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0FA89">
      <w:pPr>
        <w:pStyle w:val="6"/>
        <w:spacing w:before="169" w:line="218" w:lineRule="auto"/>
        <w:ind w:left="4715"/>
        <w:rPr>
          <w:rFonts w:hint="eastAsia" w:eastAsia="宋体"/>
          <w:sz w:val="30"/>
          <w:szCs w:val="30"/>
          <w:lang w:eastAsia="zh-CN"/>
        </w:rPr>
      </w:pPr>
      <w:r>
        <w:rPr>
          <w:spacing w:val="-2"/>
          <w:sz w:val="30"/>
          <w:szCs w:val="30"/>
        </w:rPr>
        <w:t>项目编号：</w:t>
      </w:r>
      <w:r>
        <w:rPr>
          <w:rFonts w:hint="eastAsia"/>
          <w:spacing w:val="-2"/>
          <w:sz w:val="30"/>
          <w:szCs w:val="30"/>
          <w:lang w:eastAsia="zh-CN"/>
        </w:rPr>
        <w:t>XJXBY（GK）2025-07</w:t>
      </w:r>
    </w:p>
    <w:p w14:paraId="33E87A49">
      <w:pPr>
        <w:spacing w:line="315" w:lineRule="auto"/>
        <w:rPr>
          <w:rFonts w:ascii="Arial"/>
          <w:sz w:val="21"/>
        </w:rPr>
      </w:pPr>
    </w:p>
    <w:p w14:paraId="4523F835">
      <w:pPr>
        <w:spacing w:line="315" w:lineRule="auto"/>
        <w:rPr>
          <w:rFonts w:ascii="Arial"/>
          <w:sz w:val="21"/>
        </w:rPr>
      </w:pPr>
    </w:p>
    <w:p w14:paraId="096FC35C">
      <w:pPr>
        <w:spacing w:line="316" w:lineRule="auto"/>
        <w:rPr>
          <w:rFonts w:ascii="Arial"/>
          <w:sz w:val="21"/>
        </w:rPr>
      </w:pPr>
    </w:p>
    <w:p w14:paraId="36E3781D">
      <w:pPr>
        <w:pStyle w:val="6"/>
        <w:spacing w:before="179" w:line="222" w:lineRule="auto"/>
        <w:jc w:val="center"/>
        <w:rPr>
          <w:rFonts w:hint="eastAsia"/>
          <w:b/>
          <w:bCs/>
          <w:spacing w:val="-1"/>
          <w:sz w:val="52"/>
          <w:szCs w:val="52"/>
          <w:lang w:eastAsia="zh-CN"/>
        </w:rPr>
      </w:pPr>
      <w:r>
        <w:rPr>
          <w:rFonts w:hint="eastAsia"/>
          <w:b/>
          <w:bCs/>
          <w:spacing w:val="-1"/>
          <w:sz w:val="52"/>
          <w:szCs w:val="52"/>
          <w:lang w:eastAsia="zh-CN"/>
        </w:rPr>
        <w:t>英吉沙县融媒体中心建设（二期）项目</w:t>
      </w:r>
    </w:p>
    <w:p w14:paraId="4B797604">
      <w:pPr>
        <w:pStyle w:val="6"/>
        <w:spacing w:before="179" w:line="222" w:lineRule="auto"/>
        <w:jc w:val="center"/>
        <w:rPr>
          <w:rFonts w:hint="eastAsia" w:eastAsia="宋体"/>
          <w:sz w:val="52"/>
          <w:szCs w:val="52"/>
          <w:lang w:eastAsia="zh-CN"/>
        </w:rPr>
      </w:pPr>
      <w:r>
        <w:rPr>
          <w:rFonts w:hint="eastAsia"/>
          <w:b/>
          <w:bCs/>
          <w:spacing w:val="-1"/>
          <w:sz w:val="52"/>
          <w:szCs w:val="52"/>
          <w:lang w:eastAsia="zh-CN"/>
        </w:rPr>
        <w:t>—宣传推广项目</w:t>
      </w:r>
    </w:p>
    <w:p w14:paraId="2940A53D">
      <w:pPr>
        <w:spacing w:line="242" w:lineRule="auto"/>
        <w:rPr>
          <w:rFonts w:ascii="Arial"/>
          <w:sz w:val="21"/>
        </w:rPr>
      </w:pPr>
    </w:p>
    <w:p w14:paraId="4F40F961">
      <w:pPr>
        <w:spacing w:line="242" w:lineRule="auto"/>
        <w:rPr>
          <w:rFonts w:ascii="Arial"/>
          <w:sz w:val="21"/>
        </w:rPr>
      </w:pPr>
    </w:p>
    <w:p w14:paraId="3E6833F1">
      <w:pPr>
        <w:spacing w:line="242" w:lineRule="auto"/>
        <w:rPr>
          <w:rFonts w:ascii="Arial"/>
          <w:sz w:val="21"/>
        </w:rPr>
      </w:pPr>
    </w:p>
    <w:p w14:paraId="0ACD8F84">
      <w:pPr>
        <w:spacing w:line="242" w:lineRule="auto"/>
        <w:rPr>
          <w:rFonts w:ascii="Arial"/>
          <w:sz w:val="21"/>
        </w:rPr>
      </w:pPr>
    </w:p>
    <w:p w14:paraId="498D688C">
      <w:pPr>
        <w:pStyle w:val="6"/>
        <w:spacing w:before="136" w:line="224" w:lineRule="auto"/>
        <w:ind w:left="3829"/>
        <w:rPr>
          <w:b/>
          <w:bCs/>
          <w:spacing w:val="3"/>
          <w:sz w:val="42"/>
          <w:szCs w:val="42"/>
        </w:rPr>
      </w:pPr>
    </w:p>
    <w:p w14:paraId="62F5BC47">
      <w:pPr>
        <w:pStyle w:val="6"/>
        <w:spacing w:before="136" w:line="224" w:lineRule="auto"/>
        <w:ind w:left="3829"/>
        <w:rPr>
          <w:sz w:val="42"/>
          <w:szCs w:val="42"/>
        </w:rPr>
      </w:pPr>
      <w:r>
        <w:rPr>
          <w:b/>
          <w:bCs/>
          <w:spacing w:val="3"/>
          <w:sz w:val="42"/>
          <w:szCs w:val="42"/>
        </w:rPr>
        <w:t>招标文件</w:t>
      </w:r>
    </w:p>
    <w:p w14:paraId="72B2168D">
      <w:pPr>
        <w:spacing w:line="278" w:lineRule="auto"/>
        <w:rPr>
          <w:rFonts w:ascii="Arial"/>
          <w:sz w:val="21"/>
        </w:rPr>
      </w:pPr>
    </w:p>
    <w:p w14:paraId="5BCA70A5">
      <w:pPr>
        <w:spacing w:line="279" w:lineRule="auto"/>
        <w:rPr>
          <w:rFonts w:ascii="Arial"/>
          <w:sz w:val="21"/>
        </w:rPr>
      </w:pPr>
    </w:p>
    <w:p w14:paraId="26A254E7">
      <w:pPr>
        <w:spacing w:line="279" w:lineRule="auto"/>
        <w:rPr>
          <w:rFonts w:ascii="Arial"/>
          <w:sz w:val="21"/>
        </w:rPr>
      </w:pPr>
    </w:p>
    <w:p w14:paraId="6EAABED0">
      <w:pPr>
        <w:spacing w:line="279" w:lineRule="auto"/>
        <w:rPr>
          <w:rFonts w:ascii="Arial"/>
          <w:sz w:val="21"/>
        </w:rPr>
      </w:pPr>
    </w:p>
    <w:p w14:paraId="7E79CF2A">
      <w:pPr>
        <w:spacing w:line="279" w:lineRule="auto"/>
        <w:rPr>
          <w:rFonts w:ascii="Arial"/>
          <w:sz w:val="21"/>
        </w:rPr>
      </w:pPr>
    </w:p>
    <w:p w14:paraId="5890863B">
      <w:pPr>
        <w:spacing w:line="279" w:lineRule="auto"/>
        <w:rPr>
          <w:rFonts w:ascii="Arial"/>
          <w:sz w:val="21"/>
        </w:rPr>
      </w:pPr>
    </w:p>
    <w:p w14:paraId="00D5C6CD">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eastAsia" w:eastAsia="宋体"/>
          <w:lang w:eastAsia="zh-CN"/>
        </w:rPr>
      </w:pPr>
      <w:r>
        <w:rPr>
          <w:spacing w:val="-3"/>
        </w:rPr>
        <w:t>项目名称：</w:t>
      </w:r>
      <w:r>
        <w:rPr>
          <w:rFonts w:hint="eastAsia"/>
          <w:spacing w:val="-3"/>
          <w:lang w:eastAsia="zh-CN"/>
        </w:rPr>
        <w:t>英吉沙县融媒体中心建设（二期）项目—宣传推广项目</w:t>
      </w:r>
    </w:p>
    <w:p w14:paraId="0AD68701">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pPr>
      <w:r>
        <w:rPr>
          <w:spacing w:val="-4"/>
        </w:rPr>
        <w:t>采 购 人：</w:t>
      </w:r>
      <w:r>
        <w:rPr>
          <w:rFonts w:hint="eastAsia"/>
          <w:spacing w:val="-4"/>
          <w:lang w:eastAsia="zh-CN"/>
        </w:rPr>
        <w:t>英吉沙县融媒体中心</w:t>
      </w:r>
      <w:r>
        <w:rPr>
          <w:spacing w:val="-4"/>
        </w:rPr>
        <w:t>（公章）</w:t>
      </w:r>
    </w:p>
    <w:p w14:paraId="07410943">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eastAsia" w:eastAsia="宋体"/>
          <w:lang w:eastAsia="zh-CN"/>
        </w:rPr>
      </w:pPr>
      <w:r>
        <w:rPr>
          <w:spacing w:val="-14"/>
        </w:rPr>
        <w:t>联系人：</w:t>
      </w:r>
      <w:r>
        <w:rPr>
          <w:rFonts w:hint="eastAsia"/>
          <w:spacing w:val="-14"/>
          <w:lang w:eastAsia="zh-CN"/>
        </w:rPr>
        <w:t>王志豪</w:t>
      </w:r>
    </w:p>
    <w:p w14:paraId="28BF6926">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hint="eastAsia" w:eastAsia="宋体"/>
          <w:lang w:eastAsia="zh-CN"/>
        </w:rPr>
      </w:pPr>
      <w:r>
        <w:rPr>
          <w:spacing w:val="-2"/>
        </w:rPr>
        <w:t>联系方式：</w:t>
      </w:r>
      <w:r>
        <w:rPr>
          <w:rFonts w:hint="eastAsia"/>
          <w:spacing w:val="-2"/>
          <w:lang w:eastAsia="zh-CN"/>
        </w:rPr>
        <w:t>19190300309</w:t>
      </w:r>
    </w:p>
    <w:p w14:paraId="4CC31356">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pPr>
      <w:r>
        <w:rPr>
          <w:spacing w:val="-3"/>
        </w:rPr>
        <w:t>地址：</w:t>
      </w:r>
      <w:r>
        <w:rPr>
          <w:rFonts w:hint="eastAsia"/>
          <w:spacing w:val="-3"/>
          <w:lang w:eastAsia="zh-CN"/>
        </w:rPr>
        <w:t>英吉沙县</w:t>
      </w:r>
    </w:p>
    <w:p w14:paraId="653C99B1">
      <w:pPr>
        <w:spacing w:line="266" w:lineRule="auto"/>
        <w:rPr>
          <w:rFonts w:ascii="Arial"/>
          <w:sz w:val="21"/>
        </w:rPr>
      </w:pPr>
    </w:p>
    <w:p w14:paraId="6A5ABEFE">
      <w:pPr>
        <w:spacing w:line="267" w:lineRule="auto"/>
        <w:rPr>
          <w:rFonts w:ascii="Arial"/>
          <w:sz w:val="21"/>
        </w:rPr>
      </w:pPr>
      <w:r>
        <w:drawing>
          <wp:anchor distT="0" distB="0" distL="0" distR="0" simplePos="0" relativeHeight="251659264" behindDoc="0" locked="0" layoutInCell="1" allowOverlap="1">
            <wp:simplePos x="0" y="0"/>
            <wp:positionH relativeFrom="column">
              <wp:posOffset>13335</wp:posOffset>
            </wp:positionH>
            <wp:positionV relativeFrom="paragraph">
              <wp:posOffset>38735</wp:posOffset>
            </wp:positionV>
            <wp:extent cx="5925185" cy="1206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7"/>
                    <a:stretch>
                      <a:fillRect/>
                    </a:stretch>
                  </pic:blipFill>
                  <pic:spPr>
                    <a:xfrm>
                      <a:off x="0" y="0"/>
                      <a:ext cx="5925311" cy="11938"/>
                    </a:xfrm>
                    <a:prstGeom prst="rect">
                      <a:avLst/>
                    </a:prstGeom>
                  </pic:spPr>
                </pic:pic>
              </a:graphicData>
            </a:graphic>
          </wp:anchor>
        </w:drawing>
      </w:r>
    </w:p>
    <w:p w14:paraId="3B8C0095">
      <w:pPr>
        <w:spacing w:line="267" w:lineRule="auto"/>
        <w:rPr>
          <w:rFonts w:ascii="Arial"/>
          <w:sz w:val="21"/>
        </w:rPr>
      </w:pPr>
    </w:p>
    <w:p w14:paraId="41432730">
      <w:pPr>
        <w:pStyle w:val="6"/>
        <w:keepNext w:val="0"/>
        <w:keepLines w:val="0"/>
        <w:pageBreakBefore w:val="0"/>
        <w:widowControl/>
        <w:kinsoku w:val="0"/>
        <w:wordWrap/>
        <w:overflowPunct/>
        <w:topLinePunct w:val="0"/>
        <w:autoSpaceDE w:val="0"/>
        <w:autoSpaceDN w:val="0"/>
        <w:bidi w:val="0"/>
        <w:adjustRightInd w:val="0"/>
        <w:snapToGrid w:val="0"/>
        <w:spacing w:before="91" w:line="500" w:lineRule="exact"/>
        <w:ind w:left="34"/>
        <w:textAlignment w:val="baseline"/>
        <w:rPr>
          <w:spacing w:val="-3"/>
        </w:rPr>
      </w:pPr>
      <w:r>
        <w:rPr>
          <w:spacing w:val="-3"/>
        </w:rPr>
        <w:t>招标代理机构：</w:t>
      </w:r>
      <w:r>
        <w:rPr>
          <w:rFonts w:hint="eastAsia"/>
          <w:spacing w:val="-3"/>
          <w:lang w:eastAsia="zh-CN"/>
        </w:rPr>
        <w:t>新疆鑫倍源工程项目管理有限公司</w:t>
      </w:r>
      <w:r>
        <w:rPr>
          <w:spacing w:val="-3"/>
        </w:rPr>
        <w:t>（公章）</w:t>
      </w:r>
    </w:p>
    <w:p w14:paraId="54C1C7CD">
      <w:pPr>
        <w:pStyle w:val="6"/>
        <w:keepNext w:val="0"/>
        <w:keepLines w:val="0"/>
        <w:pageBreakBefore w:val="0"/>
        <w:widowControl/>
        <w:kinsoku w:val="0"/>
        <w:wordWrap/>
        <w:overflowPunct/>
        <w:topLinePunct w:val="0"/>
        <w:autoSpaceDE w:val="0"/>
        <w:autoSpaceDN w:val="0"/>
        <w:bidi w:val="0"/>
        <w:adjustRightInd w:val="0"/>
        <w:snapToGrid w:val="0"/>
        <w:spacing w:before="91" w:line="500" w:lineRule="exact"/>
        <w:ind w:left="34"/>
        <w:textAlignment w:val="baseline"/>
        <w:rPr>
          <w:rFonts w:hint="eastAsia"/>
          <w:spacing w:val="-3"/>
          <w:lang w:eastAsia="zh-CN"/>
        </w:rPr>
      </w:pPr>
      <w:r>
        <w:rPr>
          <w:spacing w:val="-3"/>
        </w:rPr>
        <w:t>联系人：</w:t>
      </w:r>
      <w:r>
        <w:rPr>
          <w:rFonts w:hint="eastAsia"/>
          <w:spacing w:val="-3"/>
          <w:lang w:eastAsia="zh-CN"/>
        </w:rPr>
        <w:t>杨红</w:t>
      </w:r>
    </w:p>
    <w:p w14:paraId="24BACD2C">
      <w:pPr>
        <w:pStyle w:val="6"/>
        <w:keepNext w:val="0"/>
        <w:keepLines w:val="0"/>
        <w:pageBreakBefore w:val="0"/>
        <w:widowControl/>
        <w:kinsoku w:val="0"/>
        <w:wordWrap/>
        <w:overflowPunct/>
        <w:topLinePunct w:val="0"/>
        <w:autoSpaceDE w:val="0"/>
        <w:autoSpaceDN w:val="0"/>
        <w:bidi w:val="0"/>
        <w:adjustRightInd w:val="0"/>
        <w:snapToGrid w:val="0"/>
        <w:spacing w:before="91" w:line="500" w:lineRule="exact"/>
        <w:ind w:left="34"/>
        <w:textAlignment w:val="baseline"/>
        <w:rPr>
          <w:rFonts w:hint="eastAsia"/>
          <w:spacing w:val="-3"/>
          <w:lang w:eastAsia="zh-CN"/>
        </w:rPr>
      </w:pPr>
      <w:r>
        <w:rPr>
          <w:spacing w:val="-3"/>
        </w:rPr>
        <w:t>电话：</w:t>
      </w:r>
      <w:r>
        <w:rPr>
          <w:rFonts w:hint="eastAsia"/>
          <w:spacing w:val="-3"/>
          <w:lang w:eastAsia="zh-CN"/>
        </w:rPr>
        <w:t>13899169116</w:t>
      </w:r>
    </w:p>
    <w:p w14:paraId="65EF8FB3">
      <w:pPr>
        <w:pStyle w:val="6"/>
        <w:keepNext w:val="0"/>
        <w:keepLines w:val="0"/>
        <w:pageBreakBefore w:val="0"/>
        <w:widowControl/>
        <w:kinsoku w:val="0"/>
        <w:wordWrap/>
        <w:overflowPunct/>
        <w:topLinePunct w:val="0"/>
        <w:autoSpaceDE w:val="0"/>
        <w:autoSpaceDN w:val="0"/>
        <w:bidi w:val="0"/>
        <w:adjustRightInd w:val="0"/>
        <w:snapToGrid w:val="0"/>
        <w:spacing w:before="91" w:line="500" w:lineRule="exact"/>
        <w:ind w:left="34"/>
        <w:textAlignment w:val="baseline"/>
        <w:rPr>
          <w:rFonts w:hint="eastAsia"/>
          <w:spacing w:val="-3"/>
          <w:lang w:eastAsia="zh-CN"/>
        </w:rPr>
      </w:pPr>
      <w:r>
        <w:rPr>
          <w:spacing w:val="-3"/>
        </w:rPr>
        <w:t>地址：</w:t>
      </w:r>
      <w:r>
        <w:rPr>
          <w:rFonts w:hint="eastAsia"/>
          <w:spacing w:val="-3"/>
          <w:lang w:eastAsia="zh-CN"/>
        </w:rPr>
        <w:t>喀什市深喀大道喀什河流域水利水电设计院 8 楼</w:t>
      </w:r>
    </w:p>
    <w:p w14:paraId="6E836BF0">
      <w:pPr>
        <w:spacing w:line="252" w:lineRule="auto"/>
        <w:rPr>
          <w:rFonts w:ascii="Arial"/>
          <w:sz w:val="21"/>
        </w:rPr>
      </w:pPr>
    </w:p>
    <w:p w14:paraId="7D62D709">
      <w:pPr>
        <w:spacing w:line="252" w:lineRule="auto"/>
        <w:rPr>
          <w:rFonts w:ascii="Arial"/>
          <w:sz w:val="21"/>
        </w:rPr>
      </w:pPr>
    </w:p>
    <w:p w14:paraId="0B3D07BD">
      <w:pPr>
        <w:spacing w:line="253" w:lineRule="auto"/>
        <w:rPr>
          <w:rFonts w:ascii="Arial"/>
          <w:sz w:val="21"/>
        </w:rPr>
      </w:pPr>
    </w:p>
    <w:p w14:paraId="23ED0565">
      <w:pPr>
        <w:pStyle w:val="6"/>
        <w:spacing w:before="91" w:line="220" w:lineRule="auto"/>
        <w:ind w:left="3460"/>
      </w:pPr>
      <w:r>
        <w:rPr>
          <w:spacing w:val="-7"/>
        </w:rPr>
        <w:t>2025</w:t>
      </w:r>
      <w:r>
        <w:rPr>
          <w:spacing w:val="-53"/>
        </w:rPr>
        <w:t xml:space="preserve"> </w:t>
      </w:r>
      <w:r>
        <w:rPr>
          <w:spacing w:val="-7"/>
        </w:rPr>
        <w:t>年</w:t>
      </w:r>
      <w:r>
        <w:rPr>
          <w:spacing w:val="-55"/>
        </w:rPr>
        <w:t xml:space="preserve"> </w:t>
      </w:r>
      <w:r>
        <w:rPr>
          <w:spacing w:val="-7"/>
        </w:rPr>
        <w:t>0</w:t>
      </w:r>
      <w:r>
        <w:rPr>
          <w:rFonts w:hint="eastAsia"/>
          <w:spacing w:val="-7"/>
          <w:lang w:val="en-US" w:eastAsia="zh-CN"/>
        </w:rPr>
        <w:t>7</w:t>
      </w:r>
      <w:r>
        <w:rPr>
          <w:spacing w:val="-7"/>
        </w:rPr>
        <w:t>月</w:t>
      </w:r>
    </w:p>
    <w:p w14:paraId="16B7AF47">
      <w:pPr>
        <w:spacing w:line="220" w:lineRule="auto"/>
        <w:sectPr>
          <w:pgSz w:w="11905" w:h="16838"/>
          <w:pgMar w:top="1701" w:right="1134" w:bottom="1134" w:left="1134" w:header="567" w:footer="567" w:gutter="0"/>
          <w:cols w:space="0" w:num="1"/>
          <w:rtlGutter w:val="0"/>
          <w:docGrid w:linePitch="0" w:charSpace="0"/>
        </w:sectPr>
      </w:pPr>
    </w:p>
    <w:p w14:paraId="59A5D6A3">
      <w:pPr>
        <w:pStyle w:val="2"/>
        <w:sectPr>
          <w:pgSz w:w="11905" w:h="16838"/>
          <w:pgMar w:top="1701" w:right="1134" w:bottom="1134" w:left="1134" w:header="567" w:footer="567" w:gutter="0"/>
          <w:cols w:space="0" w:num="1"/>
          <w:rtlGutter w:val="0"/>
          <w:docGrid w:linePitch="0" w:charSpace="0"/>
        </w:sectPr>
      </w:pPr>
    </w:p>
    <w:sdt>
      <w:sdtPr>
        <w:rPr>
          <w:rFonts w:ascii="宋体" w:hAnsi="宋体" w:eastAsia="宋体" w:cs="宋体"/>
          <w:sz w:val="30"/>
          <w:szCs w:val="30"/>
        </w:rPr>
        <w:id w:val="147451727"/>
        <w:docPartObj>
          <w:docPartGallery w:val="Table of Contents"/>
          <w:docPartUnique/>
        </w:docPartObj>
      </w:sdtPr>
      <w:sdtEndPr>
        <w:rPr>
          <w:rFonts w:ascii="宋体" w:hAnsi="宋体" w:eastAsia="宋体" w:cs="宋体"/>
          <w:sz w:val="28"/>
          <w:szCs w:val="28"/>
        </w:rPr>
      </w:sdtEndPr>
      <w:sdtContent>
        <w:p w14:paraId="19C5D5CD">
          <w:pPr>
            <w:pStyle w:val="6"/>
            <w:spacing w:before="203" w:line="221" w:lineRule="auto"/>
            <w:ind w:left="4019"/>
            <w:rPr>
              <w:sz w:val="30"/>
              <w:szCs w:val="30"/>
            </w:rPr>
          </w:pPr>
          <w:bookmarkStart w:id="0" w:name="bookmark1"/>
          <w:bookmarkEnd w:id="0"/>
          <w:r>
            <w:fldChar w:fldCharType="begin"/>
          </w:r>
          <w:r>
            <w:instrText xml:space="preserve"> HYPERLINK \l "bookmark1" </w:instrText>
          </w:r>
          <w:r>
            <w:fldChar w:fldCharType="separate"/>
          </w:r>
          <w:r>
            <w:rPr>
              <w:b/>
              <w:bCs/>
              <w:spacing w:val="65"/>
              <w:sz w:val="30"/>
              <w:szCs w:val="30"/>
            </w:rPr>
            <w:t>目</w:t>
          </w:r>
          <w:r>
            <w:rPr>
              <w:b/>
              <w:bCs/>
              <w:spacing w:val="65"/>
              <w:sz w:val="30"/>
              <w:szCs w:val="30"/>
            </w:rPr>
            <w:fldChar w:fldCharType="end"/>
          </w:r>
          <w:r>
            <w:rPr>
              <w:b/>
              <w:bCs/>
              <w:spacing w:val="65"/>
              <w:sz w:val="30"/>
              <w:szCs w:val="30"/>
            </w:rPr>
            <w:t>录</w:t>
          </w:r>
        </w:p>
        <w:p w14:paraId="1CB2919B">
          <w:pPr>
            <w:spacing w:line="331" w:lineRule="auto"/>
            <w:rPr>
              <w:rFonts w:ascii="Arial"/>
              <w:sz w:val="21"/>
            </w:rPr>
          </w:pPr>
        </w:p>
        <w:p w14:paraId="53FAFD83">
          <w:pPr>
            <w:spacing w:line="331" w:lineRule="auto"/>
            <w:rPr>
              <w:rFonts w:ascii="Arial"/>
              <w:sz w:val="21"/>
            </w:rPr>
          </w:pPr>
        </w:p>
        <w:p w14:paraId="4633C1A9">
          <w:pPr>
            <w:pStyle w:val="6"/>
            <w:tabs>
              <w:tab w:val="right" w:leader="dot" w:pos="8362"/>
            </w:tabs>
            <w:spacing w:before="91" w:line="220" w:lineRule="auto"/>
            <w:ind w:left="32"/>
            <w:rPr>
              <w:rFonts w:hint="eastAsia" w:eastAsia="宋体"/>
              <w:lang w:eastAsia="zh-CN"/>
            </w:rPr>
          </w:pPr>
          <w:r>
            <w:fldChar w:fldCharType="begin"/>
          </w:r>
          <w:r>
            <w:instrText xml:space="preserve"> HYPERLINK \l "bookmark2" </w:instrText>
          </w:r>
          <w:r>
            <w:fldChar w:fldCharType="separate"/>
          </w:r>
          <w:r>
            <w:rPr>
              <w:spacing w:val="-5"/>
            </w:rPr>
            <w:t xml:space="preserve">第一部分  投标须知 </w:t>
          </w:r>
          <w:r>
            <w:tab/>
          </w:r>
          <w:r>
            <w:fldChar w:fldCharType="end"/>
          </w:r>
          <w:r>
            <w:rPr>
              <w:rFonts w:hint="eastAsia"/>
              <w:spacing w:val="14"/>
              <w:lang w:val="en-US" w:eastAsia="zh-CN"/>
            </w:rPr>
            <w:t>4</w:t>
          </w:r>
        </w:p>
        <w:p w14:paraId="7F234C93">
          <w:pPr>
            <w:pStyle w:val="6"/>
            <w:tabs>
              <w:tab w:val="right" w:leader="dot" w:pos="8337"/>
            </w:tabs>
            <w:spacing w:before="287" w:line="220" w:lineRule="auto"/>
            <w:ind w:left="32"/>
            <w:rPr>
              <w:rFonts w:hint="eastAsia" w:eastAsia="宋体"/>
              <w:lang w:eastAsia="zh-CN"/>
            </w:rPr>
          </w:pPr>
          <w:r>
            <w:fldChar w:fldCharType="begin"/>
          </w:r>
          <w:r>
            <w:instrText xml:space="preserve"> HYPERLINK \l "bookmark3" </w:instrText>
          </w:r>
          <w:r>
            <w:fldChar w:fldCharType="separate"/>
          </w:r>
          <w:r>
            <w:rPr>
              <w:spacing w:val="-5"/>
            </w:rPr>
            <w:t xml:space="preserve">第二部分  招标说明 </w:t>
          </w:r>
          <w:r>
            <w:tab/>
          </w:r>
          <w:r>
            <w:fldChar w:fldCharType="end"/>
          </w:r>
          <w:r>
            <w:rPr>
              <w:rFonts w:hint="eastAsia"/>
              <w:spacing w:val="16"/>
              <w:lang w:val="en-US" w:eastAsia="zh-CN"/>
            </w:rPr>
            <w:t>15</w:t>
          </w:r>
        </w:p>
        <w:p w14:paraId="041FE0FA">
          <w:pPr>
            <w:pStyle w:val="6"/>
            <w:tabs>
              <w:tab w:val="right" w:leader="dot" w:pos="8292"/>
            </w:tabs>
            <w:spacing w:before="291" w:line="220" w:lineRule="auto"/>
            <w:ind w:left="32"/>
          </w:pPr>
          <w:r>
            <w:fldChar w:fldCharType="begin"/>
          </w:r>
          <w:r>
            <w:instrText xml:space="preserve"> HYPERLINK \l "bookmark4" </w:instrText>
          </w:r>
          <w:r>
            <w:fldChar w:fldCharType="separate"/>
          </w:r>
          <w:r>
            <w:rPr>
              <w:spacing w:val="-3"/>
            </w:rPr>
            <w:t xml:space="preserve">第三部分 </w:t>
          </w:r>
          <w:r>
            <w:rPr>
              <w:rFonts w:hint="eastAsia"/>
              <w:spacing w:val="-3"/>
              <w:lang w:val="en-US" w:eastAsia="zh-CN"/>
            </w:rPr>
            <w:t xml:space="preserve"> </w:t>
          </w:r>
          <w:r>
            <w:rPr>
              <w:spacing w:val="-3"/>
            </w:rPr>
            <w:t>服务需求</w:t>
          </w:r>
          <w:r>
            <w:rPr>
              <w:spacing w:val="-30"/>
            </w:rPr>
            <w:t xml:space="preserve"> </w:t>
          </w:r>
          <w:r>
            <w:tab/>
          </w:r>
          <w:r>
            <w:rPr>
              <w:spacing w:val="-89"/>
            </w:rPr>
            <w:t xml:space="preserve"> </w:t>
          </w:r>
          <w:r>
            <w:rPr>
              <w:rFonts w:hint="eastAsia"/>
              <w:spacing w:val="16"/>
              <w:lang w:val="en-US" w:eastAsia="zh-CN"/>
            </w:rPr>
            <w:t>29</w:t>
          </w:r>
          <w:r>
            <w:rPr>
              <w:spacing w:val="16"/>
            </w:rPr>
            <w:fldChar w:fldCharType="end"/>
          </w:r>
        </w:p>
        <w:p w14:paraId="29AF0DA7">
          <w:pPr>
            <w:pStyle w:val="6"/>
            <w:tabs>
              <w:tab w:val="right" w:leader="dot" w:pos="8287"/>
            </w:tabs>
            <w:spacing w:before="288" w:line="220" w:lineRule="auto"/>
            <w:ind w:left="32"/>
            <w:rPr>
              <w:rFonts w:hint="eastAsia" w:eastAsia="宋体"/>
              <w:lang w:eastAsia="zh-CN"/>
            </w:rPr>
          </w:pPr>
          <w:r>
            <w:fldChar w:fldCharType="begin"/>
          </w:r>
          <w:r>
            <w:instrText xml:space="preserve"> HYPERLINK \l "bookmark5" </w:instrText>
          </w:r>
          <w:r>
            <w:fldChar w:fldCharType="separate"/>
          </w:r>
          <w:r>
            <w:rPr>
              <w:spacing w:val="-5"/>
            </w:rPr>
            <w:t xml:space="preserve">第四部分  合同条款 </w:t>
          </w:r>
          <w:r>
            <w:tab/>
          </w:r>
          <w:r>
            <w:fldChar w:fldCharType="end"/>
          </w:r>
          <w:r>
            <w:rPr>
              <w:rFonts w:hint="eastAsia"/>
              <w:spacing w:val="16"/>
              <w:lang w:val="en-US" w:eastAsia="zh-CN"/>
            </w:rPr>
            <w:t>31</w:t>
          </w:r>
        </w:p>
        <w:p w14:paraId="6F4F51C9">
          <w:pPr>
            <w:spacing w:line="241" w:lineRule="auto"/>
            <w:rPr>
              <w:rFonts w:ascii="Arial"/>
              <w:sz w:val="21"/>
            </w:rPr>
          </w:pPr>
        </w:p>
        <w:p w14:paraId="2D542E24">
          <w:pPr>
            <w:pStyle w:val="6"/>
            <w:tabs>
              <w:tab w:val="right" w:leader="dot" w:pos="8292"/>
            </w:tabs>
            <w:spacing w:before="91" w:line="220" w:lineRule="auto"/>
            <w:ind w:left="32"/>
          </w:pPr>
          <w:r>
            <w:fldChar w:fldCharType="begin"/>
          </w:r>
          <w:r>
            <w:instrText xml:space="preserve"> HYPERLINK \l "bookmark6" </w:instrText>
          </w:r>
          <w:r>
            <w:fldChar w:fldCharType="separate"/>
          </w:r>
          <w:r>
            <w:rPr>
              <w:spacing w:val="-2"/>
            </w:rPr>
            <w:t>第五部分  投标文件格式</w:t>
          </w:r>
          <w:r>
            <w:rPr>
              <w:spacing w:val="-35"/>
            </w:rPr>
            <w:t xml:space="preserve"> </w:t>
          </w:r>
          <w:r>
            <w:tab/>
          </w:r>
          <w:r>
            <w:fldChar w:fldCharType="end"/>
          </w:r>
          <w:r>
            <w:rPr>
              <w:rFonts w:hint="eastAsia"/>
              <w:spacing w:val="16"/>
              <w:lang w:val="en-US" w:eastAsia="zh-CN"/>
            </w:rPr>
            <w:t>40</w:t>
          </w:r>
        </w:p>
      </w:sdtContent>
    </w:sdt>
    <w:p w14:paraId="559DA619">
      <w:pPr>
        <w:spacing w:line="220" w:lineRule="auto"/>
        <w:sectPr>
          <w:pgSz w:w="11905" w:h="16838"/>
          <w:pgMar w:top="1701" w:right="1134" w:bottom="1134" w:left="1134" w:header="567" w:footer="567" w:gutter="0"/>
          <w:cols w:space="0" w:num="1"/>
          <w:rtlGutter w:val="0"/>
          <w:docGrid w:linePitch="0" w:charSpace="0"/>
        </w:sectPr>
      </w:pPr>
    </w:p>
    <w:p w14:paraId="188B69ED">
      <w:pPr>
        <w:spacing w:line="277" w:lineRule="auto"/>
        <w:rPr>
          <w:rFonts w:ascii="Arial"/>
          <w:sz w:val="21"/>
        </w:rPr>
      </w:pPr>
      <w:r>
        <w:pict>
          <v:shape id="_x0000_s1026" o:spid="_x0000_s1026" style="position:absolute;left:0pt;margin-left:54pt;margin-top:59pt;height:0.75pt;width:487.35pt;mso-position-horizontal-relative:page;mso-position-vertical-relative:page;z-index:251660288;mso-width-relative:page;mso-height-relative:page;" fillcolor="#000000" filled="t" stroked="f" coordsize="9747,15" o:allowincell="f" path="m0,0l9746,0,9746,14,0,14,0,0xe">
            <v:path/>
            <v:fill on="t" focussize="0,0"/>
            <v:stroke on="f"/>
            <v:imagedata o:title=""/>
            <o:lock v:ext="edit"/>
          </v:shape>
        </w:pict>
      </w:r>
    </w:p>
    <w:p w14:paraId="14B5ED00">
      <w:pPr>
        <w:pStyle w:val="6"/>
        <w:spacing w:before="98" w:line="218" w:lineRule="auto"/>
        <w:ind w:left="4463"/>
        <w:rPr>
          <w:sz w:val="30"/>
          <w:szCs w:val="30"/>
        </w:rPr>
      </w:pPr>
      <w:bookmarkStart w:id="1" w:name="bookmark2"/>
      <w:bookmarkEnd w:id="1"/>
      <w:r>
        <w:rPr>
          <w:spacing w:val="-7"/>
          <w:sz w:val="30"/>
          <w:szCs w:val="30"/>
        </w:rPr>
        <w:t>公开招标公告</w:t>
      </w:r>
    </w:p>
    <w:p w14:paraId="3116B51B">
      <w:pPr>
        <w:spacing w:before="35"/>
      </w:pPr>
    </w:p>
    <w:p w14:paraId="0829232E">
      <w:pPr>
        <w:spacing w:before="35"/>
      </w:pPr>
    </w:p>
    <w:tbl>
      <w:tblPr>
        <w:tblStyle w:val="14"/>
        <w:tblW w:w="9919" w:type="dxa"/>
        <w:tblInd w:w="6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433CD93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71" w:hRule="atLeast"/>
        </w:trPr>
        <w:tc>
          <w:tcPr>
            <w:tcW w:w="9919" w:type="dxa"/>
            <w:vAlign w:val="top"/>
          </w:tcPr>
          <w:p w14:paraId="1D89D28A">
            <w:pPr>
              <w:spacing w:before="135" w:line="219" w:lineRule="auto"/>
              <w:ind w:left="529"/>
              <w:rPr>
                <w:rFonts w:ascii="宋体" w:hAnsi="宋体" w:eastAsia="宋体" w:cs="宋体"/>
                <w:sz w:val="24"/>
                <w:szCs w:val="24"/>
              </w:rPr>
            </w:pPr>
            <w:r>
              <w:rPr>
                <w:rFonts w:ascii="宋体" w:hAnsi="宋体" w:eastAsia="宋体" w:cs="宋体"/>
                <w:sz w:val="24"/>
                <w:szCs w:val="24"/>
              </w:rPr>
              <w:t>项目概况</w:t>
            </w:r>
          </w:p>
          <w:p w14:paraId="732A7839">
            <w:pPr>
              <w:spacing w:before="251" w:line="342" w:lineRule="auto"/>
              <w:ind w:left="106" w:right="119" w:firstLine="416"/>
              <w:rPr>
                <w:rFonts w:ascii="宋体" w:hAnsi="宋体" w:eastAsia="宋体" w:cs="宋体"/>
                <w:sz w:val="24"/>
                <w:szCs w:val="24"/>
              </w:rPr>
            </w:pPr>
            <w:r>
              <w:rPr>
                <w:rFonts w:hint="eastAsia" w:ascii="宋体" w:hAnsi="宋体" w:eastAsia="宋体" w:cs="宋体"/>
                <w:spacing w:val="6"/>
                <w:sz w:val="24"/>
                <w:szCs w:val="24"/>
                <w:lang w:eastAsia="zh-CN"/>
              </w:rPr>
              <w:t>英吉沙县融媒体中心建设（二期）项目—宣传推广项目</w:t>
            </w:r>
            <w:r>
              <w:rPr>
                <w:rFonts w:ascii="宋体" w:hAnsi="宋体" w:eastAsia="宋体" w:cs="宋体"/>
                <w:spacing w:val="6"/>
                <w:sz w:val="24"/>
                <w:szCs w:val="24"/>
              </w:rPr>
              <w:t>的潜在投标人应在政采云平台线上获取招标文件，并于 2</w:t>
            </w:r>
            <w:r>
              <w:rPr>
                <w:rFonts w:ascii="宋体" w:hAnsi="宋体" w:eastAsia="宋体" w:cs="宋体"/>
                <w:spacing w:val="6"/>
                <w:sz w:val="24"/>
                <w:szCs w:val="24"/>
                <w:highlight w:val="none"/>
              </w:rPr>
              <w:t>025 年0</w:t>
            </w:r>
            <w:r>
              <w:rPr>
                <w:rFonts w:hint="eastAsia" w:ascii="宋体" w:hAnsi="宋体" w:eastAsia="宋体" w:cs="宋体"/>
                <w:spacing w:val="6"/>
                <w:sz w:val="24"/>
                <w:szCs w:val="24"/>
                <w:highlight w:val="none"/>
                <w:lang w:val="en-US" w:eastAsia="zh-CN"/>
              </w:rPr>
              <w:t>8</w:t>
            </w:r>
            <w:r>
              <w:rPr>
                <w:rFonts w:ascii="宋体" w:hAnsi="宋体" w:eastAsia="宋体" w:cs="宋体"/>
                <w:spacing w:val="-4"/>
                <w:sz w:val="24"/>
                <w:szCs w:val="24"/>
                <w:highlight w:val="none"/>
              </w:rPr>
              <w:t>月</w:t>
            </w:r>
            <w:r>
              <w:rPr>
                <w:rFonts w:hint="eastAsia" w:ascii="宋体" w:hAnsi="宋体" w:eastAsia="宋体" w:cs="宋体"/>
                <w:spacing w:val="-4"/>
                <w:sz w:val="24"/>
                <w:szCs w:val="24"/>
                <w:highlight w:val="none"/>
                <w:lang w:val="en-US" w:eastAsia="zh-CN"/>
              </w:rPr>
              <w:t>06</w:t>
            </w:r>
            <w:r>
              <w:rPr>
                <w:rFonts w:ascii="宋体" w:hAnsi="宋体" w:eastAsia="宋体" w:cs="宋体"/>
                <w:spacing w:val="-4"/>
                <w:sz w:val="24"/>
                <w:szCs w:val="24"/>
                <w:highlight w:val="none"/>
              </w:rPr>
              <w:t>日</w:t>
            </w:r>
            <w:r>
              <w:rPr>
                <w:rFonts w:ascii="宋体" w:hAnsi="宋体" w:eastAsia="宋体" w:cs="宋体"/>
                <w:spacing w:val="-4"/>
                <w:sz w:val="24"/>
                <w:szCs w:val="24"/>
              </w:rPr>
              <w:t xml:space="preserve"> 11 时</w:t>
            </w:r>
            <w:r>
              <w:rPr>
                <w:rFonts w:ascii="宋体" w:hAnsi="宋体" w:eastAsia="宋体" w:cs="宋体"/>
                <w:spacing w:val="-10"/>
                <w:sz w:val="24"/>
                <w:szCs w:val="24"/>
              </w:rPr>
              <w:t xml:space="preserve"> </w:t>
            </w:r>
            <w:r>
              <w:rPr>
                <w:rFonts w:ascii="宋体" w:hAnsi="宋体" w:eastAsia="宋体" w:cs="宋体"/>
                <w:spacing w:val="-4"/>
                <w:sz w:val="24"/>
                <w:szCs w:val="24"/>
              </w:rPr>
              <w:t>00 分（北京时间）前递交投标文件。</w:t>
            </w:r>
          </w:p>
        </w:tc>
      </w:tr>
    </w:tbl>
    <w:p w14:paraId="18E88ED3">
      <w:pPr>
        <w:pStyle w:val="6"/>
        <w:spacing w:before="233" w:line="219" w:lineRule="auto"/>
        <w:ind w:left="594"/>
        <w:outlineLvl w:val="0"/>
        <w:rPr>
          <w:sz w:val="24"/>
          <w:szCs w:val="24"/>
        </w:rPr>
      </w:pPr>
      <w:r>
        <w:rPr>
          <w:b/>
          <w:bCs/>
          <w:spacing w:val="2"/>
          <w:sz w:val="24"/>
          <w:szCs w:val="24"/>
        </w:rPr>
        <w:t>一、项目基本情况</w:t>
      </w:r>
    </w:p>
    <w:p w14:paraId="705A736E">
      <w:pPr>
        <w:spacing w:line="293" w:lineRule="auto"/>
        <w:rPr>
          <w:rFonts w:ascii="Arial"/>
          <w:sz w:val="21"/>
        </w:rPr>
      </w:pPr>
    </w:p>
    <w:p w14:paraId="4DEF0C2A">
      <w:pPr>
        <w:pStyle w:val="6"/>
        <w:spacing w:before="78" w:line="218" w:lineRule="auto"/>
        <w:ind w:left="594"/>
        <w:rPr>
          <w:rFonts w:hint="eastAsia" w:eastAsia="宋体"/>
          <w:sz w:val="24"/>
          <w:szCs w:val="24"/>
          <w:lang w:eastAsia="zh-CN"/>
        </w:rPr>
      </w:pPr>
      <w:r>
        <w:rPr>
          <w:spacing w:val="2"/>
          <w:sz w:val="24"/>
          <w:szCs w:val="24"/>
        </w:rPr>
        <w:t>项目编号：</w:t>
      </w:r>
      <w:r>
        <w:rPr>
          <w:rFonts w:hint="eastAsia"/>
          <w:sz w:val="24"/>
          <w:szCs w:val="24"/>
          <w:lang w:eastAsia="zh-CN"/>
        </w:rPr>
        <w:t>XJXBY（GK）2025-07</w:t>
      </w:r>
    </w:p>
    <w:p w14:paraId="145476AE">
      <w:pPr>
        <w:pStyle w:val="6"/>
        <w:spacing w:before="263" w:line="219" w:lineRule="auto"/>
        <w:ind w:left="594"/>
        <w:rPr>
          <w:rFonts w:hint="default" w:eastAsia="宋体"/>
          <w:sz w:val="24"/>
          <w:szCs w:val="24"/>
          <w:lang w:val="en-US" w:eastAsia="zh-CN"/>
        </w:rPr>
      </w:pPr>
      <w:r>
        <w:rPr>
          <w:spacing w:val="6"/>
          <w:sz w:val="24"/>
          <w:szCs w:val="24"/>
        </w:rPr>
        <w:t>项目名称：</w:t>
      </w:r>
      <w:r>
        <w:rPr>
          <w:rFonts w:hint="eastAsia"/>
          <w:spacing w:val="6"/>
          <w:sz w:val="24"/>
          <w:szCs w:val="24"/>
          <w:lang w:eastAsia="zh-CN"/>
        </w:rPr>
        <w:t>英吉沙县融媒体中心建设（二期）项目—宣传推广项目</w:t>
      </w:r>
    </w:p>
    <w:p w14:paraId="5ADAE26E">
      <w:pPr>
        <w:pStyle w:val="6"/>
        <w:spacing w:before="263" w:line="219" w:lineRule="auto"/>
        <w:ind w:left="592"/>
        <w:rPr>
          <w:sz w:val="24"/>
          <w:szCs w:val="24"/>
        </w:rPr>
      </w:pPr>
      <w:r>
        <w:rPr>
          <w:spacing w:val="1"/>
          <w:sz w:val="24"/>
          <w:szCs w:val="24"/>
        </w:rPr>
        <w:t>预算金额：</w:t>
      </w:r>
      <w:r>
        <w:rPr>
          <w:rFonts w:hint="eastAsia"/>
          <w:spacing w:val="1"/>
          <w:sz w:val="24"/>
          <w:szCs w:val="24"/>
          <w:lang w:val="en-US" w:eastAsia="zh-CN"/>
        </w:rPr>
        <w:t>225</w:t>
      </w:r>
      <w:r>
        <w:rPr>
          <w:spacing w:val="1"/>
          <w:sz w:val="24"/>
          <w:szCs w:val="24"/>
        </w:rPr>
        <w:t>0000.00 元；</w:t>
      </w:r>
    </w:p>
    <w:p w14:paraId="2AD7FE2E">
      <w:pPr>
        <w:pStyle w:val="6"/>
        <w:spacing w:before="209" w:line="218" w:lineRule="auto"/>
        <w:ind w:left="593"/>
        <w:rPr>
          <w:sz w:val="24"/>
          <w:szCs w:val="24"/>
        </w:rPr>
      </w:pPr>
      <w:r>
        <w:rPr>
          <w:spacing w:val="1"/>
          <w:sz w:val="24"/>
          <w:szCs w:val="24"/>
        </w:rPr>
        <w:t>最高限价：</w:t>
      </w:r>
      <w:r>
        <w:rPr>
          <w:rFonts w:hint="eastAsia"/>
          <w:spacing w:val="1"/>
          <w:sz w:val="24"/>
          <w:szCs w:val="24"/>
          <w:lang w:val="en-US" w:eastAsia="zh-CN"/>
        </w:rPr>
        <w:t>225</w:t>
      </w:r>
      <w:r>
        <w:rPr>
          <w:spacing w:val="1"/>
          <w:sz w:val="24"/>
          <w:szCs w:val="24"/>
        </w:rPr>
        <w:t>0000.00 元；</w:t>
      </w:r>
    </w:p>
    <w:p w14:paraId="3A4B685D">
      <w:pPr>
        <w:pStyle w:val="6"/>
        <w:spacing w:before="258" w:line="361" w:lineRule="auto"/>
        <w:ind w:left="174" w:right="551" w:firstLine="410"/>
        <w:jc w:val="both"/>
        <w:rPr>
          <w:sz w:val="24"/>
          <w:szCs w:val="24"/>
        </w:rPr>
      </w:pPr>
      <w:r>
        <w:rPr>
          <w:spacing w:val="11"/>
          <w:sz w:val="24"/>
          <w:szCs w:val="24"/>
        </w:rPr>
        <w:t>采</w:t>
      </w:r>
      <w:r>
        <w:rPr>
          <w:spacing w:val="11"/>
          <w:sz w:val="24"/>
          <w:szCs w:val="24"/>
          <w:highlight w:val="none"/>
        </w:rPr>
        <w:t>购需求：</w:t>
      </w:r>
      <w:r>
        <w:rPr>
          <w:spacing w:val="9"/>
          <w:sz w:val="24"/>
          <w:szCs w:val="24"/>
        </w:rPr>
        <w:t>采购2025年英吉沙县文化润疆宣传工作</w:t>
      </w:r>
      <w:r>
        <w:rPr>
          <w:spacing w:val="5"/>
          <w:sz w:val="24"/>
          <w:szCs w:val="24"/>
        </w:rPr>
        <w:t>（具体内容详见招标文件）</w:t>
      </w:r>
      <w:r>
        <w:rPr>
          <w:rFonts w:hint="eastAsia"/>
          <w:spacing w:val="5"/>
          <w:sz w:val="24"/>
          <w:szCs w:val="24"/>
          <w:lang w:eastAsia="zh-CN"/>
        </w:rPr>
        <w:t>。</w:t>
      </w:r>
    </w:p>
    <w:p w14:paraId="19CC0ED0">
      <w:pPr>
        <w:pStyle w:val="6"/>
        <w:spacing w:before="23" w:line="219" w:lineRule="auto"/>
        <w:ind w:left="588"/>
        <w:rPr>
          <w:sz w:val="24"/>
          <w:szCs w:val="24"/>
        </w:rPr>
      </w:pPr>
      <w:r>
        <w:rPr>
          <w:spacing w:val="2"/>
          <w:sz w:val="24"/>
          <w:szCs w:val="24"/>
        </w:rPr>
        <w:t>合</w:t>
      </w:r>
      <w:r>
        <w:rPr>
          <w:spacing w:val="2"/>
          <w:sz w:val="24"/>
          <w:szCs w:val="24"/>
          <w:highlight w:val="none"/>
        </w:rPr>
        <w:t>同履行期限：</w:t>
      </w:r>
      <w:r>
        <w:rPr>
          <w:rFonts w:hint="eastAsia"/>
          <w:spacing w:val="2"/>
          <w:sz w:val="24"/>
          <w:szCs w:val="24"/>
          <w:lang w:val="en-US" w:eastAsia="zh-CN"/>
        </w:rPr>
        <w:t>具体以签订合同为准</w:t>
      </w:r>
      <w:r>
        <w:rPr>
          <w:spacing w:val="2"/>
          <w:sz w:val="24"/>
          <w:szCs w:val="24"/>
        </w:rPr>
        <w:t>；</w:t>
      </w:r>
    </w:p>
    <w:p w14:paraId="6D89F75F">
      <w:pPr>
        <w:pStyle w:val="6"/>
        <w:spacing w:before="212" w:line="219" w:lineRule="auto"/>
        <w:ind w:left="588"/>
        <w:rPr>
          <w:sz w:val="24"/>
          <w:szCs w:val="24"/>
        </w:rPr>
      </w:pPr>
      <w:r>
        <w:rPr>
          <w:spacing w:val="5"/>
          <w:sz w:val="24"/>
          <w:szCs w:val="24"/>
        </w:rPr>
        <w:t>本项目不接受联合体投标。</w:t>
      </w:r>
    </w:p>
    <w:p w14:paraId="6D6F07EE">
      <w:pPr>
        <w:spacing w:line="253" w:lineRule="auto"/>
        <w:rPr>
          <w:rFonts w:ascii="Arial"/>
          <w:sz w:val="21"/>
        </w:rPr>
      </w:pPr>
    </w:p>
    <w:p w14:paraId="0D4EF3D3">
      <w:pPr>
        <w:pStyle w:val="6"/>
        <w:spacing w:before="78" w:line="219" w:lineRule="auto"/>
        <w:ind w:left="594"/>
        <w:outlineLvl w:val="0"/>
        <w:rPr>
          <w:sz w:val="24"/>
          <w:szCs w:val="24"/>
        </w:rPr>
      </w:pPr>
      <w:r>
        <w:rPr>
          <w:b/>
          <w:bCs/>
          <w:spacing w:val="-6"/>
          <w:sz w:val="24"/>
          <w:szCs w:val="24"/>
        </w:rPr>
        <w:t>二、</w:t>
      </w:r>
      <w:r>
        <w:rPr>
          <w:spacing w:val="-6"/>
          <w:sz w:val="24"/>
          <w:szCs w:val="24"/>
        </w:rPr>
        <w:t xml:space="preserve"> </w:t>
      </w:r>
      <w:r>
        <w:rPr>
          <w:b/>
          <w:bCs/>
          <w:spacing w:val="-6"/>
          <w:sz w:val="24"/>
          <w:szCs w:val="24"/>
        </w:rPr>
        <w:t>申请人的资格要求：</w:t>
      </w:r>
    </w:p>
    <w:p w14:paraId="4BDAF349">
      <w:pPr>
        <w:spacing w:line="292" w:lineRule="auto"/>
        <w:rPr>
          <w:rFonts w:ascii="Arial"/>
          <w:sz w:val="21"/>
        </w:rPr>
      </w:pPr>
    </w:p>
    <w:p w14:paraId="03947248">
      <w:pPr>
        <w:pStyle w:val="6"/>
        <w:spacing w:before="78" w:line="219" w:lineRule="auto"/>
        <w:ind w:left="619"/>
        <w:rPr>
          <w:sz w:val="24"/>
          <w:szCs w:val="24"/>
        </w:rPr>
      </w:pPr>
      <w:r>
        <w:rPr>
          <w:spacing w:val="6"/>
          <w:sz w:val="24"/>
          <w:szCs w:val="24"/>
        </w:rPr>
        <w:t>1.满足《中华人民共和国政府采购法》第二十二条规定；</w:t>
      </w:r>
    </w:p>
    <w:p w14:paraId="476E7132">
      <w:pPr>
        <w:pStyle w:val="6"/>
        <w:spacing w:before="258" w:line="219" w:lineRule="auto"/>
        <w:ind w:left="590"/>
        <w:rPr>
          <w:rFonts w:hint="eastAsia" w:eastAsia="宋体"/>
          <w:sz w:val="24"/>
          <w:szCs w:val="24"/>
          <w:lang w:eastAsia="zh-CN"/>
        </w:rPr>
      </w:pPr>
      <w:r>
        <w:rPr>
          <w:spacing w:val="5"/>
          <w:sz w:val="24"/>
          <w:szCs w:val="24"/>
        </w:rPr>
        <w:t>2.落实政府采购政策需满足的资格要求：供应商为中小企业</w:t>
      </w:r>
      <w:r>
        <w:rPr>
          <w:rFonts w:hint="eastAsia"/>
          <w:spacing w:val="5"/>
          <w:sz w:val="24"/>
          <w:szCs w:val="24"/>
          <w:lang w:eastAsia="zh-CN"/>
        </w:rPr>
        <w:t>。</w:t>
      </w:r>
    </w:p>
    <w:p w14:paraId="4FDBDFDB">
      <w:pPr>
        <w:pStyle w:val="6"/>
        <w:spacing w:before="258" w:line="219" w:lineRule="auto"/>
        <w:ind w:left="594"/>
        <w:rPr>
          <w:sz w:val="24"/>
          <w:szCs w:val="24"/>
        </w:rPr>
      </w:pPr>
      <w:r>
        <w:rPr>
          <w:spacing w:val="6"/>
          <w:sz w:val="24"/>
          <w:szCs w:val="24"/>
        </w:rPr>
        <w:t>3.本项目的特定资格要求：无</w:t>
      </w:r>
    </w:p>
    <w:p w14:paraId="2EC90058">
      <w:pPr>
        <w:pStyle w:val="6"/>
        <w:spacing w:before="217" w:line="219" w:lineRule="auto"/>
        <w:ind w:left="585"/>
        <w:rPr>
          <w:sz w:val="24"/>
          <w:szCs w:val="24"/>
        </w:rPr>
      </w:pPr>
      <w:r>
        <w:rPr>
          <w:b/>
          <w:bCs/>
          <w:spacing w:val="3"/>
          <w:sz w:val="24"/>
          <w:szCs w:val="24"/>
        </w:rPr>
        <w:t>三、获取招标文件</w:t>
      </w:r>
    </w:p>
    <w:p w14:paraId="24080AF8">
      <w:pPr>
        <w:pStyle w:val="6"/>
        <w:keepNext w:val="0"/>
        <w:keepLines w:val="0"/>
        <w:pageBreakBefore w:val="0"/>
        <w:widowControl/>
        <w:kinsoku w:val="0"/>
        <w:wordWrap/>
        <w:overflowPunct/>
        <w:topLinePunct w:val="0"/>
        <w:autoSpaceDE w:val="0"/>
        <w:autoSpaceDN w:val="0"/>
        <w:bidi w:val="0"/>
        <w:adjustRightInd w:val="0"/>
        <w:snapToGrid w:val="0"/>
        <w:spacing w:before="258" w:line="219" w:lineRule="auto"/>
        <w:ind w:firstLine="500" w:firstLineChars="200"/>
        <w:textAlignment w:val="baseline"/>
        <w:rPr>
          <w:spacing w:val="5"/>
          <w:sz w:val="24"/>
          <w:szCs w:val="24"/>
        </w:rPr>
      </w:pPr>
      <w:r>
        <w:rPr>
          <w:spacing w:val="5"/>
          <w:sz w:val="24"/>
          <w:szCs w:val="24"/>
        </w:rPr>
        <w:t>时间：2025 年 0</w:t>
      </w:r>
      <w:r>
        <w:rPr>
          <w:rFonts w:hint="eastAsia"/>
          <w:spacing w:val="5"/>
          <w:sz w:val="24"/>
          <w:szCs w:val="24"/>
          <w:lang w:val="en-US" w:eastAsia="zh-CN"/>
        </w:rPr>
        <w:t>7</w:t>
      </w:r>
      <w:r>
        <w:rPr>
          <w:spacing w:val="5"/>
          <w:sz w:val="24"/>
          <w:szCs w:val="24"/>
        </w:rPr>
        <w:t xml:space="preserve">月 </w:t>
      </w:r>
      <w:r>
        <w:rPr>
          <w:rFonts w:hint="eastAsia"/>
          <w:spacing w:val="5"/>
          <w:sz w:val="24"/>
          <w:szCs w:val="24"/>
          <w:lang w:val="en-US" w:eastAsia="zh-CN"/>
        </w:rPr>
        <w:t>17</w:t>
      </w:r>
      <w:r>
        <w:rPr>
          <w:spacing w:val="5"/>
          <w:sz w:val="24"/>
          <w:szCs w:val="24"/>
        </w:rPr>
        <w:t>日至 2025 年 0</w:t>
      </w:r>
      <w:r>
        <w:rPr>
          <w:rFonts w:hint="eastAsia"/>
          <w:spacing w:val="5"/>
          <w:sz w:val="24"/>
          <w:szCs w:val="24"/>
          <w:lang w:val="en-US" w:eastAsia="zh-CN"/>
        </w:rPr>
        <w:t>7</w:t>
      </w:r>
      <w:r>
        <w:rPr>
          <w:spacing w:val="5"/>
          <w:sz w:val="24"/>
          <w:szCs w:val="24"/>
        </w:rPr>
        <w:t xml:space="preserve"> 月 </w:t>
      </w:r>
      <w:r>
        <w:rPr>
          <w:rFonts w:hint="eastAsia"/>
          <w:spacing w:val="5"/>
          <w:sz w:val="24"/>
          <w:szCs w:val="24"/>
          <w:lang w:val="en-US" w:eastAsia="zh-CN"/>
        </w:rPr>
        <w:t>24</w:t>
      </w:r>
      <w:r>
        <w:rPr>
          <w:spacing w:val="5"/>
          <w:sz w:val="24"/>
          <w:szCs w:val="24"/>
        </w:rPr>
        <w:t>日，每天上午 00:00 至 14:00,下</w:t>
      </w:r>
    </w:p>
    <w:p w14:paraId="6EFA51DB">
      <w:pPr>
        <w:pStyle w:val="6"/>
        <w:keepNext w:val="0"/>
        <w:keepLines w:val="0"/>
        <w:pageBreakBefore w:val="0"/>
        <w:widowControl/>
        <w:kinsoku w:val="0"/>
        <w:wordWrap/>
        <w:overflowPunct/>
        <w:topLinePunct w:val="0"/>
        <w:autoSpaceDE w:val="0"/>
        <w:autoSpaceDN w:val="0"/>
        <w:bidi w:val="0"/>
        <w:adjustRightInd w:val="0"/>
        <w:snapToGrid w:val="0"/>
        <w:spacing w:before="258" w:line="219" w:lineRule="auto"/>
        <w:textAlignment w:val="baseline"/>
        <w:rPr>
          <w:spacing w:val="5"/>
          <w:sz w:val="24"/>
          <w:szCs w:val="24"/>
        </w:rPr>
      </w:pPr>
      <w:r>
        <w:rPr>
          <w:spacing w:val="5"/>
          <w:sz w:val="24"/>
          <w:szCs w:val="24"/>
        </w:rPr>
        <w:t xml:space="preserve">午14:00 至 23:59(北京时间，法定节假日除外) </w:t>
      </w:r>
    </w:p>
    <w:p w14:paraId="2BFDF4ED">
      <w:pPr>
        <w:pStyle w:val="6"/>
        <w:keepNext w:val="0"/>
        <w:keepLines w:val="0"/>
        <w:pageBreakBefore w:val="0"/>
        <w:widowControl/>
        <w:kinsoku w:val="0"/>
        <w:wordWrap/>
        <w:overflowPunct/>
        <w:topLinePunct w:val="0"/>
        <w:autoSpaceDE w:val="0"/>
        <w:autoSpaceDN w:val="0"/>
        <w:bidi w:val="0"/>
        <w:adjustRightInd w:val="0"/>
        <w:snapToGrid w:val="0"/>
        <w:spacing w:before="258" w:line="219" w:lineRule="auto"/>
        <w:ind w:firstLine="500" w:firstLineChars="200"/>
        <w:textAlignment w:val="baseline"/>
        <w:rPr>
          <w:spacing w:val="5"/>
          <w:sz w:val="24"/>
          <w:szCs w:val="24"/>
        </w:rPr>
      </w:pPr>
      <w:r>
        <w:rPr>
          <w:spacing w:val="5"/>
          <w:sz w:val="24"/>
          <w:szCs w:val="24"/>
        </w:rPr>
        <w:t>地点：政采云平台线上获取</w:t>
      </w:r>
    </w:p>
    <w:p w14:paraId="7469EEC7">
      <w:pPr>
        <w:pStyle w:val="6"/>
        <w:keepNext w:val="0"/>
        <w:keepLines w:val="0"/>
        <w:pageBreakBefore w:val="0"/>
        <w:widowControl/>
        <w:kinsoku w:val="0"/>
        <w:wordWrap/>
        <w:overflowPunct/>
        <w:topLinePunct w:val="0"/>
        <w:autoSpaceDE w:val="0"/>
        <w:autoSpaceDN w:val="0"/>
        <w:bidi w:val="0"/>
        <w:adjustRightInd w:val="0"/>
        <w:snapToGrid w:val="0"/>
        <w:spacing w:before="258" w:line="219" w:lineRule="auto"/>
        <w:ind w:firstLine="500" w:firstLineChars="200"/>
        <w:textAlignment w:val="baseline"/>
        <w:rPr>
          <w:spacing w:val="5"/>
          <w:sz w:val="24"/>
          <w:szCs w:val="24"/>
        </w:rPr>
      </w:pPr>
      <w:r>
        <w:rPr>
          <w:spacing w:val="5"/>
          <w:sz w:val="24"/>
          <w:szCs w:val="24"/>
        </w:rPr>
        <w:t xml:space="preserve">方式：供应商登录政采云平台 </w:t>
      </w:r>
      <w:r>
        <w:rPr>
          <w:spacing w:val="5"/>
          <w:sz w:val="24"/>
          <w:szCs w:val="24"/>
        </w:rPr>
        <w:fldChar w:fldCharType="begin"/>
      </w:r>
      <w:r>
        <w:rPr>
          <w:spacing w:val="5"/>
          <w:sz w:val="24"/>
          <w:szCs w:val="24"/>
        </w:rPr>
        <w:instrText xml:space="preserve"> HYPERLINK "https://www.zcygov.cn/" </w:instrText>
      </w:r>
      <w:r>
        <w:rPr>
          <w:spacing w:val="5"/>
          <w:sz w:val="24"/>
          <w:szCs w:val="24"/>
        </w:rPr>
        <w:fldChar w:fldCharType="separate"/>
      </w:r>
      <w:r>
        <w:rPr>
          <w:spacing w:val="5"/>
          <w:sz w:val="24"/>
          <w:szCs w:val="24"/>
        </w:rPr>
        <w:t>https://www.zcygov.cn/</w:t>
      </w:r>
      <w:r>
        <w:rPr>
          <w:spacing w:val="5"/>
          <w:sz w:val="24"/>
          <w:szCs w:val="24"/>
        </w:rPr>
        <w:fldChar w:fldCharType="end"/>
      </w:r>
      <w:r>
        <w:rPr>
          <w:spacing w:val="5"/>
          <w:sz w:val="24"/>
          <w:szCs w:val="24"/>
        </w:rPr>
        <w:t>在线申请获取采购文件( 进</w:t>
      </w:r>
    </w:p>
    <w:p w14:paraId="10EF3E61">
      <w:pPr>
        <w:pStyle w:val="6"/>
        <w:keepNext w:val="0"/>
        <w:keepLines w:val="0"/>
        <w:pageBreakBefore w:val="0"/>
        <w:widowControl/>
        <w:kinsoku w:val="0"/>
        <w:wordWrap/>
        <w:overflowPunct/>
        <w:topLinePunct w:val="0"/>
        <w:autoSpaceDE w:val="0"/>
        <w:autoSpaceDN w:val="0"/>
        <w:bidi w:val="0"/>
        <w:adjustRightInd w:val="0"/>
        <w:snapToGrid w:val="0"/>
        <w:spacing w:before="258" w:line="219" w:lineRule="auto"/>
        <w:textAlignment w:val="baseline"/>
        <w:rPr>
          <w:spacing w:val="5"/>
          <w:sz w:val="24"/>
          <w:szCs w:val="24"/>
        </w:rPr>
      </w:pPr>
      <w:r>
        <w:rPr>
          <w:spacing w:val="5"/>
          <w:sz w:val="24"/>
          <w:szCs w:val="24"/>
        </w:rPr>
        <w:t>入“项目采购 ”应用，在获取采购文件菜单中选择项目， 申请获取采购文件）</w:t>
      </w:r>
    </w:p>
    <w:p w14:paraId="31EB0B45">
      <w:pPr>
        <w:pStyle w:val="6"/>
        <w:keepNext w:val="0"/>
        <w:keepLines w:val="0"/>
        <w:pageBreakBefore w:val="0"/>
        <w:widowControl/>
        <w:kinsoku w:val="0"/>
        <w:wordWrap/>
        <w:overflowPunct/>
        <w:topLinePunct w:val="0"/>
        <w:autoSpaceDE w:val="0"/>
        <w:autoSpaceDN w:val="0"/>
        <w:bidi w:val="0"/>
        <w:adjustRightInd w:val="0"/>
        <w:snapToGrid w:val="0"/>
        <w:spacing w:before="258" w:line="219" w:lineRule="auto"/>
        <w:ind w:firstLine="500" w:firstLineChars="200"/>
        <w:textAlignment w:val="baseline"/>
        <w:rPr>
          <w:spacing w:val="5"/>
          <w:sz w:val="24"/>
          <w:szCs w:val="24"/>
        </w:rPr>
      </w:pPr>
      <w:r>
        <w:rPr>
          <w:spacing w:val="5"/>
          <w:sz w:val="24"/>
          <w:szCs w:val="24"/>
        </w:rPr>
        <w:t>售价（元） ：0</w:t>
      </w:r>
    </w:p>
    <w:p w14:paraId="1D3B0061">
      <w:pPr>
        <w:spacing w:line="218" w:lineRule="auto"/>
        <w:rPr>
          <w:sz w:val="24"/>
          <w:szCs w:val="24"/>
        </w:rPr>
        <w:sectPr>
          <w:footerReference r:id="rId5" w:type="default"/>
          <w:pgSz w:w="11905" w:h="16838"/>
          <w:pgMar w:top="1701" w:right="1134" w:bottom="1134" w:left="1134" w:header="567" w:footer="567" w:gutter="0"/>
          <w:pgNumType w:fmt="decimal" w:start="1"/>
          <w:cols w:space="0" w:num="1"/>
          <w:rtlGutter w:val="0"/>
          <w:docGrid w:linePitch="0" w:charSpace="0"/>
        </w:sectPr>
      </w:pPr>
    </w:p>
    <w:p w14:paraId="66A9294B">
      <w:pPr>
        <w:pStyle w:val="6"/>
        <w:spacing w:before="48" w:line="219" w:lineRule="auto"/>
        <w:ind w:left="563"/>
        <w:rPr>
          <w:sz w:val="24"/>
          <w:szCs w:val="24"/>
        </w:rPr>
      </w:pPr>
      <w:r>
        <w:rPr>
          <w:b/>
          <w:bCs/>
          <w:spacing w:val="3"/>
          <w:sz w:val="24"/>
          <w:szCs w:val="24"/>
        </w:rPr>
        <w:t>四、提交投标文件截止时间、开标时间和地点</w:t>
      </w:r>
    </w:p>
    <w:p w14:paraId="00FD5B39">
      <w:pPr>
        <w:pStyle w:val="6"/>
        <w:spacing w:before="255" w:line="219" w:lineRule="auto"/>
        <w:ind w:left="522"/>
        <w:rPr>
          <w:sz w:val="24"/>
          <w:szCs w:val="24"/>
          <w:highlight w:val="none"/>
        </w:rPr>
      </w:pPr>
      <w:r>
        <w:rPr>
          <w:spacing w:val="-4"/>
          <w:sz w:val="24"/>
          <w:szCs w:val="24"/>
        </w:rPr>
        <w:t>提交投标文件截止时间：2025</w:t>
      </w:r>
      <w:r>
        <w:rPr>
          <w:spacing w:val="-26"/>
          <w:sz w:val="24"/>
          <w:szCs w:val="24"/>
          <w:highlight w:val="none"/>
        </w:rPr>
        <w:t xml:space="preserve"> </w:t>
      </w:r>
      <w:r>
        <w:rPr>
          <w:spacing w:val="-4"/>
          <w:sz w:val="24"/>
          <w:szCs w:val="24"/>
          <w:highlight w:val="none"/>
        </w:rPr>
        <w:t>年 0</w:t>
      </w:r>
      <w:r>
        <w:rPr>
          <w:rFonts w:hint="eastAsia"/>
          <w:spacing w:val="-4"/>
          <w:sz w:val="24"/>
          <w:szCs w:val="24"/>
          <w:highlight w:val="none"/>
          <w:lang w:val="en-US" w:eastAsia="zh-CN"/>
        </w:rPr>
        <w:t>8</w:t>
      </w:r>
      <w:r>
        <w:rPr>
          <w:spacing w:val="-4"/>
          <w:sz w:val="24"/>
          <w:szCs w:val="24"/>
          <w:highlight w:val="none"/>
        </w:rPr>
        <w:t xml:space="preserve">月 </w:t>
      </w:r>
      <w:r>
        <w:rPr>
          <w:rFonts w:hint="eastAsia"/>
          <w:spacing w:val="-4"/>
          <w:sz w:val="24"/>
          <w:szCs w:val="24"/>
          <w:highlight w:val="none"/>
          <w:lang w:val="en-US" w:eastAsia="zh-CN"/>
        </w:rPr>
        <w:t>06</w:t>
      </w:r>
      <w:r>
        <w:rPr>
          <w:spacing w:val="-4"/>
          <w:sz w:val="24"/>
          <w:szCs w:val="24"/>
          <w:highlight w:val="none"/>
        </w:rPr>
        <w:t>日 11 时 00</w:t>
      </w:r>
      <w:r>
        <w:rPr>
          <w:spacing w:val="-24"/>
          <w:sz w:val="24"/>
          <w:szCs w:val="24"/>
          <w:highlight w:val="none"/>
        </w:rPr>
        <w:t xml:space="preserve"> </w:t>
      </w:r>
      <w:r>
        <w:rPr>
          <w:spacing w:val="-4"/>
          <w:sz w:val="24"/>
          <w:szCs w:val="24"/>
          <w:highlight w:val="none"/>
        </w:rPr>
        <w:t>分（北京时间）</w:t>
      </w:r>
    </w:p>
    <w:p w14:paraId="1141F20A">
      <w:pPr>
        <w:pStyle w:val="6"/>
        <w:spacing w:before="251" w:line="219" w:lineRule="auto"/>
        <w:ind w:left="526"/>
        <w:rPr>
          <w:sz w:val="24"/>
          <w:szCs w:val="24"/>
          <w:highlight w:val="none"/>
        </w:rPr>
      </w:pPr>
      <w:r>
        <w:rPr>
          <w:spacing w:val="7"/>
          <w:sz w:val="24"/>
          <w:szCs w:val="24"/>
          <w:highlight w:val="none"/>
        </w:rPr>
        <w:t>投标地点：请登录政采云投标客户端投标</w:t>
      </w:r>
    </w:p>
    <w:p w14:paraId="4F6B6FEC">
      <w:pPr>
        <w:pStyle w:val="6"/>
        <w:spacing w:before="258" w:line="219" w:lineRule="auto"/>
        <w:ind w:left="522"/>
        <w:rPr>
          <w:sz w:val="24"/>
          <w:szCs w:val="24"/>
        </w:rPr>
      </w:pPr>
      <w:r>
        <w:rPr>
          <w:spacing w:val="-6"/>
          <w:sz w:val="24"/>
          <w:szCs w:val="24"/>
          <w:highlight w:val="none"/>
        </w:rPr>
        <w:t>开标时间：2025</w:t>
      </w:r>
      <w:r>
        <w:rPr>
          <w:spacing w:val="-28"/>
          <w:sz w:val="24"/>
          <w:szCs w:val="24"/>
          <w:highlight w:val="none"/>
        </w:rPr>
        <w:t xml:space="preserve"> </w:t>
      </w:r>
      <w:r>
        <w:rPr>
          <w:spacing w:val="-6"/>
          <w:sz w:val="24"/>
          <w:szCs w:val="24"/>
          <w:highlight w:val="none"/>
        </w:rPr>
        <w:t>年 0</w:t>
      </w:r>
      <w:r>
        <w:rPr>
          <w:rFonts w:hint="eastAsia"/>
          <w:spacing w:val="-6"/>
          <w:sz w:val="24"/>
          <w:szCs w:val="24"/>
          <w:highlight w:val="none"/>
          <w:lang w:val="en-US" w:eastAsia="zh-CN"/>
        </w:rPr>
        <w:t>8</w:t>
      </w:r>
      <w:r>
        <w:rPr>
          <w:spacing w:val="-6"/>
          <w:sz w:val="24"/>
          <w:szCs w:val="24"/>
          <w:highlight w:val="none"/>
        </w:rPr>
        <w:t xml:space="preserve"> 月</w:t>
      </w:r>
      <w:r>
        <w:rPr>
          <w:rFonts w:hint="eastAsia"/>
          <w:spacing w:val="-6"/>
          <w:sz w:val="24"/>
          <w:szCs w:val="24"/>
          <w:highlight w:val="none"/>
          <w:lang w:val="en-US" w:eastAsia="zh-CN"/>
        </w:rPr>
        <w:t>06</w:t>
      </w:r>
      <w:r>
        <w:rPr>
          <w:spacing w:val="-6"/>
          <w:sz w:val="24"/>
          <w:szCs w:val="24"/>
          <w:highlight w:val="none"/>
        </w:rPr>
        <w:t>日</w:t>
      </w:r>
      <w:r>
        <w:rPr>
          <w:spacing w:val="-6"/>
          <w:sz w:val="24"/>
          <w:szCs w:val="24"/>
        </w:rPr>
        <w:t xml:space="preserve"> 11 时 0</w:t>
      </w:r>
      <w:r>
        <w:rPr>
          <w:spacing w:val="-7"/>
          <w:sz w:val="24"/>
          <w:szCs w:val="24"/>
        </w:rPr>
        <w:t>0</w:t>
      </w:r>
      <w:r>
        <w:rPr>
          <w:spacing w:val="-26"/>
          <w:sz w:val="24"/>
          <w:szCs w:val="24"/>
        </w:rPr>
        <w:t xml:space="preserve"> </w:t>
      </w:r>
      <w:r>
        <w:rPr>
          <w:spacing w:val="-7"/>
          <w:sz w:val="24"/>
          <w:szCs w:val="24"/>
        </w:rPr>
        <w:t>分（北京时间）</w:t>
      </w:r>
    </w:p>
    <w:p w14:paraId="691EE698">
      <w:pPr>
        <w:pStyle w:val="6"/>
        <w:spacing w:before="252" w:line="219" w:lineRule="auto"/>
        <w:ind w:left="522"/>
        <w:rPr>
          <w:sz w:val="24"/>
          <w:szCs w:val="24"/>
        </w:rPr>
      </w:pPr>
      <w:r>
        <w:rPr>
          <w:spacing w:val="6"/>
          <w:sz w:val="24"/>
          <w:szCs w:val="24"/>
        </w:rPr>
        <w:t>开标地点：政采云平台</w:t>
      </w:r>
    </w:p>
    <w:p w14:paraId="1F59EEFE">
      <w:pPr>
        <w:spacing w:line="295" w:lineRule="auto"/>
        <w:rPr>
          <w:rFonts w:ascii="Arial"/>
          <w:sz w:val="21"/>
        </w:rPr>
      </w:pPr>
    </w:p>
    <w:p w14:paraId="34DD9ABA">
      <w:pPr>
        <w:pStyle w:val="6"/>
        <w:spacing w:before="79" w:line="218" w:lineRule="auto"/>
        <w:ind w:left="527"/>
        <w:outlineLvl w:val="0"/>
        <w:rPr>
          <w:sz w:val="24"/>
          <w:szCs w:val="24"/>
        </w:rPr>
      </w:pPr>
      <w:r>
        <w:rPr>
          <w:b/>
          <w:bCs/>
          <w:sz w:val="24"/>
          <w:szCs w:val="24"/>
        </w:rPr>
        <w:t>五、公告期限</w:t>
      </w:r>
    </w:p>
    <w:p w14:paraId="668D2D8B">
      <w:pPr>
        <w:spacing w:line="299" w:lineRule="auto"/>
        <w:rPr>
          <w:rFonts w:ascii="Arial"/>
          <w:sz w:val="21"/>
        </w:rPr>
      </w:pPr>
    </w:p>
    <w:p w14:paraId="43C00FFF">
      <w:pPr>
        <w:pStyle w:val="6"/>
        <w:spacing w:before="78" w:line="218" w:lineRule="auto"/>
        <w:ind w:left="594"/>
        <w:rPr>
          <w:sz w:val="24"/>
          <w:szCs w:val="24"/>
        </w:rPr>
      </w:pPr>
      <w:r>
        <w:rPr>
          <w:spacing w:val="-3"/>
          <w:sz w:val="24"/>
          <w:szCs w:val="24"/>
        </w:rPr>
        <w:t xml:space="preserve">自本公告发布之日起 </w:t>
      </w:r>
      <w:r>
        <w:rPr>
          <w:rFonts w:hint="eastAsia"/>
          <w:spacing w:val="-3"/>
          <w:sz w:val="24"/>
          <w:szCs w:val="24"/>
          <w:lang w:val="en-US" w:eastAsia="zh-CN"/>
        </w:rPr>
        <w:t>3</w:t>
      </w:r>
      <w:r>
        <w:rPr>
          <w:spacing w:val="-17"/>
          <w:sz w:val="24"/>
          <w:szCs w:val="24"/>
        </w:rPr>
        <w:t xml:space="preserve"> </w:t>
      </w:r>
      <w:r>
        <w:rPr>
          <w:spacing w:val="-3"/>
          <w:sz w:val="24"/>
          <w:szCs w:val="24"/>
        </w:rPr>
        <w:t>个工作日。</w:t>
      </w:r>
    </w:p>
    <w:p w14:paraId="2B0F7F2A">
      <w:pPr>
        <w:spacing w:line="296" w:lineRule="auto"/>
        <w:rPr>
          <w:rFonts w:ascii="Arial"/>
          <w:sz w:val="21"/>
        </w:rPr>
      </w:pPr>
    </w:p>
    <w:p w14:paraId="2921AF44">
      <w:pPr>
        <w:pStyle w:val="6"/>
        <w:spacing w:before="79" w:line="220" w:lineRule="auto"/>
        <w:ind w:left="523"/>
        <w:outlineLvl w:val="0"/>
        <w:rPr>
          <w:sz w:val="24"/>
          <w:szCs w:val="24"/>
        </w:rPr>
      </w:pPr>
      <w:r>
        <w:rPr>
          <w:b/>
          <w:bCs/>
          <w:spacing w:val="2"/>
          <w:sz w:val="24"/>
          <w:szCs w:val="24"/>
        </w:rPr>
        <w:t>六、其他补充事宜</w:t>
      </w:r>
    </w:p>
    <w:p w14:paraId="49D0FF3A">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1.本项目采用全流程不见面电子开评标，投标供应商需要使用CA加密设备，供应商可通过新疆数字证书认证中心官网（https://www.xjca.com.cn/）或下载“新疆政务通”APP自行进行申领。</w:t>
      </w:r>
    </w:p>
    <w:p w14:paraId="0AA88E64">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2.本项目实行网上投标，采用加密电子投标文件(供应商须使用CA加密设备通过政采云电子投标客户端制作投标文件)。若供应商参与投标，自行承担投标一切费用。</w:t>
      </w:r>
    </w:p>
    <w:p w14:paraId="1F874D69">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66F5C97E">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27668F3A">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5.供应商在开标时须使用制作加密电子投标文件所使用的CA锁及电脑，电脑须提前配置好浏览器（建议使用谷歌浏览器），以便开标时解锁。</w:t>
      </w:r>
    </w:p>
    <w:p w14:paraId="1236B432">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FB0E014">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7.为了保证开评标顺利进行，政采云线上开标功能完全实现，供应商开标所使用的电脑设备须具有视频及语音功能。</w:t>
      </w:r>
    </w:p>
    <w:p w14:paraId="3FC4822A">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特别提示：</w:t>
      </w:r>
    </w:p>
    <w:p w14:paraId="3C43EB2D">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1、采购限额标准以上，200万元以下的货物和服务采购项目、400万元以下的工程采购项目，适宜由中小企业提供的，采购人应当专门面向中小企业采购。</w:t>
      </w:r>
    </w:p>
    <w:p w14:paraId="1DCE7549">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2、超过200万元的货物和服务采购项目，预留该部分采购项目预算总额的30%以上专门面向中小企业采购，其中预留给小微企业的比例不低于60%。</w:t>
      </w:r>
    </w:p>
    <w:p w14:paraId="0644BC54">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3、超过400万元的工程采购项目中适宜由中小企业提供的，预留该部分采购项目预算总额的40%以上专门面向中小企业采购，其中预留给小微企业的比例不低于60%。</w:t>
      </w:r>
    </w:p>
    <w:p w14:paraId="15719D3B">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0F1098C">
      <w:pPr>
        <w:pStyle w:val="6"/>
        <w:keepNext w:val="0"/>
        <w:keepLines w:val="0"/>
        <w:pageBreakBefore w:val="0"/>
        <w:widowControl/>
        <w:wordWrap/>
        <w:overflowPunct/>
        <w:topLinePunct w:val="0"/>
        <w:bidi w:val="0"/>
        <w:spacing w:before="68" w:line="400" w:lineRule="exact"/>
        <w:ind w:left="29" w:right="105" w:firstLine="493"/>
        <w:rPr>
          <w:sz w:val="24"/>
          <w:szCs w:val="24"/>
        </w:rPr>
      </w:pPr>
      <w:r>
        <w:rPr>
          <w:rFonts w:hint="eastAsia" w:ascii="仿宋" w:hAnsi="仿宋" w:eastAsia="仿宋" w:cs="仿宋"/>
          <w:i w:val="0"/>
          <w:caps w:val="0"/>
          <w:color w:val="auto"/>
          <w:spacing w:val="0"/>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9729D56">
      <w:pPr>
        <w:pStyle w:val="6"/>
        <w:spacing w:before="65" w:line="219" w:lineRule="auto"/>
        <w:ind w:left="508"/>
        <w:rPr>
          <w:sz w:val="24"/>
          <w:szCs w:val="24"/>
        </w:rPr>
      </w:pPr>
      <w:r>
        <w:rPr>
          <w:b/>
          <w:bCs/>
          <w:spacing w:val="4"/>
          <w:sz w:val="24"/>
          <w:szCs w:val="24"/>
        </w:rPr>
        <w:t>七、对本次招标提出询问，请按以下方式联系。</w:t>
      </w:r>
    </w:p>
    <w:p w14:paraId="42AF5919">
      <w:pPr>
        <w:spacing w:line="297" w:lineRule="auto"/>
        <w:rPr>
          <w:rFonts w:ascii="Arial"/>
          <w:sz w:val="21"/>
        </w:rPr>
      </w:pPr>
    </w:p>
    <w:p w14:paraId="064EA84E">
      <w:pPr>
        <w:pStyle w:val="6"/>
        <w:spacing w:before="78" w:line="219" w:lineRule="auto"/>
        <w:ind w:left="767"/>
        <w:rPr>
          <w:sz w:val="24"/>
          <w:szCs w:val="24"/>
        </w:rPr>
      </w:pPr>
      <w:r>
        <w:rPr>
          <w:sz w:val="24"/>
          <w:szCs w:val="24"/>
        </w:rPr>
        <w:t>1.采购人信息</w:t>
      </w:r>
    </w:p>
    <w:p w14:paraId="67067B85">
      <w:pPr>
        <w:pStyle w:val="6"/>
        <w:spacing w:before="255" w:line="219" w:lineRule="auto"/>
        <w:ind w:left="642"/>
        <w:rPr>
          <w:rFonts w:hint="eastAsia" w:eastAsia="宋体"/>
          <w:sz w:val="24"/>
          <w:szCs w:val="24"/>
          <w:lang w:eastAsia="zh-CN"/>
        </w:rPr>
      </w:pPr>
      <w:r>
        <w:rPr>
          <w:spacing w:val="7"/>
          <w:sz w:val="24"/>
          <w:szCs w:val="24"/>
        </w:rPr>
        <w:t>名 称：</w:t>
      </w:r>
      <w:r>
        <w:rPr>
          <w:rFonts w:hint="eastAsia"/>
          <w:spacing w:val="7"/>
          <w:sz w:val="24"/>
          <w:szCs w:val="24"/>
          <w:lang w:eastAsia="zh-CN"/>
        </w:rPr>
        <w:t>英吉沙县融媒体中心</w:t>
      </w:r>
    </w:p>
    <w:p w14:paraId="6EFAE681">
      <w:pPr>
        <w:pStyle w:val="6"/>
        <w:spacing w:before="254" w:line="220" w:lineRule="auto"/>
        <w:ind w:left="639"/>
        <w:rPr>
          <w:rFonts w:hint="eastAsia" w:eastAsia="宋体"/>
          <w:sz w:val="24"/>
          <w:szCs w:val="24"/>
          <w:lang w:eastAsia="zh-CN"/>
        </w:rPr>
      </w:pPr>
      <w:r>
        <w:rPr>
          <w:spacing w:val="5"/>
          <w:sz w:val="24"/>
          <w:szCs w:val="24"/>
        </w:rPr>
        <w:t>地址：</w:t>
      </w:r>
      <w:r>
        <w:rPr>
          <w:rFonts w:hint="eastAsia"/>
          <w:spacing w:val="5"/>
          <w:sz w:val="24"/>
          <w:szCs w:val="24"/>
          <w:lang w:eastAsia="zh-CN"/>
        </w:rPr>
        <w:t>英吉沙县</w:t>
      </w:r>
    </w:p>
    <w:p w14:paraId="73F838EE">
      <w:pPr>
        <w:pStyle w:val="6"/>
        <w:spacing w:before="251" w:line="221" w:lineRule="auto"/>
        <w:ind w:left="637"/>
        <w:rPr>
          <w:rFonts w:hint="eastAsia" w:eastAsia="宋体"/>
          <w:sz w:val="24"/>
          <w:szCs w:val="24"/>
          <w:lang w:eastAsia="zh-CN"/>
        </w:rPr>
      </w:pPr>
      <w:r>
        <w:rPr>
          <w:spacing w:val="4"/>
          <w:sz w:val="24"/>
          <w:szCs w:val="24"/>
        </w:rPr>
        <w:t>联系方式：</w:t>
      </w:r>
      <w:r>
        <w:rPr>
          <w:rFonts w:hint="eastAsia"/>
          <w:spacing w:val="4"/>
          <w:sz w:val="24"/>
          <w:szCs w:val="24"/>
          <w:lang w:eastAsia="zh-CN"/>
        </w:rPr>
        <w:t>19190300309</w:t>
      </w:r>
    </w:p>
    <w:p w14:paraId="0A1B23FE">
      <w:pPr>
        <w:pStyle w:val="6"/>
        <w:spacing w:before="248" w:line="219" w:lineRule="auto"/>
        <w:ind w:left="639"/>
        <w:rPr>
          <w:sz w:val="24"/>
          <w:szCs w:val="24"/>
        </w:rPr>
      </w:pPr>
      <w:r>
        <w:rPr>
          <w:spacing w:val="5"/>
          <w:sz w:val="24"/>
          <w:szCs w:val="24"/>
        </w:rPr>
        <w:t>2.采购代理机构信息</w:t>
      </w:r>
    </w:p>
    <w:p w14:paraId="588335F8">
      <w:pPr>
        <w:pStyle w:val="6"/>
        <w:spacing w:before="220" w:line="219" w:lineRule="auto"/>
        <w:ind w:left="642"/>
        <w:rPr>
          <w:rFonts w:hint="eastAsia" w:eastAsia="宋体"/>
          <w:sz w:val="24"/>
          <w:szCs w:val="24"/>
          <w:lang w:eastAsia="zh-CN"/>
        </w:rPr>
      </w:pPr>
      <w:r>
        <w:rPr>
          <w:spacing w:val="7"/>
          <w:sz w:val="24"/>
          <w:szCs w:val="24"/>
        </w:rPr>
        <w:t>名 称：</w:t>
      </w:r>
      <w:r>
        <w:rPr>
          <w:rFonts w:hint="eastAsia"/>
          <w:spacing w:val="7"/>
          <w:sz w:val="24"/>
          <w:szCs w:val="24"/>
          <w:lang w:eastAsia="zh-CN"/>
        </w:rPr>
        <w:t xml:space="preserve"> 新疆鑫倍源工程项目管理有限公司</w:t>
      </w:r>
    </w:p>
    <w:p w14:paraId="020EB0CC">
      <w:pPr>
        <w:pStyle w:val="6"/>
        <w:spacing w:before="255" w:line="221" w:lineRule="auto"/>
        <w:ind w:left="637"/>
        <w:rPr>
          <w:rFonts w:hint="eastAsia" w:eastAsia="宋体"/>
          <w:sz w:val="24"/>
          <w:szCs w:val="24"/>
          <w:lang w:eastAsia="zh-CN"/>
        </w:rPr>
      </w:pPr>
      <w:r>
        <w:rPr>
          <w:spacing w:val="2"/>
          <w:sz w:val="24"/>
          <w:szCs w:val="24"/>
        </w:rPr>
        <w:t>联系方式：</w:t>
      </w:r>
      <w:r>
        <w:rPr>
          <w:spacing w:val="47"/>
          <w:sz w:val="24"/>
          <w:szCs w:val="24"/>
        </w:rPr>
        <w:t xml:space="preserve"> </w:t>
      </w:r>
      <w:r>
        <w:rPr>
          <w:rFonts w:hint="eastAsia"/>
          <w:spacing w:val="2"/>
          <w:sz w:val="24"/>
          <w:szCs w:val="24"/>
          <w:lang w:eastAsia="zh-CN"/>
        </w:rPr>
        <w:t>13899169116</w:t>
      </w:r>
    </w:p>
    <w:p w14:paraId="70951B01">
      <w:pPr>
        <w:pStyle w:val="6"/>
        <w:spacing w:before="253" w:line="220" w:lineRule="auto"/>
        <w:ind w:left="641"/>
        <w:rPr>
          <w:sz w:val="24"/>
          <w:szCs w:val="24"/>
        </w:rPr>
      </w:pPr>
      <w:r>
        <w:rPr>
          <w:spacing w:val="4"/>
          <w:sz w:val="24"/>
          <w:szCs w:val="24"/>
        </w:rPr>
        <w:t>3.项目联系方式</w:t>
      </w:r>
    </w:p>
    <w:p w14:paraId="13F4E213">
      <w:pPr>
        <w:pStyle w:val="6"/>
        <w:spacing w:before="213" w:line="219" w:lineRule="auto"/>
        <w:ind w:left="645"/>
        <w:rPr>
          <w:rFonts w:hint="eastAsia" w:eastAsia="宋体"/>
          <w:sz w:val="24"/>
          <w:szCs w:val="24"/>
          <w:lang w:eastAsia="zh-CN"/>
        </w:rPr>
      </w:pPr>
      <w:r>
        <w:rPr>
          <w:spacing w:val="5"/>
          <w:sz w:val="24"/>
          <w:szCs w:val="24"/>
        </w:rPr>
        <w:t>项目联系人：</w:t>
      </w:r>
      <w:r>
        <w:rPr>
          <w:rFonts w:hint="eastAsia"/>
          <w:spacing w:val="5"/>
          <w:sz w:val="24"/>
          <w:szCs w:val="24"/>
          <w:u w:val="single" w:color="auto"/>
          <w:lang w:eastAsia="zh-CN"/>
        </w:rPr>
        <w:t>杨红</w:t>
      </w:r>
    </w:p>
    <w:p w14:paraId="3F62498A">
      <w:pPr>
        <w:pStyle w:val="6"/>
        <w:spacing w:before="256" w:line="221" w:lineRule="auto"/>
        <w:ind w:left="689"/>
        <w:rPr>
          <w:rFonts w:hint="eastAsia" w:eastAsia="宋体"/>
          <w:sz w:val="24"/>
          <w:szCs w:val="24"/>
          <w:lang w:eastAsia="zh-CN"/>
        </w:rPr>
      </w:pPr>
      <w:r>
        <w:rPr>
          <w:spacing w:val="-3"/>
          <w:sz w:val="24"/>
          <w:szCs w:val="24"/>
        </w:rPr>
        <w:t>电</w:t>
      </w:r>
      <w:r>
        <w:rPr>
          <w:spacing w:val="16"/>
          <w:sz w:val="24"/>
          <w:szCs w:val="24"/>
        </w:rPr>
        <w:t xml:space="preserve">  </w:t>
      </w:r>
      <w:r>
        <w:rPr>
          <w:spacing w:val="-3"/>
          <w:sz w:val="24"/>
          <w:szCs w:val="24"/>
        </w:rPr>
        <w:t>话：</w:t>
      </w:r>
      <w:r>
        <w:rPr>
          <w:spacing w:val="18"/>
          <w:sz w:val="24"/>
          <w:szCs w:val="24"/>
          <w:u w:val="single" w:color="auto"/>
        </w:rPr>
        <w:t xml:space="preserve">  </w:t>
      </w:r>
      <w:r>
        <w:rPr>
          <w:rFonts w:hint="eastAsia"/>
          <w:spacing w:val="-3"/>
          <w:sz w:val="24"/>
          <w:szCs w:val="24"/>
          <w:u w:val="single" w:color="auto"/>
          <w:lang w:eastAsia="zh-CN"/>
        </w:rPr>
        <w:t>13899169116</w:t>
      </w:r>
    </w:p>
    <w:p w14:paraId="652D0DD0">
      <w:pPr>
        <w:spacing w:line="221"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29F9A814">
      <w:pPr>
        <w:pStyle w:val="6"/>
        <w:spacing w:before="300" w:line="224" w:lineRule="auto"/>
        <w:ind w:left="2918"/>
        <w:outlineLvl w:val="0"/>
        <w:rPr>
          <w:sz w:val="42"/>
          <w:szCs w:val="42"/>
        </w:rPr>
      </w:pPr>
      <w:bookmarkStart w:id="2" w:name="bookmark7"/>
      <w:bookmarkEnd w:id="2"/>
      <w:r>
        <w:rPr>
          <w:b/>
          <w:bCs/>
          <w:spacing w:val="8"/>
          <w:sz w:val="42"/>
          <w:szCs w:val="42"/>
        </w:rPr>
        <w:t>第一部分</w:t>
      </w:r>
      <w:r>
        <w:rPr>
          <w:spacing w:val="8"/>
          <w:sz w:val="42"/>
          <w:szCs w:val="42"/>
        </w:rPr>
        <w:t xml:space="preserve">  </w:t>
      </w:r>
      <w:r>
        <w:rPr>
          <w:b/>
          <w:bCs/>
          <w:spacing w:val="8"/>
          <w:sz w:val="42"/>
          <w:szCs w:val="42"/>
        </w:rPr>
        <w:t>投标须知</w:t>
      </w:r>
    </w:p>
    <w:p w14:paraId="2DAA3EA0">
      <w:pPr>
        <w:pStyle w:val="6"/>
        <w:spacing w:before="81" w:line="216" w:lineRule="auto"/>
        <w:ind w:left="3162"/>
        <w:outlineLvl w:val="0"/>
        <w:rPr>
          <w:sz w:val="30"/>
          <w:szCs w:val="30"/>
        </w:rPr>
      </w:pPr>
      <w:r>
        <w:rPr>
          <w:spacing w:val="14"/>
          <w:sz w:val="30"/>
          <w:szCs w:val="30"/>
        </w:rPr>
        <w:t>（一）投标人须知前附表</w:t>
      </w:r>
    </w:p>
    <w:tbl>
      <w:tblPr>
        <w:tblStyle w:val="14"/>
        <w:tblW w:w="9641"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2031"/>
        <w:gridCol w:w="7026"/>
      </w:tblGrid>
      <w:tr w14:paraId="13AE6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584" w:type="dxa"/>
            <w:shd w:val="clear" w:color="auto" w:fill="D7D7D7"/>
            <w:textDirection w:val="tbRlV"/>
            <w:vAlign w:val="top"/>
          </w:tcPr>
          <w:p w14:paraId="1A224220">
            <w:pPr>
              <w:pStyle w:val="15"/>
              <w:spacing w:before="207" w:line="207" w:lineRule="auto"/>
              <w:ind w:left="178"/>
            </w:pPr>
            <w:r>
              <w:rPr>
                <w:spacing w:val="9"/>
              </w:rPr>
              <w:t>序</w:t>
            </w:r>
            <w:r>
              <w:rPr>
                <w:spacing w:val="23"/>
              </w:rPr>
              <w:t xml:space="preserve">  </w:t>
            </w:r>
            <w:r>
              <w:rPr>
                <w:spacing w:val="9"/>
              </w:rPr>
              <w:t>号</w:t>
            </w:r>
          </w:p>
        </w:tc>
        <w:tc>
          <w:tcPr>
            <w:tcW w:w="2031" w:type="dxa"/>
            <w:shd w:val="clear" w:color="auto" w:fill="D7D7D7"/>
            <w:vAlign w:val="top"/>
          </w:tcPr>
          <w:p w14:paraId="352E5835">
            <w:pPr>
              <w:spacing w:line="354" w:lineRule="auto"/>
              <w:rPr>
                <w:rFonts w:ascii="Arial"/>
                <w:sz w:val="21"/>
              </w:rPr>
            </w:pPr>
          </w:p>
          <w:p w14:paraId="0C117E0E">
            <w:pPr>
              <w:pStyle w:val="15"/>
              <w:spacing w:before="62" w:line="228" w:lineRule="auto"/>
              <w:ind w:left="814"/>
            </w:pPr>
            <w:r>
              <w:rPr>
                <w:spacing w:val="7"/>
              </w:rPr>
              <w:t>类别</w:t>
            </w:r>
          </w:p>
        </w:tc>
        <w:tc>
          <w:tcPr>
            <w:tcW w:w="7026" w:type="dxa"/>
            <w:shd w:val="clear" w:color="auto" w:fill="D7D7D7"/>
            <w:vAlign w:val="top"/>
          </w:tcPr>
          <w:p w14:paraId="443D97B4">
            <w:pPr>
              <w:spacing w:line="354" w:lineRule="auto"/>
              <w:rPr>
                <w:rFonts w:ascii="Arial"/>
                <w:sz w:val="21"/>
              </w:rPr>
            </w:pPr>
          </w:p>
          <w:p w14:paraId="315AF419">
            <w:pPr>
              <w:pStyle w:val="15"/>
              <w:spacing w:before="62" w:line="228" w:lineRule="auto"/>
              <w:ind w:left="3257"/>
            </w:pPr>
            <w:r>
              <w:rPr>
                <w:spacing w:val="-12"/>
              </w:rPr>
              <w:t>内</w:t>
            </w:r>
            <w:r>
              <w:rPr>
                <w:spacing w:val="15"/>
              </w:rPr>
              <w:t xml:space="preserve">  </w:t>
            </w:r>
            <w:r>
              <w:rPr>
                <w:spacing w:val="-12"/>
              </w:rPr>
              <w:t>容</w:t>
            </w:r>
          </w:p>
        </w:tc>
      </w:tr>
      <w:tr w14:paraId="2816C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84" w:type="dxa"/>
            <w:vAlign w:val="top"/>
          </w:tcPr>
          <w:p w14:paraId="4D9FFEA7">
            <w:pPr>
              <w:spacing w:line="346" w:lineRule="auto"/>
              <w:rPr>
                <w:rFonts w:ascii="Arial"/>
                <w:sz w:val="21"/>
              </w:rPr>
            </w:pPr>
          </w:p>
          <w:p w14:paraId="5397CC87">
            <w:pPr>
              <w:pStyle w:val="15"/>
              <w:spacing w:before="62" w:line="257" w:lineRule="exact"/>
              <w:ind w:left="280"/>
            </w:pPr>
            <w:r>
              <w:rPr>
                <w:position w:val="1"/>
              </w:rPr>
              <w:t>1</w:t>
            </w:r>
          </w:p>
        </w:tc>
        <w:tc>
          <w:tcPr>
            <w:tcW w:w="2031" w:type="dxa"/>
            <w:vAlign w:val="center"/>
          </w:tcPr>
          <w:p w14:paraId="5A7DAB0A">
            <w:pPr>
              <w:pStyle w:val="15"/>
              <w:spacing w:before="62" w:line="229" w:lineRule="auto"/>
              <w:jc w:val="center"/>
            </w:pPr>
            <w:r>
              <w:rPr>
                <w:spacing w:val="11"/>
              </w:rPr>
              <w:t>项目名称</w:t>
            </w:r>
          </w:p>
        </w:tc>
        <w:tc>
          <w:tcPr>
            <w:tcW w:w="7026" w:type="dxa"/>
            <w:vAlign w:val="top"/>
          </w:tcPr>
          <w:p w14:paraId="19B0162D">
            <w:pPr>
              <w:pStyle w:val="15"/>
              <w:spacing w:before="209" w:line="227" w:lineRule="auto"/>
              <w:ind w:left="123"/>
              <w:rPr>
                <w:rFonts w:hint="eastAsia" w:eastAsia="宋体"/>
                <w:lang w:eastAsia="zh-CN"/>
              </w:rPr>
            </w:pPr>
            <w:r>
              <w:rPr>
                <w:spacing w:val="16"/>
              </w:rPr>
              <w:t>项目名称：</w:t>
            </w:r>
            <w:r>
              <w:rPr>
                <w:rFonts w:hint="eastAsia"/>
                <w:spacing w:val="16"/>
                <w:lang w:eastAsia="zh-CN"/>
              </w:rPr>
              <w:t>英吉沙县融媒体中心建设（二期）项目—宣传推广项目</w:t>
            </w:r>
          </w:p>
          <w:p w14:paraId="77983C14">
            <w:pPr>
              <w:pStyle w:val="15"/>
              <w:spacing w:before="202" w:line="223" w:lineRule="auto"/>
              <w:ind w:left="123"/>
              <w:rPr>
                <w:rFonts w:hint="eastAsia" w:eastAsia="宋体"/>
                <w:lang w:eastAsia="zh-CN"/>
              </w:rPr>
            </w:pPr>
            <w:r>
              <w:rPr>
                <w:spacing w:val="10"/>
              </w:rPr>
              <w:t>项目编号：</w:t>
            </w:r>
            <w:r>
              <w:rPr>
                <w:rFonts w:hint="eastAsia"/>
                <w:lang w:eastAsia="zh-CN"/>
              </w:rPr>
              <w:t>XJXBY（GK）2025-07</w:t>
            </w:r>
          </w:p>
        </w:tc>
      </w:tr>
      <w:tr w14:paraId="2A2EE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584" w:type="dxa"/>
            <w:vAlign w:val="top"/>
          </w:tcPr>
          <w:p w14:paraId="37839B0A">
            <w:pPr>
              <w:spacing w:line="261" w:lineRule="auto"/>
              <w:rPr>
                <w:rFonts w:ascii="Arial"/>
                <w:sz w:val="21"/>
              </w:rPr>
            </w:pPr>
          </w:p>
          <w:p w14:paraId="4D03F44B">
            <w:pPr>
              <w:spacing w:line="261" w:lineRule="auto"/>
              <w:rPr>
                <w:rFonts w:ascii="Arial"/>
                <w:sz w:val="21"/>
              </w:rPr>
            </w:pPr>
          </w:p>
          <w:p w14:paraId="4DFBFAE4">
            <w:pPr>
              <w:spacing w:line="261" w:lineRule="auto"/>
              <w:rPr>
                <w:rFonts w:ascii="Arial"/>
                <w:sz w:val="21"/>
              </w:rPr>
            </w:pPr>
          </w:p>
          <w:p w14:paraId="66427574">
            <w:pPr>
              <w:pStyle w:val="15"/>
              <w:spacing w:before="62" w:line="257" w:lineRule="exact"/>
              <w:ind w:left="256"/>
            </w:pPr>
            <w:r>
              <w:rPr>
                <w:position w:val="1"/>
              </w:rPr>
              <w:t>2</w:t>
            </w:r>
          </w:p>
        </w:tc>
        <w:tc>
          <w:tcPr>
            <w:tcW w:w="2031" w:type="dxa"/>
            <w:vAlign w:val="center"/>
          </w:tcPr>
          <w:p w14:paraId="46579D68">
            <w:pPr>
              <w:spacing w:line="262" w:lineRule="auto"/>
              <w:jc w:val="center"/>
              <w:rPr>
                <w:rFonts w:ascii="Arial"/>
                <w:sz w:val="21"/>
              </w:rPr>
            </w:pPr>
          </w:p>
          <w:p w14:paraId="34392752">
            <w:pPr>
              <w:pStyle w:val="15"/>
              <w:spacing w:before="61" w:line="227" w:lineRule="auto"/>
              <w:jc w:val="center"/>
            </w:pPr>
            <w:r>
              <w:rPr>
                <w:spacing w:val="11"/>
              </w:rPr>
              <w:t>采购人</w:t>
            </w:r>
          </w:p>
        </w:tc>
        <w:tc>
          <w:tcPr>
            <w:tcW w:w="7026" w:type="dxa"/>
            <w:vAlign w:val="top"/>
          </w:tcPr>
          <w:p w14:paraId="66C4A431">
            <w:pPr>
              <w:pStyle w:val="15"/>
              <w:spacing w:before="202" w:line="227" w:lineRule="auto"/>
              <w:ind w:left="119"/>
              <w:rPr>
                <w:rFonts w:hint="eastAsia" w:eastAsia="宋体"/>
                <w:lang w:eastAsia="zh-CN"/>
              </w:rPr>
            </w:pPr>
            <w:r>
              <w:rPr>
                <w:spacing w:val="14"/>
              </w:rPr>
              <w:t>招标人：</w:t>
            </w:r>
            <w:r>
              <w:rPr>
                <w:spacing w:val="-40"/>
              </w:rPr>
              <w:t xml:space="preserve"> </w:t>
            </w:r>
            <w:r>
              <w:rPr>
                <w:rFonts w:hint="eastAsia"/>
                <w:spacing w:val="14"/>
                <w:lang w:eastAsia="zh-CN"/>
              </w:rPr>
              <w:t>英吉沙县融媒体中心</w:t>
            </w:r>
          </w:p>
          <w:p w14:paraId="5D553CEB">
            <w:pPr>
              <w:pStyle w:val="15"/>
              <w:spacing w:before="216" w:line="229" w:lineRule="auto"/>
              <w:ind w:left="115"/>
              <w:rPr>
                <w:rFonts w:hint="eastAsia" w:eastAsia="宋体"/>
                <w:lang w:eastAsia="zh-CN"/>
              </w:rPr>
            </w:pPr>
            <w:r>
              <w:rPr>
                <w:spacing w:val="7"/>
              </w:rPr>
              <w:t>地址：</w:t>
            </w:r>
            <w:r>
              <w:rPr>
                <w:spacing w:val="-48"/>
              </w:rPr>
              <w:t xml:space="preserve"> </w:t>
            </w:r>
            <w:r>
              <w:rPr>
                <w:rFonts w:hint="eastAsia"/>
                <w:spacing w:val="7"/>
                <w:lang w:eastAsia="zh-CN"/>
              </w:rPr>
              <w:t>英吉沙县</w:t>
            </w:r>
          </w:p>
          <w:p w14:paraId="1F2417D1">
            <w:pPr>
              <w:pStyle w:val="15"/>
              <w:spacing w:before="216" w:line="227" w:lineRule="auto"/>
              <w:ind w:left="119"/>
              <w:rPr>
                <w:rFonts w:hint="eastAsia" w:eastAsia="宋体"/>
                <w:lang w:eastAsia="zh-CN"/>
              </w:rPr>
            </w:pPr>
            <w:r>
              <w:t>联系人：</w:t>
            </w:r>
            <w:r>
              <w:rPr>
                <w:rFonts w:hint="eastAsia" w:ascii="宋体" w:hAnsi="宋体" w:eastAsia="宋体" w:cs="宋体"/>
                <w:spacing w:val="7"/>
                <w:lang w:eastAsia="zh-CN"/>
              </w:rPr>
              <w:t>王志豪</w:t>
            </w:r>
          </w:p>
          <w:p w14:paraId="37228D04">
            <w:pPr>
              <w:pStyle w:val="15"/>
              <w:spacing w:before="219" w:line="213" w:lineRule="auto"/>
              <w:ind w:left="119"/>
              <w:rPr>
                <w:rFonts w:hint="eastAsia" w:eastAsia="宋体"/>
                <w:lang w:eastAsia="zh-CN"/>
              </w:rPr>
            </w:pPr>
            <w:r>
              <w:rPr>
                <w:spacing w:val="8"/>
              </w:rPr>
              <w:t>联系方式：</w:t>
            </w:r>
            <w:r>
              <w:rPr>
                <w:spacing w:val="-43"/>
              </w:rPr>
              <w:t xml:space="preserve"> </w:t>
            </w:r>
            <w:r>
              <w:rPr>
                <w:rFonts w:hint="eastAsia"/>
                <w:spacing w:val="8"/>
                <w:lang w:eastAsia="zh-CN"/>
              </w:rPr>
              <w:t>19190300309</w:t>
            </w:r>
          </w:p>
        </w:tc>
      </w:tr>
      <w:tr w14:paraId="6DA58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584" w:type="dxa"/>
            <w:vAlign w:val="top"/>
          </w:tcPr>
          <w:p w14:paraId="53751B9C">
            <w:pPr>
              <w:spacing w:line="247" w:lineRule="auto"/>
              <w:rPr>
                <w:rFonts w:ascii="Arial"/>
                <w:sz w:val="21"/>
              </w:rPr>
            </w:pPr>
          </w:p>
          <w:p w14:paraId="34E9EE0D">
            <w:pPr>
              <w:spacing w:line="248" w:lineRule="auto"/>
              <w:rPr>
                <w:rFonts w:ascii="Arial"/>
                <w:sz w:val="21"/>
              </w:rPr>
            </w:pPr>
          </w:p>
          <w:p w14:paraId="73F9A13D">
            <w:pPr>
              <w:pStyle w:val="15"/>
              <w:spacing w:before="62" w:line="255" w:lineRule="exact"/>
              <w:ind w:left="411"/>
            </w:pPr>
            <w:r>
              <w:rPr>
                <w:position w:val="1"/>
              </w:rPr>
              <w:t>3</w:t>
            </w:r>
          </w:p>
        </w:tc>
        <w:tc>
          <w:tcPr>
            <w:tcW w:w="2031" w:type="dxa"/>
            <w:vAlign w:val="center"/>
          </w:tcPr>
          <w:p w14:paraId="7D8D29BF">
            <w:pPr>
              <w:pStyle w:val="15"/>
              <w:spacing w:before="62" w:line="227" w:lineRule="auto"/>
              <w:jc w:val="center"/>
            </w:pPr>
            <w:r>
              <w:rPr>
                <w:spacing w:val="15"/>
              </w:rPr>
              <w:t>采购代理机构</w:t>
            </w:r>
          </w:p>
        </w:tc>
        <w:tc>
          <w:tcPr>
            <w:tcW w:w="7026" w:type="dxa"/>
            <w:vAlign w:val="top"/>
          </w:tcPr>
          <w:p w14:paraId="4EDE983D">
            <w:pPr>
              <w:pStyle w:val="15"/>
              <w:spacing w:before="190" w:line="228" w:lineRule="auto"/>
              <w:ind w:left="119"/>
              <w:rPr>
                <w:rFonts w:hint="eastAsia" w:eastAsia="宋体"/>
                <w:lang w:eastAsia="zh-CN"/>
              </w:rPr>
            </w:pPr>
            <w:r>
              <w:rPr>
                <w:spacing w:val="16"/>
              </w:rPr>
              <w:t>单位名称：</w:t>
            </w:r>
            <w:r>
              <w:rPr>
                <w:spacing w:val="-52"/>
              </w:rPr>
              <w:t xml:space="preserve"> </w:t>
            </w:r>
            <w:r>
              <w:rPr>
                <w:rFonts w:hint="eastAsia"/>
                <w:spacing w:val="16"/>
                <w:lang w:eastAsia="zh-CN"/>
              </w:rPr>
              <w:t xml:space="preserve"> 新疆鑫倍源工程项目管理有限公司</w:t>
            </w:r>
          </w:p>
          <w:p w14:paraId="1B74CB30">
            <w:pPr>
              <w:pStyle w:val="15"/>
              <w:spacing w:before="206" w:line="228" w:lineRule="auto"/>
              <w:ind w:left="119"/>
              <w:rPr>
                <w:rFonts w:hint="eastAsia" w:eastAsia="宋体"/>
                <w:lang w:eastAsia="zh-CN"/>
              </w:rPr>
            </w:pPr>
            <w:r>
              <w:rPr>
                <w:spacing w:val="9"/>
              </w:rPr>
              <w:t>联系人：</w:t>
            </w:r>
            <w:r>
              <w:rPr>
                <w:spacing w:val="-51"/>
              </w:rPr>
              <w:t xml:space="preserve"> </w:t>
            </w:r>
            <w:r>
              <w:rPr>
                <w:rFonts w:hint="eastAsia"/>
                <w:spacing w:val="9"/>
                <w:lang w:eastAsia="zh-CN"/>
              </w:rPr>
              <w:t>杨红</w:t>
            </w:r>
          </w:p>
          <w:p w14:paraId="4A43382B">
            <w:pPr>
              <w:pStyle w:val="15"/>
              <w:spacing w:before="206" w:line="230" w:lineRule="auto"/>
              <w:ind w:left="119"/>
              <w:rPr>
                <w:rFonts w:hint="eastAsia" w:eastAsia="宋体"/>
                <w:lang w:eastAsia="zh-CN"/>
              </w:rPr>
            </w:pPr>
            <w:r>
              <w:rPr>
                <w:spacing w:val="8"/>
              </w:rPr>
              <w:t>联系方式：</w:t>
            </w:r>
            <w:r>
              <w:rPr>
                <w:spacing w:val="-43"/>
              </w:rPr>
              <w:t xml:space="preserve"> </w:t>
            </w:r>
            <w:r>
              <w:rPr>
                <w:rFonts w:hint="eastAsia"/>
                <w:spacing w:val="8"/>
                <w:lang w:eastAsia="zh-CN"/>
              </w:rPr>
              <w:t>13899169116</w:t>
            </w:r>
          </w:p>
          <w:p w14:paraId="49FE2BDE">
            <w:pPr>
              <w:pStyle w:val="15"/>
              <w:spacing w:before="210" w:line="227" w:lineRule="auto"/>
              <w:ind w:left="115"/>
              <w:rPr>
                <w:rFonts w:hint="eastAsia" w:eastAsia="宋体"/>
                <w:lang w:eastAsia="zh-CN"/>
              </w:rPr>
            </w:pPr>
            <w:r>
              <w:rPr>
                <w:spacing w:val="14"/>
              </w:rPr>
              <w:t>地址：</w:t>
            </w:r>
            <w:r>
              <w:rPr>
                <w:rFonts w:hint="eastAsia"/>
                <w:spacing w:val="14"/>
                <w:lang w:eastAsia="zh-CN"/>
              </w:rPr>
              <w:t>喀什市深喀大道喀什河流域水利水电设计院 8 楼</w:t>
            </w:r>
          </w:p>
        </w:tc>
      </w:tr>
      <w:tr w14:paraId="2442E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84" w:type="dxa"/>
            <w:vAlign w:val="center"/>
          </w:tcPr>
          <w:p w14:paraId="3BA18210">
            <w:pPr>
              <w:pStyle w:val="15"/>
              <w:spacing w:before="52" w:line="257" w:lineRule="exact"/>
              <w:jc w:val="center"/>
            </w:pPr>
            <w:r>
              <w:rPr>
                <w:position w:val="1"/>
              </w:rPr>
              <w:t>4</w:t>
            </w:r>
          </w:p>
        </w:tc>
        <w:tc>
          <w:tcPr>
            <w:tcW w:w="2031" w:type="dxa"/>
            <w:vAlign w:val="center"/>
          </w:tcPr>
          <w:p w14:paraId="4226AD76">
            <w:pPr>
              <w:pStyle w:val="15"/>
              <w:spacing w:before="85" w:line="228" w:lineRule="auto"/>
              <w:jc w:val="center"/>
            </w:pPr>
            <w:r>
              <w:rPr>
                <w:spacing w:val="15"/>
              </w:rPr>
              <w:t>履约保证金金额</w:t>
            </w:r>
          </w:p>
        </w:tc>
        <w:tc>
          <w:tcPr>
            <w:tcW w:w="7026" w:type="dxa"/>
            <w:vAlign w:val="top"/>
          </w:tcPr>
          <w:p w14:paraId="4D610111">
            <w:pPr>
              <w:pStyle w:val="15"/>
              <w:spacing w:before="220" w:line="227" w:lineRule="auto"/>
              <w:ind w:left="116"/>
              <w:rPr>
                <w:rFonts w:hint="eastAsia"/>
                <w:lang w:val="en-US" w:eastAsia="zh-CN"/>
              </w:rPr>
            </w:pPr>
            <w:r>
              <w:rPr>
                <w:rFonts w:hint="eastAsia"/>
              </w:rPr>
              <w:t>履</w:t>
            </w:r>
            <w:r>
              <w:rPr>
                <w:rFonts w:hint="eastAsia"/>
                <w:highlight w:val="none"/>
              </w:rPr>
              <w:t>约保证金金额：成交金额的</w:t>
            </w:r>
            <w:r>
              <w:rPr>
                <w:rFonts w:hint="eastAsia"/>
                <w:highlight w:val="none"/>
                <w:u w:val="single"/>
              </w:rPr>
              <w:t>　</w:t>
            </w:r>
            <w:r>
              <w:rPr>
                <w:rFonts w:hint="eastAsia"/>
                <w:highlight w:val="none"/>
                <w:u w:val="single"/>
                <w:lang w:val="en-US" w:eastAsia="zh-CN"/>
              </w:rPr>
              <w:t>3</w:t>
            </w:r>
            <w:r>
              <w:rPr>
                <w:rFonts w:hint="eastAsia"/>
                <w:highlight w:val="none"/>
                <w:u w:val="single"/>
              </w:rPr>
              <w:t>%　</w:t>
            </w:r>
            <w:r>
              <w:rPr>
                <w:rFonts w:hint="eastAsia"/>
              </w:rPr>
              <w:t>（不得超过成交金额的10%）</w:t>
            </w:r>
            <w:r>
              <w:rPr>
                <w:rFonts w:hint="eastAsia"/>
                <w:lang w:eastAsia="zh-CN"/>
              </w:rPr>
              <w:t>（</w:t>
            </w:r>
            <w:r>
              <w:rPr>
                <w:rFonts w:hint="eastAsia"/>
                <w:lang w:val="en-US" w:eastAsia="zh-CN"/>
              </w:rPr>
              <w:t>以合同约定为准</w:t>
            </w:r>
            <w:r>
              <w:rPr>
                <w:rFonts w:hint="eastAsia"/>
                <w:lang w:eastAsia="zh-CN"/>
              </w:rPr>
              <w:t>）</w:t>
            </w:r>
          </w:p>
          <w:p w14:paraId="3D1B8CBE">
            <w:pPr>
              <w:pStyle w:val="15"/>
              <w:spacing w:before="220" w:line="227" w:lineRule="auto"/>
              <w:ind w:left="116"/>
              <w:rPr>
                <w:rFonts w:hint="eastAsia"/>
                <w:lang w:eastAsia="zh-CN"/>
              </w:rPr>
            </w:pPr>
            <w:r>
              <w:rPr>
                <w:rFonts w:hint="eastAsia"/>
              </w:rPr>
              <w:t>履约保证金形式：银行保函</w:t>
            </w:r>
            <w:r>
              <w:rPr>
                <w:rFonts w:hint="eastAsia"/>
                <w:lang w:eastAsia="zh-CN"/>
              </w:rPr>
              <w:t>、转账、电汇</w:t>
            </w:r>
          </w:p>
          <w:p w14:paraId="1B32E695">
            <w:pPr>
              <w:pStyle w:val="15"/>
              <w:spacing w:before="220" w:line="227" w:lineRule="auto"/>
              <w:ind w:left="116"/>
              <w:rPr>
                <w:rFonts w:hint="eastAsia"/>
              </w:rPr>
            </w:pPr>
            <w:r>
              <w:rPr>
                <w:rFonts w:hint="eastAsia"/>
              </w:rPr>
              <w:t>提交履约保证金的时间：签订合同</w:t>
            </w:r>
            <w:r>
              <w:rPr>
                <w:rFonts w:hint="eastAsia"/>
                <w:lang w:val="en-US" w:eastAsia="zh-CN"/>
              </w:rPr>
              <w:t>后5历</w:t>
            </w:r>
            <w:r>
              <w:rPr>
                <w:rFonts w:hint="eastAsia"/>
              </w:rPr>
              <w:t>日内</w:t>
            </w:r>
          </w:p>
          <w:p w14:paraId="46177C6D">
            <w:pPr>
              <w:pStyle w:val="15"/>
              <w:spacing w:before="220" w:line="227" w:lineRule="auto"/>
              <w:ind w:left="116"/>
            </w:pPr>
            <w:r>
              <w:rPr>
                <w:rFonts w:hint="eastAsia"/>
                <w:lang w:eastAsia="zh-CN"/>
              </w:rPr>
              <w:t>备注：</w:t>
            </w:r>
            <w:r>
              <w:rPr>
                <w:rFonts w:hint="eastAsia"/>
              </w:rPr>
              <w:t>中华人民共和国财政部令第87号--</w:t>
            </w:r>
            <w:r>
              <w:rPr>
                <w:rFonts w:hint="eastAsia"/>
                <w:lang w:eastAsia="zh-CN"/>
              </w:rPr>
              <w:t>《</w:t>
            </w:r>
            <w:r>
              <w:rPr>
                <w:rFonts w:hint="eastAsia"/>
              </w:rPr>
              <w:t>政府采购货物和服务招标投标管理办法</w:t>
            </w:r>
            <w:r>
              <w:rPr>
                <w:rFonts w:hint="eastAsia"/>
                <w:lang w:eastAsia="zh-CN"/>
              </w:rPr>
              <w:t>》</w:t>
            </w:r>
            <w:r>
              <w:rPr>
                <w:rFonts w:hint="eastAsia"/>
              </w:rPr>
              <w:t>第五章第四十八条　采购文件要求中标或者成交供应商提交履约保证金的，供应商应当以支票、汇票、本票或者金融机构、担保机构出具的保函等非现金形式提交。履约保证金的数额不得超过政府采购合同金额的10%。</w:t>
            </w:r>
          </w:p>
        </w:tc>
      </w:tr>
      <w:tr w14:paraId="09F75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584" w:type="dxa"/>
            <w:vAlign w:val="top"/>
          </w:tcPr>
          <w:p w14:paraId="5EEA9F5C">
            <w:pPr>
              <w:spacing w:line="349" w:lineRule="auto"/>
              <w:rPr>
                <w:rFonts w:ascii="Arial"/>
                <w:sz w:val="21"/>
              </w:rPr>
            </w:pPr>
          </w:p>
          <w:p w14:paraId="4A8E9348">
            <w:pPr>
              <w:pStyle w:val="15"/>
              <w:spacing w:before="61" w:line="256" w:lineRule="exact"/>
              <w:ind w:left="258"/>
            </w:pPr>
            <w:r>
              <w:rPr>
                <w:position w:val="1"/>
              </w:rPr>
              <w:t>5</w:t>
            </w:r>
          </w:p>
        </w:tc>
        <w:tc>
          <w:tcPr>
            <w:tcW w:w="2031" w:type="dxa"/>
            <w:vAlign w:val="center"/>
          </w:tcPr>
          <w:p w14:paraId="1B280AEC">
            <w:pPr>
              <w:pStyle w:val="15"/>
              <w:spacing w:before="62" w:line="227" w:lineRule="auto"/>
              <w:jc w:val="center"/>
            </w:pPr>
            <w:r>
              <w:rPr>
                <w:spacing w:val="13"/>
              </w:rPr>
              <w:t>最高投标限价</w:t>
            </w:r>
          </w:p>
        </w:tc>
        <w:tc>
          <w:tcPr>
            <w:tcW w:w="7026" w:type="dxa"/>
            <w:vAlign w:val="top"/>
          </w:tcPr>
          <w:p w14:paraId="13502581">
            <w:pPr>
              <w:pStyle w:val="15"/>
              <w:spacing w:before="196" w:line="227" w:lineRule="auto"/>
              <w:ind w:left="123"/>
            </w:pPr>
            <w:r>
              <w:rPr>
                <w:spacing w:val="11"/>
              </w:rPr>
              <w:t>最高投标限价：</w:t>
            </w:r>
            <w:r>
              <w:rPr>
                <w:rFonts w:hint="eastAsia"/>
                <w:spacing w:val="11"/>
                <w:lang w:val="en-US" w:eastAsia="zh-CN"/>
              </w:rPr>
              <w:t>225</w:t>
            </w:r>
            <w:r>
              <w:rPr>
                <w:spacing w:val="11"/>
              </w:rPr>
              <w:t>0000.00元（大写：</w:t>
            </w:r>
            <w:r>
              <w:rPr>
                <w:rFonts w:hint="eastAsia"/>
                <w:spacing w:val="11"/>
                <w:lang w:val="en-US" w:eastAsia="zh-CN"/>
              </w:rPr>
              <w:t>贰佰贰拾伍万元整</w:t>
            </w:r>
            <w:r>
              <w:rPr>
                <w:spacing w:val="11"/>
              </w:rPr>
              <w:t>）</w:t>
            </w:r>
          </w:p>
          <w:p w14:paraId="288CFB2D">
            <w:pPr>
              <w:pStyle w:val="15"/>
              <w:spacing w:before="203" w:line="227" w:lineRule="auto"/>
              <w:ind w:left="123"/>
            </w:pPr>
            <w:r>
              <w:rPr>
                <w:spacing w:val="18"/>
              </w:rPr>
              <w:t>投标人的投标总报价均不得超过最高投标限价</w:t>
            </w:r>
            <w:r>
              <w:rPr>
                <w:spacing w:val="17"/>
              </w:rPr>
              <w:t>，否则按否决投标处理。</w:t>
            </w:r>
          </w:p>
        </w:tc>
      </w:tr>
      <w:tr w14:paraId="6D0A2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584" w:type="dxa"/>
            <w:vAlign w:val="center"/>
          </w:tcPr>
          <w:p w14:paraId="3EAC4DF7">
            <w:pPr>
              <w:pStyle w:val="15"/>
              <w:spacing w:before="62" w:line="255" w:lineRule="exact"/>
              <w:jc w:val="center"/>
            </w:pPr>
            <w:r>
              <w:rPr>
                <w:position w:val="1"/>
              </w:rPr>
              <w:t>6</w:t>
            </w:r>
          </w:p>
        </w:tc>
        <w:tc>
          <w:tcPr>
            <w:tcW w:w="2031" w:type="dxa"/>
            <w:vAlign w:val="center"/>
          </w:tcPr>
          <w:p w14:paraId="6B51941B">
            <w:pPr>
              <w:pStyle w:val="15"/>
              <w:spacing w:before="62" w:line="227" w:lineRule="auto"/>
              <w:jc w:val="center"/>
            </w:pPr>
            <w:r>
              <w:rPr>
                <w:spacing w:val="13"/>
                <w:highlight w:val="none"/>
              </w:rPr>
              <w:t>采购需求</w:t>
            </w:r>
          </w:p>
        </w:tc>
        <w:tc>
          <w:tcPr>
            <w:tcW w:w="7026" w:type="dxa"/>
            <w:vAlign w:val="top"/>
          </w:tcPr>
          <w:p w14:paraId="34912293">
            <w:pPr>
              <w:pStyle w:val="15"/>
              <w:spacing w:before="109" w:line="290" w:lineRule="auto"/>
              <w:ind w:left="119" w:right="123" w:hanging="4"/>
              <w:jc w:val="both"/>
            </w:pPr>
            <w:r>
              <w:rPr>
                <w:spacing w:val="16"/>
              </w:rPr>
              <w:t>采购2025年英吉沙县文化润疆宣传工作</w:t>
            </w:r>
            <w:r>
              <w:rPr>
                <w:spacing w:val="-72"/>
              </w:rPr>
              <w:t xml:space="preserve"> </w:t>
            </w:r>
            <w:r>
              <w:rPr>
                <w:spacing w:val="16"/>
              </w:rPr>
              <w:t>（具体内容详见招标文件）。</w:t>
            </w:r>
          </w:p>
        </w:tc>
      </w:tr>
      <w:tr w14:paraId="7DB2B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4" w:type="dxa"/>
            <w:vAlign w:val="top"/>
          </w:tcPr>
          <w:p w14:paraId="10D29C46">
            <w:pPr>
              <w:pStyle w:val="15"/>
              <w:spacing w:before="196" w:line="211" w:lineRule="auto"/>
              <w:ind w:left="261"/>
            </w:pPr>
            <w:r>
              <w:t>7</w:t>
            </w:r>
          </w:p>
        </w:tc>
        <w:tc>
          <w:tcPr>
            <w:tcW w:w="2031" w:type="dxa"/>
            <w:vAlign w:val="center"/>
          </w:tcPr>
          <w:p w14:paraId="1C520582">
            <w:pPr>
              <w:pStyle w:val="15"/>
              <w:spacing w:before="199" w:line="208" w:lineRule="auto"/>
              <w:jc w:val="center"/>
            </w:pPr>
            <w:r>
              <w:rPr>
                <w:spacing w:val="13"/>
              </w:rPr>
              <w:t>服务期限</w:t>
            </w:r>
          </w:p>
        </w:tc>
        <w:tc>
          <w:tcPr>
            <w:tcW w:w="7026" w:type="dxa"/>
            <w:vAlign w:val="top"/>
          </w:tcPr>
          <w:p w14:paraId="275DC81A">
            <w:pPr>
              <w:pStyle w:val="15"/>
              <w:spacing w:before="199" w:line="208" w:lineRule="auto"/>
              <w:ind w:left="115"/>
              <w:rPr>
                <w:rFonts w:hint="eastAsia" w:eastAsia="宋体"/>
                <w:lang w:eastAsia="zh-CN"/>
              </w:rPr>
            </w:pPr>
            <w:r>
              <w:rPr>
                <w:rFonts w:hint="eastAsia"/>
                <w:spacing w:val="11"/>
                <w:lang w:val="en-US" w:eastAsia="zh-CN"/>
              </w:rPr>
              <w:t>具体以签订合同为准</w:t>
            </w:r>
          </w:p>
        </w:tc>
      </w:tr>
      <w:tr w14:paraId="2DC7F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84" w:type="dxa"/>
            <w:vAlign w:val="top"/>
          </w:tcPr>
          <w:p w14:paraId="4D027A23">
            <w:pPr>
              <w:pStyle w:val="15"/>
              <w:spacing w:before="194" w:line="211" w:lineRule="auto"/>
              <w:ind w:left="252"/>
            </w:pPr>
            <w:r>
              <w:t>8</w:t>
            </w:r>
          </w:p>
        </w:tc>
        <w:tc>
          <w:tcPr>
            <w:tcW w:w="2031" w:type="dxa"/>
            <w:vAlign w:val="center"/>
          </w:tcPr>
          <w:p w14:paraId="364C763E">
            <w:pPr>
              <w:pStyle w:val="15"/>
              <w:spacing w:before="197" w:line="208" w:lineRule="auto"/>
              <w:jc w:val="center"/>
            </w:pPr>
            <w:r>
              <w:rPr>
                <w:spacing w:val="13"/>
              </w:rPr>
              <w:t>服务地点</w:t>
            </w:r>
          </w:p>
        </w:tc>
        <w:tc>
          <w:tcPr>
            <w:tcW w:w="7026" w:type="dxa"/>
            <w:vAlign w:val="top"/>
          </w:tcPr>
          <w:p w14:paraId="2ABCDC7B">
            <w:pPr>
              <w:pStyle w:val="15"/>
              <w:spacing w:before="197" w:line="208" w:lineRule="auto"/>
              <w:ind w:left="128"/>
            </w:pPr>
            <w:r>
              <w:rPr>
                <w:rFonts w:hint="eastAsia"/>
                <w:spacing w:val="14"/>
                <w:lang w:eastAsia="zh-CN"/>
              </w:rPr>
              <w:t>英</w:t>
            </w:r>
            <w:r>
              <w:rPr>
                <w:rFonts w:hint="eastAsia"/>
                <w:spacing w:val="14"/>
                <w:highlight w:val="none"/>
                <w:lang w:eastAsia="zh-CN"/>
              </w:rPr>
              <w:t>吉沙县</w:t>
            </w:r>
            <w:r>
              <w:rPr>
                <w:spacing w:val="14"/>
                <w:highlight w:val="none"/>
              </w:rPr>
              <w:t>，具体地点采购人指定</w:t>
            </w:r>
            <w:r>
              <w:rPr>
                <w:spacing w:val="14"/>
              </w:rPr>
              <w:t>。</w:t>
            </w:r>
          </w:p>
        </w:tc>
      </w:tr>
      <w:tr w14:paraId="2A29C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1" w:hRule="atLeast"/>
        </w:trPr>
        <w:tc>
          <w:tcPr>
            <w:tcW w:w="584" w:type="dxa"/>
            <w:vAlign w:val="top"/>
          </w:tcPr>
          <w:p w14:paraId="746BF9A9">
            <w:pPr>
              <w:spacing w:line="248" w:lineRule="auto"/>
              <w:rPr>
                <w:rFonts w:ascii="Arial"/>
                <w:sz w:val="21"/>
              </w:rPr>
            </w:pPr>
          </w:p>
          <w:p w14:paraId="71CC2CE8">
            <w:pPr>
              <w:spacing w:line="248" w:lineRule="auto"/>
              <w:rPr>
                <w:rFonts w:ascii="Arial"/>
                <w:sz w:val="21"/>
              </w:rPr>
            </w:pPr>
          </w:p>
          <w:p w14:paraId="4072B1B1">
            <w:pPr>
              <w:spacing w:line="249" w:lineRule="auto"/>
              <w:rPr>
                <w:rFonts w:ascii="Arial"/>
                <w:sz w:val="21"/>
              </w:rPr>
            </w:pPr>
          </w:p>
          <w:p w14:paraId="48445CBC">
            <w:pPr>
              <w:spacing w:line="249" w:lineRule="auto"/>
              <w:rPr>
                <w:rFonts w:ascii="Arial"/>
                <w:sz w:val="21"/>
              </w:rPr>
            </w:pPr>
          </w:p>
          <w:p w14:paraId="44F7DD7C">
            <w:pPr>
              <w:spacing w:line="249" w:lineRule="auto"/>
              <w:rPr>
                <w:rFonts w:ascii="Arial"/>
                <w:sz w:val="21"/>
              </w:rPr>
            </w:pPr>
          </w:p>
          <w:p w14:paraId="1B402712">
            <w:pPr>
              <w:spacing w:line="249" w:lineRule="auto"/>
              <w:rPr>
                <w:rFonts w:ascii="Arial"/>
                <w:sz w:val="21"/>
              </w:rPr>
            </w:pPr>
          </w:p>
          <w:p w14:paraId="0A1B765A">
            <w:pPr>
              <w:pStyle w:val="15"/>
              <w:spacing w:before="62" w:line="255" w:lineRule="exact"/>
              <w:ind w:left="252"/>
            </w:pPr>
            <w:r>
              <w:rPr>
                <w:position w:val="1"/>
              </w:rPr>
              <w:t>9</w:t>
            </w:r>
          </w:p>
        </w:tc>
        <w:tc>
          <w:tcPr>
            <w:tcW w:w="2031" w:type="dxa"/>
            <w:vAlign w:val="center"/>
          </w:tcPr>
          <w:p w14:paraId="7E6CE680">
            <w:pPr>
              <w:pStyle w:val="15"/>
              <w:spacing w:before="61" w:line="334" w:lineRule="auto"/>
              <w:ind w:right="261"/>
              <w:jc w:val="center"/>
            </w:pPr>
            <w:r>
              <w:rPr>
                <w:spacing w:val="10"/>
              </w:rPr>
              <w:t>投标人资质条件、</w:t>
            </w:r>
            <w:r>
              <w:rPr>
                <w:spacing w:val="6"/>
              </w:rPr>
              <w:t xml:space="preserve"> </w:t>
            </w:r>
            <w:r>
              <w:rPr>
                <w:spacing w:val="13"/>
              </w:rPr>
              <w:t>能力、信誉</w:t>
            </w:r>
          </w:p>
        </w:tc>
        <w:tc>
          <w:tcPr>
            <w:tcW w:w="7026" w:type="dxa"/>
            <w:vAlign w:val="top"/>
          </w:tcPr>
          <w:p w14:paraId="5C016D52">
            <w:pPr>
              <w:pStyle w:val="15"/>
              <w:spacing w:before="176" w:line="227" w:lineRule="auto"/>
              <w:ind w:left="147"/>
              <w:outlineLvl w:val="1"/>
            </w:pPr>
            <w:r>
              <w:rPr>
                <w:spacing w:val="17"/>
              </w:rPr>
              <w:t>1. 符合《中华人民共和国政府采购法》第</w:t>
            </w:r>
            <w:r>
              <w:rPr>
                <w:spacing w:val="16"/>
              </w:rPr>
              <w:t>二十二条规定条件，并提供《中</w:t>
            </w:r>
          </w:p>
          <w:p w14:paraId="1E50C5F3">
            <w:pPr>
              <w:pStyle w:val="15"/>
              <w:spacing w:before="174" w:line="227" w:lineRule="auto"/>
              <w:ind w:left="119"/>
            </w:pPr>
            <w:r>
              <w:rPr>
                <w:spacing w:val="18"/>
              </w:rPr>
              <w:t>华人民共和国政府采购法实施条例》第十七条</w:t>
            </w:r>
            <w:r>
              <w:rPr>
                <w:spacing w:val="17"/>
              </w:rPr>
              <w:t>规定提供的证明材料；</w:t>
            </w:r>
          </w:p>
          <w:p w14:paraId="01755B04">
            <w:pPr>
              <w:pStyle w:val="15"/>
              <w:spacing w:before="293" w:line="226" w:lineRule="auto"/>
              <w:ind w:left="115"/>
              <w:outlineLvl w:val="1"/>
            </w:pPr>
            <w:r>
              <w:rPr>
                <w:spacing w:val="15"/>
              </w:rPr>
              <w:t>①具有独立承担民事责任的能力；</w:t>
            </w:r>
          </w:p>
          <w:p w14:paraId="72C486C5">
            <w:pPr>
              <w:pStyle w:val="15"/>
              <w:spacing w:before="295" w:line="226" w:lineRule="auto"/>
              <w:ind w:left="114"/>
              <w:outlineLvl w:val="1"/>
            </w:pPr>
            <w:r>
              <w:rPr>
                <w:spacing w:val="17"/>
              </w:rPr>
              <w:t>②具有良好的商业信誉和健全的财务会计制度；</w:t>
            </w:r>
          </w:p>
          <w:p w14:paraId="6950ABF2">
            <w:pPr>
              <w:pStyle w:val="15"/>
              <w:spacing w:before="293" w:line="226" w:lineRule="auto"/>
              <w:ind w:left="114"/>
              <w:outlineLvl w:val="1"/>
            </w:pPr>
            <w:r>
              <w:rPr>
                <w:spacing w:val="17"/>
              </w:rPr>
              <w:t>③具有履行合同所必需的设备和专业技术能力；</w:t>
            </w:r>
          </w:p>
          <w:p w14:paraId="2E680CA8">
            <w:pPr>
              <w:pStyle w:val="15"/>
              <w:spacing w:before="295" w:line="226" w:lineRule="auto"/>
              <w:ind w:left="114"/>
              <w:outlineLvl w:val="1"/>
              <w:rPr>
                <w:rFonts w:ascii="宋体" w:hAnsi="宋体" w:eastAsia="宋体" w:cs="宋体"/>
                <w:spacing w:val="17"/>
              </w:rPr>
            </w:pPr>
            <w:r>
              <w:rPr>
                <w:rFonts w:ascii="宋体" w:hAnsi="宋体" w:eastAsia="宋体" w:cs="宋体"/>
                <w:spacing w:val="17"/>
              </w:rPr>
              <w:t>④有依法缴纳税收和社会保障资金的良好记录；</w:t>
            </w:r>
          </w:p>
          <w:p w14:paraId="427B21CA">
            <w:pPr>
              <w:pStyle w:val="15"/>
              <w:spacing w:before="295" w:line="226" w:lineRule="auto"/>
              <w:ind w:left="114"/>
              <w:outlineLvl w:val="1"/>
              <w:rPr>
                <w:rFonts w:ascii="宋体" w:hAnsi="宋体" w:eastAsia="宋体" w:cs="宋体"/>
                <w:spacing w:val="17"/>
              </w:rPr>
            </w:pPr>
            <w:r>
              <w:rPr>
                <w:rFonts w:ascii="宋体" w:hAnsi="宋体" w:eastAsia="宋体" w:cs="宋体"/>
                <w:spacing w:val="17"/>
              </w:rPr>
              <w:t>⑤参加招标采购活动前三年内，在经营活动中没有重大违法记录；</w:t>
            </w:r>
          </w:p>
          <w:p w14:paraId="15DDF365">
            <w:pPr>
              <w:pStyle w:val="15"/>
              <w:spacing w:before="295" w:line="226" w:lineRule="auto"/>
              <w:ind w:left="114"/>
              <w:outlineLvl w:val="1"/>
              <w:rPr>
                <w:rFonts w:ascii="宋体" w:hAnsi="宋体" w:eastAsia="宋体" w:cs="宋体"/>
                <w:spacing w:val="17"/>
              </w:rPr>
            </w:pPr>
            <w:r>
              <w:rPr>
                <w:rFonts w:ascii="宋体" w:hAnsi="宋体" w:eastAsia="宋体" w:cs="宋体"/>
                <w:spacing w:val="17"/>
              </w:rPr>
              <w:t>⑥法律、行政法规规定的其他条件。</w:t>
            </w:r>
          </w:p>
          <w:p w14:paraId="56BB79D2">
            <w:pPr>
              <w:pStyle w:val="15"/>
              <w:spacing w:before="186" w:line="390" w:lineRule="auto"/>
              <w:ind w:left="108" w:right="106" w:firstLine="9"/>
              <w:jc w:val="both"/>
            </w:pPr>
            <w:r>
              <w:rPr>
                <w:spacing w:val="13"/>
              </w:rPr>
              <w:t>2.</w:t>
            </w:r>
            <w:r>
              <w:rPr>
                <w:rFonts w:hint="eastAsia"/>
                <w:spacing w:val="13"/>
              </w:rPr>
              <w:t>供应商不得为“信用中国”网站（网址：www.creditchina.gov.cn） 中列 入失信被执行人和重大税收违法失信主体的供应商；不得为中国政府采购网 ( www.ccgp.gov.cn）政府采购严重违法失信行为记录名单中被财政部门禁止参 加政府采购活动的供应商（处罚决定规定的时间和地域范围内），提供查 询结果打印件（网页打印件须自采购公告发布之日起至首次提交投标文件截止 时间内从上述网站中打印加盖企业公章）（以开标现场招标代理或招标人查询为准）；</w:t>
            </w:r>
          </w:p>
          <w:p w14:paraId="43CBDC31">
            <w:pPr>
              <w:pStyle w:val="15"/>
              <w:spacing w:before="295" w:line="226" w:lineRule="auto"/>
              <w:ind w:left="114"/>
              <w:outlineLvl w:val="1"/>
              <w:rPr>
                <w:spacing w:val="17"/>
              </w:rPr>
            </w:pPr>
            <w:r>
              <w:rPr>
                <w:rFonts w:hint="eastAsia"/>
                <w:spacing w:val="16"/>
                <w:lang w:val="en-US" w:eastAsia="zh-CN"/>
              </w:rPr>
              <w:t>3</w:t>
            </w:r>
            <w:r>
              <w:rPr>
                <w:spacing w:val="16"/>
              </w:rPr>
              <w:t>.落实政府采购政策需满足的资格要求：供应商为中小企业。</w:t>
            </w:r>
          </w:p>
        </w:tc>
      </w:tr>
      <w:tr w14:paraId="29BE0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584" w:type="dxa"/>
            <w:shd w:val="clear" w:color="auto" w:fill="auto"/>
            <w:vAlign w:val="center"/>
          </w:tcPr>
          <w:p w14:paraId="3521C31F">
            <w:pPr>
              <w:pStyle w:val="15"/>
              <w:spacing w:before="61" w:line="256" w:lineRule="exact"/>
              <w:jc w:val="center"/>
              <w:rPr>
                <w:rFonts w:ascii="宋体" w:hAnsi="宋体" w:eastAsia="宋体" w:cs="宋体"/>
                <w:snapToGrid w:val="0"/>
                <w:color w:val="000000"/>
                <w:kern w:val="0"/>
                <w:sz w:val="19"/>
                <w:szCs w:val="19"/>
                <w:lang w:val="en-US" w:eastAsia="en-US" w:bidi="ar-SA"/>
              </w:rPr>
            </w:pPr>
            <w:r>
              <w:rPr>
                <w:spacing w:val="-9"/>
                <w:position w:val="1"/>
              </w:rPr>
              <w:t>10</w:t>
            </w:r>
          </w:p>
        </w:tc>
        <w:tc>
          <w:tcPr>
            <w:tcW w:w="2031" w:type="dxa"/>
            <w:shd w:val="clear" w:color="auto" w:fill="auto"/>
            <w:vAlign w:val="center"/>
          </w:tcPr>
          <w:p w14:paraId="55CB42AA">
            <w:pPr>
              <w:pStyle w:val="15"/>
              <w:spacing w:before="202" w:line="229" w:lineRule="auto"/>
              <w:jc w:val="center"/>
              <w:rPr>
                <w:rFonts w:ascii="宋体" w:hAnsi="宋体" w:eastAsia="宋体" w:cs="宋体"/>
                <w:snapToGrid w:val="0"/>
                <w:color w:val="000000"/>
                <w:kern w:val="0"/>
                <w:sz w:val="19"/>
                <w:szCs w:val="19"/>
                <w:lang w:val="en-US" w:eastAsia="en-US" w:bidi="ar-SA"/>
              </w:rPr>
            </w:pPr>
            <w:r>
              <w:rPr>
                <w:spacing w:val="11"/>
              </w:rPr>
              <w:t>投标有效期</w:t>
            </w:r>
          </w:p>
        </w:tc>
        <w:tc>
          <w:tcPr>
            <w:tcW w:w="7026" w:type="dxa"/>
            <w:shd w:val="clear" w:color="auto" w:fill="auto"/>
            <w:vAlign w:val="center"/>
          </w:tcPr>
          <w:p w14:paraId="5CB08E5A">
            <w:pPr>
              <w:pStyle w:val="15"/>
              <w:spacing w:before="201" w:line="326" w:lineRule="auto"/>
              <w:ind w:left="119" w:leftChars="0" w:right="3354" w:rightChars="0"/>
              <w:jc w:val="both"/>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自投标截止之日起90日历日</w:t>
            </w:r>
          </w:p>
        </w:tc>
      </w:tr>
      <w:tr w14:paraId="1A1C7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trPr>
        <w:tc>
          <w:tcPr>
            <w:tcW w:w="584" w:type="dxa"/>
            <w:shd w:val="clear" w:color="auto" w:fill="auto"/>
            <w:vAlign w:val="center"/>
          </w:tcPr>
          <w:p w14:paraId="3F207FAE">
            <w:pPr>
              <w:pStyle w:val="15"/>
              <w:spacing w:before="61" w:line="257" w:lineRule="exact"/>
              <w:jc w:val="center"/>
              <w:rPr>
                <w:rFonts w:ascii="宋体" w:hAnsi="宋体" w:eastAsia="宋体" w:cs="宋体"/>
                <w:snapToGrid w:val="0"/>
                <w:color w:val="000000"/>
                <w:kern w:val="0"/>
                <w:sz w:val="19"/>
                <w:szCs w:val="19"/>
                <w:lang w:val="en-US" w:eastAsia="en-US" w:bidi="ar-SA"/>
              </w:rPr>
            </w:pPr>
            <w:r>
              <w:rPr>
                <w:spacing w:val="-9"/>
                <w:position w:val="1"/>
              </w:rPr>
              <w:t>11</w:t>
            </w:r>
          </w:p>
        </w:tc>
        <w:tc>
          <w:tcPr>
            <w:tcW w:w="2031" w:type="dxa"/>
            <w:shd w:val="clear" w:color="auto" w:fill="auto"/>
            <w:vAlign w:val="center"/>
          </w:tcPr>
          <w:p w14:paraId="1F4F0C3C">
            <w:pPr>
              <w:pStyle w:val="15"/>
              <w:spacing w:before="62" w:line="229" w:lineRule="auto"/>
              <w:jc w:val="center"/>
              <w:rPr>
                <w:rFonts w:ascii="宋体" w:hAnsi="宋体" w:eastAsia="宋体" w:cs="宋体"/>
                <w:snapToGrid w:val="0"/>
                <w:color w:val="000000"/>
                <w:kern w:val="0"/>
                <w:sz w:val="19"/>
                <w:szCs w:val="19"/>
                <w:lang w:val="en-US" w:eastAsia="en-US" w:bidi="ar-SA"/>
              </w:rPr>
            </w:pPr>
            <w:r>
              <w:rPr>
                <w:spacing w:val="13"/>
              </w:rPr>
              <w:t>投标截止时间</w:t>
            </w:r>
          </w:p>
        </w:tc>
        <w:tc>
          <w:tcPr>
            <w:tcW w:w="7026" w:type="dxa"/>
            <w:shd w:val="clear" w:color="auto" w:fill="auto"/>
            <w:vAlign w:val="top"/>
          </w:tcPr>
          <w:p w14:paraId="79765B3F">
            <w:pPr>
              <w:pStyle w:val="15"/>
              <w:spacing w:before="201" w:line="387" w:lineRule="auto"/>
              <w:ind w:left="115" w:leftChars="0" w:right="108" w:rightChars="0" w:firstLine="7"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投标截止时间：</w:t>
            </w:r>
            <w:r>
              <w:rPr>
                <w:spacing w:val="-1"/>
              </w:rPr>
              <w:t>2025</w:t>
            </w:r>
            <w:r>
              <w:rPr>
                <w:spacing w:val="-20"/>
              </w:rPr>
              <w:t xml:space="preserve"> </w:t>
            </w:r>
            <w:r>
              <w:rPr>
                <w:spacing w:val="-1"/>
                <w:highlight w:val="none"/>
              </w:rPr>
              <w:t>年 0</w:t>
            </w:r>
            <w:r>
              <w:rPr>
                <w:rFonts w:hint="eastAsia"/>
                <w:spacing w:val="-1"/>
                <w:highlight w:val="none"/>
                <w:lang w:val="en-US" w:eastAsia="zh-CN"/>
              </w:rPr>
              <w:t>8</w:t>
            </w:r>
            <w:r>
              <w:rPr>
                <w:spacing w:val="-1"/>
                <w:highlight w:val="none"/>
              </w:rPr>
              <w:t>月</w:t>
            </w:r>
            <w:r>
              <w:rPr>
                <w:spacing w:val="-19"/>
                <w:highlight w:val="none"/>
              </w:rPr>
              <w:t xml:space="preserve"> </w:t>
            </w:r>
            <w:r>
              <w:rPr>
                <w:rFonts w:hint="eastAsia"/>
                <w:spacing w:val="-1"/>
                <w:highlight w:val="none"/>
                <w:lang w:val="en-US" w:eastAsia="zh-CN"/>
              </w:rPr>
              <w:t>06</w:t>
            </w:r>
            <w:r>
              <w:rPr>
                <w:spacing w:val="-1"/>
                <w:highlight w:val="none"/>
              </w:rPr>
              <w:t xml:space="preserve">日 </w:t>
            </w:r>
            <w:r>
              <w:rPr>
                <w:spacing w:val="-1"/>
              </w:rPr>
              <w:t>11 时</w:t>
            </w:r>
            <w:r>
              <w:rPr>
                <w:spacing w:val="-21"/>
              </w:rPr>
              <w:t xml:space="preserve"> </w:t>
            </w:r>
            <w:r>
              <w:rPr>
                <w:spacing w:val="-1"/>
              </w:rPr>
              <w:t>00</w:t>
            </w:r>
            <w:r>
              <w:rPr>
                <w:spacing w:val="-21"/>
              </w:rPr>
              <w:t xml:space="preserve"> </w:t>
            </w:r>
            <w:r>
              <w:rPr>
                <w:spacing w:val="-1"/>
              </w:rPr>
              <w:t>分</w:t>
            </w:r>
            <w:r>
              <w:rPr>
                <w:rFonts w:hint="eastAsia" w:ascii="宋体" w:hAnsi="宋体" w:eastAsia="宋体" w:cs="宋体"/>
                <w:snapToGrid w:val="0"/>
                <w:color w:val="000000"/>
                <w:kern w:val="0"/>
                <w:sz w:val="19"/>
                <w:szCs w:val="19"/>
                <w:lang w:val="en-US" w:eastAsia="en-US" w:bidi="ar-SA"/>
              </w:rPr>
              <w:t>（北京时间）</w:t>
            </w:r>
          </w:p>
          <w:p w14:paraId="3B242132">
            <w:pPr>
              <w:pStyle w:val="15"/>
              <w:spacing w:before="201" w:line="387" w:lineRule="auto"/>
              <w:ind w:left="115" w:leftChars="0" w:right="108" w:rightChars="0" w:firstLine="7" w:firstLineChars="0"/>
              <w:jc w:val="both"/>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投标文件上传地点：政采云平台（https://login.zcygov.cn/user-login/#/login）</w:t>
            </w:r>
          </w:p>
        </w:tc>
      </w:tr>
      <w:tr w14:paraId="23CFE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84" w:type="dxa"/>
            <w:shd w:val="clear" w:color="auto" w:fill="auto"/>
            <w:vAlign w:val="top"/>
          </w:tcPr>
          <w:p w14:paraId="09BA8C9C">
            <w:pPr>
              <w:spacing w:line="270" w:lineRule="auto"/>
              <w:rPr>
                <w:rFonts w:ascii="Arial"/>
                <w:sz w:val="21"/>
              </w:rPr>
            </w:pPr>
          </w:p>
          <w:p w14:paraId="3DA140EC">
            <w:pPr>
              <w:pStyle w:val="15"/>
              <w:spacing w:before="62" w:line="257" w:lineRule="exact"/>
              <w:ind w:left="228" w:leftChars="0"/>
              <w:rPr>
                <w:rFonts w:ascii="宋体" w:hAnsi="宋体" w:eastAsia="宋体" w:cs="宋体"/>
                <w:snapToGrid w:val="0"/>
                <w:color w:val="000000"/>
                <w:kern w:val="0"/>
                <w:sz w:val="19"/>
                <w:szCs w:val="19"/>
                <w:lang w:val="en-US" w:eastAsia="en-US" w:bidi="ar-SA"/>
              </w:rPr>
            </w:pPr>
            <w:r>
              <w:rPr>
                <w:spacing w:val="-9"/>
                <w:position w:val="1"/>
              </w:rPr>
              <w:t>12</w:t>
            </w:r>
          </w:p>
        </w:tc>
        <w:tc>
          <w:tcPr>
            <w:tcW w:w="2031" w:type="dxa"/>
            <w:shd w:val="clear" w:color="auto" w:fill="auto"/>
            <w:vAlign w:val="center"/>
          </w:tcPr>
          <w:p w14:paraId="2A1D4180">
            <w:pPr>
              <w:pStyle w:val="15"/>
              <w:spacing w:before="142" w:line="278" w:lineRule="auto"/>
              <w:ind w:right="189" w:rightChars="0"/>
              <w:jc w:val="center"/>
              <w:rPr>
                <w:rFonts w:ascii="宋体" w:hAnsi="宋体" w:eastAsia="宋体" w:cs="宋体"/>
                <w:snapToGrid w:val="0"/>
                <w:color w:val="000000"/>
                <w:kern w:val="0"/>
                <w:sz w:val="19"/>
                <w:szCs w:val="19"/>
                <w:lang w:val="en-US" w:eastAsia="en-US" w:bidi="ar-SA"/>
              </w:rPr>
            </w:pPr>
            <w:r>
              <w:rPr>
                <w:spacing w:val="14"/>
              </w:rPr>
              <w:t>递交投标文件</w:t>
            </w:r>
            <w:r>
              <w:rPr>
                <w:spacing w:val="7"/>
              </w:rPr>
              <w:t>地点</w:t>
            </w:r>
          </w:p>
        </w:tc>
        <w:tc>
          <w:tcPr>
            <w:tcW w:w="7026" w:type="dxa"/>
            <w:shd w:val="clear" w:color="auto" w:fill="auto"/>
            <w:vAlign w:val="top"/>
          </w:tcPr>
          <w:p w14:paraId="42DE8C8F">
            <w:pPr>
              <w:pStyle w:val="15"/>
              <w:spacing w:before="142" w:line="278" w:lineRule="auto"/>
              <w:ind w:left="115" w:leftChars="0" w:right="120" w:rightChars="0"/>
              <w:rPr>
                <w:rFonts w:hint="eastAsia" w:ascii="宋体" w:hAnsi="宋体" w:eastAsia="宋体" w:cs="宋体"/>
                <w:snapToGrid w:val="0"/>
                <w:color w:val="000000"/>
                <w:kern w:val="0"/>
                <w:sz w:val="19"/>
                <w:szCs w:val="19"/>
                <w:lang w:val="en-US" w:eastAsia="en-US" w:bidi="ar-SA"/>
              </w:rPr>
            </w:pPr>
            <w:r>
              <w:rPr>
                <w:spacing w:val="16"/>
              </w:rPr>
              <w:t>供应商应在投标截止时间前将“电子加密投标文件”成功上传递交至“政</w:t>
            </w:r>
            <w:r>
              <w:t xml:space="preserve"> </w:t>
            </w:r>
            <w:r>
              <w:rPr>
                <w:spacing w:val="11"/>
              </w:rPr>
              <w:t>府采购云平台”，否则投标无效。</w:t>
            </w:r>
          </w:p>
        </w:tc>
      </w:tr>
      <w:tr w14:paraId="40169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84" w:type="dxa"/>
            <w:shd w:val="clear" w:color="auto" w:fill="auto"/>
            <w:vAlign w:val="top"/>
          </w:tcPr>
          <w:p w14:paraId="015782B7">
            <w:pPr>
              <w:spacing w:line="270" w:lineRule="auto"/>
              <w:rPr>
                <w:rFonts w:ascii="Arial"/>
                <w:sz w:val="21"/>
              </w:rPr>
            </w:pPr>
          </w:p>
          <w:p w14:paraId="4CA5EA25">
            <w:pPr>
              <w:pStyle w:val="15"/>
              <w:spacing w:before="62" w:line="255" w:lineRule="exact"/>
              <w:ind w:left="228" w:leftChars="0"/>
              <w:rPr>
                <w:rFonts w:ascii="宋体" w:hAnsi="宋体" w:eastAsia="宋体" w:cs="宋体"/>
                <w:snapToGrid w:val="0"/>
                <w:color w:val="000000"/>
                <w:kern w:val="0"/>
                <w:sz w:val="19"/>
                <w:szCs w:val="19"/>
                <w:lang w:val="en-US" w:eastAsia="en-US" w:bidi="ar-SA"/>
              </w:rPr>
            </w:pPr>
            <w:r>
              <w:rPr>
                <w:spacing w:val="-9"/>
                <w:position w:val="1"/>
              </w:rPr>
              <w:t>13</w:t>
            </w:r>
          </w:p>
        </w:tc>
        <w:tc>
          <w:tcPr>
            <w:tcW w:w="2031" w:type="dxa"/>
            <w:shd w:val="clear" w:color="auto" w:fill="auto"/>
            <w:vAlign w:val="center"/>
          </w:tcPr>
          <w:p w14:paraId="3FF608DC">
            <w:pPr>
              <w:pStyle w:val="15"/>
              <w:spacing w:before="142" w:line="278" w:lineRule="auto"/>
              <w:ind w:right="189" w:rightChars="0"/>
              <w:jc w:val="center"/>
              <w:rPr>
                <w:rFonts w:ascii="宋体" w:hAnsi="宋体" w:eastAsia="宋体" w:cs="宋体"/>
                <w:snapToGrid w:val="0"/>
                <w:color w:val="000000"/>
                <w:kern w:val="0"/>
                <w:sz w:val="19"/>
                <w:szCs w:val="19"/>
                <w:lang w:val="en-US" w:eastAsia="en-US" w:bidi="ar-SA"/>
              </w:rPr>
            </w:pPr>
            <w:r>
              <w:rPr>
                <w:spacing w:val="14"/>
              </w:rPr>
              <w:t>开标时间和地</w:t>
            </w:r>
            <w:r>
              <w:t>点</w:t>
            </w:r>
          </w:p>
        </w:tc>
        <w:tc>
          <w:tcPr>
            <w:tcW w:w="7026" w:type="dxa"/>
            <w:shd w:val="clear" w:color="auto" w:fill="auto"/>
            <w:vAlign w:val="top"/>
          </w:tcPr>
          <w:p w14:paraId="32B57DE6">
            <w:pPr>
              <w:pStyle w:val="15"/>
              <w:spacing w:before="132" w:line="228" w:lineRule="auto"/>
              <w:ind w:left="119"/>
            </w:pPr>
            <w:r>
              <w:rPr>
                <w:spacing w:val="-1"/>
              </w:rPr>
              <w:t>开标时间：2025</w:t>
            </w:r>
            <w:r>
              <w:rPr>
                <w:spacing w:val="-20"/>
              </w:rPr>
              <w:t xml:space="preserve"> </w:t>
            </w:r>
            <w:r>
              <w:rPr>
                <w:spacing w:val="-1"/>
              </w:rPr>
              <w:t>年 0</w:t>
            </w:r>
            <w:r>
              <w:rPr>
                <w:rFonts w:hint="eastAsia"/>
                <w:spacing w:val="-1"/>
                <w:lang w:val="en-US" w:eastAsia="zh-CN"/>
              </w:rPr>
              <w:t>8</w:t>
            </w:r>
            <w:r>
              <w:rPr>
                <w:spacing w:val="-19"/>
              </w:rPr>
              <w:t xml:space="preserve"> </w:t>
            </w:r>
            <w:r>
              <w:rPr>
                <w:spacing w:val="-1"/>
              </w:rPr>
              <w:t>月</w:t>
            </w:r>
            <w:r>
              <w:rPr>
                <w:spacing w:val="-19"/>
              </w:rPr>
              <w:t xml:space="preserve"> </w:t>
            </w:r>
            <w:r>
              <w:rPr>
                <w:rFonts w:hint="eastAsia"/>
                <w:spacing w:val="-1"/>
                <w:lang w:val="en-US" w:eastAsia="zh-CN"/>
              </w:rPr>
              <w:t>06</w:t>
            </w:r>
            <w:r>
              <w:rPr>
                <w:spacing w:val="44"/>
              </w:rPr>
              <w:t xml:space="preserve"> </w:t>
            </w:r>
            <w:r>
              <w:rPr>
                <w:spacing w:val="-1"/>
              </w:rPr>
              <w:t>日 11 时</w:t>
            </w:r>
            <w:r>
              <w:rPr>
                <w:spacing w:val="-21"/>
              </w:rPr>
              <w:t xml:space="preserve"> </w:t>
            </w:r>
            <w:r>
              <w:rPr>
                <w:spacing w:val="-1"/>
              </w:rPr>
              <w:t>00</w:t>
            </w:r>
            <w:r>
              <w:rPr>
                <w:spacing w:val="-21"/>
              </w:rPr>
              <w:t xml:space="preserve"> </w:t>
            </w:r>
            <w:r>
              <w:rPr>
                <w:spacing w:val="-1"/>
              </w:rPr>
              <w:t>分</w:t>
            </w:r>
            <w:r>
              <w:rPr>
                <w:rFonts w:hint="eastAsia" w:ascii="宋体" w:hAnsi="宋体" w:eastAsia="宋体" w:cs="宋体"/>
                <w:snapToGrid w:val="0"/>
                <w:color w:val="000000"/>
                <w:kern w:val="0"/>
                <w:sz w:val="19"/>
                <w:szCs w:val="19"/>
                <w:lang w:val="en-US" w:eastAsia="en-US" w:bidi="ar-SA"/>
              </w:rPr>
              <w:t>（北京时间）</w:t>
            </w:r>
          </w:p>
          <w:p w14:paraId="629659F1">
            <w:pPr>
              <w:pStyle w:val="15"/>
              <w:spacing w:before="120" w:line="221" w:lineRule="auto"/>
              <w:ind w:left="119" w:leftChars="0"/>
              <w:rPr>
                <w:rFonts w:hint="eastAsia" w:ascii="宋体" w:hAnsi="宋体" w:eastAsia="宋体" w:cs="宋体"/>
                <w:snapToGrid w:val="0"/>
                <w:color w:val="000000"/>
                <w:kern w:val="0"/>
                <w:sz w:val="19"/>
                <w:szCs w:val="19"/>
                <w:lang w:val="en-US" w:eastAsia="en-US" w:bidi="ar-SA"/>
              </w:rPr>
            </w:pPr>
            <w:r>
              <w:rPr>
                <w:spacing w:val="17"/>
              </w:rPr>
              <w:t>开标地点：政采云平台</w:t>
            </w:r>
          </w:p>
        </w:tc>
      </w:tr>
      <w:tr w14:paraId="572C1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3" w:hRule="atLeast"/>
        </w:trPr>
        <w:tc>
          <w:tcPr>
            <w:tcW w:w="584" w:type="dxa"/>
            <w:shd w:val="clear" w:color="auto" w:fill="auto"/>
            <w:vAlign w:val="top"/>
          </w:tcPr>
          <w:p w14:paraId="3DC58BAC">
            <w:pPr>
              <w:spacing w:line="268" w:lineRule="auto"/>
              <w:rPr>
                <w:rFonts w:ascii="Arial"/>
                <w:sz w:val="21"/>
              </w:rPr>
            </w:pPr>
          </w:p>
          <w:p w14:paraId="27D4E5DC">
            <w:pPr>
              <w:spacing w:line="268" w:lineRule="auto"/>
              <w:rPr>
                <w:rFonts w:ascii="Arial"/>
                <w:sz w:val="21"/>
              </w:rPr>
            </w:pPr>
          </w:p>
          <w:p w14:paraId="3A8DB067">
            <w:pPr>
              <w:spacing w:line="268" w:lineRule="auto"/>
              <w:rPr>
                <w:rFonts w:ascii="Arial"/>
                <w:sz w:val="21"/>
              </w:rPr>
            </w:pPr>
          </w:p>
          <w:p w14:paraId="7A62401C">
            <w:pPr>
              <w:spacing w:line="269" w:lineRule="auto"/>
              <w:rPr>
                <w:rFonts w:ascii="Arial"/>
                <w:sz w:val="21"/>
              </w:rPr>
            </w:pPr>
          </w:p>
          <w:p w14:paraId="1ECAC2AF">
            <w:pPr>
              <w:spacing w:line="269" w:lineRule="auto"/>
              <w:rPr>
                <w:rFonts w:ascii="Arial"/>
                <w:sz w:val="21"/>
              </w:rPr>
            </w:pPr>
          </w:p>
          <w:p w14:paraId="5910361F">
            <w:pPr>
              <w:spacing w:line="269" w:lineRule="auto"/>
              <w:rPr>
                <w:rFonts w:ascii="Arial"/>
                <w:sz w:val="21"/>
              </w:rPr>
            </w:pPr>
          </w:p>
          <w:p w14:paraId="4B90FACD">
            <w:pPr>
              <w:spacing w:line="269" w:lineRule="auto"/>
              <w:rPr>
                <w:rFonts w:ascii="Arial"/>
                <w:sz w:val="21"/>
              </w:rPr>
            </w:pPr>
          </w:p>
          <w:p w14:paraId="1422AEDC">
            <w:pPr>
              <w:pStyle w:val="15"/>
              <w:spacing w:before="61" w:line="257" w:lineRule="exact"/>
              <w:ind w:left="228" w:leftChars="0"/>
              <w:rPr>
                <w:rFonts w:ascii="宋体" w:hAnsi="宋体" w:eastAsia="宋体" w:cs="宋体"/>
                <w:snapToGrid w:val="0"/>
                <w:color w:val="000000"/>
                <w:kern w:val="0"/>
                <w:sz w:val="19"/>
                <w:szCs w:val="19"/>
                <w:lang w:val="en-US" w:eastAsia="en-US" w:bidi="ar-SA"/>
              </w:rPr>
            </w:pPr>
            <w:r>
              <w:rPr>
                <w:spacing w:val="-9"/>
                <w:position w:val="1"/>
              </w:rPr>
              <w:t>14</w:t>
            </w:r>
          </w:p>
        </w:tc>
        <w:tc>
          <w:tcPr>
            <w:tcW w:w="2031" w:type="dxa"/>
            <w:shd w:val="clear" w:color="auto" w:fill="auto"/>
            <w:vAlign w:val="top"/>
          </w:tcPr>
          <w:p w14:paraId="2AF381EC">
            <w:pPr>
              <w:spacing w:line="265" w:lineRule="auto"/>
              <w:rPr>
                <w:rFonts w:ascii="Arial"/>
                <w:sz w:val="21"/>
              </w:rPr>
            </w:pPr>
          </w:p>
          <w:p w14:paraId="64D76B82">
            <w:pPr>
              <w:spacing w:line="265" w:lineRule="auto"/>
              <w:rPr>
                <w:rFonts w:ascii="Arial"/>
                <w:sz w:val="21"/>
              </w:rPr>
            </w:pPr>
          </w:p>
          <w:p w14:paraId="27FF5ECD">
            <w:pPr>
              <w:spacing w:line="265" w:lineRule="auto"/>
              <w:rPr>
                <w:rFonts w:ascii="Arial"/>
                <w:sz w:val="21"/>
              </w:rPr>
            </w:pPr>
          </w:p>
          <w:p w14:paraId="79BE3DC1">
            <w:pPr>
              <w:spacing w:line="265" w:lineRule="auto"/>
              <w:rPr>
                <w:rFonts w:ascii="Arial"/>
                <w:sz w:val="21"/>
              </w:rPr>
            </w:pPr>
          </w:p>
          <w:p w14:paraId="144C5489">
            <w:pPr>
              <w:spacing w:line="266" w:lineRule="auto"/>
              <w:rPr>
                <w:rFonts w:ascii="Arial"/>
                <w:sz w:val="21"/>
              </w:rPr>
            </w:pPr>
          </w:p>
          <w:p w14:paraId="0045C94B">
            <w:pPr>
              <w:spacing w:line="266" w:lineRule="auto"/>
              <w:rPr>
                <w:rFonts w:ascii="Arial"/>
                <w:sz w:val="21"/>
              </w:rPr>
            </w:pPr>
          </w:p>
          <w:p w14:paraId="175FB09E">
            <w:pPr>
              <w:spacing w:line="266" w:lineRule="auto"/>
              <w:rPr>
                <w:rFonts w:ascii="Arial"/>
                <w:sz w:val="21"/>
              </w:rPr>
            </w:pPr>
          </w:p>
          <w:p w14:paraId="121C649B">
            <w:pPr>
              <w:pStyle w:val="15"/>
              <w:spacing w:before="62" w:line="228" w:lineRule="auto"/>
              <w:ind w:left="621" w:leftChars="0"/>
              <w:rPr>
                <w:rFonts w:ascii="宋体" w:hAnsi="宋体" w:eastAsia="宋体" w:cs="宋体"/>
                <w:snapToGrid w:val="0"/>
                <w:color w:val="000000"/>
                <w:kern w:val="0"/>
                <w:sz w:val="19"/>
                <w:szCs w:val="19"/>
                <w:lang w:val="en-US" w:eastAsia="en-US" w:bidi="ar-SA"/>
              </w:rPr>
            </w:pPr>
            <w:r>
              <w:rPr>
                <w:spacing w:val="12"/>
              </w:rPr>
              <w:t>资格审查文件</w:t>
            </w:r>
          </w:p>
        </w:tc>
        <w:tc>
          <w:tcPr>
            <w:tcW w:w="7026" w:type="dxa"/>
            <w:shd w:val="clear" w:color="auto" w:fill="auto"/>
            <w:vAlign w:val="top"/>
          </w:tcPr>
          <w:p w14:paraId="3659928F">
            <w:pPr>
              <w:pStyle w:val="15"/>
              <w:spacing w:before="131" w:line="228" w:lineRule="auto"/>
              <w:ind w:left="134"/>
            </w:pPr>
            <w:r>
              <w:rPr>
                <w:spacing w:val="9"/>
              </w:rPr>
              <w:t>资格审查文件：</w:t>
            </w:r>
          </w:p>
          <w:p w14:paraId="28866C88">
            <w:pPr>
              <w:pStyle w:val="15"/>
              <w:spacing w:before="123" w:line="227" w:lineRule="auto"/>
              <w:ind w:left="119"/>
            </w:pPr>
            <w:r>
              <w:rPr>
                <w:spacing w:val="15"/>
              </w:rPr>
              <w:t>开标前，请各投标人将下列有效证件上传到“政采云”平台查验：</w:t>
            </w:r>
          </w:p>
          <w:p w14:paraId="1499AAE5">
            <w:pPr>
              <w:pStyle w:val="15"/>
              <w:spacing w:before="135" w:line="227" w:lineRule="auto"/>
              <w:ind w:left="15"/>
            </w:pPr>
            <w:r>
              <w:rPr>
                <w:spacing w:val="10"/>
              </w:rPr>
              <w:t>（1）</w:t>
            </w:r>
            <w:r>
              <w:rPr>
                <w:spacing w:val="-46"/>
              </w:rPr>
              <w:t xml:space="preserve"> </w:t>
            </w:r>
            <w:r>
              <w:rPr>
                <w:spacing w:val="10"/>
              </w:rPr>
              <w:t>提供有效的营业执照；</w:t>
            </w:r>
          </w:p>
          <w:p w14:paraId="0C445EAC">
            <w:pPr>
              <w:pStyle w:val="15"/>
              <w:spacing w:before="183" w:line="261" w:lineRule="auto"/>
              <w:ind w:left="10" w:right="253" w:firstLine="4"/>
            </w:pPr>
            <w:r>
              <w:rPr>
                <w:spacing w:val="17"/>
              </w:rPr>
              <w:t>（2）法定代表人身份证明书或法定代表人授权委托书和法定代表人身份证</w:t>
            </w:r>
            <w:r>
              <w:rPr>
                <w:spacing w:val="15"/>
              </w:rPr>
              <w:t xml:space="preserve"> 复印件、委托代理人的身份证；</w:t>
            </w:r>
          </w:p>
          <w:p w14:paraId="5CC04FB3">
            <w:pPr>
              <w:pStyle w:val="15"/>
              <w:spacing w:before="180" w:line="262" w:lineRule="auto"/>
              <w:ind w:left="15" w:right="243"/>
            </w:pPr>
            <w:r>
              <w:rPr>
                <w:spacing w:val="17"/>
              </w:rPr>
              <w:t>（3）会计师事务所出具的 2024</w:t>
            </w:r>
            <w:r>
              <w:rPr>
                <w:spacing w:val="-9"/>
              </w:rPr>
              <w:t xml:space="preserve"> </w:t>
            </w:r>
            <w:r>
              <w:rPr>
                <w:spacing w:val="17"/>
              </w:rPr>
              <w:t>年度财务审计报告或银行出具的资信证明</w:t>
            </w:r>
            <w:r>
              <w:t xml:space="preserve"> </w:t>
            </w:r>
            <w:r>
              <w:rPr>
                <w:spacing w:val="17"/>
              </w:rPr>
              <w:t>（成立不足一年的需提供银行出具的资信证明</w:t>
            </w:r>
            <w:r>
              <w:rPr>
                <w:spacing w:val="18"/>
              </w:rPr>
              <w:t>）；</w:t>
            </w:r>
          </w:p>
          <w:p w14:paraId="3658D5F0">
            <w:pPr>
              <w:pStyle w:val="15"/>
              <w:spacing w:before="177" w:line="297" w:lineRule="auto"/>
              <w:ind w:left="6" w:right="190" w:firstLine="9"/>
            </w:pPr>
            <w:r>
              <w:rPr>
                <w:spacing w:val="16"/>
              </w:rPr>
              <w:t>（4）供应商依法缴纳税收的证明材料：本项目投标截止时间前</w:t>
            </w:r>
            <w:r>
              <w:rPr>
                <w:rFonts w:hint="eastAsia"/>
                <w:spacing w:val="15"/>
                <w:lang w:val="en-US" w:eastAsia="zh-CN"/>
              </w:rPr>
              <w:t>3</w:t>
            </w:r>
            <w:r>
              <w:rPr>
                <w:spacing w:val="15"/>
              </w:rPr>
              <w:t>个月内</w:t>
            </w:r>
            <w:r>
              <w:rPr>
                <w:rFonts w:hint="eastAsia"/>
                <w:spacing w:val="15"/>
                <w:lang w:val="en-US" w:eastAsia="zh-CN"/>
              </w:rPr>
              <w:t>任意一个月</w:t>
            </w:r>
            <w:r>
              <w:rPr>
                <w:spacing w:val="15"/>
              </w:rPr>
              <w:t>缴</w:t>
            </w:r>
            <w:r>
              <w:rPr>
                <w:spacing w:val="14"/>
              </w:rPr>
              <w:t>纳税收的凭据(完税证明、缴款书、印花税票、银行代扣</w:t>
            </w:r>
            <w:r>
              <w:rPr>
                <w:spacing w:val="56"/>
              </w:rPr>
              <w:t xml:space="preserve"> </w:t>
            </w:r>
            <w:r>
              <w:rPr>
                <w:spacing w:val="14"/>
              </w:rPr>
              <w:t>(代缴</w:t>
            </w:r>
            <w:r>
              <w:rPr>
                <w:spacing w:val="13"/>
              </w:rPr>
              <w:t>)转账凭证等均可)，依法免税的供应商，必须提供相应文件证明其依法免税。从成立之日</w:t>
            </w:r>
            <w:r>
              <w:rPr>
                <w:spacing w:val="16"/>
              </w:rPr>
              <w:t xml:space="preserve"> </w:t>
            </w:r>
            <w:r>
              <w:rPr>
                <w:spacing w:val="13"/>
              </w:rPr>
              <w:t>起到投标文件提交截止时间止不足要求月数的，只需提供从成立之日起的依</w:t>
            </w:r>
            <w:r>
              <w:rPr>
                <w:spacing w:val="12"/>
              </w:rPr>
              <w:t>法缴纳税收相应证明文件</w:t>
            </w:r>
            <w:r>
              <w:rPr>
                <w:spacing w:val="13"/>
              </w:rPr>
              <w:t>）；</w:t>
            </w:r>
          </w:p>
          <w:p w14:paraId="212FC60C">
            <w:pPr>
              <w:pStyle w:val="15"/>
              <w:spacing w:before="30" w:line="334" w:lineRule="auto"/>
              <w:ind w:left="3" w:right="125" w:firstLine="1"/>
            </w:pPr>
            <w:r>
              <w:rPr>
                <w:spacing w:val="16"/>
              </w:rPr>
              <w:t>（5）供应商依法缴纳社会保障资金的证明材料：</w:t>
            </w:r>
            <w:r>
              <w:rPr>
                <w:spacing w:val="-56"/>
              </w:rPr>
              <w:t xml:space="preserve"> </w:t>
            </w:r>
            <w:r>
              <w:rPr>
                <w:spacing w:val="16"/>
              </w:rPr>
              <w:t>本项目投标截止时</w:t>
            </w:r>
            <w:r>
              <w:rPr>
                <w:spacing w:val="15"/>
              </w:rPr>
              <w:t>间前</w:t>
            </w:r>
            <w:r>
              <w:rPr>
                <w:rFonts w:hint="eastAsia"/>
                <w:spacing w:val="15"/>
                <w:lang w:val="en-US" w:eastAsia="zh-CN"/>
              </w:rPr>
              <w:t>3</w:t>
            </w:r>
            <w:r>
              <w:rPr>
                <w:spacing w:val="16"/>
              </w:rPr>
              <w:t>个月内</w:t>
            </w:r>
            <w:r>
              <w:rPr>
                <w:rFonts w:hint="eastAsia"/>
                <w:spacing w:val="16"/>
                <w:lang w:val="en-US" w:eastAsia="zh-CN"/>
              </w:rPr>
              <w:t>任意一个月</w:t>
            </w:r>
            <w:r>
              <w:rPr>
                <w:spacing w:val="16"/>
              </w:rPr>
              <w:t>缴纳社会保险的凭据(专用收据或社会保险缴纳清单</w:t>
            </w:r>
            <w:r>
              <w:rPr>
                <w:spacing w:val="15"/>
              </w:rPr>
              <w:t>)，依法不需要</w:t>
            </w:r>
            <w:r>
              <w:rPr>
                <w:spacing w:val="13"/>
              </w:rPr>
              <w:t>缴纳社会保障资金的供应商，必须提供相应文件证</w:t>
            </w:r>
            <w:r>
              <w:rPr>
                <w:spacing w:val="12"/>
              </w:rPr>
              <w:t>明不需要缴纳社会保障资金。从成立之日起到投标文件提交截止时间止不足要求月数的只需提供从成立之</w:t>
            </w:r>
            <w:r>
              <w:rPr>
                <w:spacing w:val="10"/>
              </w:rPr>
              <w:t>日起的依法缴纳社会保障资金的相应证明文件；</w:t>
            </w:r>
          </w:p>
          <w:p w14:paraId="14EFAC58">
            <w:pPr>
              <w:pStyle w:val="15"/>
              <w:spacing w:before="31" w:line="281" w:lineRule="auto"/>
              <w:ind w:left="6" w:right="236" w:firstLine="9"/>
              <w:rPr>
                <w:spacing w:val="17"/>
              </w:rPr>
            </w:pPr>
            <w:r>
              <w:rPr>
                <w:spacing w:val="17"/>
              </w:rPr>
              <w:t>（6）</w:t>
            </w:r>
            <w:r>
              <w:rPr>
                <w:rFonts w:hint="eastAsia"/>
                <w:spacing w:val="17"/>
                <w:lang w:val="en-US" w:eastAsia="zh-CN"/>
              </w:rPr>
              <w:t>投标单位（供应商）提供针对本次项目《反商业贿赂承诺书》原件；</w:t>
            </w:r>
          </w:p>
          <w:p w14:paraId="12B0999F">
            <w:pPr>
              <w:pStyle w:val="15"/>
              <w:spacing w:before="31" w:line="281" w:lineRule="auto"/>
              <w:ind w:left="6" w:right="236" w:firstLine="9"/>
            </w:pPr>
            <w:r>
              <w:rPr>
                <w:spacing w:val="17"/>
              </w:rPr>
              <w:t>（</w:t>
            </w:r>
            <w:r>
              <w:rPr>
                <w:spacing w:val="26"/>
              </w:rPr>
              <w:t>7</w:t>
            </w:r>
            <w:r>
              <w:rPr>
                <w:rFonts w:ascii="宋体" w:hAnsi="宋体" w:eastAsia="宋体" w:cs="宋体"/>
                <w:spacing w:val="16"/>
              </w:rPr>
              <w:t>）</w:t>
            </w:r>
            <w:r>
              <w:rPr>
                <w:spacing w:val="17"/>
              </w:rPr>
              <w:t>投标人需提供参加采购活动前三年内，在经营活动</w:t>
            </w:r>
            <w:r>
              <w:rPr>
                <w:spacing w:val="16"/>
              </w:rPr>
              <w:t>中没有重大违法记</w:t>
            </w:r>
            <w:r>
              <w:rPr>
                <w:spacing w:val="9"/>
              </w:rPr>
              <w:t>录证明；</w:t>
            </w:r>
          </w:p>
          <w:p w14:paraId="332E4434">
            <w:pPr>
              <w:pStyle w:val="15"/>
              <w:spacing w:before="143" w:line="306" w:lineRule="auto"/>
              <w:ind w:left="4" w:right="63" w:firstLine="10"/>
              <w:rPr>
                <w:rFonts w:ascii="宋体" w:hAnsi="宋体" w:eastAsia="宋体" w:cs="宋体"/>
                <w:spacing w:val="26"/>
              </w:rPr>
            </w:pPr>
            <w:r>
              <w:rPr>
                <w:spacing w:val="26"/>
              </w:rPr>
              <w:t>（</w:t>
            </w:r>
            <w:r>
              <w:rPr>
                <w:rFonts w:hint="eastAsia"/>
                <w:spacing w:val="26"/>
                <w:lang w:val="en-US" w:eastAsia="zh-CN"/>
              </w:rPr>
              <w:t>8</w:t>
            </w:r>
            <w:r>
              <w:rPr>
                <w:rFonts w:ascii="宋体" w:hAnsi="宋体" w:eastAsia="宋体" w:cs="宋体"/>
                <w:spacing w:val="16"/>
              </w:rPr>
              <w:t>）</w:t>
            </w:r>
            <w:r>
              <w:rPr>
                <w:rFonts w:hint="eastAsia" w:ascii="宋体" w:hAnsi="宋体" w:eastAsia="宋体" w:cs="宋体"/>
                <w:spacing w:val="16"/>
              </w:rPr>
              <w:t>供应商不得为“信用中国”网站（网址：www.creditchina.gov.cn） 中列 入失信被执行人和重大税收违法失信主体的供应商；不得为中国政府采购网 ( www.ccgp.gov.cn）政府采购严重违法失信行为记录名单中被财政部门禁止参 加政府采购活动的供应商（处罚决定规定的时间和地域范围内），提供查 询结果打印件（网页打印件须自采购公告发布之日起至首次提交投标文件截止 时间内从上述网站中打印加盖企业公章）（以开标现场招标代理或招标人查询为准）；</w:t>
            </w:r>
          </w:p>
          <w:p w14:paraId="4B2D90CB">
            <w:pPr>
              <w:pStyle w:val="15"/>
              <w:spacing w:before="223" w:line="294" w:lineRule="auto"/>
              <w:ind w:left="7" w:right="128" w:firstLine="8"/>
              <w:rPr>
                <w:spacing w:val="16"/>
              </w:rPr>
            </w:pPr>
            <w:r>
              <w:rPr>
                <w:spacing w:val="17"/>
              </w:rPr>
              <w:t>（</w:t>
            </w:r>
            <w:r>
              <w:rPr>
                <w:rFonts w:hint="eastAsia"/>
                <w:spacing w:val="17"/>
                <w:lang w:val="en-US" w:eastAsia="zh-CN"/>
              </w:rPr>
              <w:t>9</w:t>
            </w:r>
            <w:r>
              <w:rPr>
                <w:spacing w:val="17"/>
              </w:rPr>
              <w:t>）</w:t>
            </w:r>
            <w:r>
              <w:rPr>
                <w:spacing w:val="-56"/>
              </w:rPr>
              <w:t xml:space="preserve"> </w:t>
            </w:r>
            <w:r>
              <w:rPr>
                <w:spacing w:val="17"/>
              </w:rPr>
              <w:t>提供中小企业声明函；监狱企业及残疾人福利性单位</w:t>
            </w:r>
            <w:r>
              <w:rPr>
                <w:spacing w:val="16"/>
              </w:rPr>
              <w:t>视同小型、微型</w:t>
            </w:r>
            <w:r>
              <w:t xml:space="preserve">  </w:t>
            </w:r>
            <w:r>
              <w:rPr>
                <w:spacing w:val="18"/>
              </w:rPr>
              <w:t>企业，提供由省级以上监狱管理局、戒毒管理局(新疆生产建设兵团)出具的</w:t>
            </w:r>
            <w:r>
              <w:rPr>
                <w:spacing w:val="2"/>
              </w:rPr>
              <w:t xml:space="preserve"> </w:t>
            </w:r>
            <w:r>
              <w:rPr>
                <w:spacing w:val="17"/>
              </w:rPr>
              <w:t>属于监狱企业的证明文件，或《残疾人福利性单位</w:t>
            </w:r>
            <w:r>
              <w:rPr>
                <w:spacing w:val="16"/>
              </w:rPr>
              <w:t>声明函》</w:t>
            </w:r>
            <w:r>
              <w:rPr>
                <w:spacing w:val="-27"/>
              </w:rPr>
              <w:t xml:space="preserve"> </w:t>
            </w:r>
            <w:r>
              <w:rPr>
                <w:spacing w:val="16"/>
              </w:rPr>
              <w:t>;</w:t>
            </w:r>
          </w:p>
          <w:p w14:paraId="45CBD3BF">
            <w:pPr>
              <w:pStyle w:val="15"/>
              <w:spacing w:before="223" w:line="294" w:lineRule="auto"/>
              <w:ind w:left="7" w:right="128" w:firstLine="8"/>
              <w:rPr>
                <w:spacing w:val="16"/>
              </w:rPr>
            </w:pPr>
            <w:r>
              <w:rPr>
                <w:rFonts w:hint="eastAsia"/>
                <w:spacing w:val="16"/>
                <w:lang w:val="en-US" w:eastAsia="zh-CN"/>
              </w:rPr>
              <w:t>（10）投标保证金银行转款证明扫描件或银行出具的保函扫描件</w:t>
            </w:r>
            <w:r>
              <w:rPr>
                <w:rFonts w:hint="eastAsia"/>
                <w:spacing w:val="16"/>
                <w:lang w:val="zh-CN" w:eastAsia="zh-CN"/>
              </w:rPr>
              <w:t>。</w:t>
            </w:r>
          </w:p>
          <w:p w14:paraId="13CFA60B">
            <w:pPr>
              <w:pStyle w:val="15"/>
              <w:spacing w:before="213" w:line="334" w:lineRule="auto"/>
              <w:ind w:left="123" w:right="166"/>
              <w:rPr>
                <w:sz w:val="20"/>
                <w:szCs w:val="20"/>
              </w:rPr>
            </w:pPr>
            <w:r>
              <w:rPr>
                <w:b/>
                <w:bCs/>
                <w:spacing w:val="13"/>
              </w:rPr>
              <w:t>备注：</w:t>
            </w:r>
            <w:r>
              <w:rPr>
                <w:spacing w:val="-35"/>
              </w:rPr>
              <w:t xml:space="preserve"> </w:t>
            </w:r>
            <w:r>
              <w:rPr>
                <w:b/>
                <w:bCs/>
                <w:spacing w:val="13"/>
              </w:rPr>
              <w:t>1、上述证件原件扫描加盖公章或电子章，证件齐全有效满足要求的</w:t>
            </w:r>
            <w:r>
              <w:t xml:space="preserve"> </w:t>
            </w:r>
            <w:r>
              <w:rPr>
                <w:b/>
                <w:bCs/>
                <w:spacing w:val="15"/>
              </w:rPr>
              <w:t>投标人为有效投标人；</w:t>
            </w:r>
            <w:r>
              <w:rPr>
                <w:b/>
                <w:bCs/>
                <w:spacing w:val="15"/>
                <w:sz w:val="20"/>
                <w:szCs w:val="20"/>
              </w:rPr>
              <w:t>上述证件的公证件，本次招标不予认可。</w:t>
            </w:r>
          </w:p>
          <w:p w14:paraId="4D1898D9">
            <w:pPr>
              <w:pStyle w:val="15"/>
              <w:spacing w:before="96" w:line="237" w:lineRule="auto"/>
              <w:ind w:left="9" w:right="169" w:hanging="1"/>
              <w:rPr>
                <w:rFonts w:ascii="宋体" w:hAnsi="宋体" w:eastAsia="宋体" w:cs="宋体"/>
                <w:snapToGrid w:val="0"/>
                <w:color w:val="000000"/>
                <w:kern w:val="0"/>
                <w:sz w:val="19"/>
                <w:szCs w:val="19"/>
                <w:lang w:val="en-US" w:eastAsia="en-US" w:bidi="ar-SA"/>
              </w:rPr>
            </w:pPr>
            <w:r>
              <w:rPr>
                <w:b/>
                <w:bCs/>
                <w:spacing w:val="15"/>
                <w:sz w:val="20"/>
                <w:szCs w:val="20"/>
              </w:rPr>
              <w:t>2、本项目不接受联合体</w:t>
            </w:r>
            <w:r>
              <w:rPr>
                <w:b/>
                <w:bCs/>
                <w:spacing w:val="15"/>
              </w:rPr>
              <w:t>投标，单位负责人为同一人或者存在控股、管理关</w:t>
            </w:r>
            <w:r>
              <w:t xml:space="preserve"> </w:t>
            </w:r>
            <w:r>
              <w:rPr>
                <w:b/>
                <w:bCs/>
                <w:spacing w:val="15"/>
              </w:rPr>
              <w:t>系的不同单位，不得同时参加本项目的投标；</w:t>
            </w:r>
            <w:r>
              <w:rPr>
                <w:spacing w:val="-56"/>
              </w:rPr>
              <w:t xml:space="preserve"> </w:t>
            </w:r>
            <w:r>
              <w:rPr>
                <w:b/>
                <w:bCs/>
                <w:spacing w:val="15"/>
              </w:rPr>
              <w:t>为本项目提供整体</w:t>
            </w:r>
            <w:r>
              <w:rPr>
                <w:b/>
                <w:bCs/>
                <w:spacing w:val="14"/>
              </w:rPr>
              <w:t>设计、规</w:t>
            </w:r>
            <w:r>
              <w:rPr>
                <w:b/>
                <w:bCs/>
                <w:spacing w:val="16"/>
              </w:rPr>
              <w:t>范编制或者项目管理、监理、检测等服务的服务商，不得再参加本项目投标</w:t>
            </w:r>
            <w:r>
              <w:rPr>
                <w:b/>
                <w:bCs/>
                <w:spacing w:val="-2"/>
                <w:position w:val="1"/>
              </w:rPr>
              <w:t>。</w:t>
            </w:r>
          </w:p>
        </w:tc>
      </w:tr>
      <w:tr w14:paraId="667F9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4" w:type="dxa"/>
            <w:shd w:val="clear" w:color="auto" w:fill="auto"/>
            <w:vAlign w:val="center"/>
          </w:tcPr>
          <w:p w14:paraId="5CBB6D31">
            <w:pPr>
              <w:pStyle w:val="15"/>
              <w:spacing w:before="62" w:line="256" w:lineRule="exact"/>
              <w:jc w:val="center"/>
              <w:rPr>
                <w:rFonts w:ascii="宋体" w:hAnsi="宋体" w:eastAsia="宋体" w:cs="宋体"/>
                <w:snapToGrid w:val="0"/>
                <w:color w:val="000000"/>
                <w:kern w:val="0"/>
                <w:sz w:val="19"/>
                <w:szCs w:val="19"/>
                <w:lang w:val="en-US" w:eastAsia="en-US" w:bidi="ar-SA"/>
              </w:rPr>
            </w:pPr>
            <w:r>
              <w:rPr>
                <w:spacing w:val="-9"/>
                <w:position w:val="1"/>
              </w:rPr>
              <w:t>15</w:t>
            </w:r>
          </w:p>
        </w:tc>
        <w:tc>
          <w:tcPr>
            <w:tcW w:w="2031" w:type="dxa"/>
            <w:shd w:val="clear" w:color="auto" w:fill="auto"/>
            <w:vAlign w:val="center"/>
          </w:tcPr>
          <w:p w14:paraId="2B4EC733">
            <w:pPr>
              <w:pStyle w:val="15"/>
              <w:spacing w:before="62" w:line="228" w:lineRule="auto"/>
              <w:jc w:val="center"/>
              <w:rPr>
                <w:rFonts w:ascii="宋体" w:hAnsi="宋体" w:eastAsia="宋体" w:cs="宋体"/>
                <w:snapToGrid w:val="0"/>
                <w:color w:val="000000"/>
                <w:kern w:val="0"/>
                <w:sz w:val="19"/>
                <w:szCs w:val="19"/>
                <w:lang w:val="en-US" w:eastAsia="en-US" w:bidi="ar-SA"/>
              </w:rPr>
            </w:pPr>
            <w:r>
              <w:rPr>
                <w:spacing w:val="15"/>
              </w:rPr>
              <w:t>招标文件澄清时间</w:t>
            </w:r>
          </w:p>
        </w:tc>
        <w:tc>
          <w:tcPr>
            <w:tcW w:w="7026" w:type="dxa"/>
            <w:shd w:val="clear" w:color="auto" w:fill="auto"/>
            <w:vAlign w:val="top"/>
          </w:tcPr>
          <w:p w14:paraId="121994DA">
            <w:pPr>
              <w:pStyle w:val="15"/>
              <w:spacing w:before="208" w:line="229" w:lineRule="auto"/>
              <w:ind w:left="130"/>
              <w:rPr>
                <w:rFonts w:ascii="Arial"/>
                <w:sz w:val="21"/>
              </w:rPr>
            </w:pPr>
            <w:r>
              <w:rPr>
                <w:spacing w:val="7"/>
              </w:rPr>
              <w:t>时间：开标前 15 天</w:t>
            </w:r>
          </w:p>
          <w:p w14:paraId="673AD1C8">
            <w:pPr>
              <w:pStyle w:val="15"/>
              <w:spacing w:before="62" w:line="227" w:lineRule="auto"/>
              <w:ind w:left="123"/>
            </w:pPr>
            <w:r>
              <w:rPr>
                <w:spacing w:val="20"/>
              </w:rPr>
              <w:t>形式：</w:t>
            </w:r>
            <w:r>
              <w:rPr>
                <w:spacing w:val="-35"/>
              </w:rPr>
              <w:t xml:space="preserve"> </w:t>
            </w:r>
            <w:r>
              <w:rPr>
                <w:spacing w:val="20"/>
              </w:rPr>
              <w:t>政采云平台递交同时将加盖公章后的扫描件通过邮件发送至招标代</w:t>
            </w:r>
          </w:p>
          <w:p w14:paraId="3BD9B172">
            <w:pPr>
              <w:pStyle w:val="15"/>
              <w:spacing w:before="145" w:line="223" w:lineRule="auto"/>
              <w:ind w:left="118" w:leftChars="0"/>
              <w:rPr>
                <w:rFonts w:ascii="宋体" w:hAnsi="宋体" w:eastAsia="宋体" w:cs="宋体"/>
                <w:snapToGrid w:val="0"/>
                <w:color w:val="000000"/>
                <w:kern w:val="0"/>
                <w:sz w:val="19"/>
                <w:szCs w:val="19"/>
                <w:lang w:val="en-US" w:eastAsia="en-US" w:bidi="ar-SA"/>
              </w:rPr>
            </w:pPr>
            <w:r>
              <w:rPr>
                <w:spacing w:val="16"/>
              </w:rPr>
              <w:t>理机构的邮箱：</w:t>
            </w:r>
            <w:r>
              <w:rPr>
                <w:rFonts w:hint="eastAsia"/>
                <w:spacing w:val="16"/>
                <w:lang w:val="en-US" w:eastAsia="zh-CN"/>
              </w:rPr>
              <w:t>2658055436@qq.com</w:t>
            </w:r>
            <w:r>
              <w:rPr>
                <w:spacing w:val="16"/>
              </w:rPr>
              <w:t>，逾期视为</w:t>
            </w:r>
            <w:r>
              <w:rPr>
                <w:spacing w:val="15"/>
              </w:rPr>
              <w:t>对招标文件无异议。</w:t>
            </w:r>
          </w:p>
        </w:tc>
      </w:tr>
      <w:tr w14:paraId="28E98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584" w:type="dxa"/>
            <w:shd w:val="clear" w:color="auto" w:fill="auto"/>
            <w:vAlign w:val="top"/>
          </w:tcPr>
          <w:p w14:paraId="7DF2AFAE">
            <w:pPr>
              <w:spacing w:line="353" w:lineRule="auto"/>
              <w:rPr>
                <w:rFonts w:ascii="Arial"/>
                <w:sz w:val="21"/>
              </w:rPr>
            </w:pPr>
          </w:p>
          <w:p w14:paraId="1A3BC9DC">
            <w:pPr>
              <w:pStyle w:val="15"/>
              <w:spacing w:before="61" w:line="256" w:lineRule="exact"/>
              <w:ind w:left="228" w:leftChars="0"/>
              <w:rPr>
                <w:rFonts w:ascii="宋体" w:hAnsi="宋体" w:eastAsia="宋体" w:cs="宋体"/>
                <w:snapToGrid w:val="0"/>
                <w:color w:val="000000"/>
                <w:kern w:val="0"/>
                <w:sz w:val="19"/>
                <w:szCs w:val="19"/>
                <w:lang w:val="en-US" w:eastAsia="en-US" w:bidi="ar-SA"/>
              </w:rPr>
            </w:pPr>
            <w:r>
              <w:rPr>
                <w:spacing w:val="-9"/>
                <w:position w:val="1"/>
              </w:rPr>
              <w:t>16</w:t>
            </w:r>
          </w:p>
        </w:tc>
        <w:tc>
          <w:tcPr>
            <w:tcW w:w="2031" w:type="dxa"/>
            <w:shd w:val="clear" w:color="auto" w:fill="auto"/>
            <w:vAlign w:val="top"/>
          </w:tcPr>
          <w:p w14:paraId="03A26DD1">
            <w:pPr>
              <w:spacing w:line="353" w:lineRule="auto"/>
              <w:rPr>
                <w:rFonts w:ascii="Arial"/>
                <w:sz w:val="21"/>
              </w:rPr>
            </w:pPr>
          </w:p>
          <w:p w14:paraId="4120C521">
            <w:pPr>
              <w:pStyle w:val="15"/>
              <w:spacing w:before="62" w:line="227" w:lineRule="auto"/>
              <w:ind w:left="182" w:leftChars="0"/>
              <w:rPr>
                <w:rFonts w:ascii="宋体" w:hAnsi="宋体" w:eastAsia="宋体" w:cs="宋体"/>
                <w:snapToGrid w:val="0"/>
                <w:color w:val="000000"/>
                <w:kern w:val="0"/>
                <w:sz w:val="19"/>
                <w:szCs w:val="19"/>
                <w:lang w:val="en-US" w:eastAsia="en-US" w:bidi="ar-SA"/>
              </w:rPr>
            </w:pPr>
            <w:r>
              <w:rPr>
                <w:spacing w:val="16"/>
              </w:rPr>
              <w:t>评标委员会的组建</w:t>
            </w:r>
          </w:p>
        </w:tc>
        <w:tc>
          <w:tcPr>
            <w:tcW w:w="7026" w:type="dxa"/>
            <w:shd w:val="clear" w:color="auto" w:fill="auto"/>
            <w:vAlign w:val="top"/>
          </w:tcPr>
          <w:p w14:paraId="1E17BF21">
            <w:pPr>
              <w:pStyle w:val="15"/>
              <w:spacing w:before="199" w:line="227" w:lineRule="auto"/>
              <w:ind w:left="115"/>
            </w:pPr>
            <w:r>
              <w:rPr>
                <w:spacing w:val="11"/>
              </w:rPr>
              <w:t>评标委员会构成：5人，其中，评标专家</w:t>
            </w:r>
            <w:r>
              <w:rPr>
                <w:rFonts w:hint="eastAsia"/>
                <w:spacing w:val="11"/>
                <w:lang w:val="en-US" w:eastAsia="zh-CN"/>
              </w:rPr>
              <w:t>5</w:t>
            </w:r>
            <w:r>
              <w:rPr>
                <w:spacing w:val="11"/>
              </w:rPr>
              <w:t>人。</w:t>
            </w:r>
          </w:p>
          <w:p w14:paraId="082EDA38">
            <w:pPr>
              <w:pStyle w:val="15"/>
              <w:spacing w:before="205" w:line="227" w:lineRule="auto"/>
              <w:ind w:left="115" w:leftChars="0"/>
              <w:rPr>
                <w:rFonts w:ascii="宋体" w:hAnsi="宋体" w:eastAsia="宋体" w:cs="宋体"/>
                <w:snapToGrid w:val="0"/>
                <w:color w:val="000000"/>
                <w:kern w:val="0"/>
                <w:sz w:val="19"/>
                <w:szCs w:val="19"/>
                <w:lang w:val="en-US" w:eastAsia="en-US" w:bidi="ar-SA"/>
              </w:rPr>
            </w:pPr>
            <w:r>
              <w:rPr>
                <w:spacing w:val="17"/>
              </w:rPr>
              <w:t>评标专家确定方式：评标专家由随机抽取的方式确定。</w:t>
            </w:r>
          </w:p>
        </w:tc>
      </w:tr>
      <w:tr w14:paraId="7F380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584" w:type="dxa"/>
            <w:shd w:val="clear" w:color="auto" w:fill="auto"/>
            <w:vAlign w:val="top"/>
          </w:tcPr>
          <w:p w14:paraId="0BEB93CB">
            <w:pPr>
              <w:spacing w:line="354" w:lineRule="auto"/>
              <w:rPr>
                <w:rFonts w:ascii="Arial"/>
                <w:sz w:val="21"/>
              </w:rPr>
            </w:pPr>
          </w:p>
          <w:p w14:paraId="5FB9ABC6">
            <w:pPr>
              <w:pStyle w:val="15"/>
              <w:spacing w:before="61" w:line="256" w:lineRule="exact"/>
              <w:ind w:left="228" w:leftChars="0"/>
              <w:rPr>
                <w:rFonts w:ascii="宋体" w:hAnsi="宋体" w:eastAsia="宋体" w:cs="宋体"/>
                <w:snapToGrid w:val="0"/>
                <w:color w:val="000000"/>
                <w:kern w:val="0"/>
                <w:sz w:val="19"/>
                <w:szCs w:val="19"/>
                <w:lang w:val="en-US" w:eastAsia="en-US" w:bidi="ar-SA"/>
              </w:rPr>
            </w:pPr>
            <w:r>
              <w:rPr>
                <w:spacing w:val="-9"/>
                <w:position w:val="1"/>
              </w:rPr>
              <w:t>17</w:t>
            </w:r>
          </w:p>
        </w:tc>
        <w:tc>
          <w:tcPr>
            <w:tcW w:w="2031" w:type="dxa"/>
            <w:shd w:val="clear" w:color="auto" w:fill="auto"/>
            <w:vAlign w:val="top"/>
          </w:tcPr>
          <w:p w14:paraId="0D058931">
            <w:pPr>
              <w:pStyle w:val="15"/>
              <w:spacing w:before="211" w:line="337" w:lineRule="auto"/>
              <w:ind w:left="286" w:leftChars="0" w:right="194" w:rightChars="0" w:hanging="104" w:firstLineChars="0"/>
              <w:rPr>
                <w:rFonts w:ascii="宋体" w:hAnsi="宋体" w:eastAsia="宋体" w:cs="宋体"/>
                <w:snapToGrid w:val="0"/>
                <w:color w:val="000000"/>
                <w:kern w:val="0"/>
                <w:sz w:val="19"/>
                <w:szCs w:val="19"/>
                <w:lang w:val="en-US" w:eastAsia="en-US" w:bidi="ar-SA"/>
              </w:rPr>
            </w:pPr>
            <w:r>
              <w:rPr>
                <w:spacing w:val="16"/>
              </w:rPr>
              <w:t>评标委员会推荐中</w:t>
            </w:r>
            <w:r>
              <w:t xml:space="preserve"> </w:t>
            </w:r>
            <w:r>
              <w:rPr>
                <w:spacing w:val="15"/>
              </w:rPr>
              <w:t>标候选人的人数</w:t>
            </w:r>
          </w:p>
        </w:tc>
        <w:tc>
          <w:tcPr>
            <w:tcW w:w="7026" w:type="dxa"/>
            <w:shd w:val="clear" w:color="auto" w:fill="auto"/>
            <w:vAlign w:val="top"/>
          </w:tcPr>
          <w:p w14:paraId="2AE958FD">
            <w:pPr>
              <w:spacing w:line="356" w:lineRule="auto"/>
              <w:rPr>
                <w:rFonts w:ascii="Arial"/>
                <w:sz w:val="21"/>
              </w:rPr>
            </w:pPr>
          </w:p>
          <w:p w14:paraId="07F4F22B">
            <w:pPr>
              <w:pStyle w:val="15"/>
              <w:spacing w:before="62" w:line="229" w:lineRule="auto"/>
              <w:ind w:left="127" w:leftChars="0"/>
              <w:rPr>
                <w:rFonts w:ascii="宋体" w:hAnsi="宋体" w:eastAsia="宋体" w:cs="宋体"/>
                <w:snapToGrid w:val="0"/>
                <w:color w:val="000000"/>
                <w:kern w:val="0"/>
                <w:sz w:val="19"/>
                <w:szCs w:val="19"/>
                <w:lang w:val="en-US" w:eastAsia="en-US" w:bidi="ar-SA"/>
              </w:rPr>
            </w:pPr>
            <w:r>
              <w:rPr>
                <w:spacing w:val="-4"/>
              </w:rPr>
              <w:t>3</w:t>
            </w:r>
            <w:r>
              <w:rPr>
                <w:spacing w:val="-27"/>
              </w:rPr>
              <w:t xml:space="preserve"> </w:t>
            </w:r>
            <w:r>
              <w:rPr>
                <w:spacing w:val="-4"/>
              </w:rPr>
              <w:t>家</w:t>
            </w:r>
          </w:p>
        </w:tc>
      </w:tr>
      <w:tr w14:paraId="14ED8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584" w:type="dxa"/>
            <w:shd w:val="clear" w:color="auto" w:fill="auto"/>
            <w:vAlign w:val="top"/>
          </w:tcPr>
          <w:p w14:paraId="3CDC724B">
            <w:pPr>
              <w:spacing w:line="356" w:lineRule="auto"/>
              <w:rPr>
                <w:rFonts w:ascii="Arial"/>
                <w:sz w:val="21"/>
              </w:rPr>
            </w:pPr>
          </w:p>
          <w:p w14:paraId="2004F553">
            <w:pPr>
              <w:pStyle w:val="15"/>
              <w:spacing w:before="61" w:line="256" w:lineRule="exact"/>
              <w:ind w:left="228" w:leftChars="0"/>
              <w:rPr>
                <w:rFonts w:ascii="宋体" w:hAnsi="宋体" w:eastAsia="宋体" w:cs="宋体"/>
                <w:snapToGrid w:val="0"/>
                <w:color w:val="000000"/>
                <w:kern w:val="0"/>
                <w:sz w:val="19"/>
                <w:szCs w:val="19"/>
                <w:lang w:val="en-US" w:eastAsia="en-US" w:bidi="ar-SA"/>
              </w:rPr>
            </w:pPr>
            <w:r>
              <w:rPr>
                <w:spacing w:val="-9"/>
                <w:position w:val="1"/>
              </w:rPr>
              <w:t>18</w:t>
            </w:r>
          </w:p>
        </w:tc>
        <w:tc>
          <w:tcPr>
            <w:tcW w:w="2031" w:type="dxa"/>
            <w:shd w:val="clear" w:color="auto" w:fill="auto"/>
            <w:vAlign w:val="top"/>
          </w:tcPr>
          <w:p w14:paraId="17943314">
            <w:pPr>
              <w:pStyle w:val="15"/>
              <w:spacing w:before="210" w:line="338" w:lineRule="auto"/>
              <w:ind w:left="706" w:leftChars="0" w:right="187" w:rightChars="0" w:hanging="482" w:firstLineChars="0"/>
              <w:rPr>
                <w:rFonts w:ascii="宋体" w:hAnsi="宋体" w:eastAsia="宋体" w:cs="宋体"/>
                <w:snapToGrid w:val="0"/>
                <w:color w:val="000000"/>
                <w:kern w:val="0"/>
                <w:sz w:val="19"/>
                <w:szCs w:val="19"/>
                <w:lang w:val="en-US" w:eastAsia="en-US" w:bidi="ar-SA"/>
              </w:rPr>
            </w:pPr>
            <w:r>
              <w:rPr>
                <w:spacing w:val="11"/>
              </w:rPr>
              <w:t>中标结果公告媒介</w:t>
            </w:r>
            <w:r>
              <w:rPr>
                <w:spacing w:val="5"/>
              </w:rPr>
              <w:t xml:space="preserve"> </w:t>
            </w:r>
            <w:r>
              <w:rPr>
                <w:spacing w:val="11"/>
              </w:rPr>
              <w:t>及期限</w:t>
            </w:r>
          </w:p>
        </w:tc>
        <w:tc>
          <w:tcPr>
            <w:tcW w:w="7026" w:type="dxa"/>
            <w:shd w:val="clear" w:color="auto" w:fill="auto"/>
            <w:vAlign w:val="top"/>
          </w:tcPr>
          <w:p w14:paraId="4D8960FA">
            <w:pPr>
              <w:pStyle w:val="15"/>
              <w:spacing w:before="199" w:line="227" w:lineRule="auto"/>
              <w:ind w:left="129"/>
            </w:pPr>
            <w:r>
              <w:rPr>
                <w:spacing w:val="16"/>
              </w:rPr>
              <w:t>公示媒介：新疆政府采购网</w:t>
            </w:r>
          </w:p>
          <w:p w14:paraId="2A9E320F">
            <w:pPr>
              <w:pStyle w:val="15"/>
              <w:spacing w:before="204" w:line="227" w:lineRule="auto"/>
              <w:ind w:left="129" w:leftChars="0"/>
              <w:rPr>
                <w:rFonts w:ascii="宋体" w:hAnsi="宋体" w:eastAsia="宋体" w:cs="宋体"/>
                <w:snapToGrid w:val="0"/>
                <w:color w:val="000000"/>
                <w:kern w:val="0"/>
                <w:sz w:val="19"/>
                <w:szCs w:val="19"/>
                <w:lang w:val="en-US" w:eastAsia="en-US" w:bidi="ar-SA"/>
              </w:rPr>
            </w:pPr>
            <w:r>
              <w:rPr>
                <w:spacing w:val="9"/>
              </w:rPr>
              <w:t>公示期限： 自中标结果公告发布之日起 1</w:t>
            </w:r>
            <w:r>
              <w:rPr>
                <w:spacing w:val="-6"/>
              </w:rPr>
              <w:t xml:space="preserve"> </w:t>
            </w:r>
            <w:r>
              <w:rPr>
                <w:spacing w:val="9"/>
              </w:rPr>
              <w:t>个工作日</w:t>
            </w:r>
          </w:p>
        </w:tc>
      </w:tr>
      <w:tr w14:paraId="30CD6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584" w:type="dxa"/>
            <w:shd w:val="clear" w:color="auto" w:fill="auto"/>
            <w:vAlign w:val="top"/>
          </w:tcPr>
          <w:p w14:paraId="6EFE535F">
            <w:pPr>
              <w:spacing w:line="357" w:lineRule="auto"/>
              <w:rPr>
                <w:rFonts w:ascii="Arial"/>
                <w:sz w:val="21"/>
              </w:rPr>
            </w:pPr>
          </w:p>
          <w:p w14:paraId="19DFDF90">
            <w:pPr>
              <w:pStyle w:val="15"/>
              <w:spacing w:before="61" w:line="256" w:lineRule="exact"/>
              <w:ind w:left="228" w:leftChars="0"/>
              <w:rPr>
                <w:rFonts w:ascii="宋体" w:hAnsi="宋体" w:eastAsia="宋体" w:cs="宋体"/>
                <w:snapToGrid w:val="0"/>
                <w:color w:val="000000"/>
                <w:kern w:val="0"/>
                <w:sz w:val="19"/>
                <w:szCs w:val="19"/>
                <w:lang w:val="en-US" w:eastAsia="en-US" w:bidi="ar-SA"/>
              </w:rPr>
            </w:pPr>
            <w:r>
              <w:rPr>
                <w:spacing w:val="-9"/>
                <w:position w:val="1"/>
              </w:rPr>
              <w:t>19</w:t>
            </w:r>
          </w:p>
        </w:tc>
        <w:tc>
          <w:tcPr>
            <w:tcW w:w="2031" w:type="dxa"/>
            <w:shd w:val="clear" w:color="auto" w:fill="auto"/>
            <w:vAlign w:val="top"/>
          </w:tcPr>
          <w:p w14:paraId="77CE1487">
            <w:pPr>
              <w:pStyle w:val="15"/>
              <w:spacing w:before="210" w:line="339" w:lineRule="auto"/>
              <w:ind w:left="391" w:leftChars="0" w:right="189" w:rightChars="0" w:hanging="200" w:firstLineChars="0"/>
              <w:rPr>
                <w:rFonts w:ascii="宋体" w:hAnsi="宋体" w:eastAsia="宋体" w:cs="宋体"/>
                <w:snapToGrid w:val="0"/>
                <w:color w:val="000000"/>
                <w:kern w:val="0"/>
                <w:sz w:val="19"/>
                <w:szCs w:val="19"/>
                <w:lang w:val="en-US" w:eastAsia="en-US" w:bidi="ar-SA"/>
              </w:rPr>
            </w:pPr>
            <w:r>
              <w:rPr>
                <w:spacing w:val="15"/>
              </w:rPr>
              <w:t>是否授权评标委员</w:t>
            </w:r>
            <w:r>
              <w:rPr>
                <w:spacing w:val="3"/>
              </w:rPr>
              <w:t xml:space="preserve"> </w:t>
            </w:r>
            <w:r>
              <w:rPr>
                <w:spacing w:val="15"/>
              </w:rPr>
              <w:t>会推荐中标人</w:t>
            </w:r>
          </w:p>
        </w:tc>
        <w:tc>
          <w:tcPr>
            <w:tcW w:w="7026" w:type="dxa"/>
            <w:shd w:val="clear" w:color="auto" w:fill="auto"/>
            <w:vAlign w:val="top"/>
          </w:tcPr>
          <w:p w14:paraId="44A856F4">
            <w:pPr>
              <w:pStyle w:val="15"/>
              <w:spacing w:before="209" w:line="232" w:lineRule="auto"/>
              <w:ind w:left="160"/>
            </w:pPr>
            <w:r>
              <w:rPr>
                <w:spacing w:val="-8"/>
              </w:rPr>
              <w:t>■是</w:t>
            </w:r>
          </w:p>
          <w:p w14:paraId="3EB7DAB1">
            <w:pPr>
              <w:pStyle w:val="15"/>
              <w:spacing w:before="109" w:line="229" w:lineRule="auto"/>
              <w:ind w:left="160" w:leftChars="0"/>
              <w:rPr>
                <w:rFonts w:ascii="宋体" w:hAnsi="宋体" w:eastAsia="宋体" w:cs="宋体"/>
                <w:snapToGrid w:val="0"/>
                <w:color w:val="000000"/>
                <w:kern w:val="0"/>
                <w:sz w:val="19"/>
                <w:szCs w:val="19"/>
                <w:lang w:val="en-US" w:eastAsia="en-US" w:bidi="ar-SA"/>
              </w:rPr>
            </w:pPr>
            <w:r>
              <w:rPr>
                <w:spacing w:val="-8"/>
              </w:rPr>
              <w:t>□否</w:t>
            </w:r>
          </w:p>
        </w:tc>
      </w:tr>
      <w:tr w14:paraId="75F11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584" w:type="dxa"/>
            <w:shd w:val="clear" w:color="auto" w:fill="auto"/>
            <w:vAlign w:val="top"/>
          </w:tcPr>
          <w:p w14:paraId="4396648C">
            <w:pPr>
              <w:spacing w:line="251" w:lineRule="auto"/>
              <w:rPr>
                <w:rFonts w:ascii="Arial"/>
                <w:sz w:val="21"/>
              </w:rPr>
            </w:pPr>
          </w:p>
          <w:p w14:paraId="08414516">
            <w:pPr>
              <w:spacing w:line="252" w:lineRule="auto"/>
              <w:rPr>
                <w:rFonts w:ascii="Arial"/>
                <w:sz w:val="21"/>
              </w:rPr>
            </w:pPr>
          </w:p>
          <w:p w14:paraId="14C3273B">
            <w:pPr>
              <w:spacing w:line="252" w:lineRule="auto"/>
              <w:rPr>
                <w:rFonts w:ascii="Arial"/>
                <w:sz w:val="21"/>
              </w:rPr>
            </w:pPr>
          </w:p>
          <w:p w14:paraId="22B2F2D2">
            <w:pPr>
              <w:spacing w:line="252" w:lineRule="auto"/>
              <w:rPr>
                <w:rFonts w:ascii="Arial"/>
                <w:sz w:val="21"/>
              </w:rPr>
            </w:pPr>
          </w:p>
          <w:p w14:paraId="0801BEF9">
            <w:pPr>
              <w:spacing w:line="252" w:lineRule="auto"/>
              <w:rPr>
                <w:rFonts w:ascii="Arial"/>
                <w:sz w:val="21"/>
              </w:rPr>
            </w:pPr>
          </w:p>
          <w:p w14:paraId="79CAA5E6">
            <w:pPr>
              <w:spacing w:line="252" w:lineRule="auto"/>
              <w:rPr>
                <w:rFonts w:ascii="Arial"/>
                <w:sz w:val="21"/>
              </w:rPr>
            </w:pPr>
          </w:p>
          <w:p w14:paraId="2DA67C9C">
            <w:pPr>
              <w:spacing w:line="252" w:lineRule="auto"/>
              <w:rPr>
                <w:rFonts w:ascii="Arial"/>
                <w:sz w:val="21"/>
              </w:rPr>
            </w:pPr>
          </w:p>
          <w:p w14:paraId="05B37B1F">
            <w:pPr>
              <w:spacing w:line="252" w:lineRule="auto"/>
              <w:rPr>
                <w:rFonts w:ascii="Arial"/>
                <w:sz w:val="21"/>
              </w:rPr>
            </w:pPr>
          </w:p>
          <w:p w14:paraId="13DDC851">
            <w:pPr>
              <w:spacing w:line="252" w:lineRule="auto"/>
              <w:rPr>
                <w:rFonts w:ascii="Arial"/>
                <w:sz w:val="21"/>
              </w:rPr>
            </w:pPr>
          </w:p>
          <w:p w14:paraId="55932CA1">
            <w:pPr>
              <w:spacing w:line="252" w:lineRule="auto"/>
              <w:rPr>
                <w:rFonts w:ascii="Arial"/>
                <w:sz w:val="21"/>
              </w:rPr>
            </w:pPr>
          </w:p>
          <w:p w14:paraId="76B01D86">
            <w:pPr>
              <w:spacing w:line="252" w:lineRule="auto"/>
              <w:rPr>
                <w:rFonts w:ascii="Arial"/>
                <w:sz w:val="21"/>
              </w:rPr>
            </w:pPr>
          </w:p>
          <w:p w14:paraId="7C2CA487">
            <w:pPr>
              <w:spacing w:line="252" w:lineRule="auto"/>
              <w:rPr>
                <w:rFonts w:ascii="Arial"/>
                <w:sz w:val="21"/>
              </w:rPr>
            </w:pPr>
          </w:p>
          <w:p w14:paraId="1ECDF03F">
            <w:pPr>
              <w:spacing w:line="252" w:lineRule="auto"/>
              <w:rPr>
                <w:rFonts w:ascii="Arial"/>
                <w:sz w:val="21"/>
              </w:rPr>
            </w:pPr>
          </w:p>
          <w:p w14:paraId="088A5B05">
            <w:pPr>
              <w:spacing w:line="252" w:lineRule="auto"/>
              <w:rPr>
                <w:rFonts w:ascii="Arial"/>
                <w:sz w:val="21"/>
              </w:rPr>
            </w:pPr>
          </w:p>
          <w:p w14:paraId="718AF162">
            <w:pPr>
              <w:spacing w:line="252" w:lineRule="auto"/>
              <w:rPr>
                <w:rFonts w:ascii="Arial"/>
                <w:sz w:val="21"/>
              </w:rPr>
            </w:pPr>
          </w:p>
          <w:p w14:paraId="5FDA43A5">
            <w:pPr>
              <w:pStyle w:val="15"/>
              <w:spacing w:before="61" w:line="256" w:lineRule="exact"/>
              <w:ind w:left="203" w:leftChars="0"/>
              <w:rPr>
                <w:rFonts w:ascii="宋体" w:hAnsi="宋体" w:eastAsia="宋体" w:cs="宋体"/>
                <w:snapToGrid w:val="0"/>
                <w:color w:val="000000"/>
                <w:kern w:val="0"/>
                <w:sz w:val="19"/>
                <w:szCs w:val="19"/>
                <w:lang w:val="en-US" w:eastAsia="en-US" w:bidi="ar-SA"/>
              </w:rPr>
            </w:pPr>
            <w:r>
              <w:rPr>
                <w:position w:val="1"/>
              </w:rPr>
              <w:t>20</w:t>
            </w:r>
          </w:p>
        </w:tc>
        <w:tc>
          <w:tcPr>
            <w:tcW w:w="2031" w:type="dxa"/>
            <w:shd w:val="clear" w:color="auto" w:fill="auto"/>
            <w:vAlign w:val="top"/>
          </w:tcPr>
          <w:p w14:paraId="5945F458">
            <w:pPr>
              <w:spacing w:line="249" w:lineRule="auto"/>
              <w:rPr>
                <w:rFonts w:ascii="Arial"/>
                <w:sz w:val="21"/>
              </w:rPr>
            </w:pPr>
          </w:p>
          <w:p w14:paraId="3AFA08C9">
            <w:pPr>
              <w:spacing w:line="249" w:lineRule="auto"/>
              <w:rPr>
                <w:rFonts w:ascii="Arial"/>
                <w:sz w:val="21"/>
              </w:rPr>
            </w:pPr>
          </w:p>
          <w:p w14:paraId="671EBECD">
            <w:pPr>
              <w:spacing w:line="249" w:lineRule="auto"/>
              <w:rPr>
                <w:rFonts w:ascii="Arial"/>
                <w:sz w:val="21"/>
              </w:rPr>
            </w:pPr>
          </w:p>
          <w:p w14:paraId="251F7926">
            <w:pPr>
              <w:spacing w:line="249" w:lineRule="auto"/>
              <w:rPr>
                <w:rFonts w:ascii="Arial"/>
                <w:sz w:val="21"/>
              </w:rPr>
            </w:pPr>
          </w:p>
          <w:p w14:paraId="22975EBA">
            <w:pPr>
              <w:spacing w:line="249" w:lineRule="auto"/>
              <w:rPr>
                <w:rFonts w:ascii="Arial"/>
                <w:sz w:val="21"/>
              </w:rPr>
            </w:pPr>
          </w:p>
          <w:p w14:paraId="37F9223E">
            <w:pPr>
              <w:spacing w:line="249" w:lineRule="auto"/>
              <w:rPr>
                <w:rFonts w:ascii="Arial"/>
                <w:sz w:val="21"/>
              </w:rPr>
            </w:pPr>
          </w:p>
          <w:p w14:paraId="2AB87CEF">
            <w:pPr>
              <w:spacing w:line="249" w:lineRule="auto"/>
              <w:rPr>
                <w:rFonts w:ascii="Arial"/>
                <w:sz w:val="21"/>
              </w:rPr>
            </w:pPr>
          </w:p>
          <w:p w14:paraId="43CCCDE5">
            <w:pPr>
              <w:spacing w:line="249" w:lineRule="auto"/>
              <w:rPr>
                <w:rFonts w:ascii="Arial"/>
                <w:sz w:val="21"/>
              </w:rPr>
            </w:pPr>
          </w:p>
          <w:p w14:paraId="73CA4E3C">
            <w:pPr>
              <w:spacing w:line="249" w:lineRule="auto"/>
              <w:rPr>
                <w:rFonts w:ascii="Arial"/>
                <w:sz w:val="21"/>
              </w:rPr>
            </w:pPr>
          </w:p>
          <w:p w14:paraId="4B05B180">
            <w:pPr>
              <w:spacing w:line="249" w:lineRule="auto"/>
              <w:rPr>
                <w:rFonts w:ascii="Arial"/>
                <w:sz w:val="21"/>
              </w:rPr>
            </w:pPr>
          </w:p>
          <w:p w14:paraId="6C040553">
            <w:pPr>
              <w:spacing w:line="249" w:lineRule="auto"/>
              <w:rPr>
                <w:rFonts w:ascii="Arial"/>
                <w:sz w:val="21"/>
              </w:rPr>
            </w:pPr>
          </w:p>
          <w:p w14:paraId="59243CCF">
            <w:pPr>
              <w:spacing w:line="249" w:lineRule="auto"/>
              <w:rPr>
                <w:rFonts w:ascii="Arial"/>
                <w:sz w:val="21"/>
              </w:rPr>
            </w:pPr>
          </w:p>
          <w:p w14:paraId="2A197DCE">
            <w:pPr>
              <w:spacing w:line="249" w:lineRule="auto"/>
              <w:rPr>
                <w:rFonts w:ascii="Arial"/>
                <w:sz w:val="21"/>
              </w:rPr>
            </w:pPr>
          </w:p>
          <w:p w14:paraId="7572E26A">
            <w:pPr>
              <w:spacing w:line="249" w:lineRule="auto"/>
              <w:rPr>
                <w:rFonts w:ascii="Arial"/>
                <w:sz w:val="21"/>
              </w:rPr>
            </w:pPr>
          </w:p>
          <w:p w14:paraId="3843FDF6">
            <w:pPr>
              <w:spacing w:line="250" w:lineRule="auto"/>
              <w:rPr>
                <w:rFonts w:ascii="Arial"/>
                <w:sz w:val="21"/>
              </w:rPr>
            </w:pPr>
          </w:p>
          <w:p w14:paraId="7FEC11E1">
            <w:pPr>
              <w:spacing w:line="250" w:lineRule="auto"/>
              <w:rPr>
                <w:rFonts w:ascii="Arial"/>
                <w:sz w:val="21"/>
              </w:rPr>
            </w:pPr>
          </w:p>
          <w:p w14:paraId="04B4D365">
            <w:pPr>
              <w:pStyle w:val="15"/>
              <w:spacing w:before="62" w:line="229" w:lineRule="auto"/>
              <w:ind w:left="505" w:leftChars="0"/>
              <w:rPr>
                <w:rFonts w:ascii="宋体" w:hAnsi="宋体" w:eastAsia="宋体" w:cs="宋体"/>
                <w:snapToGrid w:val="0"/>
                <w:color w:val="000000"/>
                <w:kern w:val="0"/>
                <w:sz w:val="19"/>
                <w:szCs w:val="19"/>
                <w:lang w:val="en-US" w:eastAsia="en-US" w:bidi="ar-SA"/>
              </w:rPr>
            </w:pPr>
            <w:r>
              <w:rPr>
                <w:spacing w:val="13"/>
              </w:rPr>
              <w:t>投标保证金</w:t>
            </w:r>
          </w:p>
        </w:tc>
        <w:tc>
          <w:tcPr>
            <w:tcW w:w="7026" w:type="dxa"/>
            <w:shd w:val="clear" w:color="auto" w:fill="auto"/>
            <w:vAlign w:val="top"/>
          </w:tcPr>
          <w:p w14:paraId="24D5EC61">
            <w:pPr>
              <w:pStyle w:val="15"/>
              <w:spacing w:before="192" w:line="227" w:lineRule="auto"/>
              <w:ind w:left="125"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保证金形式：保函、电汇、企业账户网银汇款</w:t>
            </w:r>
          </w:p>
          <w:p w14:paraId="5BCE3ED3">
            <w:pPr>
              <w:pStyle w:val="15"/>
              <w:spacing w:before="192" w:line="227" w:lineRule="auto"/>
              <w:ind w:left="125"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招标保证金数额：</w:t>
            </w:r>
            <w:r>
              <w:rPr>
                <w:rFonts w:hint="eastAsia" w:cs="宋体"/>
                <w:snapToGrid w:val="0"/>
                <w:color w:val="000000"/>
                <w:kern w:val="0"/>
                <w:sz w:val="19"/>
                <w:szCs w:val="19"/>
                <w:lang w:val="en-US" w:eastAsia="zh-CN" w:bidi="ar-SA"/>
              </w:rPr>
              <w:t>45000</w:t>
            </w:r>
            <w:r>
              <w:rPr>
                <w:rFonts w:hint="eastAsia" w:ascii="宋体" w:hAnsi="宋体" w:eastAsia="宋体" w:cs="宋体"/>
                <w:snapToGrid w:val="0"/>
                <w:color w:val="000000"/>
                <w:kern w:val="0"/>
                <w:sz w:val="19"/>
                <w:szCs w:val="19"/>
                <w:lang w:val="en-US" w:eastAsia="en-US" w:bidi="ar-SA"/>
              </w:rPr>
              <w:t>.00（</w:t>
            </w:r>
            <w:r>
              <w:rPr>
                <w:rFonts w:hint="eastAsia" w:cs="宋体"/>
                <w:snapToGrid w:val="0"/>
                <w:color w:val="000000"/>
                <w:kern w:val="0"/>
                <w:sz w:val="19"/>
                <w:szCs w:val="19"/>
                <w:lang w:val="en-US" w:eastAsia="zh-CN" w:bidi="ar-SA"/>
              </w:rPr>
              <w:t>肆万伍仟元整</w:t>
            </w:r>
            <w:r>
              <w:rPr>
                <w:rFonts w:hint="eastAsia" w:ascii="宋体" w:hAnsi="宋体" w:eastAsia="宋体" w:cs="宋体"/>
                <w:snapToGrid w:val="0"/>
                <w:color w:val="000000"/>
                <w:kern w:val="0"/>
                <w:sz w:val="19"/>
                <w:szCs w:val="19"/>
                <w:lang w:val="en-US" w:eastAsia="en-US" w:bidi="ar-SA"/>
              </w:rPr>
              <w:t>）</w:t>
            </w:r>
          </w:p>
          <w:p w14:paraId="7416E82F">
            <w:pPr>
              <w:pStyle w:val="15"/>
              <w:spacing w:before="192" w:line="227" w:lineRule="auto"/>
              <w:ind w:left="125"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1、若采用电汇或转账方式缴纳时，需注明投标保证金项目名称（可简写）。投标保证金转入以下账户。本项目不需要换取收据。</w:t>
            </w:r>
          </w:p>
          <w:p w14:paraId="62CFEB21">
            <w:pPr>
              <w:pStyle w:val="15"/>
              <w:spacing w:before="192" w:line="227" w:lineRule="auto"/>
              <w:ind w:left="125"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证金收款人：新疆鑫倍源工程项目管理有限公司</w:t>
            </w:r>
          </w:p>
          <w:p w14:paraId="06D5B0C0">
            <w:pPr>
              <w:pStyle w:val="15"/>
              <w:spacing w:before="192" w:line="227" w:lineRule="auto"/>
              <w:ind w:left="125"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开户行：中国银行喀什市青年南路支行</w:t>
            </w:r>
          </w:p>
          <w:p w14:paraId="115C18F2">
            <w:pPr>
              <w:pStyle w:val="15"/>
              <w:spacing w:before="192" w:line="227" w:lineRule="auto"/>
              <w:ind w:left="125"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账号：00000108274273218</w:t>
            </w:r>
          </w:p>
          <w:p w14:paraId="3B3FA361">
            <w:pPr>
              <w:pStyle w:val="15"/>
              <w:spacing w:before="192" w:line="227" w:lineRule="auto"/>
              <w:ind w:left="125"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行号：104894001054</w:t>
            </w:r>
          </w:p>
          <w:p w14:paraId="0952BAAF">
            <w:pPr>
              <w:pStyle w:val="15"/>
              <w:spacing w:before="192" w:line="227" w:lineRule="auto"/>
              <w:ind w:left="125"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联系人：杨红</w:t>
            </w:r>
          </w:p>
          <w:p w14:paraId="0A49F6B0">
            <w:pPr>
              <w:pStyle w:val="15"/>
              <w:spacing w:before="192" w:line="227" w:lineRule="auto"/>
              <w:ind w:left="125"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联系电话：13899169116</w:t>
            </w:r>
          </w:p>
          <w:p w14:paraId="201B5221">
            <w:pPr>
              <w:pStyle w:val="15"/>
              <w:spacing w:before="192" w:line="227" w:lineRule="auto"/>
              <w:ind w:left="125" w:left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2、投标保证金以保函等票据形式提交的，需注明项目名称及单位名称，电子保函的有效期与投标有效期一致。需提供基本户开户行出具的银行保函，投标文件内附此保函原件电子件。</w:t>
            </w:r>
          </w:p>
          <w:p w14:paraId="2F7F95B7">
            <w:pPr>
              <w:pStyle w:val="15"/>
              <w:spacing w:before="192" w:line="227" w:lineRule="auto"/>
              <w:ind w:left="125" w:leftChars="0"/>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注：1.投标保证金缴纳截止时间：投标截止时间前，以银行到账时间为准。投标保证金以转账或电汇等非现金形式缴纳的（需从投标供应商基本账户转入），财务人员未查询到汇款记录，以无效标处理。请将投标保证金银行汇款凭证、做入投标文件中。2.退还保证金：（1）开评标结束后，根据《政府采购货物和服务招标投标管理办法》（财政部第87号令）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成交）通知书发出之日起5个工作日内退还未中标（成交）人的投标保证金，自采购合同签订之日起5个工作日内退还中标（成交）人的投标保证金。</w:t>
            </w:r>
          </w:p>
        </w:tc>
      </w:tr>
      <w:tr w14:paraId="05682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584" w:type="dxa"/>
            <w:shd w:val="clear" w:color="auto" w:fill="auto"/>
            <w:vAlign w:val="top"/>
          </w:tcPr>
          <w:p w14:paraId="5754D973">
            <w:pPr>
              <w:spacing w:line="450" w:lineRule="auto"/>
              <w:rPr>
                <w:rFonts w:ascii="Arial"/>
                <w:sz w:val="21"/>
              </w:rPr>
            </w:pPr>
          </w:p>
          <w:p w14:paraId="75261AC0">
            <w:pPr>
              <w:pStyle w:val="15"/>
              <w:spacing w:before="62" w:line="257" w:lineRule="exact"/>
              <w:ind w:left="203" w:leftChars="0"/>
              <w:rPr>
                <w:rFonts w:ascii="宋体" w:hAnsi="宋体" w:eastAsia="宋体" w:cs="宋体"/>
                <w:snapToGrid w:val="0"/>
                <w:color w:val="000000"/>
                <w:kern w:val="0"/>
                <w:sz w:val="19"/>
                <w:szCs w:val="19"/>
                <w:lang w:val="en-US" w:eastAsia="en-US" w:bidi="ar-SA"/>
              </w:rPr>
            </w:pPr>
            <w:r>
              <w:rPr>
                <w:position w:val="1"/>
              </w:rPr>
              <w:t>21</w:t>
            </w:r>
          </w:p>
        </w:tc>
        <w:tc>
          <w:tcPr>
            <w:tcW w:w="2031" w:type="dxa"/>
            <w:shd w:val="clear" w:color="auto" w:fill="auto"/>
            <w:vAlign w:val="top"/>
          </w:tcPr>
          <w:p w14:paraId="69F5B724">
            <w:pPr>
              <w:spacing w:line="431" w:lineRule="auto"/>
              <w:rPr>
                <w:rFonts w:ascii="Arial"/>
                <w:sz w:val="21"/>
              </w:rPr>
            </w:pPr>
          </w:p>
          <w:p w14:paraId="49169873">
            <w:pPr>
              <w:pStyle w:val="15"/>
              <w:spacing w:before="62" w:line="229" w:lineRule="auto"/>
              <w:ind w:left="714" w:leftChars="0"/>
              <w:rPr>
                <w:rFonts w:ascii="宋体" w:hAnsi="宋体" w:eastAsia="宋体" w:cs="宋体"/>
                <w:snapToGrid w:val="0"/>
                <w:color w:val="000000"/>
                <w:kern w:val="0"/>
                <w:sz w:val="19"/>
                <w:szCs w:val="19"/>
                <w:lang w:val="en-US" w:eastAsia="en-US" w:bidi="ar-SA"/>
              </w:rPr>
            </w:pPr>
            <w:r>
              <w:rPr>
                <w:spacing w:val="13"/>
              </w:rPr>
              <w:t>履约保证金</w:t>
            </w:r>
          </w:p>
        </w:tc>
        <w:tc>
          <w:tcPr>
            <w:tcW w:w="7026" w:type="dxa"/>
            <w:shd w:val="clear" w:color="auto" w:fill="auto"/>
            <w:vAlign w:val="top"/>
          </w:tcPr>
          <w:p w14:paraId="13917654">
            <w:pPr>
              <w:pStyle w:val="15"/>
              <w:spacing w:before="143" w:line="229" w:lineRule="auto"/>
              <w:ind w:left="123"/>
            </w:pPr>
            <w:r>
              <w:rPr>
                <w:spacing w:val="12"/>
              </w:rPr>
              <w:t>是否要求中标人提交履约保证金：</w:t>
            </w:r>
          </w:p>
          <w:p w14:paraId="165404BC">
            <w:pPr>
              <w:pStyle w:val="15"/>
              <w:spacing w:before="107" w:line="352" w:lineRule="auto"/>
              <w:ind w:left="159" w:leftChars="0" w:right="6087" w:rightChars="0" w:hanging="2" w:firstLineChars="0"/>
              <w:rPr>
                <w:rFonts w:hint="eastAsia" w:ascii="宋体" w:hAnsi="宋体" w:eastAsia="宋体" w:cs="宋体"/>
                <w:snapToGrid w:val="0"/>
                <w:color w:val="000000"/>
                <w:kern w:val="0"/>
                <w:sz w:val="19"/>
                <w:szCs w:val="19"/>
                <w:lang w:val="en-US" w:eastAsia="en-US" w:bidi="ar-SA"/>
              </w:rPr>
            </w:pPr>
            <w:r>
              <w:rPr>
                <w:spacing w:val="-8"/>
              </w:rPr>
              <w:t>□</w:t>
            </w:r>
            <w:r>
              <w:rPr>
                <w:spacing w:val="3"/>
              </w:rPr>
              <w:t>不要求</w:t>
            </w:r>
            <w:r>
              <w:rPr>
                <w:spacing w:val="2"/>
              </w:rPr>
              <w:t xml:space="preserve"> </w:t>
            </w:r>
            <w:r>
              <w:rPr>
                <w:spacing w:val="-8"/>
              </w:rPr>
              <w:t>■</w:t>
            </w:r>
            <w:r>
              <w:rPr>
                <w:spacing w:val="-1"/>
              </w:rPr>
              <w:t>要求</w:t>
            </w:r>
          </w:p>
        </w:tc>
      </w:tr>
      <w:tr w14:paraId="3E26C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584" w:type="dxa"/>
            <w:shd w:val="clear" w:color="auto" w:fill="auto"/>
            <w:vAlign w:val="top"/>
          </w:tcPr>
          <w:p w14:paraId="415EB20C">
            <w:pPr>
              <w:spacing w:line="451" w:lineRule="auto"/>
              <w:rPr>
                <w:rFonts w:ascii="Arial"/>
                <w:sz w:val="21"/>
              </w:rPr>
            </w:pPr>
          </w:p>
          <w:p w14:paraId="5EA6B515">
            <w:pPr>
              <w:pStyle w:val="15"/>
              <w:spacing w:before="62" w:line="257" w:lineRule="exact"/>
              <w:ind w:left="203" w:leftChars="0"/>
              <w:rPr>
                <w:rFonts w:ascii="宋体" w:hAnsi="宋体" w:eastAsia="宋体" w:cs="宋体"/>
                <w:snapToGrid w:val="0"/>
                <w:color w:val="000000"/>
                <w:kern w:val="0"/>
                <w:sz w:val="19"/>
                <w:szCs w:val="19"/>
                <w:lang w:val="en-US" w:eastAsia="en-US" w:bidi="ar-SA"/>
              </w:rPr>
            </w:pPr>
            <w:r>
              <w:rPr>
                <w:position w:val="1"/>
              </w:rPr>
              <w:t>22</w:t>
            </w:r>
          </w:p>
        </w:tc>
        <w:tc>
          <w:tcPr>
            <w:tcW w:w="2031" w:type="dxa"/>
            <w:shd w:val="clear" w:color="auto" w:fill="auto"/>
            <w:vAlign w:val="top"/>
          </w:tcPr>
          <w:p w14:paraId="50B0B278">
            <w:pPr>
              <w:spacing w:line="432" w:lineRule="auto"/>
              <w:rPr>
                <w:rFonts w:ascii="Arial"/>
                <w:sz w:val="21"/>
              </w:rPr>
            </w:pPr>
          </w:p>
          <w:p w14:paraId="55F3078C">
            <w:pPr>
              <w:pStyle w:val="15"/>
              <w:spacing w:before="62" w:line="228" w:lineRule="auto"/>
              <w:ind w:left="400" w:leftChars="0"/>
              <w:rPr>
                <w:rFonts w:ascii="宋体" w:hAnsi="宋体" w:eastAsia="宋体" w:cs="宋体"/>
                <w:snapToGrid w:val="0"/>
                <w:color w:val="000000"/>
                <w:kern w:val="0"/>
                <w:sz w:val="19"/>
                <w:szCs w:val="19"/>
                <w:lang w:val="en-US" w:eastAsia="en-US" w:bidi="ar-SA"/>
              </w:rPr>
            </w:pPr>
            <w:r>
              <w:rPr>
                <w:spacing w:val="13"/>
              </w:rPr>
              <w:t>是否允许分包</w:t>
            </w:r>
          </w:p>
        </w:tc>
        <w:tc>
          <w:tcPr>
            <w:tcW w:w="7026" w:type="dxa"/>
            <w:shd w:val="clear" w:color="auto" w:fill="auto"/>
            <w:vAlign w:val="top"/>
          </w:tcPr>
          <w:p w14:paraId="4E8802EC">
            <w:pPr>
              <w:pStyle w:val="15"/>
              <w:spacing w:before="145" w:line="337" w:lineRule="auto"/>
              <w:ind w:left="156" w:right="5559" w:hanging="33"/>
            </w:pPr>
            <w:r>
              <w:rPr>
                <w:spacing w:val="1"/>
              </w:rPr>
              <w:t>是否允许分包：</w:t>
            </w:r>
            <w:r>
              <w:t xml:space="preserve"> </w:t>
            </w:r>
            <w:r>
              <w:rPr>
                <w:spacing w:val="-8"/>
              </w:rPr>
              <w:t>□是</w:t>
            </w:r>
          </w:p>
          <w:p w14:paraId="47FFA752">
            <w:pPr>
              <w:pStyle w:val="15"/>
              <w:spacing w:before="7" w:line="229" w:lineRule="auto"/>
              <w:ind w:left="160" w:leftChars="0"/>
              <w:rPr>
                <w:rFonts w:hint="eastAsia" w:ascii="宋体" w:hAnsi="宋体" w:eastAsia="宋体" w:cs="宋体"/>
                <w:snapToGrid w:val="0"/>
                <w:color w:val="000000"/>
                <w:kern w:val="0"/>
                <w:sz w:val="19"/>
                <w:szCs w:val="19"/>
                <w:lang w:val="en-US" w:eastAsia="en-US" w:bidi="ar-SA"/>
              </w:rPr>
            </w:pPr>
            <w:r>
              <w:rPr>
                <w:spacing w:val="-8"/>
              </w:rPr>
              <w:t>■否</w:t>
            </w:r>
          </w:p>
        </w:tc>
      </w:tr>
    </w:tbl>
    <w:p w14:paraId="05253E3D">
      <w:pPr>
        <w:rPr>
          <w:rFonts w:ascii="Arial"/>
          <w:sz w:val="21"/>
        </w:rPr>
      </w:pPr>
    </w:p>
    <w:p w14:paraId="0F80AB2F">
      <w:pPr>
        <w:rPr>
          <w:rFonts w:ascii="Arial" w:hAnsi="Arial" w:eastAsia="Arial" w:cs="Arial"/>
          <w:sz w:val="21"/>
          <w:szCs w:val="21"/>
        </w:rPr>
        <w:sectPr>
          <w:headerReference r:id="rId6" w:type="default"/>
          <w:pgSz w:w="11905" w:h="16838"/>
          <w:pgMar w:top="1701" w:right="1134" w:bottom="1134" w:left="1134" w:header="567" w:footer="567" w:gutter="0"/>
          <w:pgNumType w:fmt="decimal"/>
          <w:cols w:space="0" w:num="1"/>
          <w:rtlGutter w:val="0"/>
          <w:docGrid w:linePitch="0" w:charSpace="0"/>
        </w:sectPr>
      </w:pPr>
    </w:p>
    <w:p w14:paraId="471D3526">
      <w:pPr>
        <w:spacing w:before="3"/>
      </w:pPr>
    </w:p>
    <w:tbl>
      <w:tblPr>
        <w:tblStyle w:val="14"/>
        <w:tblW w:w="96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2031"/>
        <w:gridCol w:w="7026"/>
        <w:gridCol w:w="49"/>
      </w:tblGrid>
      <w:tr w14:paraId="794AA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968" w:hRule="atLeast"/>
        </w:trPr>
        <w:tc>
          <w:tcPr>
            <w:tcW w:w="584" w:type="dxa"/>
            <w:shd w:val="clear" w:color="auto" w:fill="auto"/>
            <w:vAlign w:val="top"/>
          </w:tcPr>
          <w:p w14:paraId="40E2C2B9">
            <w:pPr>
              <w:spacing w:line="264" w:lineRule="auto"/>
              <w:rPr>
                <w:rFonts w:ascii="Arial"/>
                <w:sz w:val="21"/>
              </w:rPr>
            </w:pPr>
          </w:p>
          <w:p w14:paraId="71DACD37">
            <w:pPr>
              <w:spacing w:line="264" w:lineRule="auto"/>
              <w:rPr>
                <w:rFonts w:ascii="Arial"/>
                <w:sz w:val="21"/>
              </w:rPr>
            </w:pPr>
          </w:p>
          <w:p w14:paraId="060F028A">
            <w:pPr>
              <w:pStyle w:val="15"/>
              <w:spacing w:before="61" w:line="256" w:lineRule="exact"/>
              <w:ind w:left="203" w:leftChars="0"/>
              <w:rPr>
                <w:rFonts w:ascii="宋体" w:hAnsi="宋体" w:eastAsia="宋体" w:cs="宋体"/>
                <w:snapToGrid w:val="0"/>
                <w:color w:val="000000"/>
                <w:kern w:val="0"/>
                <w:sz w:val="19"/>
                <w:szCs w:val="19"/>
                <w:lang w:val="en-US" w:eastAsia="en-US" w:bidi="ar-SA"/>
              </w:rPr>
            </w:pPr>
            <w:r>
              <w:rPr>
                <w:position w:val="1"/>
              </w:rPr>
              <w:t>23</w:t>
            </w:r>
          </w:p>
        </w:tc>
        <w:tc>
          <w:tcPr>
            <w:tcW w:w="2031" w:type="dxa"/>
            <w:shd w:val="clear" w:color="auto" w:fill="auto"/>
            <w:vAlign w:val="top"/>
          </w:tcPr>
          <w:p w14:paraId="225CB2DC">
            <w:pPr>
              <w:spacing w:line="323" w:lineRule="auto"/>
              <w:rPr>
                <w:rFonts w:ascii="Arial"/>
                <w:sz w:val="21"/>
              </w:rPr>
            </w:pPr>
          </w:p>
          <w:p w14:paraId="28CFC442">
            <w:pPr>
              <w:pStyle w:val="15"/>
              <w:spacing w:before="62" w:line="411" w:lineRule="auto"/>
              <w:ind w:left="705" w:leftChars="0" w:right="398" w:rightChars="0" w:hanging="514" w:firstLineChars="0"/>
              <w:rPr>
                <w:rFonts w:ascii="宋体" w:hAnsi="宋体" w:eastAsia="宋体" w:cs="宋体"/>
                <w:snapToGrid w:val="0"/>
                <w:color w:val="000000"/>
                <w:kern w:val="0"/>
                <w:sz w:val="19"/>
                <w:szCs w:val="19"/>
                <w:lang w:val="en-US" w:eastAsia="en-US" w:bidi="ar-SA"/>
              </w:rPr>
            </w:pPr>
            <w:r>
              <w:rPr>
                <w:spacing w:val="15"/>
              </w:rPr>
              <w:t>是否面向中小企</w:t>
            </w:r>
            <w:r>
              <w:t xml:space="preserve"> </w:t>
            </w:r>
            <w:r>
              <w:rPr>
                <w:spacing w:val="11"/>
              </w:rPr>
              <w:t>业采购</w:t>
            </w:r>
          </w:p>
        </w:tc>
        <w:tc>
          <w:tcPr>
            <w:tcW w:w="7026" w:type="dxa"/>
            <w:shd w:val="clear" w:color="auto" w:fill="auto"/>
            <w:vAlign w:val="top"/>
          </w:tcPr>
          <w:p w14:paraId="368C479E">
            <w:pPr>
              <w:pStyle w:val="15"/>
              <w:spacing w:before="205" w:line="351" w:lineRule="auto"/>
              <w:ind w:left="156" w:right="4095" w:hanging="33"/>
            </w:pPr>
            <w:r>
              <w:rPr>
                <w:spacing w:val="10"/>
              </w:rPr>
              <w:t>是否为专门面向中小企业采购：</w:t>
            </w:r>
            <w:r>
              <w:t xml:space="preserve"> </w:t>
            </w:r>
            <w:r>
              <w:rPr>
                <w:spacing w:val="-8"/>
              </w:rPr>
              <w:t>■是</w:t>
            </w:r>
          </w:p>
          <w:p w14:paraId="241285EB">
            <w:pPr>
              <w:pStyle w:val="15"/>
              <w:spacing w:before="65" w:line="229" w:lineRule="auto"/>
              <w:ind w:left="160" w:leftChars="0"/>
              <w:rPr>
                <w:rFonts w:hint="eastAsia" w:ascii="宋体" w:hAnsi="宋体" w:eastAsia="宋体" w:cs="宋体"/>
                <w:snapToGrid w:val="0"/>
                <w:color w:val="000000"/>
                <w:kern w:val="0"/>
                <w:sz w:val="19"/>
                <w:szCs w:val="19"/>
                <w:lang w:val="en-US" w:eastAsia="zh-CN" w:bidi="ar-SA"/>
              </w:rPr>
            </w:pPr>
            <w:r>
              <w:rPr>
                <w:spacing w:val="-8"/>
              </w:rPr>
              <w:t>□否</w:t>
            </w:r>
          </w:p>
        </w:tc>
      </w:tr>
      <w:tr w14:paraId="70A84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968" w:hRule="atLeast"/>
        </w:trPr>
        <w:tc>
          <w:tcPr>
            <w:tcW w:w="584" w:type="dxa"/>
            <w:shd w:val="clear" w:color="auto" w:fill="auto"/>
            <w:vAlign w:val="top"/>
          </w:tcPr>
          <w:p w14:paraId="0A8D08F0">
            <w:pPr>
              <w:spacing w:line="448" w:lineRule="auto"/>
              <w:rPr>
                <w:rFonts w:ascii="Arial"/>
                <w:sz w:val="21"/>
              </w:rPr>
            </w:pPr>
          </w:p>
          <w:p w14:paraId="58832BF1">
            <w:pPr>
              <w:pStyle w:val="15"/>
              <w:spacing w:before="62" w:line="257" w:lineRule="exact"/>
              <w:ind w:left="203" w:leftChars="0"/>
              <w:rPr>
                <w:rFonts w:ascii="宋体" w:hAnsi="宋体" w:eastAsia="宋体" w:cs="宋体"/>
                <w:snapToGrid w:val="0"/>
                <w:color w:val="000000"/>
                <w:kern w:val="0"/>
                <w:sz w:val="19"/>
                <w:szCs w:val="19"/>
                <w:lang w:val="en-US" w:eastAsia="en-US" w:bidi="ar-SA"/>
              </w:rPr>
            </w:pPr>
            <w:r>
              <w:rPr>
                <w:position w:val="1"/>
              </w:rPr>
              <w:t>24</w:t>
            </w:r>
          </w:p>
        </w:tc>
        <w:tc>
          <w:tcPr>
            <w:tcW w:w="2031" w:type="dxa"/>
            <w:shd w:val="clear" w:color="auto" w:fill="auto"/>
            <w:vAlign w:val="top"/>
          </w:tcPr>
          <w:p w14:paraId="465AF69E">
            <w:pPr>
              <w:spacing w:line="258" w:lineRule="auto"/>
              <w:rPr>
                <w:rFonts w:ascii="Arial"/>
                <w:sz w:val="21"/>
              </w:rPr>
            </w:pPr>
          </w:p>
          <w:p w14:paraId="294DC381">
            <w:pPr>
              <w:pStyle w:val="15"/>
              <w:spacing w:before="62" w:line="335" w:lineRule="auto"/>
              <w:ind w:left="117" w:leftChars="0" w:right="141" w:rightChars="0" w:firstLine="4" w:firstLineChars="0"/>
              <w:rPr>
                <w:rFonts w:ascii="宋体" w:hAnsi="宋体" w:eastAsia="宋体" w:cs="宋体"/>
                <w:snapToGrid w:val="0"/>
                <w:color w:val="000000"/>
                <w:kern w:val="0"/>
                <w:sz w:val="19"/>
                <w:szCs w:val="19"/>
                <w:lang w:val="en-US" w:eastAsia="en-US" w:bidi="ar-SA"/>
              </w:rPr>
            </w:pPr>
            <w:r>
              <w:rPr>
                <w:spacing w:val="30"/>
              </w:rPr>
              <w:t>是否组成联合体投</w:t>
            </w:r>
            <w:r>
              <w:rPr>
                <w:spacing w:val="1"/>
              </w:rPr>
              <w:t xml:space="preserve"> </w:t>
            </w:r>
            <w:r>
              <w:t>标</w:t>
            </w:r>
          </w:p>
        </w:tc>
        <w:tc>
          <w:tcPr>
            <w:tcW w:w="7026" w:type="dxa"/>
            <w:shd w:val="clear" w:color="auto" w:fill="auto"/>
            <w:vAlign w:val="top"/>
          </w:tcPr>
          <w:p w14:paraId="111BB2C0">
            <w:pPr>
              <w:pStyle w:val="15"/>
              <w:spacing w:before="141" w:line="339" w:lineRule="auto"/>
              <w:ind w:left="156" w:right="4932" w:hanging="33"/>
            </w:pPr>
            <w:r>
              <w:rPr>
                <w:spacing w:val="6"/>
              </w:rPr>
              <w:t>是否允许联合体投标：</w:t>
            </w:r>
            <w:r>
              <w:rPr>
                <w:spacing w:val="3"/>
              </w:rPr>
              <w:t xml:space="preserve"> </w:t>
            </w:r>
            <w:r>
              <w:rPr>
                <w:spacing w:val="-8"/>
              </w:rPr>
              <w:t>□是</w:t>
            </w:r>
          </w:p>
          <w:p w14:paraId="65BCB617">
            <w:pPr>
              <w:pStyle w:val="15"/>
              <w:spacing w:before="5" w:line="223" w:lineRule="auto"/>
              <w:ind w:left="160" w:leftChars="0"/>
              <w:rPr>
                <w:rFonts w:hint="eastAsia" w:ascii="宋体" w:hAnsi="宋体" w:eastAsia="宋体" w:cs="宋体"/>
                <w:snapToGrid w:val="0"/>
                <w:color w:val="000000"/>
                <w:kern w:val="0"/>
                <w:sz w:val="19"/>
                <w:szCs w:val="19"/>
                <w:lang w:val="en-US" w:eastAsia="zh-CN" w:bidi="ar-SA"/>
              </w:rPr>
            </w:pPr>
            <w:r>
              <w:rPr>
                <w:spacing w:val="-8"/>
              </w:rPr>
              <w:t>■否</w:t>
            </w:r>
          </w:p>
        </w:tc>
      </w:tr>
      <w:tr w14:paraId="50D72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968" w:hRule="atLeast"/>
        </w:trPr>
        <w:tc>
          <w:tcPr>
            <w:tcW w:w="584" w:type="dxa"/>
            <w:shd w:val="clear" w:color="auto" w:fill="auto"/>
            <w:vAlign w:val="top"/>
          </w:tcPr>
          <w:p w14:paraId="37C44CDA">
            <w:pPr>
              <w:spacing w:line="250" w:lineRule="auto"/>
              <w:rPr>
                <w:rFonts w:ascii="Arial"/>
                <w:sz w:val="21"/>
              </w:rPr>
            </w:pPr>
          </w:p>
          <w:p w14:paraId="0B1D9509">
            <w:pPr>
              <w:spacing w:line="250" w:lineRule="auto"/>
              <w:rPr>
                <w:rFonts w:ascii="Arial"/>
                <w:sz w:val="21"/>
              </w:rPr>
            </w:pPr>
          </w:p>
          <w:p w14:paraId="0FEF54A5">
            <w:pPr>
              <w:spacing w:line="250" w:lineRule="auto"/>
              <w:rPr>
                <w:rFonts w:ascii="Arial"/>
                <w:sz w:val="21"/>
              </w:rPr>
            </w:pPr>
          </w:p>
          <w:p w14:paraId="1E79B6EF">
            <w:pPr>
              <w:spacing w:line="251" w:lineRule="auto"/>
              <w:rPr>
                <w:rFonts w:ascii="Arial"/>
                <w:sz w:val="21"/>
              </w:rPr>
            </w:pPr>
          </w:p>
          <w:p w14:paraId="26C2F815">
            <w:pPr>
              <w:spacing w:line="251" w:lineRule="auto"/>
              <w:rPr>
                <w:rFonts w:ascii="Arial"/>
                <w:sz w:val="21"/>
              </w:rPr>
            </w:pPr>
          </w:p>
          <w:p w14:paraId="1817D779">
            <w:pPr>
              <w:spacing w:line="251" w:lineRule="auto"/>
              <w:rPr>
                <w:rFonts w:ascii="Arial"/>
                <w:sz w:val="21"/>
              </w:rPr>
            </w:pPr>
          </w:p>
          <w:p w14:paraId="052DE25D">
            <w:pPr>
              <w:pStyle w:val="15"/>
              <w:spacing w:before="62" w:line="255" w:lineRule="exact"/>
              <w:ind w:left="203" w:leftChars="0"/>
              <w:rPr>
                <w:rFonts w:ascii="宋体" w:hAnsi="宋体" w:eastAsia="宋体" w:cs="宋体"/>
                <w:snapToGrid w:val="0"/>
                <w:color w:val="000000"/>
                <w:kern w:val="0"/>
                <w:sz w:val="19"/>
                <w:szCs w:val="19"/>
                <w:lang w:val="en-US" w:eastAsia="en-US" w:bidi="ar-SA"/>
              </w:rPr>
            </w:pPr>
            <w:r>
              <w:rPr>
                <w:position w:val="1"/>
              </w:rPr>
              <w:t>25</w:t>
            </w:r>
          </w:p>
        </w:tc>
        <w:tc>
          <w:tcPr>
            <w:tcW w:w="2031" w:type="dxa"/>
            <w:shd w:val="clear" w:color="auto" w:fill="auto"/>
            <w:vAlign w:val="top"/>
          </w:tcPr>
          <w:p w14:paraId="7ECB335E">
            <w:pPr>
              <w:spacing w:line="262" w:lineRule="auto"/>
              <w:rPr>
                <w:rFonts w:ascii="Arial"/>
                <w:sz w:val="21"/>
              </w:rPr>
            </w:pPr>
          </w:p>
          <w:p w14:paraId="551D64FD">
            <w:pPr>
              <w:spacing w:line="262" w:lineRule="auto"/>
              <w:rPr>
                <w:rFonts w:ascii="Arial"/>
                <w:sz w:val="21"/>
              </w:rPr>
            </w:pPr>
          </w:p>
          <w:p w14:paraId="3787C00C">
            <w:pPr>
              <w:spacing w:line="263" w:lineRule="auto"/>
              <w:rPr>
                <w:rFonts w:ascii="Arial"/>
                <w:sz w:val="21"/>
              </w:rPr>
            </w:pPr>
          </w:p>
          <w:p w14:paraId="5C0F7E32">
            <w:pPr>
              <w:spacing w:line="263" w:lineRule="auto"/>
              <w:rPr>
                <w:rFonts w:ascii="Arial"/>
                <w:sz w:val="21"/>
              </w:rPr>
            </w:pPr>
          </w:p>
          <w:p w14:paraId="56501CFB">
            <w:pPr>
              <w:spacing w:line="263" w:lineRule="auto"/>
              <w:rPr>
                <w:rFonts w:ascii="Arial"/>
                <w:sz w:val="21"/>
              </w:rPr>
            </w:pPr>
          </w:p>
          <w:p w14:paraId="212AD44B">
            <w:pPr>
              <w:pStyle w:val="15"/>
              <w:spacing w:before="61" w:line="335" w:lineRule="auto"/>
              <w:ind w:right="191" w:rightChars="0"/>
              <w:rPr>
                <w:rFonts w:ascii="宋体" w:hAnsi="宋体" w:eastAsia="宋体" w:cs="宋体"/>
                <w:snapToGrid w:val="0"/>
                <w:color w:val="000000"/>
                <w:kern w:val="0"/>
                <w:sz w:val="19"/>
                <w:szCs w:val="19"/>
                <w:lang w:val="en-US" w:eastAsia="en-US" w:bidi="ar-SA"/>
              </w:rPr>
            </w:pPr>
            <w:r>
              <w:rPr>
                <w:spacing w:val="13"/>
              </w:rPr>
              <w:t>是否采用电子招标投标</w:t>
            </w:r>
          </w:p>
        </w:tc>
        <w:tc>
          <w:tcPr>
            <w:tcW w:w="7026" w:type="dxa"/>
            <w:shd w:val="clear" w:color="auto" w:fill="auto"/>
            <w:vAlign w:val="top"/>
          </w:tcPr>
          <w:p w14:paraId="25AB7124">
            <w:pPr>
              <w:pStyle w:val="15"/>
              <w:keepNext w:val="0"/>
              <w:keepLines w:val="0"/>
              <w:pageBreakBefore w:val="0"/>
              <w:widowControl/>
              <w:kinsoku w:val="0"/>
              <w:wordWrap/>
              <w:overflowPunct/>
              <w:topLinePunct w:val="0"/>
              <w:autoSpaceDE w:val="0"/>
              <w:autoSpaceDN w:val="0"/>
              <w:bidi w:val="0"/>
              <w:adjustRightInd w:val="0"/>
              <w:snapToGrid w:val="0"/>
              <w:spacing w:before="163" w:line="300" w:lineRule="exact"/>
              <w:ind w:left="160"/>
              <w:textAlignment w:val="baseline"/>
            </w:pPr>
            <w:r>
              <w:rPr>
                <w:spacing w:val="-8"/>
              </w:rPr>
              <w:t>□否</w:t>
            </w:r>
          </w:p>
          <w:p w14:paraId="399C50E4">
            <w:pPr>
              <w:pStyle w:val="15"/>
              <w:keepNext w:val="0"/>
              <w:keepLines w:val="0"/>
              <w:pageBreakBefore w:val="0"/>
              <w:widowControl/>
              <w:kinsoku w:val="0"/>
              <w:wordWrap/>
              <w:overflowPunct/>
              <w:topLinePunct w:val="0"/>
              <w:autoSpaceDE w:val="0"/>
              <w:autoSpaceDN w:val="0"/>
              <w:bidi w:val="0"/>
              <w:adjustRightInd w:val="0"/>
              <w:snapToGrid w:val="0"/>
              <w:spacing w:before="162" w:line="300" w:lineRule="exact"/>
              <w:ind w:left="160"/>
              <w:textAlignment w:val="baseline"/>
            </w:pPr>
            <w:r>
              <w:rPr>
                <w:spacing w:val="8"/>
              </w:rPr>
              <w:t>■是，具体要求：</w:t>
            </w:r>
          </w:p>
          <w:p w14:paraId="6474777A">
            <w:pPr>
              <w:pStyle w:val="15"/>
              <w:keepNext w:val="0"/>
              <w:keepLines w:val="0"/>
              <w:pageBreakBefore w:val="0"/>
              <w:widowControl/>
              <w:kinsoku w:val="0"/>
              <w:wordWrap/>
              <w:overflowPunct/>
              <w:topLinePunct w:val="0"/>
              <w:autoSpaceDE w:val="0"/>
              <w:autoSpaceDN w:val="0"/>
              <w:bidi w:val="0"/>
              <w:adjustRightInd w:val="0"/>
              <w:snapToGrid w:val="0"/>
              <w:spacing w:before="83" w:line="300" w:lineRule="exact"/>
              <w:ind w:left="115" w:leftChars="0" w:right="260" w:rightChars="0" w:firstLine="1" w:firstLineChars="0"/>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8DC4FD2">
            <w:pPr>
              <w:pStyle w:val="15"/>
              <w:keepNext w:val="0"/>
              <w:keepLines w:val="0"/>
              <w:pageBreakBefore w:val="0"/>
              <w:widowControl/>
              <w:kinsoku w:val="0"/>
              <w:wordWrap/>
              <w:overflowPunct/>
              <w:topLinePunct w:val="0"/>
              <w:autoSpaceDE w:val="0"/>
              <w:autoSpaceDN w:val="0"/>
              <w:bidi w:val="0"/>
              <w:adjustRightInd w:val="0"/>
              <w:snapToGrid w:val="0"/>
              <w:spacing w:before="83" w:line="300" w:lineRule="exact"/>
              <w:ind w:left="115" w:leftChars="0" w:right="260" w:rightChars="0" w:firstLine="1" w:firstLineChars="0"/>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（2）本项目实行网上投标，采用电子投标文件(供应商须使用CA加密设备通过政采云电子投标客户端制作投标文件)。若供应商参与投标，自行承担投标一切费用。</w:t>
            </w:r>
          </w:p>
          <w:p w14:paraId="0EC028C3">
            <w:pPr>
              <w:pStyle w:val="15"/>
              <w:keepNext w:val="0"/>
              <w:keepLines w:val="0"/>
              <w:pageBreakBefore w:val="0"/>
              <w:widowControl/>
              <w:kinsoku w:val="0"/>
              <w:wordWrap/>
              <w:overflowPunct/>
              <w:topLinePunct w:val="0"/>
              <w:autoSpaceDE w:val="0"/>
              <w:autoSpaceDN w:val="0"/>
              <w:bidi w:val="0"/>
              <w:adjustRightInd w:val="0"/>
              <w:snapToGrid w:val="0"/>
              <w:spacing w:before="83" w:line="300" w:lineRule="exact"/>
              <w:ind w:left="115" w:leftChars="0" w:right="260" w:rightChars="0" w:firstLine="1" w:firstLineChars="0"/>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6B6551D0">
            <w:pPr>
              <w:pStyle w:val="15"/>
              <w:keepNext w:val="0"/>
              <w:keepLines w:val="0"/>
              <w:pageBreakBefore w:val="0"/>
              <w:widowControl/>
              <w:kinsoku w:val="0"/>
              <w:wordWrap/>
              <w:overflowPunct/>
              <w:topLinePunct w:val="0"/>
              <w:autoSpaceDE w:val="0"/>
              <w:autoSpaceDN w:val="0"/>
              <w:bidi w:val="0"/>
              <w:adjustRightInd w:val="0"/>
              <w:snapToGrid w:val="0"/>
              <w:spacing w:before="83" w:line="300" w:lineRule="exact"/>
              <w:ind w:left="115" w:leftChars="0" w:right="260" w:rightChars="0" w:firstLine="1" w:firstLineChars="0"/>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A735276">
            <w:pPr>
              <w:pStyle w:val="15"/>
              <w:keepNext w:val="0"/>
              <w:keepLines w:val="0"/>
              <w:pageBreakBefore w:val="0"/>
              <w:widowControl/>
              <w:kinsoku w:val="0"/>
              <w:wordWrap/>
              <w:overflowPunct/>
              <w:topLinePunct w:val="0"/>
              <w:autoSpaceDE w:val="0"/>
              <w:autoSpaceDN w:val="0"/>
              <w:bidi w:val="0"/>
              <w:adjustRightInd w:val="0"/>
              <w:snapToGrid w:val="0"/>
              <w:spacing w:before="83" w:line="300" w:lineRule="exact"/>
              <w:ind w:left="115" w:leftChars="0" w:right="260" w:rightChars="0" w:firstLine="1" w:firstLineChars="0"/>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（5）供应商在开标时须使用制作加密电子投标文件所使用的CA锁及电脑，电脑须提前配置好浏览器（建议使用谷歌浏览器），以便开标时解锁。</w:t>
            </w:r>
          </w:p>
          <w:p w14:paraId="775CF631">
            <w:pPr>
              <w:pStyle w:val="15"/>
              <w:keepNext w:val="0"/>
              <w:keepLines w:val="0"/>
              <w:pageBreakBefore w:val="0"/>
              <w:widowControl/>
              <w:kinsoku w:val="0"/>
              <w:wordWrap/>
              <w:overflowPunct/>
              <w:topLinePunct w:val="0"/>
              <w:autoSpaceDE w:val="0"/>
              <w:autoSpaceDN w:val="0"/>
              <w:bidi w:val="0"/>
              <w:adjustRightInd w:val="0"/>
              <w:snapToGrid w:val="0"/>
              <w:spacing w:before="83" w:line="300" w:lineRule="exact"/>
              <w:ind w:left="115" w:leftChars="0" w:right="260" w:rightChars="0" w:firstLine="1" w:firstLineChars="0"/>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（6）投标保证金缴纳及确认时间：凡拟参加本次招标项目的投标人，必须在开标前将投标保证金汇入指定账户。投标保证金汇款凭证上用途栏应注明:招标项目名称。否则，届时其投标将被拒绝。</w:t>
            </w:r>
          </w:p>
          <w:p w14:paraId="3BC67CAD">
            <w:pPr>
              <w:pStyle w:val="15"/>
              <w:keepNext w:val="0"/>
              <w:keepLines w:val="0"/>
              <w:pageBreakBefore w:val="0"/>
              <w:widowControl/>
              <w:kinsoku w:val="0"/>
              <w:wordWrap/>
              <w:overflowPunct/>
              <w:topLinePunct w:val="0"/>
              <w:autoSpaceDE w:val="0"/>
              <w:autoSpaceDN w:val="0"/>
              <w:bidi w:val="0"/>
              <w:adjustRightInd w:val="0"/>
              <w:snapToGrid w:val="0"/>
              <w:spacing w:before="83" w:line="300" w:lineRule="exact"/>
              <w:ind w:left="115" w:leftChars="0" w:right="260" w:rightChars="0" w:firstLine="1" w:firstLineChars="0"/>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二十群：35547618（如已加入1-19群，无需重复加入），钉钉工具软件具有回放功能，直播培训结束后可在钉钉群中回放观看学习。</w:t>
            </w:r>
          </w:p>
          <w:p w14:paraId="67733252">
            <w:pPr>
              <w:pStyle w:val="15"/>
              <w:keepNext w:val="0"/>
              <w:keepLines w:val="0"/>
              <w:pageBreakBefore w:val="0"/>
              <w:widowControl/>
              <w:kinsoku w:val="0"/>
              <w:wordWrap/>
              <w:overflowPunct/>
              <w:topLinePunct w:val="0"/>
              <w:autoSpaceDE w:val="0"/>
              <w:autoSpaceDN w:val="0"/>
              <w:bidi w:val="0"/>
              <w:adjustRightInd w:val="0"/>
              <w:snapToGrid w:val="0"/>
              <w:spacing w:before="83" w:line="300" w:lineRule="exact"/>
              <w:ind w:left="115" w:leftChars="0" w:right="260" w:rightChars="0" w:firstLine="1" w:firstLineChars="0"/>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8）各投标人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679812C6">
            <w:pPr>
              <w:pStyle w:val="15"/>
              <w:keepNext w:val="0"/>
              <w:keepLines w:val="0"/>
              <w:pageBreakBefore w:val="0"/>
              <w:widowControl/>
              <w:kinsoku w:val="0"/>
              <w:wordWrap/>
              <w:overflowPunct/>
              <w:topLinePunct w:val="0"/>
              <w:autoSpaceDE w:val="0"/>
              <w:autoSpaceDN w:val="0"/>
              <w:bidi w:val="0"/>
              <w:adjustRightInd w:val="0"/>
              <w:snapToGrid w:val="0"/>
              <w:spacing w:before="83" w:line="300" w:lineRule="exact"/>
              <w:ind w:left="115" w:leftChars="0" w:right="260" w:rightChars="0" w:firstLine="1" w:firstLineChars="0"/>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9）投标候选人应在中标公告公示期结束后2个工作日内将纸质版投标文件邮寄至代理机构备案，纸质版投标文件包括“开标一览表表及资格证明文件”和“商务及技术文件”两部分，两部分合订成一册递交（胶装）。(邮寄标书事项会影响退还投标保证金)</w:t>
            </w:r>
          </w:p>
          <w:p w14:paraId="0AAE747E">
            <w:pPr>
              <w:pStyle w:val="15"/>
              <w:keepNext w:val="0"/>
              <w:keepLines w:val="0"/>
              <w:pageBreakBefore w:val="0"/>
              <w:widowControl/>
              <w:kinsoku w:val="0"/>
              <w:wordWrap/>
              <w:overflowPunct/>
              <w:topLinePunct w:val="0"/>
              <w:autoSpaceDE w:val="0"/>
              <w:autoSpaceDN w:val="0"/>
              <w:bidi w:val="0"/>
              <w:adjustRightInd w:val="0"/>
              <w:snapToGrid w:val="0"/>
              <w:spacing w:before="83" w:line="300" w:lineRule="exact"/>
              <w:ind w:left="115" w:leftChars="0" w:right="260" w:rightChars="0" w:firstLine="1" w:firstLineChars="0"/>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递交数量：正本：壹份、副本：</w:t>
            </w:r>
            <w:r>
              <w:rPr>
                <w:rFonts w:hint="eastAsia" w:cs="宋体"/>
                <w:snapToGrid w:val="0"/>
                <w:color w:val="000000"/>
                <w:kern w:val="0"/>
                <w:sz w:val="19"/>
                <w:szCs w:val="19"/>
                <w:highlight w:val="none"/>
                <w:lang w:val="en-US" w:eastAsia="zh-CN" w:bidi="ar-SA"/>
              </w:rPr>
              <w:t>贰</w:t>
            </w:r>
            <w:r>
              <w:rPr>
                <w:rFonts w:hint="eastAsia" w:ascii="宋体" w:hAnsi="宋体" w:eastAsia="宋体" w:cs="宋体"/>
                <w:snapToGrid w:val="0"/>
                <w:color w:val="000000"/>
                <w:kern w:val="0"/>
                <w:sz w:val="19"/>
                <w:szCs w:val="19"/>
                <w:highlight w:val="none"/>
                <w:lang w:val="en-US" w:eastAsia="zh-CN" w:bidi="ar-SA"/>
              </w:rPr>
              <w:t>份；</w:t>
            </w:r>
            <w:r>
              <w:rPr>
                <w:rFonts w:hint="eastAsia" w:ascii="宋体" w:hAnsi="宋体" w:eastAsia="宋体" w:cs="宋体"/>
                <w:snapToGrid w:val="0"/>
                <w:color w:val="000000"/>
                <w:kern w:val="0"/>
                <w:sz w:val="19"/>
                <w:szCs w:val="19"/>
                <w:lang w:val="en-US" w:eastAsia="zh-CN" w:bidi="ar-SA"/>
              </w:rPr>
              <w:t>电子文档（Word版或PDF版）1份（以正本为准，副本可以是正本的复印件）</w:t>
            </w:r>
          </w:p>
          <w:p w14:paraId="691EEF23">
            <w:pPr>
              <w:pStyle w:val="15"/>
              <w:keepNext w:val="0"/>
              <w:keepLines w:val="0"/>
              <w:pageBreakBefore w:val="0"/>
              <w:widowControl/>
              <w:kinsoku w:val="0"/>
              <w:wordWrap/>
              <w:overflowPunct/>
              <w:topLinePunct w:val="0"/>
              <w:autoSpaceDE w:val="0"/>
              <w:autoSpaceDN w:val="0"/>
              <w:bidi w:val="0"/>
              <w:adjustRightInd w:val="0"/>
              <w:snapToGrid w:val="0"/>
              <w:spacing w:before="83" w:line="300" w:lineRule="exact"/>
              <w:ind w:left="115" w:leftChars="0" w:right="260" w:rightChars="0" w:firstLine="1" w:firstLineChars="0"/>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（10）解密时长为30分钟。</w:t>
            </w:r>
          </w:p>
        </w:tc>
      </w:tr>
      <w:tr w14:paraId="47209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5" w:hRule="atLeast"/>
        </w:trPr>
        <w:tc>
          <w:tcPr>
            <w:tcW w:w="584" w:type="dxa"/>
            <w:vAlign w:val="top"/>
          </w:tcPr>
          <w:p w14:paraId="7C7DCE4B">
            <w:pPr>
              <w:spacing w:line="276" w:lineRule="auto"/>
              <w:rPr>
                <w:rFonts w:ascii="Arial"/>
                <w:sz w:val="21"/>
              </w:rPr>
            </w:pPr>
          </w:p>
          <w:p w14:paraId="2306769F">
            <w:pPr>
              <w:spacing w:line="276" w:lineRule="auto"/>
              <w:rPr>
                <w:rFonts w:ascii="Arial"/>
                <w:sz w:val="21"/>
              </w:rPr>
            </w:pPr>
          </w:p>
          <w:p w14:paraId="3586AADD">
            <w:pPr>
              <w:spacing w:line="277" w:lineRule="auto"/>
              <w:rPr>
                <w:rFonts w:ascii="Arial"/>
                <w:sz w:val="21"/>
              </w:rPr>
            </w:pPr>
          </w:p>
          <w:p w14:paraId="4D00932B">
            <w:pPr>
              <w:spacing w:line="277" w:lineRule="auto"/>
              <w:rPr>
                <w:rFonts w:ascii="Arial"/>
                <w:sz w:val="21"/>
              </w:rPr>
            </w:pPr>
          </w:p>
          <w:p w14:paraId="2B432446">
            <w:pPr>
              <w:pStyle w:val="15"/>
              <w:spacing w:before="62" w:line="255" w:lineRule="exact"/>
              <w:ind w:left="203"/>
            </w:pPr>
            <w:r>
              <w:rPr>
                <w:position w:val="1"/>
              </w:rPr>
              <w:t>26</w:t>
            </w:r>
          </w:p>
        </w:tc>
        <w:tc>
          <w:tcPr>
            <w:tcW w:w="2031" w:type="dxa"/>
            <w:vAlign w:val="top"/>
          </w:tcPr>
          <w:p w14:paraId="3AF209F7">
            <w:pPr>
              <w:spacing w:line="276" w:lineRule="auto"/>
              <w:rPr>
                <w:rFonts w:ascii="Arial"/>
                <w:sz w:val="21"/>
              </w:rPr>
            </w:pPr>
          </w:p>
          <w:p w14:paraId="1C0EB2CC">
            <w:pPr>
              <w:spacing w:line="276" w:lineRule="auto"/>
              <w:rPr>
                <w:rFonts w:ascii="Arial"/>
                <w:sz w:val="21"/>
              </w:rPr>
            </w:pPr>
          </w:p>
          <w:p w14:paraId="26B4B9E7">
            <w:pPr>
              <w:spacing w:line="277" w:lineRule="auto"/>
              <w:rPr>
                <w:rFonts w:ascii="Arial"/>
                <w:sz w:val="21"/>
              </w:rPr>
            </w:pPr>
          </w:p>
          <w:p w14:paraId="211A03A6">
            <w:pPr>
              <w:spacing w:line="277" w:lineRule="auto"/>
              <w:rPr>
                <w:rFonts w:ascii="Arial"/>
                <w:sz w:val="21"/>
              </w:rPr>
            </w:pPr>
          </w:p>
          <w:p w14:paraId="3CA014C2">
            <w:pPr>
              <w:pStyle w:val="15"/>
              <w:spacing w:before="62" w:line="229" w:lineRule="auto"/>
              <w:ind w:left="815"/>
            </w:pPr>
            <w:r>
              <w:rPr>
                <w:spacing w:val="7"/>
              </w:rPr>
              <w:t>质疑</w:t>
            </w:r>
          </w:p>
        </w:tc>
        <w:tc>
          <w:tcPr>
            <w:tcW w:w="7075" w:type="dxa"/>
            <w:gridSpan w:val="2"/>
            <w:vAlign w:val="top"/>
          </w:tcPr>
          <w:p w14:paraId="565D4281">
            <w:pPr>
              <w:pStyle w:val="15"/>
              <w:spacing w:before="172" w:line="374" w:lineRule="auto"/>
              <w:ind w:left="115" w:right="142"/>
            </w:pPr>
            <w:r>
              <w:rPr>
                <w:spacing w:val="20"/>
              </w:rPr>
              <w:t>接收质疑函的方式：</w:t>
            </w:r>
            <w:r>
              <w:rPr>
                <w:spacing w:val="-50"/>
              </w:rPr>
              <w:t xml:space="preserve"> </w:t>
            </w:r>
            <w:r>
              <w:rPr>
                <w:spacing w:val="20"/>
              </w:rPr>
              <w:t>现场递交授权委托书原件及纸质版质疑文件</w:t>
            </w:r>
            <w:r>
              <w:rPr>
                <w:spacing w:val="19"/>
              </w:rPr>
              <w:t>（加盖单</w:t>
            </w:r>
            <w:r>
              <w:t xml:space="preserve"> </w:t>
            </w:r>
            <w:r>
              <w:rPr>
                <w:spacing w:val="7"/>
              </w:rPr>
              <w:t>位公章）</w:t>
            </w:r>
          </w:p>
          <w:p w14:paraId="722EDC43">
            <w:pPr>
              <w:pStyle w:val="15"/>
              <w:spacing w:before="17" w:line="228" w:lineRule="auto"/>
              <w:ind w:left="115"/>
              <w:rPr>
                <w:rFonts w:hint="eastAsia" w:eastAsia="宋体"/>
                <w:lang w:eastAsia="zh-CN"/>
              </w:rPr>
            </w:pPr>
            <w:r>
              <w:rPr>
                <w:spacing w:val="16"/>
              </w:rPr>
              <w:t>接受质疑的单位：</w:t>
            </w:r>
            <w:r>
              <w:rPr>
                <w:spacing w:val="-41"/>
              </w:rPr>
              <w:t xml:space="preserve"> </w:t>
            </w:r>
            <w:r>
              <w:rPr>
                <w:rFonts w:hint="eastAsia"/>
                <w:spacing w:val="16"/>
                <w:lang w:eastAsia="zh-CN"/>
              </w:rPr>
              <w:t xml:space="preserve"> 新疆鑫倍源工程项目管理有限公司</w:t>
            </w:r>
          </w:p>
          <w:p w14:paraId="72E39B71">
            <w:pPr>
              <w:pStyle w:val="15"/>
              <w:spacing w:before="173" w:line="230" w:lineRule="auto"/>
              <w:ind w:left="116"/>
              <w:rPr>
                <w:rFonts w:hint="eastAsia" w:eastAsia="宋体"/>
                <w:lang w:eastAsia="zh-CN"/>
              </w:rPr>
            </w:pPr>
            <w:r>
              <w:rPr>
                <w:spacing w:val="8"/>
              </w:rPr>
              <w:t>联系电话：</w:t>
            </w:r>
            <w:r>
              <w:rPr>
                <w:spacing w:val="-41"/>
              </w:rPr>
              <w:t xml:space="preserve"> </w:t>
            </w:r>
            <w:r>
              <w:rPr>
                <w:rFonts w:hint="eastAsia"/>
                <w:spacing w:val="8"/>
                <w:lang w:eastAsia="zh-CN"/>
              </w:rPr>
              <w:t>13899169116</w:t>
            </w:r>
          </w:p>
          <w:p w14:paraId="6A489B33">
            <w:pPr>
              <w:pStyle w:val="15"/>
              <w:spacing w:before="236" w:line="227" w:lineRule="auto"/>
              <w:ind w:left="115"/>
              <w:rPr>
                <w:rFonts w:hint="eastAsia" w:eastAsia="宋体"/>
                <w:lang w:eastAsia="zh-CN"/>
              </w:rPr>
            </w:pPr>
            <w:r>
              <w:rPr>
                <w:spacing w:val="18"/>
              </w:rPr>
              <w:t>地址：</w:t>
            </w:r>
            <w:r>
              <w:rPr>
                <w:spacing w:val="-36"/>
              </w:rPr>
              <w:t xml:space="preserve"> </w:t>
            </w:r>
            <w:r>
              <w:rPr>
                <w:rFonts w:hint="eastAsia"/>
                <w:spacing w:val="18"/>
                <w:lang w:eastAsia="zh-CN"/>
              </w:rPr>
              <w:t>喀什市深喀大道喀什河流域水利水电设计院 8 楼</w:t>
            </w:r>
          </w:p>
        </w:tc>
      </w:tr>
      <w:tr w14:paraId="033F2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3" w:hRule="atLeast"/>
        </w:trPr>
        <w:tc>
          <w:tcPr>
            <w:tcW w:w="584" w:type="dxa"/>
            <w:vAlign w:val="top"/>
          </w:tcPr>
          <w:p w14:paraId="75CB5858">
            <w:pPr>
              <w:spacing w:line="255" w:lineRule="auto"/>
              <w:rPr>
                <w:rFonts w:ascii="Arial"/>
                <w:sz w:val="21"/>
              </w:rPr>
            </w:pPr>
          </w:p>
          <w:p w14:paraId="75C0126E">
            <w:pPr>
              <w:spacing w:line="256" w:lineRule="auto"/>
              <w:rPr>
                <w:rFonts w:ascii="Arial"/>
                <w:sz w:val="21"/>
              </w:rPr>
            </w:pPr>
          </w:p>
          <w:p w14:paraId="5DDB9823">
            <w:pPr>
              <w:pStyle w:val="15"/>
              <w:spacing w:before="62" w:line="256" w:lineRule="exact"/>
              <w:ind w:left="203"/>
            </w:pPr>
            <w:r>
              <w:rPr>
                <w:position w:val="1"/>
              </w:rPr>
              <w:t>27</w:t>
            </w:r>
          </w:p>
        </w:tc>
        <w:tc>
          <w:tcPr>
            <w:tcW w:w="2031" w:type="dxa"/>
            <w:vAlign w:val="top"/>
          </w:tcPr>
          <w:p w14:paraId="0162D53E">
            <w:pPr>
              <w:spacing w:line="319" w:lineRule="auto"/>
              <w:rPr>
                <w:rFonts w:ascii="Arial"/>
                <w:sz w:val="21"/>
              </w:rPr>
            </w:pPr>
          </w:p>
          <w:p w14:paraId="5199DDE2">
            <w:pPr>
              <w:pStyle w:val="15"/>
              <w:spacing w:before="61" w:line="338" w:lineRule="auto"/>
              <w:ind w:left="924" w:right="194" w:hanging="317"/>
            </w:pPr>
            <w:r>
              <w:rPr>
                <w:spacing w:val="14"/>
              </w:rPr>
              <w:t>无效投标的情</w:t>
            </w:r>
            <w:r>
              <w:t xml:space="preserve"> 形</w:t>
            </w:r>
          </w:p>
        </w:tc>
        <w:tc>
          <w:tcPr>
            <w:tcW w:w="7075" w:type="dxa"/>
            <w:gridSpan w:val="2"/>
            <w:vAlign w:val="top"/>
          </w:tcPr>
          <w:p w14:paraId="385372A5">
            <w:pPr>
              <w:pStyle w:val="15"/>
              <w:spacing w:before="163" w:line="228" w:lineRule="auto"/>
              <w:ind w:left="20"/>
            </w:pPr>
            <w:r>
              <w:rPr>
                <w:spacing w:val="14"/>
              </w:rPr>
              <w:t>1、不符合招标文件中规定的资格要求的；</w:t>
            </w:r>
          </w:p>
          <w:p w14:paraId="3242D1E4">
            <w:pPr>
              <w:pStyle w:val="15"/>
              <w:spacing w:before="166" w:line="228" w:lineRule="auto"/>
              <w:ind w:left="7"/>
            </w:pPr>
            <w:r>
              <w:rPr>
                <w:spacing w:val="15"/>
              </w:rPr>
              <w:t>2、不符合招标文件中规定的实质性要求的；</w:t>
            </w:r>
          </w:p>
          <w:p w14:paraId="0A0370BA">
            <w:pPr>
              <w:pStyle w:val="15"/>
              <w:spacing w:before="161" w:line="228" w:lineRule="auto"/>
              <w:ind w:left="9"/>
            </w:pPr>
            <w:r>
              <w:rPr>
                <w:spacing w:val="15"/>
              </w:rPr>
              <w:t>3、未按照招标文件的规定提交投标保证金的；</w:t>
            </w:r>
          </w:p>
          <w:p w14:paraId="53A92473">
            <w:pPr>
              <w:pStyle w:val="15"/>
              <w:spacing w:before="156" w:line="227" w:lineRule="auto"/>
              <w:ind w:left="4"/>
            </w:pPr>
            <w:r>
              <w:rPr>
                <w:spacing w:val="17"/>
              </w:rPr>
              <w:t>4、投标文件未按招标文件要求签署、盖章或者数字签名的；</w:t>
            </w:r>
          </w:p>
          <w:p w14:paraId="03F2A9E8">
            <w:pPr>
              <w:pStyle w:val="15"/>
              <w:spacing w:before="164" w:line="227" w:lineRule="auto"/>
              <w:ind w:left="9"/>
            </w:pPr>
            <w:r>
              <w:rPr>
                <w:spacing w:val="17"/>
              </w:rPr>
              <w:t>5、报价超过招标文件中规定的预算金额或者最高限价的；</w:t>
            </w:r>
          </w:p>
          <w:p w14:paraId="414B6169">
            <w:pPr>
              <w:pStyle w:val="15"/>
              <w:spacing w:before="165" w:line="227" w:lineRule="auto"/>
              <w:ind w:left="7"/>
            </w:pPr>
            <w:r>
              <w:rPr>
                <w:spacing w:val="16"/>
              </w:rPr>
              <w:t>6、投标文件含有采购人不能接受的附加条件的；</w:t>
            </w:r>
          </w:p>
          <w:p w14:paraId="21F24191">
            <w:pPr>
              <w:pStyle w:val="15"/>
              <w:spacing w:before="165" w:line="210" w:lineRule="auto"/>
              <w:ind w:left="10"/>
            </w:pPr>
            <w:r>
              <w:rPr>
                <w:spacing w:val="16"/>
              </w:rPr>
              <w:t>7、法律、行政法规和招标文件规定的其他无效情形。</w:t>
            </w:r>
          </w:p>
        </w:tc>
      </w:tr>
      <w:tr w14:paraId="7165B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1" w:hRule="atLeast"/>
        </w:trPr>
        <w:tc>
          <w:tcPr>
            <w:tcW w:w="584" w:type="dxa"/>
            <w:vAlign w:val="top"/>
          </w:tcPr>
          <w:p w14:paraId="37B64C62">
            <w:pPr>
              <w:spacing w:line="254" w:lineRule="auto"/>
              <w:rPr>
                <w:rFonts w:ascii="Arial"/>
                <w:sz w:val="21"/>
              </w:rPr>
            </w:pPr>
          </w:p>
          <w:p w14:paraId="75790167">
            <w:pPr>
              <w:spacing w:line="254" w:lineRule="auto"/>
              <w:rPr>
                <w:rFonts w:ascii="Arial"/>
                <w:sz w:val="21"/>
              </w:rPr>
            </w:pPr>
          </w:p>
          <w:p w14:paraId="422B73CC">
            <w:pPr>
              <w:pStyle w:val="15"/>
              <w:spacing w:before="61" w:line="256" w:lineRule="exact"/>
              <w:ind w:left="203"/>
            </w:pPr>
            <w:r>
              <w:rPr>
                <w:position w:val="1"/>
              </w:rPr>
              <w:t>28</w:t>
            </w:r>
          </w:p>
        </w:tc>
        <w:tc>
          <w:tcPr>
            <w:tcW w:w="2031" w:type="dxa"/>
            <w:vAlign w:val="top"/>
          </w:tcPr>
          <w:p w14:paraId="7EAB4A48">
            <w:pPr>
              <w:spacing w:line="254" w:lineRule="auto"/>
              <w:rPr>
                <w:rFonts w:ascii="Arial"/>
                <w:sz w:val="21"/>
              </w:rPr>
            </w:pPr>
          </w:p>
          <w:p w14:paraId="00847154">
            <w:pPr>
              <w:spacing w:line="254" w:lineRule="auto"/>
              <w:rPr>
                <w:rFonts w:ascii="Arial"/>
                <w:sz w:val="21"/>
              </w:rPr>
            </w:pPr>
          </w:p>
          <w:p w14:paraId="39F0F1FB">
            <w:pPr>
              <w:pStyle w:val="15"/>
              <w:spacing w:before="61" w:line="228" w:lineRule="auto"/>
              <w:ind w:left="290"/>
            </w:pPr>
            <w:r>
              <w:rPr>
                <w:spacing w:val="15"/>
              </w:rPr>
              <w:t>招标代理服务费</w:t>
            </w:r>
          </w:p>
        </w:tc>
        <w:tc>
          <w:tcPr>
            <w:tcW w:w="7075" w:type="dxa"/>
            <w:gridSpan w:val="2"/>
            <w:vAlign w:val="top"/>
          </w:tcPr>
          <w:p w14:paraId="7F0822E4">
            <w:pPr>
              <w:pStyle w:val="15"/>
              <w:spacing w:before="171" w:line="303" w:lineRule="auto"/>
              <w:ind w:left="115" w:right="118" w:firstLine="14"/>
            </w:pPr>
            <w:r>
              <w:rPr>
                <w:spacing w:val="20"/>
              </w:rPr>
              <w:t>1、收费标准:</w:t>
            </w:r>
            <w:r>
              <w:rPr>
                <w:rFonts w:hint="eastAsia"/>
                <w:spacing w:val="20"/>
                <w:lang w:val="en-US" w:eastAsia="zh-CN"/>
              </w:rPr>
              <w:t>按照发改价格【2015】299 号文件规定执行，</w:t>
            </w:r>
            <w:r>
              <w:rPr>
                <w:spacing w:val="20"/>
              </w:rPr>
              <w:t>差额定律累进计费方式计算</w:t>
            </w:r>
            <w:r>
              <w:rPr>
                <w:spacing w:val="-53"/>
              </w:rPr>
              <w:t xml:space="preserve"> </w:t>
            </w:r>
            <w:r>
              <w:rPr>
                <w:spacing w:val="20"/>
              </w:rPr>
              <w:t>，项目金额100万元以下的</w:t>
            </w:r>
            <w:r>
              <w:rPr>
                <w:spacing w:val="17"/>
              </w:rPr>
              <w:t>部分</w:t>
            </w:r>
            <w:r>
              <w:rPr>
                <w:spacing w:val="-54"/>
              </w:rPr>
              <w:t xml:space="preserve"> </w:t>
            </w:r>
            <w:r>
              <w:rPr>
                <w:spacing w:val="17"/>
              </w:rPr>
              <w:t>，服务类采购费率1.50%</w:t>
            </w:r>
            <w:r>
              <w:rPr>
                <w:spacing w:val="-50"/>
              </w:rPr>
              <w:t xml:space="preserve"> </w:t>
            </w:r>
            <w:r>
              <w:rPr>
                <w:spacing w:val="17"/>
              </w:rPr>
              <w:t>，项目金额100</w:t>
            </w:r>
            <w:r>
              <w:rPr>
                <w:spacing w:val="16"/>
              </w:rPr>
              <w:t>万元至500万元的部分</w:t>
            </w:r>
            <w:r>
              <w:rPr>
                <w:spacing w:val="-56"/>
              </w:rPr>
              <w:t xml:space="preserve"> </w:t>
            </w:r>
            <w:r>
              <w:rPr>
                <w:spacing w:val="16"/>
              </w:rPr>
              <w:t>，服务</w:t>
            </w:r>
            <w:r>
              <w:rPr>
                <w:spacing w:val="15"/>
              </w:rPr>
              <w:t>类采购费率0.8%</w:t>
            </w:r>
            <w:r>
              <w:rPr>
                <w:spacing w:val="-47"/>
              </w:rPr>
              <w:t xml:space="preserve"> </w:t>
            </w:r>
            <w:r>
              <w:rPr>
                <w:spacing w:val="15"/>
              </w:rPr>
              <w:t>;</w:t>
            </w:r>
          </w:p>
          <w:p w14:paraId="04960514">
            <w:pPr>
              <w:pStyle w:val="15"/>
              <w:spacing w:before="255" w:line="228" w:lineRule="auto"/>
              <w:ind w:left="118"/>
            </w:pPr>
            <w:r>
              <w:rPr>
                <w:spacing w:val="11"/>
              </w:rPr>
              <w:t>2、代理服务费</w:t>
            </w:r>
            <w:r>
              <w:rPr>
                <w:spacing w:val="-41"/>
              </w:rPr>
              <w:t xml:space="preserve"> </w:t>
            </w:r>
            <w:r>
              <w:rPr>
                <w:spacing w:val="11"/>
              </w:rPr>
              <w:t>:</w:t>
            </w:r>
            <w:r>
              <w:rPr>
                <w:spacing w:val="-53"/>
              </w:rPr>
              <w:t xml:space="preserve"> </w:t>
            </w:r>
            <w:r>
              <w:rPr>
                <w:spacing w:val="11"/>
              </w:rPr>
              <w:t>由中标人支付</w:t>
            </w:r>
            <w:r>
              <w:rPr>
                <w:rFonts w:hint="eastAsia"/>
                <w:spacing w:val="-45"/>
                <w:lang w:eastAsia="zh-CN"/>
              </w:rPr>
              <w:t>，</w:t>
            </w:r>
            <w:r>
              <w:rPr>
                <w:rFonts w:hint="eastAsia"/>
                <w:spacing w:val="11"/>
                <w:lang w:val="en-US" w:eastAsia="zh-CN"/>
              </w:rPr>
              <w:t xml:space="preserve">支付时间：领取中标通知书时一次性支付。 </w:t>
            </w:r>
          </w:p>
        </w:tc>
      </w:tr>
      <w:tr w14:paraId="6C8CC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5" w:hRule="atLeast"/>
        </w:trPr>
        <w:tc>
          <w:tcPr>
            <w:tcW w:w="584" w:type="dxa"/>
            <w:vAlign w:val="top"/>
          </w:tcPr>
          <w:p w14:paraId="3C205D84">
            <w:pPr>
              <w:spacing w:line="243" w:lineRule="auto"/>
              <w:rPr>
                <w:rFonts w:ascii="Arial"/>
                <w:sz w:val="21"/>
              </w:rPr>
            </w:pPr>
          </w:p>
          <w:p w14:paraId="69E756C8">
            <w:pPr>
              <w:spacing w:line="243" w:lineRule="auto"/>
              <w:rPr>
                <w:rFonts w:ascii="Arial"/>
                <w:sz w:val="21"/>
              </w:rPr>
            </w:pPr>
          </w:p>
          <w:p w14:paraId="08E9BA2C">
            <w:pPr>
              <w:spacing w:line="243" w:lineRule="auto"/>
              <w:rPr>
                <w:rFonts w:ascii="Arial"/>
                <w:sz w:val="21"/>
              </w:rPr>
            </w:pPr>
          </w:p>
          <w:p w14:paraId="31347205">
            <w:pPr>
              <w:spacing w:line="243" w:lineRule="auto"/>
              <w:rPr>
                <w:rFonts w:ascii="Arial"/>
                <w:sz w:val="21"/>
              </w:rPr>
            </w:pPr>
          </w:p>
          <w:p w14:paraId="7A0802DA">
            <w:pPr>
              <w:spacing w:line="244" w:lineRule="auto"/>
              <w:rPr>
                <w:rFonts w:ascii="Arial"/>
                <w:sz w:val="21"/>
              </w:rPr>
            </w:pPr>
          </w:p>
          <w:p w14:paraId="49C82EF5">
            <w:pPr>
              <w:spacing w:line="244" w:lineRule="auto"/>
              <w:rPr>
                <w:rFonts w:ascii="Arial"/>
                <w:sz w:val="21"/>
              </w:rPr>
            </w:pPr>
          </w:p>
          <w:p w14:paraId="294B63F7">
            <w:pPr>
              <w:spacing w:line="244" w:lineRule="auto"/>
              <w:rPr>
                <w:rFonts w:ascii="Arial"/>
                <w:sz w:val="21"/>
              </w:rPr>
            </w:pPr>
          </w:p>
          <w:p w14:paraId="71B5B743">
            <w:pPr>
              <w:pStyle w:val="15"/>
              <w:spacing w:before="62" w:line="255" w:lineRule="exact"/>
              <w:ind w:left="203"/>
            </w:pPr>
            <w:r>
              <w:rPr>
                <w:position w:val="1"/>
              </w:rPr>
              <w:t>29</w:t>
            </w:r>
          </w:p>
        </w:tc>
        <w:tc>
          <w:tcPr>
            <w:tcW w:w="2031" w:type="dxa"/>
            <w:vAlign w:val="top"/>
          </w:tcPr>
          <w:p w14:paraId="65A75BF5">
            <w:pPr>
              <w:spacing w:line="243" w:lineRule="auto"/>
              <w:rPr>
                <w:rFonts w:ascii="Arial"/>
                <w:sz w:val="21"/>
              </w:rPr>
            </w:pPr>
          </w:p>
          <w:p w14:paraId="79CFB1DC">
            <w:pPr>
              <w:spacing w:line="243" w:lineRule="auto"/>
              <w:rPr>
                <w:rFonts w:ascii="Arial"/>
                <w:sz w:val="21"/>
              </w:rPr>
            </w:pPr>
          </w:p>
          <w:p w14:paraId="1C1F8C38">
            <w:pPr>
              <w:spacing w:line="244" w:lineRule="auto"/>
              <w:rPr>
                <w:rFonts w:ascii="Arial"/>
                <w:sz w:val="21"/>
              </w:rPr>
            </w:pPr>
          </w:p>
          <w:p w14:paraId="0D287419">
            <w:pPr>
              <w:spacing w:line="244" w:lineRule="auto"/>
              <w:rPr>
                <w:rFonts w:ascii="Arial"/>
                <w:sz w:val="21"/>
              </w:rPr>
            </w:pPr>
          </w:p>
          <w:p w14:paraId="73B2AD5D">
            <w:pPr>
              <w:spacing w:line="244" w:lineRule="auto"/>
              <w:rPr>
                <w:rFonts w:ascii="Arial"/>
                <w:sz w:val="21"/>
              </w:rPr>
            </w:pPr>
          </w:p>
          <w:p w14:paraId="4AD14366">
            <w:pPr>
              <w:spacing w:line="244" w:lineRule="auto"/>
              <w:rPr>
                <w:rFonts w:ascii="Arial"/>
                <w:sz w:val="21"/>
              </w:rPr>
            </w:pPr>
          </w:p>
          <w:p w14:paraId="62524EC2">
            <w:pPr>
              <w:spacing w:line="244" w:lineRule="auto"/>
              <w:rPr>
                <w:rFonts w:ascii="Arial"/>
                <w:sz w:val="21"/>
              </w:rPr>
            </w:pPr>
          </w:p>
          <w:p w14:paraId="7859E17D">
            <w:pPr>
              <w:pStyle w:val="15"/>
              <w:spacing w:before="62" w:line="229" w:lineRule="auto"/>
              <w:ind w:left="606"/>
            </w:pPr>
            <w:r>
              <w:rPr>
                <w:spacing w:val="13"/>
              </w:rPr>
              <w:t>其他要求</w:t>
            </w:r>
          </w:p>
        </w:tc>
        <w:tc>
          <w:tcPr>
            <w:tcW w:w="7075" w:type="dxa"/>
            <w:gridSpan w:val="2"/>
            <w:vAlign w:val="top"/>
          </w:tcPr>
          <w:p w14:paraId="1D8502D0">
            <w:pPr>
              <w:pStyle w:val="15"/>
              <w:spacing w:before="173" w:line="300" w:lineRule="auto"/>
              <w:ind w:left="123" w:right="123" w:firstLine="23"/>
            </w:pPr>
            <w:r>
              <w:rPr>
                <w:spacing w:val="20"/>
              </w:rPr>
              <w:t>1.招标文件要求投标文件中涉及复印件或扫描件等相关资料的，须清晰可</w:t>
            </w:r>
            <w:r>
              <w:rPr>
                <w:spacing w:val="9"/>
              </w:rPr>
              <w:t xml:space="preserve"> </w:t>
            </w:r>
            <w:r>
              <w:rPr>
                <w:spacing w:val="18"/>
              </w:rPr>
              <w:t>见，辨认度高，否则按无效文件处理，其风险及</w:t>
            </w:r>
            <w:r>
              <w:rPr>
                <w:spacing w:val="17"/>
              </w:rPr>
              <w:t>结果由供应商自行承担；</w:t>
            </w:r>
          </w:p>
          <w:p w14:paraId="454FEE26">
            <w:pPr>
              <w:pStyle w:val="15"/>
              <w:spacing w:before="181" w:line="328" w:lineRule="auto"/>
              <w:ind w:left="119" w:right="126" w:firstLine="1"/>
            </w:pPr>
            <w:r>
              <w:rPr>
                <w:spacing w:val="20"/>
              </w:rPr>
              <w:t>2.本项目所有要求复印件或扫描件等相关资料的</w:t>
            </w:r>
            <w:r>
              <w:rPr>
                <w:spacing w:val="-56"/>
              </w:rPr>
              <w:t xml:space="preserve"> </w:t>
            </w:r>
            <w:r>
              <w:rPr>
                <w:spacing w:val="20"/>
              </w:rPr>
              <w:t>，在签订合</w:t>
            </w:r>
            <w:r>
              <w:rPr>
                <w:spacing w:val="19"/>
              </w:rPr>
              <w:t>同前将要求中</w:t>
            </w:r>
            <w:r>
              <w:t xml:space="preserve"> </w:t>
            </w:r>
            <w:r>
              <w:rPr>
                <w:spacing w:val="20"/>
              </w:rPr>
              <w:t>标人提供所有资料原件进行项目尽职调查，如不能提供的将影响本项目</w:t>
            </w:r>
            <w:r>
              <w:rPr>
                <w:spacing w:val="-55"/>
              </w:rPr>
              <w:t xml:space="preserve"> </w:t>
            </w:r>
            <w:r>
              <w:rPr>
                <w:spacing w:val="20"/>
              </w:rPr>
              <w:t>中</w:t>
            </w:r>
            <w:r>
              <w:t xml:space="preserve"> </w:t>
            </w:r>
            <w:r>
              <w:rPr>
                <w:spacing w:val="14"/>
              </w:rPr>
              <w:t>标结果和合同签订工作；</w:t>
            </w:r>
          </w:p>
          <w:p w14:paraId="57DDD606">
            <w:pPr>
              <w:pStyle w:val="15"/>
              <w:spacing w:before="181" w:line="321" w:lineRule="auto"/>
              <w:ind w:left="115" w:right="65" w:firstLine="11"/>
            </w:pPr>
            <w:r>
              <w:rPr>
                <w:b/>
                <w:bCs/>
                <w:spacing w:val="18"/>
              </w:rPr>
              <w:t>3.供应商应保证在本项目使用的任何产品和服务（包括部</w:t>
            </w:r>
            <w:r>
              <w:rPr>
                <w:b/>
                <w:bCs/>
                <w:spacing w:val="17"/>
              </w:rPr>
              <w:t>分使用）</w:t>
            </w:r>
            <w:r>
              <w:rPr>
                <w:spacing w:val="-40"/>
              </w:rPr>
              <w:t xml:space="preserve"> </w:t>
            </w:r>
            <w:r>
              <w:rPr>
                <w:b/>
                <w:bCs/>
                <w:spacing w:val="17"/>
              </w:rPr>
              <w:t>时</w:t>
            </w:r>
            <w:r>
              <w:rPr>
                <w:spacing w:val="-56"/>
              </w:rPr>
              <w:t xml:space="preserve"> </w:t>
            </w:r>
            <w:r>
              <w:rPr>
                <w:b/>
                <w:bCs/>
                <w:spacing w:val="17"/>
              </w:rPr>
              <w:t>，不</w:t>
            </w:r>
            <w:r>
              <w:t xml:space="preserve"> </w:t>
            </w:r>
            <w:r>
              <w:rPr>
                <w:b/>
                <w:bCs/>
                <w:spacing w:val="22"/>
              </w:rPr>
              <w:t>会产生因第三方提出侵犯其专利权、商标权或其他知</w:t>
            </w:r>
            <w:r>
              <w:rPr>
                <w:b/>
                <w:bCs/>
                <w:spacing w:val="21"/>
              </w:rPr>
              <w:t>识产权而引起的法律</w:t>
            </w:r>
            <w:r>
              <w:t xml:space="preserve"> </w:t>
            </w:r>
            <w:r>
              <w:rPr>
                <w:b/>
                <w:bCs/>
                <w:spacing w:val="15"/>
              </w:rPr>
              <w:t>和经济纠纷，如因专利权、商标权或其他知识产权而引起法律和经济纠纷，</w:t>
            </w:r>
            <w:r>
              <w:rPr>
                <w:spacing w:val="8"/>
              </w:rPr>
              <w:t xml:space="preserve"> </w:t>
            </w:r>
            <w:r>
              <w:rPr>
                <w:b/>
                <w:bCs/>
                <w:spacing w:val="15"/>
              </w:rPr>
              <w:t>由供应商承担所有相关责任的同时不得耽误本项目服务。</w:t>
            </w:r>
          </w:p>
        </w:tc>
      </w:tr>
    </w:tbl>
    <w:p w14:paraId="2A41164C">
      <w:pPr>
        <w:rPr>
          <w:rFonts w:ascii="Arial"/>
          <w:sz w:val="21"/>
        </w:rPr>
      </w:pPr>
    </w:p>
    <w:p w14:paraId="2A1B158C">
      <w:pPr>
        <w:rPr>
          <w:rFonts w:ascii="Arial" w:hAnsi="Arial" w:eastAsia="Arial" w:cs="Arial"/>
          <w:sz w:val="21"/>
          <w:szCs w:val="21"/>
        </w:rPr>
        <w:sectPr>
          <w:pgSz w:w="11905" w:h="16838"/>
          <w:pgMar w:top="1701" w:right="1134" w:bottom="1134" w:left="1134" w:header="567" w:footer="567" w:gutter="0"/>
          <w:pgNumType w:fmt="decimal"/>
          <w:cols w:space="0" w:num="1"/>
          <w:rtlGutter w:val="0"/>
          <w:docGrid w:linePitch="0" w:charSpace="0"/>
        </w:sectPr>
      </w:pPr>
    </w:p>
    <w:p w14:paraId="11F5C6B9">
      <w:pPr>
        <w:spacing w:before="3"/>
      </w:pPr>
    </w:p>
    <w:tbl>
      <w:tblPr>
        <w:tblStyle w:val="14"/>
        <w:tblW w:w="9641"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2031"/>
        <w:gridCol w:w="7026"/>
      </w:tblGrid>
      <w:tr w14:paraId="0AC86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6" w:hRule="atLeast"/>
        </w:trPr>
        <w:tc>
          <w:tcPr>
            <w:tcW w:w="584" w:type="dxa"/>
            <w:vAlign w:val="top"/>
          </w:tcPr>
          <w:p w14:paraId="7822CAFB">
            <w:pPr>
              <w:spacing w:line="249" w:lineRule="auto"/>
              <w:rPr>
                <w:rFonts w:ascii="Arial"/>
                <w:sz w:val="21"/>
              </w:rPr>
            </w:pPr>
          </w:p>
          <w:p w14:paraId="7334C5DC">
            <w:pPr>
              <w:spacing w:line="249" w:lineRule="auto"/>
              <w:rPr>
                <w:rFonts w:ascii="Arial"/>
                <w:sz w:val="21"/>
              </w:rPr>
            </w:pPr>
          </w:p>
          <w:p w14:paraId="0AA07725">
            <w:pPr>
              <w:spacing w:line="249" w:lineRule="auto"/>
              <w:rPr>
                <w:rFonts w:ascii="Arial"/>
                <w:sz w:val="21"/>
              </w:rPr>
            </w:pPr>
          </w:p>
          <w:p w14:paraId="4DFD8355">
            <w:pPr>
              <w:spacing w:line="249" w:lineRule="auto"/>
              <w:rPr>
                <w:rFonts w:ascii="Arial"/>
                <w:sz w:val="21"/>
              </w:rPr>
            </w:pPr>
          </w:p>
          <w:p w14:paraId="049DFA16">
            <w:pPr>
              <w:spacing w:line="249" w:lineRule="auto"/>
              <w:rPr>
                <w:rFonts w:ascii="Arial"/>
                <w:sz w:val="21"/>
              </w:rPr>
            </w:pPr>
          </w:p>
          <w:p w14:paraId="281DFC7F">
            <w:pPr>
              <w:spacing w:line="249" w:lineRule="auto"/>
              <w:rPr>
                <w:rFonts w:ascii="Arial"/>
                <w:sz w:val="21"/>
              </w:rPr>
            </w:pPr>
          </w:p>
          <w:p w14:paraId="0807770A">
            <w:pPr>
              <w:spacing w:line="249" w:lineRule="auto"/>
              <w:rPr>
                <w:rFonts w:ascii="Arial"/>
                <w:sz w:val="21"/>
              </w:rPr>
            </w:pPr>
          </w:p>
          <w:p w14:paraId="202A60D5">
            <w:pPr>
              <w:spacing w:line="249" w:lineRule="auto"/>
              <w:rPr>
                <w:rFonts w:ascii="Arial"/>
                <w:sz w:val="21"/>
              </w:rPr>
            </w:pPr>
          </w:p>
          <w:p w14:paraId="7C8238D3">
            <w:pPr>
              <w:spacing w:line="249" w:lineRule="auto"/>
              <w:rPr>
                <w:rFonts w:ascii="Arial"/>
                <w:sz w:val="21"/>
              </w:rPr>
            </w:pPr>
          </w:p>
          <w:p w14:paraId="48A42E09">
            <w:pPr>
              <w:spacing w:line="249" w:lineRule="auto"/>
              <w:rPr>
                <w:rFonts w:ascii="Arial"/>
                <w:sz w:val="21"/>
              </w:rPr>
            </w:pPr>
          </w:p>
          <w:p w14:paraId="4825E876">
            <w:pPr>
              <w:spacing w:line="250" w:lineRule="auto"/>
              <w:rPr>
                <w:rFonts w:ascii="Arial"/>
                <w:sz w:val="21"/>
              </w:rPr>
            </w:pPr>
          </w:p>
          <w:p w14:paraId="636DA9E8">
            <w:pPr>
              <w:spacing w:line="250" w:lineRule="auto"/>
              <w:rPr>
                <w:rFonts w:ascii="Arial"/>
                <w:sz w:val="21"/>
              </w:rPr>
            </w:pPr>
          </w:p>
          <w:p w14:paraId="7EF96EAE">
            <w:pPr>
              <w:spacing w:line="250" w:lineRule="auto"/>
              <w:rPr>
                <w:rFonts w:ascii="Arial"/>
                <w:sz w:val="21"/>
              </w:rPr>
            </w:pPr>
          </w:p>
          <w:p w14:paraId="1AC5CE10">
            <w:pPr>
              <w:spacing w:line="250" w:lineRule="auto"/>
              <w:rPr>
                <w:rFonts w:ascii="Arial"/>
                <w:sz w:val="21"/>
              </w:rPr>
            </w:pPr>
          </w:p>
          <w:p w14:paraId="34B99269">
            <w:pPr>
              <w:pStyle w:val="15"/>
              <w:spacing w:before="62" w:line="255" w:lineRule="exact"/>
              <w:ind w:left="205"/>
            </w:pPr>
            <w:r>
              <w:rPr>
                <w:spacing w:val="-2"/>
                <w:position w:val="1"/>
              </w:rPr>
              <w:t>30</w:t>
            </w:r>
          </w:p>
        </w:tc>
        <w:tc>
          <w:tcPr>
            <w:tcW w:w="2031" w:type="dxa"/>
            <w:vAlign w:val="top"/>
          </w:tcPr>
          <w:p w14:paraId="06A98BBF">
            <w:pPr>
              <w:spacing w:line="253" w:lineRule="auto"/>
              <w:rPr>
                <w:rFonts w:ascii="Arial"/>
                <w:sz w:val="21"/>
              </w:rPr>
            </w:pPr>
          </w:p>
          <w:p w14:paraId="07D94870">
            <w:pPr>
              <w:spacing w:line="253" w:lineRule="auto"/>
              <w:rPr>
                <w:rFonts w:ascii="Arial"/>
                <w:sz w:val="21"/>
              </w:rPr>
            </w:pPr>
          </w:p>
          <w:p w14:paraId="0582970B">
            <w:pPr>
              <w:spacing w:line="253" w:lineRule="auto"/>
              <w:rPr>
                <w:rFonts w:ascii="Arial"/>
                <w:sz w:val="21"/>
              </w:rPr>
            </w:pPr>
          </w:p>
          <w:p w14:paraId="21D28493">
            <w:pPr>
              <w:spacing w:line="253" w:lineRule="auto"/>
              <w:rPr>
                <w:rFonts w:ascii="Arial"/>
                <w:sz w:val="21"/>
              </w:rPr>
            </w:pPr>
          </w:p>
          <w:p w14:paraId="305310C5">
            <w:pPr>
              <w:spacing w:line="253" w:lineRule="auto"/>
              <w:rPr>
                <w:rFonts w:ascii="Arial"/>
                <w:sz w:val="21"/>
              </w:rPr>
            </w:pPr>
          </w:p>
          <w:p w14:paraId="3DDDBFD9">
            <w:pPr>
              <w:spacing w:line="254" w:lineRule="auto"/>
              <w:rPr>
                <w:rFonts w:ascii="Arial"/>
                <w:sz w:val="21"/>
              </w:rPr>
            </w:pPr>
          </w:p>
          <w:p w14:paraId="43D8B234">
            <w:pPr>
              <w:spacing w:line="254" w:lineRule="auto"/>
              <w:rPr>
                <w:rFonts w:ascii="Arial"/>
                <w:sz w:val="21"/>
              </w:rPr>
            </w:pPr>
          </w:p>
          <w:p w14:paraId="148A2E83">
            <w:pPr>
              <w:spacing w:line="254" w:lineRule="auto"/>
              <w:rPr>
                <w:rFonts w:ascii="Arial"/>
                <w:sz w:val="21"/>
              </w:rPr>
            </w:pPr>
          </w:p>
          <w:p w14:paraId="15E7CA22">
            <w:pPr>
              <w:spacing w:line="254" w:lineRule="auto"/>
              <w:rPr>
                <w:rFonts w:ascii="Arial"/>
                <w:sz w:val="21"/>
              </w:rPr>
            </w:pPr>
          </w:p>
          <w:p w14:paraId="6066473C">
            <w:pPr>
              <w:spacing w:line="254" w:lineRule="auto"/>
              <w:rPr>
                <w:rFonts w:ascii="Arial"/>
                <w:sz w:val="21"/>
              </w:rPr>
            </w:pPr>
          </w:p>
          <w:p w14:paraId="1DF78524">
            <w:pPr>
              <w:spacing w:line="254" w:lineRule="auto"/>
              <w:rPr>
                <w:rFonts w:ascii="Arial"/>
                <w:sz w:val="21"/>
              </w:rPr>
            </w:pPr>
          </w:p>
          <w:p w14:paraId="2FBE6D7B">
            <w:pPr>
              <w:spacing w:line="254" w:lineRule="auto"/>
              <w:rPr>
                <w:rFonts w:ascii="Arial"/>
                <w:sz w:val="21"/>
              </w:rPr>
            </w:pPr>
          </w:p>
          <w:p w14:paraId="5AE588D2">
            <w:pPr>
              <w:spacing w:line="254" w:lineRule="auto"/>
              <w:rPr>
                <w:rFonts w:ascii="Arial"/>
                <w:sz w:val="21"/>
              </w:rPr>
            </w:pPr>
          </w:p>
          <w:p w14:paraId="169E2930">
            <w:pPr>
              <w:pStyle w:val="15"/>
              <w:spacing w:before="61" w:line="335" w:lineRule="auto"/>
              <w:ind w:left="814" w:right="191" w:hanging="212"/>
            </w:pPr>
            <w:r>
              <w:rPr>
                <w:spacing w:val="15"/>
              </w:rPr>
              <w:t>政府采购政策</w:t>
            </w:r>
            <w:r>
              <w:t xml:space="preserve"> </w:t>
            </w:r>
            <w:r>
              <w:rPr>
                <w:spacing w:val="7"/>
              </w:rPr>
              <w:t>支持</w:t>
            </w:r>
          </w:p>
        </w:tc>
        <w:tc>
          <w:tcPr>
            <w:tcW w:w="7026" w:type="dxa"/>
            <w:vAlign w:val="top"/>
          </w:tcPr>
          <w:p w14:paraId="01655D56">
            <w:pPr>
              <w:pStyle w:val="15"/>
              <w:spacing w:before="142" w:line="332" w:lineRule="auto"/>
              <w:ind w:left="118" w:right="214" w:hanging="3"/>
            </w:pPr>
            <w:r>
              <w:rPr>
                <w:spacing w:val="19"/>
              </w:rPr>
              <w:t>节约能源、保护环境、扶持不发达地区和少数民族地区、促进中小企业发</w:t>
            </w:r>
            <w:r>
              <w:rPr>
                <w:spacing w:val="1"/>
              </w:rPr>
              <w:t xml:space="preserve"> </w:t>
            </w:r>
            <w:r>
              <w:rPr>
                <w:spacing w:val="13"/>
              </w:rPr>
              <w:t>展等政府采购政策。</w:t>
            </w:r>
          </w:p>
          <w:p w14:paraId="4AADE942">
            <w:pPr>
              <w:pStyle w:val="15"/>
              <w:spacing w:before="36" w:line="227" w:lineRule="auto"/>
              <w:ind w:left="147"/>
            </w:pPr>
            <w:r>
              <w:rPr>
                <w:spacing w:val="17"/>
              </w:rPr>
              <w:t>1、本项目为专门面向中小企业（含中型、小型、微型企业）采购</w:t>
            </w:r>
            <w:r>
              <w:rPr>
                <w:spacing w:val="16"/>
              </w:rPr>
              <w:t>项目。</w:t>
            </w:r>
          </w:p>
          <w:p w14:paraId="23B753AC">
            <w:pPr>
              <w:pStyle w:val="15"/>
              <w:spacing w:before="111" w:line="333" w:lineRule="auto"/>
              <w:ind w:left="115" w:right="133"/>
            </w:pPr>
            <w:r>
              <w:rPr>
                <w:spacing w:val="18"/>
              </w:rPr>
              <w:t>监狱企业、残疾人福利性单位视同为小微企业</w:t>
            </w:r>
            <w:r>
              <w:rPr>
                <w:spacing w:val="-55"/>
              </w:rPr>
              <w:t xml:space="preserve"> </w:t>
            </w:r>
            <w:r>
              <w:rPr>
                <w:spacing w:val="18"/>
              </w:rPr>
              <w:t>。对应的</w:t>
            </w:r>
            <w:r>
              <w:rPr>
                <w:spacing w:val="17"/>
              </w:rPr>
              <w:t>中小企业划分标准</w:t>
            </w:r>
            <w:r>
              <w:t xml:space="preserve">  </w:t>
            </w:r>
            <w:r>
              <w:rPr>
                <w:spacing w:val="16"/>
              </w:rPr>
              <w:t>所属行业为信息传输业。从业人员2000人以下或营业收入100000万元以下</w:t>
            </w:r>
            <w:r>
              <w:rPr>
                <w:spacing w:val="3"/>
              </w:rPr>
              <w:t xml:space="preserve">  </w:t>
            </w:r>
            <w:r>
              <w:rPr>
                <w:spacing w:val="17"/>
              </w:rPr>
              <w:t>的为中小微型企业。其中，从业人员100人</w:t>
            </w:r>
            <w:r>
              <w:rPr>
                <w:spacing w:val="16"/>
              </w:rPr>
              <w:t>及以上，且营业收入1000万元及</w:t>
            </w:r>
            <w:r>
              <w:t xml:space="preserve"> </w:t>
            </w:r>
            <w:r>
              <w:rPr>
                <w:spacing w:val="17"/>
              </w:rPr>
              <w:t>以上的为中型企业；从业人员10人及以上，且营业收入100</w:t>
            </w:r>
            <w:r>
              <w:rPr>
                <w:spacing w:val="16"/>
              </w:rPr>
              <w:t>万元及以上的为</w:t>
            </w:r>
            <w:r>
              <w:t xml:space="preserve"> </w:t>
            </w:r>
            <w:r>
              <w:rPr>
                <w:spacing w:val="16"/>
              </w:rPr>
              <w:t>小型企业；从业人员10人以下或营业收入100万元以下的为微型企业。</w:t>
            </w:r>
          </w:p>
          <w:p w14:paraId="345075B8">
            <w:pPr>
              <w:pStyle w:val="15"/>
              <w:spacing w:before="105" w:line="333" w:lineRule="auto"/>
              <w:ind w:left="115" w:right="125" w:firstLine="21"/>
              <w:jc w:val="both"/>
            </w:pPr>
            <w:r>
              <w:rPr>
                <w:spacing w:val="16"/>
              </w:rPr>
              <w:t>（1）符合中小企业政府采购政策的证明材料：</w:t>
            </w:r>
            <w:r>
              <w:rPr>
                <w:spacing w:val="-47"/>
              </w:rPr>
              <w:t xml:space="preserve"> </w:t>
            </w:r>
            <w:r>
              <w:rPr>
                <w:spacing w:val="16"/>
              </w:rPr>
              <w:t>供应商《中小企业声明函》</w:t>
            </w:r>
            <w:r>
              <w:t xml:space="preserve"> </w:t>
            </w:r>
            <w:r>
              <w:rPr>
                <w:spacing w:val="19"/>
              </w:rPr>
              <w:t>或残疾人福利性单位声明函或监狱企业证明文件</w:t>
            </w:r>
            <w:r>
              <w:rPr>
                <w:spacing w:val="-4"/>
              </w:rPr>
              <w:t>；</w:t>
            </w:r>
            <w:r>
              <w:rPr>
                <w:spacing w:val="-73"/>
              </w:rPr>
              <w:t xml:space="preserve"> </w:t>
            </w:r>
            <w:r>
              <w:rPr>
                <w:spacing w:val="-4"/>
              </w:rPr>
              <w:t>（</w:t>
            </w:r>
            <w:r>
              <w:rPr>
                <w:spacing w:val="19"/>
              </w:rPr>
              <w:t>2）供应商出具的中小</w:t>
            </w:r>
            <w:r>
              <w:t xml:space="preserve"> </w:t>
            </w:r>
            <w:r>
              <w:rPr>
                <w:spacing w:val="19"/>
              </w:rPr>
              <w:t>企业声明函不属于采购标的所属行业，则不具备符合本项目的中小企业资</w:t>
            </w:r>
            <w:r>
              <w:t xml:space="preserve">  </w:t>
            </w:r>
            <w:r>
              <w:rPr>
                <w:spacing w:val="19"/>
              </w:rPr>
              <w:t>格。对于专门面向中小企业的项目，不具备中小企业资格，不通过资格审</w:t>
            </w:r>
            <w:r>
              <w:t xml:space="preserve">  查。</w:t>
            </w:r>
          </w:p>
          <w:p w14:paraId="6E32FFEC">
            <w:pPr>
              <w:pStyle w:val="15"/>
              <w:spacing w:before="102" w:line="261" w:lineRule="auto"/>
              <w:ind w:left="151" w:right="123" w:hanging="28"/>
            </w:pPr>
            <w:r>
              <w:rPr>
                <w:spacing w:val="17"/>
              </w:rPr>
              <w:t>2、政府采购强制采购：标记★符号的节能产品：</w:t>
            </w:r>
            <w:r>
              <w:rPr>
                <w:spacing w:val="-55"/>
              </w:rPr>
              <w:t xml:space="preserve"> </w:t>
            </w:r>
            <w:r>
              <w:rPr>
                <w:spacing w:val="17"/>
              </w:rPr>
              <w:t>符合《节能产品政</w:t>
            </w:r>
            <w:r>
              <w:rPr>
                <w:spacing w:val="16"/>
              </w:rPr>
              <w:t>府采购</w:t>
            </w:r>
            <w:r>
              <w:t xml:space="preserve"> </w:t>
            </w:r>
            <w:r>
              <w:rPr>
                <w:spacing w:val="7"/>
              </w:rPr>
              <w:t>品</w:t>
            </w:r>
            <w:r>
              <w:rPr>
                <w:spacing w:val="-35"/>
              </w:rPr>
              <w:t xml:space="preserve"> </w:t>
            </w:r>
            <w:r>
              <w:rPr>
                <w:spacing w:val="7"/>
              </w:rPr>
              <w:t>目清单》 内容并获得认证的强制采购节能产品。</w:t>
            </w:r>
          </w:p>
          <w:p w14:paraId="7B67C0FA">
            <w:pPr>
              <w:pStyle w:val="15"/>
              <w:spacing w:before="182" w:line="348" w:lineRule="auto"/>
              <w:ind w:left="122" w:right="164" w:firstLine="4"/>
            </w:pPr>
            <w:r>
              <w:rPr>
                <w:spacing w:val="9"/>
              </w:rPr>
              <w:t>3、政府采购优先采购：</w:t>
            </w:r>
            <w:r>
              <w:rPr>
                <w:spacing w:val="36"/>
                <w:w w:val="101"/>
              </w:rPr>
              <w:t xml:space="preserve"> </w:t>
            </w:r>
            <w:r>
              <w:rPr>
                <w:spacing w:val="9"/>
              </w:rPr>
              <w:t>(1)非标记★符号的节能产品； (2)</w:t>
            </w:r>
            <w:r>
              <w:rPr>
                <w:spacing w:val="8"/>
              </w:rPr>
              <w:t>环境标志产品；</w:t>
            </w:r>
            <w:r>
              <w:t xml:space="preserve"> </w:t>
            </w:r>
            <w:r>
              <w:rPr>
                <w:spacing w:val="16"/>
              </w:rPr>
              <w:t>采购产品为《节能产品政府采购品目清单》 内并</w:t>
            </w:r>
            <w:r>
              <w:rPr>
                <w:spacing w:val="15"/>
              </w:rPr>
              <w:t>获得认证非标记★符号的</w:t>
            </w:r>
            <w:r>
              <w:t xml:space="preserve"> </w:t>
            </w:r>
            <w:r>
              <w:rPr>
                <w:spacing w:val="14"/>
              </w:rPr>
              <w:t>节能产品及《环境标志产品政府采购品目清单》 内并获得认证的产品：</w:t>
            </w:r>
            <w:r>
              <w:rPr>
                <w:spacing w:val="-42"/>
              </w:rPr>
              <w:t xml:space="preserve"> </w:t>
            </w:r>
            <w:r>
              <w:rPr>
                <w:spacing w:val="14"/>
              </w:rPr>
              <w:t>投</w:t>
            </w:r>
            <w:r>
              <w:t xml:space="preserve"> </w:t>
            </w:r>
            <w:r>
              <w:rPr>
                <w:spacing w:val="19"/>
              </w:rPr>
              <w:t>标文件中对所供产品为节能、环境标志产品清单中的产品，须在节能、环</w:t>
            </w:r>
            <w:r>
              <w:rPr>
                <w:spacing w:val="2"/>
              </w:rPr>
              <w:t xml:space="preserve"> </w:t>
            </w:r>
            <w:r>
              <w:rPr>
                <w:spacing w:val="18"/>
              </w:rPr>
              <w:t>境标志产品优惠明细表中列明并按要求提供证明材料</w:t>
            </w:r>
            <w:r>
              <w:rPr>
                <w:spacing w:val="17"/>
              </w:rPr>
              <w:t>，否则不予认定。</w:t>
            </w:r>
          </w:p>
        </w:tc>
      </w:tr>
      <w:tr w14:paraId="0FB02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84" w:type="dxa"/>
            <w:vAlign w:val="top"/>
          </w:tcPr>
          <w:p w14:paraId="346A7A8D">
            <w:pPr>
              <w:pStyle w:val="15"/>
              <w:spacing w:before="192" w:line="202" w:lineRule="auto"/>
              <w:ind w:left="205"/>
            </w:pPr>
            <w:r>
              <w:rPr>
                <w:spacing w:val="-2"/>
              </w:rPr>
              <w:t>31</w:t>
            </w:r>
          </w:p>
        </w:tc>
        <w:tc>
          <w:tcPr>
            <w:tcW w:w="2031" w:type="dxa"/>
            <w:vAlign w:val="top"/>
          </w:tcPr>
          <w:p w14:paraId="2FFF6768">
            <w:pPr>
              <w:pStyle w:val="15"/>
              <w:spacing w:before="170" w:line="223" w:lineRule="auto"/>
              <w:ind w:left="606"/>
              <w:rPr>
                <w:highlight w:val="none"/>
              </w:rPr>
            </w:pPr>
            <w:r>
              <w:rPr>
                <w:spacing w:val="13"/>
                <w:highlight w:val="none"/>
              </w:rPr>
              <w:t>付款方式</w:t>
            </w:r>
          </w:p>
        </w:tc>
        <w:tc>
          <w:tcPr>
            <w:tcW w:w="7026" w:type="dxa"/>
            <w:vAlign w:val="top"/>
          </w:tcPr>
          <w:p w14:paraId="13D356B3">
            <w:pPr>
              <w:pStyle w:val="15"/>
              <w:spacing w:before="134" w:line="229" w:lineRule="auto"/>
              <w:ind w:left="115"/>
              <w:rPr>
                <w:rFonts w:hint="default" w:eastAsia="宋体"/>
                <w:highlight w:val="none"/>
                <w:lang w:val="en-US" w:eastAsia="zh-CN"/>
              </w:rPr>
            </w:pPr>
            <w:r>
              <w:rPr>
                <w:rFonts w:hint="eastAsia"/>
                <w:highlight w:val="none"/>
                <w:lang w:val="en-US" w:eastAsia="zh-CN"/>
              </w:rPr>
              <w:t>签订合同后支付30%，项目完成50%支付30%，项目全部完成并验收合格后支付40%(具体以签订合同为准)</w:t>
            </w:r>
          </w:p>
        </w:tc>
      </w:tr>
      <w:tr w14:paraId="65992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84" w:type="dxa"/>
            <w:vAlign w:val="top"/>
          </w:tcPr>
          <w:p w14:paraId="23FE3A06">
            <w:pPr>
              <w:pStyle w:val="15"/>
              <w:spacing w:before="195" w:line="200" w:lineRule="auto"/>
              <w:ind w:left="205"/>
            </w:pPr>
            <w:r>
              <w:rPr>
                <w:spacing w:val="-2"/>
              </w:rPr>
              <w:t>32</w:t>
            </w:r>
          </w:p>
        </w:tc>
        <w:tc>
          <w:tcPr>
            <w:tcW w:w="2031" w:type="dxa"/>
            <w:vAlign w:val="top"/>
          </w:tcPr>
          <w:p w14:paraId="7B9DD284">
            <w:pPr>
              <w:pStyle w:val="15"/>
              <w:spacing w:before="173" w:line="221" w:lineRule="auto"/>
              <w:ind w:left="600"/>
            </w:pPr>
            <w:r>
              <w:rPr>
                <w:b/>
                <w:bCs/>
                <w:spacing w:val="10"/>
              </w:rPr>
              <w:t>评标方法</w:t>
            </w:r>
          </w:p>
        </w:tc>
        <w:tc>
          <w:tcPr>
            <w:tcW w:w="7026" w:type="dxa"/>
            <w:vAlign w:val="top"/>
          </w:tcPr>
          <w:p w14:paraId="4A4654DF">
            <w:pPr>
              <w:pStyle w:val="15"/>
              <w:spacing w:before="132" w:line="229" w:lineRule="auto"/>
              <w:ind w:left="123"/>
            </w:pPr>
            <w:r>
              <w:rPr>
                <w:spacing w:val="13"/>
              </w:rPr>
              <w:t>综合评分法</w:t>
            </w:r>
          </w:p>
        </w:tc>
      </w:tr>
      <w:tr w14:paraId="0DA3B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9" w:hRule="atLeast"/>
        </w:trPr>
        <w:tc>
          <w:tcPr>
            <w:tcW w:w="584" w:type="dxa"/>
            <w:vAlign w:val="top"/>
          </w:tcPr>
          <w:p w14:paraId="1EF4B2BF">
            <w:pPr>
              <w:spacing w:line="243" w:lineRule="auto"/>
              <w:rPr>
                <w:rFonts w:ascii="Arial"/>
                <w:sz w:val="21"/>
              </w:rPr>
            </w:pPr>
          </w:p>
          <w:p w14:paraId="06D25B9A">
            <w:pPr>
              <w:spacing w:line="243" w:lineRule="auto"/>
              <w:rPr>
                <w:rFonts w:ascii="Arial"/>
                <w:sz w:val="21"/>
              </w:rPr>
            </w:pPr>
          </w:p>
          <w:p w14:paraId="4A39A5BA">
            <w:pPr>
              <w:spacing w:line="243" w:lineRule="auto"/>
              <w:rPr>
                <w:rFonts w:ascii="Arial"/>
                <w:sz w:val="21"/>
              </w:rPr>
            </w:pPr>
          </w:p>
          <w:p w14:paraId="6018F860">
            <w:pPr>
              <w:spacing w:line="243" w:lineRule="auto"/>
              <w:rPr>
                <w:rFonts w:ascii="Arial"/>
                <w:sz w:val="21"/>
              </w:rPr>
            </w:pPr>
          </w:p>
          <w:p w14:paraId="3338630F">
            <w:pPr>
              <w:spacing w:line="243" w:lineRule="auto"/>
              <w:rPr>
                <w:rFonts w:ascii="Arial"/>
                <w:sz w:val="21"/>
              </w:rPr>
            </w:pPr>
          </w:p>
          <w:p w14:paraId="5C979386">
            <w:pPr>
              <w:spacing w:line="244" w:lineRule="auto"/>
              <w:rPr>
                <w:rFonts w:ascii="Arial"/>
                <w:sz w:val="21"/>
              </w:rPr>
            </w:pPr>
          </w:p>
          <w:p w14:paraId="7A40BEC1">
            <w:pPr>
              <w:spacing w:line="244" w:lineRule="auto"/>
              <w:rPr>
                <w:rFonts w:ascii="Arial"/>
                <w:sz w:val="21"/>
              </w:rPr>
            </w:pPr>
          </w:p>
          <w:p w14:paraId="32938EC6">
            <w:pPr>
              <w:pStyle w:val="15"/>
              <w:spacing w:before="61" w:line="256" w:lineRule="exact"/>
              <w:ind w:left="205"/>
            </w:pPr>
            <w:r>
              <w:rPr>
                <w:spacing w:val="-2"/>
                <w:position w:val="1"/>
              </w:rPr>
              <w:t>32</w:t>
            </w:r>
          </w:p>
        </w:tc>
        <w:tc>
          <w:tcPr>
            <w:tcW w:w="2031" w:type="dxa"/>
            <w:vAlign w:val="top"/>
          </w:tcPr>
          <w:p w14:paraId="61F13B6F">
            <w:pPr>
              <w:spacing w:line="248" w:lineRule="auto"/>
              <w:rPr>
                <w:rFonts w:ascii="Arial"/>
                <w:sz w:val="21"/>
              </w:rPr>
            </w:pPr>
          </w:p>
          <w:p w14:paraId="601C15D4">
            <w:pPr>
              <w:spacing w:line="248" w:lineRule="auto"/>
              <w:rPr>
                <w:rFonts w:ascii="Arial"/>
                <w:sz w:val="21"/>
              </w:rPr>
            </w:pPr>
          </w:p>
          <w:p w14:paraId="1E48EE06">
            <w:pPr>
              <w:spacing w:line="248" w:lineRule="auto"/>
              <w:rPr>
                <w:rFonts w:ascii="Arial"/>
                <w:sz w:val="21"/>
              </w:rPr>
            </w:pPr>
          </w:p>
          <w:p w14:paraId="32341B3E">
            <w:pPr>
              <w:spacing w:line="249" w:lineRule="auto"/>
              <w:rPr>
                <w:rFonts w:ascii="Arial"/>
                <w:sz w:val="21"/>
              </w:rPr>
            </w:pPr>
          </w:p>
          <w:p w14:paraId="567FFA68">
            <w:pPr>
              <w:spacing w:line="249" w:lineRule="auto"/>
              <w:rPr>
                <w:rFonts w:ascii="Arial"/>
                <w:sz w:val="21"/>
              </w:rPr>
            </w:pPr>
          </w:p>
          <w:p w14:paraId="75DEE340">
            <w:pPr>
              <w:spacing w:line="249" w:lineRule="auto"/>
              <w:rPr>
                <w:rFonts w:ascii="Arial"/>
                <w:sz w:val="21"/>
              </w:rPr>
            </w:pPr>
          </w:p>
          <w:p w14:paraId="1778EF1D">
            <w:pPr>
              <w:pStyle w:val="15"/>
              <w:spacing w:before="61" w:line="235" w:lineRule="auto"/>
              <w:ind w:left="926"/>
            </w:pPr>
            <w:r>
              <w:rPr>
                <w:b/>
                <w:bCs/>
                <w:spacing w:val="-2"/>
              </w:rPr>
              <w:t>★</w:t>
            </w:r>
          </w:p>
          <w:p w14:paraId="6F409B23">
            <w:pPr>
              <w:pStyle w:val="15"/>
              <w:spacing w:before="192" w:line="229" w:lineRule="auto"/>
              <w:ind w:left="603"/>
            </w:pPr>
            <w:r>
              <w:rPr>
                <w:b/>
                <w:bCs/>
                <w:spacing w:val="10"/>
              </w:rPr>
              <w:t>违约事宜</w:t>
            </w:r>
          </w:p>
        </w:tc>
        <w:tc>
          <w:tcPr>
            <w:tcW w:w="7026" w:type="dxa"/>
            <w:vAlign w:val="top"/>
          </w:tcPr>
          <w:p w14:paraId="42763302">
            <w:pPr>
              <w:pStyle w:val="15"/>
              <w:spacing w:before="174" w:line="270" w:lineRule="auto"/>
              <w:ind w:left="150" w:right="138" w:hanging="27"/>
            </w:pPr>
            <w:r>
              <w:rPr>
                <w:spacing w:val="21"/>
              </w:rPr>
              <w:t>一、如投标人违反招标文件规定、合同条款、政府采购法等相关法律规定</w:t>
            </w:r>
            <w:r>
              <w:rPr>
                <w:spacing w:val="5"/>
              </w:rPr>
              <w:t xml:space="preserve"> </w:t>
            </w:r>
            <w:r>
              <w:rPr>
                <w:spacing w:val="15"/>
              </w:rPr>
              <w:t>的，严格按照政府采购法依法进行处理并追究责任。</w:t>
            </w:r>
          </w:p>
          <w:p w14:paraId="46EFFE0A">
            <w:pPr>
              <w:pStyle w:val="15"/>
              <w:spacing w:before="242" w:line="271" w:lineRule="auto"/>
              <w:ind w:left="119" w:right="138" w:firstLine="4"/>
            </w:pPr>
            <w:r>
              <w:rPr>
                <w:spacing w:val="20"/>
              </w:rPr>
              <w:t>二、</w:t>
            </w:r>
            <w:r>
              <w:rPr>
                <w:spacing w:val="-48"/>
              </w:rPr>
              <w:t xml:space="preserve"> </w:t>
            </w:r>
            <w:r>
              <w:rPr>
                <w:spacing w:val="20"/>
              </w:rPr>
              <w:t>中标单位若违反下列要求将被招标人列入黑名</w:t>
            </w:r>
            <w:r>
              <w:rPr>
                <w:spacing w:val="19"/>
              </w:rPr>
              <w:t>单并取消中标资格，今</w:t>
            </w:r>
            <w:r>
              <w:t xml:space="preserve"> </w:t>
            </w:r>
            <w:r>
              <w:rPr>
                <w:spacing w:val="16"/>
              </w:rPr>
              <w:t>后参与招标人所有招标项目投标将被拒绝。</w:t>
            </w:r>
          </w:p>
          <w:p w14:paraId="19B0EC62">
            <w:pPr>
              <w:pStyle w:val="15"/>
              <w:spacing w:before="241" w:line="299" w:lineRule="auto"/>
              <w:ind w:left="156" w:right="123" w:hanging="9"/>
            </w:pPr>
            <w:r>
              <w:rPr>
                <w:spacing w:val="18"/>
              </w:rPr>
              <w:t>1.</w:t>
            </w:r>
            <w:r>
              <w:rPr>
                <w:spacing w:val="-53"/>
              </w:rPr>
              <w:t xml:space="preserve"> </w:t>
            </w:r>
            <w:r>
              <w:rPr>
                <w:spacing w:val="18"/>
              </w:rPr>
              <w:t>中标单位承接本项目后不得转包或分包</w:t>
            </w:r>
            <w:r>
              <w:rPr>
                <w:spacing w:val="-56"/>
              </w:rPr>
              <w:t xml:space="preserve"> </w:t>
            </w:r>
            <w:r>
              <w:rPr>
                <w:spacing w:val="18"/>
              </w:rPr>
              <w:t>，一经发现，招标</w:t>
            </w:r>
            <w:r>
              <w:rPr>
                <w:spacing w:val="17"/>
              </w:rPr>
              <w:t>人有权解除合</w:t>
            </w:r>
            <w:r>
              <w:t xml:space="preserve"> </w:t>
            </w:r>
            <w:r>
              <w:rPr>
                <w:spacing w:val="13"/>
              </w:rPr>
              <w:t>同并列入黑名单，</w:t>
            </w:r>
            <w:r>
              <w:rPr>
                <w:spacing w:val="-45"/>
              </w:rPr>
              <w:t xml:space="preserve"> </w:t>
            </w:r>
            <w:r>
              <w:rPr>
                <w:spacing w:val="13"/>
              </w:rPr>
              <w:t>同时扣除缴纳的履约保证金。</w:t>
            </w:r>
          </w:p>
          <w:p w14:paraId="2D88F3E2">
            <w:pPr>
              <w:pStyle w:val="15"/>
              <w:spacing w:before="183" w:line="302" w:lineRule="auto"/>
              <w:ind w:left="119" w:right="118"/>
            </w:pPr>
            <w:r>
              <w:rPr>
                <w:spacing w:val="20"/>
              </w:rPr>
              <w:t>2.投标文件所列人员均为本项目实施人员，实施过程中不允许更换</w:t>
            </w:r>
            <w:r>
              <w:rPr>
                <w:spacing w:val="-55"/>
              </w:rPr>
              <w:t xml:space="preserve"> </w:t>
            </w:r>
            <w:r>
              <w:rPr>
                <w:spacing w:val="20"/>
              </w:rPr>
              <w:t>。本项</w:t>
            </w:r>
            <w:r>
              <w:t xml:space="preserve"> </w:t>
            </w:r>
            <w:r>
              <w:rPr>
                <w:spacing w:val="18"/>
              </w:rPr>
              <w:t>目配备所有人员不得在其他正在实施的项目中任职/兼职，一经发现，招标</w:t>
            </w:r>
            <w:r>
              <w:rPr>
                <w:spacing w:val="12"/>
              </w:rPr>
              <w:t xml:space="preserve"> 人有权终止合同。</w:t>
            </w:r>
          </w:p>
        </w:tc>
      </w:tr>
    </w:tbl>
    <w:p w14:paraId="75263031">
      <w:pPr>
        <w:rPr>
          <w:rFonts w:ascii="Arial"/>
          <w:sz w:val="21"/>
        </w:rPr>
      </w:pPr>
    </w:p>
    <w:p w14:paraId="0E397C1E">
      <w:pPr>
        <w:rPr>
          <w:rFonts w:ascii="Arial" w:hAnsi="Arial" w:eastAsia="Arial" w:cs="Arial"/>
          <w:sz w:val="21"/>
          <w:szCs w:val="21"/>
        </w:rPr>
        <w:sectPr>
          <w:pgSz w:w="11905" w:h="16838"/>
          <w:pgMar w:top="1701" w:right="1134" w:bottom="1134" w:left="1134" w:header="567" w:footer="567" w:gutter="0"/>
          <w:pgNumType w:fmt="decimal"/>
          <w:cols w:space="0" w:num="1"/>
          <w:rtlGutter w:val="0"/>
          <w:docGrid w:linePitch="0" w:charSpace="0"/>
        </w:sectPr>
      </w:pPr>
    </w:p>
    <w:p w14:paraId="570FBB14">
      <w:pPr>
        <w:spacing w:before="19"/>
      </w:pPr>
      <w:r>
        <w:pict>
          <v:shape id="_x0000_s1027" o:spid="_x0000_s1027" style="position:absolute;left:0pt;margin-left:54pt;margin-top:59pt;height:0.75pt;width:487.35pt;mso-position-horizontal-relative:page;mso-position-vertical-relative:page;z-index:251664384;mso-width-relative:page;mso-height-relative:page;" fillcolor="#000000" filled="t" stroked="f" coordsize="9747,15" o:allowincell="f" path="m0,0l9746,0,9746,14,0,14,0,0xe">
            <v:path/>
            <v:fill on="t" focussize="0,0"/>
            <v:stroke on="f"/>
            <v:imagedata o:title=""/>
            <o:lock v:ext="edit"/>
          </v:shape>
        </w:pict>
      </w:r>
    </w:p>
    <w:p w14:paraId="71D4C732">
      <w:pPr>
        <w:spacing w:before="19"/>
      </w:pPr>
    </w:p>
    <w:p w14:paraId="7295C266">
      <w:pPr>
        <w:spacing w:before="18"/>
      </w:pPr>
    </w:p>
    <w:p w14:paraId="01B01606">
      <w:pPr>
        <w:spacing w:before="18"/>
      </w:pPr>
    </w:p>
    <w:tbl>
      <w:tblPr>
        <w:tblStyle w:val="14"/>
        <w:tblW w:w="9641"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2031"/>
        <w:gridCol w:w="7026"/>
      </w:tblGrid>
      <w:tr w14:paraId="403DC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1" w:hRule="atLeast"/>
        </w:trPr>
        <w:tc>
          <w:tcPr>
            <w:tcW w:w="584" w:type="dxa"/>
            <w:vAlign w:val="top"/>
          </w:tcPr>
          <w:p w14:paraId="4F2734ED">
            <w:pPr>
              <w:spacing w:line="265" w:lineRule="auto"/>
              <w:rPr>
                <w:rFonts w:ascii="Arial"/>
                <w:sz w:val="21"/>
              </w:rPr>
            </w:pPr>
          </w:p>
          <w:p w14:paraId="5B60E948">
            <w:pPr>
              <w:spacing w:line="265" w:lineRule="auto"/>
              <w:rPr>
                <w:rFonts w:ascii="Arial"/>
                <w:sz w:val="21"/>
              </w:rPr>
            </w:pPr>
          </w:p>
          <w:p w14:paraId="04829BF1">
            <w:pPr>
              <w:spacing w:line="265" w:lineRule="auto"/>
              <w:rPr>
                <w:rFonts w:ascii="Arial"/>
                <w:sz w:val="21"/>
              </w:rPr>
            </w:pPr>
          </w:p>
          <w:p w14:paraId="1DFCE966">
            <w:pPr>
              <w:spacing w:line="266" w:lineRule="auto"/>
              <w:rPr>
                <w:rFonts w:ascii="Arial"/>
                <w:sz w:val="21"/>
              </w:rPr>
            </w:pPr>
          </w:p>
          <w:p w14:paraId="4B4761CD">
            <w:pPr>
              <w:spacing w:line="266" w:lineRule="auto"/>
              <w:rPr>
                <w:rFonts w:ascii="Arial"/>
                <w:sz w:val="21"/>
              </w:rPr>
            </w:pPr>
          </w:p>
          <w:p w14:paraId="257B0A3A">
            <w:pPr>
              <w:pStyle w:val="15"/>
              <w:spacing w:before="61" w:line="256" w:lineRule="exact"/>
              <w:ind w:left="205"/>
            </w:pPr>
            <w:r>
              <w:rPr>
                <w:spacing w:val="-2"/>
                <w:position w:val="1"/>
              </w:rPr>
              <w:t>33</w:t>
            </w:r>
          </w:p>
        </w:tc>
        <w:tc>
          <w:tcPr>
            <w:tcW w:w="2031" w:type="dxa"/>
            <w:vAlign w:val="top"/>
          </w:tcPr>
          <w:p w14:paraId="7373F28A">
            <w:pPr>
              <w:spacing w:line="285" w:lineRule="auto"/>
              <w:rPr>
                <w:rFonts w:ascii="Arial"/>
                <w:sz w:val="21"/>
              </w:rPr>
            </w:pPr>
          </w:p>
          <w:p w14:paraId="2261F83C">
            <w:pPr>
              <w:spacing w:line="285" w:lineRule="auto"/>
              <w:rPr>
                <w:rFonts w:ascii="Arial"/>
                <w:sz w:val="21"/>
              </w:rPr>
            </w:pPr>
          </w:p>
          <w:p w14:paraId="01FD35DF">
            <w:pPr>
              <w:spacing w:line="285" w:lineRule="auto"/>
              <w:rPr>
                <w:rFonts w:ascii="Arial"/>
                <w:sz w:val="21"/>
              </w:rPr>
            </w:pPr>
          </w:p>
          <w:p w14:paraId="02F7A395">
            <w:pPr>
              <w:spacing w:line="286" w:lineRule="auto"/>
              <w:rPr>
                <w:rFonts w:ascii="Arial"/>
                <w:sz w:val="21"/>
              </w:rPr>
            </w:pPr>
          </w:p>
          <w:p w14:paraId="58F4F62F">
            <w:pPr>
              <w:spacing w:line="286" w:lineRule="auto"/>
              <w:rPr>
                <w:rFonts w:ascii="Arial"/>
                <w:sz w:val="21"/>
              </w:rPr>
            </w:pPr>
          </w:p>
          <w:p w14:paraId="729441FC">
            <w:pPr>
              <w:pStyle w:val="15"/>
              <w:spacing w:before="62" w:line="228" w:lineRule="auto"/>
              <w:ind w:left="603"/>
            </w:pPr>
            <w:r>
              <w:rPr>
                <w:b/>
                <w:bCs/>
                <w:spacing w:val="10"/>
              </w:rPr>
              <w:t>特别提示</w:t>
            </w:r>
          </w:p>
        </w:tc>
        <w:tc>
          <w:tcPr>
            <w:tcW w:w="7026" w:type="dxa"/>
            <w:vAlign w:val="top"/>
          </w:tcPr>
          <w:p w14:paraId="0CF99C50">
            <w:pPr>
              <w:pStyle w:val="15"/>
              <w:spacing w:before="64" w:line="227" w:lineRule="auto"/>
              <w:ind w:left="133"/>
            </w:pPr>
            <w:r>
              <w:rPr>
                <w:spacing w:val="20"/>
              </w:rPr>
              <w:t>1、投标人的报价高于最高限价视为无效报价(</w:t>
            </w:r>
            <w:r>
              <w:rPr>
                <w:spacing w:val="19"/>
              </w:rPr>
              <w:t>即作否决投标处理)。</w:t>
            </w:r>
          </w:p>
          <w:p w14:paraId="5EDA6EDC">
            <w:pPr>
              <w:pStyle w:val="15"/>
              <w:spacing w:before="190" w:line="340" w:lineRule="auto"/>
              <w:ind w:left="119" w:right="121" w:firstLine="1"/>
            </w:pPr>
            <w:r>
              <w:rPr>
                <w:spacing w:val="23"/>
              </w:rPr>
              <w:t>2、请各投标单位认真阅读并充分响应采购文件要求</w:t>
            </w:r>
            <w:r>
              <w:rPr>
                <w:spacing w:val="-38"/>
              </w:rPr>
              <w:t xml:space="preserve"> </w:t>
            </w:r>
            <w:r>
              <w:rPr>
                <w:spacing w:val="23"/>
              </w:rPr>
              <w:t>，其中采购文件内容</w:t>
            </w:r>
            <w:r>
              <w:t xml:space="preserve"> </w:t>
            </w:r>
            <w:r>
              <w:rPr>
                <w:spacing w:val="22"/>
              </w:rPr>
              <w:t>中加粗、加下划线、废标、无效、投标被否决等字样的条款，</w:t>
            </w:r>
            <w:r>
              <w:rPr>
                <w:spacing w:val="21"/>
              </w:rPr>
              <w:t>为采购的实</w:t>
            </w:r>
            <w:r>
              <w:t xml:space="preserve"> </w:t>
            </w:r>
            <w:r>
              <w:rPr>
                <w:spacing w:val="19"/>
              </w:rPr>
              <w:t>质性要求和条件，着重提醒各投标人注意</w:t>
            </w:r>
            <w:r>
              <w:rPr>
                <w:spacing w:val="-45"/>
              </w:rPr>
              <w:t xml:space="preserve"> </w:t>
            </w:r>
            <w:r>
              <w:rPr>
                <w:spacing w:val="19"/>
              </w:rPr>
              <w:t>。</w:t>
            </w:r>
            <w:r>
              <w:rPr>
                <w:spacing w:val="-54"/>
              </w:rPr>
              <w:t xml:space="preserve"> </w:t>
            </w:r>
            <w:r>
              <w:rPr>
                <w:spacing w:val="19"/>
              </w:rPr>
              <w:t>因误读采购文件而造成的后果</w:t>
            </w:r>
            <w:r>
              <w:t xml:space="preserve"> </w:t>
            </w:r>
            <w:r>
              <w:rPr>
                <w:spacing w:val="14"/>
              </w:rPr>
              <w:t>,</w:t>
            </w:r>
            <w:r>
              <w:rPr>
                <w:spacing w:val="68"/>
              </w:rPr>
              <w:t xml:space="preserve"> </w:t>
            </w:r>
            <w:r>
              <w:rPr>
                <w:spacing w:val="14"/>
              </w:rPr>
              <w:t>采购人及代理机构概不负责。</w:t>
            </w:r>
          </w:p>
          <w:p w14:paraId="32078371">
            <w:pPr>
              <w:pStyle w:val="15"/>
              <w:spacing w:before="192" w:line="227" w:lineRule="auto"/>
              <w:ind w:left="122"/>
            </w:pPr>
            <w:r>
              <w:rPr>
                <w:spacing w:val="20"/>
              </w:rPr>
              <w:t>3、为保证本项目服务质量，最低报价不作为成交的保</w:t>
            </w:r>
            <w:r>
              <w:rPr>
                <w:spacing w:val="19"/>
              </w:rPr>
              <w:t>证。</w:t>
            </w:r>
          </w:p>
          <w:p w14:paraId="51D6DC97">
            <w:pPr>
              <w:pStyle w:val="15"/>
              <w:spacing w:before="188" w:line="328" w:lineRule="auto"/>
              <w:ind w:left="117" w:right="118"/>
            </w:pPr>
            <w:r>
              <w:rPr>
                <w:spacing w:val="18"/>
              </w:rPr>
              <w:t>4、本项目所属行业</w:t>
            </w:r>
            <w:r>
              <w:rPr>
                <w:spacing w:val="18"/>
                <w:u w:val="single" w:color="auto"/>
              </w:rPr>
              <w:t>：</w:t>
            </w:r>
            <w:r>
              <w:rPr>
                <w:spacing w:val="-44"/>
                <w:highlight w:val="none"/>
                <w:u w:val="single" w:color="auto"/>
              </w:rPr>
              <w:t xml:space="preserve"> </w:t>
            </w:r>
            <w:r>
              <w:rPr>
                <w:rFonts w:hint="eastAsia"/>
                <w:spacing w:val="18"/>
                <w:highlight w:val="none"/>
                <w:u w:val="single" w:color="auto"/>
                <w:lang w:val="en-US" w:eastAsia="zh-CN"/>
              </w:rPr>
              <w:t>其他未列明行业</w:t>
            </w:r>
            <w:r>
              <w:rPr>
                <w:spacing w:val="-51"/>
                <w:highlight w:val="none"/>
                <w:u w:val="single" w:color="auto"/>
              </w:rPr>
              <w:t xml:space="preserve"> </w:t>
            </w:r>
            <w:r>
              <w:rPr>
                <w:spacing w:val="-74"/>
                <w:highlight w:val="none"/>
                <w:u w:val="single" w:color="auto"/>
              </w:rPr>
              <w:t xml:space="preserve"> </w:t>
            </w:r>
            <w:r>
              <w:rPr>
                <w:spacing w:val="-68"/>
                <w:highlight w:val="none"/>
              </w:rPr>
              <w:t xml:space="preserve"> </w:t>
            </w:r>
            <w:r>
              <w:rPr>
                <w:spacing w:val="18"/>
                <w:highlight w:val="none"/>
              </w:rPr>
              <w:t>。</w:t>
            </w:r>
            <w:r>
              <w:rPr>
                <w:spacing w:val="18"/>
              </w:rPr>
              <w:t>行业划分标准按《国民经济行业分</w:t>
            </w:r>
            <w:r>
              <w:t xml:space="preserve"> </w:t>
            </w:r>
            <w:r>
              <w:rPr>
                <w:spacing w:val="18"/>
              </w:rPr>
              <w:t>类》</w:t>
            </w:r>
            <w:r>
              <w:rPr>
                <w:spacing w:val="-44"/>
              </w:rPr>
              <w:t xml:space="preserve"> </w:t>
            </w:r>
            <w:r>
              <w:rPr>
                <w:spacing w:val="18"/>
              </w:rPr>
              <w:t>执行</w:t>
            </w:r>
            <w:r>
              <w:rPr>
                <w:spacing w:val="-51"/>
              </w:rPr>
              <w:t xml:space="preserve"> </w:t>
            </w:r>
            <w:r>
              <w:rPr>
                <w:spacing w:val="18"/>
              </w:rPr>
              <w:t>。</w:t>
            </w:r>
            <w:r>
              <w:rPr>
                <w:spacing w:val="-45"/>
              </w:rPr>
              <w:t xml:space="preserve"> </w:t>
            </w:r>
            <w:r>
              <w:rPr>
                <w:spacing w:val="18"/>
              </w:rPr>
              <w:t>中小企业划分标准按《中小企业划型标准规</w:t>
            </w:r>
            <w:r>
              <w:rPr>
                <w:spacing w:val="17"/>
              </w:rPr>
              <w:t>定》</w:t>
            </w:r>
            <w:r>
              <w:rPr>
                <w:spacing w:val="-10"/>
              </w:rPr>
              <w:t xml:space="preserve"> </w:t>
            </w:r>
            <w:r>
              <w:rPr>
                <w:spacing w:val="17"/>
              </w:rPr>
              <w:t>(工信部联企</w:t>
            </w:r>
            <w:r>
              <w:t xml:space="preserve"> </w:t>
            </w:r>
            <w:r>
              <w:rPr>
                <w:spacing w:val="17"/>
              </w:rPr>
              <w:t>业[2011]300号)文件规定执行。</w:t>
            </w:r>
          </w:p>
        </w:tc>
      </w:tr>
    </w:tbl>
    <w:p w14:paraId="3A4A0065">
      <w:pPr>
        <w:pStyle w:val="3"/>
        <w:ind w:firstLine="0"/>
        <w:rPr>
          <w:rFonts w:hint="eastAsia" w:ascii="微软雅黑" w:hAnsi="微软雅黑" w:eastAsia="微软雅黑" w:cs="微软雅黑"/>
          <w:color w:val="auto"/>
          <w:sz w:val="24"/>
          <w:szCs w:val="24"/>
          <w:highlight w:val="none"/>
          <w:shd w:val="clear" w:color="auto" w:fill="auto"/>
        </w:rPr>
        <w:sectPr>
          <w:headerReference r:id="rId7" w:type="default"/>
          <w:footerReference r:id="rId8" w:type="default"/>
          <w:pgSz w:w="11905" w:h="16838"/>
          <w:pgMar w:top="1701" w:right="1134" w:bottom="1134" w:left="1134" w:header="567" w:footer="567" w:gutter="0"/>
          <w:pgNumType w:fmt="decimal"/>
          <w:cols w:space="0" w:num="1"/>
          <w:rtlGutter w:val="0"/>
          <w:docGrid w:linePitch="312" w:charSpace="0"/>
        </w:sectPr>
      </w:pPr>
      <w:r>
        <w:rPr>
          <w:rFonts w:hint="eastAsia" w:ascii="微软雅黑" w:hAnsi="微软雅黑" w:eastAsia="微软雅黑" w:cs="微软雅黑"/>
          <w:color w:val="auto"/>
          <w:sz w:val="24"/>
          <w:szCs w:val="24"/>
          <w:highlight w:val="none"/>
          <w:shd w:val="clear" w:color="auto" w:fill="auto"/>
        </w:rPr>
        <w:t>本表是本招标项目的具体资料，是对投标人须知的具体补充和修改，如有矛盾，应以本资料表为准。</w:t>
      </w:r>
    </w:p>
    <w:p w14:paraId="0B47783F">
      <w:pPr>
        <w:pStyle w:val="6"/>
        <w:spacing w:before="97" w:line="226" w:lineRule="auto"/>
        <w:ind w:left="49"/>
        <w:rPr>
          <w:sz w:val="30"/>
          <w:szCs w:val="30"/>
        </w:rPr>
      </w:pPr>
      <w:r>
        <w:rPr>
          <w:spacing w:val="12"/>
          <w:sz w:val="30"/>
          <w:szCs w:val="30"/>
        </w:rPr>
        <w:t>（二）投标人须知</w:t>
      </w:r>
    </w:p>
    <w:p w14:paraId="2B7511C1">
      <w:pPr>
        <w:pStyle w:val="6"/>
        <w:spacing w:before="136" w:line="221" w:lineRule="auto"/>
        <w:ind w:left="62"/>
        <w:outlineLvl w:val="2"/>
      </w:pPr>
      <w:r>
        <w:rPr>
          <w:b/>
          <w:bCs/>
          <w:spacing w:val="-16"/>
        </w:rPr>
        <w:t>1．总则</w:t>
      </w:r>
    </w:p>
    <w:p w14:paraId="27E17D16">
      <w:pPr>
        <w:pStyle w:val="6"/>
        <w:spacing w:before="175" w:line="219" w:lineRule="auto"/>
        <w:ind w:left="533"/>
        <w:rPr>
          <w:sz w:val="24"/>
          <w:szCs w:val="24"/>
        </w:rPr>
      </w:pPr>
      <w:r>
        <w:rPr>
          <w:spacing w:val="-3"/>
          <w:sz w:val="24"/>
          <w:szCs w:val="24"/>
        </w:rPr>
        <w:t>1.1</w:t>
      </w:r>
      <w:r>
        <w:rPr>
          <w:spacing w:val="-28"/>
          <w:sz w:val="24"/>
          <w:szCs w:val="24"/>
        </w:rPr>
        <w:t xml:space="preserve"> </w:t>
      </w:r>
      <w:r>
        <w:rPr>
          <w:spacing w:val="-3"/>
          <w:sz w:val="24"/>
          <w:szCs w:val="24"/>
        </w:rPr>
        <w:t>本招标文件仅适用于投标人须知前附表所叙述项目的采购。</w:t>
      </w:r>
    </w:p>
    <w:p w14:paraId="3BCC52B7">
      <w:pPr>
        <w:pStyle w:val="6"/>
        <w:spacing w:before="192" w:line="219" w:lineRule="auto"/>
        <w:ind w:left="533"/>
        <w:rPr>
          <w:sz w:val="24"/>
          <w:szCs w:val="24"/>
        </w:rPr>
      </w:pPr>
      <w:r>
        <w:rPr>
          <w:spacing w:val="-5"/>
          <w:sz w:val="24"/>
          <w:szCs w:val="24"/>
        </w:rPr>
        <w:t>1.2</w:t>
      </w:r>
      <w:r>
        <w:rPr>
          <w:spacing w:val="-20"/>
          <w:sz w:val="24"/>
          <w:szCs w:val="24"/>
        </w:rPr>
        <w:t xml:space="preserve"> </w:t>
      </w:r>
      <w:r>
        <w:rPr>
          <w:spacing w:val="-5"/>
          <w:sz w:val="24"/>
          <w:szCs w:val="24"/>
        </w:rPr>
        <w:t>本次招标方式：采取公开招标方式</w:t>
      </w:r>
    </w:p>
    <w:p w14:paraId="69FA76DB">
      <w:pPr>
        <w:pStyle w:val="6"/>
        <w:spacing w:before="197" w:line="219" w:lineRule="auto"/>
        <w:ind w:left="533"/>
        <w:rPr>
          <w:sz w:val="24"/>
          <w:szCs w:val="24"/>
        </w:rPr>
      </w:pPr>
      <w:r>
        <w:rPr>
          <w:spacing w:val="-7"/>
          <w:sz w:val="24"/>
          <w:szCs w:val="24"/>
        </w:rPr>
        <w:t>1.3</w:t>
      </w:r>
      <w:r>
        <w:rPr>
          <w:spacing w:val="-33"/>
          <w:sz w:val="24"/>
          <w:szCs w:val="24"/>
        </w:rPr>
        <w:t xml:space="preserve"> </w:t>
      </w:r>
      <w:r>
        <w:rPr>
          <w:spacing w:val="-7"/>
          <w:sz w:val="24"/>
          <w:szCs w:val="24"/>
        </w:rPr>
        <w:t>项目的一般概述：</w:t>
      </w:r>
    </w:p>
    <w:p w14:paraId="1766E4A3">
      <w:pPr>
        <w:pStyle w:val="6"/>
        <w:spacing w:before="192" w:line="219" w:lineRule="auto"/>
        <w:ind w:left="533"/>
        <w:rPr>
          <w:rFonts w:hint="eastAsia" w:eastAsia="宋体"/>
          <w:sz w:val="24"/>
          <w:szCs w:val="24"/>
          <w:lang w:eastAsia="zh-CN"/>
        </w:rPr>
      </w:pPr>
      <w:r>
        <w:rPr>
          <w:spacing w:val="-4"/>
          <w:sz w:val="24"/>
          <w:szCs w:val="24"/>
        </w:rPr>
        <w:t>1.3.1</w:t>
      </w:r>
      <w:r>
        <w:rPr>
          <w:spacing w:val="-20"/>
          <w:sz w:val="24"/>
          <w:szCs w:val="24"/>
        </w:rPr>
        <w:t xml:space="preserve"> </w:t>
      </w:r>
      <w:r>
        <w:rPr>
          <w:spacing w:val="-4"/>
          <w:sz w:val="24"/>
          <w:szCs w:val="24"/>
        </w:rPr>
        <w:t>招标人名称：</w:t>
      </w:r>
      <w:r>
        <w:rPr>
          <w:rFonts w:hint="eastAsia"/>
          <w:spacing w:val="-4"/>
          <w:sz w:val="24"/>
          <w:szCs w:val="24"/>
          <w:lang w:eastAsia="zh-CN"/>
        </w:rPr>
        <w:t>英吉沙县融媒体中心</w:t>
      </w:r>
    </w:p>
    <w:p w14:paraId="3BC60256">
      <w:pPr>
        <w:pStyle w:val="6"/>
        <w:spacing w:before="192" w:line="219" w:lineRule="auto"/>
        <w:ind w:left="533"/>
        <w:rPr>
          <w:rFonts w:hint="eastAsia" w:eastAsia="宋体"/>
          <w:sz w:val="24"/>
          <w:szCs w:val="24"/>
          <w:lang w:eastAsia="zh-CN"/>
        </w:rPr>
      </w:pPr>
      <w:r>
        <w:rPr>
          <w:spacing w:val="-4"/>
          <w:sz w:val="24"/>
          <w:szCs w:val="24"/>
        </w:rPr>
        <w:t>1.3.2</w:t>
      </w:r>
      <w:r>
        <w:rPr>
          <w:spacing w:val="-33"/>
          <w:sz w:val="24"/>
          <w:szCs w:val="24"/>
        </w:rPr>
        <w:t xml:space="preserve"> </w:t>
      </w:r>
      <w:r>
        <w:rPr>
          <w:spacing w:val="-4"/>
          <w:sz w:val="24"/>
          <w:szCs w:val="24"/>
        </w:rPr>
        <w:t>项目名称：</w:t>
      </w:r>
      <w:r>
        <w:rPr>
          <w:rFonts w:hint="eastAsia"/>
          <w:spacing w:val="-4"/>
          <w:sz w:val="24"/>
          <w:szCs w:val="24"/>
          <w:lang w:eastAsia="zh-CN"/>
        </w:rPr>
        <w:t>英吉沙县融媒体中心建设（二期）项目—宣传推广项目</w:t>
      </w:r>
    </w:p>
    <w:p w14:paraId="3505CA38">
      <w:pPr>
        <w:pStyle w:val="6"/>
        <w:spacing w:before="196" w:line="219" w:lineRule="auto"/>
        <w:ind w:left="533"/>
        <w:rPr>
          <w:sz w:val="24"/>
          <w:szCs w:val="24"/>
        </w:rPr>
      </w:pPr>
      <w:r>
        <w:rPr>
          <w:spacing w:val="2"/>
          <w:sz w:val="24"/>
          <w:szCs w:val="24"/>
        </w:rPr>
        <w:t>1.3.3 项目采购内容：详见“投标人须知前</w:t>
      </w:r>
      <w:r>
        <w:rPr>
          <w:spacing w:val="1"/>
          <w:sz w:val="24"/>
          <w:szCs w:val="24"/>
        </w:rPr>
        <w:t>附表</w:t>
      </w:r>
      <w:r>
        <w:rPr>
          <w:spacing w:val="-54"/>
          <w:sz w:val="24"/>
          <w:szCs w:val="24"/>
        </w:rPr>
        <w:t xml:space="preserve"> </w:t>
      </w:r>
      <w:r>
        <w:rPr>
          <w:spacing w:val="1"/>
          <w:sz w:val="24"/>
          <w:szCs w:val="24"/>
        </w:rPr>
        <w:t>”</w:t>
      </w:r>
    </w:p>
    <w:p w14:paraId="45C47285">
      <w:pPr>
        <w:pStyle w:val="6"/>
        <w:spacing w:before="193" w:line="219" w:lineRule="auto"/>
        <w:ind w:left="523"/>
        <w:rPr>
          <w:sz w:val="24"/>
          <w:szCs w:val="24"/>
        </w:rPr>
      </w:pPr>
      <w:r>
        <w:rPr>
          <w:spacing w:val="-5"/>
          <w:sz w:val="24"/>
          <w:szCs w:val="24"/>
        </w:rPr>
        <w:t>1.3.4</w:t>
      </w:r>
      <w:r>
        <w:rPr>
          <w:spacing w:val="-28"/>
          <w:sz w:val="24"/>
          <w:szCs w:val="24"/>
        </w:rPr>
        <w:t xml:space="preserve"> </w:t>
      </w:r>
      <w:r>
        <w:rPr>
          <w:spacing w:val="-5"/>
          <w:sz w:val="24"/>
          <w:szCs w:val="24"/>
        </w:rPr>
        <w:t>本项目不接受联合体投标。</w:t>
      </w:r>
    </w:p>
    <w:p w14:paraId="202CFE53">
      <w:pPr>
        <w:pStyle w:val="6"/>
        <w:spacing w:before="216" w:line="357" w:lineRule="auto"/>
        <w:ind w:left="24" w:right="12" w:firstLine="475"/>
        <w:rPr>
          <w:sz w:val="24"/>
          <w:szCs w:val="24"/>
        </w:rPr>
      </w:pPr>
      <w:r>
        <w:rPr>
          <w:spacing w:val="-3"/>
          <w:sz w:val="24"/>
          <w:szCs w:val="24"/>
        </w:rPr>
        <w:t>联合体投标，是指两个以上法人或者其他组织组成一个联合体，以</w:t>
      </w:r>
      <w:r>
        <w:rPr>
          <w:spacing w:val="-4"/>
          <w:sz w:val="24"/>
          <w:szCs w:val="24"/>
        </w:rPr>
        <w:t>一个投标人的身份共同</w:t>
      </w:r>
      <w:r>
        <w:rPr>
          <w:sz w:val="24"/>
          <w:szCs w:val="24"/>
        </w:rPr>
        <w:t xml:space="preserve"> </w:t>
      </w:r>
      <w:r>
        <w:rPr>
          <w:spacing w:val="-2"/>
          <w:sz w:val="24"/>
          <w:szCs w:val="24"/>
        </w:rPr>
        <w:t>投标的行为。联合体投标的投标资格以联合体中最低资质为准。</w:t>
      </w:r>
    </w:p>
    <w:p w14:paraId="347DD7D1">
      <w:pPr>
        <w:pStyle w:val="6"/>
        <w:spacing w:before="30" w:line="257" w:lineRule="auto"/>
        <w:ind w:left="19" w:firstLine="513"/>
        <w:rPr>
          <w:sz w:val="24"/>
          <w:szCs w:val="24"/>
        </w:rPr>
      </w:pPr>
      <w:r>
        <w:rPr>
          <w:spacing w:val="-3"/>
          <w:sz w:val="24"/>
          <w:szCs w:val="24"/>
        </w:rPr>
        <w:t>1.3.6</w:t>
      </w:r>
      <w:r>
        <w:rPr>
          <w:spacing w:val="-26"/>
          <w:sz w:val="24"/>
          <w:szCs w:val="24"/>
        </w:rPr>
        <w:t xml:space="preserve"> </w:t>
      </w:r>
      <w:r>
        <w:rPr>
          <w:spacing w:val="-3"/>
          <w:sz w:val="24"/>
          <w:szCs w:val="24"/>
        </w:rPr>
        <w:t>本项目变更的程序：项目如有变更，变更之前，由招标人通过公告形式告知所有投</w:t>
      </w:r>
      <w:r>
        <w:rPr>
          <w:sz w:val="24"/>
          <w:szCs w:val="24"/>
        </w:rPr>
        <w:t xml:space="preserve"> </w:t>
      </w:r>
      <w:r>
        <w:rPr>
          <w:spacing w:val="-6"/>
          <w:sz w:val="24"/>
          <w:szCs w:val="24"/>
        </w:rPr>
        <w:t>标人。</w:t>
      </w:r>
    </w:p>
    <w:p w14:paraId="49D5180D">
      <w:pPr>
        <w:pStyle w:val="6"/>
        <w:spacing w:before="270" w:line="219" w:lineRule="auto"/>
        <w:ind w:left="533"/>
        <w:rPr>
          <w:sz w:val="24"/>
          <w:szCs w:val="24"/>
        </w:rPr>
      </w:pPr>
      <w:r>
        <w:rPr>
          <w:spacing w:val="-4"/>
          <w:sz w:val="24"/>
          <w:szCs w:val="24"/>
        </w:rPr>
        <w:t>1.3.7</w:t>
      </w:r>
      <w:r>
        <w:rPr>
          <w:spacing w:val="-42"/>
          <w:sz w:val="24"/>
          <w:szCs w:val="24"/>
        </w:rPr>
        <w:t xml:space="preserve"> </w:t>
      </w:r>
      <w:r>
        <w:rPr>
          <w:spacing w:val="-4"/>
          <w:sz w:val="24"/>
          <w:szCs w:val="24"/>
        </w:rPr>
        <w:t>评标方法：采用</w:t>
      </w:r>
      <w:r>
        <w:rPr>
          <w:b/>
          <w:bCs/>
          <w:spacing w:val="-4"/>
          <w:sz w:val="24"/>
          <w:szCs w:val="24"/>
          <w:u w:val="single" w:color="auto"/>
        </w:rPr>
        <w:t>综合评分法</w:t>
      </w:r>
      <w:r>
        <w:rPr>
          <w:spacing w:val="-4"/>
          <w:sz w:val="24"/>
          <w:szCs w:val="24"/>
        </w:rPr>
        <w:t>进行评标。</w:t>
      </w:r>
    </w:p>
    <w:p w14:paraId="61FF6391">
      <w:pPr>
        <w:pStyle w:val="6"/>
        <w:spacing w:before="195" w:line="219" w:lineRule="auto"/>
        <w:ind w:left="533"/>
        <w:rPr>
          <w:sz w:val="24"/>
          <w:szCs w:val="24"/>
        </w:rPr>
      </w:pPr>
      <w:r>
        <w:rPr>
          <w:spacing w:val="-4"/>
          <w:sz w:val="24"/>
          <w:szCs w:val="24"/>
        </w:rPr>
        <w:t>1.3.8</w:t>
      </w:r>
      <w:r>
        <w:rPr>
          <w:spacing w:val="-37"/>
          <w:sz w:val="24"/>
          <w:szCs w:val="24"/>
        </w:rPr>
        <w:t xml:space="preserve"> </w:t>
      </w:r>
      <w:r>
        <w:rPr>
          <w:spacing w:val="-4"/>
          <w:sz w:val="24"/>
          <w:szCs w:val="24"/>
        </w:rPr>
        <w:t>服务标准：见第三部分采购需求</w:t>
      </w:r>
    </w:p>
    <w:p w14:paraId="7531E3D0">
      <w:pPr>
        <w:pStyle w:val="6"/>
        <w:spacing w:before="163" w:line="221" w:lineRule="auto"/>
        <w:ind w:left="28"/>
        <w:outlineLvl w:val="2"/>
      </w:pPr>
      <w:r>
        <w:rPr>
          <w:b/>
          <w:bCs/>
          <w:spacing w:val="-9"/>
        </w:rPr>
        <w:t>2．投标费用</w:t>
      </w:r>
    </w:p>
    <w:p w14:paraId="431160F4">
      <w:pPr>
        <w:pStyle w:val="6"/>
        <w:spacing w:before="196" w:line="348" w:lineRule="auto"/>
        <w:ind w:left="15" w:right="9" w:firstLine="488"/>
        <w:rPr>
          <w:sz w:val="24"/>
          <w:szCs w:val="24"/>
        </w:rPr>
      </w:pPr>
      <w:r>
        <w:rPr>
          <w:spacing w:val="-3"/>
          <w:sz w:val="24"/>
          <w:szCs w:val="24"/>
        </w:rPr>
        <w:t>投标人自行承担响应本次招标的一切费用。不论最终结果如何</w:t>
      </w:r>
      <w:r>
        <w:rPr>
          <w:spacing w:val="-4"/>
          <w:sz w:val="24"/>
          <w:szCs w:val="24"/>
        </w:rPr>
        <w:t>，招标人及招标代理机构在</w:t>
      </w:r>
      <w:r>
        <w:rPr>
          <w:sz w:val="24"/>
          <w:szCs w:val="24"/>
        </w:rPr>
        <w:t xml:space="preserve"> </w:t>
      </w:r>
      <w:r>
        <w:rPr>
          <w:spacing w:val="-1"/>
          <w:sz w:val="24"/>
          <w:szCs w:val="24"/>
        </w:rPr>
        <w:t>任何情况下均无义务和责任承担投标人因投标所产生的一切费用。</w:t>
      </w:r>
    </w:p>
    <w:p w14:paraId="2D8D68AC">
      <w:pPr>
        <w:pStyle w:val="6"/>
        <w:spacing w:before="1" w:line="219" w:lineRule="auto"/>
        <w:ind w:left="33"/>
        <w:outlineLvl w:val="2"/>
      </w:pPr>
      <w:r>
        <w:rPr>
          <w:b/>
          <w:bCs/>
          <w:spacing w:val="-7"/>
        </w:rPr>
        <w:t>3．招标文件的构成</w:t>
      </w:r>
    </w:p>
    <w:p w14:paraId="1C57FA77">
      <w:pPr>
        <w:pStyle w:val="6"/>
        <w:spacing w:before="180" w:line="219" w:lineRule="auto"/>
        <w:ind w:left="508"/>
        <w:rPr>
          <w:sz w:val="24"/>
          <w:szCs w:val="24"/>
        </w:rPr>
      </w:pPr>
      <w:r>
        <w:rPr>
          <w:spacing w:val="-4"/>
          <w:sz w:val="24"/>
          <w:szCs w:val="24"/>
        </w:rPr>
        <w:t>3.1</w:t>
      </w:r>
      <w:r>
        <w:rPr>
          <w:spacing w:val="-28"/>
          <w:sz w:val="24"/>
          <w:szCs w:val="24"/>
        </w:rPr>
        <w:t xml:space="preserve"> </w:t>
      </w:r>
      <w:r>
        <w:rPr>
          <w:spacing w:val="-4"/>
          <w:sz w:val="24"/>
          <w:szCs w:val="24"/>
        </w:rPr>
        <w:t>招标文件由下述部分组成：</w:t>
      </w:r>
    </w:p>
    <w:p w14:paraId="1A2F5CF0">
      <w:pPr>
        <w:spacing w:line="195" w:lineRule="exact"/>
      </w:pPr>
    </w:p>
    <w:tbl>
      <w:tblPr>
        <w:tblStyle w:val="14"/>
        <w:tblW w:w="4877"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08"/>
        <w:gridCol w:w="3869"/>
      </w:tblGrid>
      <w:tr w14:paraId="503BAB5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0" w:hRule="atLeast"/>
        </w:trPr>
        <w:tc>
          <w:tcPr>
            <w:tcW w:w="1008" w:type="dxa"/>
            <w:vAlign w:val="top"/>
          </w:tcPr>
          <w:p w14:paraId="7C5C3FE5">
            <w:pPr>
              <w:pStyle w:val="15"/>
              <w:spacing w:line="219" w:lineRule="auto"/>
              <w:rPr>
                <w:sz w:val="24"/>
                <w:szCs w:val="24"/>
              </w:rPr>
            </w:pPr>
            <w:r>
              <w:rPr>
                <w:spacing w:val="-5"/>
                <w:sz w:val="24"/>
                <w:szCs w:val="24"/>
              </w:rPr>
              <w:t>第一部分</w:t>
            </w:r>
          </w:p>
        </w:tc>
        <w:tc>
          <w:tcPr>
            <w:tcW w:w="3869" w:type="dxa"/>
            <w:vAlign w:val="top"/>
          </w:tcPr>
          <w:p w14:paraId="3DA21641">
            <w:pPr>
              <w:pStyle w:val="15"/>
              <w:spacing w:line="220" w:lineRule="auto"/>
              <w:ind w:left="77"/>
              <w:rPr>
                <w:sz w:val="24"/>
                <w:szCs w:val="24"/>
              </w:rPr>
            </w:pPr>
            <w:r>
              <w:rPr>
                <w:spacing w:val="-5"/>
                <w:sz w:val="24"/>
                <w:szCs w:val="24"/>
              </w:rPr>
              <w:t>投标须知</w:t>
            </w:r>
          </w:p>
        </w:tc>
      </w:tr>
      <w:tr w14:paraId="206949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9" w:hRule="atLeast"/>
        </w:trPr>
        <w:tc>
          <w:tcPr>
            <w:tcW w:w="1008" w:type="dxa"/>
            <w:vAlign w:val="top"/>
          </w:tcPr>
          <w:p w14:paraId="3B13E560">
            <w:pPr>
              <w:pStyle w:val="15"/>
              <w:spacing w:before="120" w:line="219" w:lineRule="auto"/>
              <w:rPr>
                <w:sz w:val="24"/>
                <w:szCs w:val="24"/>
              </w:rPr>
            </w:pPr>
            <w:r>
              <w:rPr>
                <w:spacing w:val="-5"/>
                <w:sz w:val="24"/>
                <w:szCs w:val="24"/>
              </w:rPr>
              <w:t>第二部分</w:t>
            </w:r>
          </w:p>
        </w:tc>
        <w:tc>
          <w:tcPr>
            <w:tcW w:w="3869" w:type="dxa"/>
            <w:vAlign w:val="top"/>
          </w:tcPr>
          <w:p w14:paraId="6432D42C">
            <w:pPr>
              <w:pStyle w:val="15"/>
              <w:spacing w:before="120" w:line="219" w:lineRule="auto"/>
              <w:ind w:left="72"/>
              <w:rPr>
                <w:sz w:val="24"/>
                <w:szCs w:val="24"/>
              </w:rPr>
            </w:pPr>
            <w:r>
              <w:rPr>
                <w:spacing w:val="-5"/>
                <w:sz w:val="24"/>
                <w:szCs w:val="24"/>
              </w:rPr>
              <w:t>招标说明</w:t>
            </w:r>
          </w:p>
        </w:tc>
      </w:tr>
      <w:tr w14:paraId="45388C0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1" w:hRule="atLeast"/>
        </w:trPr>
        <w:tc>
          <w:tcPr>
            <w:tcW w:w="1008" w:type="dxa"/>
            <w:vAlign w:val="top"/>
          </w:tcPr>
          <w:p w14:paraId="735B9FCC">
            <w:pPr>
              <w:pStyle w:val="15"/>
              <w:spacing w:before="121" w:line="219" w:lineRule="auto"/>
              <w:rPr>
                <w:sz w:val="24"/>
                <w:szCs w:val="24"/>
              </w:rPr>
            </w:pPr>
            <w:r>
              <w:rPr>
                <w:spacing w:val="-5"/>
                <w:sz w:val="24"/>
                <w:szCs w:val="24"/>
              </w:rPr>
              <w:t>第三部分</w:t>
            </w:r>
          </w:p>
        </w:tc>
        <w:tc>
          <w:tcPr>
            <w:tcW w:w="3869" w:type="dxa"/>
            <w:vAlign w:val="top"/>
          </w:tcPr>
          <w:p w14:paraId="54519D2C">
            <w:pPr>
              <w:pStyle w:val="15"/>
              <w:spacing w:before="118" w:line="219" w:lineRule="auto"/>
              <w:ind w:left="68"/>
              <w:rPr>
                <w:sz w:val="24"/>
                <w:szCs w:val="24"/>
              </w:rPr>
            </w:pPr>
            <w:r>
              <w:rPr>
                <w:spacing w:val="-4"/>
                <w:sz w:val="24"/>
                <w:szCs w:val="24"/>
              </w:rPr>
              <w:t>采购需求</w:t>
            </w:r>
          </w:p>
        </w:tc>
      </w:tr>
      <w:tr w14:paraId="19FEF6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7" w:hRule="atLeast"/>
        </w:trPr>
        <w:tc>
          <w:tcPr>
            <w:tcW w:w="1008" w:type="dxa"/>
            <w:vAlign w:val="top"/>
          </w:tcPr>
          <w:p w14:paraId="2B824322">
            <w:pPr>
              <w:pStyle w:val="15"/>
              <w:spacing w:before="120" w:line="219" w:lineRule="auto"/>
              <w:rPr>
                <w:sz w:val="24"/>
                <w:szCs w:val="24"/>
              </w:rPr>
            </w:pPr>
            <w:r>
              <w:rPr>
                <w:spacing w:val="-5"/>
                <w:sz w:val="24"/>
                <w:szCs w:val="24"/>
              </w:rPr>
              <w:t>第四部分</w:t>
            </w:r>
          </w:p>
        </w:tc>
        <w:tc>
          <w:tcPr>
            <w:tcW w:w="3869" w:type="dxa"/>
            <w:vAlign w:val="top"/>
          </w:tcPr>
          <w:p w14:paraId="278C5601">
            <w:pPr>
              <w:pStyle w:val="15"/>
              <w:spacing w:before="120" w:line="219" w:lineRule="auto"/>
              <w:ind w:left="72"/>
              <w:rPr>
                <w:sz w:val="24"/>
                <w:szCs w:val="24"/>
              </w:rPr>
            </w:pPr>
            <w:r>
              <w:rPr>
                <w:spacing w:val="-5"/>
                <w:sz w:val="24"/>
                <w:szCs w:val="24"/>
              </w:rPr>
              <w:t>合同条款</w:t>
            </w:r>
          </w:p>
        </w:tc>
      </w:tr>
      <w:tr w14:paraId="2331E3C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7" w:hRule="atLeast"/>
        </w:trPr>
        <w:tc>
          <w:tcPr>
            <w:tcW w:w="1008" w:type="dxa"/>
            <w:vAlign w:val="top"/>
          </w:tcPr>
          <w:p w14:paraId="70C42263">
            <w:pPr>
              <w:pStyle w:val="15"/>
              <w:spacing w:before="96" w:line="177" w:lineRule="auto"/>
              <w:rPr>
                <w:sz w:val="24"/>
                <w:szCs w:val="24"/>
              </w:rPr>
            </w:pPr>
            <w:r>
              <w:rPr>
                <w:spacing w:val="-5"/>
                <w:sz w:val="24"/>
                <w:szCs w:val="24"/>
              </w:rPr>
              <w:t>第五部分</w:t>
            </w:r>
          </w:p>
        </w:tc>
        <w:tc>
          <w:tcPr>
            <w:tcW w:w="3869" w:type="dxa"/>
            <w:vAlign w:val="top"/>
          </w:tcPr>
          <w:p w14:paraId="40941152">
            <w:pPr>
              <w:pStyle w:val="15"/>
              <w:spacing w:before="96" w:line="177" w:lineRule="auto"/>
              <w:jc w:val="right"/>
              <w:rPr>
                <w:sz w:val="24"/>
                <w:szCs w:val="24"/>
              </w:rPr>
            </w:pPr>
            <w:r>
              <w:rPr>
                <w:spacing w:val="-18"/>
                <w:sz w:val="24"/>
                <w:szCs w:val="24"/>
              </w:rPr>
              <w:t>投标文件格式（编制顺序及范本格式）</w:t>
            </w:r>
          </w:p>
        </w:tc>
      </w:tr>
    </w:tbl>
    <w:p w14:paraId="76F87157">
      <w:pPr>
        <w:pStyle w:val="6"/>
        <w:spacing w:before="250" w:line="220" w:lineRule="auto"/>
        <w:ind w:left="19"/>
        <w:outlineLvl w:val="2"/>
      </w:pPr>
      <w:r>
        <w:rPr>
          <w:b/>
          <w:bCs/>
          <w:spacing w:val="-6"/>
        </w:rPr>
        <w:t>4．招标文件的澄清</w:t>
      </w:r>
    </w:p>
    <w:p w14:paraId="17C7CD13">
      <w:pPr>
        <w:pStyle w:val="6"/>
        <w:spacing w:before="199" w:line="315" w:lineRule="auto"/>
        <w:ind w:left="23" w:right="2" w:firstLine="472"/>
        <w:rPr>
          <w:sz w:val="24"/>
          <w:szCs w:val="24"/>
        </w:rPr>
      </w:pPr>
      <w:r>
        <w:rPr>
          <w:spacing w:val="-2"/>
          <w:sz w:val="24"/>
          <w:szCs w:val="24"/>
        </w:rPr>
        <w:t>4.1 投标人若对招标文件有疑义，开标前 15</w:t>
      </w:r>
      <w:r>
        <w:rPr>
          <w:spacing w:val="-29"/>
          <w:sz w:val="24"/>
          <w:szCs w:val="24"/>
        </w:rPr>
        <w:t xml:space="preserve"> </w:t>
      </w:r>
      <w:r>
        <w:rPr>
          <w:spacing w:val="-2"/>
          <w:sz w:val="24"/>
          <w:szCs w:val="24"/>
        </w:rPr>
        <w:t>天在政采云平台递交同时将加盖公章后的扫</w:t>
      </w:r>
      <w:r>
        <w:rPr>
          <w:spacing w:val="-1"/>
          <w:sz w:val="24"/>
          <w:szCs w:val="24"/>
        </w:rPr>
        <w:t>描件通过邮件发送至招标代理机构的邮箱：</w:t>
      </w:r>
      <w:r>
        <w:rPr>
          <w:rFonts w:hint="eastAsia"/>
          <w:spacing w:val="-1"/>
          <w:sz w:val="24"/>
          <w:szCs w:val="24"/>
          <w:lang w:eastAsia="zh-CN"/>
        </w:rPr>
        <w:t>2658055436@qq.com</w:t>
      </w:r>
      <w:r>
        <w:rPr>
          <w:spacing w:val="-1"/>
          <w:sz w:val="24"/>
          <w:szCs w:val="24"/>
        </w:rPr>
        <w:t>，</w:t>
      </w:r>
      <w:r>
        <w:rPr>
          <w:b/>
          <w:bCs/>
          <w:spacing w:val="-1"/>
          <w:sz w:val="24"/>
          <w:szCs w:val="24"/>
        </w:rPr>
        <w:t>投标人未在规定日期前提出</w:t>
      </w:r>
      <w:r>
        <w:rPr>
          <w:b/>
          <w:bCs/>
          <w:spacing w:val="-2"/>
          <w:sz w:val="24"/>
          <w:szCs w:val="24"/>
        </w:rPr>
        <w:t>异议的，视为对招标文件的要求、资格审核条件、评</w:t>
      </w:r>
      <w:r>
        <w:rPr>
          <w:b/>
          <w:bCs/>
          <w:spacing w:val="-3"/>
          <w:sz w:val="24"/>
          <w:szCs w:val="24"/>
        </w:rPr>
        <w:t>分方法等招标文件的所有内容无异议。开标前不得对招标文件的评分方法、服务需</w:t>
      </w:r>
      <w:r>
        <w:rPr>
          <w:b/>
          <w:bCs/>
          <w:spacing w:val="-4"/>
          <w:sz w:val="24"/>
          <w:szCs w:val="24"/>
        </w:rPr>
        <w:t>求、资格审核条件提出质疑。</w:t>
      </w:r>
    </w:p>
    <w:p w14:paraId="0FE5C786">
      <w:pPr>
        <w:pStyle w:val="6"/>
        <w:spacing w:before="1" w:line="219" w:lineRule="auto"/>
        <w:ind w:left="33"/>
        <w:outlineLvl w:val="2"/>
      </w:pPr>
      <w:r>
        <w:rPr>
          <w:b/>
          <w:bCs/>
          <w:spacing w:val="-7"/>
        </w:rPr>
        <w:t>5．招标文件的修改或补充</w:t>
      </w:r>
    </w:p>
    <w:p w14:paraId="38BC8B09">
      <w:pPr>
        <w:pStyle w:val="6"/>
        <w:spacing w:before="196" w:line="286" w:lineRule="auto"/>
        <w:ind w:left="24" w:right="2" w:firstLine="481"/>
        <w:rPr>
          <w:sz w:val="24"/>
          <w:szCs w:val="24"/>
        </w:rPr>
      </w:pPr>
      <w:r>
        <w:rPr>
          <w:spacing w:val="-2"/>
          <w:sz w:val="24"/>
          <w:szCs w:val="24"/>
        </w:rPr>
        <w:t>5.1</w:t>
      </w:r>
      <w:r>
        <w:rPr>
          <w:spacing w:val="-41"/>
          <w:sz w:val="24"/>
          <w:szCs w:val="24"/>
        </w:rPr>
        <w:t xml:space="preserve"> </w:t>
      </w:r>
      <w:r>
        <w:rPr>
          <w:spacing w:val="-2"/>
          <w:sz w:val="24"/>
          <w:szCs w:val="24"/>
        </w:rPr>
        <w:t>采购人以投标人须知前附表规定的形式修改招标文件，并通知所有已购买招标文件的</w:t>
      </w:r>
      <w:r>
        <w:rPr>
          <w:spacing w:val="-5"/>
          <w:sz w:val="24"/>
          <w:szCs w:val="24"/>
        </w:rPr>
        <w:t>投标人。修改招标文件的时间距投标须知的投标截止时间不足</w:t>
      </w:r>
      <w:r>
        <w:rPr>
          <w:spacing w:val="-6"/>
          <w:sz w:val="24"/>
          <w:szCs w:val="24"/>
        </w:rPr>
        <w:t xml:space="preserve"> 15 日的，并且修改内容可能影</w:t>
      </w:r>
      <w:r>
        <w:rPr>
          <w:spacing w:val="-2"/>
          <w:sz w:val="24"/>
          <w:szCs w:val="24"/>
        </w:rPr>
        <w:t>响投标文件编制的，将相应延长投标截止时间。</w:t>
      </w:r>
    </w:p>
    <w:p w14:paraId="08066445">
      <w:pPr>
        <w:spacing w:line="243" w:lineRule="auto"/>
        <w:rPr>
          <w:rFonts w:ascii="Arial"/>
          <w:sz w:val="21"/>
        </w:rPr>
      </w:pPr>
    </w:p>
    <w:p w14:paraId="5AD8ABC1">
      <w:pPr>
        <w:pStyle w:val="6"/>
        <w:spacing w:before="78" w:line="257" w:lineRule="auto"/>
        <w:ind w:left="71" w:right="19" w:firstLine="434"/>
        <w:rPr>
          <w:sz w:val="24"/>
          <w:szCs w:val="24"/>
        </w:rPr>
      </w:pPr>
      <w:r>
        <w:rPr>
          <w:spacing w:val="-3"/>
          <w:sz w:val="24"/>
          <w:szCs w:val="24"/>
        </w:rPr>
        <w:t>5.2 投标人收到修改内容后，应按投标人须知前附表规定的</w:t>
      </w:r>
      <w:r>
        <w:rPr>
          <w:spacing w:val="-4"/>
          <w:sz w:val="24"/>
          <w:szCs w:val="24"/>
        </w:rPr>
        <w:t>时间和形式通知采购人，确认</w:t>
      </w:r>
      <w:r>
        <w:rPr>
          <w:spacing w:val="-10"/>
          <w:sz w:val="24"/>
          <w:szCs w:val="24"/>
        </w:rPr>
        <w:t>已收到该修改。</w:t>
      </w:r>
    </w:p>
    <w:p w14:paraId="291820A4">
      <w:pPr>
        <w:pStyle w:val="6"/>
        <w:spacing w:before="268" w:line="219" w:lineRule="auto"/>
        <w:ind w:left="508"/>
        <w:rPr>
          <w:sz w:val="24"/>
          <w:szCs w:val="24"/>
        </w:rPr>
      </w:pPr>
      <w:r>
        <w:rPr>
          <w:spacing w:val="-2"/>
          <w:sz w:val="24"/>
          <w:szCs w:val="24"/>
        </w:rPr>
        <w:t>5.3</w:t>
      </w:r>
      <w:r>
        <w:rPr>
          <w:spacing w:val="-22"/>
          <w:sz w:val="24"/>
          <w:szCs w:val="24"/>
        </w:rPr>
        <w:t xml:space="preserve"> </w:t>
      </w:r>
      <w:r>
        <w:rPr>
          <w:spacing w:val="-2"/>
          <w:sz w:val="24"/>
          <w:szCs w:val="24"/>
        </w:rPr>
        <w:t>招标文件的澄清、修改等书面材料在本招标项目中均称招标文件补充。</w:t>
      </w:r>
    </w:p>
    <w:p w14:paraId="35D09ED9">
      <w:pPr>
        <w:pStyle w:val="6"/>
        <w:spacing w:before="194" w:line="219" w:lineRule="auto"/>
        <w:ind w:left="508"/>
        <w:rPr>
          <w:sz w:val="24"/>
          <w:szCs w:val="24"/>
        </w:rPr>
      </w:pPr>
      <w:r>
        <w:rPr>
          <w:spacing w:val="-2"/>
          <w:sz w:val="24"/>
          <w:szCs w:val="24"/>
        </w:rPr>
        <w:t>5.4</w:t>
      </w:r>
      <w:r>
        <w:rPr>
          <w:spacing w:val="-12"/>
          <w:sz w:val="24"/>
          <w:szCs w:val="24"/>
        </w:rPr>
        <w:t xml:space="preserve"> </w:t>
      </w:r>
      <w:r>
        <w:rPr>
          <w:spacing w:val="-2"/>
          <w:sz w:val="24"/>
          <w:szCs w:val="24"/>
        </w:rPr>
        <w:t>招标文件的补充文件将作为招标文件的组成部分，并且对投标人具有同等约束力。</w:t>
      </w:r>
    </w:p>
    <w:p w14:paraId="3F91D2BA">
      <w:pPr>
        <w:pStyle w:val="6"/>
        <w:spacing w:before="162" w:line="220" w:lineRule="auto"/>
        <w:ind w:left="25"/>
        <w:outlineLvl w:val="2"/>
      </w:pPr>
      <w:r>
        <w:rPr>
          <w:b/>
          <w:bCs/>
          <w:spacing w:val="-7"/>
        </w:rPr>
        <w:t>6．招标文件的理解</w:t>
      </w:r>
    </w:p>
    <w:p w14:paraId="3C6FEF2D">
      <w:pPr>
        <w:pStyle w:val="6"/>
        <w:spacing w:before="200" w:line="358" w:lineRule="auto"/>
        <w:ind w:left="18" w:right="2" w:firstLine="481"/>
        <w:jc w:val="both"/>
        <w:rPr>
          <w:sz w:val="24"/>
          <w:szCs w:val="24"/>
        </w:rPr>
      </w:pPr>
      <w:r>
        <w:rPr>
          <w:spacing w:val="-2"/>
          <w:sz w:val="24"/>
          <w:szCs w:val="24"/>
        </w:rPr>
        <w:t>6.1</w:t>
      </w:r>
      <w:r>
        <w:rPr>
          <w:spacing w:val="-34"/>
          <w:sz w:val="24"/>
          <w:szCs w:val="24"/>
        </w:rPr>
        <w:t xml:space="preserve"> </w:t>
      </w:r>
      <w:r>
        <w:rPr>
          <w:spacing w:val="-2"/>
          <w:sz w:val="24"/>
          <w:szCs w:val="24"/>
        </w:rPr>
        <w:t>投标人应认真阅读、审查招标文件中所有的事项、格式、条款和技术规范等要求，保</w:t>
      </w:r>
      <w:r>
        <w:rPr>
          <w:spacing w:val="-3"/>
          <w:sz w:val="24"/>
          <w:szCs w:val="24"/>
        </w:rPr>
        <w:t>证其完全理解招标文件内容。投标人在投标截止时间后，不得要求更改已送交的投标文件。如果投标人没有按照招标文件的要求提交全部资料，或没有对招标文件作出实质性响应，根据有</w:t>
      </w:r>
      <w:r>
        <w:rPr>
          <w:spacing w:val="-1"/>
          <w:sz w:val="24"/>
          <w:szCs w:val="24"/>
        </w:rPr>
        <w:t>关条款规定，其投标可以被拒绝，由此带来的风险应由投标人自行承担。</w:t>
      </w:r>
    </w:p>
    <w:p w14:paraId="41E3723B">
      <w:pPr>
        <w:pStyle w:val="6"/>
        <w:spacing w:before="1" w:line="219" w:lineRule="auto"/>
        <w:ind w:left="34"/>
        <w:outlineLvl w:val="2"/>
      </w:pPr>
      <w:r>
        <w:rPr>
          <w:b/>
          <w:bCs/>
          <w:spacing w:val="-8"/>
        </w:rPr>
        <w:t>7．廉洁自律承诺要求</w:t>
      </w:r>
    </w:p>
    <w:p w14:paraId="6B7CACF4">
      <w:pPr>
        <w:pStyle w:val="6"/>
        <w:spacing w:before="196" w:line="363" w:lineRule="auto"/>
        <w:ind w:left="18" w:right="2" w:firstLine="490"/>
        <w:rPr>
          <w:sz w:val="24"/>
          <w:szCs w:val="24"/>
        </w:rPr>
      </w:pPr>
      <w:r>
        <w:rPr>
          <w:spacing w:val="-2"/>
          <w:sz w:val="24"/>
          <w:szCs w:val="24"/>
        </w:rPr>
        <w:t>7.1</w:t>
      </w:r>
      <w:r>
        <w:rPr>
          <w:spacing w:val="-30"/>
          <w:sz w:val="24"/>
          <w:szCs w:val="24"/>
        </w:rPr>
        <w:t xml:space="preserve"> </w:t>
      </w:r>
      <w:r>
        <w:rPr>
          <w:spacing w:val="-2"/>
          <w:sz w:val="24"/>
          <w:szCs w:val="24"/>
        </w:rPr>
        <w:t>在本次招投标活动中，招标人和招标代理机构保证不接受</w:t>
      </w:r>
      <w:r>
        <w:rPr>
          <w:spacing w:val="-3"/>
          <w:sz w:val="24"/>
          <w:szCs w:val="24"/>
        </w:rPr>
        <w:t>任何投标人送的礼金礼品、有价证券、购物券、回扣、佣金；不与投标人及其工作人员私下接触、参与宴请和娱乐活动；不向投标人及其工作人员索要好处费、赞助费和宣传费；不允许投标人支付旅游费用、报销各种消费凭证。</w:t>
      </w:r>
    </w:p>
    <w:p w14:paraId="0BCB4D35">
      <w:pPr>
        <w:pStyle w:val="6"/>
        <w:spacing w:before="8" w:line="219" w:lineRule="auto"/>
        <w:ind w:left="498"/>
        <w:rPr>
          <w:sz w:val="24"/>
          <w:szCs w:val="24"/>
        </w:rPr>
      </w:pPr>
      <w:r>
        <w:rPr>
          <w:spacing w:val="-2"/>
          <w:sz w:val="24"/>
          <w:szCs w:val="24"/>
        </w:rPr>
        <w:t>所有投标人必须填写反商业贿赂承诺书（</w:t>
      </w:r>
      <w:r>
        <w:rPr>
          <w:b/>
          <w:bCs/>
          <w:spacing w:val="-2"/>
          <w:sz w:val="24"/>
          <w:szCs w:val="24"/>
        </w:rPr>
        <w:t>不填将视为处无效标理</w:t>
      </w:r>
      <w:r>
        <w:rPr>
          <w:spacing w:val="-2"/>
          <w:sz w:val="24"/>
          <w:szCs w:val="24"/>
        </w:rPr>
        <w:t>）。</w:t>
      </w:r>
    </w:p>
    <w:p w14:paraId="7FA63C82">
      <w:pPr>
        <w:pStyle w:val="6"/>
        <w:spacing w:before="165" w:line="221" w:lineRule="auto"/>
        <w:ind w:left="24"/>
        <w:outlineLvl w:val="2"/>
      </w:pPr>
      <w:r>
        <w:rPr>
          <w:b/>
          <w:bCs/>
          <w:spacing w:val="-7"/>
        </w:rPr>
        <w:t>8．质疑与投诉</w:t>
      </w:r>
    </w:p>
    <w:p w14:paraId="4B79215F">
      <w:pPr>
        <w:pStyle w:val="6"/>
        <w:spacing w:before="196" w:line="285" w:lineRule="auto"/>
        <w:ind w:left="15" w:right="4" w:firstLine="484"/>
        <w:rPr>
          <w:sz w:val="24"/>
          <w:szCs w:val="24"/>
        </w:rPr>
      </w:pPr>
      <w:r>
        <w:rPr>
          <w:spacing w:val="-2"/>
          <w:sz w:val="24"/>
          <w:szCs w:val="24"/>
        </w:rPr>
        <w:t>8.1</w:t>
      </w:r>
      <w:r>
        <w:rPr>
          <w:spacing w:val="-37"/>
          <w:sz w:val="24"/>
          <w:szCs w:val="24"/>
        </w:rPr>
        <w:t xml:space="preserve"> </w:t>
      </w:r>
      <w:r>
        <w:rPr>
          <w:spacing w:val="-2"/>
          <w:sz w:val="24"/>
          <w:szCs w:val="24"/>
        </w:rPr>
        <w:t>供应商认为招标文件、评审过程和中标结果使自己的权益受到损害的，可以根据《中</w:t>
      </w:r>
      <w:r>
        <w:rPr>
          <w:spacing w:val="-3"/>
          <w:sz w:val="24"/>
          <w:szCs w:val="24"/>
        </w:rPr>
        <w:t>华人民共和国政府采购法》、《中华人民共和国政府采购法实施条例》和《政府采购质疑和投</w:t>
      </w:r>
      <w:r>
        <w:rPr>
          <w:spacing w:val="-2"/>
          <w:sz w:val="24"/>
          <w:szCs w:val="24"/>
        </w:rPr>
        <w:t>诉办法》的有关规定，依法向采购人提出质疑。</w:t>
      </w:r>
    </w:p>
    <w:p w14:paraId="7D76D5F8">
      <w:pPr>
        <w:spacing w:line="248" w:lineRule="auto"/>
        <w:rPr>
          <w:rFonts w:ascii="Arial"/>
          <w:sz w:val="21"/>
        </w:rPr>
      </w:pPr>
    </w:p>
    <w:p w14:paraId="49B8348C">
      <w:pPr>
        <w:pStyle w:val="6"/>
        <w:spacing w:before="79" w:line="255" w:lineRule="auto"/>
        <w:ind w:left="23" w:right="4" w:firstLine="476"/>
        <w:rPr>
          <w:sz w:val="24"/>
          <w:szCs w:val="24"/>
        </w:rPr>
      </w:pPr>
      <w:r>
        <w:rPr>
          <w:spacing w:val="-2"/>
          <w:sz w:val="24"/>
          <w:szCs w:val="24"/>
        </w:rPr>
        <w:t>8.2</w:t>
      </w:r>
      <w:r>
        <w:rPr>
          <w:spacing w:val="-35"/>
          <w:sz w:val="24"/>
          <w:szCs w:val="24"/>
        </w:rPr>
        <w:t xml:space="preserve"> </w:t>
      </w:r>
      <w:r>
        <w:rPr>
          <w:spacing w:val="-2"/>
          <w:sz w:val="24"/>
          <w:szCs w:val="24"/>
        </w:rPr>
        <w:t>供应商认为招标文件、评标过程和中标结果使自己的权益受到损害的，可以在知道或</w:t>
      </w:r>
      <w:r>
        <w:rPr>
          <w:spacing w:val="-1"/>
          <w:sz w:val="24"/>
          <w:szCs w:val="24"/>
        </w:rPr>
        <w:t>者应知其权益受到损害之日起七个工作日内，以书面形式向采购代理机构提出质疑。</w:t>
      </w:r>
    </w:p>
    <w:p w14:paraId="026FB5E1">
      <w:pPr>
        <w:pStyle w:val="6"/>
        <w:spacing w:before="273" w:line="219" w:lineRule="auto"/>
        <w:ind w:left="499"/>
        <w:rPr>
          <w:sz w:val="24"/>
          <w:szCs w:val="24"/>
        </w:rPr>
      </w:pPr>
      <w:r>
        <w:rPr>
          <w:spacing w:val="-4"/>
          <w:sz w:val="24"/>
          <w:szCs w:val="24"/>
        </w:rPr>
        <w:t>8.3</w:t>
      </w:r>
      <w:r>
        <w:rPr>
          <w:spacing w:val="-35"/>
          <w:sz w:val="24"/>
          <w:szCs w:val="24"/>
        </w:rPr>
        <w:t xml:space="preserve"> </w:t>
      </w:r>
      <w:r>
        <w:rPr>
          <w:spacing w:val="-4"/>
          <w:sz w:val="24"/>
          <w:szCs w:val="24"/>
        </w:rPr>
        <w:t>质疑函的必备内容</w:t>
      </w:r>
    </w:p>
    <w:p w14:paraId="0455212A">
      <w:pPr>
        <w:pStyle w:val="6"/>
        <w:spacing w:before="192" w:line="217" w:lineRule="auto"/>
        <w:jc w:val="right"/>
        <w:rPr>
          <w:sz w:val="24"/>
          <w:szCs w:val="24"/>
        </w:rPr>
      </w:pPr>
      <w:r>
        <w:rPr>
          <w:spacing w:val="-3"/>
          <w:sz w:val="24"/>
          <w:szCs w:val="24"/>
        </w:rPr>
        <w:t>①供应商提交的质疑函必须注明单位名称、详细地址、可供查询的单位和法</w:t>
      </w:r>
      <w:r>
        <w:rPr>
          <w:spacing w:val="-4"/>
          <w:sz w:val="24"/>
          <w:szCs w:val="24"/>
        </w:rPr>
        <w:t>定代表人的电</w:t>
      </w:r>
    </w:p>
    <w:p w14:paraId="453133B1">
      <w:pPr>
        <w:spacing w:line="217" w:lineRule="auto"/>
        <w:rPr>
          <w:sz w:val="24"/>
          <w:szCs w:val="24"/>
        </w:rPr>
        <w:sectPr>
          <w:headerReference r:id="rId9" w:type="default"/>
          <w:pgSz w:w="11905" w:h="16838"/>
          <w:pgMar w:top="1701" w:right="1134" w:bottom="1134" w:left="1134" w:header="567" w:footer="567" w:gutter="0"/>
          <w:pgNumType w:fmt="decimal"/>
          <w:cols w:space="0" w:num="1"/>
          <w:rtlGutter w:val="0"/>
          <w:docGrid w:linePitch="0" w:charSpace="0"/>
        </w:sectPr>
      </w:pPr>
    </w:p>
    <w:p w14:paraId="02DB6D2C">
      <w:pPr>
        <w:spacing w:line="359" w:lineRule="auto"/>
        <w:rPr>
          <w:rFonts w:ascii="Arial"/>
          <w:sz w:val="21"/>
        </w:rPr>
      </w:pPr>
    </w:p>
    <w:p w14:paraId="12BB6065">
      <w:pPr>
        <w:pStyle w:val="6"/>
        <w:spacing w:before="78" w:line="221" w:lineRule="auto"/>
        <w:ind w:left="18"/>
        <w:rPr>
          <w:sz w:val="24"/>
          <w:szCs w:val="24"/>
        </w:rPr>
      </w:pPr>
      <w:r>
        <w:rPr>
          <w:spacing w:val="-5"/>
          <w:sz w:val="24"/>
          <w:szCs w:val="24"/>
        </w:rPr>
        <w:t>话号码；</w:t>
      </w:r>
    </w:p>
    <w:p w14:paraId="5A5FA867">
      <w:pPr>
        <w:pStyle w:val="6"/>
        <w:spacing w:before="188" w:line="217" w:lineRule="auto"/>
        <w:ind w:left="494"/>
        <w:rPr>
          <w:sz w:val="24"/>
          <w:szCs w:val="24"/>
        </w:rPr>
      </w:pPr>
      <w:r>
        <w:rPr>
          <w:spacing w:val="-2"/>
          <w:sz w:val="24"/>
          <w:szCs w:val="24"/>
        </w:rPr>
        <w:t>②所参加项目的具体质疑事项及事实依据；</w:t>
      </w:r>
    </w:p>
    <w:p w14:paraId="5A9B6584">
      <w:pPr>
        <w:pStyle w:val="6"/>
        <w:spacing w:before="195" w:line="217" w:lineRule="auto"/>
        <w:ind w:left="494"/>
        <w:rPr>
          <w:sz w:val="24"/>
          <w:szCs w:val="24"/>
        </w:rPr>
      </w:pPr>
      <w:r>
        <w:rPr>
          <w:spacing w:val="-2"/>
          <w:sz w:val="24"/>
          <w:szCs w:val="24"/>
        </w:rPr>
        <w:t>③提起质疑的日期；</w:t>
      </w:r>
    </w:p>
    <w:p w14:paraId="1E4F1E88">
      <w:pPr>
        <w:pStyle w:val="6"/>
        <w:spacing w:before="195" w:line="217" w:lineRule="auto"/>
        <w:ind w:left="494"/>
        <w:rPr>
          <w:sz w:val="24"/>
          <w:szCs w:val="24"/>
        </w:rPr>
      </w:pPr>
      <w:r>
        <w:rPr>
          <w:spacing w:val="-2"/>
          <w:sz w:val="24"/>
          <w:szCs w:val="24"/>
        </w:rPr>
        <w:t>④质疑函须加盖单位公章和法定代表人签章。</w:t>
      </w:r>
    </w:p>
    <w:p w14:paraId="53233B4C">
      <w:pPr>
        <w:pStyle w:val="6"/>
        <w:spacing w:before="221" w:line="291" w:lineRule="auto"/>
        <w:ind w:left="15" w:right="2" w:firstLine="479"/>
        <w:rPr>
          <w:sz w:val="24"/>
          <w:szCs w:val="24"/>
        </w:rPr>
      </w:pPr>
      <w:r>
        <w:rPr>
          <w:spacing w:val="-3"/>
          <w:sz w:val="24"/>
          <w:szCs w:val="24"/>
        </w:rPr>
        <w:t>⑤委托代理人递交质疑函的，还须提交委托质疑事项的委托授权书（附法定代</w:t>
      </w:r>
      <w:r>
        <w:rPr>
          <w:spacing w:val="-4"/>
          <w:sz w:val="24"/>
          <w:szCs w:val="24"/>
        </w:rPr>
        <w:t>表人和被授</w:t>
      </w:r>
      <w:r>
        <w:rPr>
          <w:spacing w:val="-2"/>
          <w:sz w:val="24"/>
          <w:szCs w:val="24"/>
        </w:rPr>
        <w:t>权人身份证正反面</w:t>
      </w:r>
      <w:r>
        <w:rPr>
          <w:spacing w:val="-17"/>
          <w:sz w:val="24"/>
          <w:szCs w:val="24"/>
        </w:rPr>
        <w:t>），</w:t>
      </w:r>
      <w:r>
        <w:rPr>
          <w:spacing w:val="-2"/>
          <w:sz w:val="24"/>
          <w:szCs w:val="24"/>
        </w:rPr>
        <w:t>加盖单位公章和法定代表人签章和被授权人签字，并出示被授权人身份</w:t>
      </w:r>
      <w:r>
        <w:rPr>
          <w:spacing w:val="-5"/>
          <w:sz w:val="24"/>
          <w:szCs w:val="24"/>
        </w:rPr>
        <w:t>证。</w:t>
      </w:r>
    </w:p>
    <w:p w14:paraId="6E0EDC81">
      <w:pPr>
        <w:pStyle w:val="6"/>
        <w:spacing w:before="280" w:line="219" w:lineRule="auto"/>
        <w:ind w:left="499"/>
        <w:rPr>
          <w:sz w:val="24"/>
          <w:szCs w:val="24"/>
        </w:rPr>
      </w:pPr>
      <w:r>
        <w:rPr>
          <w:spacing w:val="-4"/>
          <w:sz w:val="24"/>
          <w:szCs w:val="24"/>
        </w:rPr>
        <w:t>8.4</w:t>
      </w:r>
      <w:r>
        <w:rPr>
          <w:spacing w:val="-29"/>
          <w:sz w:val="24"/>
          <w:szCs w:val="24"/>
        </w:rPr>
        <w:t xml:space="preserve"> </w:t>
      </w:r>
      <w:r>
        <w:rPr>
          <w:spacing w:val="-4"/>
          <w:sz w:val="24"/>
          <w:szCs w:val="24"/>
        </w:rPr>
        <w:t>质疑应符合下列条件：</w:t>
      </w:r>
    </w:p>
    <w:p w14:paraId="0B9674F8">
      <w:pPr>
        <w:pStyle w:val="6"/>
        <w:spacing w:before="195" w:line="217" w:lineRule="auto"/>
        <w:ind w:left="495"/>
        <w:rPr>
          <w:sz w:val="24"/>
          <w:szCs w:val="24"/>
        </w:rPr>
      </w:pPr>
      <w:r>
        <w:rPr>
          <w:spacing w:val="-2"/>
          <w:sz w:val="24"/>
          <w:szCs w:val="24"/>
        </w:rPr>
        <w:t>①质疑人是参与所质疑项目的采购活动的供应商；</w:t>
      </w:r>
    </w:p>
    <w:p w14:paraId="62541F79">
      <w:pPr>
        <w:pStyle w:val="6"/>
        <w:spacing w:before="195" w:line="217" w:lineRule="auto"/>
        <w:ind w:left="494"/>
        <w:rPr>
          <w:sz w:val="24"/>
          <w:szCs w:val="24"/>
        </w:rPr>
      </w:pPr>
      <w:r>
        <w:rPr>
          <w:spacing w:val="-2"/>
          <w:sz w:val="24"/>
          <w:szCs w:val="24"/>
        </w:rPr>
        <w:t>②质疑函内容符合相关的规定；</w:t>
      </w:r>
    </w:p>
    <w:p w14:paraId="11D21394">
      <w:pPr>
        <w:pStyle w:val="6"/>
        <w:spacing w:before="198" w:line="217" w:lineRule="auto"/>
        <w:ind w:left="494"/>
        <w:rPr>
          <w:sz w:val="24"/>
          <w:szCs w:val="24"/>
        </w:rPr>
      </w:pPr>
      <w:r>
        <w:rPr>
          <w:spacing w:val="-2"/>
          <w:sz w:val="24"/>
          <w:szCs w:val="24"/>
        </w:rPr>
        <w:t>③在规定的有效期限内提起质疑。</w:t>
      </w:r>
    </w:p>
    <w:p w14:paraId="21E8A252">
      <w:pPr>
        <w:pStyle w:val="6"/>
        <w:spacing w:before="200" w:line="219" w:lineRule="auto"/>
        <w:jc w:val="right"/>
        <w:rPr>
          <w:sz w:val="24"/>
          <w:szCs w:val="24"/>
        </w:rPr>
      </w:pPr>
      <w:r>
        <w:rPr>
          <w:spacing w:val="-2"/>
          <w:sz w:val="24"/>
          <w:szCs w:val="24"/>
        </w:rPr>
        <w:t>8.5</w:t>
      </w:r>
      <w:r>
        <w:rPr>
          <w:spacing w:val="-35"/>
          <w:sz w:val="24"/>
          <w:szCs w:val="24"/>
        </w:rPr>
        <w:t xml:space="preserve"> </w:t>
      </w:r>
      <w:r>
        <w:rPr>
          <w:spacing w:val="-2"/>
          <w:sz w:val="24"/>
          <w:szCs w:val="24"/>
        </w:rPr>
        <w:t>采购代理机构在收到供应商的书面质疑后七个工作日内作出答复，并以书面形式通知</w:t>
      </w:r>
    </w:p>
    <w:p w14:paraId="436CB752">
      <w:pPr>
        <w:pStyle w:val="6"/>
        <w:spacing w:before="193" w:line="219" w:lineRule="auto"/>
        <w:ind w:left="19"/>
        <w:outlineLvl w:val="0"/>
        <w:rPr>
          <w:sz w:val="24"/>
          <w:szCs w:val="24"/>
        </w:rPr>
      </w:pPr>
      <w:r>
        <w:rPr>
          <w:spacing w:val="-2"/>
          <w:sz w:val="24"/>
          <w:szCs w:val="24"/>
        </w:rPr>
        <w:t>质疑供应商和其他有关供应商，但答复的内容不涉及商业秘密。</w:t>
      </w:r>
    </w:p>
    <w:p w14:paraId="395EAAEE">
      <w:pPr>
        <w:spacing w:line="219" w:lineRule="auto"/>
        <w:rPr>
          <w:sz w:val="24"/>
          <w:szCs w:val="24"/>
        </w:rPr>
        <w:sectPr>
          <w:headerReference r:id="rId10" w:type="default"/>
          <w:pgSz w:w="11905" w:h="16838"/>
          <w:pgMar w:top="1701" w:right="1134" w:bottom="1134" w:left="1134" w:header="567" w:footer="567" w:gutter="0"/>
          <w:pgNumType w:fmt="decimal"/>
          <w:cols w:space="0" w:num="1"/>
          <w:rtlGutter w:val="0"/>
          <w:docGrid w:linePitch="0" w:charSpace="0"/>
        </w:sectPr>
      </w:pPr>
    </w:p>
    <w:p w14:paraId="443590A3">
      <w:pPr>
        <w:pStyle w:val="6"/>
        <w:spacing w:before="286" w:line="224" w:lineRule="auto"/>
        <w:ind w:left="2918"/>
        <w:outlineLvl w:val="0"/>
        <w:rPr>
          <w:sz w:val="42"/>
          <w:szCs w:val="42"/>
        </w:rPr>
      </w:pPr>
      <w:bookmarkStart w:id="3" w:name="bookmark3"/>
      <w:bookmarkEnd w:id="3"/>
      <w:r>
        <w:rPr>
          <w:b/>
          <w:bCs/>
          <w:spacing w:val="8"/>
          <w:sz w:val="42"/>
          <w:szCs w:val="42"/>
        </w:rPr>
        <w:t>第二部分</w:t>
      </w:r>
      <w:r>
        <w:rPr>
          <w:spacing w:val="8"/>
          <w:sz w:val="42"/>
          <w:szCs w:val="42"/>
        </w:rPr>
        <w:t xml:space="preserve">  </w:t>
      </w:r>
      <w:r>
        <w:rPr>
          <w:b/>
          <w:bCs/>
          <w:spacing w:val="8"/>
          <w:sz w:val="42"/>
          <w:szCs w:val="42"/>
        </w:rPr>
        <w:t>招标说明</w:t>
      </w:r>
    </w:p>
    <w:p w14:paraId="516D1A74">
      <w:pPr>
        <w:pStyle w:val="6"/>
        <w:spacing w:before="61" w:line="225" w:lineRule="auto"/>
        <w:ind w:left="2889"/>
        <w:outlineLvl w:val="1"/>
        <w:rPr>
          <w:sz w:val="30"/>
          <w:szCs w:val="30"/>
        </w:rPr>
      </w:pPr>
      <w:r>
        <w:rPr>
          <w:b/>
          <w:bCs/>
          <w:spacing w:val="12"/>
          <w:sz w:val="30"/>
          <w:szCs w:val="30"/>
        </w:rPr>
        <w:t>第一章</w:t>
      </w:r>
      <w:r>
        <w:rPr>
          <w:spacing w:val="12"/>
          <w:sz w:val="30"/>
          <w:szCs w:val="30"/>
        </w:rPr>
        <w:t xml:space="preserve"> </w:t>
      </w:r>
      <w:r>
        <w:rPr>
          <w:b/>
          <w:bCs/>
          <w:spacing w:val="12"/>
          <w:sz w:val="30"/>
          <w:szCs w:val="30"/>
        </w:rPr>
        <w:t>对投标人的资格要求</w:t>
      </w:r>
    </w:p>
    <w:p w14:paraId="1BF80E83">
      <w:pPr>
        <w:pStyle w:val="6"/>
        <w:spacing w:before="172" w:line="220" w:lineRule="auto"/>
        <w:ind w:left="53"/>
        <w:outlineLvl w:val="2"/>
        <w:rPr>
          <w:sz w:val="24"/>
          <w:szCs w:val="24"/>
        </w:rPr>
      </w:pPr>
      <w:r>
        <w:rPr>
          <w:b/>
          <w:bCs/>
          <w:spacing w:val="-9"/>
          <w:sz w:val="24"/>
          <w:szCs w:val="24"/>
        </w:rPr>
        <w:t>1、投标人资质要求</w:t>
      </w:r>
    </w:p>
    <w:p w14:paraId="514C9EC6">
      <w:pPr>
        <w:pStyle w:val="6"/>
        <w:spacing w:before="191" w:line="219" w:lineRule="auto"/>
        <w:ind w:left="24"/>
        <w:rPr>
          <w:sz w:val="24"/>
          <w:szCs w:val="24"/>
        </w:rPr>
      </w:pPr>
      <w:r>
        <w:rPr>
          <w:spacing w:val="-3"/>
          <w:sz w:val="24"/>
          <w:szCs w:val="24"/>
        </w:rPr>
        <w:t>详见《投标人须知附表》</w:t>
      </w:r>
    </w:p>
    <w:p w14:paraId="147EBA87">
      <w:pPr>
        <w:pStyle w:val="6"/>
        <w:spacing w:before="137" w:line="225" w:lineRule="auto"/>
        <w:ind w:left="3211"/>
        <w:outlineLvl w:val="1"/>
        <w:rPr>
          <w:sz w:val="30"/>
          <w:szCs w:val="30"/>
        </w:rPr>
      </w:pPr>
      <w:r>
        <w:rPr>
          <w:b/>
          <w:bCs/>
          <w:spacing w:val="11"/>
          <w:sz w:val="30"/>
          <w:szCs w:val="30"/>
        </w:rPr>
        <w:t>第二章</w:t>
      </w:r>
      <w:r>
        <w:rPr>
          <w:spacing w:val="11"/>
          <w:sz w:val="30"/>
          <w:szCs w:val="30"/>
        </w:rPr>
        <w:t xml:space="preserve"> </w:t>
      </w:r>
      <w:r>
        <w:rPr>
          <w:b/>
          <w:bCs/>
          <w:spacing w:val="11"/>
          <w:sz w:val="30"/>
          <w:szCs w:val="30"/>
        </w:rPr>
        <w:t>投标文件的编写</w:t>
      </w:r>
    </w:p>
    <w:p w14:paraId="1C0BD5C7">
      <w:pPr>
        <w:pStyle w:val="6"/>
        <w:spacing w:before="140" w:line="221" w:lineRule="auto"/>
        <w:ind w:left="28"/>
        <w:outlineLvl w:val="2"/>
      </w:pPr>
      <w:r>
        <w:rPr>
          <w:b/>
          <w:bCs/>
          <w:spacing w:val="-9"/>
        </w:rPr>
        <w:t>2．要求</w:t>
      </w:r>
    </w:p>
    <w:p w14:paraId="549594B5">
      <w:pPr>
        <w:pStyle w:val="6"/>
        <w:spacing w:before="192" w:line="286" w:lineRule="auto"/>
        <w:ind w:left="20" w:right="35" w:firstLine="483"/>
        <w:rPr>
          <w:sz w:val="24"/>
          <w:szCs w:val="24"/>
        </w:rPr>
      </w:pPr>
      <w:r>
        <w:rPr>
          <w:spacing w:val="-2"/>
          <w:sz w:val="24"/>
          <w:szCs w:val="24"/>
        </w:rPr>
        <w:t>2.1</w:t>
      </w:r>
      <w:r>
        <w:rPr>
          <w:spacing w:val="-35"/>
          <w:sz w:val="24"/>
          <w:szCs w:val="24"/>
        </w:rPr>
        <w:t xml:space="preserve"> </w:t>
      </w:r>
      <w:r>
        <w:rPr>
          <w:spacing w:val="-2"/>
          <w:sz w:val="24"/>
          <w:szCs w:val="24"/>
        </w:rPr>
        <w:t>投标人应详细阅读招标文件中的条款、规范、表述、条件和格式等所有内容</w:t>
      </w:r>
      <w:r>
        <w:rPr>
          <w:spacing w:val="-3"/>
          <w:sz w:val="24"/>
          <w:szCs w:val="24"/>
        </w:rPr>
        <w:t>，按招标</w:t>
      </w:r>
      <w:r>
        <w:rPr>
          <w:sz w:val="24"/>
          <w:szCs w:val="24"/>
        </w:rPr>
        <w:t xml:space="preserve"> </w:t>
      </w:r>
      <w:r>
        <w:rPr>
          <w:spacing w:val="-3"/>
          <w:sz w:val="24"/>
          <w:szCs w:val="24"/>
        </w:rPr>
        <w:t>文件的要求提供投标文件，并保证所提供全部材料的真实性，以使其投标对招标文件作出实质</w:t>
      </w:r>
      <w:r>
        <w:rPr>
          <w:spacing w:val="-2"/>
          <w:sz w:val="24"/>
          <w:szCs w:val="24"/>
        </w:rPr>
        <w:t>性响应。否则，其投标将被拒绝。</w:t>
      </w:r>
    </w:p>
    <w:p w14:paraId="047BB5A2">
      <w:pPr>
        <w:pStyle w:val="6"/>
        <w:spacing w:before="305" w:line="219" w:lineRule="auto"/>
        <w:ind w:left="504"/>
        <w:rPr>
          <w:sz w:val="24"/>
          <w:szCs w:val="24"/>
        </w:rPr>
      </w:pPr>
      <w:r>
        <w:rPr>
          <w:spacing w:val="-2"/>
          <w:sz w:val="24"/>
          <w:szCs w:val="24"/>
        </w:rPr>
        <w:t>2.2</w:t>
      </w:r>
      <w:r>
        <w:rPr>
          <w:spacing w:val="-18"/>
          <w:sz w:val="24"/>
          <w:szCs w:val="24"/>
        </w:rPr>
        <w:t xml:space="preserve"> </w:t>
      </w:r>
      <w:r>
        <w:rPr>
          <w:spacing w:val="-2"/>
          <w:sz w:val="24"/>
          <w:szCs w:val="24"/>
        </w:rPr>
        <w:t>投标人编制的投标文件应按照第五部分投标文件格式的要求和顺序编写。</w:t>
      </w:r>
    </w:p>
    <w:p w14:paraId="75947CDC">
      <w:pPr>
        <w:pStyle w:val="6"/>
        <w:spacing w:before="160" w:line="220" w:lineRule="auto"/>
        <w:ind w:left="33"/>
        <w:outlineLvl w:val="2"/>
      </w:pPr>
      <w:r>
        <w:rPr>
          <w:b/>
          <w:bCs/>
          <w:spacing w:val="-8"/>
        </w:rPr>
        <w:t>3．投标文件格式</w:t>
      </w:r>
    </w:p>
    <w:p w14:paraId="7B2AFF18">
      <w:pPr>
        <w:pStyle w:val="6"/>
        <w:spacing w:before="198" w:line="286" w:lineRule="auto"/>
        <w:ind w:left="19" w:right="53" w:firstLine="486"/>
        <w:rPr>
          <w:sz w:val="24"/>
          <w:szCs w:val="24"/>
        </w:rPr>
      </w:pPr>
      <w:r>
        <w:rPr>
          <w:spacing w:val="1"/>
          <w:sz w:val="24"/>
          <w:szCs w:val="24"/>
        </w:rPr>
        <w:t>3.1</w:t>
      </w:r>
      <w:r>
        <w:rPr>
          <w:spacing w:val="63"/>
          <w:sz w:val="24"/>
          <w:szCs w:val="24"/>
        </w:rPr>
        <w:t xml:space="preserve"> </w:t>
      </w:r>
      <w:r>
        <w:rPr>
          <w:spacing w:val="1"/>
          <w:sz w:val="24"/>
          <w:szCs w:val="24"/>
        </w:rPr>
        <w:t>电子投标文件使用政采云交易平台提供的投标文件制作工具以及招标文件要求进行</w:t>
      </w:r>
      <w:r>
        <w:rPr>
          <w:spacing w:val="-3"/>
          <w:sz w:val="24"/>
          <w:szCs w:val="24"/>
        </w:rPr>
        <w:t>制作编制。投标文件制作时，不同内容按标签提示制作导入，按照招标文</w:t>
      </w:r>
      <w:r>
        <w:rPr>
          <w:spacing w:val="-4"/>
          <w:sz w:val="24"/>
          <w:szCs w:val="24"/>
        </w:rPr>
        <w:t>件中明确的投标文件</w:t>
      </w:r>
      <w:r>
        <w:rPr>
          <w:sz w:val="24"/>
          <w:szCs w:val="24"/>
        </w:rPr>
        <w:t xml:space="preserve"> </w:t>
      </w:r>
      <w:r>
        <w:rPr>
          <w:spacing w:val="-2"/>
          <w:sz w:val="24"/>
          <w:szCs w:val="24"/>
        </w:rPr>
        <w:t>目录和格式进行编制，保证目录清晰、内容完整。</w:t>
      </w:r>
    </w:p>
    <w:p w14:paraId="75CF0D68">
      <w:pPr>
        <w:spacing w:line="242" w:lineRule="auto"/>
        <w:rPr>
          <w:rFonts w:ascii="Arial"/>
          <w:sz w:val="21"/>
        </w:rPr>
      </w:pPr>
    </w:p>
    <w:p w14:paraId="6BC63311">
      <w:pPr>
        <w:pStyle w:val="6"/>
        <w:spacing w:before="79" w:line="256" w:lineRule="auto"/>
        <w:ind w:left="34" w:right="36" w:firstLine="471"/>
        <w:rPr>
          <w:sz w:val="24"/>
          <w:szCs w:val="24"/>
        </w:rPr>
      </w:pPr>
      <w:r>
        <w:rPr>
          <w:spacing w:val="-3"/>
          <w:sz w:val="24"/>
          <w:szCs w:val="24"/>
        </w:rPr>
        <w:t>3.2 电子投标文件须使用供应商公章的电子签章以及法定代表人的电子签章。若无电子签</w:t>
      </w:r>
      <w:r>
        <w:rPr>
          <w:spacing w:val="-4"/>
          <w:sz w:val="24"/>
          <w:szCs w:val="24"/>
        </w:rPr>
        <w:t>章，则视为无效投标。</w:t>
      </w:r>
    </w:p>
    <w:p w14:paraId="329D7FE3">
      <w:pPr>
        <w:pStyle w:val="6"/>
        <w:spacing w:before="293" w:line="303" w:lineRule="auto"/>
        <w:ind w:left="19" w:right="36" w:firstLine="486"/>
        <w:rPr>
          <w:sz w:val="24"/>
          <w:szCs w:val="24"/>
        </w:rPr>
      </w:pPr>
      <w:r>
        <w:rPr>
          <w:spacing w:val="-3"/>
          <w:sz w:val="24"/>
          <w:szCs w:val="24"/>
        </w:rPr>
        <w:t>3.3 电子招投标文件具有法律效力，与其他形式的招投标文件在内容和格式上等同，若投标文件与招标文件要求不一致，其内容影响中标结果时，责任由供应商自</w:t>
      </w:r>
      <w:r>
        <w:rPr>
          <w:spacing w:val="-4"/>
          <w:sz w:val="24"/>
          <w:szCs w:val="24"/>
        </w:rPr>
        <w:t>行承担。供应商递交</w:t>
      </w:r>
      <w:r>
        <w:rPr>
          <w:spacing w:val="-3"/>
          <w:sz w:val="24"/>
          <w:szCs w:val="24"/>
        </w:rPr>
        <w:t>的电子投标文件因供应商自身原因而导致无法导入电子辅助评标系统，该</w:t>
      </w:r>
      <w:r>
        <w:rPr>
          <w:spacing w:val="-4"/>
          <w:sz w:val="24"/>
          <w:szCs w:val="24"/>
        </w:rPr>
        <w:t>投标文件视为无效投</w:t>
      </w:r>
      <w:r>
        <w:rPr>
          <w:spacing w:val="-2"/>
          <w:sz w:val="24"/>
          <w:szCs w:val="24"/>
        </w:rPr>
        <w:t>标文件，将导致其投标被拒绝。</w:t>
      </w:r>
    </w:p>
    <w:p w14:paraId="70D97F8D">
      <w:pPr>
        <w:spacing w:line="261" w:lineRule="auto"/>
        <w:rPr>
          <w:rFonts w:ascii="Arial"/>
          <w:sz w:val="21"/>
        </w:rPr>
      </w:pPr>
    </w:p>
    <w:p w14:paraId="12BCEFED">
      <w:pPr>
        <w:pStyle w:val="6"/>
        <w:spacing w:before="79" w:line="256" w:lineRule="auto"/>
        <w:ind w:left="19" w:right="36" w:firstLine="486"/>
        <w:rPr>
          <w:sz w:val="24"/>
          <w:szCs w:val="24"/>
        </w:rPr>
      </w:pPr>
      <w:r>
        <w:rPr>
          <w:spacing w:val="-3"/>
          <w:sz w:val="24"/>
          <w:szCs w:val="24"/>
        </w:rPr>
        <w:t>3.4 电子投标文件制作工具在生成加密投标文件时，同时生成非加密投标文件一份。未加</w:t>
      </w:r>
      <w:r>
        <w:rPr>
          <w:sz w:val="24"/>
          <w:szCs w:val="24"/>
        </w:rPr>
        <w:t>密的电子投标文件由供应商使用U</w:t>
      </w:r>
      <w:r>
        <w:rPr>
          <w:spacing w:val="-26"/>
          <w:sz w:val="24"/>
          <w:szCs w:val="24"/>
        </w:rPr>
        <w:t xml:space="preserve"> </w:t>
      </w:r>
      <w:r>
        <w:rPr>
          <w:sz w:val="24"/>
          <w:szCs w:val="24"/>
        </w:rPr>
        <w:t>盘制作（供应商须保证启用时能正常读取）。</w:t>
      </w:r>
    </w:p>
    <w:p w14:paraId="213DE1B0">
      <w:pPr>
        <w:pStyle w:val="6"/>
        <w:spacing w:before="236" w:line="219" w:lineRule="auto"/>
        <w:ind w:left="19"/>
        <w:outlineLvl w:val="2"/>
      </w:pPr>
      <w:r>
        <w:rPr>
          <w:b/>
          <w:bCs/>
          <w:spacing w:val="-7"/>
        </w:rPr>
        <w:t>4．投标报价</w:t>
      </w:r>
    </w:p>
    <w:p w14:paraId="387206B9">
      <w:pPr>
        <w:pStyle w:val="6"/>
        <w:spacing w:before="203" w:line="363" w:lineRule="auto"/>
        <w:ind w:left="14" w:firstLine="480"/>
        <w:rPr>
          <w:sz w:val="24"/>
          <w:szCs w:val="24"/>
        </w:rPr>
      </w:pPr>
      <w:r>
        <w:rPr>
          <w:spacing w:val="-1"/>
          <w:sz w:val="24"/>
          <w:szCs w:val="24"/>
        </w:rPr>
        <w:t>4.1</w:t>
      </w:r>
      <w:r>
        <w:rPr>
          <w:spacing w:val="-36"/>
          <w:sz w:val="24"/>
          <w:szCs w:val="24"/>
        </w:rPr>
        <w:t xml:space="preserve"> </w:t>
      </w:r>
      <w:r>
        <w:rPr>
          <w:spacing w:val="-1"/>
          <w:sz w:val="24"/>
          <w:szCs w:val="24"/>
        </w:rPr>
        <w:t>投标人应按招标文件</w:t>
      </w:r>
      <w:r>
        <w:rPr>
          <w:b/>
          <w:bCs/>
          <w:spacing w:val="-1"/>
          <w:sz w:val="24"/>
          <w:szCs w:val="24"/>
          <w:u w:val="single" w:color="auto"/>
        </w:rPr>
        <w:t>所附的报价明细表</w:t>
      </w:r>
      <w:r>
        <w:rPr>
          <w:spacing w:val="-1"/>
          <w:sz w:val="24"/>
          <w:szCs w:val="24"/>
        </w:rPr>
        <w:t>的</w:t>
      </w:r>
      <w:r>
        <w:rPr>
          <w:spacing w:val="-2"/>
          <w:sz w:val="24"/>
          <w:szCs w:val="24"/>
        </w:rPr>
        <w:t>格式提供产品的单价和总价，如大写金额和小写金额不一致的，以大写金额为准；单价金额小数点或者百分比有明显错位的，以报价文件的总价为准，并修改单价；总价金额与按单价汇总金额不一致的，以单价金额计算结果为准；</w:t>
      </w:r>
      <w:r>
        <w:rPr>
          <w:spacing w:val="-3"/>
          <w:sz w:val="24"/>
          <w:szCs w:val="24"/>
        </w:rPr>
        <w:t>对不同文字文本投标文件的解释发生异议的，以中文文本为准。</w:t>
      </w:r>
      <w:r>
        <w:rPr>
          <w:b/>
          <w:bCs/>
          <w:spacing w:val="-3"/>
          <w:sz w:val="24"/>
          <w:szCs w:val="24"/>
        </w:rPr>
        <w:t>招标人不接受任何有选择性的</w:t>
      </w:r>
      <w:r>
        <w:rPr>
          <w:b/>
          <w:bCs/>
          <w:spacing w:val="-7"/>
          <w:sz w:val="24"/>
          <w:szCs w:val="24"/>
        </w:rPr>
        <w:t>报价。</w:t>
      </w:r>
    </w:p>
    <w:p w14:paraId="0A66C1AC">
      <w:pPr>
        <w:spacing w:line="363" w:lineRule="auto"/>
        <w:rPr>
          <w:sz w:val="24"/>
          <w:szCs w:val="24"/>
        </w:rPr>
        <w:sectPr>
          <w:headerReference r:id="rId11" w:type="default"/>
          <w:pgSz w:w="11905" w:h="16838"/>
          <w:pgMar w:top="1701" w:right="1134" w:bottom="1134" w:left="1134" w:header="567" w:footer="567" w:gutter="0"/>
          <w:pgNumType w:fmt="decimal"/>
          <w:cols w:space="0" w:num="1"/>
          <w:rtlGutter w:val="0"/>
          <w:docGrid w:linePitch="0" w:charSpace="0"/>
        </w:sectPr>
      </w:pPr>
    </w:p>
    <w:p w14:paraId="45B019E2">
      <w:pPr>
        <w:pStyle w:val="6"/>
        <w:spacing w:before="91" w:line="219" w:lineRule="auto"/>
        <w:ind w:left="33"/>
        <w:outlineLvl w:val="2"/>
      </w:pPr>
      <w:r>
        <w:rPr>
          <w:b/>
          <w:bCs/>
          <w:spacing w:val="-7"/>
        </w:rPr>
        <w:t>5．投标报价的货币单位</w:t>
      </w:r>
    </w:p>
    <w:p w14:paraId="7686BEC0">
      <w:pPr>
        <w:pStyle w:val="6"/>
        <w:spacing w:before="181" w:line="218" w:lineRule="auto"/>
        <w:ind w:left="508"/>
        <w:rPr>
          <w:sz w:val="24"/>
          <w:szCs w:val="24"/>
        </w:rPr>
      </w:pPr>
      <w:r>
        <w:rPr>
          <w:spacing w:val="-2"/>
          <w:sz w:val="24"/>
          <w:szCs w:val="24"/>
        </w:rPr>
        <w:t>5.1 投标报价单位均为人民币。</w:t>
      </w:r>
    </w:p>
    <w:p w14:paraId="02B03A92">
      <w:pPr>
        <w:pStyle w:val="6"/>
        <w:spacing w:before="197" w:line="219" w:lineRule="auto"/>
        <w:ind w:left="508"/>
        <w:rPr>
          <w:sz w:val="24"/>
          <w:szCs w:val="24"/>
        </w:rPr>
      </w:pPr>
      <w:r>
        <w:rPr>
          <w:spacing w:val="-9"/>
          <w:sz w:val="24"/>
          <w:szCs w:val="24"/>
        </w:rPr>
        <w:t>5.2 中标服务费</w:t>
      </w:r>
    </w:p>
    <w:p w14:paraId="3F3C4DB3">
      <w:pPr>
        <w:pStyle w:val="6"/>
        <w:spacing w:before="212" w:line="257" w:lineRule="auto"/>
        <w:ind w:left="40" w:right="20" w:firstLine="465"/>
        <w:rPr>
          <w:sz w:val="24"/>
          <w:szCs w:val="24"/>
        </w:rPr>
      </w:pPr>
      <w:r>
        <w:rPr>
          <w:spacing w:val="3"/>
          <w:sz w:val="24"/>
          <w:szCs w:val="24"/>
        </w:rPr>
        <w:t>5.2.1 中标单位必须在领取中标通知书时向</w:t>
      </w:r>
      <w:r>
        <w:rPr>
          <w:rFonts w:hint="eastAsia"/>
          <w:spacing w:val="3"/>
          <w:sz w:val="24"/>
          <w:szCs w:val="24"/>
          <w:lang w:eastAsia="zh-CN"/>
        </w:rPr>
        <w:t>新疆鑫倍源工程项目管理有限公司</w:t>
      </w:r>
      <w:r>
        <w:rPr>
          <w:spacing w:val="2"/>
          <w:sz w:val="24"/>
          <w:szCs w:val="24"/>
        </w:rPr>
        <w:t>一次付</w:t>
      </w:r>
      <w:r>
        <w:rPr>
          <w:sz w:val="24"/>
          <w:szCs w:val="24"/>
        </w:rPr>
        <w:t xml:space="preserve"> </w:t>
      </w:r>
      <w:r>
        <w:rPr>
          <w:spacing w:val="-5"/>
          <w:sz w:val="24"/>
          <w:szCs w:val="24"/>
        </w:rPr>
        <w:t>清中标服务费。</w:t>
      </w:r>
    </w:p>
    <w:p w14:paraId="797CE7DD">
      <w:pPr>
        <w:pStyle w:val="6"/>
        <w:spacing w:before="268" w:line="219" w:lineRule="auto"/>
        <w:ind w:left="508"/>
        <w:rPr>
          <w:sz w:val="24"/>
          <w:szCs w:val="24"/>
        </w:rPr>
      </w:pPr>
      <w:r>
        <w:rPr>
          <w:spacing w:val="-4"/>
          <w:sz w:val="24"/>
          <w:szCs w:val="24"/>
        </w:rPr>
        <w:t>5.2.2</w:t>
      </w:r>
      <w:r>
        <w:rPr>
          <w:spacing w:val="68"/>
          <w:sz w:val="24"/>
          <w:szCs w:val="24"/>
        </w:rPr>
        <w:t xml:space="preserve"> </w:t>
      </w:r>
      <w:r>
        <w:rPr>
          <w:spacing w:val="-4"/>
          <w:sz w:val="24"/>
          <w:szCs w:val="24"/>
        </w:rPr>
        <w:t>中标服务费收费标准详见投标须知前附表。</w:t>
      </w:r>
    </w:p>
    <w:p w14:paraId="74C8DAE1">
      <w:pPr>
        <w:pStyle w:val="6"/>
        <w:spacing w:before="214" w:line="288" w:lineRule="auto"/>
        <w:ind w:left="26" w:right="29" w:firstLine="481"/>
        <w:rPr>
          <w:sz w:val="24"/>
          <w:szCs w:val="24"/>
        </w:rPr>
      </w:pPr>
      <w:r>
        <w:rPr>
          <w:spacing w:val="-3"/>
          <w:sz w:val="24"/>
          <w:szCs w:val="24"/>
        </w:rPr>
        <w:t>5.2.3.本招标文件根据《中华人民共和国政府采购法》规定编</w:t>
      </w:r>
      <w:r>
        <w:rPr>
          <w:spacing w:val="-4"/>
          <w:sz w:val="24"/>
          <w:szCs w:val="24"/>
        </w:rPr>
        <w:t>制，解释权属</w:t>
      </w:r>
      <w:r>
        <w:rPr>
          <w:rFonts w:hint="eastAsia"/>
          <w:spacing w:val="-4"/>
          <w:sz w:val="24"/>
          <w:szCs w:val="24"/>
        </w:rPr>
        <w:t>新疆鑫倍源工程项目管理有限公司</w:t>
      </w:r>
      <w:r>
        <w:rPr>
          <w:spacing w:val="-4"/>
          <w:sz w:val="24"/>
          <w:szCs w:val="24"/>
        </w:rPr>
        <w:t>。</w:t>
      </w:r>
    </w:p>
    <w:p w14:paraId="167A5586">
      <w:pPr>
        <w:pStyle w:val="6"/>
        <w:spacing w:before="157" w:line="220" w:lineRule="auto"/>
        <w:ind w:left="25"/>
        <w:outlineLvl w:val="2"/>
      </w:pPr>
      <w:r>
        <w:rPr>
          <w:b/>
          <w:bCs/>
          <w:spacing w:val="-6"/>
        </w:rPr>
        <w:t>6．招标文件规定的技术部分</w:t>
      </w:r>
    </w:p>
    <w:p w14:paraId="19A14121">
      <w:pPr>
        <w:pStyle w:val="6"/>
        <w:spacing w:before="199" w:line="348" w:lineRule="auto"/>
        <w:ind w:left="25" w:right="25" w:firstLine="480"/>
        <w:rPr>
          <w:sz w:val="24"/>
          <w:szCs w:val="24"/>
        </w:rPr>
      </w:pPr>
      <w:r>
        <w:rPr>
          <w:spacing w:val="-3"/>
          <w:sz w:val="24"/>
          <w:szCs w:val="24"/>
        </w:rPr>
        <w:t>没有按第五部分投标文件格式的要求提供资料或提供资料不</w:t>
      </w:r>
      <w:r>
        <w:rPr>
          <w:spacing w:val="-4"/>
          <w:sz w:val="24"/>
          <w:szCs w:val="24"/>
        </w:rPr>
        <w:t>完全的，将被视为对招标文件</w:t>
      </w:r>
      <w:r>
        <w:rPr>
          <w:sz w:val="24"/>
          <w:szCs w:val="24"/>
        </w:rPr>
        <w:t xml:space="preserve"> </w:t>
      </w:r>
      <w:r>
        <w:rPr>
          <w:spacing w:val="-2"/>
          <w:sz w:val="24"/>
          <w:szCs w:val="24"/>
        </w:rPr>
        <w:t>没有做出实质性响应，其风险由投标人自行承担。</w:t>
      </w:r>
    </w:p>
    <w:p w14:paraId="0E3A48FE">
      <w:pPr>
        <w:pStyle w:val="6"/>
        <w:spacing w:before="1" w:line="220" w:lineRule="auto"/>
        <w:ind w:left="34"/>
        <w:outlineLvl w:val="2"/>
      </w:pPr>
      <w:r>
        <w:rPr>
          <w:b/>
          <w:bCs/>
          <w:spacing w:val="-9"/>
        </w:rPr>
        <w:t>7．投标有效期</w:t>
      </w:r>
    </w:p>
    <w:p w14:paraId="56F954B3">
      <w:pPr>
        <w:pStyle w:val="6"/>
        <w:spacing w:before="179" w:line="219" w:lineRule="auto"/>
        <w:ind w:left="509"/>
        <w:rPr>
          <w:sz w:val="24"/>
          <w:szCs w:val="24"/>
        </w:rPr>
      </w:pPr>
      <w:r>
        <w:rPr>
          <w:spacing w:val="-3"/>
          <w:sz w:val="24"/>
          <w:szCs w:val="24"/>
        </w:rPr>
        <w:t>7.1 从提交投标文件的截止之日起算</w:t>
      </w:r>
      <w:r>
        <w:rPr>
          <w:spacing w:val="-28"/>
          <w:sz w:val="24"/>
          <w:szCs w:val="24"/>
        </w:rPr>
        <w:t xml:space="preserve"> </w:t>
      </w:r>
      <w:r>
        <w:rPr>
          <w:spacing w:val="-3"/>
          <w:sz w:val="24"/>
          <w:szCs w:val="24"/>
        </w:rPr>
        <w:t>90</w:t>
      </w:r>
      <w:r>
        <w:rPr>
          <w:spacing w:val="-46"/>
          <w:sz w:val="24"/>
          <w:szCs w:val="24"/>
        </w:rPr>
        <w:t xml:space="preserve"> </w:t>
      </w:r>
      <w:r>
        <w:rPr>
          <w:spacing w:val="-3"/>
          <w:sz w:val="24"/>
          <w:szCs w:val="24"/>
        </w:rPr>
        <w:t>个自然</w:t>
      </w:r>
      <w:r>
        <w:rPr>
          <w:spacing w:val="-4"/>
          <w:sz w:val="24"/>
          <w:szCs w:val="24"/>
        </w:rPr>
        <w:t>日。</w:t>
      </w:r>
    </w:p>
    <w:p w14:paraId="14F5DE94">
      <w:pPr>
        <w:pStyle w:val="6"/>
        <w:spacing w:before="217" w:line="314" w:lineRule="auto"/>
        <w:ind w:left="15" w:firstLine="493"/>
        <w:rPr>
          <w:sz w:val="24"/>
          <w:szCs w:val="24"/>
        </w:rPr>
      </w:pPr>
      <w:r>
        <w:rPr>
          <w:spacing w:val="-2"/>
          <w:sz w:val="24"/>
          <w:szCs w:val="24"/>
        </w:rPr>
        <w:t>7.2</w:t>
      </w:r>
      <w:r>
        <w:rPr>
          <w:spacing w:val="-29"/>
          <w:sz w:val="24"/>
          <w:szCs w:val="24"/>
        </w:rPr>
        <w:t xml:space="preserve"> </w:t>
      </w:r>
      <w:r>
        <w:rPr>
          <w:spacing w:val="-2"/>
          <w:sz w:val="24"/>
          <w:szCs w:val="24"/>
        </w:rPr>
        <w:t>特殊情况下本招标代理公司可于投标有效期满之前书面要求投标人同意延长有效期，</w:t>
      </w:r>
      <w:r>
        <w:rPr>
          <w:spacing w:val="-3"/>
          <w:sz w:val="24"/>
          <w:szCs w:val="24"/>
        </w:rPr>
        <w:t>投标人应在本招标代理公司规定的期限内以书面形式予以答复。投标人可以拒绝上述要求而其</w:t>
      </w:r>
      <w:r>
        <w:rPr>
          <w:spacing w:val="-2"/>
          <w:sz w:val="24"/>
          <w:szCs w:val="24"/>
        </w:rPr>
        <w:t>投标保证金可按规定予以退还。投标人答复不明确或者逾期未答</w:t>
      </w:r>
      <w:r>
        <w:rPr>
          <w:spacing w:val="-3"/>
          <w:sz w:val="24"/>
          <w:szCs w:val="24"/>
        </w:rPr>
        <w:t>复的，均视为拒绝上述要求。对于接受该要求的投标人，既不要求也不允许其修改投标文件，但将要求其相应延长投标保证</w:t>
      </w:r>
      <w:r>
        <w:rPr>
          <w:sz w:val="24"/>
          <w:szCs w:val="24"/>
        </w:rPr>
        <w:t>金有效期，有关退还和不予退还投标保证金的</w:t>
      </w:r>
      <w:r>
        <w:rPr>
          <w:spacing w:val="-1"/>
          <w:sz w:val="24"/>
          <w:szCs w:val="24"/>
        </w:rPr>
        <w:t>规定在投标有效期延长期内继续有效。</w:t>
      </w:r>
    </w:p>
    <w:p w14:paraId="3B4B18D9">
      <w:pPr>
        <w:pStyle w:val="6"/>
        <w:spacing w:before="299" w:line="221" w:lineRule="auto"/>
        <w:ind w:left="24"/>
        <w:outlineLvl w:val="2"/>
      </w:pPr>
      <w:r>
        <w:rPr>
          <w:b/>
          <w:bCs/>
          <w:spacing w:val="-7"/>
        </w:rPr>
        <w:t>8．备选投标方案</w:t>
      </w:r>
    </w:p>
    <w:p w14:paraId="3C5E5A27">
      <w:pPr>
        <w:pStyle w:val="6"/>
        <w:spacing w:before="173" w:line="219" w:lineRule="auto"/>
        <w:ind w:right="30"/>
        <w:jc w:val="right"/>
        <w:outlineLvl w:val="2"/>
        <w:rPr>
          <w:sz w:val="24"/>
          <w:szCs w:val="24"/>
        </w:rPr>
      </w:pPr>
      <w:r>
        <w:rPr>
          <w:spacing w:val="-3"/>
          <w:sz w:val="24"/>
          <w:szCs w:val="24"/>
        </w:rPr>
        <w:t>8.1 除投标人须知前附表规定允许外，投标人不得递交备选投标方案，否</w:t>
      </w:r>
      <w:r>
        <w:rPr>
          <w:spacing w:val="-4"/>
          <w:sz w:val="24"/>
          <w:szCs w:val="24"/>
        </w:rPr>
        <w:t>则其投标将被否</w:t>
      </w:r>
    </w:p>
    <w:p w14:paraId="0F780F14">
      <w:pPr>
        <w:pStyle w:val="6"/>
        <w:spacing w:before="196" w:line="219" w:lineRule="auto"/>
        <w:ind w:left="33"/>
        <w:rPr>
          <w:sz w:val="24"/>
          <w:szCs w:val="24"/>
        </w:rPr>
      </w:pPr>
      <w:r>
        <w:rPr>
          <w:spacing w:val="-9"/>
          <w:sz w:val="24"/>
          <w:szCs w:val="24"/>
        </w:rPr>
        <w:t>决。</w:t>
      </w:r>
    </w:p>
    <w:p w14:paraId="0430A2FD">
      <w:pPr>
        <w:pStyle w:val="6"/>
        <w:spacing w:before="194" w:line="219" w:lineRule="auto"/>
        <w:jc w:val="right"/>
        <w:outlineLvl w:val="2"/>
        <w:rPr>
          <w:sz w:val="24"/>
          <w:szCs w:val="24"/>
        </w:rPr>
      </w:pPr>
      <w:r>
        <w:rPr>
          <w:spacing w:val="-3"/>
          <w:sz w:val="24"/>
          <w:szCs w:val="24"/>
        </w:rPr>
        <w:t>8.2 允许投标人递交备选投标方案的，只有中标人所递交的备选投标方案方可予以考虑。</w:t>
      </w:r>
    </w:p>
    <w:p w14:paraId="624F0B84">
      <w:pPr>
        <w:pStyle w:val="6"/>
        <w:spacing w:before="214" w:line="359" w:lineRule="auto"/>
        <w:ind w:left="71" w:right="15" w:hanging="56"/>
        <w:rPr>
          <w:sz w:val="24"/>
          <w:szCs w:val="24"/>
        </w:rPr>
      </w:pPr>
      <w:r>
        <w:rPr>
          <w:spacing w:val="-3"/>
          <w:sz w:val="24"/>
          <w:szCs w:val="24"/>
        </w:rPr>
        <w:t>评标委员会认为中标人的备选投标方案优于其按照招标文件要求编制的投标方案的，采购人可</w:t>
      </w:r>
      <w:r>
        <w:rPr>
          <w:spacing w:val="-7"/>
          <w:sz w:val="24"/>
          <w:szCs w:val="24"/>
        </w:rPr>
        <w:t>以接受该备选投标方案。</w:t>
      </w:r>
    </w:p>
    <w:p w14:paraId="7DF55787">
      <w:pPr>
        <w:pStyle w:val="6"/>
        <w:spacing w:before="4" w:line="218" w:lineRule="auto"/>
        <w:ind w:right="30"/>
        <w:jc w:val="right"/>
        <w:outlineLvl w:val="2"/>
        <w:rPr>
          <w:sz w:val="24"/>
          <w:szCs w:val="24"/>
        </w:rPr>
      </w:pPr>
      <w:r>
        <w:rPr>
          <w:spacing w:val="-3"/>
          <w:sz w:val="24"/>
          <w:szCs w:val="24"/>
        </w:rPr>
        <w:t>8.3 投标人提供两个或两个以上投标报价，或者在投标文件中提供一个报</w:t>
      </w:r>
      <w:r>
        <w:rPr>
          <w:spacing w:val="-4"/>
          <w:sz w:val="24"/>
          <w:szCs w:val="24"/>
        </w:rPr>
        <w:t>价，但同时提供</w:t>
      </w:r>
    </w:p>
    <w:p w14:paraId="0961E8E8">
      <w:pPr>
        <w:pStyle w:val="6"/>
        <w:spacing w:before="198" w:line="219" w:lineRule="auto"/>
        <w:ind w:left="19"/>
        <w:rPr>
          <w:sz w:val="24"/>
          <w:szCs w:val="24"/>
        </w:rPr>
      </w:pPr>
      <w:r>
        <w:rPr>
          <w:spacing w:val="-2"/>
          <w:sz w:val="24"/>
          <w:szCs w:val="24"/>
        </w:rPr>
        <w:t>两个或两个以上供货方案的，视为提供备选方案。</w:t>
      </w:r>
    </w:p>
    <w:p w14:paraId="12BD61AC">
      <w:pPr>
        <w:pStyle w:val="6"/>
        <w:spacing w:before="163" w:line="221" w:lineRule="auto"/>
        <w:ind w:left="24"/>
        <w:outlineLvl w:val="2"/>
      </w:pPr>
      <w:r>
        <w:rPr>
          <w:b/>
          <w:bCs/>
          <w:spacing w:val="-7"/>
        </w:rPr>
        <w:t>9．投标保证金</w:t>
      </w:r>
    </w:p>
    <w:p w14:paraId="50C90A27">
      <w:pPr>
        <w:pStyle w:val="6"/>
        <w:spacing w:before="175" w:line="219" w:lineRule="auto"/>
        <w:ind w:left="499"/>
        <w:rPr>
          <w:sz w:val="24"/>
          <w:szCs w:val="24"/>
        </w:rPr>
      </w:pPr>
      <w:r>
        <w:rPr>
          <w:spacing w:val="-3"/>
          <w:sz w:val="24"/>
          <w:szCs w:val="24"/>
        </w:rPr>
        <w:t>9.1 投标保证金额：详见第一部分投标人须知</w:t>
      </w:r>
      <w:r>
        <w:rPr>
          <w:spacing w:val="-4"/>
          <w:sz w:val="24"/>
          <w:szCs w:val="24"/>
        </w:rPr>
        <w:t>附表第 15</w:t>
      </w:r>
      <w:r>
        <w:rPr>
          <w:spacing w:val="-37"/>
          <w:sz w:val="24"/>
          <w:szCs w:val="24"/>
        </w:rPr>
        <w:t xml:space="preserve"> </w:t>
      </w:r>
      <w:r>
        <w:rPr>
          <w:spacing w:val="-4"/>
          <w:sz w:val="24"/>
          <w:szCs w:val="24"/>
        </w:rPr>
        <w:t>项目。</w:t>
      </w:r>
    </w:p>
    <w:p w14:paraId="58476B75">
      <w:pPr>
        <w:pStyle w:val="6"/>
        <w:spacing w:before="196" w:line="219" w:lineRule="auto"/>
        <w:ind w:left="499"/>
        <w:rPr>
          <w:sz w:val="24"/>
          <w:szCs w:val="24"/>
        </w:rPr>
      </w:pPr>
      <w:r>
        <w:rPr>
          <w:spacing w:val="-2"/>
          <w:sz w:val="24"/>
          <w:szCs w:val="24"/>
        </w:rPr>
        <w:t>9.2 投标保证金为投标文件的组成部分之一。</w:t>
      </w:r>
    </w:p>
    <w:p w14:paraId="44D8E8C2">
      <w:pPr>
        <w:pStyle w:val="6"/>
        <w:spacing w:before="78" w:line="257" w:lineRule="auto"/>
        <w:ind w:left="19" w:right="25" w:firstLine="480"/>
        <w:rPr>
          <w:sz w:val="24"/>
          <w:szCs w:val="24"/>
        </w:rPr>
      </w:pPr>
      <w:r>
        <w:rPr>
          <w:spacing w:val="3"/>
          <w:sz w:val="24"/>
          <w:szCs w:val="24"/>
        </w:rPr>
        <w:t>9.3 投标人应在提交投标文件之前向本招标代理公司缴</w:t>
      </w:r>
      <w:r>
        <w:rPr>
          <w:spacing w:val="2"/>
          <w:sz w:val="24"/>
          <w:szCs w:val="24"/>
        </w:rPr>
        <w:t>纳投标人须知前附表要求的投标</w:t>
      </w:r>
      <w:r>
        <w:rPr>
          <w:sz w:val="24"/>
          <w:szCs w:val="24"/>
        </w:rPr>
        <w:t xml:space="preserve"> </w:t>
      </w:r>
      <w:r>
        <w:rPr>
          <w:spacing w:val="-5"/>
          <w:sz w:val="24"/>
          <w:szCs w:val="24"/>
        </w:rPr>
        <w:t>保证金。</w:t>
      </w:r>
    </w:p>
    <w:p w14:paraId="26043AD8">
      <w:pPr>
        <w:pStyle w:val="6"/>
        <w:spacing w:before="267" w:line="219" w:lineRule="auto"/>
        <w:ind w:left="499"/>
        <w:rPr>
          <w:sz w:val="24"/>
          <w:szCs w:val="24"/>
        </w:rPr>
      </w:pPr>
      <w:r>
        <w:rPr>
          <w:spacing w:val="-1"/>
          <w:sz w:val="24"/>
          <w:szCs w:val="24"/>
        </w:rPr>
        <w:t>9.4 投标保证金用于保护本次招标活动免受投标人的行为而引起的风险。</w:t>
      </w:r>
    </w:p>
    <w:p w14:paraId="6F7F5F7E">
      <w:pPr>
        <w:pStyle w:val="6"/>
        <w:spacing w:before="196" w:line="219" w:lineRule="auto"/>
        <w:ind w:left="499"/>
        <w:rPr>
          <w:sz w:val="24"/>
          <w:szCs w:val="24"/>
        </w:rPr>
      </w:pPr>
      <w:r>
        <w:rPr>
          <w:spacing w:val="-4"/>
          <w:sz w:val="24"/>
          <w:szCs w:val="24"/>
        </w:rPr>
        <w:t xml:space="preserve">9.5 </w:t>
      </w:r>
      <w:r>
        <w:rPr>
          <w:b/>
          <w:bCs/>
          <w:spacing w:val="-4"/>
          <w:sz w:val="24"/>
          <w:szCs w:val="24"/>
        </w:rPr>
        <w:t>未按规定缴纳投标保证金的投标，将被视为无效投标。</w:t>
      </w:r>
    </w:p>
    <w:p w14:paraId="4153DB1D">
      <w:pPr>
        <w:pStyle w:val="6"/>
        <w:spacing w:before="212" w:line="257" w:lineRule="auto"/>
        <w:ind w:left="33" w:firstLine="466"/>
        <w:rPr>
          <w:sz w:val="24"/>
          <w:szCs w:val="24"/>
        </w:rPr>
      </w:pPr>
      <w:r>
        <w:rPr>
          <w:spacing w:val="-7"/>
          <w:sz w:val="24"/>
          <w:szCs w:val="24"/>
        </w:rPr>
        <w:t>9.6</w:t>
      </w:r>
      <w:r>
        <w:rPr>
          <w:spacing w:val="-54"/>
          <w:sz w:val="24"/>
          <w:szCs w:val="24"/>
        </w:rPr>
        <w:t xml:space="preserve"> </w:t>
      </w:r>
      <w:r>
        <w:rPr>
          <w:spacing w:val="-7"/>
          <w:sz w:val="24"/>
          <w:szCs w:val="24"/>
        </w:rPr>
        <w:t>未中标的投标人的投标保证金，将按</w:t>
      </w:r>
      <w:r>
        <w:rPr>
          <w:spacing w:val="-8"/>
          <w:sz w:val="24"/>
          <w:szCs w:val="24"/>
        </w:rPr>
        <w:t>招标文件规定在中标通知书发出后</w:t>
      </w:r>
      <w:r>
        <w:rPr>
          <w:spacing w:val="-46"/>
          <w:sz w:val="24"/>
          <w:szCs w:val="24"/>
        </w:rPr>
        <w:t xml:space="preserve"> </w:t>
      </w:r>
      <w:r>
        <w:rPr>
          <w:spacing w:val="-8"/>
          <w:sz w:val="24"/>
          <w:szCs w:val="24"/>
        </w:rPr>
        <w:t>5</w:t>
      </w:r>
      <w:r>
        <w:rPr>
          <w:spacing w:val="-60"/>
          <w:sz w:val="24"/>
          <w:szCs w:val="24"/>
        </w:rPr>
        <w:t xml:space="preserve"> </w:t>
      </w:r>
      <w:r>
        <w:rPr>
          <w:spacing w:val="-8"/>
          <w:sz w:val="24"/>
          <w:szCs w:val="24"/>
        </w:rPr>
        <w:t>个工作日内，</w:t>
      </w:r>
      <w:r>
        <w:rPr>
          <w:spacing w:val="-3"/>
          <w:sz w:val="24"/>
          <w:szCs w:val="24"/>
        </w:rPr>
        <w:t>予以办理原额无息退还手续。</w:t>
      </w:r>
    </w:p>
    <w:p w14:paraId="4E9E443E">
      <w:pPr>
        <w:pStyle w:val="6"/>
        <w:spacing w:before="289" w:line="257" w:lineRule="auto"/>
        <w:ind w:left="72" w:right="6" w:firstLine="427"/>
        <w:rPr>
          <w:sz w:val="24"/>
          <w:szCs w:val="24"/>
        </w:rPr>
      </w:pPr>
      <w:r>
        <w:rPr>
          <w:spacing w:val="-3"/>
          <w:sz w:val="24"/>
          <w:szCs w:val="24"/>
        </w:rPr>
        <w:t>9.7</w:t>
      </w:r>
      <w:r>
        <w:rPr>
          <w:spacing w:val="-38"/>
          <w:sz w:val="24"/>
          <w:szCs w:val="24"/>
        </w:rPr>
        <w:t xml:space="preserve"> </w:t>
      </w:r>
      <w:r>
        <w:rPr>
          <w:spacing w:val="-3"/>
          <w:sz w:val="24"/>
          <w:szCs w:val="24"/>
        </w:rPr>
        <w:t>在中标人支付所有中标服务费并签订合同后，中标人的投标保证金在</w:t>
      </w:r>
      <w:r>
        <w:rPr>
          <w:spacing w:val="-34"/>
          <w:sz w:val="24"/>
          <w:szCs w:val="24"/>
        </w:rPr>
        <w:t xml:space="preserve"> </w:t>
      </w:r>
      <w:r>
        <w:rPr>
          <w:spacing w:val="-3"/>
          <w:sz w:val="24"/>
          <w:szCs w:val="24"/>
        </w:rPr>
        <w:t>5</w:t>
      </w:r>
      <w:r>
        <w:rPr>
          <w:spacing w:val="-43"/>
          <w:sz w:val="24"/>
          <w:szCs w:val="24"/>
        </w:rPr>
        <w:t xml:space="preserve"> </w:t>
      </w:r>
      <w:r>
        <w:rPr>
          <w:spacing w:val="-3"/>
          <w:sz w:val="24"/>
          <w:szCs w:val="24"/>
        </w:rPr>
        <w:t>个工作日内予</w:t>
      </w:r>
      <w:r>
        <w:rPr>
          <w:spacing w:val="-9"/>
          <w:sz w:val="24"/>
          <w:szCs w:val="24"/>
        </w:rPr>
        <w:t>以全额、无息退还。</w:t>
      </w:r>
    </w:p>
    <w:p w14:paraId="12CD7140">
      <w:pPr>
        <w:pStyle w:val="6"/>
        <w:spacing w:before="270" w:line="219" w:lineRule="auto"/>
        <w:ind w:left="499"/>
        <w:rPr>
          <w:sz w:val="24"/>
          <w:szCs w:val="24"/>
        </w:rPr>
      </w:pPr>
      <w:r>
        <w:rPr>
          <w:spacing w:val="-1"/>
          <w:sz w:val="24"/>
          <w:szCs w:val="24"/>
        </w:rPr>
        <w:t>9.8</w:t>
      </w:r>
      <w:r>
        <w:rPr>
          <w:spacing w:val="-17"/>
          <w:sz w:val="24"/>
          <w:szCs w:val="24"/>
        </w:rPr>
        <w:t xml:space="preserve"> </w:t>
      </w:r>
      <w:r>
        <w:rPr>
          <w:spacing w:val="-1"/>
          <w:sz w:val="24"/>
          <w:szCs w:val="24"/>
        </w:rPr>
        <w:t>投标保证金的有效期为投标有效期满后的90</w:t>
      </w:r>
      <w:r>
        <w:rPr>
          <w:spacing w:val="-41"/>
          <w:sz w:val="24"/>
          <w:szCs w:val="24"/>
        </w:rPr>
        <w:t xml:space="preserve"> </w:t>
      </w:r>
      <w:r>
        <w:rPr>
          <w:spacing w:val="-1"/>
          <w:sz w:val="24"/>
          <w:szCs w:val="24"/>
        </w:rPr>
        <w:t>个自然日。</w:t>
      </w:r>
    </w:p>
    <w:p w14:paraId="431A6F55">
      <w:pPr>
        <w:pStyle w:val="6"/>
        <w:spacing w:before="195" w:line="219" w:lineRule="auto"/>
        <w:ind w:left="499"/>
        <w:rPr>
          <w:sz w:val="24"/>
          <w:szCs w:val="24"/>
        </w:rPr>
      </w:pPr>
      <w:r>
        <w:rPr>
          <w:spacing w:val="-2"/>
          <w:sz w:val="24"/>
          <w:szCs w:val="24"/>
        </w:rPr>
        <w:t>9.9</w:t>
      </w:r>
      <w:r>
        <w:rPr>
          <w:spacing w:val="-33"/>
          <w:sz w:val="24"/>
          <w:szCs w:val="24"/>
        </w:rPr>
        <w:t xml:space="preserve"> </w:t>
      </w:r>
      <w:r>
        <w:rPr>
          <w:spacing w:val="-2"/>
          <w:sz w:val="24"/>
          <w:szCs w:val="24"/>
        </w:rPr>
        <w:t>发生以下情况之一的，投标保证金将不予退还：</w:t>
      </w:r>
    </w:p>
    <w:p w14:paraId="73B5FFD7">
      <w:pPr>
        <w:pStyle w:val="6"/>
        <w:spacing w:before="196" w:line="219" w:lineRule="auto"/>
        <w:ind w:left="889"/>
        <w:rPr>
          <w:sz w:val="24"/>
          <w:szCs w:val="24"/>
        </w:rPr>
      </w:pPr>
      <w:r>
        <w:rPr>
          <w:spacing w:val="-2"/>
          <w:sz w:val="24"/>
          <w:szCs w:val="24"/>
        </w:rPr>
        <w:t>（1）投标人在投标截止期后，投标有效期内撤回投标；</w:t>
      </w:r>
    </w:p>
    <w:p w14:paraId="061B5775">
      <w:pPr>
        <w:pStyle w:val="6"/>
        <w:spacing w:before="193" w:line="219" w:lineRule="auto"/>
        <w:ind w:left="889"/>
        <w:rPr>
          <w:sz w:val="24"/>
          <w:szCs w:val="24"/>
        </w:rPr>
      </w:pPr>
      <w:r>
        <w:rPr>
          <w:spacing w:val="-2"/>
          <w:sz w:val="24"/>
          <w:szCs w:val="24"/>
        </w:rPr>
        <w:t>（2）中标人未按招标文件要求规定缴纳招标服务费；</w:t>
      </w:r>
    </w:p>
    <w:p w14:paraId="335E08FD">
      <w:pPr>
        <w:pStyle w:val="6"/>
        <w:spacing w:before="195" w:line="219" w:lineRule="auto"/>
        <w:ind w:left="889"/>
        <w:rPr>
          <w:sz w:val="24"/>
          <w:szCs w:val="24"/>
        </w:rPr>
      </w:pPr>
      <w:r>
        <w:rPr>
          <w:spacing w:val="-2"/>
          <w:sz w:val="24"/>
          <w:szCs w:val="24"/>
        </w:rPr>
        <w:t>（3）中标人未按招标文件要求规定与招标人签订合同的；</w:t>
      </w:r>
    </w:p>
    <w:p w14:paraId="75AE71A1">
      <w:pPr>
        <w:pStyle w:val="6"/>
        <w:spacing w:before="195" w:line="219" w:lineRule="auto"/>
        <w:ind w:left="889"/>
        <w:rPr>
          <w:sz w:val="24"/>
          <w:szCs w:val="24"/>
        </w:rPr>
      </w:pPr>
      <w:r>
        <w:rPr>
          <w:spacing w:val="-2"/>
          <w:sz w:val="24"/>
          <w:szCs w:val="24"/>
        </w:rPr>
        <w:t>（4）中标后签署合同不按招标文件规定提交履约保证金的；</w:t>
      </w:r>
    </w:p>
    <w:p w14:paraId="4059B715">
      <w:pPr>
        <w:pStyle w:val="6"/>
        <w:spacing w:before="192" w:line="219" w:lineRule="auto"/>
        <w:ind w:left="889"/>
        <w:rPr>
          <w:sz w:val="24"/>
          <w:szCs w:val="24"/>
        </w:rPr>
      </w:pPr>
      <w:r>
        <w:rPr>
          <w:spacing w:val="-2"/>
          <w:sz w:val="24"/>
          <w:szCs w:val="24"/>
        </w:rPr>
        <w:t>（5）投标人在投标有效期内采用不正当的手段扰乱招投标秩序的；</w:t>
      </w:r>
    </w:p>
    <w:p w14:paraId="37DDA8D1">
      <w:pPr>
        <w:pStyle w:val="6"/>
        <w:spacing w:before="195" w:line="219" w:lineRule="auto"/>
        <w:ind w:left="889"/>
        <w:rPr>
          <w:sz w:val="24"/>
          <w:szCs w:val="24"/>
        </w:rPr>
      </w:pPr>
      <w:r>
        <w:rPr>
          <w:spacing w:val="-2"/>
          <w:sz w:val="24"/>
          <w:szCs w:val="24"/>
        </w:rPr>
        <w:t>（6）以他人名义投标或者以其他方式弄虚作假，骗取中标；</w:t>
      </w:r>
    </w:p>
    <w:p w14:paraId="1281BFEC">
      <w:pPr>
        <w:pStyle w:val="6"/>
        <w:spacing w:before="196" w:line="220" w:lineRule="auto"/>
        <w:ind w:left="889"/>
        <w:rPr>
          <w:sz w:val="24"/>
          <w:szCs w:val="24"/>
        </w:rPr>
      </w:pPr>
      <w:r>
        <w:rPr>
          <w:spacing w:val="-2"/>
          <w:sz w:val="24"/>
          <w:szCs w:val="24"/>
        </w:rPr>
        <w:t>（7）投标人与招标人或其他投标人相关人员恶意串通的；</w:t>
      </w:r>
    </w:p>
    <w:p w14:paraId="3D149D62">
      <w:pPr>
        <w:pStyle w:val="6"/>
        <w:spacing w:before="194" w:line="219" w:lineRule="auto"/>
        <w:ind w:left="889"/>
        <w:rPr>
          <w:sz w:val="24"/>
          <w:szCs w:val="24"/>
        </w:rPr>
      </w:pPr>
      <w:r>
        <w:rPr>
          <w:spacing w:val="-2"/>
          <w:sz w:val="24"/>
          <w:szCs w:val="24"/>
        </w:rPr>
        <w:t>（8）本招标文件中规定的其他没收投标保证金的情形。</w:t>
      </w:r>
    </w:p>
    <w:p w14:paraId="2AE77A87">
      <w:pPr>
        <w:pStyle w:val="6"/>
        <w:spacing w:before="196" w:line="219" w:lineRule="auto"/>
        <w:ind w:left="503"/>
        <w:rPr>
          <w:sz w:val="24"/>
          <w:szCs w:val="24"/>
        </w:rPr>
      </w:pPr>
      <w:r>
        <w:rPr>
          <w:spacing w:val="-1"/>
          <w:sz w:val="24"/>
          <w:szCs w:val="24"/>
        </w:rPr>
        <w:t>上述不予退还投标保证金的情况给招标人造成损失的，还要承担赔偿责任。</w:t>
      </w:r>
    </w:p>
    <w:p w14:paraId="3D1B9A1A">
      <w:pPr>
        <w:pStyle w:val="6"/>
        <w:spacing w:before="160" w:line="220" w:lineRule="auto"/>
        <w:ind w:left="62"/>
        <w:outlineLvl w:val="2"/>
      </w:pPr>
      <w:r>
        <w:rPr>
          <w:b/>
          <w:bCs/>
          <w:spacing w:val="-11"/>
        </w:rPr>
        <w:t>10．投标文件语言</w:t>
      </w:r>
    </w:p>
    <w:p w14:paraId="6AEB4B99">
      <w:pPr>
        <w:pStyle w:val="6"/>
        <w:spacing w:before="197" w:line="338" w:lineRule="auto"/>
        <w:ind w:left="18" w:right="8" w:firstLine="514"/>
        <w:rPr>
          <w:sz w:val="24"/>
          <w:szCs w:val="24"/>
        </w:rPr>
      </w:pPr>
      <w:r>
        <w:rPr>
          <w:sz w:val="24"/>
          <w:szCs w:val="24"/>
        </w:rPr>
        <w:t>10.1</w:t>
      </w:r>
      <w:r>
        <w:rPr>
          <w:spacing w:val="-28"/>
          <w:sz w:val="24"/>
          <w:szCs w:val="24"/>
        </w:rPr>
        <w:t xml:space="preserve"> </w:t>
      </w:r>
      <w:r>
        <w:rPr>
          <w:sz w:val="24"/>
          <w:szCs w:val="24"/>
        </w:rPr>
        <w:t>投标文件应用中文书写。各种计量单位及符号应采用国际上统一使用的公制</w:t>
      </w:r>
      <w:r>
        <w:rPr>
          <w:spacing w:val="-1"/>
          <w:sz w:val="24"/>
          <w:szCs w:val="24"/>
        </w:rPr>
        <w:t>计量单</w:t>
      </w:r>
      <w:r>
        <w:rPr>
          <w:spacing w:val="-4"/>
          <w:sz w:val="24"/>
          <w:szCs w:val="24"/>
        </w:rPr>
        <w:t>位和符号。</w:t>
      </w:r>
    </w:p>
    <w:p w14:paraId="59BCDC5F">
      <w:pPr>
        <w:pStyle w:val="6"/>
        <w:spacing w:before="2" w:line="224" w:lineRule="auto"/>
        <w:ind w:left="3211"/>
        <w:outlineLvl w:val="1"/>
        <w:rPr>
          <w:sz w:val="30"/>
          <w:szCs w:val="30"/>
        </w:rPr>
      </w:pPr>
      <w:r>
        <w:rPr>
          <w:b/>
          <w:bCs/>
          <w:spacing w:val="11"/>
          <w:sz w:val="30"/>
          <w:szCs w:val="30"/>
        </w:rPr>
        <w:t>第三章</w:t>
      </w:r>
      <w:r>
        <w:rPr>
          <w:spacing w:val="11"/>
          <w:sz w:val="30"/>
          <w:szCs w:val="30"/>
        </w:rPr>
        <w:t xml:space="preserve"> </w:t>
      </w:r>
      <w:r>
        <w:rPr>
          <w:b/>
          <w:bCs/>
          <w:spacing w:val="11"/>
          <w:sz w:val="30"/>
          <w:szCs w:val="30"/>
        </w:rPr>
        <w:t>投标文件的递交</w:t>
      </w:r>
    </w:p>
    <w:p w14:paraId="53463E31">
      <w:pPr>
        <w:pStyle w:val="6"/>
        <w:spacing w:before="142" w:line="220" w:lineRule="auto"/>
        <w:ind w:left="62"/>
        <w:outlineLvl w:val="2"/>
      </w:pPr>
      <w:r>
        <w:rPr>
          <w:b/>
          <w:bCs/>
          <w:spacing w:val="-10"/>
        </w:rPr>
        <w:t>11．投标文件的递交</w:t>
      </w:r>
    </w:p>
    <w:p w14:paraId="0A9F176A">
      <w:pPr>
        <w:pStyle w:val="6"/>
        <w:spacing w:before="183" w:line="278" w:lineRule="auto"/>
        <w:ind w:left="15" w:right="3" w:firstLine="517"/>
        <w:rPr>
          <w:sz w:val="24"/>
          <w:szCs w:val="24"/>
        </w:rPr>
      </w:pPr>
      <w:r>
        <w:rPr>
          <w:sz w:val="24"/>
          <w:szCs w:val="24"/>
        </w:rPr>
        <w:t>11.1</w:t>
      </w:r>
      <w:r>
        <w:rPr>
          <w:spacing w:val="-31"/>
          <w:sz w:val="24"/>
          <w:szCs w:val="24"/>
        </w:rPr>
        <w:t xml:space="preserve"> </w:t>
      </w:r>
      <w:r>
        <w:rPr>
          <w:sz w:val="24"/>
          <w:szCs w:val="24"/>
        </w:rPr>
        <w:t>供应商应在招标文件规定的响应文件递交截止时间前将电子响应文件上传到指定新</w:t>
      </w:r>
      <w:r>
        <w:rPr>
          <w:spacing w:val="-3"/>
          <w:sz w:val="24"/>
          <w:szCs w:val="24"/>
        </w:rPr>
        <w:t>疆政府采购网政采云平台。未在响应文件递交截止时间前完成上传的电子响应文件视为逾期送</w:t>
      </w:r>
      <w:r>
        <w:rPr>
          <w:spacing w:val="-1"/>
          <w:sz w:val="24"/>
          <w:szCs w:val="24"/>
        </w:rPr>
        <w:t>达。逾期上传或未按规定方式上传的电子响应文件，采购单位不予受理。</w:t>
      </w:r>
    </w:p>
    <w:p w14:paraId="4F41A506">
      <w:pPr>
        <w:pStyle w:val="6"/>
        <w:spacing w:before="290" w:line="252" w:lineRule="auto"/>
        <w:ind w:left="18" w:right="4" w:firstLine="514"/>
        <w:rPr>
          <w:sz w:val="24"/>
          <w:szCs w:val="24"/>
        </w:rPr>
      </w:pPr>
      <w:r>
        <w:rPr>
          <w:sz w:val="24"/>
          <w:szCs w:val="24"/>
        </w:rPr>
        <w:t>11.2</w:t>
      </w:r>
      <w:r>
        <w:rPr>
          <w:spacing w:val="-27"/>
          <w:sz w:val="24"/>
          <w:szCs w:val="24"/>
        </w:rPr>
        <w:t xml:space="preserve"> </w:t>
      </w:r>
      <w:r>
        <w:rPr>
          <w:sz w:val="24"/>
          <w:szCs w:val="24"/>
        </w:rPr>
        <w:t>是否采用不见面开标详见投标须知前附表。若项目采用不见面开标，只需</w:t>
      </w:r>
      <w:r>
        <w:rPr>
          <w:spacing w:val="-1"/>
          <w:sz w:val="24"/>
          <w:szCs w:val="24"/>
        </w:rPr>
        <w:t>将电子响</w:t>
      </w:r>
      <w:r>
        <w:rPr>
          <w:spacing w:val="-3"/>
          <w:sz w:val="24"/>
          <w:szCs w:val="24"/>
        </w:rPr>
        <w:t>应文件在响应文件递交截止时间前通过新疆政府采购网政采云平台上传完成。逾期上传的或者</w:t>
      </w:r>
      <w:r>
        <w:rPr>
          <w:spacing w:val="-2"/>
          <w:sz w:val="24"/>
          <w:szCs w:val="24"/>
        </w:rPr>
        <w:t>未上传到平台的响应文件，采购人不予受理。</w:t>
      </w:r>
    </w:p>
    <w:p w14:paraId="607E7989">
      <w:pPr>
        <w:pStyle w:val="6"/>
        <w:spacing w:before="196" w:line="339" w:lineRule="auto"/>
        <w:ind w:left="18" w:right="44" w:firstLine="514"/>
        <w:rPr>
          <w:sz w:val="24"/>
          <w:szCs w:val="24"/>
        </w:rPr>
      </w:pPr>
      <w:r>
        <w:rPr>
          <w:sz w:val="24"/>
          <w:szCs w:val="24"/>
        </w:rPr>
        <w:t>11.3</w:t>
      </w:r>
      <w:r>
        <w:rPr>
          <w:spacing w:val="-26"/>
          <w:sz w:val="24"/>
          <w:szCs w:val="24"/>
        </w:rPr>
        <w:t xml:space="preserve"> </w:t>
      </w:r>
      <w:r>
        <w:rPr>
          <w:sz w:val="24"/>
          <w:szCs w:val="24"/>
        </w:rPr>
        <w:t>采购单位将拒绝并原封退回在规定的响应文件递交截止期后送达的任何响应文件。</w:t>
      </w:r>
      <w:r>
        <w:rPr>
          <w:spacing w:val="-3"/>
          <w:sz w:val="24"/>
          <w:szCs w:val="24"/>
        </w:rPr>
        <w:t>由于对网上操作不熟悉或自身电脑、网络的原因导致不能在响应文件递交截止时间之前上传响</w:t>
      </w:r>
      <w:r>
        <w:rPr>
          <w:spacing w:val="-2"/>
          <w:sz w:val="24"/>
          <w:szCs w:val="24"/>
        </w:rPr>
        <w:t>应文件，新疆政府采购网政采云平台将不负任何责任。</w:t>
      </w:r>
    </w:p>
    <w:p w14:paraId="1D47CE93">
      <w:pPr>
        <w:pStyle w:val="6"/>
        <w:spacing w:before="1" w:line="219" w:lineRule="auto"/>
        <w:ind w:left="622"/>
        <w:outlineLvl w:val="1"/>
      </w:pPr>
      <w:r>
        <w:rPr>
          <w:b/>
          <w:bCs/>
          <w:spacing w:val="-9"/>
        </w:rPr>
        <w:t>12</w:t>
      </w:r>
      <w:r>
        <w:rPr>
          <w:spacing w:val="-9"/>
        </w:rPr>
        <w:t xml:space="preserve"> </w:t>
      </w:r>
      <w:r>
        <w:rPr>
          <w:b/>
          <w:bCs/>
          <w:spacing w:val="-9"/>
        </w:rPr>
        <w:t>投标文件的修改与撤回</w:t>
      </w:r>
    </w:p>
    <w:p w14:paraId="2441534F">
      <w:pPr>
        <w:pStyle w:val="6"/>
        <w:spacing w:before="180" w:line="278" w:lineRule="auto"/>
        <w:ind w:left="19" w:right="63" w:firstLine="513"/>
        <w:rPr>
          <w:sz w:val="24"/>
          <w:szCs w:val="24"/>
        </w:rPr>
      </w:pPr>
      <w:r>
        <w:rPr>
          <w:spacing w:val="-1"/>
          <w:sz w:val="24"/>
          <w:szCs w:val="24"/>
        </w:rPr>
        <w:t>12.1 供应商在招标文件规定的响应文件递交截止时间前，可以撤回已上传的</w:t>
      </w:r>
      <w:r>
        <w:rPr>
          <w:spacing w:val="-2"/>
          <w:sz w:val="24"/>
          <w:szCs w:val="24"/>
        </w:rPr>
        <w:t>响应文件。</w:t>
      </w:r>
      <w:r>
        <w:rPr>
          <w:spacing w:val="-3"/>
          <w:sz w:val="24"/>
          <w:szCs w:val="24"/>
        </w:rPr>
        <w:t>如要修改，必须在撤回并修改后在规定的响应文件递交截止时间之前将修</w:t>
      </w:r>
      <w:r>
        <w:rPr>
          <w:spacing w:val="-4"/>
          <w:sz w:val="24"/>
          <w:szCs w:val="24"/>
        </w:rPr>
        <w:t>改后的响应文件再重</w:t>
      </w:r>
      <w:r>
        <w:rPr>
          <w:spacing w:val="-1"/>
          <w:sz w:val="24"/>
          <w:szCs w:val="24"/>
        </w:rPr>
        <w:t>新上传。在响应文件递交截止时间之后，供应商不得对上传的响应文件撤销或修改。</w:t>
      </w:r>
    </w:p>
    <w:p w14:paraId="0C10E5DD">
      <w:pPr>
        <w:pStyle w:val="6"/>
        <w:spacing w:before="270" w:line="219" w:lineRule="auto"/>
        <w:ind w:left="533"/>
        <w:rPr>
          <w:sz w:val="24"/>
          <w:szCs w:val="24"/>
        </w:rPr>
      </w:pPr>
      <w:r>
        <w:rPr>
          <w:spacing w:val="-2"/>
          <w:sz w:val="24"/>
          <w:szCs w:val="24"/>
        </w:rPr>
        <w:t>12.2 供应商所提交的响应文件在评审结束后，无论中标与否都不退还。</w:t>
      </w:r>
    </w:p>
    <w:p w14:paraId="5D398218">
      <w:pPr>
        <w:pStyle w:val="6"/>
        <w:spacing w:before="195" w:line="253" w:lineRule="auto"/>
        <w:ind w:left="24" w:right="48" w:firstLine="509"/>
        <w:rPr>
          <w:sz w:val="24"/>
          <w:szCs w:val="24"/>
        </w:rPr>
      </w:pPr>
      <w:r>
        <w:rPr>
          <w:sz w:val="24"/>
          <w:szCs w:val="24"/>
        </w:rPr>
        <w:t>12.3</w:t>
      </w:r>
      <w:r>
        <w:rPr>
          <w:spacing w:val="-31"/>
          <w:sz w:val="24"/>
          <w:szCs w:val="24"/>
        </w:rPr>
        <w:t xml:space="preserve"> </w:t>
      </w:r>
      <w:r>
        <w:rPr>
          <w:sz w:val="24"/>
          <w:szCs w:val="24"/>
        </w:rPr>
        <w:t>在递交响应文件截止时间至投标有效期满之前，投标人不得撤回其响应文件，否则</w:t>
      </w:r>
      <w:r>
        <w:rPr>
          <w:spacing w:val="-3"/>
          <w:sz w:val="24"/>
          <w:szCs w:val="24"/>
        </w:rPr>
        <w:t>投标保证金将不予退还。</w:t>
      </w:r>
    </w:p>
    <w:p w14:paraId="044CB691">
      <w:pPr>
        <w:pStyle w:val="6"/>
        <w:spacing w:before="262" w:line="252" w:lineRule="auto"/>
        <w:ind w:left="57" w:right="46" w:firstLine="475"/>
        <w:rPr>
          <w:sz w:val="24"/>
          <w:szCs w:val="24"/>
        </w:rPr>
      </w:pPr>
      <w:r>
        <w:rPr>
          <w:spacing w:val="-1"/>
          <w:sz w:val="24"/>
          <w:szCs w:val="24"/>
        </w:rPr>
        <w:t>12.4 修改的内容为投标文件的组成部分。修改的投标文件应按照本章第 3 条、第 4 条</w:t>
      </w:r>
      <w:r>
        <w:rPr>
          <w:spacing w:val="-4"/>
          <w:sz w:val="24"/>
          <w:szCs w:val="24"/>
        </w:rPr>
        <w:t>的规定进行编制、密封、标记和递交，并标明“修</w:t>
      </w:r>
      <w:r>
        <w:rPr>
          <w:spacing w:val="-5"/>
          <w:sz w:val="24"/>
          <w:szCs w:val="24"/>
        </w:rPr>
        <w:t>改</w:t>
      </w:r>
      <w:r>
        <w:rPr>
          <w:spacing w:val="-62"/>
          <w:sz w:val="24"/>
          <w:szCs w:val="24"/>
        </w:rPr>
        <w:t xml:space="preserve"> </w:t>
      </w:r>
      <w:r>
        <w:rPr>
          <w:spacing w:val="-5"/>
          <w:sz w:val="24"/>
          <w:szCs w:val="24"/>
        </w:rPr>
        <w:t>”字样。</w:t>
      </w:r>
    </w:p>
    <w:p w14:paraId="67281219">
      <w:pPr>
        <w:spacing w:line="289" w:lineRule="auto"/>
        <w:rPr>
          <w:rFonts w:ascii="Arial"/>
          <w:sz w:val="21"/>
        </w:rPr>
      </w:pPr>
    </w:p>
    <w:p w14:paraId="41C6EC1F">
      <w:pPr>
        <w:spacing w:line="289" w:lineRule="auto"/>
        <w:rPr>
          <w:rFonts w:ascii="Arial"/>
          <w:sz w:val="21"/>
        </w:rPr>
      </w:pPr>
    </w:p>
    <w:p w14:paraId="038FB07A">
      <w:pPr>
        <w:pStyle w:val="6"/>
        <w:spacing w:before="97" w:line="225" w:lineRule="auto"/>
        <w:ind w:left="4012"/>
        <w:outlineLvl w:val="1"/>
        <w:rPr>
          <w:sz w:val="30"/>
          <w:szCs w:val="30"/>
        </w:rPr>
      </w:pPr>
      <w:r>
        <w:rPr>
          <w:b/>
          <w:bCs/>
          <w:spacing w:val="3"/>
          <w:sz w:val="30"/>
          <w:szCs w:val="30"/>
        </w:rPr>
        <w:t>第四章</w:t>
      </w:r>
      <w:r>
        <w:rPr>
          <w:spacing w:val="46"/>
          <w:sz w:val="30"/>
          <w:szCs w:val="30"/>
        </w:rPr>
        <w:t xml:space="preserve"> </w:t>
      </w:r>
      <w:r>
        <w:rPr>
          <w:b/>
          <w:bCs/>
          <w:spacing w:val="3"/>
          <w:sz w:val="30"/>
          <w:szCs w:val="30"/>
        </w:rPr>
        <w:t>开标</w:t>
      </w:r>
    </w:p>
    <w:p w14:paraId="0BCFCC6F">
      <w:pPr>
        <w:pStyle w:val="6"/>
        <w:spacing w:before="123" w:line="221" w:lineRule="auto"/>
        <w:ind w:left="533"/>
        <w:outlineLvl w:val="1"/>
      </w:pPr>
      <w:r>
        <w:rPr>
          <w:spacing w:val="-8"/>
          <w:sz w:val="24"/>
          <w:szCs w:val="24"/>
        </w:rPr>
        <w:t>14．</w:t>
      </w:r>
      <w:r>
        <w:rPr>
          <w:b/>
          <w:bCs/>
          <w:spacing w:val="-8"/>
        </w:rPr>
        <w:t>开标时间和地点</w:t>
      </w:r>
    </w:p>
    <w:p w14:paraId="5E791913">
      <w:pPr>
        <w:pStyle w:val="6"/>
        <w:spacing w:before="194" w:line="341" w:lineRule="auto"/>
        <w:ind w:right="56" w:firstLine="468" w:firstLineChars="200"/>
        <w:rPr>
          <w:sz w:val="24"/>
          <w:szCs w:val="24"/>
        </w:rPr>
      </w:pPr>
      <w:r>
        <w:rPr>
          <w:rFonts w:ascii="宋体" w:hAnsi="宋体" w:eastAsia="宋体" w:cs="宋体"/>
          <w:spacing w:val="-3"/>
          <w:sz w:val="24"/>
          <w:szCs w:val="24"/>
        </w:rPr>
        <w:t>14.1 采购人在规定的递交响应文件截止时间（开标时间）和供应商须知前附表规定的地点进行开标。供应商的法</w:t>
      </w:r>
      <w:r>
        <w:rPr>
          <w:spacing w:val="-3"/>
          <w:sz w:val="24"/>
          <w:szCs w:val="24"/>
        </w:rPr>
        <w:t>定代表人或其委托代理</w:t>
      </w:r>
      <w:r>
        <w:rPr>
          <w:spacing w:val="-4"/>
          <w:sz w:val="24"/>
          <w:szCs w:val="24"/>
        </w:rPr>
        <w:t>人无需到达开标现场，仅需在任意地点通过新</w:t>
      </w:r>
      <w:r>
        <w:rPr>
          <w:spacing w:val="-1"/>
          <w:sz w:val="24"/>
          <w:szCs w:val="24"/>
        </w:rPr>
        <w:t>疆政府采购网政采云平台，完成远程解密、提疑澄清、结果公布等交互环节。</w:t>
      </w:r>
    </w:p>
    <w:p w14:paraId="324C4667">
      <w:pPr>
        <w:pStyle w:val="6"/>
        <w:spacing w:before="13" w:line="219" w:lineRule="auto"/>
        <w:jc w:val="right"/>
        <w:outlineLvl w:val="1"/>
        <w:rPr>
          <w:sz w:val="24"/>
          <w:szCs w:val="24"/>
        </w:rPr>
      </w:pPr>
      <w:r>
        <w:rPr>
          <w:spacing w:val="-8"/>
          <w:sz w:val="24"/>
          <w:szCs w:val="24"/>
        </w:rPr>
        <w:t>法定代表人或法定代表人授权委托人参与远程交互，中途不得更换，在废标、澄</w:t>
      </w:r>
      <w:r>
        <w:rPr>
          <w:spacing w:val="-9"/>
          <w:sz w:val="24"/>
          <w:szCs w:val="24"/>
        </w:rPr>
        <w:t>清、提疑、</w:t>
      </w:r>
    </w:p>
    <w:p w14:paraId="2E6B5AAD">
      <w:pPr>
        <w:pStyle w:val="6"/>
        <w:spacing w:before="191" w:line="346" w:lineRule="auto"/>
        <w:ind w:left="15" w:right="41" w:hanging="1"/>
        <w:jc w:val="both"/>
        <w:rPr>
          <w:sz w:val="24"/>
          <w:szCs w:val="24"/>
        </w:rPr>
      </w:pPr>
      <w:r>
        <w:rPr>
          <w:spacing w:val="-3"/>
          <w:sz w:val="24"/>
          <w:szCs w:val="24"/>
        </w:rPr>
        <w:t>传送文件等特殊情况下需要交互时，供应商一端参与交互的人员将均被视为是供应商的授权委托人或法人代表，供应商不得以不承认交互人员的资格或身份等为借口推脱，供应商自行承担</w:t>
      </w:r>
      <w:r>
        <w:rPr>
          <w:spacing w:val="-2"/>
          <w:sz w:val="24"/>
          <w:szCs w:val="24"/>
        </w:rPr>
        <w:t>随意更换人员所导致的一切后果。</w:t>
      </w:r>
    </w:p>
    <w:p w14:paraId="56E3069C">
      <w:pPr>
        <w:pStyle w:val="6"/>
        <w:spacing w:before="10" w:line="220" w:lineRule="auto"/>
        <w:ind w:left="533"/>
        <w:outlineLvl w:val="1"/>
        <w:rPr>
          <w:sz w:val="24"/>
          <w:szCs w:val="24"/>
        </w:rPr>
      </w:pPr>
      <w:r>
        <w:rPr>
          <w:b/>
          <w:bCs/>
          <w:spacing w:val="-11"/>
          <w:sz w:val="24"/>
          <w:szCs w:val="24"/>
        </w:rPr>
        <w:t>14.2</w:t>
      </w:r>
      <w:r>
        <w:rPr>
          <w:spacing w:val="-45"/>
          <w:sz w:val="24"/>
          <w:szCs w:val="24"/>
        </w:rPr>
        <w:t xml:space="preserve"> </w:t>
      </w:r>
      <w:r>
        <w:rPr>
          <w:b/>
          <w:bCs/>
          <w:spacing w:val="-11"/>
          <w:sz w:val="24"/>
          <w:szCs w:val="24"/>
        </w:rPr>
        <w:t>开标程序</w:t>
      </w:r>
    </w:p>
    <w:p w14:paraId="1817C893">
      <w:pPr>
        <w:pStyle w:val="6"/>
        <w:spacing w:before="176" w:line="219" w:lineRule="auto"/>
        <w:ind w:left="503"/>
        <w:rPr>
          <w:sz w:val="24"/>
          <w:szCs w:val="24"/>
        </w:rPr>
      </w:pPr>
      <w:r>
        <w:rPr>
          <w:spacing w:val="-2"/>
          <w:sz w:val="24"/>
          <w:szCs w:val="24"/>
        </w:rPr>
        <w:t>主持人按下列程序进行开标：</w:t>
      </w:r>
    </w:p>
    <w:p w14:paraId="7E485F79">
      <w:pPr>
        <w:pStyle w:val="6"/>
        <w:spacing w:before="194" w:line="279" w:lineRule="auto"/>
        <w:ind w:left="15" w:right="48" w:firstLine="517"/>
        <w:rPr>
          <w:sz w:val="24"/>
          <w:szCs w:val="24"/>
        </w:rPr>
      </w:pPr>
      <w:r>
        <w:rPr>
          <w:spacing w:val="-1"/>
          <w:sz w:val="24"/>
          <w:szCs w:val="24"/>
        </w:rPr>
        <w:t>14.2.1 向各投标供应商发出电子加密投标文件【开始解密】通知，各投标供应商代表应</w:t>
      </w:r>
      <w:r>
        <w:rPr>
          <w:spacing w:val="-3"/>
          <w:sz w:val="24"/>
          <w:szCs w:val="24"/>
        </w:rPr>
        <w:t>当在接到解密通知后</w:t>
      </w:r>
      <w:r>
        <w:rPr>
          <w:rFonts w:ascii="黑体" w:hAnsi="黑体" w:eastAsia="黑体" w:cs="黑体"/>
          <w:b/>
          <w:bCs/>
          <w:spacing w:val="-3"/>
          <w:sz w:val="24"/>
          <w:szCs w:val="24"/>
        </w:rPr>
        <w:t>30</w:t>
      </w:r>
      <w:r>
        <w:rPr>
          <w:rFonts w:ascii="黑体" w:hAnsi="黑体" w:eastAsia="黑体" w:cs="黑体"/>
          <w:spacing w:val="-29"/>
          <w:sz w:val="24"/>
          <w:szCs w:val="24"/>
        </w:rPr>
        <w:t xml:space="preserve"> </w:t>
      </w:r>
      <w:r>
        <w:rPr>
          <w:rFonts w:ascii="黑体" w:hAnsi="黑体" w:eastAsia="黑体" w:cs="黑体"/>
          <w:b/>
          <w:bCs/>
          <w:spacing w:val="-3"/>
          <w:sz w:val="24"/>
          <w:szCs w:val="24"/>
        </w:rPr>
        <w:t>分钟内</w:t>
      </w:r>
      <w:r>
        <w:rPr>
          <w:spacing w:val="-3"/>
          <w:sz w:val="24"/>
          <w:szCs w:val="24"/>
        </w:rPr>
        <w:t>自行完成“</w:t>
      </w:r>
      <w:r>
        <w:rPr>
          <w:spacing w:val="-44"/>
          <w:sz w:val="24"/>
          <w:szCs w:val="24"/>
        </w:rPr>
        <w:t xml:space="preserve"> </w:t>
      </w:r>
      <w:r>
        <w:rPr>
          <w:spacing w:val="-3"/>
          <w:sz w:val="24"/>
          <w:szCs w:val="24"/>
        </w:rPr>
        <w:t>电子加密投标文件</w:t>
      </w:r>
      <w:r>
        <w:rPr>
          <w:spacing w:val="-57"/>
          <w:sz w:val="24"/>
          <w:szCs w:val="24"/>
        </w:rPr>
        <w:t xml:space="preserve"> </w:t>
      </w:r>
      <w:r>
        <w:rPr>
          <w:spacing w:val="-3"/>
          <w:sz w:val="24"/>
          <w:szCs w:val="24"/>
        </w:rPr>
        <w:t>”的在线解密，如未按时解密则视为无效投标。</w:t>
      </w:r>
    </w:p>
    <w:p w14:paraId="5C5D9F94">
      <w:pPr>
        <w:pStyle w:val="6"/>
        <w:spacing w:before="287" w:line="253" w:lineRule="auto"/>
        <w:ind w:left="14" w:right="56" w:firstLine="518"/>
        <w:rPr>
          <w:sz w:val="24"/>
          <w:szCs w:val="24"/>
        </w:rPr>
      </w:pPr>
      <w:r>
        <w:rPr>
          <w:spacing w:val="-4"/>
          <w:sz w:val="24"/>
          <w:szCs w:val="24"/>
        </w:rPr>
        <w:t>14.2.2</w:t>
      </w:r>
      <w:r>
        <w:rPr>
          <w:spacing w:val="-28"/>
          <w:sz w:val="24"/>
          <w:szCs w:val="24"/>
        </w:rPr>
        <w:t xml:space="preserve"> </w:t>
      </w:r>
      <w:r>
        <w:rPr>
          <w:spacing w:val="-4"/>
          <w:sz w:val="24"/>
          <w:szCs w:val="24"/>
        </w:rPr>
        <w:t>开启《开标记录表》，公布投标供应商报价，各投</w:t>
      </w:r>
      <w:r>
        <w:rPr>
          <w:spacing w:val="-5"/>
          <w:sz w:val="24"/>
          <w:szCs w:val="24"/>
        </w:rPr>
        <w:t>标供应商代表应当在</w:t>
      </w:r>
      <w:r>
        <w:rPr>
          <w:spacing w:val="-46"/>
          <w:sz w:val="24"/>
          <w:szCs w:val="24"/>
        </w:rPr>
        <w:t xml:space="preserve"> </w:t>
      </w:r>
      <w:r>
        <w:rPr>
          <w:rFonts w:ascii="黑体" w:hAnsi="黑体" w:eastAsia="黑体" w:cs="黑体"/>
          <w:b/>
          <w:bCs/>
          <w:spacing w:val="-5"/>
          <w:sz w:val="24"/>
          <w:szCs w:val="24"/>
        </w:rPr>
        <w:t>20</w:t>
      </w:r>
      <w:r>
        <w:rPr>
          <w:rFonts w:ascii="黑体" w:hAnsi="黑体" w:eastAsia="黑体" w:cs="黑体"/>
          <w:spacing w:val="-35"/>
          <w:sz w:val="24"/>
          <w:szCs w:val="24"/>
        </w:rPr>
        <w:t xml:space="preserve"> </w:t>
      </w:r>
      <w:r>
        <w:rPr>
          <w:rFonts w:ascii="黑体" w:hAnsi="黑体" w:eastAsia="黑体" w:cs="黑体"/>
          <w:b/>
          <w:bCs/>
          <w:spacing w:val="-5"/>
          <w:sz w:val="24"/>
          <w:szCs w:val="24"/>
        </w:rPr>
        <w:t>分钟内</w:t>
      </w:r>
      <w:r>
        <w:rPr>
          <w:rFonts w:ascii="黑体" w:hAnsi="黑体" w:eastAsia="黑体" w:cs="黑体"/>
          <w:sz w:val="24"/>
          <w:szCs w:val="24"/>
        </w:rPr>
        <w:t xml:space="preserve"> </w:t>
      </w:r>
      <w:r>
        <w:rPr>
          <w:spacing w:val="-5"/>
          <w:sz w:val="24"/>
          <w:szCs w:val="24"/>
        </w:rPr>
        <w:t>CA</w:t>
      </w:r>
      <w:r>
        <w:rPr>
          <w:spacing w:val="-39"/>
          <w:sz w:val="24"/>
          <w:szCs w:val="24"/>
        </w:rPr>
        <w:t xml:space="preserve"> </w:t>
      </w:r>
      <w:r>
        <w:rPr>
          <w:spacing w:val="-5"/>
          <w:sz w:val="24"/>
          <w:szCs w:val="24"/>
        </w:rPr>
        <w:t>签字确认。</w:t>
      </w:r>
    </w:p>
    <w:p w14:paraId="58BC3252">
      <w:pPr>
        <w:pStyle w:val="6"/>
        <w:spacing w:before="78" w:line="252" w:lineRule="auto"/>
        <w:ind w:left="57" w:firstLine="475"/>
        <w:rPr>
          <w:sz w:val="24"/>
          <w:szCs w:val="24"/>
        </w:rPr>
      </w:pPr>
      <w:r>
        <w:rPr>
          <w:spacing w:val="-1"/>
          <w:sz w:val="24"/>
          <w:szCs w:val="24"/>
        </w:rPr>
        <w:t>14.2.3 开启资格证明文件，由采购人在监督下进行资格审查；评审小组对通过资格审查</w:t>
      </w:r>
      <w:r>
        <w:rPr>
          <w:spacing w:val="-5"/>
          <w:sz w:val="24"/>
          <w:szCs w:val="24"/>
        </w:rPr>
        <w:t>的投标供应商进行符合性审查。</w:t>
      </w:r>
    </w:p>
    <w:p w14:paraId="1F501F68">
      <w:pPr>
        <w:pStyle w:val="6"/>
        <w:spacing w:before="243" w:line="219" w:lineRule="auto"/>
        <w:ind w:left="533"/>
        <w:rPr>
          <w:sz w:val="24"/>
          <w:szCs w:val="24"/>
        </w:rPr>
      </w:pPr>
      <w:r>
        <w:rPr>
          <w:spacing w:val="-2"/>
          <w:sz w:val="24"/>
          <w:szCs w:val="24"/>
        </w:rPr>
        <w:t>14.2.4</w:t>
      </w:r>
      <w:r>
        <w:rPr>
          <w:spacing w:val="-44"/>
          <w:sz w:val="24"/>
          <w:szCs w:val="24"/>
        </w:rPr>
        <w:t xml:space="preserve"> </w:t>
      </w:r>
      <w:r>
        <w:rPr>
          <w:spacing w:val="-2"/>
          <w:sz w:val="24"/>
          <w:szCs w:val="24"/>
        </w:rPr>
        <w:t>通过电子交易平台公布无效供应商名单及导致无</w:t>
      </w:r>
      <w:r>
        <w:rPr>
          <w:spacing w:val="-3"/>
          <w:sz w:val="24"/>
          <w:szCs w:val="24"/>
        </w:rPr>
        <w:t>效的原因。</w:t>
      </w:r>
    </w:p>
    <w:p w14:paraId="0CE433FC">
      <w:pPr>
        <w:pStyle w:val="6"/>
        <w:spacing w:before="174" w:line="219" w:lineRule="auto"/>
        <w:ind w:left="533"/>
        <w:rPr>
          <w:sz w:val="24"/>
          <w:szCs w:val="24"/>
        </w:rPr>
      </w:pPr>
      <w:r>
        <w:rPr>
          <w:spacing w:val="-2"/>
          <w:sz w:val="24"/>
          <w:szCs w:val="24"/>
        </w:rPr>
        <w:t>14.2.5</w:t>
      </w:r>
      <w:r>
        <w:rPr>
          <w:spacing w:val="-37"/>
          <w:sz w:val="24"/>
          <w:szCs w:val="24"/>
        </w:rPr>
        <w:t xml:space="preserve"> </w:t>
      </w:r>
      <w:r>
        <w:rPr>
          <w:spacing w:val="-2"/>
          <w:sz w:val="24"/>
          <w:szCs w:val="24"/>
        </w:rPr>
        <w:t>开启在线评标，评审小组进行商务、技术评分并汇总商务技术评分及结果。</w:t>
      </w:r>
    </w:p>
    <w:p w14:paraId="66AF20EE">
      <w:pPr>
        <w:pStyle w:val="6"/>
        <w:spacing w:before="173" w:line="218" w:lineRule="auto"/>
        <w:ind w:left="533"/>
        <w:rPr>
          <w:sz w:val="24"/>
          <w:szCs w:val="24"/>
        </w:rPr>
      </w:pPr>
      <w:r>
        <w:rPr>
          <w:spacing w:val="-4"/>
          <w:sz w:val="24"/>
          <w:szCs w:val="24"/>
        </w:rPr>
        <w:t>14.2.6</w:t>
      </w:r>
      <w:r>
        <w:rPr>
          <w:spacing w:val="-33"/>
          <w:sz w:val="24"/>
          <w:szCs w:val="24"/>
        </w:rPr>
        <w:t xml:space="preserve"> </w:t>
      </w:r>
      <w:r>
        <w:rPr>
          <w:spacing w:val="-4"/>
          <w:sz w:val="24"/>
          <w:szCs w:val="24"/>
        </w:rPr>
        <w:t>开启报价文件，汇总报价得分。</w:t>
      </w:r>
    </w:p>
    <w:p w14:paraId="0B36614E">
      <w:pPr>
        <w:pStyle w:val="6"/>
        <w:spacing w:before="174" w:line="218" w:lineRule="auto"/>
        <w:ind w:left="533"/>
        <w:rPr>
          <w:sz w:val="24"/>
          <w:szCs w:val="24"/>
        </w:rPr>
      </w:pPr>
      <w:r>
        <w:rPr>
          <w:spacing w:val="-2"/>
          <w:sz w:val="24"/>
          <w:szCs w:val="24"/>
        </w:rPr>
        <w:t>14.2.7</w:t>
      </w:r>
      <w:r>
        <w:rPr>
          <w:spacing w:val="-37"/>
          <w:sz w:val="24"/>
          <w:szCs w:val="24"/>
        </w:rPr>
        <w:t xml:space="preserve"> </w:t>
      </w:r>
      <w:r>
        <w:rPr>
          <w:spacing w:val="-2"/>
          <w:sz w:val="24"/>
          <w:szCs w:val="24"/>
        </w:rPr>
        <w:t>汇总商务、技术评分及报价得分，得出有效投标（响应）供应商评分排名。</w:t>
      </w:r>
    </w:p>
    <w:p w14:paraId="18A8CCEA">
      <w:pPr>
        <w:pStyle w:val="6"/>
        <w:spacing w:before="178" w:line="219" w:lineRule="auto"/>
        <w:ind w:left="533"/>
        <w:outlineLvl w:val="1"/>
        <w:rPr>
          <w:sz w:val="24"/>
          <w:szCs w:val="24"/>
        </w:rPr>
      </w:pPr>
      <w:r>
        <w:rPr>
          <w:b/>
          <w:bCs/>
          <w:spacing w:val="-9"/>
          <w:sz w:val="24"/>
          <w:szCs w:val="24"/>
        </w:rPr>
        <w:t>14.3</w:t>
      </w:r>
      <w:r>
        <w:rPr>
          <w:spacing w:val="-9"/>
          <w:sz w:val="24"/>
          <w:szCs w:val="24"/>
        </w:rPr>
        <w:t xml:space="preserve"> </w:t>
      </w:r>
      <w:r>
        <w:rPr>
          <w:b/>
          <w:bCs/>
          <w:spacing w:val="-9"/>
          <w:sz w:val="24"/>
          <w:szCs w:val="24"/>
        </w:rPr>
        <w:t>开标异议</w:t>
      </w:r>
    </w:p>
    <w:p w14:paraId="509C1B28">
      <w:pPr>
        <w:pStyle w:val="6"/>
        <w:spacing w:before="172" w:line="219" w:lineRule="auto"/>
        <w:ind w:left="504"/>
        <w:rPr>
          <w:sz w:val="24"/>
          <w:szCs w:val="24"/>
        </w:rPr>
      </w:pPr>
      <w:r>
        <w:rPr>
          <w:spacing w:val="-1"/>
          <w:sz w:val="24"/>
          <w:szCs w:val="24"/>
        </w:rPr>
        <w:t>投标人对开标有异议的，应当在开标现场提出，采购人当场作出答复，并制作记录。</w:t>
      </w:r>
    </w:p>
    <w:p w14:paraId="4D45E992">
      <w:pPr>
        <w:spacing w:line="257" w:lineRule="auto"/>
        <w:rPr>
          <w:rFonts w:ascii="Arial"/>
          <w:sz w:val="21"/>
        </w:rPr>
      </w:pPr>
    </w:p>
    <w:p w14:paraId="16F7D608">
      <w:pPr>
        <w:spacing w:line="257" w:lineRule="auto"/>
        <w:rPr>
          <w:rFonts w:ascii="Arial"/>
          <w:sz w:val="21"/>
        </w:rPr>
      </w:pPr>
    </w:p>
    <w:p w14:paraId="4D1081BA">
      <w:pPr>
        <w:pStyle w:val="6"/>
        <w:spacing w:before="99" w:line="225" w:lineRule="auto"/>
        <w:ind w:left="3532"/>
        <w:outlineLvl w:val="1"/>
        <w:rPr>
          <w:sz w:val="30"/>
          <w:szCs w:val="30"/>
        </w:rPr>
      </w:pPr>
      <w:r>
        <w:rPr>
          <w:b/>
          <w:bCs/>
          <w:spacing w:val="10"/>
          <w:sz w:val="30"/>
          <w:szCs w:val="30"/>
        </w:rPr>
        <w:t>第五章</w:t>
      </w:r>
      <w:r>
        <w:rPr>
          <w:spacing w:val="10"/>
          <w:sz w:val="30"/>
          <w:szCs w:val="30"/>
        </w:rPr>
        <w:t xml:space="preserve"> </w:t>
      </w:r>
      <w:r>
        <w:rPr>
          <w:b/>
          <w:bCs/>
          <w:spacing w:val="10"/>
          <w:sz w:val="30"/>
          <w:szCs w:val="30"/>
        </w:rPr>
        <w:t>评标委员会</w:t>
      </w:r>
    </w:p>
    <w:p w14:paraId="6ADC0DF8">
      <w:pPr>
        <w:pStyle w:val="6"/>
        <w:spacing w:before="139" w:line="221" w:lineRule="auto"/>
        <w:ind w:left="62"/>
        <w:outlineLvl w:val="2"/>
      </w:pPr>
      <w:r>
        <w:rPr>
          <w:b/>
          <w:bCs/>
          <w:spacing w:val="-12"/>
        </w:rPr>
        <w:t>15．评标小组</w:t>
      </w:r>
    </w:p>
    <w:p w14:paraId="245C02D5">
      <w:pPr>
        <w:pStyle w:val="6"/>
        <w:spacing w:before="198" w:line="255" w:lineRule="auto"/>
        <w:ind w:left="23" w:right="2" w:firstLine="510"/>
        <w:rPr>
          <w:sz w:val="24"/>
          <w:szCs w:val="24"/>
        </w:rPr>
      </w:pPr>
      <w:r>
        <w:rPr>
          <w:sz w:val="24"/>
          <w:szCs w:val="24"/>
        </w:rPr>
        <w:t>15.1</w:t>
      </w:r>
      <w:r>
        <w:rPr>
          <w:spacing w:val="-31"/>
          <w:sz w:val="24"/>
          <w:szCs w:val="24"/>
        </w:rPr>
        <w:t xml:space="preserve"> </w:t>
      </w:r>
      <w:r>
        <w:rPr>
          <w:sz w:val="24"/>
          <w:szCs w:val="24"/>
        </w:rPr>
        <w:t>招标人将根据《中华人民共和国政府采购法》、《中华人民共和国政府采购法实施</w:t>
      </w:r>
      <w:r>
        <w:rPr>
          <w:spacing w:val="-1"/>
          <w:sz w:val="24"/>
          <w:szCs w:val="24"/>
        </w:rPr>
        <w:t>条例》的规定，依法组建本次招标的评标小组，负责本次招标的招标评定活动。</w:t>
      </w:r>
    </w:p>
    <w:p w14:paraId="5267A9F6">
      <w:pPr>
        <w:pStyle w:val="6"/>
        <w:spacing w:before="292" w:line="256" w:lineRule="auto"/>
        <w:ind w:left="23" w:right="83" w:firstLine="510"/>
        <w:rPr>
          <w:sz w:val="24"/>
          <w:szCs w:val="24"/>
        </w:rPr>
      </w:pPr>
      <w:r>
        <w:rPr>
          <w:spacing w:val="-2"/>
          <w:sz w:val="24"/>
          <w:szCs w:val="24"/>
        </w:rPr>
        <w:t>15.2</w:t>
      </w:r>
      <w:r>
        <w:rPr>
          <w:spacing w:val="-32"/>
          <w:sz w:val="24"/>
          <w:szCs w:val="24"/>
        </w:rPr>
        <w:t xml:space="preserve"> </w:t>
      </w:r>
      <w:r>
        <w:rPr>
          <w:spacing w:val="-2"/>
          <w:sz w:val="24"/>
          <w:szCs w:val="24"/>
        </w:rPr>
        <w:t>评标小组有关技术、经济等方面的专家组成，成员为五人以上的单数，其中技术、</w:t>
      </w:r>
      <w:r>
        <w:rPr>
          <w:sz w:val="24"/>
          <w:szCs w:val="24"/>
        </w:rPr>
        <w:t xml:space="preserve"> </w:t>
      </w:r>
      <w:r>
        <w:rPr>
          <w:spacing w:val="-2"/>
          <w:sz w:val="24"/>
          <w:szCs w:val="24"/>
        </w:rPr>
        <w:t>经济等方面的成员人数不少于成员总数的三分之二。</w:t>
      </w:r>
    </w:p>
    <w:p w14:paraId="6949FEA7">
      <w:pPr>
        <w:pStyle w:val="6"/>
        <w:spacing w:before="294" w:line="256" w:lineRule="auto"/>
        <w:ind w:left="15" w:right="2" w:firstLine="517"/>
        <w:rPr>
          <w:sz w:val="24"/>
          <w:szCs w:val="24"/>
        </w:rPr>
      </w:pPr>
      <w:r>
        <w:rPr>
          <w:spacing w:val="-3"/>
          <w:sz w:val="24"/>
          <w:szCs w:val="24"/>
        </w:rPr>
        <w:t>15.3</w:t>
      </w:r>
      <w:r>
        <w:rPr>
          <w:spacing w:val="-28"/>
          <w:sz w:val="24"/>
          <w:szCs w:val="24"/>
        </w:rPr>
        <w:t xml:space="preserve"> </w:t>
      </w:r>
      <w:r>
        <w:rPr>
          <w:spacing w:val="-3"/>
          <w:sz w:val="24"/>
          <w:szCs w:val="24"/>
        </w:rPr>
        <w:t>按前款规定，评标小组的成员</w:t>
      </w:r>
      <w:r>
        <w:rPr>
          <w:spacing w:val="-29"/>
          <w:sz w:val="24"/>
          <w:szCs w:val="24"/>
        </w:rPr>
        <w:t xml:space="preserve"> </w:t>
      </w:r>
      <w:r>
        <w:rPr>
          <w:spacing w:val="-3"/>
          <w:sz w:val="24"/>
          <w:szCs w:val="24"/>
        </w:rPr>
        <w:t>5</w:t>
      </w:r>
      <w:r>
        <w:rPr>
          <w:spacing w:val="-36"/>
          <w:sz w:val="24"/>
          <w:szCs w:val="24"/>
        </w:rPr>
        <w:t xml:space="preserve"> </w:t>
      </w:r>
      <w:r>
        <w:rPr>
          <w:spacing w:val="-3"/>
          <w:sz w:val="24"/>
          <w:szCs w:val="24"/>
        </w:rPr>
        <w:t>人</w:t>
      </w:r>
      <w:r>
        <w:rPr>
          <w:spacing w:val="-4"/>
          <w:sz w:val="24"/>
          <w:szCs w:val="24"/>
        </w:rPr>
        <w:t>。任何单位和个人不得</w:t>
      </w:r>
      <w:r>
        <w:rPr>
          <w:spacing w:val="-2"/>
          <w:sz w:val="24"/>
          <w:szCs w:val="24"/>
        </w:rPr>
        <w:t>干预、影响评标的过程和结果。</w:t>
      </w:r>
    </w:p>
    <w:p w14:paraId="54583388">
      <w:pPr>
        <w:pStyle w:val="6"/>
        <w:spacing w:before="273" w:line="219" w:lineRule="auto"/>
        <w:ind w:left="533"/>
        <w:rPr>
          <w:sz w:val="24"/>
          <w:szCs w:val="24"/>
        </w:rPr>
      </w:pPr>
      <w:r>
        <w:rPr>
          <w:spacing w:val="-4"/>
          <w:sz w:val="24"/>
          <w:szCs w:val="24"/>
        </w:rPr>
        <w:t>15.5</w:t>
      </w:r>
      <w:r>
        <w:rPr>
          <w:spacing w:val="-35"/>
          <w:sz w:val="24"/>
          <w:szCs w:val="24"/>
        </w:rPr>
        <w:t xml:space="preserve"> </w:t>
      </w:r>
      <w:r>
        <w:rPr>
          <w:spacing w:val="-4"/>
          <w:sz w:val="24"/>
          <w:szCs w:val="24"/>
        </w:rPr>
        <w:t>评标小组成员遵循法定的回避规定。</w:t>
      </w:r>
    </w:p>
    <w:p w14:paraId="7D34C3BE">
      <w:pPr>
        <w:pStyle w:val="6"/>
        <w:spacing w:before="192" w:line="219" w:lineRule="auto"/>
        <w:ind w:left="533"/>
        <w:rPr>
          <w:sz w:val="24"/>
          <w:szCs w:val="24"/>
        </w:rPr>
      </w:pPr>
      <w:r>
        <w:rPr>
          <w:spacing w:val="-3"/>
          <w:sz w:val="24"/>
          <w:szCs w:val="24"/>
        </w:rPr>
        <w:t>15.6</w:t>
      </w:r>
      <w:r>
        <w:rPr>
          <w:spacing w:val="-33"/>
          <w:sz w:val="24"/>
          <w:szCs w:val="24"/>
        </w:rPr>
        <w:t xml:space="preserve"> </w:t>
      </w:r>
      <w:r>
        <w:rPr>
          <w:spacing w:val="-3"/>
          <w:sz w:val="24"/>
          <w:szCs w:val="24"/>
        </w:rPr>
        <w:t>评标小组在采购活动过程中应当履行</w:t>
      </w:r>
      <w:r>
        <w:rPr>
          <w:spacing w:val="-4"/>
          <w:sz w:val="24"/>
          <w:szCs w:val="24"/>
        </w:rPr>
        <w:t>下列职责：</w:t>
      </w:r>
    </w:p>
    <w:p w14:paraId="46228972">
      <w:pPr>
        <w:pStyle w:val="6"/>
        <w:spacing w:before="193" w:line="218" w:lineRule="auto"/>
        <w:ind w:left="520"/>
        <w:rPr>
          <w:sz w:val="24"/>
          <w:szCs w:val="24"/>
        </w:rPr>
      </w:pPr>
      <w:r>
        <w:rPr>
          <w:spacing w:val="-3"/>
          <w:sz w:val="24"/>
          <w:szCs w:val="24"/>
        </w:rPr>
        <w:t>（一）审查投标人的投标文件并作出评价；</w:t>
      </w:r>
    </w:p>
    <w:p w14:paraId="4C561C4A">
      <w:pPr>
        <w:pStyle w:val="6"/>
        <w:spacing w:before="200" w:line="219" w:lineRule="auto"/>
        <w:ind w:left="520"/>
        <w:rPr>
          <w:sz w:val="24"/>
          <w:szCs w:val="24"/>
        </w:rPr>
      </w:pPr>
      <w:r>
        <w:rPr>
          <w:spacing w:val="-3"/>
          <w:sz w:val="24"/>
          <w:szCs w:val="24"/>
        </w:rPr>
        <w:t>（二）要求投标人解释或者澄清其投标文件；</w:t>
      </w:r>
    </w:p>
    <w:p w14:paraId="26DD5A66">
      <w:pPr>
        <w:pStyle w:val="6"/>
        <w:spacing w:before="192" w:line="218" w:lineRule="auto"/>
        <w:ind w:left="520"/>
        <w:rPr>
          <w:sz w:val="24"/>
          <w:szCs w:val="24"/>
        </w:rPr>
      </w:pPr>
      <w:r>
        <w:rPr>
          <w:spacing w:val="-5"/>
          <w:sz w:val="24"/>
          <w:szCs w:val="24"/>
        </w:rPr>
        <w:t>（三）编写评审报告；</w:t>
      </w:r>
    </w:p>
    <w:p w14:paraId="1D31FA84">
      <w:pPr>
        <w:pStyle w:val="6"/>
        <w:spacing w:before="197" w:line="218" w:lineRule="auto"/>
        <w:ind w:left="520"/>
        <w:rPr>
          <w:sz w:val="24"/>
          <w:szCs w:val="24"/>
        </w:rPr>
      </w:pPr>
      <w:r>
        <w:rPr>
          <w:spacing w:val="-2"/>
          <w:sz w:val="24"/>
          <w:szCs w:val="24"/>
        </w:rPr>
        <w:t>（四）告知招标人在评审过程中发现的投标人的违法违规行为。</w:t>
      </w:r>
    </w:p>
    <w:p w14:paraId="0BD880CB">
      <w:pPr>
        <w:pStyle w:val="6"/>
        <w:spacing w:before="197" w:line="219" w:lineRule="auto"/>
        <w:ind w:left="533"/>
        <w:rPr>
          <w:sz w:val="24"/>
          <w:szCs w:val="24"/>
        </w:rPr>
      </w:pPr>
      <w:r>
        <w:rPr>
          <w:spacing w:val="-4"/>
          <w:sz w:val="24"/>
          <w:szCs w:val="24"/>
        </w:rPr>
        <w:t>15.7</w:t>
      </w:r>
      <w:r>
        <w:rPr>
          <w:spacing w:val="-37"/>
          <w:sz w:val="24"/>
          <w:szCs w:val="24"/>
        </w:rPr>
        <w:t xml:space="preserve"> </w:t>
      </w:r>
      <w:r>
        <w:rPr>
          <w:spacing w:val="-4"/>
          <w:sz w:val="24"/>
          <w:szCs w:val="24"/>
        </w:rPr>
        <w:t>评标小组成员应当履行下列义务：</w:t>
      </w:r>
    </w:p>
    <w:p w14:paraId="6DA43B3E">
      <w:pPr>
        <w:pStyle w:val="6"/>
        <w:spacing w:before="195" w:line="219" w:lineRule="auto"/>
        <w:ind w:left="520"/>
        <w:rPr>
          <w:sz w:val="24"/>
          <w:szCs w:val="24"/>
        </w:rPr>
      </w:pPr>
      <w:r>
        <w:rPr>
          <w:spacing w:val="-2"/>
          <w:sz w:val="24"/>
          <w:szCs w:val="24"/>
        </w:rPr>
        <w:t>（一）遵纪守法，客观、公正、廉洁地履行职责；</w:t>
      </w:r>
    </w:p>
    <w:p w14:paraId="4DFD2B7C">
      <w:pPr>
        <w:pStyle w:val="6"/>
        <w:spacing w:before="195" w:line="219" w:lineRule="auto"/>
        <w:ind w:left="520"/>
        <w:rPr>
          <w:sz w:val="24"/>
          <w:szCs w:val="24"/>
        </w:rPr>
      </w:pPr>
      <w:r>
        <w:rPr>
          <w:spacing w:val="-2"/>
          <w:sz w:val="24"/>
          <w:szCs w:val="24"/>
        </w:rPr>
        <w:t>（二）根据招标文件的规定独立进行评审，对个人的评审意见承担法律责任；</w:t>
      </w:r>
    </w:p>
    <w:p w14:paraId="23597A7A">
      <w:pPr>
        <w:pStyle w:val="6"/>
        <w:spacing w:before="190" w:line="218" w:lineRule="auto"/>
        <w:ind w:left="520"/>
        <w:rPr>
          <w:sz w:val="24"/>
          <w:szCs w:val="24"/>
        </w:rPr>
      </w:pPr>
      <w:r>
        <w:rPr>
          <w:spacing w:val="-4"/>
          <w:sz w:val="24"/>
          <w:szCs w:val="24"/>
        </w:rPr>
        <w:t>（三）参与评审报告的起草；</w:t>
      </w:r>
    </w:p>
    <w:p w14:paraId="10E71C11">
      <w:pPr>
        <w:pStyle w:val="6"/>
        <w:spacing w:before="199" w:line="219" w:lineRule="auto"/>
        <w:ind w:left="520"/>
        <w:rPr>
          <w:sz w:val="24"/>
          <w:szCs w:val="24"/>
        </w:rPr>
      </w:pPr>
      <w:r>
        <w:rPr>
          <w:spacing w:val="-2"/>
          <w:sz w:val="24"/>
          <w:szCs w:val="24"/>
        </w:rPr>
        <w:t>（四）配合招标人、招标代理机构答复投标人提出的质疑；</w:t>
      </w:r>
    </w:p>
    <w:p w14:paraId="39F168A4">
      <w:pPr>
        <w:pStyle w:val="6"/>
        <w:spacing w:before="196" w:line="219" w:lineRule="auto"/>
        <w:ind w:left="520"/>
        <w:rPr>
          <w:sz w:val="24"/>
          <w:szCs w:val="24"/>
        </w:rPr>
      </w:pPr>
      <w:r>
        <w:rPr>
          <w:spacing w:val="-2"/>
          <w:sz w:val="24"/>
          <w:szCs w:val="24"/>
        </w:rPr>
        <w:t>（五）配合纪检监察、监督部门的投诉处理和监督检查工作。</w:t>
      </w:r>
    </w:p>
    <w:p w14:paraId="2321CA46">
      <w:pPr>
        <w:pStyle w:val="6"/>
        <w:spacing w:before="78" w:line="219" w:lineRule="auto"/>
        <w:ind w:left="533"/>
        <w:rPr>
          <w:sz w:val="24"/>
          <w:szCs w:val="24"/>
        </w:rPr>
      </w:pPr>
      <w:r>
        <w:rPr>
          <w:spacing w:val="-4"/>
          <w:sz w:val="24"/>
          <w:szCs w:val="24"/>
        </w:rPr>
        <w:t>15.8</w:t>
      </w:r>
      <w:r>
        <w:rPr>
          <w:spacing w:val="-17"/>
          <w:sz w:val="24"/>
          <w:szCs w:val="24"/>
        </w:rPr>
        <w:t xml:space="preserve"> </w:t>
      </w:r>
      <w:r>
        <w:rPr>
          <w:spacing w:val="-4"/>
          <w:sz w:val="24"/>
          <w:szCs w:val="24"/>
        </w:rPr>
        <w:t>有下列情形之一的，不得担任评标小组成员：</w:t>
      </w:r>
    </w:p>
    <w:p w14:paraId="1A39E8EF">
      <w:pPr>
        <w:pStyle w:val="6"/>
        <w:spacing w:before="195" w:line="219" w:lineRule="auto"/>
        <w:ind w:left="520"/>
        <w:rPr>
          <w:sz w:val="24"/>
          <w:szCs w:val="24"/>
        </w:rPr>
      </w:pPr>
      <w:r>
        <w:rPr>
          <w:spacing w:val="-2"/>
          <w:sz w:val="24"/>
          <w:szCs w:val="24"/>
        </w:rPr>
        <w:t>（一）与投标人或者投标人主要负责人有近亲关系的；</w:t>
      </w:r>
    </w:p>
    <w:p w14:paraId="267DF2E3">
      <w:pPr>
        <w:pStyle w:val="6"/>
        <w:spacing w:before="192" w:line="219" w:lineRule="auto"/>
        <w:ind w:left="520"/>
        <w:rPr>
          <w:sz w:val="24"/>
          <w:szCs w:val="24"/>
        </w:rPr>
      </w:pPr>
      <w:r>
        <w:rPr>
          <w:spacing w:val="-2"/>
          <w:sz w:val="24"/>
          <w:szCs w:val="24"/>
        </w:rPr>
        <w:t>（二）与项目主管部门或者行政监督部门的人员有近亲关系的；</w:t>
      </w:r>
    </w:p>
    <w:p w14:paraId="68B89921">
      <w:pPr>
        <w:pStyle w:val="6"/>
        <w:spacing w:before="194" w:line="220" w:lineRule="auto"/>
        <w:ind w:left="520"/>
        <w:rPr>
          <w:sz w:val="24"/>
          <w:szCs w:val="24"/>
        </w:rPr>
      </w:pPr>
      <w:r>
        <w:rPr>
          <w:spacing w:val="-2"/>
          <w:sz w:val="24"/>
          <w:szCs w:val="24"/>
        </w:rPr>
        <w:t>（三）与投标人有经济利益关系，可能影响对投标公正评审的；</w:t>
      </w:r>
    </w:p>
    <w:p w14:paraId="3C477FEC">
      <w:pPr>
        <w:pStyle w:val="6"/>
        <w:spacing w:before="213" w:line="257" w:lineRule="auto"/>
        <w:ind w:left="23" w:right="4" w:firstLine="496"/>
        <w:rPr>
          <w:sz w:val="24"/>
          <w:szCs w:val="24"/>
        </w:rPr>
      </w:pPr>
      <w:r>
        <w:rPr>
          <w:spacing w:val="-4"/>
          <w:sz w:val="24"/>
          <w:szCs w:val="24"/>
        </w:rPr>
        <w:t>（四）曾因在招标、评标以及其他与招标投标有关活动中从事违法行为而受过行政处罚或刑事处罚的。</w:t>
      </w:r>
    </w:p>
    <w:p w14:paraId="59F296D4">
      <w:pPr>
        <w:pStyle w:val="6"/>
        <w:spacing w:before="267" w:line="219" w:lineRule="auto"/>
        <w:ind w:left="533"/>
        <w:rPr>
          <w:sz w:val="24"/>
          <w:szCs w:val="24"/>
        </w:rPr>
      </w:pPr>
      <w:r>
        <w:rPr>
          <w:spacing w:val="-2"/>
          <w:sz w:val="24"/>
          <w:szCs w:val="24"/>
        </w:rPr>
        <w:t>15.9</w:t>
      </w:r>
      <w:r>
        <w:rPr>
          <w:spacing w:val="-39"/>
          <w:sz w:val="24"/>
          <w:szCs w:val="24"/>
        </w:rPr>
        <w:t xml:space="preserve"> </w:t>
      </w:r>
      <w:r>
        <w:rPr>
          <w:spacing w:val="-2"/>
          <w:sz w:val="24"/>
          <w:szCs w:val="24"/>
        </w:rPr>
        <w:t>评标小组成员应当熟悉并认真研究竞招标文件，至少应了解和熟悉以下内容：</w:t>
      </w:r>
    </w:p>
    <w:p w14:paraId="2FB30DBF">
      <w:pPr>
        <w:pStyle w:val="6"/>
        <w:spacing w:before="196" w:line="220" w:lineRule="auto"/>
        <w:ind w:left="520"/>
        <w:rPr>
          <w:sz w:val="24"/>
          <w:szCs w:val="24"/>
        </w:rPr>
      </w:pPr>
      <w:r>
        <w:rPr>
          <w:spacing w:val="-6"/>
          <w:sz w:val="24"/>
          <w:szCs w:val="24"/>
        </w:rPr>
        <w:t>（一）招标目的；</w:t>
      </w:r>
    </w:p>
    <w:p w14:paraId="2001C22E">
      <w:pPr>
        <w:pStyle w:val="6"/>
        <w:spacing w:before="194" w:line="220" w:lineRule="auto"/>
        <w:ind w:left="520"/>
        <w:rPr>
          <w:sz w:val="24"/>
          <w:szCs w:val="24"/>
        </w:rPr>
      </w:pPr>
      <w:r>
        <w:rPr>
          <w:spacing w:val="-4"/>
          <w:sz w:val="24"/>
          <w:szCs w:val="24"/>
        </w:rPr>
        <w:t>（二）招标项目的范围、性质；</w:t>
      </w:r>
    </w:p>
    <w:p w14:paraId="0D960438">
      <w:pPr>
        <w:pStyle w:val="6"/>
        <w:spacing w:before="192" w:line="219" w:lineRule="auto"/>
        <w:ind w:left="520"/>
        <w:rPr>
          <w:sz w:val="24"/>
          <w:szCs w:val="24"/>
        </w:rPr>
      </w:pPr>
      <w:r>
        <w:rPr>
          <w:spacing w:val="-2"/>
          <w:sz w:val="24"/>
          <w:szCs w:val="24"/>
        </w:rPr>
        <w:t>（三）招标文件中规定的主要技术要求、标准和商务条款；</w:t>
      </w:r>
    </w:p>
    <w:p w14:paraId="219C2C80">
      <w:pPr>
        <w:pStyle w:val="6"/>
        <w:spacing w:before="195" w:line="219" w:lineRule="auto"/>
        <w:ind w:left="520"/>
        <w:rPr>
          <w:sz w:val="24"/>
          <w:szCs w:val="24"/>
        </w:rPr>
      </w:pPr>
      <w:r>
        <w:rPr>
          <w:spacing w:val="-2"/>
          <w:sz w:val="24"/>
          <w:szCs w:val="24"/>
        </w:rPr>
        <w:t>（四）招标文件规定的评标标准、评标方法和在评标过程中应考虑的相关因素；</w:t>
      </w:r>
    </w:p>
    <w:p w14:paraId="0AE4010B">
      <w:pPr>
        <w:pStyle w:val="6"/>
        <w:spacing w:before="195" w:line="219" w:lineRule="auto"/>
        <w:ind w:left="520"/>
        <w:rPr>
          <w:sz w:val="24"/>
          <w:szCs w:val="24"/>
        </w:rPr>
      </w:pPr>
      <w:r>
        <w:rPr>
          <w:spacing w:val="-2"/>
          <w:sz w:val="24"/>
          <w:szCs w:val="24"/>
        </w:rPr>
        <w:t>（五）招标人应当向评标小组提供评标所需的重要信息和数据；</w:t>
      </w:r>
    </w:p>
    <w:p w14:paraId="5DCB8977">
      <w:pPr>
        <w:pStyle w:val="6"/>
        <w:spacing w:before="215" w:line="256" w:lineRule="auto"/>
        <w:ind w:left="71" w:right="4" w:firstLine="448"/>
        <w:rPr>
          <w:sz w:val="24"/>
          <w:szCs w:val="24"/>
        </w:rPr>
      </w:pPr>
      <w:r>
        <w:rPr>
          <w:spacing w:val="-4"/>
          <w:sz w:val="24"/>
          <w:szCs w:val="24"/>
        </w:rPr>
        <w:t>（六）评标小组应当根据招标文件规定的评标标准和方法，对投标文件进行系统的评审和</w:t>
      </w:r>
      <w:r>
        <w:rPr>
          <w:spacing w:val="-3"/>
          <w:sz w:val="24"/>
          <w:szCs w:val="24"/>
        </w:rPr>
        <w:t>比较。招标文件中没有规定的标准和方法不得作为评标的依据；</w:t>
      </w:r>
    </w:p>
    <w:p w14:paraId="289CE13B">
      <w:pPr>
        <w:pStyle w:val="6"/>
        <w:spacing w:before="273" w:line="220" w:lineRule="auto"/>
        <w:ind w:left="520"/>
        <w:rPr>
          <w:sz w:val="24"/>
          <w:szCs w:val="24"/>
        </w:rPr>
      </w:pPr>
      <w:r>
        <w:rPr>
          <w:spacing w:val="-2"/>
          <w:sz w:val="24"/>
          <w:szCs w:val="24"/>
        </w:rPr>
        <w:t>（七）评标小组成员有前款规定情形之一的，应当主动提出回避。</w:t>
      </w:r>
    </w:p>
    <w:p w14:paraId="1D74B8C8">
      <w:pPr>
        <w:pStyle w:val="6"/>
        <w:spacing w:before="211" w:line="286" w:lineRule="auto"/>
        <w:ind w:left="15" w:right="2" w:firstLine="517"/>
        <w:rPr>
          <w:sz w:val="24"/>
          <w:szCs w:val="24"/>
        </w:rPr>
      </w:pPr>
      <w:r>
        <w:rPr>
          <w:spacing w:val="-3"/>
          <w:sz w:val="24"/>
          <w:szCs w:val="24"/>
        </w:rPr>
        <w:t>15.10</w:t>
      </w:r>
      <w:r>
        <w:rPr>
          <w:spacing w:val="-26"/>
          <w:sz w:val="24"/>
          <w:szCs w:val="24"/>
        </w:rPr>
        <w:t xml:space="preserve"> </w:t>
      </w:r>
      <w:r>
        <w:rPr>
          <w:spacing w:val="-3"/>
          <w:sz w:val="24"/>
          <w:szCs w:val="24"/>
        </w:rPr>
        <w:t>评标小组成员应当按照客观、公正、审慎的原则，根据招标文件规定的评审程序、</w:t>
      </w:r>
      <w:r>
        <w:rPr>
          <w:sz w:val="24"/>
          <w:szCs w:val="24"/>
        </w:rPr>
        <w:t xml:space="preserve"> </w:t>
      </w:r>
      <w:r>
        <w:rPr>
          <w:spacing w:val="-3"/>
          <w:sz w:val="24"/>
          <w:szCs w:val="24"/>
        </w:rPr>
        <w:t>评审方法和评审标准进行独立评审，并对所提出的评审意见承担个人责任。未实质性响应招标</w:t>
      </w:r>
      <w:r>
        <w:rPr>
          <w:spacing w:val="-2"/>
          <w:sz w:val="24"/>
          <w:szCs w:val="24"/>
        </w:rPr>
        <w:t>文件的投标文件均按无效响应处理。</w:t>
      </w:r>
    </w:p>
    <w:p w14:paraId="619894AB">
      <w:pPr>
        <w:spacing w:line="245" w:lineRule="auto"/>
        <w:rPr>
          <w:rFonts w:ascii="Arial"/>
          <w:sz w:val="21"/>
        </w:rPr>
      </w:pPr>
    </w:p>
    <w:p w14:paraId="61C619E4">
      <w:pPr>
        <w:pStyle w:val="6"/>
        <w:spacing w:before="78" w:line="256" w:lineRule="auto"/>
        <w:ind w:left="18" w:right="2" w:firstLine="514"/>
        <w:rPr>
          <w:sz w:val="24"/>
          <w:szCs w:val="24"/>
        </w:rPr>
      </w:pPr>
      <w:r>
        <w:rPr>
          <w:spacing w:val="-3"/>
          <w:sz w:val="24"/>
          <w:szCs w:val="24"/>
        </w:rPr>
        <w:t>15.11</w:t>
      </w:r>
      <w:r>
        <w:rPr>
          <w:spacing w:val="-26"/>
          <w:sz w:val="24"/>
          <w:szCs w:val="24"/>
        </w:rPr>
        <w:t xml:space="preserve"> </w:t>
      </w:r>
      <w:r>
        <w:rPr>
          <w:spacing w:val="-3"/>
          <w:sz w:val="24"/>
          <w:szCs w:val="24"/>
        </w:rPr>
        <w:t>评标小组成员和与本次评标活动有关的工作人员，不得透露对投标文件的评审和比</w:t>
      </w:r>
      <w:r>
        <w:rPr>
          <w:spacing w:val="-2"/>
          <w:sz w:val="24"/>
          <w:szCs w:val="24"/>
        </w:rPr>
        <w:t>较、中标候选人的推荐情况以及与评标有关的其他情况。</w:t>
      </w:r>
    </w:p>
    <w:p w14:paraId="265D1B04">
      <w:pPr>
        <w:pStyle w:val="6"/>
        <w:spacing w:before="273" w:line="293" w:lineRule="auto"/>
        <w:ind w:left="18" w:firstLine="516"/>
        <w:rPr>
          <w:sz w:val="24"/>
          <w:szCs w:val="24"/>
        </w:rPr>
      </w:pPr>
      <w:r>
        <w:rPr>
          <w:spacing w:val="-3"/>
          <w:sz w:val="24"/>
          <w:szCs w:val="24"/>
        </w:rPr>
        <w:t>15.12</w:t>
      </w:r>
      <w:r>
        <w:rPr>
          <w:spacing w:val="-26"/>
          <w:sz w:val="24"/>
          <w:szCs w:val="24"/>
        </w:rPr>
        <w:t xml:space="preserve"> </w:t>
      </w:r>
      <w:r>
        <w:rPr>
          <w:spacing w:val="-3"/>
          <w:sz w:val="24"/>
          <w:szCs w:val="24"/>
        </w:rPr>
        <w:t>与评标活动有关的工作人员，是指评标小组成员以外的、因参与评标监督工作或者</w:t>
      </w:r>
      <w:r>
        <w:rPr>
          <w:spacing w:val="-2"/>
          <w:sz w:val="24"/>
          <w:szCs w:val="24"/>
        </w:rPr>
        <w:t>事务性工作而知悉有关评标情况的所有人员。</w:t>
      </w:r>
    </w:p>
    <w:p w14:paraId="3D33EB02">
      <w:pPr>
        <w:pStyle w:val="6"/>
        <w:spacing w:before="137" w:line="225" w:lineRule="auto"/>
        <w:ind w:left="3693"/>
        <w:outlineLvl w:val="1"/>
        <w:rPr>
          <w:sz w:val="30"/>
          <w:szCs w:val="30"/>
        </w:rPr>
      </w:pPr>
      <w:r>
        <w:rPr>
          <w:b/>
          <w:bCs/>
          <w:spacing w:val="3"/>
          <w:sz w:val="30"/>
          <w:szCs w:val="30"/>
        </w:rPr>
        <w:t>第六章</w:t>
      </w:r>
      <w:r>
        <w:rPr>
          <w:spacing w:val="70"/>
          <w:sz w:val="30"/>
          <w:szCs w:val="30"/>
        </w:rPr>
        <w:t xml:space="preserve"> </w:t>
      </w:r>
      <w:r>
        <w:rPr>
          <w:b/>
          <w:bCs/>
          <w:spacing w:val="3"/>
          <w:sz w:val="30"/>
          <w:szCs w:val="30"/>
        </w:rPr>
        <w:t>资格审查</w:t>
      </w:r>
    </w:p>
    <w:p w14:paraId="1B92E527">
      <w:pPr>
        <w:pStyle w:val="6"/>
        <w:spacing w:before="190" w:line="358" w:lineRule="auto"/>
        <w:ind w:left="38" w:right="4" w:firstLine="494"/>
        <w:rPr>
          <w:sz w:val="24"/>
          <w:szCs w:val="24"/>
        </w:rPr>
      </w:pPr>
      <w:r>
        <w:rPr>
          <w:sz w:val="24"/>
          <w:szCs w:val="24"/>
        </w:rPr>
        <w:t>16.1</w:t>
      </w:r>
      <w:r>
        <w:rPr>
          <w:spacing w:val="-31"/>
          <w:sz w:val="24"/>
          <w:szCs w:val="24"/>
        </w:rPr>
        <w:t xml:space="preserve"> </w:t>
      </w:r>
      <w:r>
        <w:rPr>
          <w:sz w:val="24"/>
          <w:szCs w:val="24"/>
        </w:rPr>
        <w:t>评标小组应当根据第一章投标人的资格要求，对投标人资格条件进行审查，不符合</w:t>
      </w:r>
      <w:r>
        <w:rPr>
          <w:spacing w:val="-7"/>
          <w:sz w:val="24"/>
          <w:szCs w:val="24"/>
        </w:rPr>
        <w:t>资格条件的投标人</w:t>
      </w:r>
      <w:r>
        <w:rPr>
          <w:b/>
          <w:bCs/>
          <w:spacing w:val="-7"/>
          <w:sz w:val="24"/>
          <w:szCs w:val="24"/>
        </w:rPr>
        <w:t>，其投标将被否决。符合资格条件的进行符合性审查环节。</w:t>
      </w:r>
    </w:p>
    <w:p w14:paraId="3EE3BB62">
      <w:pPr>
        <w:pStyle w:val="6"/>
        <w:spacing w:before="6" w:line="219" w:lineRule="auto"/>
        <w:ind w:left="518"/>
        <w:rPr>
          <w:sz w:val="24"/>
          <w:szCs w:val="24"/>
        </w:rPr>
      </w:pPr>
      <w:r>
        <w:rPr>
          <w:spacing w:val="-5"/>
          <w:sz w:val="24"/>
          <w:szCs w:val="24"/>
        </w:rPr>
        <w:t>资格审查表见“第十章 28.1 资格审查表</w:t>
      </w:r>
      <w:r>
        <w:rPr>
          <w:spacing w:val="-39"/>
          <w:sz w:val="24"/>
          <w:szCs w:val="24"/>
        </w:rPr>
        <w:t xml:space="preserve"> </w:t>
      </w:r>
      <w:r>
        <w:rPr>
          <w:spacing w:val="-5"/>
          <w:sz w:val="24"/>
          <w:szCs w:val="24"/>
        </w:rPr>
        <w:t>”。</w:t>
      </w:r>
    </w:p>
    <w:p w14:paraId="14F84CD9">
      <w:pPr>
        <w:spacing w:line="219" w:lineRule="auto"/>
        <w:rPr>
          <w:sz w:val="24"/>
          <w:szCs w:val="24"/>
        </w:rPr>
        <w:sectPr>
          <w:headerReference r:id="rId12" w:type="default"/>
          <w:footerReference r:id="rId13" w:type="default"/>
          <w:pgSz w:w="11905" w:h="16838"/>
          <w:pgMar w:top="1701" w:right="1134" w:bottom="1134" w:left="1134" w:header="567" w:footer="567" w:gutter="0"/>
          <w:pgNumType w:fmt="decimal"/>
          <w:cols w:space="0" w:num="1"/>
          <w:rtlGutter w:val="0"/>
          <w:docGrid w:linePitch="0" w:charSpace="0"/>
        </w:sectPr>
      </w:pPr>
    </w:p>
    <w:p w14:paraId="2B404D55">
      <w:pPr>
        <w:spacing w:line="280" w:lineRule="auto"/>
        <w:rPr>
          <w:rFonts w:ascii="Arial"/>
          <w:sz w:val="21"/>
        </w:rPr>
      </w:pPr>
    </w:p>
    <w:p w14:paraId="3059A47D">
      <w:pPr>
        <w:pStyle w:val="6"/>
        <w:spacing w:before="98" w:line="225" w:lineRule="auto"/>
        <w:ind w:left="4334"/>
        <w:outlineLvl w:val="1"/>
        <w:rPr>
          <w:sz w:val="30"/>
          <w:szCs w:val="30"/>
        </w:rPr>
      </w:pPr>
      <w:r>
        <w:rPr>
          <w:b/>
          <w:bCs/>
          <w:spacing w:val="6"/>
          <w:sz w:val="30"/>
          <w:szCs w:val="30"/>
        </w:rPr>
        <w:t>第七章</w:t>
      </w:r>
      <w:r>
        <w:rPr>
          <w:spacing w:val="24"/>
          <w:sz w:val="30"/>
          <w:szCs w:val="30"/>
        </w:rPr>
        <w:t xml:space="preserve"> </w:t>
      </w:r>
      <w:r>
        <w:rPr>
          <w:b/>
          <w:bCs/>
          <w:spacing w:val="6"/>
          <w:sz w:val="30"/>
          <w:szCs w:val="30"/>
        </w:rPr>
        <w:t>评审</w:t>
      </w:r>
    </w:p>
    <w:p w14:paraId="704AC747">
      <w:pPr>
        <w:pStyle w:val="6"/>
        <w:spacing w:before="137" w:line="219" w:lineRule="auto"/>
        <w:ind w:left="62"/>
        <w:outlineLvl w:val="2"/>
      </w:pPr>
      <w:r>
        <w:rPr>
          <w:b/>
          <w:bCs/>
          <w:spacing w:val="-12"/>
        </w:rPr>
        <w:t>17．评审依据</w:t>
      </w:r>
    </w:p>
    <w:p w14:paraId="639C1A31">
      <w:pPr>
        <w:pStyle w:val="6"/>
        <w:spacing w:before="179" w:line="219" w:lineRule="auto"/>
        <w:ind w:left="533"/>
        <w:rPr>
          <w:sz w:val="24"/>
          <w:szCs w:val="24"/>
        </w:rPr>
      </w:pPr>
      <w:r>
        <w:rPr>
          <w:spacing w:val="-4"/>
          <w:sz w:val="24"/>
          <w:szCs w:val="24"/>
        </w:rPr>
        <w:t>17.1</w:t>
      </w:r>
      <w:r>
        <w:rPr>
          <w:spacing w:val="-35"/>
          <w:sz w:val="24"/>
          <w:szCs w:val="24"/>
        </w:rPr>
        <w:t xml:space="preserve"> </w:t>
      </w:r>
      <w:r>
        <w:rPr>
          <w:spacing w:val="-4"/>
          <w:sz w:val="24"/>
          <w:szCs w:val="24"/>
        </w:rPr>
        <w:t>评审的依据为招标文件和投标文件。</w:t>
      </w:r>
    </w:p>
    <w:p w14:paraId="238C7603">
      <w:pPr>
        <w:pStyle w:val="6"/>
        <w:spacing w:before="160" w:line="220" w:lineRule="auto"/>
        <w:ind w:left="62"/>
        <w:outlineLvl w:val="2"/>
      </w:pPr>
      <w:r>
        <w:rPr>
          <w:b/>
          <w:bCs/>
          <w:spacing w:val="-11"/>
        </w:rPr>
        <w:t>18．投标文件的澄清</w:t>
      </w:r>
    </w:p>
    <w:p w14:paraId="413C0968">
      <w:pPr>
        <w:pStyle w:val="6"/>
        <w:spacing w:before="198" w:line="218" w:lineRule="auto"/>
        <w:ind w:left="533"/>
        <w:rPr>
          <w:sz w:val="24"/>
          <w:szCs w:val="24"/>
        </w:rPr>
      </w:pPr>
      <w:r>
        <w:rPr>
          <w:sz w:val="24"/>
          <w:szCs w:val="24"/>
        </w:rPr>
        <w:t>18.1</w:t>
      </w:r>
      <w:r>
        <w:rPr>
          <w:spacing w:val="-29"/>
          <w:sz w:val="24"/>
          <w:szCs w:val="24"/>
        </w:rPr>
        <w:t xml:space="preserve"> </w:t>
      </w:r>
      <w:r>
        <w:rPr>
          <w:sz w:val="24"/>
          <w:szCs w:val="24"/>
        </w:rPr>
        <w:t>为有助于投标文件进行审查、评估和比较，招标人组建的评标小</w:t>
      </w:r>
      <w:r>
        <w:rPr>
          <w:spacing w:val="-1"/>
          <w:sz w:val="24"/>
          <w:szCs w:val="24"/>
        </w:rPr>
        <w:t>组将对认为需要</w:t>
      </w:r>
    </w:p>
    <w:p w14:paraId="6F249DD6">
      <w:pPr>
        <w:pStyle w:val="6"/>
        <w:spacing w:before="145" w:line="294" w:lineRule="auto"/>
        <w:ind w:left="28" w:right="14" w:firstLine="6"/>
        <w:rPr>
          <w:sz w:val="24"/>
          <w:szCs w:val="24"/>
        </w:rPr>
      </w:pPr>
      <w:r>
        <w:rPr>
          <w:spacing w:val="-3"/>
          <w:sz w:val="24"/>
          <w:szCs w:val="24"/>
        </w:rPr>
        <w:t>（不是每一个）的投标人进行询标，请投标人澄</w:t>
      </w:r>
      <w:r>
        <w:rPr>
          <w:spacing w:val="-4"/>
          <w:sz w:val="24"/>
          <w:szCs w:val="24"/>
        </w:rPr>
        <w:t>清其投标内容，投标人有责任按照招标人通知</w:t>
      </w:r>
      <w:r>
        <w:rPr>
          <w:spacing w:val="-3"/>
          <w:sz w:val="24"/>
          <w:szCs w:val="24"/>
        </w:rPr>
        <w:t>的时间、方式等派专人进行答疑和澄清。询标时投标人代表应做</w:t>
      </w:r>
      <w:r>
        <w:rPr>
          <w:spacing w:val="-4"/>
          <w:sz w:val="24"/>
          <w:szCs w:val="24"/>
        </w:rPr>
        <w:t>书面记录，并对重要内容做出</w:t>
      </w:r>
      <w:r>
        <w:rPr>
          <w:spacing w:val="-5"/>
          <w:sz w:val="24"/>
          <w:szCs w:val="24"/>
        </w:rPr>
        <w:t>书面答复。</w:t>
      </w:r>
    </w:p>
    <w:p w14:paraId="6CECE885">
      <w:pPr>
        <w:spacing w:line="261" w:lineRule="auto"/>
        <w:rPr>
          <w:rFonts w:ascii="Arial"/>
          <w:sz w:val="21"/>
        </w:rPr>
      </w:pPr>
    </w:p>
    <w:p w14:paraId="0D611306">
      <w:pPr>
        <w:pStyle w:val="6"/>
        <w:spacing w:before="79" w:line="285" w:lineRule="auto"/>
        <w:ind w:left="19" w:right="4" w:firstLine="513"/>
        <w:rPr>
          <w:sz w:val="24"/>
          <w:szCs w:val="24"/>
        </w:rPr>
      </w:pPr>
      <w:r>
        <w:rPr>
          <w:sz w:val="24"/>
          <w:szCs w:val="24"/>
        </w:rPr>
        <w:t>18.2</w:t>
      </w:r>
      <w:r>
        <w:rPr>
          <w:spacing w:val="-31"/>
          <w:sz w:val="24"/>
          <w:szCs w:val="24"/>
        </w:rPr>
        <w:t xml:space="preserve"> </w:t>
      </w:r>
      <w:r>
        <w:rPr>
          <w:sz w:val="24"/>
          <w:szCs w:val="24"/>
        </w:rPr>
        <w:t>重要澄清的答复应是书面的，但不得对投标的价格、技术指标和参数等内容进行实</w:t>
      </w:r>
      <w:r>
        <w:rPr>
          <w:spacing w:val="-3"/>
          <w:sz w:val="24"/>
          <w:szCs w:val="24"/>
        </w:rPr>
        <w:t>质性修改。澄清文件须由投标人法定代表人或法人授权代表签字或加盖投</w:t>
      </w:r>
      <w:r>
        <w:rPr>
          <w:spacing w:val="-4"/>
          <w:sz w:val="24"/>
          <w:szCs w:val="24"/>
        </w:rPr>
        <w:t>标人公章并作为投标</w:t>
      </w:r>
      <w:r>
        <w:rPr>
          <w:spacing w:val="-3"/>
          <w:sz w:val="24"/>
          <w:szCs w:val="24"/>
        </w:rPr>
        <w:t>文件的组成部分。</w:t>
      </w:r>
    </w:p>
    <w:p w14:paraId="037ECFE0">
      <w:pPr>
        <w:pStyle w:val="6"/>
        <w:spacing w:before="270" w:line="219" w:lineRule="auto"/>
        <w:ind w:left="62"/>
        <w:outlineLvl w:val="2"/>
      </w:pPr>
      <w:r>
        <w:rPr>
          <w:b/>
          <w:bCs/>
          <w:spacing w:val="-9"/>
        </w:rPr>
        <w:t>19．对投标文件的评估和比较</w:t>
      </w:r>
    </w:p>
    <w:p w14:paraId="3E9EDC5C">
      <w:pPr>
        <w:pStyle w:val="6"/>
        <w:spacing w:before="181" w:line="218" w:lineRule="auto"/>
        <w:ind w:left="533"/>
        <w:rPr>
          <w:sz w:val="24"/>
          <w:szCs w:val="24"/>
        </w:rPr>
      </w:pPr>
      <w:r>
        <w:rPr>
          <w:spacing w:val="-4"/>
          <w:sz w:val="24"/>
          <w:szCs w:val="24"/>
        </w:rPr>
        <w:t>19.1</w:t>
      </w:r>
      <w:r>
        <w:rPr>
          <w:spacing w:val="-21"/>
          <w:sz w:val="24"/>
          <w:szCs w:val="24"/>
        </w:rPr>
        <w:t xml:space="preserve"> </w:t>
      </w:r>
      <w:r>
        <w:rPr>
          <w:spacing w:val="-4"/>
          <w:sz w:val="24"/>
          <w:szCs w:val="24"/>
        </w:rPr>
        <w:t>对实质性响应的投标文件进行评估和比较。</w:t>
      </w:r>
    </w:p>
    <w:p w14:paraId="04675667">
      <w:pPr>
        <w:pStyle w:val="6"/>
        <w:spacing w:before="196" w:line="219" w:lineRule="auto"/>
        <w:ind w:left="533"/>
        <w:rPr>
          <w:sz w:val="24"/>
          <w:szCs w:val="24"/>
        </w:rPr>
      </w:pPr>
      <w:r>
        <w:rPr>
          <w:spacing w:val="-5"/>
          <w:sz w:val="24"/>
          <w:szCs w:val="24"/>
        </w:rPr>
        <w:t>19.2</w:t>
      </w:r>
      <w:r>
        <w:rPr>
          <w:spacing w:val="-35"/>
          <w:sz w:val="24"/>
          <w:szCs w:val="24"/>
        </w:rPr>
        <w:t xml:space="preserve"> </w:t>
      </w:r>
      <w:r>
        <w:rPr>
          <w:spacing w:val="-5"/>
          <w:sz w:val="24"/>
          <w:szCs w:val="24"/>
        </w:rPr>
        <w:t>本项目使用综合评分法。</w:t>
      </w:r>
    </w:p>
    <w:p w14:paraId="1CE3B9CB">
      <w:pPr>
        <w:pStyle w:val="6"/>
        <w:spacing w:before="216" w:line="348" w:lineRule="auto"/>
        <w:ind w:left="38" w:right="12" w:firstLine="465"/>
        <w:rPr>
          <w:sz w:val="24"/>
          <w:szCs w:val="24"/>
        </w:rPr>
      </w:pPr>
      <w:r>
        <w:rPr>
          <w:spacing w:val="-3"/>
          <w:sz w:val="24"/>
          <w:szCs w:val="24"/>
        </w:rPr>
        <w:t>综合评分法，是指投标文件满足招标文件全部实质性要求，且</w:t>
      </w:r>
      <w:r>
        <w:rPr>
          <w:spacing w:val="-4"/>
          <w:sz w:val="24"/>
          <w:szCs w:val="24"/>
        </w:rPr>
        <w:t>按照评审因素的量化指标评</w:t>
      </w:r>
      <w:r>
        <w:rPr>
          <w:spacing w:val="-2"/>
          <w:sz w:val="24"/>
          <w:szCs w:val="24"/>
        </w:rPr>
        <w:t>审得分最高的投标人为中标候选人的评标方法。</w:t>
      </w:r>
    </w:p>
    <w:p w14:paraId="58A2C0FE">
      <w:pPr>
        <w:pStyle w:val="6"/>
        <w:spacing w:before="1" w:line="220" w:lineRule="auto"/>
        <w:ind w:left="28"/>
        <w:outlineLvl w:val="2"/>
      </w:pPr>
      <w:r>
        <w:rPr>
          <w:b/>
          <w:bCs/>
          <w:spacing w:val="-7"/>
        </w:rPr>
        <w:t>20．评审过程的保密</w:t>
      </w:r>
    </w:p>
    <w:p w14:paraId="281F3D10">
      <w:pPr>
        <w:pStyle w:val="6"/>
        <w:spacing w:before="195" w:line="286" w:lineRule="auto"/>
        <w:ind w:left="15" w:right="2" w:firstLine="488"/>
        <w:rPr>
          <w:sz w:val="24"/>
          <w:szCs w:val="24"/>
        </w:rPr>
      </w:pPr>
      <w:r>
        <w:rPr>
          <w:spacing w:val="1"/>
          <w:sz w:val="24"/>
          <w:szCs w:val="24"/>
        </w:rPr>
        <w:t>20.1</w:t>
      </w:r>
      <w:r>
        <w:rPr>
          <w:spacing w:val="-35"/>
          <w:sz w:val="24"/>
          <w:szCs w:val="24"/>
        </w:rPr>
        <w:t xml:space="preserve"> </w:t>
      </w:r>
      <w:r>
        <w:rPr>
          <w:spacing w:val="1"/>
          <w:sz w:val="24"/>
          <w:szCs w:val="24"/>
        </w:rPr>
        <w:t>开标后，凡是属于审查、澄清、评价和比较的有关资料以及授</w:t>
      </w:r>
      <w:r>
        <w:rPr>
          <w:sz w:val="24"/>
          <w:szCs w:val="24"/>
        </w:rPr>
        <w:t>标建议等评标小组成</w:t>
      </w:r>
      <w:r>
        <w:rPr>
          <w:spacing w:val="-3"/>
          <w:sz w:val="24"/>
          <w:szCs w:val="24"/>
        </w:rPr>
        <w:t>员或参与评标的有关工作人员均不得向投标人或其他无关的人员透露，违者给予警告、取消担</w:t>
      </w:r>
      <w:r>
        <w:rPr>
          <w:spacing w:val="-2"/>
          <w:sz w:val="24"/>
          <w:szCs w:val="24"/>
        </w:rPr>
        <w:t>任评标小组成员的资格，不得再参加任何投标项目的评标。</w:t>
      </w:r>
    </w:p>
    <w:p w14:paraId="179EA844">
      <w:pPr>
        <w:spacing w:line="242" w:lineRule="auto"/>
        <w:rPr>
          <w:rFonts w:ascii="Arial"/>
          <w:sz w:val="21"/>
        </w:rPr>
      </w:pPr>
    </w:p>
    <w:p w14:paraId="5BDBCD13">
      <w:pPr>
        <w:pStyle w:val="6"/>
        <w:spacing w:before="79" w:line="257" w:lineRule="auto"/>
        <w:ind w:left="18" w:right="7" w:firstLine="486"/>
        <w:rPr>
          <w:sz w:val="24"/>
          <w:szCs w:val="24"/>
        </w:rPr>
      </w:pPr>
      <w:r>
        <w:rPr>
          <w:sz w:val="24"/>
          <w:szCs w:val="24"/>
        </w:rPr>
        <w:t>20.2 投标人在评审过程中，所进行的意图影响评标结果的不符合《中华人民共</w:t>
      </w:r>
      <w:r>
        <w:rPr>
          <w:spacing w:val="-1"/>
          <w:sz w:val="24"/>
          <w:szCs w:val="24"/>
        </w:rPr>
        <w:t>和国政府采购法》及本次招标有关规定的活动，将被取消成交资格。</w:t>
      </w:r>
    </w:p>
    <w:p w14:paraId="5657AB35">
      <w:pPr>
        <w:pStyle w:val="6"/>
        <w:spacing w:before="239" w:line="220" w:lineRule="auto"/>
        <w:ind w:left="28"/>
        <w:outlineLvl w:val="2"/>
      </w:pPr>
      <w:r>
        <w:rPr>
          <w:b/>
          <w:bCs/>
          <w:spacing w:val="-8"/>
        </w:rPr>
        <w:t>21．初步评审</w:t>
      </w:r>
    </w:p>
    <w:p w14:paraId="696CE7B7">
      <w:pPr>
        <w:pStyle w:val="6"/>
        <w:spacing w:before="197" w:line="364" w:lineRule="auto"/>
        <w:ind w:left="15" w:firstLine="488"/>
        <w:jc w:val="both"/>
        <w:rPr>
          <w:sz w:val="24"/>
          <w:szCs w:val="24"/>
        </w:rPr>
      </w:pPr>
      <w:r>
        <w:rPr>
          <w:spacing w:val="1"/>
          <w:sz w:val="24"/>
          <w:szCs w:val="24"/>
        </w:rPr>
        <w:t>21.1</w:t>
      </w:r>
      <w:r>
        <w:rPr>
          <w:spacing w:val="-39"/>
          <w:sz w:val="24"/>
          <w:szCs w:val="24"/>
        </w:rPr>
        <w:t xml:space="preserve"> </w:t>
      </w:r>
      <w:r>
        <w:rPr>
          <w:spacing w:val="1"/>
          <w:sz w:val="24"/>
          <w:szCs w:val="24"/>
        </w:rPr>
        <w:t>评标小组对投标文件的有效性、完整性和响应程度进行审查时，可以书面方式要求</w:t>
      </w:r>
      <w:r>
        <w:rPr>
          <w:spacing w:val="-3"/>
          <w:sz w:val="24"/>
          <w:szCs w:val="24"/>
        </w:rPr>
        <w:t>供应商对投标文件中含义不明确、对同类问题表述不一致或者有明显文字和计算错误的内容做</w:t>
      </w:r>
      <w:r>
        <w:rPr>
          <w:sz w:val="24"/>
          <w:szCs w:val="24"/>
        </w:rPr>
        <w:t>必要的澄清、说明或补正。供应商的澄清、说明或补正应以书面方式进行， 并由法定代表人</w:t>
      </w:r>
      <w:r>
        <w:rPr>
          <w:spacing w:val="-3"/>
          <w:sz w:val="24"/>
          <w:szCs w:val="24"/>
        </w:rPr>
        <w:t>或其授权的代表签字。供应商的澄清、说明或者补正不得超出投标文件的范围或者改变投标文件的实质性内容。</w:t>
      </w:r>
    </w:p>
    <w:p w14:paraId="1A783C44">
      <w:pPr>
        <w:pStyle w:val="6"/>
        <w:spacing w:before="78" w:line="354" w:lineRule="auto"/>
        <w:ind w:left="56" w:hanging="38"/>
        <w:rPr>
          <w:sz w:val="24"/>
          <w:szCs w:val="24"/>
        </w:rPr>
      </w:pPr>
      <w:r>
        <w:rPr>
          <w:spacing w:val="-3"/>
          <w:sz w:val="24"/>
          <w:szCs w:val="24"/>
        </w:rPr>
        <w:t>如大写金额和小写金额不一致的，以大写金额为准；单价金</w:t>
      </w:r>
      <w:r>
        <w:rPr>
          <w:spacing w:val="-4"/>
          <w:sz w:val="24"/>
          <w:szCs w:val="24"/>
        </w:rPr>
        <w:t>额小数点或者百分比有明显错</w:t>
      </w:r>
      <w:r>
        <w:rPr>
          <w:spacing w:val="-3"/>
          <w:sz w:val="24"/>
          <w:szCs w:val="24"/>
        </w:rPr>
        <w:t>位的，以开标一览表的总价为准，并修改单价；开标一览表总价金额与按单价汇总金额不一致</w:t>
      </w:r>
      <w:r>
        <w:rPr>
          <w:spacing w:val="11"/>
          <w:sz w:val="24"/>
          <w:szCs w:val="24"/>
        </w:rPr>
        <w:t xml:space="preserve"> </w:t>
      </w:r>
      <w:r>
        <w:rPr>
          <w:spacing w:val="-4"/>
          <w:sz w:val="24"/>
          <w:szCs w:val="24"/>
        </w:rPr>
        <w:t>的，以单价汇总金额为准，并修改总价；</w:t>
      </w:r>
    </w:p>
    <w:p w14:paraId="1405B484">
      <w:pPr>
        <w:pStyle w:val="6"/>
        <w:spacing w:before="13" w:line="218" w:lineRule="auto"/>
        <w:ind w:left="498"/>
        <w:rPr>
          <w:sz w:val="24"/>
          <w:szCs w:val="24"/>
        </w:rPr>
      </w:pPr>
      <w:r>
        <w:rPr>
          <w:spacing w:val="-1"/>
          <w:sz w:val="24"/>
          <w:szCs w:val="24"/>
        </w:rPr>
        <w:t>修正后的报价经供应商确认后产生约束力，供应商不确认的，其投标无效。</w:t>
      </w:r>
    </w:p>
    <w:p w14:paraId="42CBB4E5">
      <w:pPr>
        <w:pStyle w:val="6"/>
        <w:spacing w:before="213" w:line="304" w:lineRule="auto"/>
        <w:ind w:left="14" w:right="2" w:firstLine="489"/>
        <w:rPr>
          <w:sz w:val="24"/>
          <w:szCs w:val="24"/>
        </w:rPr>
      </w:pPr>
      <w:r>
        <w:rPr>
          <w:spacing w:val="1"/>
          <w:sz w:val="24"/>
          <w:szCs w:val="24"/>
        </w:rPr>
        <w:t>20.2</w:t>
      </w:r>
      <w:r>
        <w:rPr>
          <w:spacing w:val="-39"/>
          <w:sz w:val="24"/>
          <w:szCs w:val="24"/>
        </w:rPr>
        <w:t xml:space="preserve"> </w:t>
      </w:r>
      <w:r>
        <w:rPr>
          <w:spacing w:val="1"/>
          <w:sz w:val="24"/>
          <w:szCs w:val="24"/>
        </w:rPr>
        <w:t>在评审过程中，评标小组发现投标人的报价明显低于其他投标报价，使</w:t>
      </w:r>
      <w:r>
        <w:rPr>
          <w:sz w:val="24"/>
          <w:szCs w:val="24"/>
        </w:rPr>
        <w:t>得其投标报</w:t>
      </w:r>
      <w:r>
        <w:rPr>
          <w:spacing w:val="-3"/>
          <w:sz w:val="24"/>
          <w:szCs w:val="24"/>
        </w:rPr>
        <w:t>价可能低于其个别成本的，应当要求该投标人作出书面说明并提供相关证明材料。投标人不能合理说明或者不能提供相关证明材料的，评标小组认定该投标人以低于成本报价竞标，其投标将被否决。</w:t>
      </w:r>
    </w:p>
    <w:p w14:paraId="5B80B29F">
      <w:pPr>
        <w:spacing w:line="258" w:lineRule="auto"/>
        <w:rPr>
          <w:rFonts w:ascii="Arial"/>
          <w:sz w:val="21"/>
        </w:rPr>
      </w:pPr>
    </w:p>
    <w:p w14:paraId="7D841DD9">
      <w:pPr>
        <w:pStyle w:val="6"/>
        <w:spacing w:before="78" w:line="256" w:lineRule="auto"/>
        <w:ind w:left="19" w:right="4" w:firstLine="484"/>
        <w:rPr>
          <w:sz w:val="24"/>
          <w:szCs w:val="24"/>
        </w:rPr>
      </w:pPr>
      <w:r>
        <w:rPr>
          <w:spacing w:val="1"/>
          <w:sz w:val="24"/>
          <w:szCs w:val="24"/>
        </w:rPr>
        <w:t>20.3</w:t>
      </w:r>
      <w:r>
        <w:rPr>
          <w:spacing w:val="-40"/>
          <w:sz w:val="24"/>
          <w:szCs w:val="24"/>
        </w:rPr>
        <w:t xml:space="preserve"> </w:t>
      </w:r>
      <w:r>
        <w:rPr>
          <w:spacing w:val="1"/>
          <w:sz w:val="24"/>
          <w:szCs w:val="24"/>
        </w:rPr>
        <w:t>评标小组对各投标人的投标报价进行评审，对超出控制价的投标人废标，对低</w:t>
      </w:r>
      <w:r>
        <w:rPr>
          <w:sz w:val="24"/>
          <w:szCs w:val="24"/>
        </w:rPr>
        <w:t>于成本价的报价予以淘汰。招标人不接受不符合国家</w:t>
      </w:r>
      <w:r>
        <w:rPr>
          <w:spacing w:val="-1"/>
          <w:sz w:val="24"/>
          <w:szCs w:val="24"/>
        </w:rPr>
        <w:t>有关部门相关规定的投标报价或优惠方案。</w:t>
      </w:r>
    </w:p>
    <w:p w14:paraId="72F4AA16">
      <w:pPr>
        <w:pStyle w:val="6"/>
        <w:spacing w:before="292" w:line="256" w:lineRule="auto"/>
        <w:ind w:left="63" w:right="7" w:firstLine="441"/>
        <w:rPr>
          <w:sz w:val="24"/>
          <w:szCs w:val="24"/>
        </w:rPr>
      </w:pPr>
      <w:r>
        <w:rPr>
          <w:spacing w:val="1"/>
          <w:sz w:val="24"/>
          <w:szCs w:val="24"/>
        </w:rPr>
        <w:t>20.4</w:t>
      </w:r>
      <w:r>
        <w:rPr>
          <w:spacing w:val="-39"/>
          <w:sz w:val="24"/>
          <w:szCs w:val="24"/>
        </w:rPr>
        <w:t xml:space="preserve"> </w:t>
      </w:r>
      <w:r>
        <w:rPr>
          <w:spacing w:val="1"/>
          <w:sz w:val="24"/>
          <w:szCs w:val="24"/>
        </w:rPr>
        <w:t>在评审过程中，评标小组发现投标人以他人名义投标、串通投标、以行</w:t>
      </w:r>
      <w:r>
        <w:rPr>
          <w:sz w:val="24"/>
          <w:szCs w:val="24"/>
        </w:rPr>
        <w:t>贿手段谋取</w:t>
      </w:r>
      <w:r>
        <w:rPr>
          <w:spacing w:val="-2"/>
          <w:sz w:val="24"/>
          <w:szCs w:val="24"/>
        </w:rPr>
        <w:t>中标或者以其他弄虚作假方式投标的，该投标人的</w:t>
      </w:r>
      <w:r>
        <w:rPr>
          <w:spacing w:val="-3"/>
          <w:sz w:val="24"/>
          <w:szCs w:val="24"/>
        </w:rPr>
        <w:t>投标将被否决。</w:t>
      </w:r>
    </w:p>
    <w:p w14:paraId="0776C7D6">
      <w:pPr>
        <w:pStyle w:val="6"/>
        <w:spacing w:before="273" w:line="220" w:lineRule="auto"/>
        <w:ind w:left="499"/>
        <w:rPr>
          <w:sz w:val="24"/>
          <w:szCs w:val="24"/>
        </w:rPr>
      </w:pPr>
      <w:r>
        <w:rPr>
          <w:spacing w:val="-2"/>
          <w:sz w:val="24"/>
          <w:szCs w:val="24"/>
        </w:rPr>
        <w:t>有下列情形之一的，视为投标人串通投标，其投标无效：</w:t>
      </w:r>
    </w:p>
    <w:p w14:paraId="382B0491">
      <w:pPr>
        <w:pStyle w:val="6"/>
        <w:spacing w:before="192" w:line="219" w:lineRule="auto"/>
        <w:ind w:left="520"/>
        <w:rPr>
          <w:sz w:val="24"/>
          <w:szCs w:val="24"/>
        </w:rPr>
      </w:pPr>
      <w:r>
        <w:rPr>
          <w:spacing w:val="-2"/>
          <w:sz w:val="24"/>
          <w:szCs w:val="24"/>
        </w:rPr>
        <w:t>（一）不同投标人的投标文件由同一单位或者个人编制；</w:t>
      </w:r>
    </w:p>
    <w:p w14:paraId="2164A49A">
      <w:pPr>
        <w:pStyle w:val="6"/>
        <w:spacing w:before="195" w:line="219" w:lineRule="auto"/>
        <w:ind w:left="520"/>
        <w:rPr>
          <w:sz w:val="24"/>
          <w:szCs w:val="24"/>
        </w:rPr>
      </w:pPr>
      <w:r>
        <w:rPr>
          <w:spacing w:val="-2"/>
          <w:sz w:val="24"/>
          <w:szCs w:val="24"/>
        </w:rPr>
        <w:t>（二）不同投标人委托同一单位或者个人办理投标事宜；</w:t>
      </w:r>
    </w:p>
    <w:p w14:paraId="2C52D422">
      <w:pPr>
        <w:pStyle w:val="6"/>
        <w:spacing w:before="195" w:line="219" w:lineRule="auto"/>
        <w:ind w:left="520"/>
        <w:rPr>
          <w:sz w:val="24"/>
          <w:szCs w:val="24"/>
        </w:rPr>
      </w:pPr>
      <w:r>
        <w:rPr>
          <w:spacing w:val="-2"/>
          <w:sz w:val="24"/>
          <w:szCs w:val="24"/>
        </w:rPr>
        <w:t>（三）不同投标人的投标文件载明的项目管理成员或者联系人员为同一人；</w:t>
      </w:r>
    </w:p>
    <w:p w14:paraId="3ACBDE3E">
      <w:pPr>
        <w:pStyle w:val="6"/>
        <w:spacing w:before="193" w:line="218" w:lineRule="auto"/>
        <w:ind w:left="520"/>
        <w:rPr>
          <w:sz w:val="24"/>
          <w:szCs w:val="24"/>
        </w:rPr>
      </w:pPr>
      <w:r>
        <w:rPr>
          <w:spacing w:val="-2"/>
          <w:sz w:val="24"/>
          <w:szCs w:val="24"/>
        </w:rPr>
        <w:t>（四）不同投标人的投标文件异常一致或者投标报价呈规律性差异；</w:t>
      </w:r>
    </w:p>
    <w:p w14:paraId="7AEDB6C1">
      <w:pPr>
        <w:pStyle w:val="6"/>
        <w:spacing w:before="197" w:line="219" w:lineRule="auto"/>
        <w:ind w:left="520"/>
        <w:rPr>
          <w:sz w:val="24"/>
          <w:szCs w:val="24"/>
        </w:rPr>
      </w:pPr>
      <w:r>
        <w:rPr>
          <w:spacing w:val="-3"/>
          <w:sz w:val="24"/>
          <w:szCs w:val="24"/>
        </w:rPr>
        <w:t>（五）不同投标人的投标文件相互混装；</w:t>
      </w:r>
    </w:p>
    <w:p w14:paraId="17FC186E">
      <w:pPr>
        <w:pStyle w:val="6"/>
        <w:spacing w:before="195" w:line="219" w:lineRule="auto"/>
        <w:ind w:left="520"/>
        <w:rPr>
          <w:sz w:val="24"/>
          <w:szCs w:val="24"/>
        </w:rPr>
      </w:pPr>
      <w:r>
        <w:rPr>
          <w:spacing w:val="-2"/>
          <w:sz w:val="24"/>
          <w:szCs w:val="24"/>
        </w:rPr>
        <w:t>（六）不同投标人的投标保证金从同一单位或者个人的账户转出。</w:t>
      </w:r>
    </w:p>
    <w:p w14:paraId="1BB4EDBF">
      <w:pPr>
        <w:pStyle w:val="6"/>
        <w:spacing w:before="215" w:line="256" w:lineRule="auto"/>
        <w:ind w:left="23" w:right="4" w:firstLine="480"/>
        <w:rPr>
          <w:sz w:val="24"/>
          <w:szCs w:val="24"/>
        </w:rPr>
      </w:pPr>
      <w:r>
        <w:rPr>
          <w:sz w:val="24"/>
          <w:szCs w:val="24"/>
        </w:rPr>
        <w:t>20.5 投标人的资格条件不符合第一章投标人的资格要求的或国家有关规定的，或者</w:t>
      </w:r>
      <w:r>
        <w:rPr>
          <w:spacing w:val="-1"/>
          <w:sz w:val="24"/>
          <w:szCs w:val="24"/>
        </w:rPr>
        <w:t>拒不按照要求对投标文件进行澄清、说明或补正的，评标小组可以否决其投标。</w:t>
      </w:r>
    </w:p>
    <w:p w14:paraId="0DE1B60A">
      <w:pPr>
        <w:pStyle w:val="6"/>
        <w:spacing w:before="292" w:line="256" w:lineRule="auto"/>
        <w:ind w:left="43" w:right="7" w:firstLine="461"/>
        <w:rPr>
          <w:sz w:val="24"/>
          <w:szCs w:val="24"/>
        </w:rPr>
      </w:pPr>
      <w:r>
        <w:rPr>
          <w:spacing w:val="1"/>
          <w:sz w:val="24"/>
          <w:szCs w:val="24"/>
        </w:rPr>
        <w:t>20.6</w:t>
      </w:r>
      <w:r>
        <w:rPr>
          <w:spacing w:val="-39"/>
          <w:sz w:val="24"/>
          <w:szCs w:val="24"/>
        </w:rPr>
        <w:t xml:space="preserve"> </w:t>
      </w:r>
      <w:r>
        <w:rPr>
          <w:spacing w:val="1"/>
          <w:sz w:val="24"/>
          <w:szCs w:val="24"/>
        </w:rPr>
        <w:t>评标小组应当审查每一投标文件是否对招标文件提出的所有实质性要求</w:t>
      </w:r>
      <w:r>
        <w:rPr>
          <w:sz w:val="24"/>
          <w:szCs w:val="24"/>
        </w:rPr>
        <w:t>和条件做出</w:t>
      </w:r>
      <w:r>
        <w:rPr>
          <w:spacing w:val="-2"/>
          <w:sz w:val="24"/>
          <w:szCs w:val="24"/>
        </w:rPr>
        <w:t>响应。未能在实质上响应的投标，其投标将被否决。</w:t>
      </w:r>
    </w:p>
    <w:p w14:paraId="6C59AD71">
      <w:pPr>
        <w:pStyle w:val="6"/>
        <w:spacing w:before="272" w:line="219" w:lineRule="auto"/>
        <w:ind w:left="504"/>
        <w:rPr>
          <w:sz w:val="24"/>
          <w:szCs w:val="24"/>
        </w:rPr>
      </w:pPr>
      <w:r>
        <w:rPr>
          <w:spacing w:val="-2"/>
          <w:sz w:val="24"/>
          <w:szCs w:val="24"/>
        </w:rPr>
        <w:t>20.7</w:t>
      </w:r>
      <w:r>
        <w:rPr>
          <w:spacing w:val="-24"/>
          <w:sz w:val="24"/>
          <w:szCs w:val="24"/>
        </w:rPr>
        <w:t xml:space="preserve"> </w:t>
      </w:r>
      <w:r>
        <w:rPr>
          <w:spacing w:val="-2"/>
          <w:sz w:val="24"/>
          <w:szCs w:val="24"/>
        </w:rPr>
        <w:t>投标人不得误导和干扰评审活动，否则将有可能否决其投标。</w:t>
      </w:r>
    </w:p>
    <w:p w14:paraId="3C749ABD">
      <w:pPr>
        <w:pStyle w:val="6"/>
        <w:spacing w:before="216" w:line="256" w:lineRule="auto"/>
        <w:ind w:left="24" w:right="7" w:firstLine="480"/>
        <w:rPr>
          <w:sz w:val="24"/>
          <w:szCs w:val="24"/>
        </w:rPr>
      </w:pPr>
      <w:r>
        <w:rPr>
          <w:spacing w:val="1"/>
          <w:sz w:val="24"/>
          <w:szCs w:val="24"/>
        </w:rPr>
        <w:t>20.8</w:t>
      </w:r>
      <w:r>
        <w:rPr>
          <w:spacing w:val="-39"/>
          <w:sz w:val="24"/>
          <w:szCs w:val="24"/>
        </w:rPr>
        <w:t xml:space="preserve"> </w:t>
      </w:r>
      <w:r>
        <w:rPr>
          <w:spacing w:val="1"/>
          <w:sz w:val="24"/>
          <w:szCs w:val="24"/>
        </w:rPr>
        <w:t>评标小组应当根据招标文件，审查并逐项列出投标文件的全部投标偏差</w:t>
      </w:r>
      <w:r>
        <w:rPr>
          <w:sz w:val="24"/>
          <w:szCs w:val="24"/>
        </w:rPr>
        <w:t>。投标偏差</w:t>
      </w:r>
      <w:r>
        <w:rPr>
          <w:spacing w:val="-3"/>
          <w:sz w:val="24"/>
          <w:szCs w:val="24"/>
        </w:rPr>
        <w:t>分为重大偏差和细微偏差。</w:t>
      </w:r>
    </w:p>
    <w:p w14:paraId="139D1215">
      <w:pPr>
        <w:pStyle w:val="6"/>
        <w:spacing w:before="272" w:line="219" w:lineRule="auto"/>
        <w:ind w:left="504"/>
        <w:rPr>
          <w:sz w:val="24"/>
          <w:szCs w:val="24"/>
        </w:rPr>
      </w:pPr>
      <w:r>
        <w:rPr>
          <w:spacing w:val="-4"/>
          <w:sz w:val="24"/>
          <w:szCs w:val="24"/>
        </w:rPr>
        <w:t>20.9</w:t>
      </w:r>
      <w:r>
        <w:rPr>
          <w:spacing w:val="-26"/>
          <w:sz w:val="24"/>
          <w:szCs w:val="24"/>
        </w:rPr>
        <w:t xml:space="preserve"> </w:t>
      </w:r>
      <w:r>
        <w:rPr>
          <w:spacing w:val="-4"/>
          <w:sz w:val="24"/>
          <w:szCs w:val="24"/>
        </w:rPr>
        <w:t>下列情况属于重大偏差：</w:t>
      </w:r>
    </w:p>
    <w:p w14:paraId="5B26F744">
      <w:pPr>
        <w:pStyle w:val="6"/>
        <w:spacing w:before="194" w:line="219" w:lineRule="auto"/>
        <w:ind w:left="520"/>
        <w:rPr>
          <w:sz w:val="24"/>
          <w:szCs w:val="24"/>
        </w:rPr>
      </w:pPr>
      <w:r>
        <w:rPr>
          <w:spacing w:val="-2"/>
          <w:sz w:val="24"/>
          <w:szCs w:val="24"/>
        </w:rPr>
        <w:t>（一）投标文件没有按招标文件要求格式签字或盖章的。</w:t>
      </w:r>
    </w:p>
    <w:p w14:paraId="07A28752">
      <w:pPr>
        <w:pStyle w:val="6"/>
        <w:spacing w:before="216" w:line="256" w:lineRule="auto"/>
        <w:ind w:left="63" w:right="4" w:firstLine="456"/>
        <w:rPr>
          <w:sz w:val="24"/>
          <w:szCs w:val="24"/>
        </w:rPr>
      </w:pPr>
      <w:r>
        <w:rPr>
          <w:spacing w:val="-4"/>
          <w:sz w:val="24"/>
          <w:szCs w:val="24"/>
        </w:rPr>
        <w:t>（二）投标文件没有按照招标文件要求提供投标保证金或投标文件未附投标保证金缴纳证</w:t>
      </w:r>
      <w:r>
        <w:rPr>
          <w:spacing w:val="-15"/>
          <w:sz w:val="24"/>
          <w:szCs w:val="24"/>
        </w:rPr>
        <w:t>明的。</w:t>
      </w:r>
    </w:p>
    <w:p w14:paraId="0A637A45">
      <w:pPr>
        <w:pStyle w:val="6"/>
        <w:spacing w:before="78" w:line="219" w:lineRule="auto"/>
        <w:ind w:left="520"/>
        <w:rPr>
          <w:sz w:val="24"/>
          <w:szCs w:val="24"/>
        </w:rPr>
      </w:pPr>
      <w:r>
        <w:rPr>
          <w:spacing w:val="-3"/>
          <w:sz w:val="24"/>
          <w:szCs w:val="24"/>
        </w:rPr>
        <w:t>（三）投标文件附有采购人不能接受的条件。</w:t>
      </w:r>
    </w:p>
    <w:p w14:paraId="7AFA3BAF">
      <w:pPr>
        <w:pStyle w:val="6"/>
        <w:spacing w:before="193" w:line="219" w:lineRule="auto"/>
        <w:ind w:left="520"/>
        <w:rPr>
          <w:sz w:val="24"/>
          <w:szCs w:val="24"/>
        </w:rPr>
      </w:pPr>
      <w:r>
        <w:rPr>
          <w:spacing w:val="-2"/>
          <w:sz w:val="24"/>
          <w:szCs w:val="24"/>
        </w:rPr>
        <w:t>（四）不符合招标文件中规定的其他实质性要求。</w:t>
      </w:r>
    </w:p>
    <w:p w14:paraId="651F2A8B">
      <w:pPr>
        <w:pStyle w:val="6"/>
        <w:spacing w:before="194" w:line="219" w:lineRule="auto"/>
        <w:ind w:left="520"/>
        <w:rPr>
          <w:sz w:val="24"/>
          <w:szCs w:val="24"/>
        </w:rPr>
      </w:pPr>
      <w:r>
        <w:rPr>
          <w:spacing w:val="-3"/>
          <w:sz w:val="24"/>
          <w:szCs w:val="24"/>
        </w:rPr>
        <w:t>（五）投标文件中提供虚假或失实资料的。</w:t>
      </w:r>
    </w:p>
    <w:p w14:paraId="44F8FA5C">
      <w:pPr>
        <w:pStyle w:val="6"/>
        <w:spacing w:before="214" w:line="357" w:lineRule="auto"/>
        <w:ind w:left="19" w:right="54" w:firstLine="484"/>
        <w:rPr>
          <w:sz w:val="24"/>
          <w:szCs w:val="24"/>
        </w:rPr>
      </w:pPr>
      <w:r>
        <w:rPr>
          <w:spacing w:val="-3"/>
          <w:sz w:val="24"/>
          <w:szCs w:val="24"/>
        </w:rPr>
        <w:t>投标文件有违反上述情形之一的，视为未能对招标文件作出实</w:t>
      </w:r>
      <w:r>
        <w:rPr>
          <w:spacing w:val="-4"/>
          <w:sz w:val="24"/>
          <w:szCs w:val="24"/>
        </w:rPr>
        <w:t>质性响应的投标，作无效投</w:t>
      </w:r>
      <w:r>
        <w:rPr>
          <w:spacing w:val="-2"/>
          <w:sz w:val="24"/>
          <w:szCs w:val="24"/>
        </w:rPr>
        <w:t>标处理，不再进入以后的评标程序。</w:t>
      </w:r>
    </w:p>
    <w:p w14:paraId="6F559CA6">
      <w:pPr>
        <w:pStyle w:val="6"/>
        <w:spacing w:before="31" w:line="360" w:lineRule="auto"/>
        <w:ind w:left="25" w:right="41" w:firstLine="479"/>
        <w:jc w:val="both"/>
        <w:rPr>
          <w:sz w:val="24"/>
          <w:szCs w:val="24"/>
        </w:rPr>
      </w:pPr>
      <w:r>
        <w:rPr>
          <w:spacing w:val="-2"/>
          <w:sz w:val="24"/>
          <w:szCs w:val="24"/>
        </w:rPr>
        <w:t>20.10</w:t>
      </w:r>
      <w:r>
        <w:rPr>
          <w:spacing w:val="-28"/>
          <w:sz w:val="24"/>
          <w:szCs w:val="24"/>
        </w:rPr>
        <w:t xml:space="preserve"> </w:t>
      </w:r>
      <w:r>
        <w:rPr>
          <w:b/>
          <w:bCs/>
          <w:spacing w:val="-2"/>
          <w:sz w:val="24"/>
          <w:szCs w:val="24"/>
        </w:rPr>
        <w:t>细微偏差</w:t>
      </w:r>
      <w:r>
        <w:rPr>
          <w:spacing w:val="-2"/>
          <w:sz w:val="24"/>
          <w:szCs w:val="24"/>
        </w:rPr>
        <w:t>是指投标实质上响应了招标文件要</w:t>
      </w:r>
      <w:r>
        <w:rPr>
          <w:spacing w:val="-3"/>
          <w:sz w:val="24"/>
          <w:szCs w:val="24"/>
        </w:rPr>
        <w:t>求，但在个别地方存在漏项或者提供了不完整的技术信息和数据等情况，并且补正这些遗漏或不完整不会对其他投标人造成不公平的</w:t>
      </w:r>
      <w:r>
        <w:rPr>
          <w:spacing w:val="-2"/>
          <w:sz w:val="24"/>
          <w:szCs w:val="24"/>
        </w:rPr>
        <w:t>结果。细微偏差不影响投标文件的有效性。</w:t>
      </w:r>
    </w:p>
    <w:p w14:paraId="5C3DA043">
      <w:pPr>
        <w:pStyle w:val="6"/>
        <w:spacing w:before="28" w:line="357" w:lineRule="auto"/>
        <w:ind w:left="57" w:right="49" w:firstLine="437"/>
        <w:rPr>
          <w:sz w:val="24"/>
          <w:szCs w:val="24"/>
        </w:rPr>
      </w:pPr>
      <w:r>
        <w:rPr>
          <w:spacing w:val="3"/>
          <w:sz w:val="24"/>
          <w:szCs w:val="24"/>
        </w:rPr>
        <w:t>评标小组应当要求存在细小偏差的投标人在评标结束前以书面形式予以补正。拒绝补正</w:t>
      </w:r>
      <w:r>
        <w:rPr>
          <w:spacing w:val="-2"/>
          <w:sz w:val="24"/>
          <w:szCs w:val="24"/>
        </w:rPr>
        <w:t>的，在详细评审时可以对细微偏差作不利于该投标</w:t>
      </w:r>
      <w:r>
        <w:rPr>
          <w:spacing w:val="-3"/>
          <w:sz w:val="24"/>
          <w:szCs w:val="24"/>
        </w:rPr>
        <w:t>人的量化。</w:t>
      </w:r>
    </w:p>
    <w:p w14:paraId="450325E3">
      <w:pPr>
        <w:pStyle w:val="6"/>
        <w:spacing w:before="12" w:line="219" w:lineRule="auto"/>
        <w:ind w:left="504"/>
        <w:rPr>
          <w:sz w:val="24"/>
          <w:szCs w:val="24"/>
        </w:rPr>
      </w:pPr>
      <w:r>
        <w:rPr>
          <w:spacing w:val="-2"/>
          <w:sz w:val="24"/>
          <w:szCs w:val="24"/>
        </w:rPr>
        <w:t>20.11</w:t>
      </w:r>
      <w:r>
        <w:rPr>
          <w:spacing w:val="-34"/>
          <w:sz w:val="24"/>
          <w:szCs w:val="24"/>
        </w:rPr>
        <w:t xml:space="preserve"> </w:t>
      </w:r>
      <w:r>
        <w:rPr>
          <w:spacing w:val="-2"/>
          <w:sz w:val="24"/>
          <w:szCs w:val="24"/>
        </w:rPr>
        <w:t>评标小组根据上述规定否决不合格的投标文件。</w:t>
      </w:r>
    </w:p>
    <w:p w14:paraId="08EF6876">
      <w:pPr>
        <w:pStyle w:val="6"/>
        <w:spacing w:before="159" w:line="219" w:lineRule="auto"/>
        <w:ind w:left="28"/>
        <w:outlineLvl w:val="2"/>
      </w:pPr>
      <w:r>
        <w:rPr>
          <w:b/>
          <w:bCs/>
          <w:spacing w:val="-7"/>
        </w:rPr>
        <w:t>21．评估与比较</w:t>
      </w:r>
    </w:p>
    <w:p w14:paraId="02C7C329">
      <w:pPr>
        <w:pStyle w:val="6"/>
        <w:spacing w:before="204" w:line="285" w:lineRule="auto"/>
        <w:ind w:left="18" w:right="41" w:firstLine="485"/>
        <w:rPr>
          <w:sz w:val="24"/>
          <w:szCs w:val="24"/>
        </w:rPr>
      </w:pPr>
      <w:r>
        <w:rPr>
          <w:spacing w:val="1"/>
          <w:sz w:val="24"/>
          <w:szCs w:val="24"/>
        </w:rPr>
        <w:t>21.1</w:t>
      </w:r>
      <w:r>
        <w:rPr>
          <w:spacing w:val="-35"/>
          <w:sz w:val="24"/>
          <w:szCs w:val="24"/>
        </w:rPr>
        <w:t xml:space="preserve"> </w:t>
      </w:r>
      <w:r>
        <w:rPr>
          <w:spacing w:val="1"/>
          <w:sz w:val="24"/>
          <w:szCs w:val="24"/>
        </w:rPr>
        <w:t>若投标人的报价明显低于其他报价，使得其投标报价可能低于</w:t>
      </w:r>
      <w:r>
        <w:rPr>
          <w:sz w:val="24"/>
          <w:szCs w:val="24"/>
        </w:rPr>
        <w:t>其个别成本的，有可</w:t>
      </w:r>
      <w:r>
        <w:rPr>
          <w:spacing w:val="-3"/>
          <w:sz w:val="24"/>
          <w:szCs w:val="24"/>
        </w:rPr>
        <w:t>能影响商品质量或不能诚信履约的，投标人应按评标小组要求作出书面说明并提供相关证明材</w:t>
      </w:r>
      <w:r>
        <w:rPr>
          <w:spacing w:val="-1"/>
          <w:sz w:val="24"/>
          <w:szCs w:val="24"/>
        </w:rPr>
        <w:t>料，不能合理说明或不能提供相关证明材料的，可作无效投标处理。</w:t>
      </w:r>
    </w:p>
    <w:p w14:paraId="2F28C036">
      <w:pPr>
        <w:pStyle w:val="6"/>
        <w:spacing w:before="303" w:line="219" w:lineRule="auto"/>
        <w:ind w:left="504"/>
        <w:rPr>
          <w:sz w:val="24"/>
          <w:szCs w:val="24"/>
        </w:rPr>
      </w:pPr>
      <w:r>
        <w:rPr>
          <w:spacing w:val="-1"/>
          <w:sz w:val="24"/>
          <w:szCs w:val="24"/>
        </w:rPr>
        <w:t>21.2</w:t>
      </w:r>
      <w:r>
        <w:rPr>
          <w:spacing w:val="-28"/>
          <w:sz w:val="24"/>
          <w:szCs w:val="24"/>
        </w:rPr>
        <w:t xml:space="preserve"> </w:t>
      </w:r>
      <w:r>
        <w:rPr>
          <w:spacing w:val="-1"/>
          <w:sz w:val="24"/>
          <w:szCs w:val="24"/>
        </w:rPr>
        <w:t>评标小组按照评审因素的量化指标评</w:t>
      </w:r>
      <w:r>
        <w:rPr>
          <w:spacing w:val="-2"/>
          <w:sz w:val="24"/>
          <w:szCs w:val="24"/>
        </w:rPr>
        <w:t>审得分由高到低排列顺序，推荐给招标人。</w:t>
      </w:r>
    </w:p>
    <w:p w14:paraId="5BE48F85">
      <w:pPr>
        <w:pStyle w:val="6"/>
        <w:spacing w:before="215" w:line="256" w:lineRule="auto"/>
        <w:ind w:left="30" w:firstLine="473"/>
        <w:rPr>
          <w:sz w:val="24"/>
          <w:szCs w:val="24"/>
        </w:rPr>
      </w:pPr>
      <w:r>
        <w:rPr>
          <w:spacing w:val="1"/>
          <w:sz w:val="24"/>
          <w:szCs w:val="24"/>
        </w:rPr>
        <w:t>21.3</w:t>
      </w:r>
      <w:r>
        <w:rPr>
          <w:spacing w:val="-39"/>
          <w:sz w:val="24"/>
          <w:szCs w:val="24"/>
        </w:rPr>
        <w:t xml:space="preserve"> </w:t>
      </w:r>
      <w:r>
        <w:rPr>
          <w:spacing w:val="1"/>
          <w:sz w:val="24"/>
          <w:szCs w:val="24"/>
        </w:rPr>
        <w:t>在评标期间，若出现符合本须知规定的所有投标条件的投标人不足三家</w:t>
      </w:r>
      <w:r>
        <w:rPr>
          <w:sz w:val="24"/>
          <w:szCs w:val="24"/>
        </w:rPr>
        <w:t>情形的，本</w:t>
      </w:r>
      <w:r>
        <w:rPr>
          <w:spacing w:val="-8"/>
          <w:sz w:val="24"/>
          <w:szCs w:val="24"/>
        </w:rPr>
        <w:t>次招标程序终止，除采购任务取消情形外，招标人将依法重新组织招标或者采取其他方式采购。</w:t>
      </w:r>
    </w:p>
    <w:p w14:paraId="249C8815">
      <w:pPr>
        <w:pStyle w:val="6"/>
        <w:spacing w:before="272" w:line="219" w:lineRule="auto"/>
        <w:ind w:left="504"/>
        <w:rPr>
          <w:sz w:val="24"/>
          <w:szCs w:val="24"/>
        </w:rPr>
      </w:pPr>
      <w:r>
        <w:rPr>
          <w:spacing w:val="-2"/>
          <w:sz w:val="24"/>
          <w:szCs w:val="24"/>
        </w:rPr>
        <w:t>21.4</w:t>
      </w:r>
      <w:r>
        <w:rPr>
          <w:spacing w:val="-30"/>
          <w:sz w:val="24"/>
          <w:szCs w:val="24"/>
        </w:rPr>
        <w:t xml:space="preserve"> </w:t>
      </w:r>
      <w:r>
        <w:rPr>
          <w:spacing w:val="-2"/>
          <w:sz w:val="24"/>
          <w:szCs w:val="24"/>
        </w:rPr>
        <w:t>评标方法和标准：本项目采用综合评分法确定投标人。</w:t>
      </w:r>
    </w:p>
    <w:p w14:paraId="3E5657ED">
      <w:pPr>
        <w:pStyle w:val="6"/>
        <w:spacing w:before="196" w:line="220" w:lineRule="auto"/>
        <w:ind w:left="504"/>
        <w:rPr>
          <w:sz w:val="24"/>
          <w:szCs w:val="24"/>
        </w:rPr>
      </w:pPr>
      <w:r>
        <w:rPr>
          <w:spacing w:val="-5"/>
          <w:sz w:val="24"/>
          <w:szCs w:val="24"/>
        </w:rPr>
        <w:t>21.5</w:t>
      </w:r>
      <w:r>
        <w:rPr>
          <w:spacing w:val="-43"/>
          <w:sz w:val="24"/>
          <w:szCs w:val="24"/>
        </w:rPr>
        <w:t xml:space="preserve"> </w:t>
      </w:r>
      <w:r>
        <w:rPr>
          <w:spacing w:val="-5"/>
          <w:sz w:val="24"/>
          <w:szCs w:val="24"/>
        </w:rPr>
        <w:t>评审标准</w:t>
      </w:r>
    </w:p>
    <w:p w14:paraId="4F0F3DD0">
      <w:pPr>
        <w:pStyle w:val="6"/>
        <w:spacing w:before="212" w:line="355" w:lineRule="auto"/>
        <w:ind w:left="24" w:right="42" w:firstLine="471"/>
        <w:jc w:val="both"/>
        <w:rPr>
          <w:sz w:val="24"/>
          <w:szCs w:val="24"/>
        </w:rPr>
      </w:pPr>
      <w:r>
        <w:rPr>
          <w:spacing w:val="-3"/>
          <w:sz w:val="24"/>
          <w:szCs w:val="24"/>
        </w:rPr>
        <w:t>评标小组应当对投标文件进行评审，并根据招标文件规定的程序、评定成交的标准等事项</w:t>
      </w:r>
      <w:r>
        <w:rPr>
          <w:spacing w:val="3"/>
          <w:sz w:val="24"/>
          <w:szCs w:val="24"/>
        </w:rPr>
        <w:t>与实质性响应招标文件要求的投标人进行招标。未实质性响应招标文件的投标文件按无</w:t>
      </w:r>
      <w:r>
        <w:rPr>
          <w:spacing w:val="2"/>
          <w:sz w:val="24"/>
          <w:szCs w:val="24"/>
        </w:rPr>
        <w:t>效处</w:t>
      </w:r>
      <w:r>
        <w:rPr>
          <w:spacing w:val="-2"/>
          <w:sz w:val="24"/>
          <w:szCs w:val="24"/>
        </w:rPr>
        <w:t>理，评标小组应当告知有关投标人。</w:t>
      </w:r>
    </w:p>
    <w:p w14:paraId="3ADE64C5">
      <w:pPr>
        <w:pStyle w:val="6"/>
        <w:spacing w:before="1" w:line="220" w:lineRule="auto"/>
        <w:ind w:left="28"/>
        <w:outlineLvl w:val="2"/>
      </w:pPr>
      <w:r>
        <w:rPr>
          <w:b/>
          <w:bCs/>
          <w:spacing w:val="-8"/>
        </w:rPr>
        <w:t>22．定标原则</w:t>
      </w:r>
    </w:p>
    <w:p w14:paraId="53E63DE0">
      <w:pPr>
        <w:pStyle w:val="6"/>
        <w:spacing w:before="198" w:line="303" w:lineRule="auto"/>
        <w:ind w:left="15" w:right="44" w:firstLine="488"/>
        <w:rPr>
          <w:sz w:val="24"/>
          <w:szCs w:val="24"/>
        </w:rPr>
      </w:pPr>
      <w:r>
        <w:rPr>
          <w:spacing w:val="1"/>
          <w:sz w:val="24"/>
          <w:szCs w:val="24"/>
        </w:rPr>
        <w:t>22.1</w:t>
      </w:r>
      <w:r>
        <w:rPr>
          <w:spacing w:val="-35"/>
          <w:sz w:val="24"/>
          <w:szCs w:val="24"/>
        </w:rPr>
        <w:t xml:space="preserve"> </w:t>
      </w:r>
      <w:r>
        <w:rPr>
          <w:spacing w:val="1"/>
          <w:sz w:val="24"/>
          <w:szCs w:val="24"/>
        </w:rPr>
        <w:t>本次评标采用综合评分法，供应商通过初审后，评标小组依据</w:t>
      </w:r>
      <w:r>
        <w:rPr>
          <w:sz w:val="24"/>
          <w:szCs w:val="24"/>
        </w:rPr>
        <w:t>评标报告及综合得分</w:t>
      </w:r>
      <w:r>
        <w:rPr>
          <w:spacing w:val="-3"/>
          <w:sz w:val="24"/>
          <w:szCs w:val="24"/>
        </w:rPr>
        <w:t>情况由高到低排序推荐前三名作为中标候选人，第一中标候选人推荐为成交供应商。若有综合评分相同则报价低的一方排名靠前。若有综合评分相同且报价相同的，由商务及技术部分得分高低评定排名。</w:t>
      </w:r>
    </w:p>
    <w:p w14:paraId="3040289E">
      <w:pPr>
        <w:pStyle w:val="6"/>
        <w:spacing w:before="78" w:line="359" w:lineRule="auto"/>
        <w:jc w:val="both"/>
        <w:rPr>
          <w:sz w:val="24"/>
          <w:szCs w:val="24"/>
        </w:rPr>
      </w:pPr>
      <w:r>
        <w:rPr>
          <w:rFonts w:ascii="宋体" w:hAnsi="宋体" w:eastAsia="宋体" w:cs="宋体"/>
          <w:spacing w:val="-3"/>
          <w:sz w:val="24"/>
          <w:szCs w:val="24"/>
        </w:rPr>
        <w:t>22.2 采购人确定中标人时的原则：排名在前的候选成交供应商放弃成交、因不可抗力不能履行合同或者被查实存在影响采购结果的违法行为等情形，不符合成交条件的，采购人可按照评审委员会提出的候选成交</w:t>
      </w:r>
      <w:r>
        <w:rPr>
          <w:spacing w:val="-3"/>
          <w:sz w:val="24"/>
          <w:szCs w:val="24"/>
        </w:rPr>
        <w:t>供应商名单排序依次确定其他供应商为拟成交供应商，或重新组</w:t>
      </w:r>
      <w:r>
        <w:rPr>
          <w:spacing w:val="7"/>
          <w:sz w:val="24"/>
          <w:szCs w:val="24"/>
        </w:rPr>
        <w:t xml:space="preserve"> </w:t>
      </w:r>
      <w:r>
        <w:rPr>
          <w:spacing w:val="-6"/>
          <w:sz w:val="24"/>
          <w:szCs w:val="24"/>
        </w:rPr>
        <w:t>织采购。</w:t>
      </w:r>
    </w:p>
    <w:p w14:paraId="7914B625">
      <w:pPr>
        <w:pStyle w:val="6"/>
        <w:spacing w:before="12" w:line="218" w:lineRule="auto"/>
        <w:ind w:left="504"/>
        <w:rPr>
          <w:sz w:val="24"/>
          <w:szCs w:val="24"/>
        </w:rPr>
      </w:pPr>
      <w:r>
        <w:rPr>
          <w:spacing w:val="-2"/>
          <w:sz w:val="24"/>
          <w:szCs w:val="24"/>
        </w:rPr>
        <w:t>22.3</w:t>
      </w:r>
      <w:r>
        <w:rPr>
          <w:spacing w:val="-36"/>
          <w:sz w:val="24"/>
          <w:szCs w:val="24"/>
        </w:rPr>
        <w:t xml:space="preserve"> </w:t>
      </w:r>
      <w:r>
        <w:rPr>
          <w:spacing w:val="-2"/>
          <w:sz w:val="24"/>
          <w:szCs w:val="24"/>
        </w:rPr>
        <w:t>采购人根据招标小组的评审报告，确定中标人。</w:t>
      </w:r>
    </w:p>
    <w:p w14:paraId="7E66CCFC">
      <w:pPr>
        <w:pStyle w:val="6"/>
        <w:spacing w:before="138" w:line="225" w:lineRule="auto"/>
        <w:ind w:left="3050"/>
        <w:outlineLvl w:val="1"/>
        <w:rPr>
          <w:sz w:val="30"/>
          <w:szCs w:val="30"/>
        </w:rPr>
      </w:pPr>
      <w:r>
        <w:rPr>
          <w:b/>
          <w:bCs/>
          <w:spacing w:val="12"/>
          <w:sz w:val="30"/>
          <w:szCs w:val="30"/>
        </w:rPr>
        <w:t>第八章</w:t>
      </w:r>
      <w:r>
        <w:rPr>
          <w:spacing w:val="12"/>
          <w:sz w:val="30"/>
          <w:szCs w:val="30"/>
        </w:rPr>
        <w:t xml:space="preserve"> </w:t>
      </w:r>
      <w:r>
        <w:rPr>
          <w:b/>
          <w:bCs/>
          <w:spacing w:val="12"/>
          <w:sz w:val="30"/>
          <w:szCs w:val="30"/>
        </w:rPr>
        <w:t>合同的签订与执行</w:t>
      </w:r>
    </w:p>
    <w:p w14:paraId="29E26398">
      <w:pPr>
        <w:pStyle w:val="6"/>
        <w:spacing w:before="139" w:line="221" w:lineRule="auto"/>
        <w:ind w:left="28"/>
        <w:outlineLvl w:val="2"/>
      </w:pPr>
      <w:r>
        <w:rPr>
          <w:b/>
          <w:bCs/>
          <w:spacing w:val="-7"/>
        </w:rPr>
        <w:t>23．合同授予标准</w:t>
      </w:r>
    </w:p>
    <w:p w14:paraId="02217F70">
      <w:pPr>
        <w:pStyle w:val="6"/>
        <w:spacing w:before="176" w:line="219" w:lineRule="auto"/>
        <w:ind w:left="504"/>
        <w:rPr>
          <w:sz w:val="24"/>
          <w:szCs w:val="24"/>
        </w:rPr>
      </w:pPr>
      <w:r>
        <w:rPr>
          <w:spacing w:val="-2"/>
          <w:sz w:val="24"/>
          <w:szCs w:val="24"/>
        </w:rPr>
        <w:t>23.1</w:t>
      </w:r>
      <w:r>
        <w:rPr>
          <w:spacing w:val="-12"/>
          <w:sz w:val="24"/>
          <w:szCs w:val="24"/>
        </w:rPr>
        <w:t xml:space="preserve"> </w:t>
      </w:r>
      <w:r>
        <w:rPr>
          <w:spacing w:val="-2"/>
          <w:sz w:val="24"/>
          <w:szCs w:val="24"/>
        </w:rPr>
        <w:t>合同将授予被确定为实质上响应招标文件要求且综合评分第一名的投标人。</w:t>
      </w:r>
    </w:p>
    <w:p w14:paraId="482124E2">
      <w:pPr>
        <w:pStyle w:val="6"/>
        <w:spacing w:before="192" w:line="218" w:lineRule="auto"/>
        <w:ind w:left="504"/>
        <w:rPr>
          <w:sz w:val="24"/>
          <w:szCs w:val="24"/>
        </w:rPr>
      </w:pPr>
      <w:r>
        <w:rPr>
          <w:spacing w:val="-4"/>
          <w:sz w:val="24"/>
          <w:szCs w:val="24"/>
        </w:rPr>
        <w:t>23.2 最低投标价不一定是被授予合同的保证。</w:t>
      </w:r>
    </w:p>
    <w:p w14:paraId="17F3B91D">
      <w:pPr>
        <w:pStyle w:val="6"/>
        <w:spacing w:before="216" w:line="257" w:lineRule="auto"/>
        <w:ind w:left="18" w:right="4" w:firstLine="485"/>
        <w:rPr>
          <w:sz w:val="24"/>
          <w:szCs w:val="24"/>
        </w:rPr>
      </w:pPr>
      <w:r>
        <w:rPr>
          <w:sz w:val="24"/>
          <w:szCs w:val="24"/>
        </w:rPr>
        <w:t>23.3 如果确定该投标人无条件圆满履行合同，招标人将对下一个可能成交的投标人</w:t>
      </w:r>
      <w:r>
        <w:rPr>
          <w:spacing w:val="-1"/>
          <w:sz w:val="24"/>
          <w:szCs w:val="24"/>
        </w:rPr>
        <w:t>资格</w:t>
      </w:r>
      <w:r>
        <w:rPr>
          <w:spacing w:val="-3"/>
          <w:sz w:val="24"/>
          <w:szCs w:val="24"/>
        </w:rPr>
        <w:t>做出类似的审查。</w:t>
      </w:r>
    </w:p>
    <w:p w14:paraId="69831CFE">
      <w:pPr>
        <w:pStyle w:val="6"/>
        <w:spacing w:before="237" w:line="220" w:lineRule="auto"/>
        <w:ind w:left="28"/>
        <w:outlineLvl w:val="2"/>
      </w:pPr>
      <w:r>
        <w:rPr>
          <w:b/>
          <w:bCs/>
          <w:spacing w:val="-6"/>
        </w:rPr>
        <w:t>24.</w:t>
      </w:r>
      <w:r>
        <w:rPr>
          <w:spacing w:val="-6"/>
        </w:rPr>
        <w:t xml:space="preserve"> </w:t>
      </w:r>
      <w:r>
        <w:rPr>
          <w:b/>
          <w:bCs/>
          <w:spacing w:val="-6"/>
        </w:rPr>
        <w:t>接受和拒绝任何或所有投标的权力</w:t>
      </w:r>
    </w:p>
    <w:p w14:paraId="3E02F557">
      <w:pPr>
        <w:pStyle w:val="6"/>
        <w:spacing w:before="179" w:line="219" w:lineRule="auto"/>
        <w:ind w:left="504"/>
        <w:rPr>
          <w:sz w:val="24"/>
          <w:szCs w:val="24"/>
        </w:rPr>
      </w:pPr>
      <w:r>
        <w:rPr>
          <w:spacing w:val="-2"/>
          <w:sz w:val="24"/>
          <w:szCs w:val="24"/>
        </w:rPr>
        <w:t>24.1</w:t>
      </w:r>
      <w:r>
        <w:rPr>
          <w:spacing w:val="-8"/>
          <w:sz w:val="24"/>
          <w:szCs w:val="24"/>
        </w:rPr>
        <w:t xml:space="preserve"> </w:t>
      </w:r>
      <w:r>
        <w:rPr>
          <w:spacing w:val="-2"/>
          <w:sz w:val="24"/>
          <w:szCs w:val="24"/>
        </w:rPr>
        <w:t>为维护国家利益，招标人在授予合同之前仍有选择或拒绝任何全部投标的权力。</w:t>
      </w:r>
    </w:p>
    <w:p w14:paraId="66A8705C">
      <w:pPr>
        <w:pStyle w:val="6"/>
        <w:spacing w:before="160" w:line="219" w:lineRule="auto"/>
        <w:ind w:left="28"/>
        <w:outlineLvl w:val="2"/>
      </w:pPr>
      <w:r>
        <w:rPr>
          <w:b/>
          <w:bCs/>
          <w:spacing w:val="-7"/>
        </w:rPr>
        <w:t>25．中标通知书</w:t>
      </w:r>
    </w:p>
    <w:p w14:paraId="67E42D9B">
      <w:pPr>
        <w:pStyle w:val="6"/>
        <w:spacing w:before="202" w:line="256" w:lineRule="auto"/>
        <w:ind w:left="16" w:right="160" w:firstLine="487"/>
        <w:rPr>
          <w:sz w:val="24"/>
          <w:szCs w:val="24"/>
        </w:rPr>
      </w:pPr>
      <w:r>
        <w:rPr>
          <w:spacing w:val="-8"/>
          <w:sz w:val="24"/>
          <w:szCs w:val="24"/>
        </w:rPr>
        <w:t>25.1</w:t>
      </w:r>
      <w:r>
        <w:rPr>
          <w:spacing w:val="-54"/>
          <w:sz w:val="24"/>
          <w:szCs w:val="24"/>
        </w:rPr>
        <w:t xml:space="preserve"> </w:t>
      </w:r>
      <w:r>
        <w:rPr>
          <w:spacing w:val="-8"/>
          <w:sz w:val="24"/>
          <w:szCs w:val="24"/>
        </w:rPr>
        <w:t>评审结果公示结束后，</w:t>
      </w:r>
      <w:r>
        <w:rPr>
          <w:rFonts w:hint="eastAsia"/>
          <w:spacing w:val="-8"/>
          <w:sz w:val="24"/>
          <w:szCs w:val="24"/>
          <w:lang w:eastAsia="zh-CN"/>
        </w:rPr>
        <w:t xml:space="preserve"> 新疆鑫倍源工程项目管理有限公司</w:t>
      </w:r>
      <w:r>
        <w:rPr>
          <w:spacing w:val="-9"/>
          <w:sz w:val="24"/>
          <w:szCs w:val="24"/>
        </w:rPr>
        <w:t>将以书面形式发出《中标</w:t>
      </w:r>
      <w:r>
        <w:rPr>
          <w:sz w:val="24"/>
          <w:szCs w:val="24"/>
        </w:rPr>
        <w:t xml:space="preserve"> </w:t>
      </w:r>
      <w:r>
        <w:rPr>
          <w:spacing w:val="-4"/>
          <w:sz w:val="24"/>
          <w:szCs w:val="24"/>
        </w:rPr>
        <w:t>通知书》，但发出时间不超过投标有效期。</w:t>
      </w:r>
    </w:p>
    <w:p w14:paraId="495B0D9C">
      <w:pPr>
        <w:pStyle w:val="6"/>
        <w:spacing w:before="273" w:line="219" w:lineRule="auto"/>
        <w:ind w:left="504"/>
        <w:rPr>
          <w:sz w:val="24"/>
          <w:szCs w:val="24"/>
        </w:rPr>
      </w:pPr>
      <w:r>
        <w:rPr>
          <w:spacing w:val="-2"/>
          <w:sz w:val="24"/>
          <w:szCs w:val="24"/>
        </w:rPr>
        <w:t>25.2《中标通知书》将作为签订合同的依据。</w:t>
      </w:r>
    </w:p>
    <w:p w14:paraId="7C78085D">
      <w:pPr>
        <w:pStyle w:val="6"/>
        <w:spacing w:before="165" w:line="222" w:lineRule="auto"/>
        <w:ind w:left="28"/>
        <w:outlineLvl w:val="2"/>
      </w:pPr>
      <w:r>
        <w:rPr>
          <w:b/>
          <w:bCs/>
          <w:spacing w:val="-8"/>
        </w:rPr>
        <w:t>26．签订合同</w:t>
      </w:r>
    </w:p>
    <w:p w14:paraId="79340F21">
      <w:pPr>
        <w:pStyle w:val="6"/>
        <w:spacing w:before="191" w:line="257" w:lineRule="auto"/>
        <w:ind w:left="47" w:right="187" w:firstLine="456"/>
        <w:rPr>
          <w:sz w:val="24"/>
          <w:szCs w:val="24"/>
        </w:rPr>
      </w:pPr>
      <w:r>
        <w:rPr>
          <w:spacing w:val="-4"/>
          <w:sz w:val="24"/>
          <w:szCs w:val="24"/>
        </w:rPr>
        <w:t>26.1 中标人收到</w:t>
      </w:r>
      <w:r>
        <w:rPr>
          <w:rFonts w:hint="eastAsia"/>
          <w:spacing w:val="-4"/>
          <w:sz w:val="24"/>
          <w:szCs w:val="24"/>
          <w:lang w:eastAsia="zh-CN"/>
        </w:rPr>
        <w:t>新疆鑫倍源工程项目管理有限公司</w:t>
      </w:r>
      <w:r>
        <w:rPr>
          <w:spacing w:val="-5"/>
          <w:sz w:val="24"/>
          <w:szCs w:val="24"/>
        </w:rPr>
        <w:t>发送的《中标通知书》后，中标人</w:t>
      </w:r>
      <w:r>
        <w:rPr>
          <w:sz w:val="24"/>
          <w:szCs w:val="24"/>
        </w:rPr>
        <w:t xml:space="preserve"> </w:t>
      </w:r>
      <w:r>
        <w:rPr>
          <w:spacing w:val="-14"/>
          <w:sz w:val="24"/>
          <w:szCs w:val="24"/>
        </w:rPr>
        <w:t>应在</w:t>
      </w:r>
      <w:r>
        <w:rPr>
          <w:spacing w:val="-30"/>
          <w:sz w:val="24"/>
          <w:szCs w:val="24"/>
        </w:rPr>
        <w:t xml:space="preserve"> </w:t>
      </w:r>
      <w:r>
        <w:rPr>
          <w:spacing w:val="-14"/>
          <w:sz w:val="24"/>
          <w:szCs w:val="24"/>
        </w:rPr>
        <w:t>30</w:t>
      </w:r>
      <w:r>
        <w:rPr>
          <w:spacing w:val="41"/>
          <w:sz w:val="24"/>
          <w:szCs w:val="24"/>
        </w:rPr>
        <w:t xml:space="preserve"> </w:t>
      </w:r>
      <w:r>
        <w:rPr>
          <w:spacing w:val="-14"/>
          <w:sz w:val="24"/>
          <w:szCs w:val="24"/>
        </w:rPr>
        <w:t>日内签订合同。</w:t>
      </w:r>
    </w:p>
    <w:p w14:paraId="03FECB30">
      <w:pPr>
        <w:pStyle w:val="6"/>
        <w:spacing w:before="273" w:line="219" w:lineRule="auto"/>
        <w:ind w:left="504"/>
        <w:rPr>
          <w:sz w:val="24"/>
          <w:szCs w:val="24"/>
        </w:rPr>
      </w:pPr>
      <w:r>
        <w:rPr>
          <w:spacing w:val="-2"/>
          <w:sz w:val="24"/>
          <w:szCs w:val="24"/>
        </w:rPr>
        <w:t>26.2</w:t>
      </w:r>
      <w:r>
        <w:rPr>
          <w:spacing w:val="-10"/>
          <w:sz w:val="24"/>
          <w:szCs w:val="24"/>
        </w:rPr>
        <w:t xml:space="preserve"> </w:t>
      </w:r>
      <w:r>
        <w:rPr>
          <w:spacing w:val="-2"/>
          <w:sz w:val="24"/>
          <w:szCs w:val="24"/>
        </w:rPr>
        <w:t>如中标人在规定的时间内拒签合同，则按违约处理。招标人保留追诉的权利。</w:t>
      </w:r>
    </w:p>
    <w:p w14:paraId="5065B80A">
      <w:pPr>
        <w:pStyle w:val="6"/>
        <w:spacing w:before="191" w:line="219" w:lineRule="auto"/>
        <w:ind w:left="504"/>
        <w:rPr>
          <w:sz w:val="24"/>
          <w:szCs w:val="24"/>
        </w:rPr>
      </w:pPr>
      <w:r>
        <w:rPr>
          <w:spacing w:val="-2"/>
          <w:sz w:val="24"/>
          <w:szCs w:val="24"/>
        </w:rPr>
        <w:t>26.3</w:t>
      </w:r>
      <w:r>
        <w:rPr>
          <w:spacing w:val="-16"/>
          <w:sz w:val="24"/>
          <w:szCs w:val="24"/>
        </w:rPr>
        <w:t xml:space="preserve"> </w:t>
      </w:r>
      <w:r>
        <w:rPr>
          <w:spacing w:val="-2"/>
          <w:sz w:val="24"/>
          <w:szCs w:val="24"/>
        </w:rPr>
        <w:t>招标文件、中标人的投标文件及其澄清文件等，均为签订合同的依据。</w:t>
      </w:r>
    </w:p>
    <w:p w14:paraId="2F68F20A">
      <w:pPr>
        <w:pStyle w:val="6"/>
        <w:spacing w:before="197" w:line="219" w:lineRule="auto"/>
        <w:ind w:left="504"/>
        <w:rPr>
          <w:sz w:val="24"/>
          <w:szCs w:val="24"/>
        </w:rPr>
      </w:pPr>
      <w:r>
        <w:rPr>
          <w:spacing w:val="-2"/>
          <w:sz w:val="24"/>
          <w:szCs w:val="24"/>
        </w:rPr>
        <w:t>26.4</w:t>
      </w:r>
      <w:r>
        <w:rPr>
          <w:spacing w:val="-33"/>
          <w:sz w:val="24"/>
          <w:szCs w:val="24"/>
        </w:rPr>
        <w:t xml:space="preserve"> </w:t>
      </w:r>
      <w:r>
        <w:rPr>
          <w:spacing w:val="-2"/>
          <w:sz w:val="24"/>
          <w:szCs w:val="24"/>
        </w:rPr>
        <w:t>不允许中标人将成交项目分包或转交他人承担。</w:t>
      </w:r>
    </w:p>
    <w:p w14:paraId="4DBC304B">
      <w:pPr>
        <w:pStyle w:val="6"/>
        <w:spacing w:before="136" w:line="225" w:lineRule="auto"/>
        <w:ind w:left="3693"/>
        <w:outlineLvl w:val="1"/>
        <w:rPr>
          <w:sz w:val="30"/>
          <w:szCs w:val="30"/>
        </w:rPr>
      </w:pPr>
      <w:r>
        <w:rPr>
          <w:b/>
          <w:bCs/>
          <w:spacing w:val="7"/>
          <w:sz w:val="30"/>
          <w:szCs w:val="30"/>
        </w:rPr>
        <w:t>第九章</w:t>
      </w:r>
      <w:r>
        <w:rPr>
          <w:spacing w:val="32"/>
          <w:sz w:val="30"/>
          <w:szCs w:val="30"/>
        </w:rPr>
        <w:t xml:space="preserve"> </w:t>
      </w:r>
      <w:r>
        <w:rPr>
          <w:b/>
          <w:bCs/>
          <w:spacing w:val="7"/>
          <w:sz w:val="30"/>
          <w:szCs w:val="30"/>
        </w:rPr>
        <w:t>其他说明</w:t>
      </w:r>
    </w:p>
    <w:p w14:paraId="58436048">
      <w:pPr>
        <w:pStyle w:val="6"/>
        <w:spacing w:before="140" w:line="220" w:lineRule="auto"/>
        <w:ind w:left="28"/>
        <w:outlineLvl w:val="2"/>
      </w:pPr>
      <w:r>
        <w:rPr>
          <w:b/>
          <w:bCs/>
          <w:spacing w:val="-8"/>
        </w:rPr>
        <w:t>27．解释权</w:t>
      </w:r>
    </w:p>
    <w:p w14:paraId="108808DA">
      <w:pPr>
        <w:pStyle w:val="6"/>
        <w:spacing w:before="176" w:line="219" w:lineRule="auto"/>
        <w:ind w:left="499"/>
        <w:rPr>
          <w:sz w:val="24"/>
          <w:szCs w:val="24"/>
        </w:rPr>
      </w:pPr>
      <w:r>
        <w:rPr>
          <w:spacing w:val="-2"/>
          <w:sz w:val="24"/>
          <w:szCs w:val="24"/>
        </w:rPr>
        <w:t>本招标文件的解释权归</w:t>
      </w:r>
      <w:r>
        <w:rPr>
          <w:rFonts w:hint="eastAsia"/>
          <w:spacing w:val="-2"/>
          <w:sz w:val="24"/>
          <w:szCs w:val="24"/>
          <w:lang w:eastAsia="zh-CN"/>
        </w:rPr>
        <w:t xml:space="preserve"> 新疆鑫倍源工程项目管理有限公司</w:t>
      </w:r>
      <w:r>
        <w:rPr>
          <w:spacing w:val="-2"/>
          <w:sz w:val="24"/>
          <w:szCs w:val="24"/>
        </w:rPr>
        <w:t>。</w:t>
      </w:r>
    </w:p>
    <w:p w14:paraId="2139BFEF">
      <w:pPr>
        <w:spacing w:line="219" w:lineRule="auto"/>
        <w:rPr>
          <w:sz w:val="24"/>
          <w:szCs w:val="24"/>
        </w:rPr>
        <w:sectPr>
          <w:headerReference r:id="rId14" w:type="default"/>
          <w:pgSz w:w="11905" w:h="16838"/>
          <w:pgMar w:top="1701" w:right="1134" w:bottom="1134" w:left="1134" w:header="567" w:footer="567" w:gutter="0"/>
          <w:pgNumType w:fmt="decimal"/>
          <w:cols w:space="0" w:num="1"/>
          <w:rtlGutter w:val="0"/>
          <w:docGrid w:linePitch="0" w:charSpace="0"/>
        </w:sectPr>
      </w:pPr>
    </w:p>
    <w:p w14:paraId="694BA207">
      <w:pPr>
        <w:spacing w:line="288" w:lineRule="auto"/>
        <w:rPr>
          <w:rFonts w:ascii="Arial"/>
          <w:sz w:val="21"/>
        </w:rPr>
      </w:pPr>
    </w:p>
    <w:p w14:paraId="71FD0177">
      <w:pPr>
        <w:pStyle w:val="6"/>
        <w:spacing w:before="98" w:line="225" w:lineRule="auto"/>
        <w:ind w:left="3694"/>
        <w:outlineLvl w:val="1"/>
        <w:rPr>
          <w:sz w:val="30"/>
          <w:szCs w:val="30"/>
        </w:rPr>
      </w:pPr>
      <w:bookmarkStart w:id="4" w:name="bookmark5"/>
      <w:bookmarkEnd w:id="4"/>
      <w:r>
        <w:rPr>
          <w:b/>
          <w:bCs/>
          <w:spacing w:val="8"/>
          <w:sz w:val="30"/>
          <w:szCs w:val="30"/>
        </w:rPr>
        <w:t>第十章</w:t>
      </w:r>
      <w:r>
        <w:rPr>
          <w:spacing w:val="26"/>
          <w:sz w:val="30"/>
          <w:szCs w:val="30"/>
        </w:rPr>
        <w:t xml:space="preserve"> </w:t>
      </w:r>
      <w:r>
        <w:rPr>
          <w:b/>
          <w:bCs/>
          <w:spacing w:val="8"/>
          <w:sz w:val="30"/>
          <w:szCs w:val="30"/>
        </w:rPr>
        <w:t>评审方法</w:t>
      </w:r>
    </w:p>
    <w:p w14:paraId="49B7585F">
      <w:pPr>
        <w:pStyle w:val="6"/>
        <w:spacing w:before="139" w:line="221" w:lineRule="auto"/>
        <w:ind w:left="29"/>
        <w:outlineLvl w:val="2"/>
      </w:pPr>
      <w:r>
        <w:rPr>
          <w:b/>
          <w:bCs/>
          <w:spacing w:val="-8"/>
        </w:rPr>
        <w:t>28．评审方法</w:t>
      </w:r>
    </w:p>
    <w:p w14:paraId="31E5A29F">
      <w:pPr>
        <w:pStyle w:val="6"/>
        <w:spacing w:before="13" w:line="377" w:lineRule="auto"/>
        <w:ind w:left="21" w:right="219" w:firstLine="396"/>
        <w:rPr>
          <w:sz w:val="20"/>
          <w:szCs w:val="20"/>
        </w:rPr>
      </w:pPr>
      <w:r>
        <w:rPr>
          <w:spacing w:val="6"/>
          <w:sz w:val="20"/>
          <w:szCs w:val="20"/>
        </w:rPr>
        <w:t>本项目采用综合评分法，评标分初步评审和详细评审两个阶段。初步评审</w:t>
      </w:r>
      <w:r>
        <w:rPr>
          <w:spacing w:val="5"/>
          <w:sz w:val="20"/>
          <w:szCs w:val="20"/>
        </w:rPr>
        <w:t>分为资格性审查和符合性审查，</w:t>
      </w:r>
      <w:r>
        <w:rPr>
          <w:sz w:val="20"/>
          <w:szCs w:val="20"/>
        </w:rPr>
        <w:t xml:space="preserve"> </w:t>
      </w:r>
      <w:r>
        <w:rPr>
          <w:spacing w:val="6"/>
          <w:sz w:val="20"/>
          <w:szCs w:val="20"/>
        </w:rPr>
        <w:t>只有通过初步评审的投标文件才可进入详细评审阶段，详细评审分为价格部分和商务技术部分。</w:t>
      </w:r>
    </w:p>
    <w:p w14:paraId="3310E87A">
      <w:pPr>
        <w:pStyle w:val="6"/>
        <w:spacing w:before="97" w:line="225" w:lineRule="auto"/>
        <w:ind w:left="4454"/>
        <w:rPr>
          <w:sz w:val="30"/>
          <w:szCs w:val="30"/>
        </w:rPr>
      </w:pPr>
      <w:r>
        <w:rPr>
          <w:b/>
          <w:bCs/>
          <w:spacing w:val="8"/>
          <w:sz w:val="30"/>
          <w:szCs w:val="30"/>
        </w:rPr>
        <w:t>初步评审表</w:t>
      </w:r>
    </w:p>
    <w:p w14:paraId="7F1897A7">
      <w:pPr>
        <w:spacing w:line="360" w:lineRule="auto"/>
        <w:rPr>
          <w:rFonts w:ascii="Arial"/>
          <w:sz w:val="21"/>
        </w:rPr>
      </w:pPr>
    </w:p>
    <w:p w14:paraId="09175E70">
      <w:pPr>
        <w:pStyle w:val="6"/>
        <w:spacing w:before="78" w:line="219" w:lineRule="auto"/>
        <w:ind w:left="682"/>
        <w:rPr>
          <w:sz w:val="24"/>
          <w:szCs w:val="24"/>
        </w:rPr>
      </w:pPr>
      <w:r>
        <w:rPr>
          <w:spacing w:val="-6"/>
          <w:sz w:val="24"/>
          <w:szCs w:val="24"/>
        </w:rPr>
        <w:t>28.1</w:t>
      </w:r>
      <w:r>
        <w:rPr>
          <w:spacing w:val="-26"/>
          <w:sz w:val="24"/>
          <w:szCs w:val="24"/>
        </w:rPr>
        <w:t xml:space="preserve"> </w:t>
      </w:r>
      <w:r>
        <w:rPr>
          <w:spacing w:val="-6"/>
          <w:sz w:val="24"/>
          <w:szCs w:val="24"/>
        </w:rPr>
        <w:t>资格审查表</w:t>
      </w:r>
    </w:p>
    <w:p w14:paraId="594556EF">
      <w:pPr>
        <w:pStyle w:val="6"/>
        <w:spacing w:before="194" w:line="219" w:lineRule="auto"/>
        <w:ind w:left="4729"/>
        <w:rPr>
          <w:sz w:val="24"/>
          <w:szCs w:val="24"/>
        </w:rPr>
      </w:pPr>
      <w:r>
        <w:rPr>
          <w:b/>
          <w:bCs/>
          <w:spacing w:val="-10"/>
          <w:sz w:val="24"/>
          <w:szCs w:val="24"/>
        </w:rPr>
        <w:t>资格审查表</w:t>
      </w:r>
    </w:p>
    <w:tbl>
      <w:tblPr>
        <w:tblStyle w:val="14"/>
        <w:tblW w:w="100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60"/>
        <w:gridCol w:w="860"/>
        <w:gridCol w:w="7639"/>
      </w:tblGrid>
      <w:tr w14:paraId="1CC08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36" w:type="dxa"/>
            <w:vAlign w:val="top"/>
          </w:tcPr>
          <w:p w14:paraId="5293B551">
            <w:pPr>
              <w:pStyle w:val="15"/>
              <w:spacing w:before="155" w:line="228" w:lineRule="auto"/>
              <w:ind w:left="65"/>
            </w:pPr>
            <w:r>
              <w:rPr>
                <w:b/>
                <w:bCs/>
                <w:spacing w:val="8"/>
              </w:rPr>
              <w:t>条款号</w:t>
            </w:r>
          </w:p>
        </w:tc>
        <w:tc>
          <w:tcPr>
            <w:tcW w:w="860" w:type="dxa"/>
            <w:vAlign w:val="top"/>
          </w:tcPr>
          <w:p w14:paraId="129A0055">
            <w:pPr>
              <w:pStyle w:val="15"/>
              <w:spacing w:before="155" w:line="229" w:lineRule="auto"/>
              <w:ind w:left="121"/>
            </w:pPr>
            <w:r>
              <w:rPr>
                <w:b/>
                <w:bCs/>
                <w:spacing w:val="8"/>
              </w:rPr>
              <w:t>评审项</w:t>
            </w:r>
          </w:p>
        </w:tc>
        <w:tc>
          <w:tcPr>
            <w:tcW w:w="860" w:type="dxa"/>
            <w:vAlign w:val="top"/>
          </w:tcPr>
          <w:p w14:paraId="6D0009D5">
            <w:pPr>
              <w:pStyle w:val="15"/>
              <w:spacing w:before="155" w:line="228" w:lineRule="auto"/>
              <w:ind w:left="17"/>
            </w:pPr>
            <w:r>
              <w:rPr>
                <w:b/>
                <w:bCs/>
                <w:spacing w:val="10"/>
              </w:rPr>
              <w:t>评审因素</w:t>
            </w:r>
          </w:p>
        </w:tc>
        <w:tc>
          <w:tcPr>
            <w:tcW w:w="7639" w:type="dxa"/>
            <w:vAlign w:val="top"/>
          </w:tcPr>
          <w:p w14:paraId="6B1BAEA5">
            <w:pPr>
              <w:pStyle w:val="15"/>
              <w:spacing w:before="155" w:line="229" w:lineRule="auto"/>
              <w:ind w:left="3407"/>
            </w:pPr>
            <w:r>
              <w:rPr>
                <w:b/>
                <w:bCs/>
                <w:spacing w:val="10"/>
              </w:rPr>
              <w:t>评审标准</w:t>
            </w:r>
          </w:p>
        </w:tc>
      </w:tr>
      <w:tr w14:paraId="4C26E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736" w:type="dxa"/>
            <w:vAlign w:val="center"/>
          </w:tcPr>
          <w:p w14:paraId="3A4066AA">
            <w:pPr>
              <w:pStyle w:val="15"/>
              <w:spacing w:before="62" w:line="257" w:lineRule="exact"/>
              <w:jc w:val="center"/>
            </w:pPr>
            <w:r>
              <w:rPr>
                <w:position w:val="1"/>
              </w:rPr>
              <w:t>1</w:t>
            </w:r>
          </w:p>
        </w:tc>
        <w:tc>
          <w:tcPr>
            <w:tcW w:w="860" w:type="dxa"/>
            <w:vAlign w:val="center"/>
          </w:tcPr>
          <w:p w14:paraId="11DC53D7">
            <w:pPr>
              <w:spacing w:line="309" w:lineRule="auto"/>
              <w:jc w:val="center"/>
              <w:rPr>
                <w:rFonts w:ascii="Arial"/>
                <w:sz w:val="21"/>
              </w:rPr>
            </w:pPr>
          </w:p>
          <w:p w14:paraId="26C0D1C3">
            <w:pPr>
              <w:pStyle w:val="15"/>
              <w:spacing w:before="62" w:line="229" w:lineRule="auto"/>
              <w:jc w:val="center"/>
            </w:pPr>
            <w:r>
              <w:rPr>
                <w:spacing w:val="13"/>
              </w:rPr>
              <w:t>评标方法</w:t>
            </w:r>
          </w:p>
        </w:tc>
        <w:tc>
          <w:tcPr>
            <w:tcW w:w="860" w:type="dxa"/>
            <w:vAlign w:val="center"/>
          </w:tcPr>
          <w:p w14:paraId="3E7761BB">
            <w:pPr>
              <w:pStyle w:val="15"/>
              <w:spacing w:before="62" w:line="228" w:lineRule="auto"/>
              <w:jc w:val="center"/>
            </w:pPr>
            <w:r>
              <w:rPr>
                <w:spacing w:val="4"/>
              </w:rPr>
              <w:t>中标候选</w:t>
            </w:r>
          </w:p>
          <w:p w14:paraId="6EF63CA6">
            <w:pPr>
              <w:pStyle w:val="15"/>
              <w:spacing w:before="35" w:line="230" w:lineRule="auto"/>
              <w:ind w:left="21"/>
              <w:jc w:val="center"/>
            </w:pPr>
            <w:r>
              <w:rPr>
                <w:spacing w:val="11"/>
              </w:rPr>
              <w:t>人排序方</w:t>
            </w:r>
          </w:p>
          <w:p w14:paraId="420B4C87">
            <w:pPr>
              <w:pStyle w:val="15"/>
              <w:spacing w:before="37" w:line="234" w:lineRule="auto"/>
              <w:ind w:left="337"/>
              <w:jc w:val="center"/>
            </w:pPr>
            <w:r>
              <w:t>法</w:t>
            </w:r>
          </w:p>
        </w:tc>
        <w:tc>
          <w:tcPr>
            <w:tcW w:w="7639" w:type="dxa"/>
            <w:vAlign w:val="top"/>
          </w:tcPr>
          <w:p w14:paraId="32EBA1CB">
            <w:pPr>
              <w:pStyle w:val="15"/>
              <w:spacing w:before="62" w:line="372" w:lineRule="auto"/>
              <w:ind w:left="13" w:right="84"/>
              <w:jc w:val="both"/>
            </w:pPr>
            <w:r>
              <w:rPr>
                <w:spacing w:val="18"/>
              </w:rPr>
              <w:t>评标结果按评审后得分由高到低顺序排列</w:t>
            </w:r>
            <w:r>
              <w:rPr>
                <w:spacing w:val="-51"/>
              </w:rPr>
              <w:t xml:space="preserve"> </w:t>
            </w:r>
            <w:r>
              <w:rPr>
                <w:spacing w:val="18"/>
              </w:rPr>
              <w:t>。得分相同的，按投标报价由低到高顺序</w:t>
            </w:r>
            <w:r>
              <w:t xml:space="preserve"> </w:t>
            </w:r>
            <w:r>
              <w:rPr>
                <w:spacing w:val="19"/>
              </w:rPr>
              <w:t>排列。得分且投标报价相同的并列。投标文件满足招标文件全部实质性要求，且按</w:t>
            </w:r>
            <w:r>
              <w:rPr>
                <w:spacing w:val="10"/>
              </w:rPr>
              <w:t xml:space="preserve"> </w:t>
            </w:r>
            <w:r>
              <w:rPr>
                <w:spacing w:val="18"/>
              </w:rPr>
              <w:t>照评审因素的量化指标评审得分最高的投标人为排名第</w:t>
            </w:r>
            <w:r>
              <w:rPr>
                <w:spacing w:val="17"/>
              </w:rPr>
              <w:t>一的中标候选人。</w:t>
            </w:r>
          </w:p>
        </w:tc>
      </w:tr>
      <w:tr w14:paraId="05618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36" w:type="dxa"/>
            <w:vMerge w:val="restart"/>
            <w:tcBorders>
              <w:bottom w:val="nil"/>
            </w:tcBorders>
            <w:vAlign w:val="top"/>
          </w:tcPr>
          <w:p w14:paraId="7D614B94">
            <w:pPr>
              <w:spacing w:line="251" w:lineRule="auto"/>
              <w:rPr>
                <w:rFonts w:ascii="Arial"/>
                <w:sz w:val="21"/>
              </w:rPr>
            </w:pPr>
          </w:p>
          <w:p w14:paraId="34700C6B">
            <w:pPr>
              <w:spacing w:line="251" w:lineRule="auto"/>
              <w:rPr>
                <w:rFonts w:ascii="Arial"/>
                <w:sz w:val="21"/>
              </w:rPr>
            </w:pPr>
          </w:p>
          <w:p w14:paraId="684DC53C">
            <w:pPr>
              <w:spacing w:line="251" w:lineRule="auto"/>
              <w:rPr>
                <w:rFonts w:ascii="Arial"/>
                <w:sz w:val="21"/>
              </w:rPr>
            </w:pPr>
          </w:p>
          <w:p w14:paraId="6E8670A9">
            <w:pPr>
              <w:spacing w:line="251" w:lineRule="auto"/>
              <w:rPr>
                <w:rFonts w:ascii="Arial"/>
                <w:sz w:val="21"/>
              </w:rPr>
            </w:pPr>
          </w:p>
          <w:p w14:paraId="05526D55">
            <w:pPr>
              <w:spacing w:line="251" w:lineRule="auto"/>
              <w:rPr>
                <w:rFonts w:ascii="Arial"/>
                <w:sz w:val="21"/>
              </w:rPr>
            </w:pPr>
          </w:p>
          <w:p w14:paraId="09CD10F5">
            <w:pPr>
              <w:spacing w:line="251" w:lineRule="auto"/>
              <w:rPr>
                <w:rFonts w:ascii="Arial"/>
                <w:sz w:val="21"/>
              </w:rPr>
            </w:pPr>
          </w:p>
          <w:p w14:paraId="3205F6AD">
            <w:pPr>
              <w:spacing w:line="251" w:lineRule="auto"/>
              <w:rPr>
                <w:rFonts w:ascii="Arial"/>
                <w:sz w:val="21"/>
              </w:rPr>
            </w:pPr>
          </w:p>
          <w:p w14:paraId="312DFC08">
            <w:pPr>
              <w:spacing w:line="251" w:lineRule="auto"/>
              <w:rPr>
                <w:rFonts w:ascii="Arial"/>
                <w:sz w:val="21"/>
              </w:rPr>
            </w:pPr>
          </w:p>
          <w:p w14:paraId="42E8BCE5">
            <w:pPr>
              <w:spacing w:line="251" w:lineRule="auto"/>
              <w:rPr>
                <w:rFonts w:ascii="Arial"/>
                <w:sz w:val="21"/>
              </w:rPr>
            </w:pPr>
          </w:p>
          <w:p w14:paraId="2002FC13">
            <w:pPr>
              <w:spacing w:line="252" w:lineRule="auto"/>
              <w:rPr>
                <w:rFonts w:ascii="Arial"/>
                <w:sz w:val="21"/>
              </w:rPr>
            </w:pPr>
          </w:p>
          <w:p w14:paraId="6821D5E8">
            <w:pPr>
              <w:spacing w:line="252" w:lineRule="auto"/>
              <w:rPr>
                <w:rFonts w:ascii="Arial"/>
                <w:sz w:val="21"/>
              </w:rPr>
            </w:pPr>
          </w:p>
          <w:p w14:paraId="4F29E79C">
            <w:pPr>
              <w:spacing w:line="252" w:lineRule="auto"/>
              <w:rPr>
                <w:rFonts w:ascii="Arial"/>
                <w:sz w:val="21"/>
              </w:rPr>
            </w:pPr>
          </w:p>
          <w:p w14:paraId="500BACE3">
            <w:pPr>
              <w:spacing w:line="252" w:lineRule="auto"/>
              <w:rPr>
                <w:rFonts w:ascii="Arial"/>
                <w:sz w:val="21"/>
              </w:rPr>
            </w:pPr>
          </w:p>
          <w:p w14:paraId="762ABCFC">
            <w:pPr>
              <w:spacing w:line="252" w:lineRule="auto"/>
              <w:rPr>
                <w:rFonts w:ascii="Arial"/>
                <w:sz w:val="21"/>
              </w:rPr>
            </w:pPr>
          </w:p>
          <w:p w14:paraId="7F4473B3">
            <w:pPr>
              <w:spacing w:line="252" w:lineRule="auto"/>
              <w:rPr>
                <w:rFonts w:ascii="Arial"/>
                <w:sz w:val="21"/>
              </w:rPr>
            </w:pPr>
          </w:p>
          <w:p w14:paraId="15EB719F">
            <w:pPr>
              <w:spacing w:line="252" w:lineRule="auto"/>
              <w:rPr>
                <w:rFonts w:ascii="Arial"/>
                <w:sz w:val="21"/>
              </w:rPr>
            </w:pPr>
          </w:p>
          <w:p w14:paraId="1E17E1AD">
            <w:pPr>
              <w:spacing w:line="252" w:lineRule="auto"/>
              <w:rPr>
                <w:rFonts w:ascii="Arial"/>
                <w:sz w:val="21"/>
              </w:rPr>
            </w:pPr>
          </w:p>
          <w:p w14:paraId="5A262BE5">
            <w:pPr>
              <w:spacing w:line="252" w:lineRule="auto"/>
              <w:rPr>
                <w:rFonts w:ascii="Arial"/>
                <w:sz w:val="21"/>
              </w:rPr>
            </w:pPr>
          </w:p>
          <w:p w14:paraId="40B7DAF8">
            <w:pPr>
              <w:pStyle w:val="15"/>
              <w:spacing w:before="61" w:line="257" w:lineRule="exact"/>
              <w:ind w:left="332"/>
            </w:pPr>
            <w:r>
              <w:rPr>
                <w:position w:val="1"/>
              </w:rPr>
              <w:t>2</w:t>
            </w:r>
          </w:p>
        </w:tc>
        <w:tc>
          <w:tcPr>
            <w:tcW w:w="860" w:type="dxa"/>
            <w:vMerge w:val="restart"/>
            <w:tcBorders>
              <w:bottom w:val="nil"/>
            </w:tcBorders>
            <w:vAlign w:val="top"/>
          </w:tcPr>
          <w:p w14:paraId="70E645F4">
            <w:pPr>
              <w:spacing w:line="244" w:lineRule="auto"/>
              <w:rPr>
                <w:rFonts w:ascii="Arial"/>
                <w:sz w:val="21"/>
              </w:rPr>
            </w:pPr>
          </w:p>
          <w:p w14:paraId="41E359DA">
            <w:pPr>
              <w:spacing w:line="244" w:lineRule="auto"/>
              <w:rPr>
                <w:rFonts w:ascii="Arial"/>
                <w:sz w:val="21"/>
              </w:rPr>
            </w:pPr>
          </w:p>
          <w:p w14:paraId="65E8A2FC">
            <w:pPr>
              <w:spacing w:line="244" w:lineRule="auto"/>
              <w:rPr>
                <w:rFonts w:ascii="Arial"/>
                <w:sz w:val="21"/>
              </w:rPr>
            </w:pPr>
          </w:p>
          <w:p w14:paraId="6268B7AD">
            <w:pPr>
              <w:spacing w:line="244" w:lineRule="auto"/>
              <w:rPr>
                <w:rFonts w:ascii="Arial"/>
                <w:sz w:val="21"/>
              </w:rPr>
            </w:pPr>
          </w:p>
          <w:p w14:paraId="19855C37">
            <w:pPr>
              <w:spacing w:line="244" w:lineRule="auto"/>
              <w:rPr>
                <w:rFonts w:ascii="Arial"/>
                <w:sz w:val="21"/>
              </w:rPr>
            </w:pPr>
          </w:p>
          <w:p w14:paraId="3586BF07">
            <w:pPr>
              <w:spacing w:line="244" w:lineRule="auto"/>
              <w:rPr>
                <w:rFonts w:ascii="Arial"/>
                <w:sz w:val="21"/>
              </w:rPr>
            </w:pPr>
          </w:p>
          <w:p w14:paraId="6FEAD40D">
            <w:pPr>
              <w:spacing w:line="244" w:lineRule="auto"/>
              <w:rPr>
                <w:rFonts w:ascii="Arial"/>
                <w:sz w:val="21"/>
              </w:rPr>
            </w:pPr>
          </w:p>
          <w:p w14:paraId="67AAAF18">
            <w:pPr>
              <w:spacing w:line="244" w:lineRule="auto"/>
              <w:rPr>
                <w:rFonts w:ascii="Arial"/>
                <w:sz w:val="21"/>
              </w:rPr>
            </w:pPr>
          </w:p>
          <w:p w14:paraId="561C1E97">
            <w:pPr>
              <w:spacing w:line="245" w:lineRule="auto"/>
              <w:rPr>
                <w:rFonts w:ascii="Arial"/>
                <w:sz w:val="21"/>
              </w:rPr>
            </w:pPr>
          </w:p>
          <w:p w14:paraId="2C76088E">
            <w:pPr>
              <w:spacing w:line="245" w:lineRule="auto"/>
              <w:rPr>
                <w:rFonts w:ascii="Arial"/>
                <w:sz w:val="21"/>
              </w:rPr>
            </w:pPr>
          </w:p>
          <w:p w14:paraId="3F76EB8A">
            <w:pPr>
              <w:spacing w:line="245" w:lineRule="auto"/>
              <w:rPr>
                <w:rFonts w:ascii="Arial"/>
                <w:sz w:val="21"/>
              </w:rPr>
            </w:pPr>
          </w:p>
          <w:p w14:paraId="3335E479">
            <w:pPr>
              <w:spacing w:line="245" w:lineRule="auto"/>
              <w:rPr>
                <w:rFonts w:ascii="Arial"/>
                <w:sz w:val="21"/>
              </w:rPr>
            </w:pPr>
          </w:p>
          <w:p w14:paraId="06067B5F">
            <w:pPr>
              <w:spacing w:line="245" w:lineRule="auto"/>
              <w:rPr>
                <w:rFonts w:ascii="Arial"/>
                <w:sz w:val="21"/>
              </w:rPr>
            </w:pPr>
          </w:p>
          <w:p w14:paraId="3D7297B9">
            <w:pPr>
              <w:spacing w:line="245" w:lineRule="auto"/>
              <w:rPr>
                <w:rFonts w:ascii="Arial"/>
                <w:sz w:val="21"/>
              </w:rPr>
            </w:pPr>
          </w:p>
          <w:p w14:paraId="79529132">
            <w:pPr>
              <w:spacing w:line="245" w:lineRule="auto"/>
              <w:rPr>
                <w:rFonts w:ascii="Arial"/>
                <w:sz w:val="21"/>
              </w:rPr>
            </w:pPr>
          </w:p>
          <w:p w14:paraId="557E295B">
            <w:pPr>
              <w:spacing w:line="245" w:lineRule="auto"/>
              <w:rPr>
                <w:rFonts w:ascii="Arial"/>
                <w:sz w:val="21"/>
              </w:rPr>
            </w:pPr>
          </w:p>
          <w:p w14:paraId="284BF467">
            <w:pPr>
              <w:spacing w:line="245" w:lineRule="auto"/>
              <w:rPr>
                <w:rFonts w:ascii="Arial"/>
                <w:sz w:val="21"/>
              </w:rPr>
            </w:pPr>
          </w:p>
          <w:p w14:paraId="5A2DC06D">
            <w:pPr>
              <w:spacing w:line="245" w:lineRule="auto"/>
              <w:rPr>
                <w:rFonts w:ascii="Arial"/>
                <w:sz w:val="21"/>
              </w:rPr>
            </w:pPr>
          </w:p>
          <w:p w14:paraId="202560D0">
            <w:pPr>
              <w:pStyle w:val="15"/>
              <w:spacing w:before="62" w:line="257" w:lineRule="auto"/>
              <w:ind w:left="231" w:right="23" w:hanging="197"/>
            </w:pPr>
            <w:r>
              <w:rPr>
                <w:spacing w:val="9"/>
              </w:rPr>
              <w:t>资格性审</w:t>
            </w:r>
            <w:r>
              <w:t xml:space="preserve"> 查</w:t>
            </w:r>
          </w:p>
        </w:tc>
        <w:tc>
          <w:tcPr>
            <w:tcW w:w="860" w:type="dxa"/>
            <w:vAlign w:val="center"/>
          </w:tcPr>
          <w:p w14:paraId="085D04DE">
            <w:pPr>
              <w:pStyle w:val="15"/>
              <w:spacing w:before="123" w:line="257" w:lineRule="exact"/>
              <w:jc w:val="center"/>
            </w:pPr>
            <w:r>
              <w:rPr>
                <w:position w:val="1"/>
              </w:rPr>
              <w:t>1</w:t>
            </w:r>
          </w:p>
        </w:tc>
        <w:tc>
          <w:tcPr>
            <w:tcW w:w="7639" w:type="dxa"/>
            <w:vAlign w:val="top"/>
          </w:tcPr>
          <w:p w14:paraId="503268F0">
            <w:pPr>
              <w:pStyle w:val="15"/>
              <w:spacing w:before="124" w:line="227" w:lineRule="auto"/>
              <w:ind w:left="17"/>
            </w:pPr>
            <w:r>
              <w:rPr>
                <w:spacing w:val="13"/>
              </w:rPr>
              <w:t>提供有效的营业执照；</w:t>
            </w:r>
          </w:p>
        </w:tc>
      </w:tr>
      <w:tr w14:paraId="20DD9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6" w:type="dxa"/>
            <w:vMerge w:val="continue"/>
            <w:tcBorders>
              <w:top w:val="nil"/>
              <w:bottom w:val="nil"/>
            </w:tcBorders>
            <w:vAlign w:val="top"/>
          </w:tcPr>
          <w:p w14:paraId="2FA5A627">
            <w:pPr>
              <w:rPr>
                <w:rFonts w:ascii="Arial"/>
                <w:sz w:val="21"/>
              </w:rPr>
            </w:pPr>
          </w:p>
        </w:tc>
        <w:tc>
          <w:tcPr>
            <w:tcW w:w="860" w:type="dxa"/>
            <w:vMerge w:val="continue"/>
            <w:tcBorders>
              <w:top w:val="nil"/>
              <w:bottom w:val="nil"/>
            </w:tcBorders>
            <w:vAlign w:val="top"/>
          </w:tcPr>
          <w:p w14:paraId="3EF3ADF5">
            <w:pPr>
              <w:rPr>
                <w:rFonts w:ascii="Arial"/>
                <w:sz w:val="21"/>
              </w:rPr>
            </w:pPr>
          </w:p>
        </w:tc>
        <w:tc>
          <w:tcPr>
            <w:tcW w:w="860" w:type="dxa"/>
            <w:vAlign w:val="center"/>
          </w:tcPr>
          <w:p w14:paraId="0CF081A7">
            <w:pPr>
              <w:pStyle w:val="15"/>
              <w:spacing w:before="255" w:line="257" w:lineRule="exact"/>
              <w:jc w:val="center"/>
            </w:pPr>
            <w:r>
              <w:rPr>
                <w:position w:val="1"/>
              </w:rPr>
              <w:t>2</w:t>
            </w:r>
          </w:p>
        </w:tc>
        <w:tc>
          <w:tcPr>
            <w:tcW w:w="7639" w:type="dxa"/>
            <w:vAlign w:val="top"/>
          </w:tcPr>
          <w:p w14:paraId="1E1E38F0">
            <w:pPr>
              <w:pStyle w:val="15"/>
              <w:spacing w:before="64" w:line="363" w:lineRule="auto"/>
              <w:ind w:left="14" w:right="285" w:firstLine="3"/>
            </w:pPr>
            <w:r>
              <w:rPr>
                <w:spacing w:val="19"/>
              </w:rPr>
              <w:t>法定代表人身份证明书或法定代表人授权委托书和法定代表人身份证复印件、委</w:t>
            </w:r>
            <w:r>
              <w:rPr>
                <w:spacing w:val="14"/>
              </w:rPr>
              <w:t xml:space="preserve"> </w:t>
            </w:r>
            <w:r>
              <w:rPr>
                <w:spacing w:val="15"/>
              </w:rPr>
              <w:t>托代理人的身份证；</w:t>
            </w:r>
          </w:p>
        </w:tc>
      </w:tr>
      <w:tr w14:paraId="2C2C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6" w:type="dxa"/>
            <w:vMerge w:val="continue"/>
            <w:tcBorders>
              <w:top w:val="nil"/>
              <w:bottom w:val="nil"/>
            </w:tcBorders>
            <w:vAlign w:val="top"/>
          </w:tcPr>
          <w:p w14:paraId="6F4AA679">
            <w:pPr>
              <w:rPr>
                <w:rFonts w:ascii="Arial"/>
                <w:sz w:val="21"/>
              </w:rPr>
            </w:pPr>
          </w:p>
        </w:tc>
        <w:tc>
          <w:tcPr>
            <w:tcW w:w="860" w:type="dxa"/>
            <w:vMerge w:val="continue"/>
            <w:tcBorders>
              <w:top w:val="nil"/>
              <w:bottom w:val="nil"/>
            </w:tcBorders>
            <w:vAlign w:val="top"/>
          </w:tcPr>
          <w:p w14:paraId="2F873821">
            <w:pPr>
              <w:rPr>
                <w:rFonts w:ascii="Arial"/>
                <w:sz w:val="21"/>
              </w:rPr>
            </w:pPr>
          </w:p>
        </w:tc>
        <w:tc>
          <w:tcPr>
            <w:tcW w:w="860" w:type="dxa"/>
            <w:vAlign w:val="center"/>
          </w:tcPr>
          <w:p w14:paraId="6DC8F5A5">
            <w:pPr>
              <w:pStyle w:val="15"/>
              <w:spacing w:before="62" w:line="255" w:lineRule="exact"/>
              <w:jc w:val="center"/>
            </w:pPr>
            <w:r>
              <w:rPr>
                <w:position w:val="1"/>
              </w:rPr>
              <w:t>3</w:t>
            </w:r>
          </w:p>
        </w:tc>
        <w:tc>
          <w:tcPr>
            <w:tcW w:w="7639" w:type="dxa"/>
            <w:vAlign w:val="top"/>
          </w:tcPr>
          <w:p w14:paraId="18B827E4">
            <w:pPr>
              <w:pStyle w:val="15"/>
              <w:spacing w:before="135" w:line="359" w:lineRule="auto"/>
              <w:ind w:left="31" w:right="124" w:hanging="18"/>
            </w:pPr>
            <w:r>
              <w:rPr>
                <w:spacing w:val="17"/>
              </w:rPr>
              <w:t>会计师事务所出具的2024年度财务审计报告或银行出具的资</w:t>
            </w:r>
            <w:r>
              <w:rPr>
                <w:spacing w:val="16"/>
              </w:rPr>
              <w:t>信证明（成立不足一</w:t>
            </w:r>
            <w:r>
              <w:t xml:space="preserve"> </w:t>
            </w:r>
            <w:r>
              <w:rPr>
                <w:spacing w:val="16"/>
              </w:rPr>
              <w:t>年的需提供银行出具的资信证明</w:t>
            </w:r>
            <w:r>
              <w:rPr>
                <w:spacing w:val="18"/>
              </w:rPr>
              <w:t>）；</w:t>
            </w:r>
          </w:p>
        </w:tc>
      </w:tr>
      <w:tr w14:paraId="5D50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736" w:type="dxa"/>
            <w:vMerge w:val="continue"/>
            <w:tcBorders>
              <w:top w:val="nil"/>
              <w:bottom w:val="nil"/>
            </w:tcBorders>
            <w:vAlign w:val="top"/>
          </w:tcPr>
          <w:p w14:paraId="223BC11A">
            <w:pPr>
              <w:rPr>
                <w:rFonts w:ascii="Arial"/>
                <w:sz w:val="21"/>
              </w:rPr>
            </w:pPr>
          </w:p>
        </w:tc>
        <w:tc>
          <w:tcPr>
            <w:tcW w:w="860" w:type="dxa"/>
            <w:vMerge w:val="continue"/>
            <w:tcBorders>
              <w:top w:val="nil"/>
              <w:bottom w:val="nil"/>
            </w:tcBorders>
            <w:vAlign w:val="top"/>
          </w:tcPr>
          <w:p w14:paraId="6AAF620A">
            <w:pPr>
              <w:rPr>
                <w:rFonts w:ascii="Arial"/>
                <w:sz w:val="21"/>
              </w:rPr>
            </w:pPr>
          </w:p>
        </w:tc>
        <w:tc>
          <w:tcPr>
            <w:tcW w:w="860" w:type="dxa"/>
            <w:vAlign w:val="center"/>
          </w:tcPr>
          <w:p w14:paraId="6D6FA210">
            <w:pPr>
              <w:pStyle w:val="15"/>
              <w:spacing w:before="61" w:line="257" w:lineRule="exact"/>
              <w:jc w:val="center"/>
            </w:pPr>
            <w:r>
              <w:rPr>
                <w:position w:val="1"/>
              </w:rPr>
              <w:t>4</w:t>
            </w:r>
          </w:p>
        </w:tc>
        <w:tc>
          <w:tcPr>
            <w:tcW w:w="7639" w:type="dxa"/>
            <w:vAlign w:val="top"/>
          </w:tcPr>
          <w:p w14:paraId="34665981">
            <w:pPr>
              <w:pStyle w:val="15"/>
              <w:spacing w:before="63" w:line="377" w:lineRule="auto"/>
              <w:ind w:left="52" w:right="31" w:hanging="35"/>
            </w:pPr>
            <w:r>
              <w:rPr>
                <w:spacing w:val="17"/>
              </w:rPr>
              <w:t xml:space="preserve">供应商依法缴纳税收的证明材料：本项目投标截止时间前 </w:t>
            </w:r>
            <w:r>
              <w:rPr>
                <w:rFonts w:hint="eastAsia"/>
                <w:spacing w:val="17"/>
                <w:lang w:val="en-US" w:eastAsia="zh-CN"/>
              </w:rPr>
              <w:t>3</w:t>
            </w:r>
            <w:r>
              <w:rPr>
                <w:spacing w:val="17"/>
              </w:rPr>
              <w:t xml:space="preserve"> 个月内</w:t>
            </w:r>
            <w:r>
              <w:rPr>
                <w:rFonts w:hint="eastAsia"/>
                <w:spacing w:val="17"/>
                <w:lang w:val="en-US" w:eastAsia="zh-CN"/>
              </w:rPr>
              <w:t>任意一个月</w:t>
            </w:r>
            <w:r>
              <w:rPr>
                <w:spacing w:val="17"/>
              </w:rPr>
              <w:t>缴纳税收的凭据</w:t>
            </w:r>
            <w:r>
              <w:rPr>
                <w:spacing w:val="3"/>
              </w:rPr>
              <w:t xml:space="preserve"> </w:t>
            </w:r>
            <w:r>
              <w:rPr>
                <w:spacing w:val="14"/>
              </w:rPr>
              <w:t>(完税证明、缴款书、</w:t>
            </w:r>
            <w:r>
              <w:rPr>
                <w:spacing w:val="-56"/>
              </w:rPr>
              <w:t xml:space="preserve"> </w:t>
            </w:r>
            <w:r>
              <w:rPr>
                <w:spacing w:val="14"/>
              </w:rPr>
              <w:t>印花税票、银行代扣</w:t>
            </w:r>
            <w:r>
              <w:rPr>
                <w:spacing w:val="13"/>
              </w:rPr>
              <w:t>(代缴)转账凭证等均可)，依法免税的</w:t>
            </w:r>
            <w:r>
              <w:rPr>
                <w:spacing w:val="17"/>
              </w:rPr>
              <w:t>供应商，必须提供相应文件证明其依法免税。从成立之日起到投标文件提交截止时 间止不足要求月数的，只需提供从成立之日起的依法缴纳税收相应证明</w:t>
            </w:r>
            <w:r>
              <w:rPr>
                <w:spacing w:val="16"/>
              </w:rPr>
              <w:t>文件</w:t>
            </w:r>
            <w:r>
              <w:rPr>
                <w:spacing w:val="15"/>
              </w:rPr>
              <w:t>）；</w:t>
            </w:r>
          </w:p>
        </w:tc>
      </w:tr>
      <w:tr w14:paraId="1E99F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trPr>
        <w:tc>
          <w:tcPr>
            <w:tcW w:w="736" w:type="dxa"/>
            <w:vMerge w:val="continue"/>
            <w:tcBorders>
              <w:top w:val="nil"/>
              <w:bottom w:val="nil"/>
            </w:tcBorders>
            <w:vAlign w:val="top"/>
          </w:tcPr>
          <w:p w14:paraId="364858EB">
            <w:pPr>
              <w:rPr>
                <w:rFonts w:ascii="Arial"/>
                <w:sz w:val="21"/>
              </w:rPr>
            </w:pPr>
          </w:p>
        </w:tc>
        <w:tc>
          <w:tcPr>
            <w:tcW w:w="860" w:type="dxa"/>
            <w:vMerge w:val="continue"/>
            <w:tcBorders>
              <w:top w:val="nil"/>
              <w:bottom w:val="nil"/>
            </w:tcBorders>
            <w:vAlign w:val="top"/>
          </w:tcPr>
          <w:p w14:paraId="09566E78">
            <w:pPr>
              <w:rPr>
                <w:rFonts w:ascii="Arial"/>
                <w:sz w:val="21"/>
              </w:rPr>
            </w:pPr>
          </w:p>
        </w:tc>
        <w:tc>
          <w:tcPr>
            <w:tcW w:w="860" w:type="dxa"/>
            <w:vAlign w:val="center"/>
          </w:tcPr>
          <w:p w14:paraId="44DA5622">
            <w:pPr>
              <w:pStyle w:val="15"/>
              <w:spacing w:before="62" w:line="256" w:lineRule="exact"/>
              <w:jc w:val="center"/>
            </w:pPr>
            <w:r>
              <w:rPr>
                <w:position w:val="1"/>
              </w:rPr>
              <w:t>5</w:t>
            </w:r>
          </w:p>
        </w:tc>
        <w:tc>
          <w:tcPr>
            <w:tcW w:w="7639" w:type="dxa"/>
            <w:vAlign w:val="top"/>
          </w:tcPr>
          <w:p w14:paraId="4A2115AE">
            <w:pPr>
              <w:pStyle w:val="15"/>
              <w:spacing w:before="64" w:line="369" w:lineRule="auto"/>
              <w:ind w:left="21" w:right="26" w:hanging="4"/>
            </w:pPr>
            <w:r>
              <w:rPr>
                <w:spacing w:val="17"/>
              </w:rPr>
              <w:t xml:space="preserve">供应商依法缴纳社会保障资金的证明材料：本项目投标截止时间前 </w:t>
            </w:r>
            <w:r>
              <w:rPr>
                <w:rFonts w:hint="eastAsia"/>
                <w:spacing w:val="17"/>
                <w:lang w:val="en-US" w:eastAsia="zh-CN"/>
              </w:rPr>
              <w:t>3</w:t>
            </w:r>
            <w:r>
              <w:rPr>
                <w:spacing w:val="17"/>
              </w:rPr>
              <w:t xml:space="preserve"> 个月内</w:t>
            </w:r>
            <w:r>
              <w:rPr>
                <w:rFonts w:hint="eastAsia"/>
                <w:spacing w:val="17"/>
                <w:lang w:val="en-US" w:eastAsia="zh-CN"/>
              </w:rPr>
              <w:t>任意一个月</w:t>
            </w:r>
            <w:r>
              <w:rPr>
                <w:spacing w:val="17"/>
              </w:rPr>
              <w:t>缴纳社会保险的凭据(专用收据或社会保险缴纳清单)，依法不需要缴纳社会保障资金的供应商，必须提供相应文件证明不需要缴纳社会保障资金。从成立之日起到投标文件提交截止时间止不足要求月数的只需提供从成立之日起的依法缴纳社会保障资金的</w:t>
            </w:r>
            <w:r>
              <w:rPr>
                <w:spacing w:val="13"/>
              </w:rPr>
              <w:t>相应证明文件；</w:t>
            </w:r>
          </w:p>
        </w:tc>
      </w:tr>
      <w:tr w14:paraId="3E62C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36" w:type="dxa"/>
            <w:vMerge w:val="continue"/>
            <w:tcBorders>
              <w:top w:val="nil"/>
              <w:bottom w:val="nil"/>
            </w:tcBorders>
            <w:vAlign w:val="top"/>
          </w:tcPr>
          <w:p w14:paraId="2146B9B5">
            <w:pPr>
              <w:rPr>
                <w:rFonts w:ascii="Arial"/>
                <w:sz w:val="21"/>
              </w:rPr>
            </w:pPr>
          </w:p>
        </w:tc>
        <w:tc>
          <w:tcPr>
            <w:tcW w:w="860" w:type="dxa"/>
            <w:vMerge w:val="continue"/>
            <w:tcBorders>
              <w:top w:val="nil"/>
              <w:bottom w:val="nil"/>
            </w:tcBorders>
            <w:vAlign w:val="top"/>
          </w:tcPr>
          <w:p w14:paraId="4D9AEB1A">
            <w:pPr>
              <w:rPr>
                <w:rFonts w:ascii="Arial"/>
                <w:sz w:val="21"/>
              </w:rPr>
            </w:pPr>
          </w:p>
        </w:tc>
        <w:tc>
          <w:tcPr>
            <w:tcW w:w="860" w:type="dxa"/>
            <w:vAlign w:val="center"/>
          </w:tcPr>
          <w:p w14:paraId="35EFA9F6">
            <w:pPr>
              <w:pStyle w:val="15"/>
              <w:spacing w:before="179" w:line="256" w:lineRule="exact"/>
              <w:jc w:val="center"/>
              <w:rPr>
                <w:rFonts w:hint="eastAsia" w:eastAsia="宋体"/>
                <w:lang w:val="en-US" w:eastAsia="zh-CN"/>
              </w:rPr>
            </w:pPr>
            <w:r>
              <w:rPr>
                <w:rFonts w:hint="eastAsia"/>
                <w:lang w:val="en-US" w:eastAsia="zh-CN"/>
              </w:rPr>
              <w:t>6</w:t>
            </w:r>
          </w:p>
        </w:tc>
        <w:tc>
          <w:tcPr>
            <w:tcW w:w="7639" w:type="dxa"/>
            <w:vAlign w:val="center"/>
          </w:tcPr>
          <w:p w14:paraId="74141DB0">
            <w:pPr>
              <w:pStyle w:val="15"/>
              <w:spacing w:before="108" w:line="227" w:lineRule="auto"/>
              <w:ind w:left="19"/>
              <w:jc w:val="both"/>
            </w:pPr>
            <w:r>
              <w:rPr>
                <w:rFonts w:hint="eastAsia"/>
                <w:spacing w:val="17"/>
                <w:lang w:val="en-US" w:eastAsia="zh-CN"/>
              </w:rPr>
              <w:t>投标单位（供应商）提供针对本次项目《反商业贿赂承诺书》原件；</w:t>
            </w:r>
          </w:p>
        </w:tc>
      </w:tr>
      <w:tr w14:paraId="42BA0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36" w:type="dxa"/>
            <w:vMerge w:val="continue"/>
            <w:tcBorders>
              <w:top w:val="nil"/>
              <w:bottom w:val="single" w:color="auto" w:sz="4" w:space="0"/>
            </w:tcBorders>
            <w:vAlign w:val="top"/>
          </w:tcPr>
          <w:p w14:paraId="0ECFB427">
            <w:pPr>
              <w:rPr>
                <w:rFonts w:ascii="Arial"/>
                <w:sz w:val="21"/>
              </w:rPr>
            </w:pPr>
          </w:p>
        </w:tc>
        <w:tc>
          <w:tcPr>
            <w:tcW w:w="860" w:type="dxa"/>
            <w:vMerge w:val="continue"/>
            <w:tcBorders>
              <w:top w:val="nil"/>
              <w:bottom w:val="single" w:color="auto" w:sz="4" w:space="0"/>
            </w:tcBorders>
            <w:vAlign w:val="top"/>
          </w:tcPr>
          <w:p w14:paraId="268F8688">
            <w:pPr>
              <w:rPr>
                <w:rFonts w:ascii="Arial"/>
                <w:sz w:val="21"/>
              </w:rPr>
            </w:pPr>
          </w:p>
        </w:tc>
        <w:tc>
          <w:tcPr>
            <w:tcW w:w="860" w:type="dxa"/>
            <w:shd w:val="clear" w:color="auto" w:fill="auto"/>
            <w:vAlign w:val="center"/>
          </w:tcPr>
          <w:p w14:paraId="0CBD9442">
            <w:pPr>
              <w:pStyle w:val="15"/>
              <w:tabs>
                <w:tab w:val="center" w:pos="428"/>
              </w:tabs>
              <w:spacing w:before="179" w:line="256" w:lineRule="exact"/>
              <w:jc w:val="center"/>
              <w:rPr>
                <w:rFonts w:hint="eastAsia" w:ascii="宋体" w:hAnsi="宋体" w:eastAsia="宋体" w:cs="宋体"/>
                <w:snapToGrid w:val="0"/>
                <w:color w:val="000000"/>
                <w:kern w:val="0"/>
                <w:sz w:val="19"/>
                <w:szCs w:val="19"/>
                <w:lang w:val="en-US" w:eastAsia="zh-CN" w:bidi="ar-SA"/>
              </w:rPr>
            </w:pPr>
            <w:r>
              <w:rPr>
                <w:rFonts w:hint="eastAsia"/>
                <w:position w:val="1"/>
                <w:lang w:val="en-US" w:eastAsia="zh-CN"/>
              </w:rPr>
              <w:t>7</w:t>
            </w:r>
          </w:p>
        </w:tc>
        <w:tc>
          <w:tcPr>
            <w:tcW w:w="7639" w:type="dxa"/>
            <w:shd w:val="clear" w:color="auto" w:fill="auto"/>
            <w:vAlign w:val="center"/>
          </w:tcPr>
          <w:p w14:paraId="52977F4B">
            <w:pPr>
              <w:pStyle w:val="15"/>
              <w:spacing w:before="108" w:line="227" w:lineRule="auto"/>
              <w:ind w:left="19" w:leftChars="0"/>
              <w:jc w:val="both"/>
              <w:rPr>
                <w:rFonts w:ascii="宋体" w:hAnsi="宋体" w:eastAsia="宋体" w:cs="宋体"/>
                <w:snapToGrid w:val="0"/>
                <w:color w:val="000000"/>
                <w:kern w:val="0"/>
                <w:sz w:val="19"/>
                <w:szCs w:val="19"/>
                <w:lang w:val="en-US" w:eastAsia="en-US" w:bidi="ar-SA"/>
              </w:rPr>
            </w:pPr>
            <w:r>
              <w:rPr>
                <w:spacing w:val="16"/>
              </w:rPr>
              <w:t>投标人需提供参加采购活动前三年内，在经营活动中没有重大违法记录</w:t>
            </w:r>
            <w:r>
              <w:rPr>
                <w:spacing w:val="15"/>
              </w:rPr>
              <w:t>证明；</w:t>
            </w:r>
          </w:p>
        </w:tc>
      </w:tr>
      <w:tr w14:paraId="2EADF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9" w:hRule="atLeast"/>
        </w:trPr>
        <w:tc>
          <w:tcPr>
            <w:tcW w:w="736" w:type="dxa"/>
            <w:tcBorders>
              <w:top w:val="single" w:color="auto" w:sz="4" w:space="0"/>
              <w:left w:val="single" w:color="auto" w:sz="4" w:space="0"/>
              <w:bottom w:val="nil"/>
              <w:right w:val="single" w:color="auto" w:sz="4" w:space="0"/>
            </w:tcBorders>
            <w:vAlign w:val="top"/>
          </w:tcPr>
          <w:p w14:paraId="426EFB2A">
            <w:pPr>
              <w:rPr>
                <w:rFonts w:ascii="Arial"/>
                <w:sz w:val="21"/>
              </w:rPr>
            </w:pPr>
          </w:p>
        </w:tc>
        <w:tc>
          <w:tcPr>
            <w:tcW w:w="860" w:type="dxa"/>
            <w:tcBorders>
              <w:top w:val="single" w:color="auto" w:sz="4" w:space="0"/>
              <w:left w:val="single" w:color="auto" w:sz="4" w:space="0"/>
              <w:bottom w:val="nil"/>
              <w:right w:val="single" w:color="auto" w:sz="4" w:space="0"/>
            </w:tcBorders>
            <w:vAlign w:val="top"/>
          </w:tcPr>
          <w:p w14:paraId="273ECE43">
            <w:pPr>
              <w:rPr>
                <w:rFonts w:ascii="Arial"/>
                <w:sz w:val="21"/>
              </w:rPr>
            </w:pPr>
          </w:p>
        </w:tc>
        <w:tc>
          <w:tcPr>
            <w:tcW w:w="860" w:type="dxa"/>
            <w:tcBorders>
              <w:left w:val="single" w:color="auto" w:sz="4" w:space="0"/>
            </w:tcBorders>
            <w:shd w:val="clear" w:color="auto" w:fill="auto"/>
            <w:vAlign w:val="center"/>
          </w:tcPr>
          <w:p w14:paraId="489E55E5">
            <w:pPr>
              <w:pStyle w:val="15"/>
              <w:spacing w:before="62" w:line="255" w:lineRule="exact"/>
              <w:jc w:val="center"/>
              <w:rPr>
                <w:rFonts w:hint="eastAsia" w:ascii="宋体" w:hAnsi="宋体" w:eastAsia="宋体" w:cs="宋体"/>
                <w:snapToGrid w:val="0"/>
                <w:color w:val="000000"/>
                <w:kern w:val="0"/>
                <w:sz w:val="19"/>
                <w:szCs w:val="19"/>
                <w:lang w:val="en-US" w:eastAsia="zh-CN" w:bidi="ar-SA"/>
              </w:rPr>
            </w:pPr>
            <w:r>
              <w:rPr>
                <w:rFonts w:hint="eastAsia"/>
                <w:position w:val="1"/>
                <w:lang w:val="en-US" w:eastAsia="zh-CN"/>
              </w:rPr>
              <w:t>8</w:t>
            </w:r>
          </w:p>
        </w:tc>
        <w:tc>
          <w:tcPr>
            <w:tcW w:w="7639" w:type="dxa"/>
            <w:shd w:val="clear" w:color="auto" w:fill="auto"/>
            <w:vAlign w:val="top"/>
          </w:tcPr>
          <w:p w14:paraId="39060570">
            <w:pPr>
              <w:pStyle w:val="15"/>
              <w:spacing w:before="66" w:line="381" w:lineRule="auto"/>
              <w:ind w:left="17" w:leftChars="0" w:right="14" w:rightChars="0" w:firstLine="16" w:firstLineChars="0"/>
              <w:jc w:val="both"/>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供应商不得为“信用中国”网站（网址：www.creditchina.gov.cn） 中列 入失信被执行人和重大税收违法失信主体的供应商；不得为中国政府采购网 ( www.ccgp.gov.cn）政府采购严重违法失信行为记录名单中被财政部门禁止参 加政府采购活动的供应商（处罚决定规定的时间和地域范围内），提供查 询结果打印件（网页打印件须自采购公告发布之日起至首次提交投标文件截止时间内从上述网站中打印加盖企业公章）（以开标现场招标代理或招标人查询为准）；</w:t>
            </w:r>
          </w:p>
        </w:tc>
      </w:tr>
      <w:tr w14:paraId="7E602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736" w:type="dxa"/>
            <w:tcBorders>
              <w:top w:val="nil"/>
              <w:left w:val="single" w:color="auto" w:sz="4" w:space="0"/>
              <w:bottom w:val="nil"/>
              <w:right w:val="single" w:color="auto" w:sz="4" w:space="0"/>
            </w:tcBorders>
            <w:vAlign w:val="top"/>
          </w:tcPr>
          <w:p w14:paraId="3CCF31DA">
            <w:pPr>
              <w:rPr>
                <w:rFonts w:ascii="Arial"/>
                <w:sz w:val="21"/>
              </w:rPr>
            </w:pPr>
          </w:p>
        </w:tc>
        <w:tc>
          <w:tcPr>
            <w:tcW w:w="860" w:type="dxa"/>
            <w:tcBorders>
              <w:top w:val="nil"/>
              <w:left w:val="single" w:color="auto" w:sz="4" w:space="0"/>
              <w:bottom w:val="nil"/>
              <w:right w:val="single" w:color="auto" w:sz="4" w:space="0"/>
            </w:tcBorders>
            <w:vAlign w:val="top"/>
          </w:tcPr>
          <w:p w14:paraId="3BA059B3">
            <w:pPr>
              <w:rPr>
                <w:rFonts w:ascii="Arial"/>
                <w:sz w:val="21"/>
              </w:rPr>
            </w:pPr>
          </w:p>
        </w:tc>
        <w:tc>
          <w:tcPr>
            <w:tcW w:w="860" w:type="dxa"/>
            <w:tcBorders>
              <w:left w:val="single" w:color="auto" w:sz="4" w:space="0"/>
            </w:tcBorders>
            <w:shd w:val="clear" w:color="auto" w:fill="auto"/>
            <w:vAlign w:val="center"/>
          </w:tcPr>
          <w:p w14:paraId="2C507ACD">
            <w:pPr>
              <w:pStyle w:val="15"/>
              <w:spacing w:before="62" w:line="255" w:lineRule="exact"/>
              <w:jc w:val="center"/>
              <w:rPr>
                <w:rFonts w:hint="eastAsia" w:eastAsia="宋体"/>
                <w:position w:val="1"/>
                <w:lang w:val="en-US" w:eastAsia="zh-CN"/>
              </w:rPr>
            </w:pPr>
            <w:r>
              <w:rPr>
                <w:rFonts w:hint="eastAsia"/>
                <w:position w:val="1"/>
                <w:lang w:val="en-US" w:eastAsia="zh-CN"/>
              </w:rPr>
              <w:t>9</w:t>
            </w:r>
          </w:p>
        </w:tc>
        <w:tc>
          <w:tcPr>
            <w:tcW w:w="7639" w:type="dxa"/>
            <w:shd w:val="clear" w:color="auto" w:fill="auto"/>
            <w:vAlign w:val="top"/>
          </w:tcPr>
          <w:p w14:paraId="632790BF">
            <w:pPr>
              <w:pStyle w:val="15"/>
              <w:spacing w:before="66" w:line="381" w:lineRule="auto"/>
              <w:ind w:left="17" w:leftChars="0" w:right="14" w:rightChars="0" w:firstLine="16" w:firstLineChars="0"/>
              <w:jc w:val="both"/>
              <w:rPr>
                <w:spacing w:val="26"/>
              </w:rPr>
            </w:pPr>
            <w:r>
              <w:rPr>
                <w:spacing w:val="-56"/>
              </w:rPr>
              <w:t xml:space="preserve"> </w:t>
            </w:r>
            <w:r>
              <w:rPr>
                <w:spacing w:val="17"/>
              </w:rPr>
              <w:t>提供中小企业声明函；监狱企业及残疾人福利性单位</w:t>
            </w:r>
            <w:r>
              <w:rPr>
                <w:spacing w:val="16"/>
              </w:rPr>
              <w:t>视同小型、微型</w:t>
            </w:r>
            <w:r>
              <w:t xml:space="preserve">  </w:t>
            </w:r>
            <w:r>
              <w:rPr>
                <w:spacing w:val="18"/>
              </w:rPr>
              <w:t>企业，提供由省级以上监狱管理局、戒毒管理局(新疆生产建设兵团)出具的</w:t>
            </w:r>
            <w:r>
              <w:rPr>
                <w:spacing w:val="2"/>
              </w:rPr>
              <w:t xml:space="preserve"> </w:t>
            </w:r>
            <w:r>
              <w:rPr>
                <w:spacing w:val="17"/>
              </w:rPr>
              <w:t>属于监狱企业的证明文件，或《残疾人福利性单位</w:t>
            </w:r>
            <w:r>
              <w:rPr>
                <w:spacing w:val="16"/>
              </w:rPr>
              <w:t>声明函》</w:t>
            </w:r>
            <w:r>
              <w:rPr>
                <w:spacing w:val="-27"/>
              </w:rPr>
              <w:t xml:space="preserve"> </w:t>
            </w:r>
            <w:r>
              <w:rPr>
                <w:rFonts w:hint="eastAsia"/>
                <w:spacing w:val="16"/>
                <w:lang w:eastAsia="zh-CN"/>
              </w:rPr>
              <w:t>；</w:t>
            </w:r>
          </w:p>
        </w:tc>
      </w:tr>
      <w:tr w14:paraId="65543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6" w:type="dxa"/>
            <w:tcBorders>
              <w:top w:val="nil"/>
              <w:left w:val="single" w:color="auto" w:sz="4" w:space="0"/>
              <w:bottom w:val="single" w:color="auto" w:sz="4" w:space="0"/>
              <w:right w:val="single" w:color="auto" w:sz="4" w:space="0"/>
            </w:tcBorders>
            <w:vAlign w:val="top"/>
          </w:tcPr>
          <w:p w14:paraId="753527F3">
            <w:pPr>
              <w:pStyle w:val="15"/>
              <w:spacing w:before="62" w:line="255" w:lineRule="exact"/>
              <w:jc w:val="center"/>
              <w:rPr>
                <w:rFonts w:hint="eastAsia" w:ascii="宋体" w:hAnsi="宋体" w:eastAsia="宋体" w:cs="宋体"/>
                <w:position w:val="1"/>
                <w:lang w:val="en-US" w:eastAsia="zh-CN"/>
              </w:rPr>
            </w:pPr>
          </w:p>
        </w:tc>
        <w:tc>
          <w:tcPr>
            <w:tcW w:w="860" w:type="dxa"/>
            <w:tcBorders>
              <w:top w:val="nil"/>
              <w:left w:val="single" w:color="auto" w:sz="4" w:space="0"/>
              <w:bottom w:val="single" w:color="auto" w:sz="4" w:space="0"/>
              <w:right w:val="single" w:color="auto" w:sz="4" w:space="0"/>
            </w:tcBorders>
            <w:vAlign w:val="top"/>
          </w:tcPr>
          <w:p w14:paraId="230E4BBA">
            <w:pPr>
              <w:pStyle w:val="15"/>
              <w:spacing w:before="62" w:line="255" w:lineRule="exact"/>
              <w:jc w:val="center"/>
              <w:rPr>
                <w:rFonts w:hint="eastAsia" w:ascii="宋体" w:hAnsi="宋体" w:eastAsia="宋体" w:cs="宋体"/>
                <w:position w:val="1"/>
                <w:lang w:val="en-US" w:eastAsia="zh-CN"/>
              </w:rPr>
            </w:pPr>
          </w:p>
        </w:tc>
        <w:tc>
          <w:tcPr>
            <w:tcW w:w="860" w:type="dxa"/>
            <w:tcBorders>
              <w:left w:val="single" w:color="auto" w:sz="4" w:space="0"/>
            </w:tcBorders>
            <w:shd w:val="clear" w:color="auto" w:fill="auto"/>
            <w:vAlign w:val="center"/>
          </w:tcPr>
          <w:p w14:paraId="7CB1EB26">
            <w:pPr>
              <w:pStyle w:val="15"/>
              <w:spacing w:before="62" w:line="255" w:lineRule="exact"/>
              <w:jc w:val="center"/>
              <w:rPr>
                <w:rFonts w:hint="default"/>
                <w:position w:val="1"/>
                <w:lang w:val="en-US" w:eastAsia="zh-CN"/>
              </w:rPr>
            </w:pPr>
            <w:r>
              <w:rPr>
                <w:rFonts w:hint="eastAsia"/>
                <w:position w:val="1"/>
                <w:lang w:val="en-US" w:eastAsia="zh-CN"/>
              </w:rPr>
              <w:t>10</w:t>
            </w:r>
          </w:p>
        </w:tc>
        <w:tc>
          <w:tcPr>
            <w:tcW w:w="7639" w:type="dxa"/>
            <w:shd w:val="clear" w:color="auto" w:fill="auto"/>
            <w:vAlign w:val="center"/>
          </w:tcPr>
          <w:p w14:paraId="4E2406A5">
            <w:pPr>
              <w:pStyle w:val="15"/>
              <w:spacing w:before="66" w:line="381" w:lineRule="auto"/>
              <w:ind w:left="17" w:leftChars="0" w:right="14" w:rightChars="0" w:firstLine="16" w:firstLineChars="0"/>
              <w:jc w:val="both"/>
              <w:rPr>
                <w:spacing w:val="-56"/>
              </w:rPr>
            </w:pPr>
            <w:r>
              <w:rPr>
                <w:rFonts w:hint="eastAsia"/>
                <w:spacing w:val="16"/>
                <w:lang w:val="en-US" w:eastAsia="zh-CN"/>
              </w:rPr>
              <w:t>投标保证金银行转款证明扫描件或银行出具的保函扫描件</w:t>
            </w:r>
            <w:r>
              <w:rPr>
                <w:rFonts w:hint="eastAsia"/>
                <w:spacing w:val="16"/>
                <w:lang w:val="zh-CN" w:eastAsia="zh-CN"/>
              </w:rPr>
              <w:t>。</w:t>
            </w:r>
          </w:p>
        </w:tc>
      </w:tr>
      <w:tr w14:paraId="65759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095" w:type="dxa"/>
            <w:gridSpan w:val="4"/>
            <w:tcBorders>
              <w:top w:val="single" w:color="auto" w:sz="4" w:space="0"/>
              <w:left w:val="single" w:color="auto" w:sz="4" w:space="0"/>
              <w:bottom w:val="single" w:color="auto" w:sz="4" w:space="0"/>
            </w:tcBorders>
            <w:vAlign w:val="top"/>
          </w:tcPr>
          <w:p w14:paraId="73D36EFA">
            <w:pPr>
              <w:pStyle w:val="15"/>
              <w:spacing w:before="66" w:line="381" w:lineRule="auto"/>
              <w:ind w:left="17" w:leftChars="0" w:right="14" w:rightChars="0" w:firstLine="16" w:firstLineChars="0"/>
              <w:jc w:val="both"/>
              <w:rPr>
                <w:rFonts w:hint="eastAsia"/>
                <w:spacing w:val="16"/>
                <w:lang w:val="en-US" w:eastAsia="zh-CN"/>
              </w:rPr>
            </w:pPr>
            <w:r>
              <w:rPr>
                <w:b/>
                <w:bCs/>
                <w:spacing w:val="14"/>
              </w:rPr>
              <w:t>备注：合格供应商不足三家的，不进行下一阶段评审。</w:t>
            </w:r>
          </w:p>
        </w:tc>
      </w:tr>
      <w:tr w14:paraId="75DCA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6" w:type="dxa"/>
            <w:vMerge w:val="restart"/>
            <w:tcBorders>
              <w:top w:val="single" w:color="auto" w:sz="4" w:space="0"/>
              <w:left w:val="single" w:color="auto" w:sz="4" w:space="0"/>
            </w:tcBorders>
            <w:shd w:val="clear" w:color="auto" w:fill="auto"/>
            <w:vAlign w:val="center"/>
          </w:tcPr>
          <w:p w14:paraId="240E1E9B">
            <w:pPr>
              <w:pStyle w:val="15"/>
              <w:spacing w:before="62" w:line="255" w:lineRule="exact"/>
              <w:jc w:val="center"/>
              <w:rPr>
                <w:rFonts w:ascii="宋体" w:hAnsi="宋体" w:eastAsia="宋体" w:cs="宋体"/>
                <w:snapToGrid w:val="0"/>
                <w:color w:val="000000"/>
                <w:kern w:val="0"/>
                <w:sz w:val="19"/>
                <w:szCs w:val="19"/>
                <w:lang w:val="en-US" w:eastAsia="en-US" w:bidi="ar-SA"/>
              </w:rPr>
            </w:pPr>
            <w:r>
              <w:rPr>
                <w:position w:val="1"/>
              </w:rPr>
              <w:t>3</w:t>
            </w:r>
          </w:p>
        </w:tc>
        <w:tc>
          <w:tcPr>
            <w:tcW w:w="860" w:type="dxa"/>
            <w:vMerge w:val="restart"/>
            <w:tcBorders>
              <w:top w:val="single" w:color="auto" w:sz="4" w:space="0"/>
              <w:left w:val="single" w:color="auto" w:sz="4" w:space="0"/>
            </w:tcBorders>
            <w:shd w:val="clear" w:color="auto" w:fill="auto"/>
            <w:vAlign w:val="center"/>
          </w:tcPr>
          <w:p w14:paraId="4B35FEA4">
            <w:pPr>
              <w:pStyle w:val="15"/>
              <w:spacing w:before="62" w:line="228" w:lineRule="auto"/>
              <w:jc w:val="center"/>
            </w:pPr>
            <w:r>
              <w:rPr>
                <w:spacing w:val="12"/>
              </w:rPr>
              <w:t>符合性审</w:t>
            </w:r>
          </w:p>
          <w:p w14:paraId="7ADC91B9">
            <w:pPr>
              <w:pStyle w:val="15"/>
              <w:spacing w:before="12" w:line="235" w:lineRule="auto"/>
              <w:ind w:left="6" w:leftChars="0"/>
              <w:jc w:val="center"/>
              <w:rPr>
                <w:rFonts w:ascii="宋体" w:hAnsi="宋体" w:eastAsia="宋体" w:cs="宋体"/>
                <w:snapToGrid w:val="0"/>
                <w:color w:val="000000"/>
                <w:kern w:val="0"/>
                <w:sz w:val="19"/>
                <w:szCs w:val="19"/>
                <w:lang w:val="en-US" w:eastAsia="en-US" w:bidi="ar-SA"/>
              </w:rPr>
            </w:pPr>
            <w:r>
              <w:t>查</w:t>
            </w:r>
          </w:p>
        </w:tc>
        <w:tc>
          <w:tcPr>
            <w:tcW w:w="860" w:type="dxa"/>
            <w:tcBorders>
              <w:top w:val="single" w:color="auto" w:sz="4" w:space="0"/>
              <w:left w:val="single" w:color="auto" w:sz="4" w:space="0"/>
              <w:bottom w:val="single" w:color="auto" w:sz="4" w:space="0"/>
            </w:tcBorders>
            <w:shd w:val="clear" w:color="auto" w:fill="auto"/>
            <w:vAlign w:val="center"/>
          </w:tcPr>
          <w:p w14:paraId="2C29D238">
            <w:pPr>
              <w:spacing w:before="221" w:line="204" w:lineRule="auto"/>
              <w:jc w:val="center"/>
              <w:rPr>
                <w:rFonts w:ascii="Arial" w:hAnsi="Arial" w:eastAsia="Arial" w:cs="Arial"/>
                <w:snapToGrid w:val="0"/>
                <w:color w:val="000000"/>
                <w:kern w:val="0"/>
                <w:sz w:val="19"/>
                <w:szCs w:val="19"/>
                <w:lang w:val="en-US" w:eastAsia="en-US" w:bidi="ar-SA"/>
              </w:rPr>
            </w:pPr>
            <w:r>
              <w:rPr>
                <w:rFonts w:ascii="Arial" w:hAnsi="Arial" w:eastAsia="Arial" w:cs="Arial"/>
                <w:sz w:val="19"/>
                <w:szCs w:val="19"/>
              </w:rPr>
              <w:t>1</w:t>
            </w:r>
          </w:p>
        </w:tc>
        <w:tc>
          <w:tcPr>
            <w:tcW w:w="7639" w:type="dxa"/>
            <w:tcBorders>
              <w:top w:val="single" w:color="auto" w:sz="4" w:space="0"/>
              <w:left w:val="single" w:color="auto" w:sz="4" w:space="0"/>
              <w:bottom w:val="single" w:color="auto" w:sz="4" w:space="0"/>
            </w:tcBorders>
            <w:shd w:val="clear" w:color="auto" w:fill="auto"/>
            <w:vAlign w:val="top"/>
          </w:tcPr>
          <w:p w14:paraId="5E4A3F67">
            <w:pPr>
              <w:pStyle w:val="15"/>
              <w:spacing w:before="183" w:line="227" w:lineRule="auto"/>
              <w:ind w:left="122" w:leftChars="0"/>
              <w:rPr>
                <w:rFonts w:ascii="宋体" w:hAnsi="宋体" w:eastAsia="宋体" w:cs="宋体"/>
                <w:snapToGrid w:val="0"/>
                <w:color w:val="000000"/>
                <w:kern w:val="0"/>
                <w:sz w:val="19"/>
                <w:szCs w:val="19"/>
                <w:lang w:val="en-US" w:eastAsia="en-US" w:bidi="ar-SA"/>
              </w:rPr>
            </w:pPr>
            <w:r>
              <w:rPr>
                <w:spacing w:val="24"/>
              </w:rPr>
              <w:t>投标人投标报价未超出采购预算或最高限价；</w:t>
            </w:r>
          </w:p>
        </w:tc>
      </w:tr>
      <w:tr w14:paraId="77951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6" w:type="dxa"/>
            <w:vMerge w:val="continue"/>
            <w:tcBorders>
              <w:left w:val="single" w:color="auto" w:sz="4" w:space="0"/>
            </w:tcBorders>
            <w:vAlign w:val="top"/>
          </w:tcPr>
          <w:p w14:paraId="51832637">
            <w:pPr>
              <w:pStyle w:val="15"/>
              <w:spacing w:before="66" w:line="381" w:lineRule="auto"/>
              <w:ind w:left="17" w:leftChars="0" w:right="14" w:rightChars="0" w:firstLine="16" w:firstLineChars="0"/>
              <w:jc w:val="both"/>
              <w:rPr>
                <w:b/>
                <w:bCs/>
                <w:spacing w:val="14"/>
              </w:rPr>
            </w:pPr>
          </w:p>
        </w:tc>
        <w:tc>
          <w:tcPr>
            <w:tcW w:w="860" w:type="dxa"/>
            <w:vMerge w:val="continue"/>
            <w:tcBorders>
              <w:left w:val="single" w:color="auto" w:sz="4" w:space="0"/>
            </w:tcBorders>
            <w:vAlign w:val="top"/>
          </w:tcPr>
          <w:p w14:paraId="16393D83">
            <w:pPr>
              <w:pStyle w:val="15"/>
              <w:spacing w:before="66" w:line="381" w:lineRule="auto"/>
              <w:ind w:left="17" w:leftChars="0" w:right="14" w:rightChars="0" w:firstLine="16" w:firstLineChars="0"/>
              <w:jc w:val="both"/>
              <w:rPr>
                <w:b/>
                <w:bCs/>
                <w:spacing w:val="14"/>
              </w:rPr>
            </w:pPr>
          </w:p>
        </w:tc>
        <w:tc>
          <w:tcPr>
            <w:tcW w:w="860" w:type="dxa"/>
            <w:tcBorders>
              <w:top w:val="single" w:color="auto" w:sz="4" w:space="0"/>
              <w:left w:val="single" w:color="auto" w:sz="4" w:space="0"/>
              <w:bottom w:val="single" w:color="auto" w:sz="4" w:space="0"/>
            </w:tcBorders>
            <w:shd w:val="clear" w:color="auto" w:fill="auto"/>
            <w:vAlign w:val="center"/>
          </w:tcPr>
          <w:p w14:paraId="19224F4A">
            <w:pPr>
              <w:spacing w:before="215" w:line="204" w:lineRule="auto"/>
              <w:jc w:val="center"/>
              <w:rPr>
                <w:rFonts w:ascii="Arial" w:hAnsi="Arial" w:eastAsia="Arial" w:cs="Arial"/>
                <w:snapToGrid w:val="0"/>
                <w:color w:val="000000"/>
                <w:kern w:val="0"/>
                <w:sz w:val="19"/>
                <w:szCs w:val="19"/>
                <w:lang w:val="en-US" w:eastAsia="en-US" w:bidi="ar-SA"/>
              </w:rPr>
            </w:pPr>
            <w:r>
              <w:rPr>
                <w:rFonts w:ascii="Arial" w:hAnsi="Arial" w:eastAsia="Arial" w:cs="Arial"/>
                <w:sz w:val="19"/>
                <w:szCs w:val="19"/>
              </w:rPr>
              <w:t>2</w:t>
            </w:r>
          </w:p>
        </w:tc>
        <w:tc>
          <w:tcPr>
            <w:tcW w:w="7639" w:type="dxa"/>
            <w:tcBorders>
              <w:top w:val="single" w:color="auto" w:sz="4" w:space="0"/>
              <w:left w:val="single" w:color="auto" w:sz="4" w:space="0"/>
              <w:bottom w:val="single" w:color="auto" w:sz="4" w:space="0"/>
            </w:tcBorders>
            <w:shd w:val="clear" w:color="auto" w:fill="auto"/>
            <w:vAlign w:val="top"/>
          </w:tcPr>
          <w:p w14:paraId="54800854">
            <w:pPr>
              <w:pStyle w:val="15"/>
              <w:spacing w:before="181" w:line="227" w:lineRule="auto"/>
              <w:ind w:left="122" w:leftChars="0"/>
              <w:rPr>
                <w:rFonts w:ascii="宋体" w:hAnsi="宋体" w:eastAsia="宋体" w:cs="宋体"/>
                <w:snapToGrid w:val="0"/>
                <w:color w:val="000000"/>
                <w:kern w:val="0"/>
                <w:sz w:val="19"/>
                <w:szCs w:val="19"/>
                <w:lang w:val="en-US" w:eastAsia="en-US" w:bidi="ar-SA"/>
              </w:rPr>
            </w:pPr>
            <w:r>
              <w:rPr>
                <w:spacing w:val="23"/>
              </w:rPr>
              <w:t>投标文件按招标文件要求签署</w:t>
            </w:r>
            <w:r>
              <w:rPr>
                <w:spacing w:val="-53"/>
              </w:rPr>
              <w:t xml:space="preserve"> </w:t>
            </w:r>
            <w:r>
              <w:rPr>
                <w:spacing w:val="23"/>
              </w:rPr>
              <w:t>、盖章；</w:t>
            </w:r>
          </w:p>
        </w:tc>
      </w:tr>
      <w:tr w14:paraId="132DF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6" w:type="dxa"/>
            <w:vMerge w:val="continue"/>
            <w:tcBorders>
              <w:left w:val="single" w:color="auto" w:sz="4" w:space="0"/>
            </w:tcBorders>
            <w:vAlign w:val="top"/>
          </w:tcPr>
          <w:p w14:paraId="26AA29B9">
            <w:pPr>
              <w:pStyle w:val="15"/>
              <w:spacing w:before="66" w:line="381" w:lineRule="auto"/>
              <w:ind w:left="17" w:leftChars="0" w:right="14" w:rightChars="0" w:firstLine="16" w:firstLineChars="0"/>
              <w:jc w:val="both"/>
              <w:rPr>
                <w:b/>
                <w:bCs/>
                <w:spacing w:val="14"/>
              </w:rPr>
            </w:pPr>
          </w:p>
        </w:tc>
        <w:tc>
          <w:tcPr>
            <w:tcW w:w="860" w:type="dxa"/>
            <w:vMerge w:val="continue"/>
            <w:tcBorders>
              <w:left w:val="single" w:color="auto" w:sz="4" w:space="0"/>
            </w:tcBorders>
            <w:vAlign w:val="top"/>
          </w:tcPr>
          <w:p w14:paraId="7DE08E41">
            <w:pPr>
              <w:pStyle w:val="15"/>
              <w:spacing w:before="66" w:line="381" w:lineRule="auto"/>
              <w:ind w:left="17" w:leftChars="0" w:right="14" w:rightChars="0" w:firstLine="16" w:firstLineChars="0"/>
              <w:jc w:val="both"/>
              <w:rPr>
                <w:b/>
                <w:bCs/>
                <w:spacing w:val="14"/>
              </w:rPr>
            </w:pPr>
          </w:p>
        </w:tc>
        <w:tc>
          <w:tcPr>
            <w:tcW w:w="860" w:type="dxa"/>
            <w:tcBorders>
              <w:top w:val="single" w:color="auto" w:sz="4" w:space="0"/>
              <w:left w:val="single" w:color="auto" w:sz="4" w:space="0"/>
              <w:bottom w:val="single" w:color="auto" w:sz="4" w:space="0"/>
            </w:tcBorders>
            <w:shd w:val="clear" w:color="auto" w:fill="auto"/>
            <w:vAlign w:val="center"/>
          </w:tcPr>
          <w:p w14:paraId="61C50313">
            <w:pPr>
              <w:spacing w:before="228" w:line="271" w:lineRule="exact"/>
              <w:jc w:val="center"/>
              <w:rPr>
                <w:rFonts w:ascii="Arial" w:hAnsi="Arial" w:eastAsia="Arial" w:cs="Arial"/>
                <w:snapToGrid w:val="0"/>
                <w:color w:val="000000"/>
                <w:kern w:val="0"/>
                <w:sz w:val="19"/>
                <w:szCs w:val="19"/>
                <w:lang w:val="en-US" w:eastAsia="en-US" w:bidi="ar-SA"/>
              </w:rPr>
            </w:pPr>
            <w:r>
              <w:rPr>
                <w:rFonts w:ascii="Arial" w:hAnsi="Arial" w:eastAsia="Arial" w:cs="Arial"/>
                <w:position w:val="1"/>
                <w:sz w:val="19"/>
                <w:szCs w:val="19"/>
              </w:rPr>
              <w:t>3</w:t>
            </w:r>
          </w:p>
        </w:tc>
        <w:tc>
          <w:tcPr>
            <w:tcW w:w="7639" w:type="dxa"/>
            <w:tcBorders>
              <w:top w:val="single" w:color="auto" w:sz="4" w:space="0"/>
              <w:left w:val="single" w:color="auto" w:sz="4" w:space="0"/>
              <w:bottom w:val="single" w:color="auto" w:sz="4" w:space="0"/>
            </w:tcBorders>
            <w:shd w:val="clear" w:color="auto" w:fill="auto"/>
            <w:vAlign w:val="top"/>
          </w:tcPr>
          <w:p w14:paraId="2B3B510B">
            <w:pPr>
              <w:pStyle w:val="15"/>
              <w:spacing w:before="115" w:line="262" w:lineRule="auto"/>
              <w:ind w:left="118" w:leftChars="0" w:right="401" w:rightChars="0" w:firstLine="3" w:firstLineChars="0"/>
              <w:rPr>
                <w:rFonts w:ascii="宋体" w:hAnsi="宋体" w:eastAsia="宋体" w:cs="宋体"/>
                <w:snapToGrid w:val="0"/>
                <w:color w:val="000000"/>
                <w:kern w:val="0"/>
                <w:sz w:val="19"/>
                <w:szCs w:val="19"/>
                <w:lang w:val="en-US" w:eastAsia="en-US" w:bidi="ar-SA"/>
              </w:rPr>
            </w:pPr>
            <w:r>
              <w:rPr>
                <w:spacing w:val="19"/>
              </w:rPr>
              <w:t>投标内容未出现漏项或数量与要求不符或投标内容的技术指标未达到招标文件</w:t>
            </w:r>
            <w:r>
              <w:rPr>
                <w:spacing w:val="3"/>
              </w:rPr>
              <w:t xml:space="preserve"> </w:t>
            </w:r>
            <w:r>
              <w:rPr>
                <w:spacing w:val="20"/>
              </w:rPr>
              <w:t>要求</w:t>
            </w:r>
            <w:r>
              <w:rPr>
                <w:spacing w:val="-49"/>
              </w:rPr>
              <w:t xml:space="preserve"> </w:t>
            </w:r>
            <w:r>
              <w:rPr>
                <w:spacing w:val="20"/>
              </w:rPr>
              <w:t>，未造成采购档次降低或影响采购性能</w:t>
            </w:r>
            <w:r>
              <w:rPr>
                <w:spacing w:val="-56"/>
              </w:rPr>
              <w:t xml:space="preserve"> </w:t>
            </w:r>
            <w:r>
              <w:rPr>
                <w:spacing w:val="20"/>
              </w:rPr>
              <w:t>、功能；</w:t>
            </w:r>
          </w:p>
        </w:tc>
      </w:tr>
      <w:tr w14:paraId="54C9E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6" w:type="dxa"/>
            <w:vMerge w:val="continue"/>
            <w:tcBorders>
              <w:left w:val="single" w:color="auto" w:sz="4" w:space="0"/>
            </w:tcBorders>
            <w:vAlign w:val="top"/>
          </w:tcPr>
          <w:p w14:paraId="6146E500">
            <w:pPr>
              <w:pStyle w:val="15"/>
              <w:spacing w:before="66" w:line="381" w:lineRule="auto"/>
              <w:ind w:left="17" w:leftChars="0" w:right="14" w:rightChars="0" w:firstLine="16" w:firstLineChars="0"/>
              <w:jc w:val="both"/>
              <w:rPr>
                <w:b/>
                <w:bCs/>
                <w:spacing w:val="14"/>
              </w:rPr>
            </w:pPr>
          </w:p>
        </w:tc>
        <w:tc>
          <w:tcPr>
            <w:tcW w:w="860" w:type="dxa"/>
            <w:vMerge w:val="continue"/>
            <w:tcBorders>
              <w:left w:val="single" w:color="auto" w:sz="4" w:space="0"/>
            </w:tcBorders>
            <w:vAlign w:val="top"/>
          </w:tcPr>
          <w:p w14:paraId="6B08C104">
            <w:pPr>
              <w:pStyle w:val="15"/>
              <w:spacing w:before="66" w:line="381" w:lineRule="auto"/>
              <w:ind w:left="17" w:leftChars="0" w:right="14" w:rightChars="0" w:firstLine="16" w:firstLineChars="0"/>
              <w:jc w:val="both"/>
              <w:rPr>
                <w:b/>
                <w:bCs/>
                <w:spacing w:val="14"/>
              </w:rPr>
            </w:pPr>
          </w:p>
        </w:tc>
        <w:tc>
          <w:tcPr>
            <w:tcW w:w="860" w:type="dxa"/>
            <w:tcBorders>
              <w:top w:val="single" w:color="auto" w:sz="4" w:space="0"/>
              <w:left w:val="single" w:color="auto" w:sz="4" w:space="0"/>
              <w:bottom w:val="single" w:color="auto" w:sz="4" w:space="0"/>
            </w:tcBorders>
            <w:shd w:val="clear" w:color="auto" w:fill="auto"/>
            <w:vAlign w:val="center"/>
          </w:tcPr>
          <w:p w14:paraId="61C3167C">
            <w:pPr>
              <w:spacing w:before="224" w:line="203" w:lineRule="auto"/>
              <w:jc w:val="center"/>
              <w:rPr>
                <w:rFonts w:ascii="Arial" w:hAnsi="Arial" w:eastAsia="Arial" w:cs="Arial"/>
                <w:snapToGrid w:val="0"/>
                <w:color w:val="000000"/>
                <w:kern w:val="0"/>
                <w:sz w:val="19"/>
                <w:szCs w:val="19"/>
                <w:lang w:val="en-US" w:eastAsia="en-US" w:bidi="ar-SA"/>
              </w:rPr>
            </w:pPr>
            <w:r>
              <w:rPr>
                <w:rFonts w:ascii="Arial" w:hAnsi="Arial" w:eastAsia="Arial" w:cs="Arial"/>
                <w:spacing w:val="2"/>
                <w:sz w:val="19"/>
                <w:szCs w:val="19"/>
              </w:rPr>
              <w:t>4</w:t>
            </w:r>
          </w:p>
        </w:tc>
        <w:tc>
          <w:tcPr>
            <w:tcW w:w="7639" w:type="dxa"/>
            <w:tcBorders>
              <w:top w:val="single" w:color="auto" w:sz="4" w:space="0"/>
              <w:left w:val="single" w:color="auto" w:sz="4" w:space="0"/>
              <w:bottom w:val="single" w:color="auto" w:sz="4" w:space="0"/>
            </w:tcBorders>
            <w:shd w:val="clear" w:color="auto" w:fill="auto"/>
            <w:vAlign w:val="top"/>
          </w:tcPr>
          <w:p w14:paraId="146B1054">
            <w:pPr>
              <w:pStyle w:val="15"/>
              <w:spacing w:before="190" w:line="228" w:lineRule="auto"/>
              <w:ind w:left="122" w:leftChars="0"/>
              <w:rPr>
                <w:rFonts w:ascii="宋体" w:hAnsi="宋体" w:eastAsia="宋体" w:cs="宋体"/>
                <w:snapToGrid w:val="0"/>
                <w:color w:val="000000"/>
                <w:kern w:val="0"/>
                <w:sz w:val="19"/>
                <w:szCs w:val="19"/>
                <w:lang w:val="en-US" w:eastAsia="en-US" w:bidi="ar-SA"/>
              </w:rPr>
            </w:pPr>
            <w:r>
              <w:rPr>
                <w:spacing w:val="25"/>
              </w:rPr>
              <w:t>投标有效期满足招标文件要求；</w:t>
            </w:r>
          </w:p>
        </w:tc>
      </w:tr>
      <w:tr w14:paraId="14563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6" w:type="dxa"/>
            <w:vMerge w:val="continue"/>
            <w:tcBorders>
              <w:left w:val="single" w:color="auto" w:sz="4" w:space="0"/>
            </w:tcBorders>
            <w:vAlign w:val="top"/>
          </w:tcPr>
          <w:p w14:paraId="7F0793F2">
            <w:pPr>
              <w:pStyle w:val="15"/>
              <w:spacing w:before="66" w:line="381" w:lineRule="auto"/>
              <w:ind w:left="17" w:leftChars="0" w:right="14" w:rightChars="0" w:firstLine="16" w:firstLineChars="0"/>
              <w:jc w:val="both"/>
              <w:rPr>
                <w:b/>
                <w:bCs/>
                <w:spacing w:val="14"/>
              </w:rPr>
            </w:pPr>
          </w:p>
        </w:tc>
        <w:tc>
          <w:tcPr>
            <w:tcW w:w="860" w:type="dxa"/>
            <w:vMerge w:val="continue"/>
            <w:tcBorders>
              <w:left w:val="single" w:color="auto" w:sz="4" w:space="0"/>
            </w:tcBorders>
            <w:vAlign w:val="top"/>
          </w:tcPr>
          <w:p w14:paraId="18A56D22">
            <w:pPr>
              <w:pStyle w:val="15"/>
              <w:spacing w:before="66" w:line="381" w:lineRule="auto"/>
              <w:ind w:left="17" w:leftChars="0" w:right="14" w:rightChars="0" w:firstLine="16" w:firstLineChars="0"/>
              <w:jc w:val="both"/>
              <w:rPr>
                <w:b/>
                <w:bCs/>
                <w:spacing w:val="14"/>
              </w:rPr>
            </w:pPr>
          </w:p>
        </w:tc>
        <w:tc>
          <w:tcPr>
            <w:tcW w:w="860" w:type="dxa"/>
            <w:tcBorders>
              <w:top w:val="single" w:color="auto" w:sz="4" w:space="0"/>
              <w:left w:val="single" w:color="auto" w:sz="4" w:space="0"/>
              <w:bottom w:val="single" w:color="auto" w:sz="4" w:space="0"/>
            </w:tcBorders>
            <w:shd w:val="clear" w:color="auto" w:fill="auto"/>
            <w:vAlign w:val="center"/>
          </w:tcPr>
          <w:p w14:paraId="42B9EBC6">
            <w:pPr>
              <w:spacing w:before="163" w:line="271" w:lineRule="exact"/>
              <w:jc w:val="center"/>
              <w:rPr>
                <w:rFonts w:ascii="Arial" w:hAnsi="Arial" w:eastAsia="Arial" w:cs="Arial"/>
                <w:snapToGrid w:val="0"/>
                <w:color w:val="000000"/>
                <w:kern w:val="0"/>
                <w:sz w:val="19"/>
                <w:szCs w:val="19"/>
                <w:lang w:val="en-US" w:eastAsia="en-US" w:bidi="ar-SA"/>
              </w:rPr>
            </w:pPr>
            <w:r>
              <w:rPr>
                <w:rFonts w:ascii="Arial" w:hAnsi="Arial" w:eastAsia="Arial" w:cs="Arial"/>
                <w:position w:val="2"/>
                <w:sz w:val="19"/>
                <w:szCs w:val="19"/>
              </w:rPr>
              <w:t>5</w:t>
            </w:r>
          </w:p>
        </w:tc>
        <w:tc>
          <w:tcPr>
            <w:tcW w:w="7639" w:type="dxa"/>
            <w:tcBorders>
              <w:top w:val="single" w:color="auto" w:sz="4" w:space="0"/>
              <w:left w:val="single" w:color="auto" w:sz="4" w:space="0"/>
              <w:bottom w:val="single" w:color="auto" w:sz="4" w:space="0"/>
            </w:tcBorders>
            <w:shd w:val="clear" w:color="auto" w:fill="auto"/>
            <w:vAlign w:val="top"/>
          </w:tcPr>
          <w:p w14:paraId="2F366EC2">
            <w:pPr>
              <w:pStyle w:val="15"/>
              <w:spacing w:before="191" w:line="228" w:lineRule="auto"/>
              <w:ind w:left="117" w:leftChars="0"/>
              <w:rPr>
                <w:rFonts w:ascii="宋体" w:hAnsi="宋体" w:eastAsia="宋体" w:cs="宋体"/>
                <w:snapToGrid w:val="0"/>
                <w:color w:val="000000"/>
                <w:kern w:val="0"/>
                <w:sz w:val="19"/>
                <w:szCs w:val="19"/>
                <w:lang w:val="en-US" w:eastAsia="en-US" w:bidi="ar-SA"/>
              </w:rPr>
            </w:pPr>
            <w:r>
              <w:rPr>
                <w:spacing w:val="25"/>
              </w:rPr>
              <w:t>满足招标文件中要求的合同履行期限；</w:t>
            </w:r>
          </w:p>
        </w:tc>
      </w:tr>
      <w:tr w14:paraId="7E713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6" w:type="dxa"/>
            <w:vMerge w:val="continue"/>
            <w:tcBorders>
              <w:left w:val="single" w:color="auto" w:sz="4" w:space="0"/>
            </w:tcBorders>
            <w:vAlign w:val="top"/>
          </w:tcPr>
          <w:p w14:paraId="3B67CEAD">
            <w:pPr>
              <w:pStyle w:val="15"/>
              <w:spacing w:before="66" w:line="381" w:lineRule="auto"/>
              <w:ind w:left="17" w:leftChars="0" w:right="14" w:rightChars="0" w:firstLine="16" w:firstLineChars="0"/>
              <w:jc w:val="both"/>
              <w:rPr>
                <w:b/>
                <w:bCs/>
                <w:spacing w:val="14"/>
              </w:rPr>
            </w:pPr>
          </w:p>
        </w:tc>
        <w:tc>
          <w:tcPr>
            <w:tcW w:w="860" w:type="dxa"/>
            <w:vMerge w:val="continue"/>
            <w:tcBorders>
              <w:left w:val="single" w:color="auto" w:sz="4" w:space="0"/>
            </w:tcBorders>
            <w:vAlign w:val="top"/>
          </w:tcPr>
          <w:p w14:paraId="528486F3">
            <w:pPr>
              <w:pStyle w:val="15"/>
              <w:spacing w:before="66" w:line="381" w:lineRule="auto"/>
              <w:ind w:left="17" w:leftChars="0" w:right="14" w:rightChars="0" w:firstLine="16" w:firstLineChars="0"/>
              <w:jc w:val="both"/>
              <w:rPr>
                <w:b/>
                <w:bCs/>
                <w:spacing w:val="14"/>
              </w:rPr>
            </w:pPr>
          </w:p>
        </w:tc>
        <w:tc>
          <w:tcPr>
            <w:tcW w:w="860" w:type="dxa"/>
            <w:tcBorders>
              <w:top w:val="single" w:color="auto" w:sz="4" w:space="0"/>
              <w:left w:val="single" w:color="auto" w:sz="4" w:space="0"/>
              <w:bottom w:val="single" w:color="auto" w:sz="4" w:space="0"/>
            </w:tcBorders>
            <w:shd w:val="clear" w:color="auto" w:fill="auto"/>
            <w:vAlign w:val="center"/>
          </w:tcPr>
          <w:p w14:paraId="1E4B7CC4">
            <w:pPr>
              <w:spacing w:before="164" w:line="271" w:lineRule="exact"/>
              <w:jc w:val="center"/>
              <w:rPr>
                <w:rFonts w:ascii="Arial" w:hAnsi="Arial" w:eastAsia="Arial" w:cs="Arial"/>
                <w:snapToGrid w:val="0"/>
                <w:color w:val="000000"/>
                <w:kern w:val="0"/>
                <w:sz w:val="19"/>
                <w:szCs w:val="19"/>
                <w:lang w:val="en-US" w:eastAsia="en-US" w:bidi="ar-SA"/>
              </w:rPr>
            </w:pPr>
            <w:r>
              <w:rPr>
                <w:rFonts w:ascii="Arial" w:hAnsi="Arial" w:eastAsia="Arial" w:cs="Arial"/>
                <w:position w:val="1"/>
                <w:sz w:val="19"/>
                <w:szCs w:val="19"/>
              </w:rPr>
              <w:t>6</w:t>
            </w:r>
          </w:p>
        </w:tc>
        <w:tc>
          <w:tcPr>
            <w:tcW w:w="7639" w:type="dxa"/>
            <w:tcBorders>
              <w:top w:val="single" w:color="auto" w:sz="4" w:space="0"/>
              <w:left w:val="single" w:color="auto" w:sz="4" w:space="0"/>
              <w:bottom w:val="single" w:color="auto" w:sz="4" w:space="0"/>
            </w:tcBorders>
            <w:shd w:val="clear" w:color="auto" w:fill="auto"/>
            <w:vAlign w:val="top"/>
          </w:tcPr>
          <w:p w14:paraId="0EAF536F">
            <w:pPr>
              <w:pStyle w:val="15"/>
              <w:spacing w:before="193" w:line="227" w:lineRule="auto"/>
              <w:ind w:left="122" w:leftChars="0"/>
              <w:rPr>
                <w:rFonts w:hint="eastAsia" w:ascii="宋体" w:hAnsi="宋体" w:eastAsia="宋体" w:cs="宋体"/>
                <w:snapToGrid w:val="0"/>
                <w:color w:val="000000"/>
                <w:kern w:val="0"/>
                <w:sz w:val="19"/>
                <w:szCs w:val="19"/>
                <w:lang w:val="en-US" w:eastAsia="zh-CN" w:bidi="ar-SA"/>
              </w:rPr>
            </w:pPr>
            <w:r>
              <w:rPr>
                <w:spacing w:val="17"/>
              </w:rPr>
              <w:t>投标文件不含有采购人不能接受的附加条件</w:t>
            </w:r>
            <w:r>
              <w:rPr>
                <w:rFonts w:hint="eastAsia"/>
                <w:spacing w:val="17"/>
                <w:lang w:eastAsia="zh-CN"/>
              </w:rPr>
              <w:t>。</w:t>
            </w:r>
          </w:p>
        </w:tc>
      </w:tr>
      <w:tr w14:paraId="4038F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095" w:type="dxa"/>
            <w:gridSpan w:val="4"/>
            <w:tcBorders>
              <w:left w:val="single" w:color="auto" w:sz="4" w:space="0"/>
              <w:bottom w:val="single" w:color="auto" w:sz="4" w:space="0"/>
            </w:tcBorders>
            <w:vAlign w:val="top"/>
          </w:tcPr>
          <w:p w14:paraId="0CE40DCB">
            <w:pPr>
              <w:pStyle w:val="15"/>
              <w:spacing w:before="193" w:line="227" w:lineRule="auto"/>
              <w:ind w:left="122" w:leftChars="0"/>
              <w:rPr>
                <w:spacing w:val="17"/>
              </w:rPr>
            </w:pPr>
            <w:r>
              <w:rPr>
                <w:b/>
                <w:bCs/>
                <w:spacing w:val="14"/>
              </w:rPr>
              <w:t>备注：合格供应商不足三家的，不进行下一阶段评审。</w:t>
            </w:r>
          </w:p>
        </w:tc>
      </w:tr>
    </w:tbl>
    <w:p w14:paraId="0D41BA36">
      <w:pPr>
        <w:rPr>
          <w:rFonts w:ascii="Arial"/>
          <w:sz w:val="21"/>
        </w:rPr>
      </w:pPr>
    </w:p>
    <w:p w14:paraId="022860AB">
      <w:pPr>
        <w:rPr>
          <w:rFonts w:ascii="Arial" w:hAnsi="Arial" w:eastAsia="Arial" w:cs="Arial"/>
          <w:sz w:val="21"/>
          <w:szCs w:val="21"/>
        </w:rPr>
        <w:sectPr>
          <w:pgSz w:w="11905" w:h="16838"/>
          <w:pgMar w:top="1701" w:right="1134" w:bottom="1134" w:left="1134" w:header="567" w:footer="567" w:gutter="0"/>
          <w:pgNumType w:fmt="decimal"/>
          <w:cols w:space="0" w:num="1"/>
          <w:rtlGutter w:val="0"/>
          <w:docGrid w:linePitch="0" w:charSpace="0"/>
        </w:sectPr>
      </w:pPr>
    </w:p>
    <w:p w14:paraId="7784BBC4">
      <w:pPr>
        <w:pStyle w:val="6"/>
        <w:spacing w:before="97" w:line="226" w:lineRule="auto"/>
        <w:ind w:left="4457"/>
        <w:rPr>
          <w:sz w:val="30"/>
          <w:szCs w:val="30"/>
        </w:rPr>
      </w:pPr>
      <w:r>
        <w:rPr>
          <w:b/>
          <w:bCs/>
          <w:spacing w:val="7"/>
          <w:sz w:val="30"/>
          <w:szCs w:val="30"/>
        </w:rPr>
        <w:t>详细评审表</w:t>
      </w:r>
    </w:p>
    <w:p w14:paraId="71EBEF64">
      <w:pPr>
        <w:spacing w:line="283" w:lineRule="auto"/>
        <w:rPr>
          <w:rFonts w:ascii="Arial"/>
          <w:sz w:val="21"/>
        </w:rPr>
      </w:pPr>
    </w:p>
    <w:p w14:paraId="23A65086">
      <w:pPr>
        <w:pStyle w:val="6"/>
        <w:keepNext w:val="0"/>
        <w:keepLines w:val="0"/>
        <w:pageBreakBefore w:val="0"/>
        <w:widowControl/>
        <w:kinsoku w:val="0"/>
        <w:wordWrap/>
        <w:overflowPunct/>
        <w:topLinePunct w:val="0"/>
        <w:autoSpaceDE w:val="0"/>
        <w:autoSpaceDN w:val="0"/>
        <w:bidi w:val="0"/>
        <w:adjustRightInd w:val="0"/>
        <w:snapToGrid w:val="0"/>
        <w:spacing w:before="233" w:line="400" w:lineRule="exact"/>
        <w:ind w:left="371" w:right="349" w:firstLine="485"/>
        <w:jc w:val="both"/>
        <w:textAlignment w:val="baseline"/>
        <w:rPr>
          <w:sz w:val="24"/>
          <w:szCs w:val="24"/>
        </w:rPr>
      </w:pPr>
      <w:r>
        <w:rPr>
          <w:spacing w:val="-3"/>
          <w:sz w:val="24"/>
          <w:szCs w:val="24"/>
        </w:rPr>
        <w:t>价格得分的评分方法：采用低价优先法计算，即满足招标文件要求且投标价格最低的投标报价为评标基准价，其价格得分为满分。其他供应商的价格得分统一按照下列公式计算：价格得分=（评标基准价/投标报价）×</w:t>
      </w:r>
      <w:r>
        <w:rPr>
          <w:spacing w:val="-69"/>
          <w:sz w:val="24"/>
          <w:szCs w:val="24"/>
        </w:rPr>
        <w:t xml:space="preserve"> </w:t>
      </w:r>
      <w:r>
        <w:rPr>
          <w:spacing w:val="-3"/>
          <w:sz w:val="24"/>
          <w:szCs w:val="24"/>
        </w:rPr>
        <w:t>1</w:t>
      </w:r>
      <w:r>
        <w:rPr>
          <w:rFonts w:hint="eastAsia"/>
          <w:spacing w:val="-3"/>
          <w:sz w:val="24"/>
          <w:szCs w:val="24"/>
          <w:lang w:val="en-US" w:eastAsia="zh-CN"/>
        </w:rPr>
        <w:t>5</w:t>
      </w:r>
      <w:r>
        <w:rPr>
          <w:spacing w:val="-3"/>
          <w:sz w:val="24"/>
          <w:szCs w:val="24"/>
        </w:rPr>
        <w:t>%×</w:t>
      </w:r>
      <w:r>
        <w:rPr>
          <w:spacing w:val="-4"/>
          <w:sz w:val="24"/>
          <w:szCs w:val="24"/>
        </w:rPr>
        <w:t>100，如此类推，算出所有投标供应商的价格得分。</w:t>
      </w:r>
    </w:p>
    <w:p w14:paraId="6E5F3377">
      <w:pPr>
        <w:pStyle w:val="6"/>
        <w:keepNext w:val="0"/>
        <w:keepLines w:val="0"/>
        <w:pageBreakBefore w:val="0"/>
        <w:widowControl/>
        <w:kinsoku w:val="0"/>
        <w:wordWrap/>
        <w:overflowPunct/>
        <w:topLinePunct w:val="0"/>
        <w:autoSpaceDE w:val="0"/>
        <w:autoSpaceDN w:val="0"/>
        <w:bidi w:val="0"/>
        <w:adjustRightInd w:val="0"/>
        <w:snapToGrid w:val="0"/>
        <w:spacing w:before="28" w:line="400" w:lineRule="exact"/>
        <w:ind w:left="375" w:right="351" w:firstLine="476"/>
        <w:jc w:val="both"/>
        <w:textAlignment w:val="baseline"/>
        <w:rPr>
          <w:sz w:val="24"/>
          <w:szCs w:val="24"/>
        </w:rPr>
      </w:pPr>
      <w:r>
        <w:rPr>
          <w:spacing w:val="-3"/>
          <w:sz w:val="24"/>
          <w:szCs w:val="24"/>
        </w:rPr>
        <w:t>评标委员会认为供应商的报价明显低于其他供应商报价，有可能影响产品质量或者不能诚信履约的，应当要求其在评标现场合理的时间内提供书面说明，必要时提交相关证明材料；供</w:t>
      </w:r>
      <w:r>
        <w:rPr>
          <w:spacing w:val="-1"/>
          <w:sz w:val="24"/>
          <w:szCs w:val="24"/>
        </w:rPr>
        <w:t>应商不能证明其报价合理性的，评审小组应当将其作为无效投标处理。</w:t>
      </w:r>
    </w:p>
    <w:p w14:paraId="6F118C67">
      <w:pPr>
        <w:spacing w:line="67" w:lineRule="auto"/>
        <w:rPr>
          <w:rFonts w:ascii="Arial"/>
          <w:sz w:val="2"/>
        </w:rPr>
      </w:pPr>
    </w:p>
    <w:tbl>
      <w:tblPr>
        <w:tblStyle w:val="14"/>
        <w:tblW w:w="100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8"/>
        <w:gridCol w:w="981"/>
        <w:gridCol w:w="7778"/>
      </w:tblGrid>
      <w:tr w14:paraId="7CECE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88" w:type="dxa"/>
            <w:vAlign w:val="top"/>
          </w:tcPr>
          <w:p w14:paraId="7376C507">
            <w:pPr>
              <w:pStyle w:val="15"/>
              <w:spacing w:before="54" w:line="220" w:lineRule="auto"/>
              <w:ind w:left="225"/>
              <w:rPr>
                <w:sz w:val="24"/>
                <w:szCs w:val="24"/>
              </w:rPr>
            </w:pPr>
            <w:r>
              <w:rPr>
                <w:b/>
                <w:bCs/>
                <w:spacing w:val="-7"/>
                <w:sz w:val="24"/>
                <w:szCs w:val="24"/>
              </w:rPr>
              <w:t>评分项目</w:t>
            </w:r>
          </w:p>
        </w:tc>
        <w:tc>
          <w:tcPr>
            <w:tcW w:w="981" w:type="dxa"/>
            <w:vAlign w:val="center"/>
          </w:tcPr>
          <w:p w14:paraId="1DB4C8FE">
            <w:pPr>
              <w:pStyle w:val="15"/>
              <w:spacing w:before="54" w:line="219" w:lineRule="auto"/>
              <w:jc w:val="center"/>
              <w:rPr>
                <w:sz w:val="24"/>
                <w:szCs w:val="24"/>
              </w:rPr>
            </w:pPr>
            <w:r>
              <w:rPr>
                <w:b/>
                <w:bCs/>
                <w:spacing w:val="-9"/>
                <w:sz w:val="24"/>
                <w:szCs w:val="24"/>
              </w:rPr>
              <w:t>分值</w:t>
            </w:r>
          </w:p>
        </w:tc>
        <w:tc>
          <w:tcPr>
            <w:tcW w:w="7778" w:type="dxa"/>
            <w:vAlign w:val="top"/>
          </w:tcPr>
          <w:p w14:paraId="63FA7C50">
            <w:pPr>
              <w:pStyle w:val="15"/>
              <w:spacing w:before="54" w:line="219" w:lineRule="auto"/>
              <w:ind w:left="3357"/>
              <w:rPr>
                <w:sz w:val="24"/>
                <w:szCs w:val="24"/>
              </w:rPr>
            </w:pPr>
            <w:r>
              <w:rPr>
                <w:b/>
                <w:bCs/>
                <w:spacing w:val="-6"/>
                <w:sz w:val="24"/>
                <w:szCs w:val="24"/>
              </w:rPr>
              <w:t>评审得分情况</w:t>
            </w:r>
          </w:p>
        </w:tc>
      </w:tr>
      <w:tr w14:paraId="01939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2269" w:type="dxa"/>
            <w:gridSpan w:val="2"/>
            <w:vAlign w:val="top"/>
          </w:tcPr>
          <w:p w14:paraId="663B4224">
            <w:pPr>
              <w:spacing w:line="261" w:lineRule="auto"/>
              <w:rPr>
                <w:rFonts w:ascii="Arial"/>
                <w:sz w:val="21"/>
              </w:rPr>
            </w:pPr>
          </w:p>
          <w:p w14:paraId="517B8EA4">
            <w:pPr>
              <w:spacing w:line="261" w:lineRule="auto"/>
              <w:rPr>
                <w:rFonts w:ascii="Arial"/>
                <w:sz w:val="21"/>
              </w:rPr>
            </w:pPr>
          </w:p>
          <w:p w14:paraId="1D204C84">
            <w:pPr>
              <w:pStyle w:val="15"/>
              <w:spacing w:before="78" w:line="218" w:lineRule="auto"/>
              <w:ind w:left="171"/>
              <w:rPr>
                <w:rFonts w:hint="eastAsia" w:eastAsia="宋体"/>
                <w:sz w:val="24"/>
                <w:szCs w:val="24"/>
                <w:lang w:eastAsia="zh-CN"/>
              </w:rPr>
            </w:pPr>
            <w:r>
              <w:rPr>
                <w:spacing w:val="-4"/>
                <w:sz w:val="24"/>
                <w:szCs w:val="24"/>
              </w:rPr>
              <w:t>报价得分</w:t>
            </w:r>
            <w:r>
              <w:rPr>
                <w:rFonts w:hint="eastAsia"/>
                <w:spacing w:val="-4"/>
                <w:sz w:val="24"/>
                <w:szCs w:val="24"/>
                <w:lang w:eastAsia="zh-CN"/>
              </w:rPr>
              <w:t>（</w:t>
            </w:r>
            <w:r>
              <w:rPr>
                <w:rFonts w:hint="eastAsia"/>
                <w:spacing w:val="-4"/>
                <w:sz w:val="24"/>
                <w:szCs w:val="24"/>
                <w:lang w:val="en-US" w:eastAsia="zh-CN"/>
              </w:rPr>
              <w:t>15分</w:t>
            </w:r>
            <w:r>
              <w:rPr>
                <w:rFonts w:hint="eastAsia"/>
                <w:spacing w:val="-4"/>
                <w:sz w:val="24"/>
                <w:szCs w:val="24"/>
                <w:lang w:eastAsia="zh-CN"/>
              </w:rPr>
              <w:t>）</w:t>
            </w:r>
          </w:p>
          <w:p w14:paraId="7EF5AD1C">
            <w:pPr>
              <w:pStyle w:val="15"/>
              <w:spacing w:before="78" w:line="220" w:lineRule="auto"/>
              <w:jc w:val="center"/>
              <w:rPr>
                <w:rFonts w:hint="default" w:eastAsia="宋体"/>
                <w:sz w:val="24"/>
                <w:szCs w:val="24"/>
                <w:lang w:val="en-US" w:eastAsia="zh-CN"/>
              </w:rPr>
            </w:pPr>
          </w:p>
        </w:tc>
        <w:tc>
          <w:tcPr>
            <w:tcW w:w="7778" w:type="dxa"/>
            <w:vAlign w:val="top"/>
          </w:tcPr>
          <w:p w14:paraId="4B2C76CB">
            <w:pPr>
              <w:pStyle w:val="15"/>
              <w:spacing w:before="216" w:line="218" w:lineRule="auto"/>
              <w:ind w:left="126"/>
              <w:rPr>
                <w:sz w:val="24"/>
                <w:szCs w:val="24"/>
              </w:rPr>
            </w:pPr>
            <w:r>
              <w:rPr>
                <w:spacing w:val="-1"/>
                <w:sz w:val="24"/>
                <w:szCs w:val="24"/>
              </w:rPr>
              <w:t>投标报价采用低价优先法计算而得，即满足</w:t>
            </w:r>
            <w:r>
              <w:rPr>
                <w:spacing w:val="-2"/>
                <w:sz w:val="24"/>
                <w:szCs w:val="24"/>
              </w:rPr>
              <w:t>招标文件要求且以最低的报</w:t>
            </w:r>
          </w:p>
          <w:p w14:paraId="4749013F">
            <w:pPr>
              <w:pStyle w:val="15"/>
              <w:spacing w:before="138" w:line="284" w:lineRule="auto"/>
              <w:ind w:left="601" w:right="607" w:hanging="480"/>
              <w:rPr>
                <w:sz w:val="24"/>
                <w:szCs w:val="24"/>
              </w:rPr>
            </w:pPr>
            <w:r>
              <w:rPr>
                <w:spacing w:val="-1"/>
                <w:sz w:val="24"/>
                <w:szCs w:val="24"/>
              </w:rPr>
              <w:t>价为基准价，其报价为满分。其他人的报价</w:t>
            </w:r>
            <w:r>
              <w:rPr>
                <w:spacing w:val="-2"/>
                <w:sz w:val="24"/>
                <w:szCs w:val="24"/>
              </w:rPr>
              <w:t>得分=（基准价/最终报</w:t>
            </w:r>
            <w:r>
              <w:rPr>
                <w:spacing w:val="-6"/>
                <w:sz w:val="24"/>
                <w:szCs w:val="24"/>
              </w:rPr>
              <w:t>价）×价格权值×100%（计算结果保留</w:t>
            </w:r>
            <w:r>
              <w:rPr>
                <w:spacing w:val="-38"/>
                <w:sz w:val="24"/>
                <w:szCs w:val="24"/>
              </w:rPr>
              <w:t xml:space="preserve"> </w:t>
            </w:r>
            <w:r>
              <w:rPr>
                <w:spacing w:val="-6"/>
                <w:sz w:val="24"/>
                <w:szCs w:val="24"/>
              </w:rPr>
              <w:t>2</w:t>
            </w:r>
            <w:r>
              <w:rPr>
                <w:spacing w:val="-46"/>
                <w:sz w:val="24"/>
                <w:szCs w:val="24"/>
              </w:rPr>
              <w:t xml:space="preserve"> </w:t>
            </w:r>
            <w:r>
              <w:rPr>
                <w:spacing w:val="-6"/>
                <w:sz w:val="24"/>
                <w:szCs w:val="24"/>
              </w:rPr>
              <w:t>位小数）。</w:t>
            </w:r>
          </w:p>
        </w:tc>
      </w:tr>
      <w:tr w14:paraId="0ED7A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1288" w:type="dxa"/>
            <w:vMerge w:val="restart"/>
            <w:vAlign w:val="center"/>
          </w:tcPr>
          <w:p w14:paraId="48CCA6B7">
            <w:pPr>
              <w:spacing w:line="293" w:lineRule="auto"/>
              <w:jc w:val="center"/>
              <w:rPr>
                <w:rFonts w:ascii="Arial"/>
                <w:sz w:val="21"/>
              </w:rPr>
            </w:pPr>
          </w:p>
          <w:p w14:paraId="56C50B2F">
            <w:pPr>
              <w:pStyle w:val="15"/>
              <w:spacing w:before="95" w:line="220" w:lineRule="auto"/>
              <w:jc w:val="center"/>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技术评分标准（53分）</w:t>
            </w:r>
          </w:p>
        </w:tc>
        <w:tc>
          <w:tcPr>
            <w:tcW w:w="981" w:type="dxa"/>
            <w:vAlign w:val="center"/>
          </w:tcPr>
          <w:p w14:paraId="1871EB0B">
            <w:pPr>
              <w:pStyle w:val="15"/>
              <w:spacing w:before="78" w:line="220" w:lineRule="auto"/>
              <w:jc w:val="center"/>
              <w:rPr>
                <w:rFonts w:hint="eastAsia" w:eastAsia="宋体"/>
                <w:sz w:val="24"/>
                <w:szCs w:val="24"/>
                <w:lang w:eastAsia="zh-CN"/>
              </w:rPr>
            </w:pPr>
            <w:r>
              <w:rPr>
                <w:rFonts w:hint="eastAsia"/>
                <w:spacing w:val="-5"/>
                <w:sz w:val="24"/>
                <w:szCs w:val="24"/>
                <w:lang w:val="en-US" w:eastAsia="zh-CN"/>
              </w:rPr>
              <w:t>服务方案（15分）</w:t>
            </w:r>
          </w:p>
        </w:tc>
        <w:tc>
          <w:tcPr>
            <w:tcW w:w="7778" w:type="dxa"/>
            <w:vAlign w:val="top"/>
          </w:tcPr>
          <w:p w14:paraId="0E18CAAE">
            <w:pPr>
              <w:pStyle w:val="15"/>
              <w:spacing w:before="196" w:line="286" w:lineRule="auto"/>
              <w:ind w:left="121" w:right="153" w:hanging="1"/>
              <w:rPr>
                <w:sz w:val="24"/>
                <w:szCs w:val="24"/>
              </w:rPr>
            </w:pPr>
            <w:r>
              <w:rPr>
                <w:rFonts w:hint="eastAsia"/>
                <w:spacing w:val="1"/>
                <w:sz w:val="24"/>
                <w:szCs w:val="24"/>
              </w:rPr>
              <w:t>内容包括但不限于:①前期策划方案及示例;②创作文案及示例;③分镜头方案及示例;④作品制作方案及示例;⑤宣传策划方案及示例，内容全面，对各方面有详细的描述和说明，项目切合实际，思路清晰科学合理，方案编制紧扣项目特点和采购需求，针对性强，符合事实逻辑严谨得15分，每缺少一项内容扣3分，每有一条内容未进行详细说明、内容存在不足、表述混乱、不完善、内容简单的扣1分，扣完为止。</w:t>
            </w:r>
          </w:p>
        </w:tc>
      </w:tr>
      <w:tr w14:paraId="57B20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7" w:hRule="atLeast"/>
        </w:trPr>
        <w:tc>
          <w:tcPr>
            <w:tcW w:w="1288" w:type="dxa"/>
            <w:vMerge w:val="continue"/>
            <w:vAlign w:val="top"/>
          </w:tcPr>
          <w:p w14:paraId="16BA34A1">
            <w:pPr>
              <w:pStyle w:val="15"/>
              <w:spacing w:before="96" w:line="220" w:lineRule="auto"/>
              <w:ind w:right="7"/>
              <w:jc w:val="right"/>
              <w:rPr>
                <w:sz w:val="24"/>
                <w:szCs w:val="24"/>
              </w:rPr>
            </w:pPr>
          </w:p>
        </w:tc>
        <w:tc>
          <w:tcPr>
            <w:tcW w:w="981" w:type="dxa"/>
            <w:vAlign w:val="center"/>
          </w:tcPr>
          <w:p w14:paraId="67F043E5">
            <w:pPr>
              <w:pStyle w:val="15"/>
              <w:spacing w:before="78" w:line="220" w:lineRule="auto"/>
              <w:jc w:val="center"/>
              <w:rPr>
                <w:rFonts w:hint="default" w:eastAsia="宋体"/>
                <w:sz w:val="24"/>
                <w:szCs w:val="24"/>
                <w:lang w:val="en-US" w:eastAsia="zh-CN"/>
              </w:rPr>
            </w:pPr>
            <w:r>
              <w:rPr>
                <w:rFonts w:hint="eastAsia"/>
                <w:sz w:val="24"/>
                <w:szCs w:val="24"/>
                <w:lang w:val="en-US" w:eastAsia="zh-CN"/>
              </w:rPr>
              <w:t>制作方案（15分）</w:t>
            </w:r>
          </w:p>
        </w:tc>
        <w:tc>
          <w:tcPr>
            <w:tcW w:w="7778" w:type="dxa"/>
            <w:vAlign w:val="top"/>
          </w:tcPr>
          <w:p w14:paraId="628EB8E5">
            <w:pPr>
              <w:pStyle w:val="15"/>
              <w:spacing w:before="2" w:line="280" w:lineRule="auto"/>
              <w:ind w:left="123" w:right="153" w:firstLine="27"/>
              <w:rPr>
                <w:sz w:val="24"/>
                <w:szCs w:val="24"/>
              </w:rPr>
            </w:pPr>
            <w:r>
              <w:rPr>
                <w:rFonts w:hint="eastAsia"/>
                <w:sz w:val="24"/>
                <w:szCs w:val="24"/>
              </w:rPr>
              <w:t>供应商基于对采购需求的理解，基于对项目的理解，提供包括但不限于:①剪辑方案;②特效方案;③动画方案;④配音方案</w:t>
            </w:r>
            <w:r>
              <w:rPr>
                <w:rFonts w:hint="eastAsia"/>
                <w:sz w:val="24"/>
                <w:szCs w:val="24"/>
                <w:lang w:eastAsia="zh-CN"/>
              </w:rPr>
              <w:t>；</w:t>
            </w:r>
            <w:r>
              <w:rPr>
                <w:rFonts w:hint="eastAsia"/>
                <w:sz w:val="24"/>
                <w:szCs w:val="24"/>
                <w:lang w:val="en-US" w:eastAsia="zh-CN"/>
              </w:rPr>
              <w:t>⑤</w:t>
            </w:r>
            <w:r>
              <w:rPr>
                <w:rFonts w:hint="eastAsia"/>
                <w:sz w:val="24"/>
                <w:szCs w:val="24"/>
              </w:rPr>
              <w:t>字幕方案;</w:t>
            </w:r>
            <w:r>
              <w:rPr>
                <w:rFonts w:hint="eastAsia"/>
                <w:sz w:val="24"/>
                <w:szCs w:val="24"/>
                <w:lang w:val="en-US" w:eastAsia="zh-CN"/>
              </w:rPr>
              <w:t>⑥直播方案；⑦平面媒体设计方案；⑧微信公众号运营方案；⑨</w:t>
            </w:r>
            <w:r>
              <w:rPr>
                <w:rFonts w:hint="eastAsia"/>
                <w:sz w:val="24"/>
                <w:szCs w:val="24"/>
              </w:rPr>
              <w:t>项目进度把控;</w:t>
            </w:r>
            <w:r>
              <w:rPr>
                <w:rFonts w:hint="eastAsia"/>
                <w:sz w:val="24"/>
                <w:szCs w:val="24"/>
                <w:lang w:val="en-US" w:eastAsia="zh-CN"/>
              </w:rPr>
              <w:t>⑩</w:t>
            </w:r>
            <w:r>
              <w:rPr>
                <w:rFonts w:hint="eastAsia"/>
                <w:sz w:val="24"/>
                <w:szCs w:val="24"/>
              </w:rPr>
              <w:t>最终成果交付更改对接方案等;内容全面</w:t>
            </w:r>
            <w:r>
              <w:rPr>
                <w:rFonts w:hint="eastAsia"/>
                <w:sz w:val="24"/>
                <w:szCs w:val="24"/>
                <w:lang w:eastAsia="zh-CN"/>
              </w:rPr>
              <w:t>，</w:t>
            </w:r>
            <w:r>
              <w:rPr>
                <w:rFonts w:hint="eastAsia"/>
                <w:sz w:val="24"/>
                <w:szCs w:val="24"/>
              </w:rPr>
              <w:t>对各方面有详细的描述和说明，项目切合实际，思路清晰，科学合理</w:t>
            </w:r>
            <w:r>
              <w:rPr>
                <w:rFonts w:hint="eastAsia"/>
                <w:sz w:val="24"/>
                <w:szCs w:val="24"/>
                <w:lang w:eastAsia="zh-CN"/>
              </w:rPr>
              <w:t>，</w:t>
            </w:r>
            <w:r>
              <w:rPr>
                <w:rFonts w:hint="eastAsia"/>
                <w:sz w:val="24"/>
                <w:szCs w:val="24"/>
              </w:rPr>
              <w:t>方案编制紧扣项目特点和采购需求，针对性强，符合事实，逻辑严谨得</w:t>
            </w:r>
            <w:r>
              <w:rPr>
                <w:rFonts w:hint="eastAsia"/>
                <w:sz w:val="24"/>
                <w:szCs w:val="24"/>
                <w:lang w:val="en-US" w:eastAsia="zh-CN"/>
              </w:rPr>
              <w:t>15</w:t>
            </w:r>
            <w:bookmarkStart w:id="8" w:name="_GoBack"/>
            <w:bookmarkEnd w:id="8"/>
            <w:r>
              <w:rPr>
                <w:rFonts w:hint="eastAsia"/>
                <w:sz w:val="24"/>
                <w:szCs w:val="24"/>
              </w:rPr>
              <w:t>分，每缺少一项内容扣</w:t>
            </w:r>
            <w:r>
              <w:rPr>
                <w:rFonts w:hint="eastAsia"/>
                <w:sz w:val="24"/>
                <w:szCs w:val="24"/>
                <w:lang w:val="en-US" w:eastAsia="zh-CN"/>
              </w:rPr>
              <w:t>3</w:t>
            </w:r>
            <w:r>
              <w:rPr>
                <w:rFonts w:hint="eastAsia"/>
                <w:sz w:val="24"/>
                <w:szCs w:val="24"/>
              </w:rPr>
              <w:t>分，每有一条内容未进行详细说明、内容存在不足、表述混乱、不完善、内容简单的扣1分，扣完为止。</w:t>
            </w:r>
          </w:p>
        </w:tc>
      </w:tr>
      <w:tr w14:paraId="48535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8" w:type="dxa"/>
            <w:vMerge w:val="continue"/>
            <w:vAlign w:val="top"/>
          </w:tcPr>
          <w:p w14:paraId="353E5356">
            <w:pPr>
              <w:pStyle w:val="15"/>
              <w:spacing w:before="96" w:line="220" w:lineRule="auto"/>
              <w:ind w:right="7"/>
              <w:jc w:val="right"/>
              <w:rPr>
                <w:spacing w:val="-8"/>
                <w:sz w:val="24"/>
                <w:szCs w:val="24"/>
              </w:rPr>
            </w:pPr>
          </w:p>
        </w:tc>
        <w:tc>
          <w:tcPr>
            <w:tcW w:w="981" w:type="dxa"/>
            <w:vAlign w:val="center"/>
          </w:tcPr>
          <w:p w14:paraId="11DF5119">
            <w:pPr>
              <w:pStyle w:val="15"/>
              <w:spacing w:before="78" w:line="220" w:lineRule="auto"/>
              <w:jc w:val="center"/>
              <w:rPr>
                <w:rFonts w:hint="default"/>
                <w:sz w:val="24"/>
                <w:szCs w:val="24"/>
                <w:lang w:val="en-US" w:eastAsia="zh-CN"/>
              </w:rPr>
            </w:pPr>
            <w:r>
              <w:rPr>
                <w:rFonts w:hint="eastAsia"/>
                <w:sz w:val="24"/>
                <w:szCs w:val="24"/>
                <w:lang w:val="en-US" w:eastAsia="zh-CN"/>
              </w:rPr>
              <w:t>策划方案（9分）</w:t>
            </w:r>
          </w:p>
        </w:tc>
        <w:tc>
          <w:tcPr>
            <w:tcW w:w="7778" w:type="dxa"/>
            <w:vAlign w:val="top"/>
          </w:tcPr>
          <w:p w14:paraId="530C5107">
            <w:pPr>
              <w:pStyle w:val="15"/>
              <w:spacing w:before="2" w:line="280" w:lineRule="auto"/>
              <w:ind w:left="123" w:right="153" w:firstLine="27"/>
              <w:rPr>
                <w:rFonts w:hint="eastAsia"/>
                <w:sz w:val="24"/>
                <w:szCs w:val="24"/>
              </w:rPr>
            </w:pPr>
            <w:r>
              <w:rPr>
                <w:rFonts w:hint="eastAsia"/>
                <w:sz w:val="24"/>
                <w:szCs w:val="24"/>
              </w:rPr>
              <w:t>包括但不限于①制作策略;②整体进度策划;③对项目策划的整体思路;内容全面，对各方面有详细的描述和说明，项目切合实际，思路清晰，科学合理，方案编制紧扣项目特点和采购需求，针对性强，符合事实，逻辑严谨得9分，每缺少一项内容扣3分，每有一条内容未进行详细说明、内容存在不足、表述混乱、不完善、内容简单的扣1分，扣完为止。</w:t>
            </w:r>
          </w:p>
        </w:tc>
      </w:tr>
      <w:tr w14:paraId="71490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1288" w:type="dxa"/>
            <w:vMerge w:val="continue"/>
            <w:shd w:val="clear" w:color="auto" w:fill="auto"/>
            <w:vAlign w:val="top"/>
          </w:tcPr>
          <w:p w14:paraId="4CEECCCF">
            <w:pPr>
              <w:pStyle w:val="15"/>
              <w:spacing w:before="96" w:line="222" w:lineRule="auto"/>
              <w:ind w:left="566" w:leftChars="0"/>
              <w:rPr>
                <w:rFonts w:ascii="宋体" w:hAnsi="宋体" w:eastAsia="宋体" w:cs="宋体"/>
                <w:snapToGrid w:val="0"/>
                <w:color w:val="000000"/>
                <w:kern w:val="0"/>
                <w:sz w:val="24"/>
                <w:szCs w:val="24"/>
                <w:lang w:val="en-US" w:eastAsia="en-US" w:bidi="ar-SA"/>
              </w:rPr>
            </w:pPr>
          </w:p>
        </w:tc>
        <w:tc>
          <w:tcPr>
            <w:tcW w:w="981" w:type="dxa"/>
            <w:shd w:val="clear" w:color="auto" w:fill="auto"/>
            <w:vAlign w:val="center"/>
          </w:tcPr>
          <w:p w14:paraId="79E70C0F">
            <w:pPr>
              <w:pStyle w:val="15"/>
              <w:spacing w:before="78" w:line="220" w:lineRule="auto"/>
              <w:jc w:val="center"/>
              <w:rPr>
                <w:rFonts w:hint="eastAsia" w:ascii="宋体" w:hAnsi="宋体" w:eastAsia="宋体" w:cs="宋体"/>
                <w:snapToGrid w:val="0"/>
                <w:color w:val="000000"/>
                <w:kern w:val="0"/>
                <w:sz w:val="24"/>
                <w:szCs w:val="24"/>
                <w:lang w:val="en-US" w:eastAsia="zh-CN" w:bidi="ar-SA"/>
              </w:rPr>
            </w:pPr>
            <w:r>
              <w:rPr>
                <w:rFonts w:hint="eastAsia"/>
                <w:spacing w:val="-10"/>
                <w:sz w:val="24"/>
                <w:szCs w:val="24"/>
                <w:lang w:val="en-US" w:eastAsia="zh-CN"/>
              </w:rPr>
              <w:t>突发事件处理预案（8分）</w:t>
            </w:r>
          </w:p>
        </w:tc>
        <w:tc>
          <w:tcPr>
            <w:tcW w:w="7778" w:type="dxa"/>
            <w:shd w:val="clear" w:color="auto" w:fill="auto"/>
            <w:vAlign w:val="top"/>
          </w:tcPr>
          <w:p w14:paraId="63653989">
            <w:pPr>
              <w:pStyle w:val="15"/>
              <w:spacing w:before="91" w:line="281" w:lineRule="auto"/>
              <w:ind w:left="125" w:leftChars="0" w:right="216" w:rightChars="0" w:firstLine="1" w:firstLineChars="0"/>
              <w:rPr>
                <w:rFonts w:hint="eastAsia" w:ascii="宋体" w:hAnsi="宋体" w:eastAsia="宋体" w:cs="宋体"/>
                <w:snapToGrid w:val="0"/>
                <w:color w:val="000000"/>
                <w:kern w:val="0"/>
                <w:sz w:val="24"/>
                <w:szCs w:val="24"/>
                <w:lang w:val="en-US" w:eastAsia="en-US" w:bidi="ar-SA"/>
              </w:rPr>
            </w:pPr>
            <w:r>
              <w:rPr>
                <w:rFonts w:hint="eastAsia"/>
                <w:sz w:val="24"/>
                <w:szCs w:val="24"/>
              </w:rPr>
              <w:t>内容包括但不限于:①突发事件应急处理小组及人员分工;</w:t>
            </w:r>
            <w:r>
              <w:rPr>
                <w:rFonts w:hint="eastAsia"/>
                <w:sz w:val="24"/>
                <w:szCs w:val="24"/>
                <w:lang w:val="en-US" w:eastAsia="zh-CN"/>
              </w:rPr>
              <w:t>②</w:t>
            </w:r>
            <w:r>
              <w:rPr>
                <w:rFonts w:hint="eastAsia"/>
                <w:sz w:val="24"/>
                <w:szCs w:val="24"/>
              </w:rPr>
              <w:t>突发事件防范;③可能突发的事件及处理;④突发事件应急措施。内容全面对各方面有详细的描述和说明，项目切合实际，思路清晰，科学合理，方案编制紧扣项目特点和采购需求，针对性强，符合事实，逻辑严谨得8分，每缺少一项内容扣2分，每有一条内容未进行详细说明、内容存在不足、表述混乱、不完善、内容简单的扣1分，扣完为止。</w:t>
            </w:r>
          </w:p>
        </w:tc>
      </w:tr>
      <w:tr w14:paraId="5F162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1288" w:type="dxa"/>
            <w:vMerge w:val="continue"/>
            <w:shd w:val="clear" w:color="auto" w:fill="auto"/>
            <w:vAlign w:val="top"/>
          </w:tcPr>
          <w:p w14:paraId="34767C53">
            <w:pPr>
              <w:pStyle w:val="15"/>
              <w:spacing w:before="95" w:line="220" w:lineRule="auto"/>
              <w:ind w:left="327" w:leftChars="0"/>
              <w:rPr>
                <w:rFonts w:ascii="宋体" w:hAnsi="宋体" w:eastAsia="宋体" w:cs="宋体"/>
                <w:snapToGrid w:val="0"/>
                <w:color w:val="000000"/>
                <w:kern w:val="0"/>
                <w:sz w:val="24"/>
                <w:szCs w:val="24"/>
                <w:lang w:val="en-US" w:eastAsia="en-US" w:bidi="ar-SA"/>
              </w:rPr>
            </w:pPr>
          </w:p>
        </w:tc>
        <w:tc>
          <w:tcPr>
            <w:tcW w:w="981" w:type="dxa"/>
            <w:shd w:val="clear" w:color="auto" w:fill="auto"/>
            <w:vAlign w:val="center"/>
          </w:tcPr>
          <w:p w14:paraId="3FC94A0D">
            <w:pPr>
              <w:pStyle w:val="15"/>
              <w:spacing w:before="78" w:line="220" w:lineRule="auto"/>
              <w:jc w:val="center"/>
              <w:rPr>
                <w:rFonts w:hint="eastAsia" w:ascii="宋体" w:hAnsi="宋体" w:eastAsia="宋体" w:cs="宋体"/>
                <w:snapToGrid w:val="0"/>
                <w:color w:val="000000"/>
                <w:kern w:val="0"/>
                <w:sz w:val="24"/>
                <w:szCs w:val="24"/>
                <w:lang w:val="en-US" w:eastAsia="zh-CN" w:bidi="ar-SA"/>
              </w:rPr>
            </w:pPr>
            <w:r>
              <w:rPr>
                <w:rFonts w:hint="eastAsia"/>
                <w:spacing w:val="-8"/>
                <w:sz w:val="24"/>
                <w:szCs w:val="24"/>
                <w:lang w:val="en-US" w:eastAsia="zh-CN"/>
              </w:rPr>
              <w:t>后续服务方案（6分）</w:t>
            </w:r>
          </w:p>
        </w:tc>
        <w:tc>
          <w:tcPr>
            <w:tcW w:w="7778" w:type="dxa"/>
            <w:shd w:val="clear" w:color="auto" w:fill="auto"/>
            <w:vAlign w:val="top"/>
          </w:tcPr>
          <w:p w14:paraId="2EC5AB6C">
            <w:pPr>
              <w:pStyle w:val="15"/>
              <w:spacing w:before="193" w:line="282" w:lineRule="auto"/>
              <w:ind w:left="121" w:leftChars="0" w:right="216" w:rightChars="0" w:hanging="1" w:firstLineChars="0"/>
              <w:rPr>
                <w:rFonts w:hint="eastAsia" w:ascii="宋体" w:hAnsi="宋体" w:eastAsia="宋体" w:cs="宋体"/>
                <w:snapToGrid w:val="0"/>
                <w:color w:val="000000"/>
                <w:kern w:val="0"/>
                <w:sz w:val="24"/>
                <w:szCs w:val="24"/>
                <w:lang w:val="en-US" w:eastAsia="en-US" w:bidi="ar-SA"/>
              </w:rPr>
            </w:pPr>
            <w:r>
              <w:rPr>
                <w:rFonts w:hint="eastAsia"/>
                <w:sz w:val="24"/>
                <w:szCs w:val="24"/>
              </w:rPr>
              <w:t>供应商针对本项目提供的后续服务方案，包括但不限于:①售后服务承诺;②售后服务流程;③项目售后跟踪;全部提供得6分，每缺少一项内容扣2分，每有一条内容未进行详细说明、内容存在不足、表述混乱、不完善、内容简单的扣1分，扣完为止。</w:t>
            </w:r>
          </w:p>
        </w:tc>
      </w:tr>
      <w:tr w14:paraId="120CF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1288" w:type="dxa"/>
            <w:vMerge w:val="restart"/>
            <w:shd w:val="clear" w:color="auto" w:fill="auto"/>
            <w:vAlign w:val="center"/>
          </w:tcPr>
          <w:p w14:paraId="458E22EA">
            <w:pPr>
              <w:pStyle w:val="15"/>
              <w:spacing w:before="78" w:line="219" w:lineRule="auto"/>
              <w:jc w:val="center"/>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商务评分标准（32分）</w:t>
            </w:r>
          </w:p>
        </w:tc>
        <w:tc>
          <w:tcPr>
            <w:tcW w:w="981" w:type="dxa"/>
            <w:shd w:val="clear" w:color="auto" w:fill="auto"/>
            <w:vAlign w:val="center"/>
          </w:tcPr>
          <w:p w14:paraId="10B398B0">
            <w:pPr>
              <w:pStyle w:val="15"/>
              <w:spacing w:before="78" w:line="220" w:lineRule="auto"/>
              <w:jc w:val="center"/>
              <w:rPr>
                <w:rFonts w:hint="default" w:ascii="宋体" w:hAnsi="宋体" w:eastAsia="宋体" w:cs="宋体"/>
                <w:snapToGrid w:val="0"/>
                <w:color w:val="000000"/>
                <w:kern w:val="0"/>
                <w:sz w:val="24"/>
                <w:szCs w:val="24"/>
                <w:lang w:val="en-US" w:eastAsia="zh-CN" w:bidi="ar-SA"/>
              </w:rPr>
            </w:pPr>
            <w:r>
              <w:rPr>
                <w:rFonts w:hint="eastAsia"/>
                <w:spacing w:val="-10"/>
                <w:sz w:val="24"/>
                <w:szCs w:val="24"/>
                <w:lang w:val="en-US" w:eastAsia="zh-CN"/>
              </w:rPr>
              <w:t>人员配备（22分）</w:t>
            </w:r>
          </w:p>
        </w:tc>
        <w:tc>
          <w:tcPr>
            <w:tcW w:w="7778" w:type="dxa"/>
            <w:shd w:val="clear" w:color="auto" w:fill="auto"/>
            <w:vAlign w:val="top"/>
          </w:tcPr>
          <w:p w14:paraId="0F3D03DD">
            <w:pPr>
              <w:pStyle w:val="15"/>
              <w:spacing w:before="195" w:line="279" w:lineRule="auto"/>
              <w:ind w:left="123" w:leftChars="0" w:right="216" w:rightChars="0" w:hanging="3" w:firstLineChars="0"/>
              <w:rPr>
                <w:rFonts w:hint="eastAsia" w:ascii="宋体" w:hAnsi="宋体" w:eastAsia="宋体" w:cs="宋体"/>
                <w:snapToGrid w:val="0"/>
                <w:color w:val="000000"/>
                <w:kern w:val="0"/>
                <w:sz w:val="24"/>
                <w:szCs w:val="24"/>
                <w:lang w:val="en-US" w:eastAsia="en-US" w:bidi="ar-SA"/>
              </w:rPr>
            </w:pPr>
            <w:r>
              <w:rPr>
                <w:rFonts w:hint="eastAsia"/>
                <w:sz w:val="24"/>
                <w:szCs w:val="24"/>
              </w:rPr>
              <w:t>投标单位针对本项目进行人员配备:提供10-15人得15分，提供6-9人得10分，提供3-5人得5分，少于3人得2分。超过15人，每多提供1人</w:t>
            </w:r>
            <w:r>
              <w:rPr>
                <w:rFonts w:hint="eastAsia"/>
                <w:sz w:val="24"/>
                <w:szCs w:val="24"/>
                <w:lang w:val="en-US" w:eastAsia="zh-CN"/>
              </w:rPr>
              <w:t>加</w:t>
            </w:r>
            <w:r>
              <w:rPr>
                <w:rFonts w:hint="eastAsia"/>
                <w:sz w:val="24"/>
                <w:szCs w:val="24"/>
              </w:rPr>
              <w:t>1分，最高</w:t>
            </w:r>
            <w:r>
              <w:rPr>
                <w:rFonts w:hint="eastAsia"/>
                <w:sz w:val="24"/>
                <w:szCs w:val="24"/>
                <w:lang w:val="en-US" w:eastAsia="zh-CN"/>
              </w:rPr>
              <w:t>加7</w:t>
            </w:r>
            <w:r>
              <w:rPr>
                <w:rFonts w:hint="eastAsia"/>
                <w:sz w:val="24"/>
                <w:szCs w:val="24"/>
              </w:rPr>
              <w:t>分，不提供不得分。备注 :需提供证明材料，证明材料包括服务人员名单、身份证、投标单位为其缴纳近六个月任意1个月的社保明细，以上内容相关证明材料不满足、不提供、差项漏项的不得分。</w:t>
            </w:r>
          </w:p>
        </w:tc>
      </w:tr>
      <w:tr w14:paraId="0793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1288" w:type="dxa"/>
            <w:vMerge w:val="continue"/>
            <w:shd w:val="clear" w:color="auto" w:fill="auto"/>
            <w:vAlign w:val="top"/>
          </w:tcPr>
          <w:p w14:paraId="2823F752">
            <w:pPr>
              <w:pStyle w:val="15"/>
              <w:spacing w:before="78" w:line="219" w:lineRule="auto"/>
              <w:ind w:left="175" w:leftChars="0"/>
              <w:rPr>
                <w:rFonts w:ascii="宋体" w:hAnsi="宋体" w:eastAsia="宋体" w:cs="宋体"/>
                <w:snapToGrid w:val="0"/>
                <w:color w:val="000000"/>
                <w:kern w:val="0"/>
                <w:sz w:val="24"/>
                <w:szCs w:val="24"/>
                <w:lang w:val="en-US" w:eastAsia="en-US" w:bidi="ar-SA"/>
              </w:rPr>
            </w:pPr>
          </w:p>
        </w:tc>
        <w:tc>
          <w:tcPr>
            <w:tcW w:w="981" w:type="dxa"/>
            <w:shd w:val="clear" w:color="auto" w:fill="auto"/>
            <w:vAlign w:val="center"/>
          </w:tcPr>
          <w:p w14:paraId="0AC7FA66">
            <w:pPr>
              <w:pStyle w:val="15"/>
              <w:spacing w:before="78" w:line="220" w:lineRule="auto"/>
              <w:jc w:val="center"/>
              <w:rPr>
                <w:rFonts w:hint="default" w:ascii="宋体" w:hAnsi="宋体" w:eastAsia="宋体" w:cs="宋体"/>
                <w:snapToGrid w:val="0"/>
                <w:color w:val="000000"/>
                <w:kern w:val="0"/>
                <w:sz w:val="24"/>
                <w:szCs w:val="24"/>
                <w:lang w:val="en-US" w:eastAsia="zh-CN" w:bidi="ar-SA"/>
              </w:rPr>
            </w:pPr>
            <w:r>
              <w:rPr>
                <w:spacing w:val="-5"/>
                <w:sz w:val="24"/>
                <w:szCs w:val="24"/>
              </w:rPr>
              <w:t>类似业绩</w:t>
            </w:r>
            <w:r>
              <w:rPr>
                <w:rFonts w:hint="eastAsia"/>
                <w:spacing w:val="-5"/>
                <w:sz w:val="24"/>
                <w:szCs w:val="24"/>
                <w:lang w:eastAsia="zh-CN"/>
              </w:rPr>
              <w:t>（</w:t>
            </w:r>
            <w:r>
              <w:rPr>
                <w:rFonts w:hint="eastAsia"/>
                <w:spacing w:val="-5"/>
                <w:sz w:val="24"/>
                <w:szCs w:val="24"/>
                <w:lang w:val="en-US" w:eastAsia="zh-CN"/>
              </w:rPr>
              <w:t>10</w:t>
            </w:r>
            <w:r>
              <w:rPr>
                <w:spacing w:val="-12"/>
                <w:sz w:val="24"/>
                <w:szCs w:val="24"/>
              </w:rPr>
              <w:t>分</w:t>
            </w:r>
            <w:r>
              <w:rPr>
                <w:rFonts w:hint="eastAsia"/>
                <w:spacing w:val="-5"/>
                <w:sz w:val="24"/>
                <w:szCs w:val="24"/>
                <w:lang w:eastAsia="zh-CN"/>
              </w:rPr>
              <w:t>）</w:t>
            </w:r>
          </w:p>
        </w:tc>
        <w:tc>
          <w:tcPr>
            <w:tcW w:w="7778" w:type="dxa"/>
            <w:shd w:val="clear" w:color="auto" w:fill="auto"/>
            <w:vAlign w:val="top"/>
          </w:tcPr>
          <w:p w14:paraId="18098898">
            <w:pPr>
              <w:pStyle w:val="15"/>
              <w:spacing w:before="195" w:line="279" w:lineRule="auto"/>
              <w:ind w:left="125" w:leftChars="0" w:right="113" w:rightChars="0" w:hanging="6" w:firstLineChars="0"/>
              <w:rPr>
                <w:rFonts w:hint="eastAsia" w:ascii="宋体" w:hAnsi="宋体" w:eastAsia="宋体" w:cs="宋体"/>
                <w:snapToGrid w:val="0"/>
                <w:color w:val="000000"/>
                <w:kern w:val="0"/>
                <w:sz w:val="24"/>
                <w:szCs w:val="24"/>
                <w:lang w:val="en-US" w:eastAsia="zh-CN" w:bidi="ar-SA"/>
              </w:rPr>
            </w:pPr>
            <w:r>
              <w:rPr>
                <w:rFonts w:hint="eastAsia"/>
                <w:spacing w:val="-1"/>
                <w:sz w:val="24"/>
                <w:szCs w:val="24"/>
              </w:rPr>
              <w:t>供应商提供</w:t>
            </w:r>
            <w:r>
              <w:rPr>
                <w:rFonts w:hint="eastAsia"/>
                <w:spacing w:val="-1"/>
                <w:sz w:val="24"/>
                <w:szCs w:val="24"/>
                <w:lang w:val="en-US" w:eastAsia="zh-CN"/>
              </w:rPr>
              <w:t>近两年</w:t>
            </w:r>
            <w:r>
              <w:rPr>
                <w:spacing w:val="-1"/>
                <w:sz w:val="24"/>
                <w:szCs w:val="24"/>
              </w:rPr>
              <w:t>（202</w:t>
            </w:r>
            <w:r>
              <w:rPr>
                <w:rFonts w:hint="eastAsia"/>
                <w:spacing w:val="-1"/>
                <w:sz w:val="24"/>
                <w:szCs w:val="24"/>
                <w:lang w:val="en-US" w:eastAsia="zh-CN"/>
              </w:rPr>
              <w:t>3</w:t>
            </w:r>
            <w:r>
              <w:rPr>
                <w:spacing w:val="-1"/>
                <w:sz w:val="24"/>
                <w:szCs w:val="24"/>
              </w:rPr>
              <w:t>年以来）</w:t>
            </w:r>
            <w:r>
              <w:rPr>
                <w:rFonts w:hint="eastAsia"/>
                <w:spacing w:val="-1"/>
                <w:sz w:val="24"/>
                <w:szCs w:val="24"/>
              </w:rPr>
              <w:t>具有类似的项目业绩，每提供一个得</w:t>
            </w:r>
            <w:r>
              <w:rPr>
                <w:rFonts w:hint="eastAsia"/>
                <w:spacing w:val="-1"/>
                <w:sz w:val="24"/>
                <w:szCs w:val="24"/>
                <w:lang w:val="en-US" w:eastAsia="zh-CN"/>
              </w:rPr>
              <w:t>2</w:t>
            </w:r>
            <w:r>
              <w:rPr>
                <w:rFonts w:hint="eastAsia"/>
                <w:spacing w:val="-1"/>
                <w:sz w:val="24"/>
                <w:szCs w:val="24"/>
              </w:rPr>
              <w:t>分，最多得</w:t>
            </w:r>
            <w:r>
              <w:rPr>
                <w:rFonts w:hint="eastAsia"/>
                <w:spacing w:val="-1"/>
                <w:sz w:val="24"/>
                <w:szCs w:val="24"/>
                <w:lang w:val="en-US" w:eastAsia="zh-CN"/>
              </w:rPr>
              <w:t>10</w:t>
            </w:r>
            <w:r>
              <w:rPr>
                <w:rFonts w:hint="eastAsia"/>
                <w:spacing w:val="-1"/>
                <w:sz w:val="24"/>
                <w:szCs w:val="24"/>
              </w:rPr>
              <w:t>分。备注:业绩证明以合同(请附上合同关键页，含签订合同双方的单位合同项目名称、项目内容/合同概况、名称、签订合同双方的落款盖章、签订日期的关键页)或中标通知书为准，弄虚作假者取消其投标资格并追究其法律责任。</w:t>
            </w:r>
          </w:p>
        </w:tc>
      </w:tr>
    </w:tbl>
    <w:p w14:paraId="150FF4D1">
      <w:pPr>
        <w:rPr>
          <w:rFonts w:ascii="Arial"/>
          <w:sz w:val="21"/>
        </w:rPr>
      </w:pPr>
    </w:p>
    <w:p w14:paraId="6A0B1248">
      <w:pPr>
        <w:rPr>
          <w:rFonts w:ascii="Arial" w:hAnsi="Arial" w:eastAsia="Arial" w:cs="Arial"/>
          <w:sz w:val="21"/>
          <w:szCs w:val="21"/>
        </w:rPr>
        <w:sectPr>
          <w:headerReference r:id="rId15" w:type="default"/>
          <w:pgSz w:w="11905" w:h="16838"/>
          <w:pgMar w:top="1701" w:right="1134" w:bottom="1134" w:left="1134" w:header="567" w:footer="567" w:gutter="0"/>
          <w:pgNumType w:fmt="decimal"/>
          <w:cols w:space="0" w:num="1"/>
          <w:rtlGutter w:val="0"/>
          <w:docGrid w:linePitch="0" w:charSpace="0"/>
        </w:sectPr>
      </w:pPr>
    </w:p>
    <w:p w14:paraId="7A8C753D">
      <w:pPr>
        <w:pStyle w:val="6"/>
        <w:spacing w:before="137" w:line="224" w:lineRule="auto"/>
        <w:ind w:left="3259"/>
        <w:outlineLvl w:val="0"/>
        <w:rPr>
          <w:sz w:val="42"/>
          <w:szCs w:val="42"/>
        </w:rPr>
      </w:pPr>
      <w:r>
        <w:rPr>
          <w:b/>
          <w:bCs/>
          <w:spacing w:val="9"/>
          <w:sz w:val="42"/>
          <w:szCs w:val="42"/>
        </w:rPr>
        <w:t>第三部分</w:t>
      </w:r>
      <w:r>
        <w:rPr>
          <w:spacing w:val="9"/>
          <w:sz w:val="42"/>
          <w:szCs w:val="42"/>
        </w:rPr>
        <w:t xml:space="preserve"> </w:t>
      </w:r>
      <w:r>
        <w:rPr>
          <w:b/>
          <w:bCs/>
          <w:spacing w:val="9"/>
          <w:sz w:val="42"/>
          <w:szCs w:val="42"/>
        </w:rPr>
        <w:t>服务需求</w:t>
      </w:r>
    </w:p>
    <w:p w14:paraId="569D6185">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sz w:val="19"/>
          <w:szCs w:val="19"/>
        </w:rPr>
      </w:pPr>
      <w:r>
        <w:rPr>
          <w:b/>
          <w:bCs/>
          <w:spacing w:val="1"/>
          <w:sz w:val="19"/>
          <w:szCs w:val="19"/>
        </w:rPr>
        <w:t>说明：</w:t>
      </w:r>
    </w:p>
    <w:p w14:paraId="72F326EB">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sz w:val="19"/>
          <w:szCs w:val="19"/>
        </w:rPr>
      </w:pPr>
      <w:r>
        <w:rPr>
          <w:rFonts w:ascii="Times New Roman" w:hAnsi="Times New Roman" w:eastAsia="Times New Roman" w:cs="Times New Roman"/>
          <w:spacing w:val="15"/>
          <w:sz w:val="19"/>
          <w:szCs w:val="19"/>
        </w:rPr>
        <w:t>1.</w:t>
      </w:r>
      <w:r>
        <w:rPr>
          <w:rFonts w:ascii="Times New Roman" w:hAnsi="Times New Roman" w:eastAsia="Times New Roman" w:cs="Times New Roman"/>
          <w:spacing w:val="25"/>
          <w:sz w:val="19"/>
          <w:szCs w:val="19"/>
        </w:rPr>
        <w:t xml:space="preserve">  </w:t>
      </w:r>
      <w:r>
        <w:rPr>
          <w:spacing w:val="15"/>
          <w:sz w:val="19"/>
          <w:szCs w:val="19"/>
        </w:rPr>
        <w:t>为落实政府采购政策需满足的要求（根据项目实际情况填写内容）</w:t>
      </w:r>
    </w:p>
    <w:p w14:paraId="4C24E30B">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sz w:val="19"/>
          <w:szCs w:val="19"/>
        </w:rPr>
      </w:pPr>
      <w:r>
        <w:rPr>
          <w:spacing w:val="11"/>
          <w:sz w:val="19"/>
          <w:szCs w:val="19"/>
        </w:rPr>
        <w:t>（1）本招标文件所称中小企业必须符合《政府采购促进中小企业发展管理办法》（财库〔2020〕46</w:t>
      </w:r>
      <w:r>
        <w:rPr>
          <w:spacing w:val="13"/>
          <w:sz w:val="19"/>
          <w:szCs w:val="19"/>
        </w:rPr>
        <w:t xml:space="preserve"> </w:t>
      </w:r>
      <w:r>
        <w:rPr>
          <w:sz w:val="19"/>
          <w:szCs w:val="19"/>
        </w:rPr>
        <w:t>号）的规定。</w:t>
      </w:r>
    </w:p>
    <w:p w14:paraId="7C061A91">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sz w:val="19"/>
          <w:szCs w:val="19"/>
        </w:rPr>
      </w:pPr>
      <w:r>
        <w:rPr>
          <w:spacing w:val="18"/>
          <w:sz w:val="19"/>
          <w:szCs w:val="19"/>
        </w:rPr>
        <w:t>（2）服务项目中伴随货物的，根据《财政部发展改革委生态环境部市场监管总局</w:t>
      </w:r>
      <w:r>
        <w:rPr>
          <w:spacing w:val="17"/>
          <w:sz w:val="19"/>
          <w:szCs w:val="19"/>
        </w:rPr>
        <w:t>关于调整优化</w:t>
      </w:r>
      <w:r>
        <w:rPr>
          <w:sz w:val="19"/>
          <w:szCs w:val="19"/>
        </w:rPr>
        <w:t xml:space="preserve">  </w:t>
      </w:r>
      <w:r>
        <w:rPr>
          <w:spacing w:val="14"/>
          <w:sz w:val="19"/>
          <w:szCs w:val="19"/>
        </w:rPr>
        <w:t>节能产品、环境标志产品政府采购执行机制的通知》</w:t>
      </w:r>
      <w:r>
        <w:rPr>
          <w:spacing w:val="-68"/>
          <w:sz w:val="19"/>
          <w:szCs w:val="19"/>
        </w:rPr>
        <w:t xml:space="preserve"> </w:t>
      </w:r>
      <w:r>
        <w:rPr>
          <w:spacing w:val="14"/>
          <w:sz w:val="19"/>
          <w:szCs w:val="19"/>
        </w:rPr>
        <w:t>（财库〔2019〕9</w:t>
      </w:r>
      <w:r>
        <w:rPr>
          <w:spacing w:val="-14"/>
          <w:sz w:val="19"/>
          <w:szCs w:val="19"/>
        </w:rPr>
        <w:t xml:space="preserve"> </w:t>
      </w:r>
      <w:r>
        <w:rPr>
          <w:spacing w:val="14"/>
          <w:sz w:val="19"/>
          <w:szCs w:val="19"/>
        </w:rPr>
        <w:t>号）和《关于印发节能</w:t>
      </w:r>
      <w:r>
        <w:rPr>
          <w:spacing w:val="13"/>
          <w:sz w:val="19"/>
          <w:szCs w:val="19"/>
        </w:rPr>
        <w:t>产品政府</w:t>
      </w:r>
      <w:r>
        <w:rPr>
          <w:spacing w:val="12"/>
          <w:sz w:val="19"/>
          <w:szCs w:val="19"/>
        </w:rPr>
        <w:t>采购品目清单的通知》</w:t>
      </w:r>
      <w:r>
        <w:rPr>
          <w:spacing w:val="-53"/>
          <w:sz w:val="19"/>
          <w:szCs w:val="19"/>
        </w:rPr>
        <w:t xml:space="preserve"> </w:t>
      </w:r>
      <w:r>
        <w:rPr>
          <w:spacing w:val="12"/>
          <w:sz w:val="19"/>
          <w:szCs w:val="19"/>
        </w:rPr>
        <w:t>（财库〔2019〕</w:t>
      </w:r>
      <w:r>
        <w:rPr>
          <w:spacing w:val="-45"/>
          <w:sz w:val="19"/>
          <w:szCs w:val="19"/>
        </w:rPr>
        <w:t xml:space="preserve"> </w:t>
      </w:r>
      <w:r>
        <w:rPr>
          <w:spacing w:val="12"/>
          <w:sz w:val="19"/>
          <w:szCs w:val="19"/>
        </w:rPr>
        <w:t>19 号）</w:t>
      </w:r>
      <w:r>
        <w:rPr>
          <w:spacing w:val="-47"/>
          <w:sz w:val="19"/>
          <w:szCs w:val="19"/>
        </w:rPr>
        <w:t xml:space="preserve"> </w:t>
      </w:r>
      <w:r>
        <w:rPr>
          <w:spacing w:val="12"/>
          <w:sz w:val="19"/>
          <w:szCs w:val="19"/>
        </w:rPr>
        <w:t>的规定，采购需求中的产品属于节能产品政府采购品目</w:t>
      </w:r>
      <w:r>
        <w:rPr>
          <w:spacing w:val="15"/>
          <w:sz w:val="19"/>
          <w:szCs w:val="19"/>
        </w:rPr>
        <w:t>清单内标注“★</w:t>
      </w:r>
      <w:r>
        <w:rPr>
          <w:spacing w:val="-26"/>
          <w:sz w:val="19"/>
          <w:szCs w:val="19"/>
        </w:rPr>
        <w:t xml:space="preserve"> </w:t>
      </w:r>
      <w:r>
        <w:rPr>
          <w:spacing w:val="15"/>
          <w:sz w:val="19"/>
          <w:szCs w:val="19"/>
        </w:rPr>
        <w:t>”的（详见本章附件 1</w:t>
      </w:r>
      <w:r>
        <w:rPr>
          <w:spacing w:val="-23"/>
          <w:sz w:val="19"/>
          <w:szCs w:val="19"/>
        </w:rPr>
        <w:t>），</w:t>
      </w:r>
      <w:r>
        <w:rPr>
          <w:spacing w:val="15"/>
          <w:sz w:val="19"/>
          <w:szCs w:val="19"/>
        </w:rPr>
        <w:t>投标人</w:t>
      </w:r>
      <w:r>
        <w:rPr>
          <w:spacing w:val="14"/>
          <w:sz w:val="19"/>
          <w:szCs w:val="19"/>
        </w:rPr>
        <w:t>的投标货物必须使用政府强制采购的节能产品，投标</w:t>
      </w:r>
      <w:r>
        <w:rPr>
          <w:spacing w:val="18"/>
          <w:sz w:val="19"/>
          <w:szCs w:val="19"/>
        </w:rPr>
        <w:t>人必须在投标文件中提供所投标产品的节能产品认证证</w:t>
      </w:r>
      <w:r>
        <w:rPr>
          <w:spacing w:val="17"/>
          <w:sz w:val="19"/>
          <w:szCs w:val="19"/>
        </w:rPr>
        <w:t>书复印件（加盖投标人电子公章</w:t>
      </w:r>
      <w:r>
        <w:rPr>
          <w:spacing w:val="-19"/>
          <w:sz w:val="19"/>
          <w:szCs w:val="19"/>
        </w:rPr>
        <w:t>），</w:t>
      </w:r>
      <w:r>
        <w:rPr>
          <w:spacing w:val="17"/>
          <w:sz w:val="19"/>
          <w:szCs w:val="19"/>
        </w:rPr>
        <w:t>否则投标文件作无效处理。如本项目包含的货物属于品目</w:t>
      </w:r>
      <w:r>
        <w:rPr>
          <w:spacing w:val="16"/>
          <w:sz w:val="19"/>
          <w:szCs w:val="19"/>
        </w:rPr>
        <w:t>清单内非标注“★”的产品时，应优先采购。</w:t>
      </w:r>
    </w:p>
    <w:p w14:paraId="0A093EE8">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sz w:val="19"/>
          <w:szCs w:val="19"/>
        </w:rPr>
      </w:pPr>
      <w:r>
        <w:rPr>
          <w:spacing w:val="17"/>
          <w:sz w:val="19"/>
          <w:szCs w:val="19"/>
        </w:rPr>
        <w:t>2.“实质性要求</w:t>
      </w:r>
      <w:r>
        <w:rPr>
          <w:spacing w:val="-18"/>
          <w:sz w:val="19"/>
          <w:szCs w:val="19"/>
        </w:rPr>
        <w:t xml:space="preserve"> </w:t>
      </w:r>
      <w:r>
        <w:rPr>
          <w:spacing w:val="17"/>
          <w:sz w:val="19"/>
          <w:szCs w:val="19"/>
        </w:rPr>
        <w:t>”是指招标文件中已经指</w:t>
      </w:r>
      <w:r>
        <w:rPr>
          <w:spacing w:val="16"/>
          <w:sz w:val="19"/>
          <w:szCs w:val="19"/>
        </w:rPr>
        <w:t>明不满足则投标无效的条款，或者不能负偏离的条款</w:t>
      </w:r>
      <w:r>
        <w:rPr>
          <w:spacing w:val="6"/>
          <w:sz w:val="19"/>
          <w:szCs w:val="19"/>
        </w:rPr>
        <w:t>,或者采购需求中带“▲”的条款。</w:t>
      </w:r>
    </w:p>
    <w:p w14:paraId="4BEFDDC9">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sz w:val="19"/>
          <w:szCs w:val="19"/>
        </w:rPr>
      </w:pPr>
      <w:r>
        <w:rPr>
          <w:spacing w:val="18"/>
          <w:sz w:val="19"/>
          <w:szCs w:val="19"/>
        </w:rPr>
        <w:t>3.如投标人投标产品存在侵犯他人的知识产权或者专利成果行为的</w:t>
      </w:r>
      <w:r>
        <w:rPr>
          <w:spacing w:val="17"/>
          <w:sz w:val="19"/>
          <w:szCs w:val="19"/>
        </w:rPr>
        <w:t>，应承担相应法律责任。</w:t>
      </w:r>
    </w:p>
    <w:p w14:paraId="5749CD8D">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1" w:firstLineChars="200"/>
        <w:textAlignment w:val="baseline"/>
        <w:rPr>
          <w:sz w:val="19"/>
          <w:szCs w:val="19"/>
        </w:rPr>
      </w:pPr>
      <w:r>
        <w:rPr>
          <w:b/>
          <w:bCs/>
          <w:spacing w:val="15"/>
          <w:sz w:val="19"/>
          <w:szCs w:val="19"/>
        </w:rPr>
        <w:t>4.本项目对应的中小企业划分标准所属行业</w:t>
      </w:r>
      <w:r>
        <w:rPr>
          <w:b/>
          <w:bCs/>
          <w:spacing w:val="14"/>
          <w:sz w:val="19"/>
          <w:szCs w:val="19"/>
        </w:rPr>
        <w:t>为：</w:t>
      </w:r>
      <w:r>
        <w:rPr>
          <w:rFonts w:hint="eastAsia"/>
          <w:b/>
          <w:bCs/>
          <w:spacing w:val="14"/>
          <w:sz w:val="19"/>
          <w:szCs w:val="19"/>
          <w:lang w:val="en-US" w:eastAsia="zh-CN"/>
        </w:rPr>
        <w:t>其他未列明行业</w:t>
      </w:r>
      <w:r>
        <w:rPr>
          <w:b/>
          <w:bCs/>
          <w:spacing w:val="14"/>
          <w:sz w:val="19"/>
          <w:szCs w:val="19"/>
        </w:rPr>
        <w:t>。</w:t>
      </w:r>
    </w:p>
    <w:p w14:paraId="6046DC98">
      <w:pPr>
        <w:spacing w:before="189"/>
        <w:ind w:firstLine="211" w:firstLineChars="100"/>
        <w:rPr>
          <w:rFonts w:hint="default" w:eastAsia="宋体"/>
          <w:b/>
          <w:bCs/>
          <w:lang w:val="en-US" w:eastAsia="zh-CN"/>
        </w:rPr>
      </w:pPr>
      <w:r>
        <w:rPr>
          <w:rFonts w:hint="eastAsia" w:eastAsia="宋体"/>
          <w:b/>
          <w:bCs/>
          <w:lang w:val="en-US" w:eastAsia="zh-CN"/>
        </w:rPr>
        <w:t>一、技术要求</w:t>
      </w:r>
    </w:p>
    <w:tbl>
      <w:tblPr>
        <w:tblStyle w:val="14"/>
        <w:tblW w:w="9540" w:type="dxa"/>
        <w:tblInd w:w="3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
        <w:gridCol w:w="1537"/>
        <w:gridCol w:w="687"/>
        <w:gridCol w:w="745"/>
        <w:gridCol w:w="6090"/>
      </w:tblGrid>
      <w:tr w14:paraId="6918F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1" w:type="dxa"/>
            <w:textDirection w:val="tbRlV"/>
            <w:vAlign w:val="top"/>
          </w:tcPr>
          <w:p w14:paraId="07B907AD">
            <w:pPr>
              <w:spacing w:line="243" w:lineRule="auto"/>
              <w:rPr>
                <w:rFonts w:ascii="Arial"/>
                <w:sz w:val="21"/>
              </w:rPr>
            </w:pPr>
          </w:p>
        </w:tc>
        <w:tc>
          <w:tcPr>
            <w:tcW w:w="1537" w:type="dxa"/>
            <w:vAlign w:val="top"/>
          </w:tcPr>
          <w:p w14:paraId="6D75BB05">
            <w:pPr>
              <w:spacing w:line="243" w:lineRule="auto"/>
              <w:rPr>
                <w:rFonts w:ascii="Arial"/>
                <w:sz w:val="21"/>
              </w:rPr>
            </w:pPr>
          </w:p>
          <w:p w14:paraId="7B1CF4F3">
            <w:pPr>
              <w:spacing w:line="243" w:lineRule="auto"/>
              <w:rPr>
                <w:rFonts w:ascii="Arial"/>
                <w:sz w:val="21"/>
              </w:rPr>
            </w:pPr>
            <w:r>
              <w:rPr>
                <w:rFonts w:ascii="Arial"/>
                <w:sz w:val="21"/>
              </w:rPr>
              <w:t>标的名称</w:t>
            </w:r>
          </w:p>
        </w:tc>
        <w:tc>
          <w:tcPr>
            <w:tcW w:w="687" w:type="dxa"/>
            <w:vAlign w:val="top"/>
          </w:tcPr>
          <w:p w14:paraId="68EFB398">
            <w:pPr>
              <w:spacing w:line="243" w:lineRule="auto"/>
              <w:rPr>
                <w:rFonts w:ascii="Arial"/>
                <w:sz w:val="21"/>
              </w:rPr>
            </w:pPr>
          </w:p>
          <w:p w14:paraId="306E53C5">
            <w:pPr>
              <w:pStyle w:val="15"/>
              <w:spacing w:before="62" w:line="228" w:lineRule="auto"/>
              <w:ind w:left="145"/>
            </w:pPr>
            <w:r>
              <w:rPr>
                <w:spacing w:val="6"/>
              </w:rPr>
              <w:t>数量</w:t>
            </w:r>
          </w:p>
        </w:tc>
        <w:tc>
          <w:tcPr>
            <w:tcW w:w="745" w:type="dxa"/>
            <w:vAlign w:val="top"/>
          </w:tcPr>
          <w:p w14:paraId="350AE3CC">
            <w:pPr>
              <w:spacing w:line="243" w:lineRule="auto"/>
              <w:rPr>
                <w:rFonts w:ascii="Arial"/>
                <w:sz w:val="21"/>
              </w:rPr>
            </w:pPr>
          </w:p>
          <w:p w14:paraId="4FD25E06">
            <w:pPr>
              <w:pStyle w:val="15"/>
              <w:spacing w:before="62" w:line="229" w:lineRule="auto"/>
              <w:ind w:left="176"/>
            </w:pPr>
            <w:r>
              <w:rPr>
                <w:spacing w:val="6"/>
              </w:rPr>
              <w:t>单位</w:t>
            </w:r>
          </w:p>
        </w:tc>
        <w:tc>
          <w:tcPr>
            <w:tcW w:w="6090" w:type="dxa"/>
            <w:vAlign w:val="top"/>
          </w:tcPr>
          <w:p w14:paraId="0510A098">
            <w:pPr>
              <w:spacing w:line="243" w:lineRule="auto"/>
              <w:rPr>
                <w:rFonts w:ascii="Arial"/>
                <w:sz w:val="21"/>
              </w:rPr>
            </w:pPr>
          </w:p>
          <w:p w14:paraId="15198303">
            <w:pPr>
              <w:pStyle w:val="15"/>
              <w:spacing w:before="62" w:line="228" w:lineRule="auto"/>
              <w:ind w:left="2544"/>
            </w:pPr>
            <w:r>
              <w:rPr>
                <w:spacing w:val="11"/>
              </w:rPr>
              <w:t>▲技术要求</w:t>
            </w:r>
          </w:p>
        </w:tc>
      </w:tr>
      <w:tr w14:paraId="56F9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8" w:hRule="atLeast"/>
        </w:trPr>
        <w:tc>
          <w:tcPr>
            <w:tcW w:w="481" w:type="dxa"/>
            <w:vAlign w:val="center"/>
          </w:tcPr>
          <w:p w14:paraId="13DFCEB5">
            <w:pPr>
              <w:pStyle w:val="15"/>
              <w:spacing w:before="62" w:line="257" w:lineRule="exact"/>
              <w:jc w:val="center"/>
            </w:pPr>
            <w:r>
              <w:rPr>
                <w:position w:val="1"/>
              </w:rPr>
              <w:t>1</w:t>
            </w:r>
          </w:p>
        </w:tc>
        <w:tc>
          <w:tcPr>
            <w:tcW w:w="1537" w:type="dxa"/>
            <w:vAlign w:val="center"/>
          </w:tcPr>
          <w:p w14:paraId="56B04928">
            <w:pPr>
              <w:pStyle w:val="15"/>
              <w:spacing w:before="61" w:line="238" w:lineRule="auto"/>
              <w:ind w:right="105"/>
              <w:jc w:val="center"/>
              <w:rPr>
                <w:rFonts w:hint="eastAsia"/>
              </w:rPr>
            </w:pPr>
            <w:r>
              <w:rPr>
                <w:rFonts w:hint="eastAsia"/>
                <w:lang w:val="en-US" w:eastAsia="zh-CN"/>
              </w:rPr>
              <w:t>核心影像创作</w:t>
            </w:r>
          </w:p>
          <w:p w14:paraId="719C4CD5">
            <w:pPr>
              <w:pStyle w:val="15"/>
              <w:spacing w:before="61" w:line="238" w:lineRule="auto"/>
              <w:ind w:right="105"/>
              <w:jc w:val="center"/>
            </w:pPr>
          </w:p>
        </w:tc>
        <w:tc>
          <w:tcPr>
            <w:tcW w:w="687" w:type="dxa"/>
            <w:vAlign w:val="center"/>
          </w:tcPr>
          <w:p w14:paraId="6F4D0676">
            <w:pPr>
              <w:pStyle w:val="15"/>
              <w:spacing w:before="62" w:line="257" w:lineRule="exact"/>
              <w:jc w:val="center"/>
            </w:pPr>
            <w:r>
              <w:rPr>
                <w:position w:val="1"/>
              </w:rPr>
              <w:t>1</w:t>
            </w:r>
          </w:p>
        </w:tc>
        <w:tc>
          <w:tcPr>
            <w:tcW w:w="745" w:type="dxa"/>
            <w:vAlign w:val="center"/>
          </w:tcPr>
          <w:p w14:paraId="3DEBD772">
            <w:pPr>
              <w:pStyle w:val="15"/>
              <w:spacing w:before="62" w:line="229" w:lineRule="auto"/>
              <w:jc w:val="center"/>
            </w:pPr>
            <w:r>
              <w:t>项</w:t>
            </w:r>
          </w:p>
        </w:tc>
        <w:tc>
          <w:tcPr>
            <w:tcW w:w="6090" w:type="dxa"/>
            <w:vAlign w:val="top"/>
          </w:tcPr>
          <w:p w14:paraId="11F1EC8A">
            <w:pPr>
              <w:pStyle w:val="15"/>
              <w:spacing w:before="196" w:line="227" w:lineRule="auto"/>
              <w:ind w:left="7"/>
              <w:rPr>
                <w:rFonts w:hint="eastAsia"/>
              </w:rPr>
            </w:pPr>
            <w:r>
              <w:rPr>
                <w:rFonts w:hint="eastAsia"/>
                <w:lang w:val="en-US" w:eastAsia="zh-CN"/>
              </w:rPr>
              <w:t>（一）</w:t>
            </w:r>
            <w:r>
              <w:rPr>
                <w:rFonts w:hint="eastAsia"/>
              </w:rPr>
              <w:t>自治区</w:t>
            </w:r>
            <w:r>
              <w:rPr>
                <w:rFonts w:hint="eastAsia"/>
                <w:lang w:val="en-US" w:eastAsia="zh-CN"/>
              </w:rPr>
              <w:t>成立</w:t>
            </w:r>
            <w:r>
              <w:rPr>
                <w:rFonts w:hint="eastAsia"/>
              </w:rPr>
              <w:t>70周年主题宣传片</w:t>
            </w:r>
            <w:r>
              <w:rPr>
                <w:rFonts w:hint="eastAsia"/>
                <w:lang w:val="en-US" w:eastAsia="zh-CN"/>
              </w:rPr>
              <w:t>1部；暂命名《</w:t>
            </w:r>
            <w:r>
              <w:rPr>
                <w:rFonts w:hint="eastAsia"/>
              </w:rPr>
              <w:t>丝路明珠·英吉沙70年</w:t>
            </w:r>
            <w:r>
              <w:rPr>
                <w:rFonts w:hint="eastAsia"/>
                <w:lang w:val="en-US" w:eastAsia="zh-CN"/>
              </w:rPr>
              <w:t>》</w:t>
            </w:r>
            <w:r>
              <w:rPr>
                <w:rFonts w:hint="eastAsia"/>
                <w:lang w:eastAsia="zh-CN"/>
              </w:rPr>
              <w:t>，</w:t>
            </w:r>
            <w:r>
              <w:rPr>
                <w:rFonts w:hint="eastAsia"/>
                <w:lang w:val="en-US" w:eastAsia="zh-CN"/>
              </w:rPr>
              <w:t>时长5-</w:t>
            </w:r>
            <w:r>
              <w:rPr>
                <w:rFonts w:hint="eastAsia"/>
              </w:rPr>
              <w:t>8分钟</w:t>
            </w:r>
            <w:r>
              <w:rPr>
                <w:rFonts w:hint="eastAsia"/>
                <w:lang w:val="en-US" w:eastAsia="zh-CN"/>
              </w:rPr>
              <w:t>的纪录片或专题片</w:t>
            </w:r>
            <w:r>
              <w:rPr>
                <w:rFonts w:hint="eastAsia"/>
                <w:lang w:eastAsia="zh-CN"/>
              </w:rPr>
              <w:t>。</w:t>
            </w:r>
          </w:p>
          <w:p w14:paraId="33EB0792">
            <w:pPr>
              <w:pStyle w:val="15"/>
              <w:spacing w:before="196" w:line="227" w:lineRule="auto"/>
              <w:ind w:left="7"/>
              <w:rPr>
                <w:rFonts w:hint="eastAsia"/>
                <w:lang w:val="en-US" w:eastAsia="zh-CN"/>
              </w:rPr>
            </w:pPr>
            <w:r>
              <w:rPr>
                <w:rFonts w:hint="eastAsia"/>
              </w:rPr>
              <w:t>（二）援疆成果系列专题</w:t>
            </w:r>
            <w:r>
              <w:rPr>
                <w:rFonts w:hint="eastAsia"/>
                <w:lang w:val="en-US" w:eastAsia="zh-CN"/>
              </w:rPr>
              <w:t>片</w:t>
            </w:r>
            <w:r>
              <w:rPr>
                <w:rFonts w:hint="eastAsia"/>
              </w:rPr>
              <w:t>5部</w:t>
            </w:r>
            <w:r>
              <w:rPr>
                <w:rFonts w:hint="eastAsia"/>
                <w:lang w:eastAsia="zh-CN"/>
              </w:rPr>
              <w:t>；</w:t>
            </w:r>
            <w:r>
              <w:rPr>
                <w:rFonts w:hint="eastAsia"/>
                <w:lang w:val="en-US" w:eastAsia="zh-CN"/>
              </w:rPr>
              <w:t>3年援疆成就综合宣传片1部；</w:t>
            </w:r>
            <w:r>
              <w:rPr>
                <w:rFonts w:hint="eastAsia"/>
              </w:rPr>
              <w:t>产业援疆</w:t>
            </w:r>
            <w:r>
              <w:rPr>
                <w:rFonts w:hint="eastAsia"/>
                <w:lang w:eastAsia="zh-CN"/>
              </w:rPr>
              <w:t>、</w:t>
            </w:r>
            <w:r>
              <w:rPr>
                <w:rFonts w:hint="eastAsia"/>
              </w:rPr>
              <w:t>民生援疆</w:t>
            </w:r>
            <w:r>
              <w:rPr>
                <w:rFonts w:hint="eastAsia"/>
                <w:lang w:eastAsia="zh-CN"/>
              </w:rPr>
              <w:t>、</w:t>
            </w:r>
            <w:r>
              <w:rPr>
                <w:rFonts w:hint="eastAsia"/>
              </w:rPr>
              <w:t>教育援疆</w:t>
            </w:r>
            <w:r>
              <w:rPr>
                <w:rFonts w:hint="eastAsia"/>
                <w:lang w:eastAsia="zh-CN"/>
              </w:rPr>
              <w:t>、</w:t>
            </w:r>
            <w:r>
              <w:rPr>
                <w:rFonts w:hint="eastAsia"/>
              </w:rPr>
              <w:t>医疗援疆</w:t>
            </w:r>
            <w:r>
              <w:rPr>
                <w:rFonts w:hint="eastAsia"/>
                <w:lang w:val="en-US" w:eastAsia="zh-CN"/>
              </w:rPr>
              <w:t>各1部</w:t>
            </w:r>
            <w:r>
              <w:rPr>
                <w:rFonts w:hint="eastAsia"/>
                <w:lang w:eastAsia="zh-CN"/>
              </w:rPr>
              <w:t>。</w:t>
            </w:r>
            <w:r>
              <w:rPr>
                <w:rFonts w:hint="eastAsia"/>
                <w:lang w:val="en-US" w:eastAsia="zh-CN"/>
              </w:rPr>
              <w:t>援疆成就展5-8分钟</w:t>
            </w:r>
            <w:r>
              <w:rPr>
                <w:rFonts w:hint="eastAsia"/>
                <w:lang w:eastAsia="zh-CN"/>
              </w:rPr>
              <w:t>，</w:t>
            </w:r>
            <w:r>
              <w:rPr>
                <w:rFonts w:hint="eastAsia"/>
                <w:lang w:val="en-US" w:eastAsia="zh-CN"/>
              </w:rPr>
              <w:t>其余4部3-5分钟。</w:t>
            </w:r>
          </w:p>
          <w:p w14:paraId="718CB83C">
            <w:pPr>
              <w:pStyle w:val="15"/>
              <w:spacing w:before="196" w:line="227" w:lineRule="auto"/>
              <w:ind w:left="7"/>
              <w:rPr>
                <w:rFonts w:hint="eastAsia"/>
              </w:rPr>
            </w:pPr>
            <w:r>
              <w:rPr>
                <w:rFonts w:hint="eastAsia"/>
                <w:lang w:eastAsia="zh-CN"/>
              </w:rPr>
              <w:t>（</w:t>
            </w:r>
            <w:r>
              <w:rPr>
                <w:rFonts w:hint="eastAsia"/>
                <w:lang w:val="en-US" w:eastAsia="zh-CN"/>
              </w:rPr>
              <w:t>三）走进英吉沙·</w:t>
            </w:r>
            <w:r>
              <w:rPr>
                <w:rFonts w:hint="eastAsia"/>
              </w:rPr>
              <w:t>非遗VLOG</w:t>
            </w:r>
            <w:r>
              <w:rPr>
                <w:rFonts w:hint="eastAsia"/>
                <w:lang w:eastAsia="zh-CN"/>
              </w:rPr>
              <w:t>；</w:t>
            </w:r>
            <w:r>
              <w:rPr>
                <w:rFonts w:hint="eastAsia"/>
                <w:lang w:val="en-US" w:eastAsia="zh-CN"/>
              </w:rPr>
              <w:t>4集非遗短视频，每集3-5分钟。</w:t>
            </w:r>
          </w:p>
          <w:p w14:paraId="06E4D46E">
            <w:pPr>
              <w:pStyle w:val="15"/>
              <w:spacing w:before="196" w:line="227" w:lineRule="auto"/>
              <w:ind w:left="7"/>
              <w:rPr>
                <w:rFonts w:hint="eastAsia"/>
                <w:lang w:val="en-US" w:eastAsia="zh-CN"/>
              </w:rPr>
            </w:pPr>
            <w:r>
              <w:rPr>
                <w:rFonts w:hint="eastAsia"/>
                <w:lang w:val="en-US" w:eastAsia="zh-CN"/>
              </w:rPr>
              <w:t>（四）乡村振兴活力在“县”纪录片1部；深入乡村，以观察体验的形式，发掘济宁援疆助力英吉沙乡村振兴带来的新变化、新活力，新风采。时长10分钟。</w:t>
            </w:r>
          </w:p>
          <w:p w14:paraId="0ED7FB0C">
            <w:pPr>
              <w:pStyle w:val="15"/>
              <w:spacing w:before="196" w:line="227" w:lineRule="auto"/>
              <w:ind w:left="7"/>
              <w:rPr>
                <w:rFonts w:hint="eastAsia"/>
                <w:lang w:val="en-US" w:eastAsia="zh-CN"/>
              </w:rPr>
            </w:pPr>
            <w:r>
              <w:rPr>
                <w:rFonts w:hint="eastAsia"/>
                <w:lang w:val="en-US" w:eastAsia="zh-CN"/>
              </w:rPr>
              <w:t>（五）林果故事专题片1部；围绕英吉沙县特色林果业，拍摄制作1部林果产业发展促增收致富的故事。时长10分钟。</w:t>
            </w:r>
          </w:p>
          <w:p w14:paraId="31151AD8">
            <w:pPr>
              <w:pStyle w:val="15"/>
              <w:spacing w:before="196" w:line="227" w:lineRule="auto"/>
              <w:ind w:left="7"/>
            </w:pPr>
            <w:r>
              <w:rPr>
                <w:rFonts w:hint="eastAsia"/>
                <w:lang w:val="en-US" w:eastAsia="zh-CN"/>
              </w:rPr>
              <w:t>分发平台：央级媒体或自治区级新媒体平台矩阵。</w:t>
            </w:r>
          </w:p>
        </w:tc>
      </w:tr>
      <w:tr w14:paraId="3F921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1" w:hRule="atLeast"/>
        </w:trPr>
        <w:tc>
          <w:tcPr>
            <w:tcW w:w="481" w:type="dxa"/>
            <w:vAlign w:val="center"/>
          </w:tcPr>
          <w:p w14:paraId="2EB7BB50">
            <w:pPr>
              <w:pStyle w:val="15"/>
              <w:spacing w:before="62" w:line="257" w:lineRule="exact"/>
              <w:jc w:val="center"/>
              <w:rPr>
                <w:rFonts w:hint="default" w:eastAsia="宋体"/>
                <w:position w:val="1"/>
                <w:lang w:val="en-US" w:eastAsia="zh-CN"/>
              </w:rPr>
            </w:pPr>
            <w:r>
              <w:rPr>
                <w:rFonts w:hint="eastAsia"/>
                <w:position w:val="1"/>
                <w:lang w:val="en-US" w:eastAsia="zh-CN"/>
              </w:rPr>
              <w:t>2</w:t>
            </w:r>
          </w:p>
        </w:tc>
        <w:tc>
          <w:tcPr>
            <w:tcW w:w="1537" w:type="dxa"/>
            <w:vAlign w:val="center"/>
          </w:tcPr>
          <w:p w14:paraId="65A23491">
            <w:pPr>
              <w:pStyle w:val="15"/>
              <w:spacing w:before="61" w:line="238" w:lineRule="auto"/>
              <w:ind w:right="105"/>
              <w:jc w:val="center"/>
            </w:pPr>
            <w:r>
              <w:rPr>
                <w:rFonts w:hint="eastAsia"/>
                <w:lang w:val="en-US" w:eastAsia="zh-CN"/>
              </w:rPr>
              <w:t>融媒体传播工程</w:t>
            </w:r>
          </w:p>
        </w:tc>
        <w:tc>
          <w:tcPr>
            <w:tcW w:w="687" w:type="dxa"/>
            <w:vAlign w:val="center"/>
          </w:tcPr>
          <w:p w14:paraId="3566DA40">
            <w:pPr>
              <w:pStyle w:val="15"/>
              <w:spacing w:before="62" w:line="257" w:lineRule="exact"/>
              <w:jc w:val="center"/>
              <w:rPr>
                <w:rFonts w:hint="eastAsia" w:eastAsia="宋体"/>
                <w:position w:val="1"/>
                <w:lang w:val="en-US" w:eastAsia="zh-CN"/>
              </w:rPr>
            </w:pPr>
            <w:r>
              <w:rPr>
                <w:rFonts w:hint="eastAsia"/>
                <w:position w:val="1"/>
                <w:lang w:val="en-US" w:eastAsia="zh-CN"/>
              </w:rPr>
              <w:t>1</w:t>
            </w:r>
          </w:p>
        </w:tc>
        <w:tc>
          <w:tcPr>
            <w:tcW w:w="745" w:type="dxa"/>
            <w:vAlign w:val="center"/>
          </w:tcPr>
          <w:p w14:paraId="76AC6583">
            <w:pPr>
              <w:pStyle w:val="15"/>
              <w:spacing w:before="62" w:line="229" w:lineRule="auto"/>
              <w:jc w:val="center"/>
              <w:rPr>
                <w:rFonts w:hint="eastAsia" w:eastAsia="宋体"/>
                <w:lang w:val="en-US" w:eastAsia="zh-CN"/>
              </w:rPr>
            </w:pPr>
            <w:r>
              <w:rPr>
                <w:rFonts w:hint="eastAsia"/>
                <w:lang w:val="en-US" w:eastAsia="zh-CN"/>
              </w:rPr>
              <w:t>项</w:t>
            </w:r>
          </w:p>
        </w:tc>
        <w:tc>
          <w:tcPr>
            <w:tcW w:w="6090" w:type="dxa"/>
            <w:vAlign w:val="top"/>
          </w:tcPr>
          <w:p w14:paraId="636330BD">
            <w:pPr>
              <w:pStyle w:val="15"/>
              <w:spacing w:before="196" w:line="227" w:lineRule="auto"/>
              <w:ind w:left="7"/>
              <w:rPr>
                <w:rFonts w:hint="eastAsia"/>
                <w:lang w:val="en-US" w:eastAsia="zh-CN"/>
              </w:rPr>
            </w:pPr>
            <w:r>
              <w:rPr>
                <w:rFonts w:hint="eastAsia"/>
                <w:lang w:val="en-US" w:eastAsia="zh-CN"/>
              </w:rPr>
              <w:t>（一）新媒体产品生产</w:t>
            </w:r>
          </w:p>
          <w:p w14:paraId="0D720EB4">
            <w:pPr>
              <w:pStyle w:val="15"/>
              <w:spacing w:before="196" w:line="227" w:lineRule="auto"/>
              <w:ind w:left="7"/>
              <w:rPr>
                <w:rFonts w:hint="eastAsia"/>
                <w:lang w:val="en-US" w:eastAsia="zh-CN"/>
              </w:rPr>
            </w:pPr>
            <w:r>
              <w:rPr>
                <w:rFonts w:hint="eastAsia"/>
                <w:lang w:val="en-US" w:eastAsia="zh-CN"/>
              </w:rPr>
              <w:t>制作手绘、MG动画等产品，题材为中华优秀传统文化、传统节日来历习俗普及、乡村振兴建设成效、带头致富典型人物、优秀援疆干部和柔性人才、民族团结先进个人和道德模范等，创作融媒产品20部。</w:t>
            </w:r>
          </w:p>
          <w:p w14:paraId="494F4830">
            <w:pPr>
              <w:pStyle w:val="15"/>
              <w:spacing w:before="196" w:line="227" w:lineRule="auto"/>
              <w:ind w:left="7"/>
              <w:rPr>
                <w:rFonts w:hint="eastAsia"/>
                <w:lang w:val="en-US" w:eastAsia="zh-CN"/>
              </w:rPr>
            </w:pPr>
            <w:r>
              <w:rPr>
                <w:rFonts w:hint="eastAsia"/>
                <w:lang w:val="en-US" w:eastAsia="zh-CN"/>
              </w:rPr>
              <w:t>分发平台：央级或自治区级新媒体平台矩阵。</w:t>
            </w:r>
          </w:p>
          <w:p w14:paraId="4A094545">
            <w:pPr>
              <w:pStyle w:val="15"/>
              <w:spacing w:before="196" w:line="227" w:lineRule="auto"/>
              <w:ind w:left="7"/>
              <w:rPr>
                <w:rFonts w:hint="eastAsia"/>
                <w:lang w:val="en-US" w:eastAsia="zh-CN"/>
              </w:rPr>
            </w:pPr>
            <w:r>
              <w:rPr>
                <w:rFonts w:hint="eastAsia"/>
                <w:lang w:val="en-US" w:eastAsia="zh-CN"/>
              </w:rPr>
              <w:t>每部H5、MG动画需对原视频加工制作，每部不少于2分钟。</w:t>
            </w:r>
          </w:p>
          <w:p w14:paraId="0ECE4BFC">
            <w:pPr>
              <w:pStyle w:val="15"/>
              <w:spacing w:before="196" w:line="227" w:lineRule="auto"/>
              <w:ind w:left="7"/>
              <w:rPr>
                <w:rFonts w:hint="eastAsia"/>
                <w:lang w:val="en-US" w:eastAsia="zh-CN"/>
              </w:rPr>
            </w:pPr>
            <w:r>
              <w:rPr>
                <w:rFonts w:hint="eastAsia"/>
                <w:lang w:val="en-US" w:eastAsia="zh-CN"/>
              </w:rPr>
              <w:t>（二）直播活动</w:t>
            </w:r>
          </w:p>
          <w:p w14:paraId="36F8C188">
            <w:pPr>
              <w:pStyle w:val="15"/>
              <w:spacing w:before="196" w:line="227" w:lineRule="auto"/>
              <w:ind w:left="7"/>
              <w:rPr>
                <w:rFonts w:hint="eastAsia"/>
                <w:lang w:val="en-US" w:eastAsia="zh-CN"/>
              </w:rPr>
            </w:pPr>
            <w:r>
              <w:rPr>
                <w:rFonts w:hint="eastAsia"/>
                <w:lang w:val="en-US" w:eastAsia="zh-CN"/>
              </w:rPr>
              <w:t>1.围绕英吉沙杏花节、鲜花节、龙舟赛或赛杏会等节庆文旅活动，组织主流媒体矩阵开展现场直播活动；</w:t>
            </w:r>
          </w:p>
          <w:p w14:paraId="57097D08">
            <w:pPr>
              <w:pStyle w:val="15"/>
              <w:spacing w:before="196" w:line="227" w:lineRule="auto"/>
              <w:ind w:left="7"/>
              <w:rPr>
                <w:rFonts w:hint="eastAsia"/>
                <w:lang w:val="en-US" w:eastAsia="zh-CN"/>
              </w:rPr>
            </w:pPr>
            <w:r>
              <w:rPr>
                <w:rFonts w:hint="eastAsia"/>
                <w:lang w:val="en-US" w:eastAsia="zh-CN"/>
              </w:rPr>
              <w:t>2.全年不少于2场直播，每场不少于90分钟；</w:t>
            </w:r>
          </w:p>
          <w:p w14:paraId="0C056FE8">
            <w:pPr>
              <w:pStyle w:val="15"/>
              <w:spacing w:before="196" w:line="227" w:lineRule="auto"/>
              <w:ind w:left="7"/>
              <w:rPr>
                <w:rFonts w:hint="eastAsia"/>
                <w:lang w:val="en-US" w:eastAsia="zh-CN"/>
              </w:rPr>
            </w:pPr>
            <w:r>
              <w:rPr>
                <w:rFonts w:hint="eastAsia"/>
                <w:lang w:val="en-US" w:eastAsia="zh-CN"/>
              </w:rPr>
              <w:t>3.直播平台，央级官方平台1家、省级官方平台1家、第三方平台不低于2家，每场直播浏览量10W+以上。</w:t>
            </w:r>
          </w:p>
          <w:p w14:paraId="6953C7FF">
            <w:pPr>
              <w:pStyle w:val="15"/>
              <w:spacing w:before="196" w:line="227" w:lineRule="auto"/>
              <w:ind w:left="7"/>
              <w:rPr>
                <w:rFonts w:hint="eastAsia"/>
                <w:lang w:val="en-US" w:eastAsia="zh-CN"/>
              </w:rPr>
            </w:pPr>
            <w:r>
              <w:rPr>
                <w:rFonts w:hint="eastAsia"/>
                <w:lang w:val="en-US" w:eastAsia="zh-CN"/>
              </w:rPr>
              <w:t>（三）引进优秀影视剧</w:t>
            </w:r>
          </w:p>
          <w:p w14:paraId="162FE290">
            <w:pPr>
              <w:pStyle w:val="15"/>
              <w:spacing w:before="196" w:line="227" w:lineRule="auto"/>
              <w:ind w:left="7"/>
              <w:rPr>
                <w:rFonts w:hint="eastAsia"/>
                <w:lang w:val="en-US" w:eastAsia="zh-CN"/>
              </w:rPr>
            </w:pPr>
            <w:r>
              <w:rPr>
                <w:rFonts w:hint="eastAsia"/>
                <w:lang w:val="en-US" w:eastAsia="zh-CN"/>
              </w:rPr>
              <w:t>引进国通和维吾尔语优秀电影、电视剧、动画片、纪录片2250集。</w:t>
            </w:r>
          </w:p>
          <w:p w14:paraId="41D97032">
            <w:pPr>
              <w:pStyle w:val="15"/>
              <w:spacing w:before="196" w:line="227" w:lineRule="auto"/>
              <w:ind w:left="7"/>
              <w:rPr>
                <w:rFonts w:hint="eastAsia"/>
                <w:lang w:val="en-US" w:eastAsia="zh-CN"/>
              </w:rPr>
            </w:pPr>
            <w:r>
              <w:rPr>
                <w:rFonts w:hint="eastAsia"/>
                <w:lang w:val="en-US" w:eastAsia="zh-CN"/>
              </w:rPr>
              <w:t>（四）精品爆款引流</w:t>
            </w:r>
          </w:p>
          <w:p w14:paraId="478F559A">
            <w:pPr>
              <w:pStyle w:val="15"/>
              <w:spacing w:before="196" w:line="227" w:lineRule="auto"/>
              <w:ind w:left="7"/>
              <w:rPr>
                <w:rFonts w:hint="eastAsia"/>
                <w:lang w:val="en-US" w:eastAsia="zh-CN"/>
              </w:rPr>
            </w:pPr>
            <w:r>
              <w:rPr>
                <w:rFonts w:hint="eastAsia"/>
                <w:lang w:val="en-US" w:eastAsia="zh-CN"/>
              </w:rPr>
              <w:t>为扩大原创作品的公信力、传播力和影响力，结合融媒内容创作、平台分发、流量转化等环节设计，实现“小成本大传播”。</w:t>
            </w:r>
          </w:p>
        </w:tc>
      </w:tr>
      <w:tr w14:paraId="366D7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481" w:type="dxa"/>
            <w:vAlign w:val="center"/>
          </w:tcPr>
          <w:p w14:paraId="4E8DFD02">
            <w:pPr>
              <w:pStyle w:val="15"/>
              <w:spacing w:before="62" w:line="257" w:lineRule="exact"/>
              <w:jc w:val="center"/>
              <w:rPr>
                <w:rFonts w:hint="default"/>
                <w:position w:val="1"/>
                <w:lang w:val="en-US" w:eastAsia="zh-CN"/>
              </w:rPr>
            </w:pPr>
            <w:r>
              <w:rPr>
                <w:rFonts w:hint="eastAsia"/>
                <w:position w:val="1"/>
                <w:lang w:val="en-US" w:eastAsia="zh-CN"/>
              </w:rPr>
              <w:t>3</w:t>
            </w:r>
          </w:p>
        </w:tc>
        <w:tc>
          <w:tcPr>
            <w:tcW w:w="1537" w:type="dxa"/>
            <w:vAlign w:val="center"/>
          </w:tcPr>
          <w:p w14:paraId="12134CE0">
            <w:pPr>
              <w:pStyle w:val="15"/>
              <w:spacing w:before="61" w:line="238" w:lineRule="auto"/>
              <w:ind w:right="105"/>
              <w:jc w:val="center"/>
              <w:rPr>
                <w:rFonts w:hint="eastAsia"/>
                <w:lang w:val="en-US" w:eastAsia="zh-CN"/>
              </w:rPr>
            </w:pPr>
            <w:r>
              <w:rPr>
                <w:rFonts w:hint="eastAsia"/>
                <w:lang w:val="en-US" w:eastAsia="zh-CN"/>
              </w:rPr>
              <w:t>平面媒体宣传</w:t>
            </w:r>
          </w:p>
        </w:tc>
        <w:tc>
          <w:tcPr>
            <w:tcW w:w="687" w:type="dxa"/>
            <w:vAlign w:val="center"/>
          </w:tcPr>
          <w:p w14:paraId="6D4CED35">
            <w:pPr>
              <w:pStyle w:val="15"/>
              <w:spacing w:before="62" w:line="257" w:lineRule="exact"/>
              <w:jc w:val="center"/>
              <w:rPr>
                <w:rFonts w:hint="default"/>
                <w:position w:val="1"/>
                <w:lang w:val="en-US" w:eastAsia="zh-CN"/>
              </w:rPr>
            </w:pPr>
            <w:r>
              <w:rPr>
                <w:rFonts w:hint="eastAsia"/>
                <w:position w:val="1"/>
                <w:lang w:val="en-US" w:eastAsia="zh-CN"/>
              </w:rPr>
              <w:t>1</w:t>
            </w:r>
          </w:p>
        </w:tc>
        <w:tc>
          <w:tcPr>
            <w:tcW w:w="745" w:type="dxa"/>
            <w:vAlign w:val="center"/>
          </w:tcPr>
          <w:p w14:paraId="049484F0">
            <w:pPr>
              <w:pStyle w:val="15"/>
              <w:spacing w:before="62" w:line="229" w:lineRule="auto"/>
              <w:jc w:val="center"/>
              <w:rPr>
                <w:rFonts w:hint="default"/>
                <w:lang w:val="en-US" w:eastAsia="zh-CN"/>
              </w:rPr>
            </w:pPr>
            <w:r>
              <w:rPr>
                <w:rFonts w:hint="eastAsia"/>
                <w:lang w:val="en-US" w:eastAsia="zh-CN"/>
              </w:rPr>
              <w:t>项</w:t>
            </w:r>
          </w:p>
        </w:tc>
        <w:tc>
          <w:tcPr>
            <w:tcW w:w="6090" w:type="dxa"/>
            <w:vAlign w:val="top"/>
          </w:tcPr>
          <w:p w14:paraId="232FE7C7">
            <w:pPr>
              <w:pStyle w:val="15"/>
              <w:spacing w:before="196" w:line="227" w:lineRule="auto"/>
              <w:ind w:left="7"/>
              <w:rPr>
                <w:rFonts w:hint="eastAsia" w:ascii="宋体" w:hAnsi="宋体" w:eastAsia="宋体" w:cs="宋体"/>
                <w:lang w:val="en-US" w:eastAsia="zh-CN"/>
              </w:rPr>
            </w:pPr>
            <w:r>
              <w:rPr>
                <w:rFonts w:hint="eastAsia" w:ascii="宋体" w:hAnsi="宋体" w:eastAsia="宋体" w:cs="宋体"/>
                <w:lang w:val="en-US" w:eastAsia="zh-CN"/>
              </w:rPr>
              <w:t>围绕自治区成立70周年，深入挖掘英吉沙县牛仔产业、文旅融合产业、乡村振兴、援疆工作等方面的建设成效；聚焦县域典型人物，深挖各族干部群众共同团结奋斗的典型事迹，从文化润疆、铸牢中华民族共同体意识、经济社会高质量发展等，唱响英吉沙县各族人民爱党、爱国、爱社会主义的时代主旋律，共计20篇。邀请自治区不少于6人次主流媒体记者来我县现场采访，并在自治区级以上主流媒体平台推广。</w:t>
            </w:r>
          </w:p>
          <w:p w14:paraId="05E266D3">
            <w:pPr>
              <w:pStyle w:val="15"/>
              <w:spacing w:before="196" w:line="227" w:lineRule="auto"/>
              <w:ind w:left="7"/>
              <w:rPr>
                <w:rFonts w:hint="eastAsia"/>
                <w:lang w:val="en-US" w:eastAsia="zh-CN"/>
              </w:rPr>
            </w:pPr>
            <w:r>
              <w:rPr>
                <w:rFonts w:hint="eastAsia" w:ascii="宋体" w:hAnsi="宋体" w:eastAsia="宋体" w:cs="宋体"/>
                <w:lang w:val="en-US" w:eastAsia="zh-CN"/>
              </w:rPr>
              <w:t>分发平台：央级或自治区级新媒体平台矩阵。</w:t>
            </w:r>
          </w:p>
        </w:tc>
      </w:tr>
      <w:tr w14:paraId="02787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481" w:type="dxa"/>
            <w:vAlign w:val="center"/>
          </w:tcPr>
          <w:p w14:paraId="7100672A">
            <w:pPr>
              <w:pStyle w:val="15"/>
              <w:spacing w:before="62" w:line="257" w:lineRule="exact"/>
              <w:jc w:val="center"/>
              <w:rPr>
                <w:rFonts w:hint="default"/>
                <w:position w:val="1"/>
                <w:lang w:val="en-US" w:eastAsia="zh-CN"/>
              </w:rPr>
            </w:pPr>
            <w:r>
              <w:rPr>
                <w:rFonts w:hint="eastAsia"/>
                <w:position w:val="1"/>
                <w:lang w:val="en-US" w:eastAsia="zh-CN"/>
              </w:rPr>
              <w:t>4</w:t>
            </w:r>
          </w:p>
        </w:tc>
        <w:tc>
          <w:tcPr>
            <w:tcW w:w="1537" w:type="dxa"/>
            <w:vAlign w:val="center"/>
          </w:tcPr>
          <w:p w14:paraId="56C6503F">
            <w:pPr>
              <w:pStyle w:val="15"/>
              <w:spacing w:before="61" w:line="238" w:lineRule="auto"/>
              <w:ind w:right="105"/>
              <w:jc w:val="center"/>
              <w:rPr>
                <w:rFonts w:hint="eastAsia"/>
                <w:lang w:val="en-US" w:eastAsia="zh-CN"/>
              </w:rPr>
            </w:pPr>
            <w:r>
              <w:rPr>
                <w:rFonts w:hint="eastAsia"/>
                <w:lang w:val="en-US" w:eastAsia="zh-CN"/>
              </w:rPr>
              <w:t>微信公众号运营</w:t>
            </w:r>
          </w:p>
        </w:tc>
        <w:tc>
          <w:tcPr>
            <w:tcW w:w="687" w:type="dxa"/>
            <w:vAlign w:val="center"/>
          </w:tcPr>
          <w:p w14:paraId="6F5DA260">
            <w:pPr>
              <w:pStyle w:val="15"/>
              <w:spacing w:before="62" w:line="257" w:lineRule="exact"/>
              <w:jc w:val="center"/>
              <w:rPr>
                <w:rFonts w:hint="default"/>
                <w:position w:val="1"/>
                <w:lang w:val="en-US" w:eastAsia="zh-CN"/>
              </w:rPr>
            </w:pPr>
            <w:r>
              <w:rPr>
                <w:rFonts w:hint="eastAsia"/>
                <w:position w:val="1"/>
                <w:lang w:val="en-US" w:eastAsia="zh-CN"/>
              </w:rPr>
              <w:t>1</w:t>
            </w:r>
          </w:p>
        </w:tc>
        <w:tc>
          <w:tcPr>
            <w:tcW w:w="745" w:type="dxa"/>
            <w:vAlign w:val="center"/>
          </w:tcPr>
          <w:p w14:paraId="662D968D">
            <w:pPr>
              <w:pStyle w:val="15"/>
              <w:spacing w:before="62" w:line="229" w:lineRule="auto"/>
              <w:jc w:val="center"/>
              <w:rPr>
                <w:rFonts w:hint="default"/>
                <w:lang w:val="en-US" w:eastAsia="zh-CN"/>
              </w:rPr>
            </w:pPr>
            <w:r>
              <w:rPr>
                <w:rFonts w:hint="eastAsia"/>
                <w:lang w:val="en-US" w:eastAsia="zh-CN"/>
              </w:rPr>
              <w:t>项</w:t>
            </w:r>
          </w:p>
        </w:tc>
        <w:tc>
          <w:tcPr>
            <w:tcW w:w="6090" w:type="dxa"/>
            <w:vAlign w:val="top"/>
          </w:tcPr>
          <w:p w14:paraId="6EB56806">
            <w:pPr>
              <w:pStyle w:val="15"/>
              <w:spacing w:before="196" w:line="227" w:lineRule="auto"/>
              <w:ind w:left="7"/>
              <w:rPr>
                <w:rFonts w:hint="eastAsia"/>
                <w:lang w:val="en-US" w:eastAsia="zh-CN"/>
              </w:rPr>
            </w:pPr>
            <w:r>
              <w:rPr>
                <w:rFonts w:hint="eastAsia"/>
                <w:lang w:val="en-US" w:eastAsia="zh-CN"/>
              </w:rPr>
              <w:t>宣传国家对口援疆政策，展示援疆省市工作动态、援疆干部风采，推介儒家经典文化、援疆省市特色风貌，以及受援两地交流交往交融共促发展实践等。全年完成不少于160条新闻和视频采写、编辑、制作推送工作。借助当地媒体力量，积极向央级与自治区级和援疆省市主流媒体投稿，全力推介援疆成效，全面提升平台影响力。</w:t>
            </w:r>
          </w:p>
        </w:tc>
      </w:tr>
    </w:tbl>
    <w:p w14:paraId="0A05DAC5">
      <w:pPr>
        <w:rPr>
          <w:rFonts w:ascii="Arial"/>
          <w:sz w:val="21"/>
        </w:rPr>
      </w:pPr>
    </w:p>
    <w:p w14:paraId="302F75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textAlignment w:val="baseline"/>
        <w:rPr>
          <w:rFonts w:hint="eastAsia" w:eastAsia="宋体"/>
          <w:b/>
          <w:bCs/>
          <w:sz w:val="21"/>
          <w:lang w:val="en-US" w:eastAsia="zh-CN"/>
        </w:rPr>
      </w:pPr>
      <w:r>
        <w:rPr>
          <w:rFonts w:hint="eastAsia" w:eastAsia="宋体"/>
          <w:b/>
          <w:bCs/>
          <w:sz w:val="21"/>
          <w:lang w:val="en-US" w:eastAsia="zh-CN"/>
        </w:rPr>
        <w:t>二、商务要求</w:t>
      </w:r>
    </w:p>
    <w:p w14:paraId="469952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textAlignment w:val="baseline"/>
        <w:rPr>
          <w:rFonts w:hint="eastAsia" w:eastAsia="宋体"/>
          <w:sz w:val="21"/>
          <w:highlight w:val="none"/>
          <w:lang w:val="en-US" w:eastAsia="zh-CN"/>
        </w:rPr>
      </w:pPr>
      <w:r>
        <w:rPr>
          <w:rFonts w:hint="eastAsia" w:eastAsia="宋体"/>
          <w:sz w:val="21"/>
          <w:lang w:val="en-US" w:eastAsia="zh-CN"/>
        </w:rPr>
        <w:t>1、服务期</w:t>
      </w:r>
      <w:r>
        <w:rPr>
          <w:rFonts w:hint="eastAsia" w:eastAsia="宋体"/>
          <w:sz w:val="21"/>
          <w:highlight w:val="none"/>
          <w:lang w:val="en-US" w:eastAsia="zh-CN"/>
        </w:rPr>
        <w:t>限：具体以签订合同为准</w:t>
      </w:r>
    </w:p>
    <w:p w14:paraId="3FA227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textAlignment w:val="baseline"/>
        <w:rPr>
          <w:rFonts w:hint="eastAsia" w:eastAsia="宋体"/>
          <w:sz w:val="21"/>
          <w:lang w:val="en-US" w:eastAsia="zh-CN"/>
        </w:rPr>
      </w:pPr>
      <w:r>
        <w:rPr>
          <w:rFonts w:hint="eastAsia" w:eastAsia="宋体"/>
          <w:sz w:val="21"/>
          <w:highlight w:val="none"/>
          <w:lang w:val="en-US" w:eastAsia="zh-CN"/>
        </w:rPr>
        <w:t>2、服务地点：采购人</w:t>
      </w:r>
      <w:r>
        <w:rPr>
          <w:rFonts w:hint="eastAsia" w:eastAsia="宋体"/>
          <w:sz w:val="21"/>
          <w:lang w:val="en-US" w:eastAsia="zh-CN"/>
        </w:rPr>
        <w:t>指定地点。</w:t>
      </w:r>
    </w:p>
    <w:p w14:paraId="017330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textAlignment w:val="baseline"/>
        <w:rPr>
          <w:rFonts w:hint="eastAsia" w:eastAsia="宋体"/>
          <w:sz w:val="21"/>
          <w:lang w:val="en-US" w:eastAsia="zh-CN"/>
        </w:rPr>
      </w:pPr>
      <w:r>
        <w:rPr>
          <w:rFonts w:hint="eastAsia" w:eastAsia="宋体"/>
          <w:sz w:val="21"/>
          <w:lang w:val="en-US" w:eastAsia="zh-CN"/>
        </w:rPr>
        <w:t>3、合同签订时间：自中标通知书发出之日起 30 日内。</w:t>
      </w:r>
    </w:p>
    <w:p w14:paraId="5265F5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textAlignment w:val="baseline"/>
        <w:rPr>
          <w:rFonts w:hint="default" w:eastAsia="宋体"/>
          <w:sz w:val="21"/>
          <w:highlight w:val="none"/>
          <w:lang w:val="en-US" w:eastAsia="zh-CN"/>
        </w:rPr>
      </w:pPr>
      <w:r>
        <w:rPr>
          <w:rFonts w:hint="eastAsia" w:eastAsia="宋体"/>
          <w:sz w:val="21"/>
          <w:lang w:val="en-US" w:eastAsia="zh-CN"/>
        </w:rPr>
        <w:t>4、</w:t>
      </w:r>
      <w:r>
        <w:rPr>
          <w:rFonts w:hint="eastAsia" w:eastAsia="宋体"/>
          <w:sz w:val="21"/>
          <w:highlight w:val="none"/>
          <w:lang w:val="en-US" w:eastAsia="zh-CN"/>
        </w:rPr>
        <w:t>付款方式：</w:t>
      </w:r>
      <w:r>
        <w:rPr>
          <w:rFonts w:hint="eastAsia"/>
          <w:highlight w:val="none"/>
          <w:lang w:val="en-US" w:eastAsia="zh-CN"/>
        </w:rPr>
        <w:t>签订合同后支付30%，项目完成50%支付30%，项目全部完成并验收合格后支付40%(具体以签订合同为准)。</w:t>
      </w:r>
    </w:p>
    <w:p w14:paraId="70F03A46">
      <w:pPr>
        <w:pStyle w:val="6"/>
        <w:keepNext w:val="0"/>
        <w:keepLines w:val="0"/>
        <w:pageBreakBefore w:val="0"/>
        <w:widowControl/>
        <w:kinsoku w:val="0"/>
        <w:wordWrap/>
        <w:overflowPunct/>
        <w:topLinePunct w:val="0"/>
        <w:autoSpaceDE w:val="0"/>
        <w:autoSpaceDN w:val="0"/>
        <w:bidi w:val="0"/>
        <w:adjustRightInd w:val="0"/>
        <w:snapToGrid w:val="0"/>
        <w:spacing w:before="62" w:line="240" w:lineRule="exact"/>
        <w:textAlignment w:val="baseline"/>
        <w:rPr>
          <w:sz w:val="19"/>
          <w:szCs w:val="19"/>
        </w:rPr>
      </w:pPr>
      <w:r>
        <w:rPr>
          <w:b/>
          <w:bCs/>
          <w:spacing w:val="12"/>
          <w:sz w:val="19"/>
          <w:szCs w:val="19"/>
        </w:rPr>
        <w:t>三、其他要求</w:t>
      </w:r>
    </w:p>
    <w:p w14:paraId="398BFBEE">
      <w:pPr>
        <w:pStyle w:val="6"/>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textAlignment w:val="baseline"/>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本项目如有国家相关标准、行业标准、地方标准或者其他标准、规范的，应执行相应的标准、规范 。如具体采购需求与标准、规范不一致的，高于标准、规范的按具体采购需求执行，低于标准、规范的按标准、规范执行。</w:t>
      </w:r>
    </w:p>
    <w:p w14:paraId="63B9977C">
      <w:pPr>
        <w:pStyle w:val="6"/>
        <w:keepNext w:val="0"/>
        <w:keepLines w:val="0"/>
        <w:pageBreakBefore w:val="0"/>
        <w:widowControl/>
        <w:kinsoku w:val="0"/>
        <w:wordWrap/>
        <w:overflowPunct/>
        <w:topLinePunct w:val="0"/>
        <w:autoSpaceDE w:val="0"/>
        <w:autoSpaceDN w:val="0"/>
        <w:bidi w:val="0"/>
        <w:adjustRightInd w:val="0"/>
        <w:snapToGrid w:val="0"/>
        <w:spacing w:before="62" w:line="240" w:lineRule="exact"/>
        <w:textAlignment w:val="baseline"/>
        <w:rPr>
          <w:sz w:val="19"/>
          <w:szCs w:val="19"/>
        </w:rPr>
      </w:pPr>
      <w:r>
        <w:rPr>
          <w:b/>
          <w:bCs/>
          <w:spacing w:val="6"/>
          <w:sz w:val="19"/>
          <w:szCs w:val="19"/>
        </w:rPr>
        <w:t>四、验收标准</w:t>
      </w:r>
    </w:p>
    <w:p w14:paraId="55E484F0">
      <w:pPr>
        <w:pStyle w:val="6"/>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textAlignment w:val="baseline"/>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1、采购标的需执行的国家标准、行业标准、地方标准或者其他标准、规范。</w:t>
      </w:r>
    </w:p>
    <w:p w14:paraId="292E3B88">
      <w:pPr>
        <w:pStyle w:val="6"/>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textAlignment w:val="baseline"/>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2、验收过程中所产生的一切费用均由中标人承担，报价时应考虑相关费用。</w:t>
      </w:r>
    </w:p>
    <w:p w14:paraId="0BCA635D">
      <w:pPr>
        <w:pStyle w:val="6"/>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textAlignment w:val="baseline"/>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3、其他未尽事宜应严格按照《财政部关于进一步加强政府采购需求和履约验收管理的指导意见》 [财库〔2016〕205号]规定执行。</w:t>
      </w:r>
    </w:p>
    <w:p w14:paraId="6B662C03">
      <w:pPr>
        <w:spacing w:line="290" w:lineRule="auto"/>
        <w:rPr>
          <w:sz w:val="19"/>
          <w:szCs w:val="19"/>
        </w:rPr>
        <w:sectPr>
          <w:headerReference r:id="rId16" w:type="default"/>
          <w:pgSz w:w="11905" w:h="16838"/>
          <w:pgMar w:top="1701" w:right="1134" w:bottom="1134" w:left="1134" w:header="567" w:footer="567" w:gutter="0"/>
          <w:pgNumType w:fmt="decimal"/>
          <w:cols w:space="0" w:num="1"/>
          <w:rtlGutter w:val="0"/>
          <w:docGrid w:linePitch="0" w:charSpace="0"/>
        </w:sectPr>
      </w:pPr>
    </w:p>
    <w:p w14:paraId="4D038266">
      <w:pPr>
        <w:pStyle w:val="6"/>
        <w:spacing w:before="300" w:line="224" w:lineRule="auto"/>
        <w:ind w:left="2918"/>
        <w:outlineLvl w:val="0"/>
        <w:rPr>
          <w:sz w:val="42"/>
          <w:szCs w:val="42"/>
        </w:rPr>
      </w:pPr>
      <w:bookmarkStart w:id="5" w:name="bookmark6"/>
      <w:bookmarkEnd w:id="5"/>
      <w:r>
        <w:rPr>
          <w:b/>
          <w:bCs/>
          <w:spacing w:val="8"/>
          <w:sz w:val="42"/>
          <w:szCs w:val="42"/>
        </w:rPr>
        <w:t>第四部分</w:t>
      </w:r>
      <w:r>
        <w:rPr>
          <w:spacing w:val="8"/>
          <w:sz w:val="42"/>
          <w:szCs w:val="42"/>
        </w:rPr>
        <w:t xml:space="preserve">  </w:t>
      </w:r>
      <w:r>
        <w:rPr>
          <w:b/>
          <w:bCs/>
          <w:spacing w:val="8"/>
          <w:sz w:val="42"/>
          <w:szCs w:val="42"/>
        </w:rPr>
        <w:t>合同条款</w:t>
      </w:r>
    </w:p>
    <w:p w14:paraId="43ABED71">
      <w:pPr>
        <w:pStyle w:val="6"/>
        <w:spacing w:before="317" w:line="219" w:lineRule="auto"/>
        <w:ind w:left="2241"/>
      </w:pPr>
      <w:r>
        <w:rPr>
          <w:b/>
          <w:bCs/>
          <w:spacing w:val="-6"/>
        </w:rPr>
        <w:t>（仅供参考，具体以实际签订的合同为准）</w:t>
      </w:r>
    </w:p>
    <w:p w14:paraId="518CF2E0">
      <w:pPr>
        <w:spacing w:line="286" w:lineRule="auto"/>
        <w:rPr>
          <w:rFonts w:ascii="Arial"/>
          <w:sz w:val="21"/>
        </w:rPr>
      </w:pPr>
    </w:p>
    <w:p w14:paraId="48D458D5">
      <w:pPr>
        <w:pStyle w:val="6"/>
        <w:spacing w:before="98" w:line="225" w:lineRule="auto"/>
        <w:ind w:left="3613"/>
        <w:outlineLvl w:val="0"/>
        <w:rPr>
          <w:sz w:val="30"/>
          <w:szCs w:val="30"/>
        </w:rPr>
      </w:pPr>
      <w:r>
        <w:rPr>
          <w:b/>
          <w:bCs/>
          <w:spacing w:val="7"/>
          <w:sz w:val="30"/>
          <w:szCs w:val="30"/>
        </w:rPr>
        <w:t>合同（仅供参考）</w:t>
      </w:r>
    </w:p>
    <w:p w14:paraId="703144CB">
      <w:pPr>
        <w:spacing w:line="354" w:lineRule="auto"/>
        <w:rPr>
          <w:rFonts w:ascii="Arial"/>
          <w:sz w:val="21"/>
        </w:rPr>
      </w:pPr>
    </w:p>
    <w:p w14:paraId="4D860122">
      <w:pPr>
        <w:pStyle w:val="6"/>
        <w:spacing w:before="78" w:line="219" w:lineRule="auto"/>
        <w:ind w:left="499"/>
        <w:rPr>
          <w:sz w:val="24"/>
          <w:szCs w:val="24"/>
        </w:rPr>
      </w:pPr>
      <w:r>
        <w:rPr>
          <w:spacing w:val="-5"/>
          <w:sz w:val="24"/>
          <w:szCs w:val="24"/>
        </w:rPr>
        <w:t>合同编号：</w:t>
      </w:r>
      <w:r>
        <w:rPr>
          <w:sz w:val="24"/>
          <w:szCs w:val="24"/>
          <w:u w:val="single" w:color="auto"/>
        </w:rPr>
        <w:t xml:space="preserve">           </w:t>
      </w:r>
    </w:p>
    <w:p w14:paraId="648B656E">
      <w:pPr>
        <w:spacing w:line="282" w:lineRule="auto"/>
        <w:rPr>
          <w:rFonts w:ascii="Arial"/>
          <w:sz w:val="21"/>
        </w:rPr>
      </w:pPr>
    </w:p>
    <w:p w14:paraId="0F2AD157">
      <w:pPr>
        <w:spacing w:line="282" w:lineRule="auto"/>
        <w:rPr>
          <w:rFonts w:ascii="Arial"/>
          <w:sz w:val="21"/>
        </w:rPr>
      </w:pPr>
    </w:p>
    <w:p w14:paraId="7ECFCC88">
      <w:pPr>
        <w:spacing w:line="282" w:lineRule="auto"/>
        <w:rPr>
          <w:rFonts w:ascii="Arial"/>
          <w:sz w:val="21"/>
        </w:rPr>
      </w:pPr>
    </w:p>
    <w:p w14:paraId="62C12A96">
      <w:pPr>
        <w:spacing w:line="282" w:lineRule="auto"/>
        <w:rPr>
          <w:rFonts w:ascii="Arial"/>
          <w:sz w:val="21"/>
        </w:rPr>
      </w:pPr>
    </w:p>
    <w:p w14:paraId="247F63D5">
      <w:pPr>
        <w:pStyle w:val="6"/>
        <w:spacing w:line="240" w:lineRule="auto"/>
        <w:ind w:right="0"/>
        <w:jc w:val="center"/>
        <w:rPr>
          <w:sz w:val="24"/>
          <w:szCs w:val="24"/>
        </w:rPr>
      </w:pPr>
      <w:r>
        <w:rPr>
          <w:b/>
          <w:bCs/>
          <w:spacing w:val="10"/>
          <w:sz w:val="42"/>
          <w:szCs w:val="42"/>
        </w:rPr>
        <w:t>政府采购合同参考</w:t>
      </w:r>
      <w:r>
        <w:rPr>
          <w:rFonts w:hint="eastAsia"/>
          <w:b/>
          <w:bCs/>
          <w:spacing w:val="10"/>
          <w:sz w:val="42"/>
          <w:szCs w:val="42"/>
          <w:lang w:val="en-US" w:eastAsia="zh-CN"/>
        </w:rPr>
        <w:t>范本</w:t>
      </w:r>
      <w:r>
        <w:rPr>
          <w:spacing w:val="1"/>
          <w:sz w:val="42"/>
          <w:szCs w:val="42"/>
        </w:rPr>
        <w:t xml:space="preserve"> </w:t>
      </w:r>
      <w:r>
        <w:rPr>
          <w:b/>
          <w:bCs/>
          <w:spacing w:val="-11"/>
          <w:sz w:val="24"/>
          <w:szCs w:val="24"/>
        </w:rPr>
        <w:t>（服务类）</w:t>
      </w:r>
    </w:p>
    <w:p w14:paraId="5E65D26F">
      <w:pPr>
        <w:spacing w:line="287" w:lineRule="auto"/>
        <w:rPr>
          <w:rFonts w:ascii="Arial"/>
          <w:sz w:val="21"/>
        </w:rPr>
      </w:pPr>
    </w:p>
    <w:p w14:paraId="393BC622">
      <w:pPr>
        <w:spacing w:line="287" w:lineRule="auto"/>
        <w:rPr>
          <w:rFonts w:ascii="Arial"/>
          <w:sz w:val="21"/>
        </w:rPr>
      </w:pPr>
    </w:p>
    <w:p w14:paraId="5720C1B6">
      <w:pPr>
        <w:spacing w:line="287" w:lineRule="auto"/>
        <w:rPr>
          <w:rFonts w:ascii="Arial"/>
          <w:sz w:val="21"/>
        </w:rPr>
      </w:pPr>
    </w:p>
    <w:p w14:paraId="6E75D82F">
      <w:pPr>
        <w:spacing w:line="288" w:lineRule="auto"/>
        <w:rPr>
          <w:rFonts w:ascii="Arial"/>
          <w:sz w:val="21"/>
        </w:rPr>
      </w:pPr>
    </w:p>
    <w:p w14:paraId="7B69EE02">
      <w:pPr>
        <w:pStyle w:val="6"/>
        <w:spacing w:before="78" w:line="219" w:lineRule="auto"/>
        <w:ind w:left="4106"/>
        <w:rPr>
          <w:sz w:val="24"/>
          <w:szCs w:val="24"/>
        </w:rPr>
      </w:pPr>
      <w:r>
        <w:rPr>
          <w:b/>
          <w:bCs/>
          <w:spacing w:val="-16"/>
          <w:sz w:val="24"/>
          <w:szCs w:val="24"/>
        </w:rPr>
        <w:t>第</w:t>
      </w:r>
      <w:r>
        <w:rPr>
          <w:spacing w:val="-61"/>
          <w:sz w:val="24"/>
          <w:szCs w:val="24"/>
        </w:rPr>
        <w:t xml:space="preserve"> </w:t>
      </w:r>
      <w:r>
        <w:rPr>
          <w:b/>
          <w:bCs/>
          <w:spacing w:val="-16"/>
          <w:sz w:val="24"/>
          <w:szCs w:val="24"/>
        </w:rPr>
        <w:t>一</w:t>
      </w:r>
      <w:r>
        <w:rPr>
          <w:spacing w:val="-72"/>
          <w:sz w:val="24"/>
          <w:szCs w:val="24"/>
        </w:rPr>
        <w:t xml:space="preserve"> </w:t>
      </w:r>
      <w:r>
        <w:rPr>
          <w:b/>
          <w:bCs/>
          <w:spacing w:val="-16"/>
          <w:sz w:val="24"/>
          <w:szCs w:val="24"/>
        </w:rPr>
        <w:t>部</w:t>
      </w:r>
      <w:r>
        <w:rPr>
          <w:spacing w:val="-69"/>
          <w:sz w:val="24"/>
          <w:szCs w:val="24"/>
        </w:rPr>
        <w:t xml:space="preserve"> </w:t>
      </w:r>
      <w:r>
        <w:rPr>
          <w:b/>
          <w:bCs/>
          <w:spacing w:val="-16"/>
          <w:sz w:val="24"/>
          <w:szCs w:val="24"/>
        </w:rPr>
        <w:t>分</w:t>
      </w:r>
      <w:r>
        <w:rPr>
          <w:spacing w:val="87"/>
          <w:sz w:val="24"/>
          <w:szCs w:val="24"/>
        </w:rPr>
        <w:t xml:space="preserve"> </w:t>
      </w:r>
      <w:r>
        <w:rPr>
          <w:b/>
          <w:bCs/>
          <w:spacing w:val="-16"/>
          <w:sz w:val="24"/>
          <w:szCs w:val="24"/>
        </w:rPr>
        <w:t>合</w:t>
      </w:r>
      <w:r>
        <w:rPr>
          <w:spacing w:val="-29"/>
          <w:sz w:val="24"/>
          <w:szCs w:val="24"/>
        </w:rPr>
        <w:t xml:space="preserve"> </w:t>
      </w:r>
      <w:r>
        <w:rPr>
          <w:b/>
          <w:bCs/>
          <w:spacing w:val="-16"/>
          <w:sz w:val="24"/>
          <w:szCs w:val="24"/>
        </w:rPr>
        <w:t>同</w:t>
      </w:r>
      <w:r>
        <w:rPr>
          <w:spacing w:val="-66"/>
          <w:sz w:val="24"/>
          <w:szCs w:val="24"/>
        </w:rPr>
        <w:t xml:space="preserve"> </w:t>
      </w:r>
      <w:r>
        <w:rPr>
          <w:b/>
          <w:bCs/>
          <w:spacing w:val="-16"/>
          <w:sz w:val="24"/>
          <w:szCs w:val="24"/>
        </w:rPr>
        <w:t>书</w:t>
      </w:r>
    </w:p>
    <w:p w14:paraId="427D4CAD">
      <w:pPr>
        <w:spacing w:line="245" w:lineRule="auto"/>
        <w:rPr>
          <w:rFonts w:ascii="Arial"/>
          <w:sz w:val="21"/>
        </w:rPr>
      </w:pPr>
    </w:p>
    <w:p w14:paraId="0F0B7EFA">
      <w:pPr>
        <w:spacing w:line="245" w:lineRule="auto"/>
        <w:rPr>
          <w:rFonts w:ascii="Arial"/>
          <w:sz w:val="21"/>
        </w:rPr>
      </w:pPr>
    </w:p>
    <w:p w14:paraId="3EE2259F">
      <w:pPr>
        <w:spacing w:line="245" w:lineRule="auto"/>
        <w:rPr>
          <w:rFonts w:ascii="Arial"/>
          <w:sz w:val="21"/>
        </w:rPr>
      </w:pPr>
    </w:p>
    <w:p w14:paraId="148AC4C8">
      <w:pPr>
        <w:spacing w:line="245" w:lineRule="auto"/>
        <w:rPr>
          <w:rFonts w:ascii="Arial"/>
          <w:sz w:val="21"/>
        </w:rPr>
      </w:pPr>
    </w:p>
    <w:p w14:paraId="552EF240">
      <w:pPr>
        <w:spacing w:line="246" w:lineRule="auto"/>
        <w:rPr>
          <w:rFonts w:ascii="Arial"/>
          <w:sz w:val="21"/>
        </w:rPr>
      </w:pPr>
    </w:p>
    <w:p w14:paraId="414F787C">
      <w:pPr>
        <w:spacing w:line="246" w:lineRule="auto"/>
        <w:rPr>
          <w:rFonts w:ascii="Arial"/>
          <w:sz w:val="21"/>
        </w:rPr>
      </w:pPr>
    </w:p>
    <w:p w14:paraId="2256979A">
      <w:pPr>
        <w:pStyle w:val="6"/>
        <w:spacing w:before="79" w:line="220" w:lineRule="auto"/>
        <w:ind w:left="1465"/>
        <w:rPr>
          <w:sz w:val="24"/>
          <w:szCs w:val="24"/>
        </w:rPr>
      </w:pPr>
      <w:r>
        <w:rPr>
          <w:spacing w:val="-4"/>
          <w:sz w:val="24"/>
          <w:szCs w:val="24"/>
        </w:rPr>
        <w:t>项目名称：</w:t>
      </w:r>
      <w:r>
        <w:rPr>
          <w:spacing w:val="-4"/>
          <w:sz w:val="24"/>
          <w:szCs w:val="24"/>
          <w:u w:val="single" w:color="auto"/>
        </w:rPr>
        <w:t xml:space="preserve">                                    </w:t>
      </w:r>
    </w:p>
    <w:p w14:paraId="1A20E394">
      <w:pPr>
        <w:spacing w:line="267" w:lineRule="auto"/>
        <w:rPr>
          <w:rFonts w:ascii="Arial"/>
          <w:sz w:val="21"/>
        </w:rPr>
      </w:pPr>
    </w:p>
    <w:p w14:paraId="0E936D3C">
      <w:pPr>
        <w:spacing w:line="267" w:lineRule="auto"/>
        <w:rPr>
          <w:rFonts w:ascii="Arial"/>
          <w:sz w:val="21"/>
        </w:rPr>
      </w:pPr>
    </w:p>
    <w:p w14:paraId="40FC8339">
      <w:pPr>
        <w:spacing w:line="267" w:lineRule="auto"/>
        <w:rPr>
          <w:rFonts w:ascii="Arial"/>
          <w:sz w:val="21"/>
        </w:rPr>
      </w:pPr>
    </w:p>
    <w:p w14:paraId="262B0ED1">
      <w:pPr>
        <w:spacing w:line="268" w:lineRule="auto"/>
        <w:rPr>
          <w:rFonts w:ascii="Arial"/>
          <w:sz w:val="21"/>
        </w:rPr>
      </w:pPr>
    </w:p>
    <w:p w14:paraId="3A26D387">
      <w:pPr>
        <w:pStyle w:val="6"/>
        <w:spacing w:before="78" w:line="221" w:lineRule="auto"/>
        <w:ind w:left="1521"/>
        <w:rPr>
          <w:sz w:val="24"/>
          <w:szCs w:val="24"/>
        </w:rPr>
      </w:pPr>
      <w:r>
        <w:rPr>
          <w:spacing w:val="-29"/>
          <w:sz w:val="24"/>
          <w:szCs w:val="24"/>
        </w:rPr>
        <w:t>甲方：</w:t>
      </w:r>
      <w:r>
        <w:rPr>
          <w:sz w:val="24"/>
          <w:szCs w:val="24"/>
          <w:u w:val="single" w:color="auto"/>
        </w:rPr>
        <w:t xml:space="preserve">                                        </w:t>
      </w:r>
    </w:p>
    <w:p w14:paraId="42183E83">
      <w:pPr>
        <w:spacing w:line="334" w:lineRule="auto"/>
        <w:rPr>
          <w:rFonts w:ascii="Arial"/>
          <w:sz w:val="21"/>
        </w:rPr>
      </w:pPr>
    </w:p>
    <w:p w14:paraId="52AB2F35">
      <w:pPr>
        <w:spacing w:line="335" w:lineRule="auto"/>
        <w:rPr>
          <w:rFonts w:ascii="Arial"/>
          <w:sz w:val="21"/>
        </w:rPr>
      </w:pPr>
    </w:p>
    <w:p w14:paraId="16F43815">
      <w:pPr>
        <w:pStyle w:val="6"/>
        <w:spacing w:before="78" w:line="221" w:lineRule="auto"/>
        <w:ind w:left="1501"/>
        <w:rPr>
          <w:sz w:val="24"/>
          <w:szCs w:val="24"/>
        </w:rPr>
      </w:pPr>
      <w:r>
        <w:rPr>
          <w:spacing w:val="-21"/>
          <w:sz w:val="24"/>
          <w:szCs w:val="24"/>
        </w:rPr>
        <w:t>乙方：</w:t>
      </w:r>
      <w:r>
        <w:rPr>
          <w:sz w:val="24"/>
          <w:szCs w:val="24"/>
          <w:u w:val="single" w:color="auto"/>
        </w:rPr>
        <w:t xml:space="preserve">                                       </w:t>
      </w:r>
    </w:p>
    <w:p w14:paraId="0A3E0F3B">
      <w:pPr>
        <w:spacing w:line="335" w:lineRule="auto"/>
        <w:rPr>
          <w:rFonts w:ascii="Arial"/>
          <w:sz w:val="21"/>
        </w:rPr>
      </w:pPr>
    </w:p>
    <w:p w14:paraId="28224A5E">
      <w:pPr>
        <w:spacing w:line="335" w:lineRule="auto"/>
        <w:rPr>
          <w:rFonts w:ascii="Arial"/>
          <w:sz w:val="21"/>
        </w:rPr>
      </w:pPr>
    </w:p>
    <w:p w14:paraId="7A43763E">
      <w:pPr>
        <w:pStyle w:val="6"/>
        <w:spacing w:before="79" w:line="222" w:lineRule="auto"/>
        <w:ind w:left="1458"/>
        <w:rPr>
          <w:sz w:val="24"/>
          <w:szCs w:val="24"/>
        </w:rPr>
      </w:pPr>
      <w:r>
        <w:rPr>
          <w:spacing w:val="-3"/>
          <w:sz w:val="24"/>
          <w:szCs w:val="24"/>
        </w:rPr>
        <w:t>签订地：</w:t>
      </w:r>
      <w:r>
        <w:rPr>
          <w:spacing w:val="-3"/>
          <w:sz w:val="24"/>
          <w:szCs w:val="24"/>
          <w:u w:val="single" w:color="auto"/>
        </w:rPr>
        <w:t xml:space="preserve">                     </w:t>
      </w:r>
      <w:r>
        <w:rPr>
          <w:spacing w:val="-4"/>
          <w:sz w:val="24"/>
          <w:szCs w:val="24"/>
          <w:u w:val="single" w:color="auto"/>
        </w:rPr>
        <w:t xml:space="preserve">                 </w:t>
      </w:r>
    </w:p>
    <w:p w14:paraId="6203D57B">
      <w:pPr>
        <w:spacing w:line="333" w:lineRule="auto"/>
        <w:rPr>
          <w:rFonts w:ascii="Arial"/>
          <w:sz w:val="21"/>
        </w:rPr>
      </w:pPr>
    </w:p>
    <w:p w14:paraId="503F380D">
      <w:pPr>
        <w:spacing w:line="333" w:lineRule="auto"/>
        <w:rPr>
          <w:rFonts w:ascii="Arial"/>
          <w:sz w:val="21"/>
        </w:rPr>
      </w:pPr>
    </w:p>
    <w:p w14:paraId="63FA13CC">
      <w:pPr>
        <w:pStyle w:val="6"/>
        <w:spacing w:before="78" w:line="219" w:lineRule="auto"/>
        <w:ind w:left="1458"/>
        <w:rPr>
          <w:sz w:val="24"/>
          <w:szCs w:val="24"/>
        </w:rPr>
      </w:pPr>
      <w:r>
        <w:rPr>
          <w:spacing w:val="-3"/>
          <w:sz w:val="24"/>
          <w:szCs w:val="24"/>
        </w:rPr>
        <w:t>签订日期：</w:t>
      </w:r>
      <w:r>
        <w:rPr>
          <w:spacing w:val="-3"/>
          <w:sz w:val="24"/>
          <w:szCs w:val="24"/>
          <w:u w:val="single" w:color="auto"/>
        </w:rPr>
        <w:t xml:space="preserve">               </w:t>
      </w:r>
      <w:r>
        <w:rPr>
          <w:spacing w:val="-75"/>
          <w:sz w:val="24"/>
          <w:szCs w:val="24"/>
        </w:rPr>
        <w:t xml:space="preserve"> </w:t>
      </w:r>
      <w:r>
        <w:rPr>
          <w:spacing w:val="-3"/>
          <w:sz w:val="24"/>
          <w:szCs w:val="24"/>
        </w:rPr>
        <w:t>年</w:t>
      </w:r>
      <w:r>
        <w:rPr>
          <w:spacing w:val="-3"/>
          <w:sz w:val="24"/>
          <w:szCs w:val="24"/>
          <w:u w:val="single" w:color="auto"/>
        </w:rPr>
        <w:t xml:space="preserve">       </w:t>
      </w:r>
      <w:r>
        <w:rPr>
          <w:spacing w:val="-90"/>
          <w:sz w:val="24"/>
          <w:szCs w:val="24"/>
        </w:rPr>
        <w:t xml:space="preserve"> </w:t>
      </w:r>
      <w:r>
        <w:rPr>
          <w:spacing w:val="-3"/>
          <w:sz w:val="24"/>
          <w:szCs w:val="24"/>
        </w:rPr>
        <w:t>月</w:t>
      </w:r>
      <w:r>
        <w:rPr>
          <w:spacing w:val="-3"/>
          <w:sz w:val="24"/>
          <w:szCs w:val="24"/>
          <w:u w:val="single" w:color="auto"/>
        </w:rPr>
        <w:t xml:space="preserve">       </w:t>
      </w:r>
      <w:r>
        <w:rPr>
          <w:spacing w:val="-3"/>
          <w:sz w:val="24"/>
          <w:szCs w:val="24"/>
        </w:rPr>
        <w:t xml:space="preserve"> 日</w:t>
      </w:r>
    </w:p>
    <w:p w14:paraId="62F305AA">
      <w:pPr>
        <w:spacing w:line="219"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474618D8">
      <w:pPr>
        <w:spacing w:line="271" w:lineRule="auto"/>
        <w:rPr>
          <w:rFonts w:ascii="Arial"/>
          <w:sz w:val="21"/>
        </w:rPr>
      </w:pPr>
    </w:p>
    <w:p w14:paraId="4A7F0160">
      <w:pPr>
        <w:spacing w:line="271" w:lineRule="auto"/>
        <w:rPr>
          <w:rFonts w:ascii="Arial"/>
          <w:sz w:val="21"/>
        </w:rPr>
      </w:pPr>
    </w:p>
    <w:p w14:paraId="2E81410C">
      <w:pPr>
        <w:spacing w:line="272" w:lineRule="auto"/>
        <w:rPr>
          <w:rFonts w:ascii="Arial"/>
          <w:sz w:val="21"/>
        </w:rPr>
      </w:pPr>
    </w:p>
    <w:p w14:paraId="3B7A86D9">
      <w:pPr>
        <w:spacing w:line="272" w:lineRule="auto"/>
        <w:rPr>
          <w:rFonts w:ascii="Arial"/>
          <w:sz w:val="21"/>
        </w:rPr>
      </w:pPr>
      <w:r>
        <w:pict>
          <v:shape id="_x0000_s1032" o:spid="_x0000_s1032" style="position:absolute;left:0pt;margin-left:0pt;margin-top:9.25pt;height:0.75pt;width:453.65pt;z-index:251673600;mso-width-relative:page;mso-height-relative:page;" fillcolor="#000000" filled="t" stroked="f" coordsize="9072,15" path="m0,0l9072,0,9072,14,0,14,0,0xe">
            <v:path/>
            <v:fill on="t" focussize="0,0"/>
            <v:stroke on="f"/>
            <v:imagedata o:title=""/>
            <o:lock v:ext="edit"/>
          </v:shape>
        </w:pict>
      </w:r>
    </w:p>
    <w:p w14:paraId="0F865411">
      <w:pPr>
        <w:pStyle w:val="6"/>
        <w:tabs>
          <w:tab w:val="left" w:pos="1440"/>
        </w:tabs>
        <w:spacing w:before="78" w:line="301" w:lineRule="auto"/>
        <w:ind w:left="18" w:right="2" w:firstLine="461"/>
        <w:jc w:val="both"/>
        <w:rPr>
          <w:sz w:val="24"/>
          <w:szCs w:val="24"/>
        </w:rPr>
      </w:pPr>
      <w:r>
        <w:rPr>
          <w:sz w:val="24"/>
          <w:szCs w:val="24"/>
          <w:u w:val="single" w:color="auto"/>
        </w:rPr>
        <w:tab/>
      </w:r>
      <w:r>
        <w:rPr>
          <w:spacing w:val="-99"/>
          <w:sz w:val="24"/>
          <w:szCs w:val="24"/>
        </w:rPr>
        <w:t xml:space="preserve"> </w:t>
      </w:r>
      <w:r>
        <w:rPr>
          <w:spacing w:val="-6"/>
          <w:sz w:val="24"/>
          <w:szCs w:val="24"/>
        </w:rPr>
        <w:t>年</w:t>
      </w:r>
      <w:r>
        <w:rPr>
          <w:spacing w:val="-6"/>
          <w:sz w:val="24"/>
          <w:szCs w:val="24"/>
          <w:u w:val="single" w:color="auto"/>
        </w:rPr>
        <w:t xml:space="preserve">    </w:t>
      </w:r>
      <w:r>
        <w:rPr>
          <w:spacing w:val="-90"/>
          <w:sz w:val="24"/>
          <w:szCs w:val="24"/>
        </w:rPr>
        <w:t xml:space="preserve"> </w:t>
      </w:r>
      <w:r>
        <w:rPr>
          <w:spacing w:val="-6"/>
          <w:sz w:val="24"/>
          <w:szCs w:val="24"/>
        </w:rPr>
        <w:t>月</w:t>
      </w:r>
      <w:r>
        <w:rPr>
          <w:spacing w:val="-6"/>
          <w:sz w:val="24"/>
          <w:szCs w:val="24"/>
          <w:u w:val="single" w:color="auto"/>
        </w:rPr>
        <w:t xml:space="preserve">    </w:t>
      </w:r>
      <w:r>
        <w:rPr>
          <w:spacing w:val="-6"/>
          <w:sz w:val="24"/>
          <w:szCs w:val="24"/>
        </w:rPr>
        <w:t xml:space="preserve"> 日</w:t>
      </w:r>
      <w:r>
        <w:rPr>
          <w:spacing w:val="-45"/>
          <w:sz w:val="24"/>
          <w:szCs w:val="24"/>
        </w:rPr>
        <w:t>，</w:t>
      </w:r>
      <w:r>
        <w:rPr>
          <w:spacing w:val="13"/>
          <w:sz w:val="24"/>
          <w:szCs w:val="24"/>
          <w:u w:val="single" w:color="auto"/>
        </w:rPr>
        <w:t xml:space="preserve">  </w:t>
      </w:r>
      <w:r>
        <w:rPr>
          <w:spacing w:val="-45"/>
          <w:sz w:val="24"/>
          <w:szCs w:val="24"/>
          <w:u w:val="single" w:color="auto"/>
        </w:rPr>
        <w:t>（</w:t>
      </w:r>
      <w:r>
        <w:rPr>
          <w:spacing w:val="-6"/>
          <w:sz w:val="24"/>
          <w:szCs w:val="24"/>
          <w:u w:val="single" w:color="auto"/>
        </w:rPr>
        <w:t xml:space="preserve">采购人名称）  </w:t>
      </w:r>
      <w:r>
        <w:rPr>
          <w:spacing w:val="-47"/>
          <w:sz w:val="24"/>
          <w:szCs w:val="24"/>
        </w:rPr>
        <w:t xml:space="preserve"> </w:t>
      </w:r>
      <w:r>
        <w:rPr>
          <w:spacing w:val="-6"/>
          <w:sz w:val="24"/>
          <w:szCs w:val="24"/>
        </w:rPr>
        <w:t>以</w:t>
      </w:r>
      <w:r>
        <w:rPr>
          <w:spacing w:val="-6"/>
          <w:sz w:val="24"/>
          <w:szCs w:val="24"/>
          <w:u w:val="single" w:color="auto"/>
        </w:rPr>
        <w:t xml:space="preserve">  （政府采购方式）</w:t>
      </w:r>
      <w:r>
        <w:rPr>
          <w:spacing w:val="24"/>
          <w:sz w:val="24"/>
          <w:szCs w:val="24"/>
          <w:u w:val="single" w:color="auto"/>
        </w:rPr>
        <w:t xml:space="preserve"> </w:t>
      </w:r>
      <w:r>
        <w:rPr>
          <w:spacing w:val="-102"/>
          <w:sz w:val="24"/>
          <w:szCs w:val="24"/>
        </w:rPr>
        <w:t xml:space="preserve"> </w:t>
      </w:r>
      <w:r>
        <w:rPr>
          <w:spacing w:val="-6"/>
          <w:sz w:val="24"/>
          <w:szCs w:val="24"/>
        </w:rPr>
        <w:t>对</w:t>
      </w:r>
      <w:r>
        <w:rPr>
          <w:spacing w:val="27"/>
          <w:sz w:val="24"/>
          <w:szCs w:val="24"/>
          <w:u w:val="single" w:color="auto"/>
        </w:rPr>
        <w:t xml:space="preserve">  </w:t>
      </w:r>
      <w:r>
        <w:rPr>
          <w:spacing w:val="-6"/>
          <w:sz w:val="24"/>
          <w:szCs w:val="24"/>
          <w:u w:val="single" w:color="auto"/>
        </w:rPr>
        <w:t>（同</w:t>
      </w:r>
      <w:r>
        <w:rPr>
          <w:spacing w:val="1"/>
          <w:sz w:val="24"/>
          <w:szCs w:val="24"/>
        </w:rPr>
        <w:t xml:space="preserve"> </w:t>
      </w:r>
      <w:r>
        <w:rPr>
          <w:spacing w:val="-1"/>
          <w:sz w:val="24"/>
          <w:szCs w:val="24"/>
          <w:u w:val="single" w:color="auto"/>
        </w:rPr>
        <w:t>前页项目名称）</w:t>
      </w:r>
      <w:r>
        <w:rPr>
          <w:spacing w:val="56"/>
          <w:sz w:val="24"/>
          <w:szCs w:val="24"/>
          <w:u w:val="single" w:color="auto"/>
        </w:rPr>
        <w:t xml:space="preserve">  </w:t>
      </w:r>
      <w:r>
        <w:rPr>
          <w:spacing w:val="-89"/>
          <w:sz w:val="24"/>
          <w:szCs w:val="24"/>
        </w:rPr>
        <w:t xml:space="preserve"> </w:t>
      </w:r>
      <w:r>
        <w:rPr>
          <w:spacing w:val="-1"/>
          <w:sz w:val="24"/>
          <w:szCs w:val="24"/>
        </w:rPr>
        <w:t>项目进行了采购。经</w:t>
      </w:r>
      <w:r>
        <w:rPr>
          <w:spacing w:val="56"/>
          <w:sz w:val="24"/>
          <w:szCs w:val="24"/>
          <w:u w:val="single" w:color="auto"/>
        </w:rPr>
        <w:t xml:space="preserve">  </w:t>
      </w:r>
      <w:r>
        <w:rPr>
          <w:spacing w:val="-1"/>
          <w:sz w:val="24"/>
          <w:szCs w:val="24"/>
          <w:u w:val="single" w:color="auto"/>
        </w:rPr>
        <w:t>（相关评定主体名称）</w:t>
      </w:r>
      <w:r>
        <w:rPr>
          <w:spacing w:val="56"/>
          <w:sz w:val="24"/>
          <w:szCs w:val="24"/>
          <w:u w:val="single" w:color="auto"/>
        </w:rPr>
        <w:t xml:space="preserve">  </w:t>
      </w:r>
      <w:r>
        <w:rPr>
          <w:spacing w:val="-100"/>
          <w:sz w:val="24"/>
          <w:szCs w:val="24"/>
        </w:rPr>
        <w:t xml:space="preserve"> </w:t>
      </w:r>
      <w:r>
        <w:rPr>
          <w:spacing w:val="-1"/>
          <w:sz w:val="24"/>
          <w:szCs w:val="24"/>
        </w:rPr>
        <w:t>评定</w:t>
      </w:r>
      <w:r>
        <w:rPr>
          <w:spacing w:val="-29"/>
          <w:sz w:val="24"/>
          <w:szCs w:val="24"/>
        </w:rPr>
        <w:t>，</w:t>
      </w:r>
      <w:r>
        <w:rPr>
          <w:spacing w:val="56"/>
          <w:sz w:val="24"/>
          <w:szCs w:val="24"/>
          <w:u w:val="single" w:color="auto"/>
        </w:rPr>
        <w:t xml:space="preserve">  </w:t>
      </w:r>
      <w:r>
        <w:rPr>
          <w:spacing w:val="-29"/>
          <w:sz w:val="24"/>
          <w:szCs w:val="24"/>
          <w:u w:val="single" w:color="auto"/>
        </w:rPr>
        <w:t>（</w:t>
      </w:r>
      <w:r>
        <w:rPr>
          <w:spacing w:val="-1"/>
          <w:sz w:val="24"/>
          <w:szCs w:val="24"/>
          <w:u w:val="single" w:color="auto"/>
        </w:rPr>
        <w:t>中标</w:t>
      </w:r>
      <w:r>
        <w:rPr>
          <w:spacing w:val="1"/>
          <w:sz w:val="24"/>
          <w:szCs w:val="24"/>
        </w:rPr>
        <w:t xml:space="preserve"> </w:t>
      </w:r>
      <w:r>
        <w:rPr>
          <w:sz w:val="24"/>
          <w:szCs w:val="24"/>
          <w:u w:val="single" w:color="auto"/>
        </w:rPr>
        <w:t xml:space="preserve">供应商名称） </w:t>
      </w:r>
      <w:r>
        <w:rPr>
          <w:spacing w:val="-71"/>
          <w:sz w:val="24"/>
          <w:szCs w:val="24"/>
        </w:rPr>
        <w:t xml:space="preserve"> </w:t>
      </w:r>
      <w:r>
        <w:rPr>
          <w:sz w:val="24"/>
          <w:szCs w:val="24"/>
        </w:rPr>
        <w:t xml:space="preserve">为该项目中标供应商。现于中标通知书发出之日起三十日内，按照采购 </w:t>
      </w:r>
      <w:r>
        <w:rPr>
          <w:spacing w:val="-2"/>
          <w:sz w:val="24"/>
          <w:szCs w:val="24"/>
        </w:rPr>
        <w:t>文件确定的事项签订本合同。</w:t>
      </w:r>
    </w:p>
    <w:p w14:paraId="381F71E3">
      <w:pPr>
        <w:pStyle w:val="6"/>
        <w:spacing w:before="28" w:line="301" w:lineRule="auto"/>
        <w:ind w:left="15" w:right="2" w:firstLine="480"/>
        <w:jc w:val="both"/>
        <w:rPr>
          <w:sz w:val="24"/>
          <w:szCs w:val="24"/>
        </w:rPr>
      </w:pPr>
      <w:r>
        <w:rPr>
          <w:spacing w:val="-2"/>
          <w:sz w:val="24"/>
          <w:szCs w:val="24"/>
        </w:rPr>
        <w:t>根据《中华人民共和国民法典》、《中华人民共和国政府采购法》等相关法律法规</w:t>
      </w:r>
      <w:r>
        <w:rPr>
          <w:spacing w:val="8"/>
          <w:sz w:val="24"/>
          <w:szCs w:val="24"/>
        </w:rPr>
        <w:t xml:space="preserve"> </w:t>
      </w:r>
      <w:r>
        <w:rPr>
          <w:spacing w:val="-4"/>
          <w:sz w:val="24"/>
          <w:szCs w:val="24"/>
        </w:rPr>
        <w:t>之规定，按照平等、 自愿、公平和诚实信用的原则，经</w:t>
      </w:r>
      <w:r>
        <w:rPr>
          <w:spacing w:val="-4"/>
          <w:sz w:val="24"/>
          <w:szCs w:val="24"/>
          <w:u w:val="single" w:color="auto"/>
        </w:rPr>
        <w:t xml:space="preserve">   （采</w:t>
      </w:r>
      <w:r>
        <w:rPr>
          <w:spacing w:val="-5"/>
          <w:sz w:val="24"/>
          <w:szCs w:val="24"/>
          <w:u w:val="single" w:color="auto"/>
        </w:rPr>
        <w:t xml:space="preserve">购人名称）   </w:t>
      </w:r>
      <w:r>
        <w:rPr>
          <w:spacing w:val="-5"/>
          <w:sz w:val="24"/>
          <w:szCs w:val="24"/>
        </w:rPr>
        <w:t xml:space="preserve"> (以下简</w:t>
      </w:r>
      <w:r>
        <w:rPr>
          <w:sz w:val="24"/>
          <w:szCs w:val="24"/>
        </w:rPr>
        <w:t xml:space="preserve"> </w:t>
      </w:r>
      <w:r>
        <w:rPr>
          <w:spacing w:val="-1"/>
          <w:sz w:val="24"/>
          <w:szCs w:val="24"/>
        </w:rPr>
        <w:t>称：甲方)和</w:t>
      </w:r>
      <w:r>
        <w:rPr>
          <w:spacing w:val="-1"/>
          <w:sz w:val="24"/>
          <w:szCs w:val="24"/>
          <w:u w:val="single" w:color="auto"/>
        </w:rPr>
        <w:t xml:space="preserve">   （中标供应商名称）   </w:t>
      </w:r>
      <w:r>
        <w:rPr>
          <w:spacing w:val="-2"/>
          <w:sz w:val="24"/>
          <w:szCs w:val="24"/>
        </w:rPr>
        <w:t xml:space="preserve"> (以下简称：乙方)协商一致，约定以下合同条</w:t>
      </w:r>
      <w:r>
        <w:rPr>
          <w:sz w:val="24"/>
          <w:szCs w:val="24"/>
        </w:rPr>
        <w:t xml:space="preserve"> </w:t>
      </w:r>
      <w:r>
        <w:rPr>
          <w:spacing w:val="-2"/>
          <w:sz w:val="24"/>
          <w:szCs w:val="24"/>
        </w:rPr>
        <w:t>款，以兹共同遵守、全面履行。</w:t>
      </w:r>
    </w:p>
    <w:p w14:paraId="722C1F85">
      <w:pPr>
        <w:pStyle w:val="6"/>
        <w:spacing w:before="13" w:line="219" w:lineRule="auto"/>
        <w:ind w:left="533"/>
        <w:outlineLvl w:val="0"/>
        <w:rPr>
          <w:sz w:val="24"/>
          <w:szCs w:val="24"/>
        </w:rPr>
      </w:pPr>
      <w:r>
        <w:rPr>
          <w:b/>
          <w:bCs/>
          <w:spacing w:val="-9"/>
          <w:sz w:val="24"/>
          <w:szCs w:val="24"/>
        </w:rPr>
        <w:t>1.1</w:t>
      </w:r>
      <w:r>
        <w:rPr>
          <w:spacing w:val="-9"/>
          <w:sz w:val="24"/>
          <w:szCs w:val="24"/>
        </w:rPr>
        <w:t xml:space="preserve"> </w:t>
      </w:r>
      <w:r>
        <w:rPr>
          <w:b/>
          <w:bCs/>
          <w:spacing w:val="-9"/>
          <w:sz w:val="24"/>
          <w:szCs w:val="24"/>
        </w:rPr>
        <w:t>合同组成部分</w:t>
      </w:r>
    </w:p>
    <w:p w14:paraId="1E1D4DD8">
      <w:pPr>
        <w:pStyle w:val="6"/>
        <w:spacing w:before="133" w:line="299" w:lineRule="auto"/>
        <w:ind w:left="19" w:firstLine="493"/>
        <w:jc w:val="both"/>
        <w:rPr>
          <w:sz w:val="24"/>
          <w:szCs w:val="24"/>
        </w:rPr>
      </w:pPr>
      <w:r>
        <w:rPr>
          <w:spacing w:val="-2"/>
          <w:sz w:val="24"/>
          <w:szCs w:val="24"/>
        </w:rPr>
        <w:t>下列文件为本合同的组成部分，并构成一个整体，需综合解释、相互</w:t>
      </w:r>
      <w:r>
        <w:rPr>
          <w:spacing w:val="-3"/>
          <w:sz w:val="24"/>
          <w:szCs w:val="24"/>
        </w:rPr>
        <w:t>补充。如果下</w:t>
      </w:r>
      <w:r>
        <w:rPr>
          <w:sz w:val="24"/>
          <w:szCs w:val="24"/>
        </w:rPr>
        <w:t xml:space="preserve"> </w:t>
      </w:r>
      <w:r>
        <w:rPr>
          <w:spacing w:val="-2"/>
          <w:sz w:val="24"/>
          <w:szCs w:val="24"/>
        </w:rPr>
        <w:t>列文件内容出现不一致的情形，那么在保证按照采购文件确定的事项的前提下，组成本</w:t>
      </w:r>
      <w:r>
        <w:rPr>
          <w:spacing w:val="9"/>
          <w:sz w:val="24"/>
          <w:szCs w:val="24"/>
        </w:rPr>
        <w:t xml:space="preserve"> </w:t>
      </w:r>
      <w:r>
        <w:rPr>
          <w:spacing w:val="-2"/>
          <w:sz w:val="24"/>
          <w:szCs w:val="24"/>
        </w:rPr>
        <w:t>合同的多个文件的优先适用顺序如下：</w:t>
      </w:r>
    </w:p>
    <w:p w14:paraId="5AADF662">
      <w:pPr>
        <w:pStyle w:val="6"/>
        <w:spacing w:before="11" w:line="219" w:lineRule="auto"/>
        <w:ind w:left="533"/>
        <w:rPr>
          <w:sz w:val="24"/>
          <w:szCs w:val="24"/>
        </w:rPr>
      </w:pPr>
      <w:r>
        <w:rPr>
          <w:spacing w:val="-4"/>
          <w:sz w:val="24"/>
          <w:szCs w:val="24"/>
        </w:rPr>
        <w:t>1.1.1 本合同及其补充合同、变更协议；</w:t>
      </w:r>
    </w:p>
    <w:p w14:paraId="59EFFBC4">
      <w:pPr>
        <w:pStyle w:val="6"/>
        <w:spacing w:before="111" w:line="219" w:lineRule="auto"/>
        <w:ind w:left="533"/>
        <w:rPr>
          <w:sz w:val="24"/>
          <w:szCs w:val="24"/>
        </w:rPr>
      </w:pPr>
      <w:r>
        <w:rPr>
          <w:spacing w:val="-10"/>
          <w:sz w:val="24"/>
          <w:szCs w:val="24"/>
        </w:rPr>
        <w:t>1.1.2</w:t>
      </w:r>
      <w:r>
        <w:rPr>
          <w:spacing w:val="65"/>
          <w:sz w:val="24"/>
          <w:szCs w:val="24"/>
        </w:rPr>
        <w:t xml:space="preserve"> </w:t>
      </w:r>
      <w:r>
        <w:rPr>
          <w:spacing w:val="-10"/>
          <w:sz w:val="24"/>
          <w:szCs w:val="24"/>
        </w:rPr>
        <w:t>中标通知书；</w:t>
      </w:r>
    </w:p>
    <w:p w14:paraId="28392ED7">
      <w:pPr>
        <w:pStyle w:val="6"/>
        <w:spacing w:before="119" w:line="219" w:lineRule="auto"/>
        <w:ind w:left="533"/>
        <w:rPr>
          <w:sz w:val="24"/>
          <w:szCs w:val="24"/>
        </w:rPr>
      </w:pPr>
      <w:r>
        <w:rPr>
          <w:spacing w:val="-4"/>
          <w:sz w:val="24"/>
          <w:szCs w:val="24"/>
        </w:rPr>
        <w:t>1.1.3 投标文件（含澄清或者说明文件</w:t>
      </w:r>
      <w:r>
        <w:rPr>
          <w:spacing w:val="6"/>
          <w:sz w:val="24"/>
          <w:szCs w:val="24"/>
        </w:rPr>
        <w:t>）；</w:t>
      </w:r>
    </w:p>
    <w:p w14:paraId="61919F01">
      <w:pPr>
        <w:pStyle w:val="6"/>
        <w:spacing w:before="114" w:line="219" w:lineRule="auto"/>
        <w:ind w:left="533"/>
        <w:rPr>
          <w:sz w:val="24"/>
          <w:szCs w:val="24"/>
        </w:rPr>
      </w:pPr>
      <w:r>
        <w:rPr>
          <w:spacing w:val="-4"/>
          <w:sz w:val="24"/>
          <w:szCs w:val="24"/>
        </w:rPr>
        <w:t>1.1.4 招标文件（含澄清或者修改文件</w:t>
      </w:r>
      <w:r>
        <w:rPr>
          <w:spacing w:val="6"/>
          <w:sz w:val="24"/>
          <w:szCs w:val="24"/>
        </w:rPr>
        <w:t>）；</w:t>
      </w:r>
    </w:p>
    <w:p w14:paraId="079CED9B">
      <w:pPr>
        <w:pStyle w:val="6"/>
        <w:spacing w:before="111" w:line="219" w:lineRule="auto"/>
        <w:ind w:left="533"/>
        <w:rPr>
          <w:sz w:val="24"/>
          <w:szCs w:val="24"/>
        </w:rPr>
      </w:pPr>
      <w:r>
        <w:rPr>
          <w:spacing w:val="-4"/>
          <w:sz w:val="24"/>
          <w:szCs w:val="24"/>
        </w:rPr>
        <w:t>1.1.5 其他相关采购文件。</w:t>
      </w:r>
    </w:p>
    <w:p w14:paraId="0950AB1D">
      <w:pPr>
        <w:pStyle w:val="6"/>
        <w:spacing w:before="116" w:line="220" w:lineRule="auto"/>
        <w:ind w:left="533"/>
        <w:outlineLvl w:val="0"/>
        <w:rPr>
          <w:sz w:val="24"/>
          <w:szCs w:val="24"/>
        </w:rPr>
      </w:pPr>
      <w:r>
        <w:rPr>
          <w:b/>
          <w:bCs/>
          <w:spacing w:val="-13"/>
          <w:sz w:val="24"/>
          <w:szCs w:val="24"/>
        </w:rPr>
        <w:t>1.2</w:t>
      </w:r>
      <w:r>
        <w:rPr>
          <w:spacing w:val="10"/>
          <w:sz w:val="24"/>
          <w:szCs w:val="24"/>
        </w:rPr>
        <w:t xml:space="preserve"> </w:t>
      </w:r>
      <w:r>
        <w:rPr>
          <w:b/>
          <w:bCs/>
          <w:spacing w:val="-13"/>
          <w:sz w:val="24"/>
          <w:szCs w:val="24"/>
        </w:rPr>
        <w:t>标的</w:t>
      </w:r>
    </w:p>
    <w:p w14:paraId="470B391C">
      <w:pPr>
        <w:pStyle w:val="6"/>
        <w:spacing w:before="115" w:line="220" w:lineRule="auto"/>
        <w:ind w:left="533"/>
        <w:rPr>
          <w:sz w:val="24"/>
          <w:szCs w:val="24"/>
        </w:rPr>
      </w:pPr>
      <w:r>
        <w:rPr>
          <w:spacing w:val="-6"/>
          <w:sz w:val="24"/>
          <w:szCs w:val="24"/>
        </w:rPr>
        <w:t>1.2.1 标的名称</w:t>
      </w:r>
      <w:r>
        <w:rPr>
          <w:spacing w:val="1"/>
          <w:sz w:val="24"/>
          <w:szCs w:val="24"/>
        </w:rPr>
        <w:t>：</w:t>
      </w:r>
      <w:r>
        <w:rPr>
          <w:sz w:val="24"/>
          <w:szCs w:val="24"/>
          <w:u w:val="single" w:color="auto"/>
        </w:rPr>
        <w:t xml:space="preserve">                                                </w:t>
      </w:r>
      <w:r>
        <w:rPr>
          <w:spacing w:val="1"/>
          <w:sz w:val="24"/>
          <w:szCs w:val="24"/>
        </w:rPr>
        <w:t>；</w:t>
      </w:r>
    </w:p>
    <w:p w14:paraId="5F5484D3">
      <w:pPr>
        <w:pStyle w:val="6"/>
        <w:spacing w:before="110" w:line="219" w:lineRule="auto"/>
        <w:ind w:left="533"/>
        <w:rPr>
          <w:sz w:val="24"/>
          <w:szCs w:val="24"/>
        </w:rPr>
      </w:pPr>
      <w:r>
        <w:rPr>
          <w:spacing w:val="-6"/>
          <w:sz w:val="24"/>
          <w:szCs w:val="24"/>
        </w:rPr>
        <w:t>1.2.2 标的数量</w:t>
      </w:r>
      <w:r>
        <w:rPr>
          <w:spacing w:val="1"/>
          <w:sz w:val="24"/>
          <w:szCs w:val="24"/>
        </w:rPr>
        <w:t>：</w:t>
      </w:r>
      <w:r>
        <w:rPr>
          <w:sz w:val="24"/>
          <w:szCs w:val="24"/>
          <w:u w:val="single" w:color="auto"/>
        </w:rPr>
        <w:t xml:space="preserve">                                                </w:t>
      </w:r>
      <w:r>
        <w:rPr>
          <w:spacing w:val="1"/>
          <w:sz w:val="24"/>
          <w:szCs w:val="24"/>
        </w:rPr>
        <w:t>；</w:t>
      </w:r>
    </w:p>
    <w:p w14:paraId="6F4FF46A">
      <w:pPr>
        <w:pStyle w:val="6"/>
        <w:spacing w:before="119" w:line="220" w:lineRule="auto"/>
        <w:ind w:left="533"/>
        <w:rPr>
          <w:sz w:val="24"/>
          <w:szCs w:val="24"/>
        </w:rPr>
      </w:pPr>
      <w:r>
        <w:rPr>
          <w:spacing w:val="-3"/>
          <w:sz w:val="24"/>
          <w:szCs w:val="24"/>
        </w:rPr>
        <w:t>1.2.3 标的质量：</w:t>
      </w:r>
      <w:r>
        <w:rPr>
          <w:spacing w:val="-3"/>
          <w:sz w:val="24"/>
          <w:szCs w:val="24"/>
          <w:u w:val="single" w:color="auto"/>
        </w:rPr>
        <w:t xml:space="preserve">                                                 </w:t>
      </w:r>
      <w:r>
        <w:rPr>
          <w:spacing w:val="-3"/>
          <w:sz w:val="24"/>
          <w:szCs w:val="24"/>
        </w:rPr>
        <w:t>。</w:t>
      </w:r>
    </w:p>
    <w:p w14:paraId="32938B7C">
      <w:pPr>
        <w:pStyle w:val="6"/>
        <w:spacing w:before="109" w:line="218" w:lineRule="auto"/>
        <w:ind w:left="533"/>
        <w:outlineLvl w:val="0"/>
        <w:rPr>
          <w:sz w:val="24"/>
          <w:szCs w:val="24"/>
        </w:rPr>
      </w:pPr>
      <w:r>
        <w:rPr>
          <w:b/>
          <w:bCs/>
          <w:spacing w:val="-13"/>
          <w:sz w:val="24"/>
          <w:szCs w:val="24"/>
        </w:rPr>
        <w:t>1.3</w:t>
      </w:r>
      <w:r>
        <w:rPr>
          <w:spacing w:val="10"/>
          <w:sz w:val="24"/>
          <w:szCs w:val="24"/>
        </w:rPr>
        <w:t xml:space="preserve"> </w:t>
      </w:r>
      <w:r>
        <w:rPr>
          <w:b/>
          <w:bCs/>
          <w:spacing w:val="-13"/>
          <w:sz w:val="24"/>
          <w:szCs w:val="24"/>
        </w:rPr>
        <w:t>价款</w:t>
      </w:r>
    </w:p>
    <w:p w14:paraId="47802C1A">
      <w:pPr>
        <w:pStyle w:val="6"/>
        <w:spacing w:before="137" w:line="218" w:lineRule="auto"/>
        <w:ind w:left="499"/>
        <w:rPr>
          <w:sz w:val="24"/>
          <w:szCs w:val="24"/>
        </w:rPr>
      </w:pPr>
      <w:r>
        <w:rPr>
          <w:spacing w:val="-6"/>
          <w:sz w:val="24"/>
          <w:szCs w:val="24"/>
        </w:rPr>
        <w:t>本合同总价为：￥</w:t>
      </w:r>
      <w:r>
        <w:rPr>
          <w:spacing w:val="-56"/>
          <w:sz w:val="24"/>
          <w:szCs w:val="24"/>
        </w:rPr>
        <w:t xml:space="preserve"> </w:t>
      </w:r>
      <w:r>
        <w:rPr>
          <w:spacing w:val="12"/>
          <w:sz w:val="24"/>
          <w:szCs w:val="24"/>
          <w:u w:val="single" w:color="auto"/>
        </w:rPr>
        <w:t xml:space="preserve">          </w:t>
      </w:r>
      <w:r>
        <w:rPr>
          <w:spacing w:val="-99"/>
          <w:sz w:val="24"/>
          <w:szCs w:val="24"/>
        </w:rPr>
        <w:t xml:space="preserve"> </w:t>
      </w:r>
      <w:r>
        <w:rPr>
          <w:spacing w:val="-6"/>
          <w:sz w:val="24"/>
          <w:szCs w:val="24"/>
        </w:rPr>
        <w:t>元（大写：</w:t>
      </w:r>
      <w:r>
        <w:rPr>
          <w:spacing w:val="4"/>
          <w:sz w:val="24"/>
          <w:szCs w:val="24"/>
          <w:u w:val="single" w:color="auto"/>
        </w:rPr>
        <w:t xml:space="preserve">                </w:t>
      </w:r>
      <w:r>
        <w:rPr>
          <w:spacing w:val="-92"/>
          <w:sz w:val="24"/>
          <w:szCs w:val="24"/>
        </w:rPr>
        <w:t xml:space="preserve"> </w:t>
      </w:r>
      <w:r>
        <w:rPr>
          <w:spacing w:val="-6"/>
          <w:sz w:val="24"/>
          <w:szCs w:val="24"/>
        </w:rPr>
        <w:t>元人民币）。</w:t>
      </w:r>
    </w:p>
    <w:p w14:paraId="2B4EF589">
      <w:pPr>
        <w:pStyle w:val="6"/>
        <w:spacing w:before="60" w:line="218" w:lineRule="auto"/>
        <w:ind w:left="504"/>
        <w:rPr>
          <w:sz w:val="24"/>
          <w:szCs w:val="24"/>
        </w:rPr>
      </w:pPr>
      <w:r>
        <w:rPr>
          <w:spacing w:val="-5"/>
          <w:sz w:val="24"/>
          <w:szCs w:val="24"/>
        </w:rPr>
        <w:t>分项价格：</w:t>
      </w:r>
    </w:p>
    <w:p w14:paraId="3FAC96B9">
      <w:pPr>
        <w:spacing w:line="23" w:lineRule="exact"/>
      </w:pPr>
    </w:p>
    <w:tbl>
      <w:tblPr>
        <w:tblStyle w:val="14"/>
        <w:tblW w:w="7158" w:type="dxa"/>
        <w:tblInd w:w="9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7"/>
        <w:gridCol w:w="2555"/>
      </w:tblGrid>
      <w:tr w14:paraId="0F410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06" w:type="dxa"/>
            <w:vAlign w:val="top"/>
          </w:tcPr>
          <w:p w14:paraId="1BB662AA">
            <w:pPr>
              <w:spacing w:before="127" w:line="210" w:lineRule="auto"/>
              <w:ind w:left="616"/>
              <w:rPr>
                <w:rFonts w:ascii="楷体" w:hAnsi="楷体" w:eastAsia="楷体" w:cs="楷体"/>
                <w:sz w:val="24"/>
                <w:szCs w:val="24"/>
              </w:rPr>
            </w:pPr>
            <w:r>
              <w:rPr>
                <w:rFonts w:ascii="楷体" w:hAnsi="楷体" w:eastAsia="楷体" w:cs="楷体"/>
                <w:spacing w:val="-5"/>
                <w:sz w:val="24"/>
                <w:szCs w:val="24"/>
              </w:rPr>
              <w:t>序号</w:t>
            </w:r>
          </w:p>
        </w:tc>
        <w:tc>
          <w:tcPr>
            <w:tcW w:w="3397" w:type="dxa"/>
            <w:vAlign w:val="top"/>
          </w:tcPr>
          <w:p w14:paraId="6F357717">
            <w:pPr>
              <w:spacing w:before="127" w:line="210" w:lineRule="auto"/>
              <w:ind w:left="1478"/>
              <w:rPr>
                <w:rFonts w:ascii="楷体" w:hAnsi="楷体" w:eastAsia="楷体" w:cs="楷体"/>
                <w:sz w:val="24"/>
                <w:szCs w:val="24"/>
              </w:rPr>
            </w:pPr>
            <w:r>
              <w:rPr>
                <w:rFonts w:ascii="楷体" w:hAnsi="楷体" w:eastAsia="楷体" w:cs="楷体"/>
                <w:spacing w:val="-5"/>
                <w:sz w:val="24"/>
                <w:szCs w:val="24"/>
              </w:rPr>
              <w:t>分项名称</w:t>
            </w:r>
          </w:p>
        </w:tc>
        <w:tc>
          <w:tcPr>
            <w:tcW w:w="2555" w:type="dxa"/>
            <w:vAlign w:val="top"/>
          </w:tcPr>
          <w:p w14:paraId="76AD14D3">
            <w:pPr>
              <w:spacing w:before="127" w:line="210" w:lineRule="auto"/>
              <w:ind w:left="1057"/>
              <w:rPr>
                <w:rFonts w:ascii="楷体" w:hAnsi="楷体" w:eastAsia="楷体" w:cs="楷体"/>
                <w:sz w:val="24"/>
                <w:szCs w:val="24"/>
              </w:rPr>
            </w:pPr>
            <w:r>
              <w:rPr>
                <w:rFonts w:ascii="楷体" w:hAnsi="楷体" w:eastAsia="楷体" w:cs="楷体"/>
                <w:spacing w:val="-5"/>
                <w:sz w:val="24"/>
                <w:szCs w:val="24"/>
              </w:rPr>
              <w:t>分项价格</w:t>
            </w:r>
          </w:p>
        </w:tc>
      </w:tr>
      <w:tr w14:paraId="47092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206" w:type="dxa"/>
            <w:vAlign w:val="top"/>
          </w:tcPr>
          <w:p w14:paraId="0ACE5B48">
            <w:pPr>
              <w:rPr>
                <w:rFonts w:ascii="Arial"/>
                <w:sz w:val="21"/>
              </w:rPr>
            </w:pPr>
          </w:p>
        </w:tc>
        <w:tc>
          <w:tcPr>
            <w:tcW w:w="3397" w:type="dxa"/>
            <w:vAlign w:val="top"/>
          </w:tcPr>
          <w:p w14:paraId="5446DDED">
            <w:pPr>
              <w:rPr>
                <w:rFonts w:ascii="Arial"/>
                <w:sz w:val="21"/>
              </w:rPr>
            </w:pPr>
          </w:p>
        </w:tc>
        <w:tc>
          <w:tcPr>
            <w:tcW w:w="2555" w:type="dxa"/>
            <w:vAlign w:val="top"/>
          </w:tcPr>
          <w:p w14:paraId="797012A5">
            <w:pPr>
              <w:rPr>
                <w:rFonts w:ascii="Arial"/>
                <w:sz w:val="21"/>
              </w:rPr>
            </w:pPr>
          </w:p>
        </w:tc>
      </w:tr>
      <w:tr w14:paraId="2A090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206" w:type="dxa"/>
            <w:vAlign w:val="top"/>
          </w:tcPr>
          <w:p w14:paraId="3D6AF625">
            <w:pPr>
              <w:rPr>
                <w:rFonts w:ascii="Arial"/>
                <w:sz w:val="21"/>
              </w:rPr>
            </w:pPr>
          </w:p>
        </w:tc>
        <w:tc>
          <w:tcPr>
            <w:tcW w:w="3397" w:type="dxa"/>
            <w:vAlign w:val="top"/>
          </w:tcPr>
          <w:p w14:paraId="68AEB00B">
            <w:pPr>
              <w:rPr>
                <w:rFonts w:ascii="Arial"/>
                <w:sz w:val="21"/>
              </w:rPr>
            </w:pPr>
          </w:p>
        </w:tc>
        <w:tc>
          <w:tcPr>
            <w:tcW w:w="2555" w:type="dxa"/>
            <w:vAlign w:val="top"/>
          </w:tcPr>
          <w:p w14:paraId="255EEBCC">
            <w:pPr>
              <w:rPr>
                <w:rFonts w:ascii="Arial"/>
                <w:sz w:val="21"/>
              </w:rPr>
            </w:pPr>
          </w:p>
        </w:tc>
      </w:tr>
      <w:tr w14:paraId="5745D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206" w:type="dxa"/>
            <w:vAlign w:val="top"/>
          </w:tcPr>
          <w:p w14:paraId="1C5125DB">
            <w:pPr>
              <w:rPr>
                <w:rFonts w:ascii="Arial"/>
                <w:sz w:val="21"/>
              </w:rPr>
            </w:pPr>
          </w:p>
        </w:tc>
        <w:tc>
          <w:tcPr>
            <w:tcW w:w="3397" w:type="dxa"/>
            <w:vAlign w:val="top"/>
          </w:tcPr>
          <w:p w14:paraId="6D31C189">
            <w:pPr>
              <w:rPr>
                <w:rFonts w:ascii="Arial"/>
                <w:sz w:val="21"/>
              </w:rPr>
            </w:pPr>
          </w:p>
        </w:tc>
        <w:tc>
          <w:tcPr>
            <w:tcW w:w="2555" w:type="dxa"/>
            <w:vAlign w:val="top"/>
          </w:tcPr>
          <w:p w14:paraId="6EC0A46D">
            <w:pPr>
              <w:rPr>
                <w:rFonts w:ascii="Arial"/>
                <w:sz w:val="21"/>
              </w:rPr>
            </w:pPr>
          </w:p>
        </w:tc>
      </w:tr>
      <w:tr w14:paraId="45DF8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206" w:type="dxa"/>
            <w:vAlign w:val="top"/>
          </w:tcPr>
          <w:p w14:paraId="64C87E6A">
            <w:pPr>
              <w:rPr>
                <w:rFonts w:ascii="Arial"/>
                <w:sz w:val="21"/>
              </w:rPr>
            </w:pPr>
          </w:p>
        </w:tc>
        <w:tc>
          <w:tcPr>
            <w:tcW w:w="3397" w:type="dxa"/>
            <w:vAlign w:val="top"/>
          </w:tcPr>
          <w:p w14:paraId="44A52ACC">
            <w:pPr>
              <w:rPr>
                <w:rFonts w:ascii="Arial"/>
                <w:sz w:val="21"/>
              </w:rPr>
            </w:pPr>
          </w:p>
        </w:tc>
        <w:tc>
          <w:tcPr>
            <w:tcW w:w="2555" w:type="dxa"/>
            <w:vAlign w:val="top"/>
          </w:tcPr>
          <w:p w14:paraId="244C6CAC">
            <w:pPr>
              <w:rPr>
                <w:rFonts w:ascii="Arial"/>
                <w:sz w:val="21"/>
              </w:rPr>
            </w:pPr>
          </w:p>
        </w:tc>
      </w:tr>
      <w:tr w14:paraId="57CFF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4603" w:type="dxa"/>
            <w:gridSpan w:val="2"/>
            <w:vAlign w:val="top"/>
          </w:tcPr>
          <w:p w14:paraId="43DCF2E4">
            <w:pPr>
              <w:spacing w:before="130" w:line="208" w:lineRule="auto"/>
              <w:ind w:left="2345"/>
              <w:rPr>
                <w:rFonts w:ascii="楷体" w:hAnsi="楷体" w:eastAsia="楷体" w:cs="楷体"/>
                <w:sz w:val="24"/>
                <w:szCs w:val="24"/>
              </w:rPr>
            </w:pPr>
            <w:r>
              <w:rPr>
                <w:rFonts w:ascii="楷体" w:hAnsi="楷体" w:eastAsia="楷体" w:cs="楷体"/>
                <w:spacing w:val="-12"/>
                <w:sz w:val="24"/>
                <w:szCs w:val="24"/>
              </w:rPr>
              <w:t>总价</w:t>
            </w:r>
          </w:p>
        </w:tc>
        <w:tc>
          <w:tcPr>
            <w:tcW w:w="2555" w:type="dxa"/>
            <w:vAlign w:val="top"/>
          </w:tcPr>
          <w:p w14:paraId="2DB3CD68">
            <w:pPr>
              <w:rPr>
                <w:rFonts w:ascii="Arial"/>
                <w:sz w:val="21"/>
              </w:rPr>
            </w:pPr>
          </w:p>
        </w:tc>
      </w:tr>
    </w:tbl>
    <w:p w14:paraId="1A8CCCBB">
      <w:pPr>
        <w:pStyle w:val="6"/>
        <w:spacing w:before="131" w:line="219" w:lineRule="auto"/>
        <w:ind w:left="533"/>
        <w:outlineLvl w:val="0"/>
        <w:rPr>
          <w:sz w:val="24"/>
          <w:szCs w:val="24"/>
        </w:rPr>
      </w:pPr>
      <w:r>
        <w:rPr>
          <w:b/>
          <w:bCs/>
          <w:spacing w:val="-7"/>
          <w:sz w:val="24"/>
          <w:szCs w:val="24"/>
        </w:rPr>
        <w:t>1.4</w:t>
      </w:r>
      <w:r>
        <w:rPr>
          <w:spacing w:val="-7"/>
          <w:sz w:val="24"/>
          <w:szCs w:val="24"/>
        </w:rPr>
        <w:t xml:space="preserve"> </w:t>
      </w:r>
      <w:r>
        <w:rPr>
          <w:b/>
          <w:bCs/>
          <w:spacing w:val="-7"/>
          <w:sz w:val="24"/>
          <w:szCs w:val="24"/>
        </w:rPr>
        <w:t>付款方式和发票开具方式</w:t>
      </w:r>
    </w:p>
    <w:p w14:paraId="077EABF0">
      <w:pPr>
        <w:pStyle w:val="6"/>
        <w:spacing w:before="114" w:line="219" w:lineRule="auto"/>
        <w:ind w:left="533"/>
        <w:rPr>
          <w:sz w:val="24"/>
          <w:szCs w:val="24"/>
        </w:rPr>
      </w:pPr>
      <w:r>
        <w:rPr>
          <w:spacing w:val="-3"/>
          <w:sz w:val="24"/>
          <w:szCs w:val="24"/>
        </w:rPr>
        <w:t>1.4.1</w:t>
      </w:r>
      <w:r>
        <w:rPr>
          <w:spacing w:val="-43"/>
          <w:sz w:val="24"/>
          <w:szCs w:val="24"/>
        </w:rPr>
        <w:t xml:space="preserve"> </w:t>
      </w:r>
      <w:r>
        <w:rPr>
          <w:spacing w:val="-3"/>
          <w:sz w:val="24"/>
          <w:szCs w:val="24"/>
        </w:rPr>
        <w:t>付款方式：</w:t>
      </w:r>
      <w:r>
        <w:rPr>
          <w:spacing w:val="-3"/>
          <w:sz w:val="24"/>
          <w:szCs w:val="24"/>
          <w:u w:val="single" w:color="auto"/>
        </w:rPr>
        <w:t xml:space="preserve">                        </w:t>
      </w:r>
      <w:r>
        <w:rPr>
          <w:spacing w:val="-4"/>
          <w:sz w:val="24"/>
          <w:szCs w:val="24"/>
          <w:u w:val="single" w:color="auto"/>
        </w:rPr>
        <w:t xml:space="preserve">                     </w:t>
      </w:r>
      <w:r>
        <w:rPr>
          <w:spacing w:val="-4"/>
          <w:sz w:val="24"/>
          <w:szCs w:val="24"/>
        </w:rPr>
        <w:t>。</w:t>
      </w:r>
    </w:p>
    <w:p w14:paraId="053CD8BC">
      <w:pPr>
        <w:pStyle w:val="6"/>
        <w:spacing w:before="116" w:line="219" w:lineRule="auto"/>
        <w:ind w:left="533"/>
        <w:rPr>
          <w:sz w:val="24"/>
          <w:szCs w:val="24"/>
        </w:rPr>
      </w:pPr>
      <w:r>
        <w:rPr>
          <w:spacing w:val="-3"/>
          <w:sz w:val="24"/>
          <w:szCs w:val="24"/>
        </w:rPr>
        <w:t>1.4.2 发票开具方式：</w:t>
      </w:r>
      <w:r>
        <w:rPr>
          <w:spacing w:val="-3"/>
          <w:sz w:val="24"/>
          <w:szCs w:val="24"/>
          <w:u w:val="single" w:color="auto"/>
        </w:rPr>
        <w:t xml:space="preserve">                                             </w:t>
      </w:r>
      <w:r>
        <w:rPr>
          <w:spacing w:val="-3"/>
          <w:sz w:val="24"/>
          <w:szCs w:val="24"/>
        </w:rPr>
        <w:t>。</w:t>
      </w:r>
    </w:p>
    <w:p w14:paraId="1D96115A">
      <w:pPr>
        <w:pStyle w:val="6"/>
        <w:spacing w:before="114" w:line="220" w:lineRule="auto"/>
        <w:ind w:left="533"/>
        <w:outlineLvl w:val="0"/>
        <w:rPr>
          <w:sz w:val="24"/>
          <w:szCs w:val="24"/>
        </w:rPr>
      </w:pPr>
      <w:r>
        <w:rPr>
          <w:b/>
          <w:bCs/>
          <w:spacing w:val="-8"/>
          <w:sz w:val="24"/>
          <w:szCs w:val="24"/>
        </w:rPr>
        <w:t>1.5</w:t>
      </w:r>
      <w:r>
        <w:rPr>
          <w:spacing w:val="-8"/>
          <w:sz w:val="24"/>
          <w:szCs w:val="24"/>
        </w:rPr>
        <w:t xml:space="preserve"> </w:t>
      </w:r>
      <w:r>
        <w:rPr>
          <w:b/>
          <w:bCs/>
          <w:spacing w:val="-8"/>
          <w:sz w:val="24"/>
          <w:szCs w:val="24"/>
        </w:rPr>
        <w:t>履行期限、地点和方式</w:t>
      </w:r>
    </w:p>
    <w:p w14:paraId="1CD66BC3">
      <w:pPr>
        <w:pStyle w:val="6"/>
        <w:spacing w:before="130" w:line="220" w:lineRule="auto"/>
        <w:ind w:left="533"/>
        <w:rPr>
          <w:sz w:val="24"/>
          <w:szCs w:val="24"/>
        </w:rPr>
      </w:pPr>
      <w:r>
        <w:rPr>
          <w:spacing w:val="-8"/>
          <w:sz w:val="24"/>
          <w:szCs w:val="24"/>
        </w:rPr>
        <w:t>1.5.1</w:t>
      </w:r>
      <w:r>
        <w:rPr>
          <w:spacing w:val="20"/>
          <w:sz w:val="24"/>
          <w:szCs w:val="24"/>
        </w:rPr>
        <w:t xml:space="preserve"> </w:t>
      </w:r>
      <w:r>
        <w:rPr>
          <w:spacing w:val="-8"/>
          <w:sz w:val="24"/>
          <w:szCs w:val="24"/>
        </w:rPr>
        <w:t>履行期限</w:t>
      </w:r>
      <w:r>
        <w:rPr>
          <w:spacing w:val="-3"/>
          <w:sz w:val="24"/>
          <w:szCs w:val="24"/>
        </w:rPr>
        <w:t>：</w:t>
      </w:r>
      <w:r>
        <w:rPr>
          <w:sz w:val="24"/>
          <w:szCs w:val="24"/>
          <w:u w:val="single" w:color="auto"/>
        </w:rPr>
        <w:t xml:space="preserve">                                                </w:t>
      </w:r>
      <w:r>
        <w:rPr>
          <w:spacing w:val="-3"/>
          <w:sz w:val="24"/>
          <w:szCs w:val="24"/>
        </w:rPr>
        <w:t>；</w:t>
      </w:r>
    </w:p>
    <w:p w14:paraId="30D45C2D">
      <w:pPr>
        <w:pStyle w:val="6"/>
        <w:spacing w:before="112" w:line="220" w:lineRule="auto"/>
        <w:ind w:left="533"/>
        <w:rPr>
          <w:sz w:val="24"/>
          <w:szCs w:val="24"/>
        </w:rPr>
      </w:pPr>
      <w:r>
        <w:rPr>
          <w:spacing w:val="-8"/>
          <w:sz w:val="24"/>
          <w:szCs w:val="24"/>
        </w:rPr>
        <w:t>1.5.2</w:t>
      </w:r>
      <w:r>
        <w:rPr>
          <w:spacing w:val="20"/>
          <w:sz w:val="24"/>
          <w:szCs w:val="24"/>
        </w:rPr>
        <w:t xml:space="preserve"> </w:t>
      </w:r>
      <w:r>
        <w:rPr>
          <w:spacing w:val="-8"/>
          <w:sz w:val="24"/>
          <w:szCs w:val="24"/>
        </w:rPr>
        <w:t>履行地点</w:t>
      </w:r>
      <w:r>
        <w:rPr>
          <w:spacing w:val="-3"/>
          <w:sz w:val="24"/>
          <w:szCs w:val="24"/>
        </w:rPr>
        <w:t>：</w:t>
      </w:r>
      <w:r>
        <w:rPr>
          <w:sz w:val="24"/>
          <w:szCs w:val="24"/>
          <w:u w:val="single" w:color="auto"/>
        </w:rPr>
        <w:t xml:space="preserve">                                                </w:t>
      </w:r>
      <w:r>
        <w:rPr>
          <w:spacing w:val="-3"/>
          <w:sz w:val="24"/>
          <w:szCs w:val="24"/>
        </w:rPr>
        <w:t>；</w:t>
      </w:r>
    </w:p>
    <w:p w14:paraId="45713E59">
      <w:pPr>
        <w:pStyle w:val="6"/>
        <w:spacing w:before="114" w:line="220" w:lineRule="auto"/>
        <w:ind w:left="533"/>
        <w:rPr>
          <w:sz w:val="24"/>
          <w:szCs w:val="24"/>
        </w:rPr>
      </w:pPr>
      <w:r>
        <w:rPr>
          <w:spacing w:val="-3"/>
          <w:sz w:val="24"/>
          <w:szCs w:val="24"/>
        </w:rPr>
        <w:t>1.5.3 履行方式：</w:t>
      </w:r>
      <w:r>
        <w:rPr>
          <w:spacing w:val="-3"/>
          <w:sz w:val="24"/>
          <w:szCs w:val="24"/>
          <w:u w:val="single" w:color="auto"/>
        </w:rPr>
        <w:t xml:space="preserve">                                                 </w:t>
      </w:r>
      <w:r>
        <w:rPr>
          <w:spacing w:val="-3"/>
          <w:sz w:val="24"/>
          <w:szCs w:val="24"/>
        </w:rPr>
        <w:t>。</w:t>
      </w:r>
    </w:p>
    <w:p w14:paraId="3BD2427F">
      <w:pPr>
        <w:pStyle w:val="6"/>
        <w:spacing w:before="110" w:line="219" w:lineRule="auto"/>
        <w:ind w:left="533"/>
        <w:outlineLvl w:val="0"/>
        <w:rPr>
          <w:sz w:val="24"/>
          <w:szCs w:val="24"/>
        </w:rPr>
      </w:pPr>
      <w:r>
        <w:rPr>
          <w:b/>
          <w:bCs/>
          <w:spacing w:val="-12"/>
          <w:sz w:val="24"/>
          <w:szCs w:val="24"/>
        </w:rPr>
        <w:t>1.6</w:t>
      </w:r>
      <w:r>
        <w:rPr>
          <w:spacing w:val="19"/>
          <w:sz w:val="24"/>
          <w:szCs w:val="24"/>
        </w:rPr>
        <w:t xml:space="preserve"> </w:t>
      </w:r>
      <w:r>
        <w:rPr>
          <w:b/>
          <w:bCs/>
          <w:spacing w:val="-12"/>
          <w:sz w:val="24"/>
          <w:szCs w:val="24"/>
        </w:rPr>
        <w:t>违约责任</w:t>
      </w:r>
    </w:p>
    <w:p w14:paraId="75A6EAC4">
      <w:pPr>
        <w:pStyle w:val="6"/>
        <w:spacing w:before="134" w:line="268" w:lineRule="auto"/>
        <w:ind w:left="24" w:right="2" w:firstLine="509"/>
        <w:rPr>
          <w:sz w:val="24"/>
          <w:szCs w:val="24"/>
        </w:rPr>
      </w:pPr>
      <w:r>
        <w:rPr>
          <w:spacing w:val="-3"/>
          <w:sz w:val="24"/>
          <w:szCs w:val="24"/>
        </w:rPr>
        <w:t>1.6.1 除不可抗力外，如果乙方没有按照本合同约定的期限、地点和方式履行，那</w:t>
      </w:r>
      <w:r>
        <w:rPr>
          <w:spacing w:val="11"/>
          <w:sz w:val="24"/>
          <w:szCs w:val="24"/>
        </w:rPr>
        <w:t xml:space="preserve"> </w:t>
      </w:r>
      <w:r>
        <w:rPr>
          <w:spacing w:val="4"/>
          <w:sz w:val="24"/>
          <w:szCs w:val="24"/>
        </w:rPr>
        <w:t>么甲方可要求乙方支付违约金，违约金按每迟延履行一日的应提供而未提供服务价格</w:t>
      </w:r>
      <w:r>
        <w:rPr>
          <w:spacing w:val="11"/>
          <w:sz w:val="24"/>
          <w:szCs w:val="24"/>
        </w:rPr>
        <w:t xml:space="preserve"> </w:t>
      </w:r>
      <w:r>
        <w:rPr>
          <w:spacing w:val="1"/>
          <w:sz w:val="24"/>
          <w:szCs w:val="24"/>
        </w:rPr>
        <w:t>的</w:t>
      </w:r>
      <w:r>
        <w:rPr>
          <w:spacing w:val="-116"/>
          <w:sz w:val="24"/>
          <w:szCs w:val="24"/>
        </w:rPr>
        <w:t xml:space="preserve"> </w:t>
      </w:r>
      <w:r>
        <w:rPr>
          <w:sz w:val="24"/>
          <w:szCs w:val="24"/>
          <w:u w:val="single" w:color="auto"/>
        </w:rPr>
        <w:t xml:space="preserve">    </w:t>
      </w:r>
      <w:r>
        <w:rPr>
          <w:spacing w:val="-107"/>
          <w:sz w:val="24"/>
          <w:szCs w:val="24"/>
        </w:rPr>
        <w:t xml:space="preserve"> </w:t>
      </w:r>
      <w:r>
        <w:rPr>
          <w:spacing w:val="1"/>
          <w:sz w:val="24"/>
          <w:szCs w:val="24"/>
        </w:rPr>
        <w:t>%计算，最高限额为本合同总价的</w:t>
      </w:r>
      <w:r>
        <w:rPr>
          <w:spacing w:val="1"/>
          <w:sz w:val="24"/>
          <w:szCs w:val="24"/>
          <w:u w:val="single" w:color="auto"/>
        </w:rPr>
        <w:t xml:space="preserve">   </w:t>
      </w:r>
      <w:r>
        <w:rPr>
          <w:sz w:val="24"/>
          <w:szCs w:val="24"/>
          <w:u w:val="single" w:color="auto"/>
        </w:rPr>
        <w:t xml:space="preserve">  </w:t>
      </w:r>
      <w:r>
        <w:rPr>
          <w:spacing w:val="-115"/>
          <w:sz w:val="24"/>
          <w:szCs w:val="24"/>
        </w:rPr>
        <w:t xml:space="preserve"> </w:t>
      </w:r>
      <w:r>
        <w:rPr>
          <w:sz w:val="24"/>
          <w:szCs w:val="24"/>
        </w:rPr>
        <w:t xml:space="preserve">%；迟延履行的违约金计算数额达到前述 </w:t>
      </w:r>
      <w:r>
        <w:rPr>
          <w:spacing w:val="-2"/>
          <w:sz w:val="24"/>
          <w:szCs w:val="24"/>
        </w:rPr>
        <w:t>最高限额之日起，甲方有权在要求乙方支付违约金的同时，书面</w:t>
      </w:r>
      <w:r>
        <w:rPr>
          <w:spacing w:val="-3"/>
          <w:sz w:val="24"/>
          <w:szCs w:val="24"/>
        </w:rPr>
        <w:t>通知乙方解除本合同；</w:t>
      </w:r>
    </w:p>
    <w:p w14:paraId="1B117B39">
      <w:pPr>
        <w:pStyle w:val="6"/>
        <w:spacing w:before="203" w:line="268" w:lineRule="auto"/>
        <w:ind w:left="18" w:firstLine="514"/>
        <w:rPr>
          <w:sz w:val="24"/>
          <w:szCs w:val="24"/>
        </w:rPr>
      </w:pPr>
      <w:r>
        <w:rPr>
          <w:spacing w:val="-3"/>
          <w:sz w:val="24"/>
          <w:szCs w:val="24"/>
        </w:rPr>
        <w:t>1.6.2 除不可抗力外，如果甲方没有按照本合同约定的付款方式付款，那么乙方可</w:t>
      </w:r>
      <w:r>
        <w:rPr>
          <w:spacing w:val="11"/>
          <w:sz w:val="24"/>
          <w:szCs w:val="24"/>
        </w:rPr>
        <w:t xml:space="preserve"> </w:t>
      </w:r>
      <w:r>
        <w:rPr>
          <w:spacing w:val="1"/>
          <w:sz w:val="24"/>
          <w:szCs w:val="24"/>
        </w:rPr>
        <w:t>要求甲方支付违约金，违约金按每迟延付款一日的</w:t>
      </w:r>
      <w:r>
        <w:rPr>
          <w:sz w:val="24"/>
          <w:szCs w:val="24"/>
        </w:rPr>
        <w:t>应付而未付款的</w:t>
      </w:r>
      <w:r>
        <w:rPr>
          <w:spacing w:val="-106"/>
          <w:sz w:val="24"/>
          <w:szCs w:val="24"/>
        </w:rPr>
        <w:t xml:space="preserve"> </w:t>
      </w:r>
      <w:r>
        <w:rPr>
          <w:spacing w:val="2"/>
          <w:sz w:val="24"/>
          <w:szCs w:val="24"/>
          <w:u w:val="single" w:color="auto"/>
        </w:rPr>
        <w:t xml:space="preserve">    </w:t>
      </w:r>
      <w:r>
        <w:rPr>
          <w:spacing w:val="-115"/>
          <w:sz w:val="24"/>
          <w:szCs w:val="24"/>
        </w:rPr>
        <w:t xml:space="preserve"> </w:t>
      </w:r>
      <w:r>
        <w:rPr>
          <w:sz w:val="24"/>
          <w:szCs w:val="24"/>
        </w:rPr>
        <w:t xml:space="preserve">%计算，最高限 </w:t>
      </w:r>
      <w:r>
        <w:rPr>
          <w:spacing w:val="-2"/>
          <w:sz w:val="24"/>
          <w:szCs w:val="24"/>
        </w:rPr>
        <w:t>额为本合同总价的</w:t>
      </w:r>
      <w:r>
        <w:rPr>
          <w:spacing w:val="30"/>
          <w:sz w:val="24"/>
          <w:szCs w:val="24"/>
          <w:u w:val="single" w:color="auto"/>
        </w:rPr>
        <w:t xml:space="preserve">    </w:t>
      </w:r>
      <w:r>
        <w:rPr>
          <w:spacing w:val="-117"/>
          <w:sz w:val="24"/>
          <w:szCs w:val="24"/>
        </w:rPr>
        <w:t xml:space="preserve"> </w:t>
      </w:r>
      <w:r>
        <w:rPr>
          <w:spacing w:val="-2"/>
          <w:sz w:val="24"/>
          <w:szCs w:val="24"/>
        </w:rPr>
        <w:t>%；迟延付款的违约金计算数额达到前述最高限额之日起，乙方</w:t>
      </w:r>
      <w:r>
        <w:rPr>
          <w:sz w:val="24"/>
          <w:szCs w:val="24"/>
        </w:rPr>
        <w:t xml:space="preserve"> </w:t>
      </w:r>
      <w:r>
        <w:rPr>
          <w:spacing w:val="-1"/>
          <w:sz w:val="24"/>
          <w:szCs w:val="24"/>
        </w:rPr>
        <w:t>有权在要求甲方支付违约金的同时，书面通</w:t>
      </w:r>
      <w:r>
        <w:rPr>
          <w:spacing w:val="-2"/>
          <w:sz w:val="24"/>
          <w:szCs w:val="24"/>
        </w:rPr>
        <w:t>知甲方解除本合同；</w:t>
      </w:r>
    </w:p>
    <w:p w14:paraId="2B2F30A7">
      <w:pPr>
        <w:pStyle w:val="6"/>
        <w:spacing w:before="204" w:line="280" w:lineRule="auto"/>
        <w:ind w:left="15" w:right="2" w:firstLine="517"/>
        <w:rPr>
          <w:sz w:val="24"/>
          <w:szCs w:val="24"/>
        </w:rPr>
      </w:pPr>
      <w:r>
        <w:rPr>
          <w:spacing w:val="-3"/>
          <w:sz w:val="24"/>
          <w:szCs w:val="24"/>
        </w:rPr>
        <w:t>1.6.3 除不可抗力外，任何一方未能履行本合同约定的其他主要义务，经催告后在</w:t>
      </w:r>
      <w:r>
        <w:rPr>
          <w:spacing w:val="11"/>
          <w:sz w:val="24"/>
          <w:szCs w:val="24"/>
        </w:rPr>
        <w:t xml:space="preserve"> </w:t>
      </w:r>
      <w:r>
        <w:rPr>
          <w:spacing w:val="-2"/>
          <w:sz w:val="24"/>
          <w:szCs w:val="24"/>
        </w:rPr>
        <w:t>合理期限内仍未履行的，或者任何一方有其他违约行为致使不能实现</w:t>
      </w:r>
      <w:r>
        <w:rPr>
          <w:spacing w:val="-3"/>
          <w:sz w:val="24"/>
          <w:szCs w:val="24"/>
        </w:rPr>
        <w:t>合同目的的，或者</w:t>
      </w:r>
      <w:r>
        <w:rPr>
          <w:sz w:val="24"/>
          <w:szCs w:val="24"/>
        </w:rPr>
        <w:t xml:space="preserve"> </w:t>
      </w:r>
      <w:r>
        <w:rPr>
          <w:spacing w:val="-2"/>
          <w:sz w:val="24"/>
          <w:szCs w:val="24"/>
        </w:rPr>
        <w:t>任何一方有腐败行为（即：提供或给予或接受或索取任何财物或其他</w:t>
      </w:r>
      <w:r>
        <w:rPr>
          <w:spacing w:val="-3"/>
          <w:sz w:val="24"/>
          <w:szCs w:val="24"/>
        </w:rPr>
        <w:t>好处或者采取其他</w:t>
      </w:r>
      <w:r>
        <w:rPr>
          <w:sz w:val="24"/>
          <w:szCs w:val="24"/>
        </w:rPr>
        <w:t xml:space="preserve"> </w:t>
      </w:r>
      <w:r>
        <w:rPr>
          <w:spacing w:val="-2"/>
          <w:sz w:val="24"/>
          <w:szCs w:val="24"/>
        </w:rPr>
        <w:t>不正当手段来影响对方当事人在合同签订、履行过程中的行为）或者</w:t>
      </w:r>
      <w:r>
        <w:rPr>
          <w:spacing w:val="-3"/>
          <w:sz w:val="24"/>
          <w:szCs w:val="24"/>
        </w:rPr>
        <w:t>欺诈行为（即：以</w:t>
      </w:r>
      <w:r>
        <w:rPr>
          <w:sz w:val="24"/>
          <w:szCs w:val="24"/>
        </w:rPr>
        <w:t xml:space="preserve"> </w:t>
      </w:r>
      <w:r>
        <w:rPr>
          <w:spacing w:val="-2"/>
          <w:sz w:val="24"/>
          <w:szCs w:val="24"/>
        </w:rPr>
        <w:t>谎报事实或隐瞒真相的方法来影响对方当事人在合同签订、履行过程</w:t>
      </w:r>
      <w:r>
        <w:rPr>
          <w:spacing w:val="-3"/>
          <w:sz w:val="24"/>
          <w:szCs w:val="24"/>
        </w:rPr>
        <w:t>中的行为）的，对</w:t>
      </w:r>
      <w:r>
        <w:rPr>
          <w:sz w:val="24"/>
          <w:szCs w:val="24"/>
        </w:rPr>
        <w:t xml:space="preserve"> </w:t>
      </w:r>
      <w:r>
        <w:rPr>
          <w:spacing w:val="-2"/>
          <w:sz w:val="24"/>
          <w:szCs w:val="24"/>
        </w:rPr>
        <w:t>方当事人可以书面通知违约方解除本合同；</w:t>
      </w:r>
    </w:p>
    <w:p w14:paraId="515BDB28">
      <w:pPr>
        <w:pStyle w:val="6"/>
        <w:spacing w:before="212" w:line="275" w:lineRule="auto"/>
        <w:ind w:left="19" w:right="2" w:firstLine="513"/>
        <w:rPr>
          <w:sz w:val="24"/>
          <w:szCs w:val="24"/>
        </w:rPr>
      </w:pPr>
      <w:r>
        <w:rPr>
          <w:spacing w:val="-3"/>
          <w:sz w:val="24"/>
          <w:szCs w:val="24"/>
        </w:rPr>
        <w:t>1.6.4 任何一方按照前述约定要求违约方支付违约金的同时，仍有权要求违约方继</w:t>
      </w:r>
      <w:r>
        <w:rPr>
          <w:spacing w:val="11"/>
          <w:sz w:val="24"/>
          <w:szCs w:val="24"/>
        </w:rPr>
        <w:t xml:space="preserve"> </w:t>
      </w:r>
      <w:r>
        <w:rPr>
          <w:spacing w:val="-2"/>
          <w:sz w:val="24"/>
          <w:szCs w:val="24"/>
        </w:rPr>
        <w:t>续履行合同、采取补救措施，并有权按照己方实际损失情况要求</w:t>
      </w:r>
      <w:r>
        <w:rPr>
          <w:spacing w:val="-3"/>
          <w:sz w:val="24"/>
          <w:szCs w:val="24"/>
        </w:rPr>
        <w:t>违约方赔偿损失；任何</w:t>
      </w:r>
      <w:r>
        <w:rPr>
          <w:sz w:val="24"/>
          <w:szCs w:val="24"/>
        </w:rPr>
        <w:t xml:space="preserve"> </w:t>
      </w:r>
      <w:r>
        <w:rPr>
          <w:spacing w:val="-2"/>
          <w:sz w:val="24"/>
          <w:szCs w:val="24"/>
        </w:rPr>
        <w:t>一方按照前述约定要求解除本合同的同时，仍有权要求违约方支</w:t>
      </w:r>
      <w:r>
        <w:rPr>
          <w:spacing w:val="-3"/>
          <w:sz w:val="24"/>
          <w:szCs w:val="24"/>
        </w:rPr>
        <w:t>付违约金和按照己方实</w:t>
      </w:r>
      <w:r>
        <w:rPr>
          <w:sz w:val="24"/>
          <w:szCs w:val="24"/>
        </w:rPr>
        <w:t xml:space="preserve"> </w:t>
      </w:r>
      <w:r>
        <w:rPr>
          <w:spacing w:val="-2"/>
          <w:sz w:val="24"/>
          <w:szCs w:val="24"/>
        </w:rPr>
        <w:t>际损失情况要求违约方赔偿损失；且守约方行使的任何权利救济</w:t>
      </w:r>
      <w:r>
        <w:rPr>
          <w:spacing w:val="-3"/>
          <w:sz w:val="24"/>
          <w:szCs w:val="24"/>
        </w:rPr>
        <w:t>方式均不视为其放弃了</w:t>
      </w:r>
      <w:r>
        <w:rPr>
          <w:sz w:val="24"/>
          <w:szCs w:val="24"/>
        </w:rPr>
        <w:t xml:space="preserve"> </w:t>
      </w:r>
      <w:r>
        <w:rPr>
          <w:spacing w:val="-2"/>
          <w:sz w:val="24"/>
          <w:szCs w:val="24"/>
        </w:rPr>
        <w:t>其他法定或者约定的权利救济方式；</w:t>
      </w:r>
    </w:p>
    <w:p w14:paraId="2B778C68">
      <w:pPr>
        <w:pStyle w:val="6"/>
        <w:spacing w:before="206" w:line="258" w:lineRule="auto"/>
        <w:ind w:left="15" w:right="2" w:firstLine="517"/>
        <w:rPr>
          <w:sz w:val="24"/>
          <w:szCs w:val="24"/>
        </w:rPr>
      </w:pPr>
      <w:r>
        <w:rPr>
          <w:spacing w:val="-3"/>
          <w:sz w:val="24"/>
          <w:szCs w:val="24"/>
        </w:rPr>
        <w:t>1.6.5 除前述约定外，除不可抗力外，任何一方未能履行本合同约定的义务，对方</w:t>
      </w:r>
      <w:r>
        <w:rPr>
          <w:spacing w:val="11"/>
          <w:sz w:val="24"/>
          <w:szCs w:val="24"/>
        </w:rPr>
        <w:t xml:space="preserve"> </w:t>
      </w:r>
      <w:r>
        <w:rPr>
          <w:spacing w:val="-2"/>
          <w:sz w:val="24"/>
          <w:szCs w:val="24"/>
        </w:rPr>
        <w:t>当事人均有权要求继续履行、采取补救措施或者赔偿损失等，且对方</w:t>
      </w:r>
      <w:r>
        <w:rPr>
          <w:spacing w:val="-3"/>
          <w:sz w:val="24"/>
          <w:szCs w:val="24"/>
        </w:rPr>
        <w:t>当事人行使的任何</w:t>
      </w:r>
      <w:r>
        <w:rPr>
          <w:sz w:val="24"/>
          <w:szCs w:val="24"/>
        </w:rPr>
        <w:t xml:space="preserve"> </w:t>
      </w:r>
      <w:r>
        <w:rPr>
          <w:spacing w:val="-1"/>
          <w:sz w:val="24"/>
          <w:szCs w:val="24"/>
        </w:rPr>
        <w:t>权利救济方式均不视为其放弃了其他法定或者约定的权利救济方式；</w:t>
      </w:r>
    </w:p>
    <w:p w14:paraId="7301A14E">
      <w:pPr>
        <w:pStyle w:val="6"/>
        <w:spacing w:before="189" w:line="259" w:lineRule="auto"/>
        <w:ind w:left="14" w:firstLine="518"/>
        <w:rPr>
          <w:sz w:val="24"/>
          <w:szCs w:val="24"/>
        </w:rPr>
      </w:pPr>
      <w:r>
        <w:rPr>
          <w:spacing w:val="-3"/>
          <w:sz w:val="24"/>
          <w:szCs w:val="24"/>
        </w:rPr>
        <w:t>1.6.6 如果出现政府采购监督管理部门在处理投诉事项期间，书面通知甲方暂停采</w:t>
      </w:r>
      <w:r>
        <w:rPr>
          <w:spacing w:val="11"/>
          <w:sz w:val="24"/>
          <w:szCs w:val="24"/>
        </w:rPr>
        <w:t xml:space="preserve"> </w:t>
      </w:r>
      <w:r>
        <w:rPr>
          <w:spacing w:val="-2"/>
          <w:sz w:val="24"/>
          <w:szCs w:val="24"/>
        </w:rPr>
        <w:t>购活动的情形，或者询问或质疑事项可能影响中标结果的，导致甲方中止履行合同的情</w:t>
      </w:r>
      <w:r>
        <w:rPr>
          <w:spacing w:val="12"/>
          <w:sz w:val="24"/>
          <w:szCs w:val="24"/>
        </w:rPr>
        <w:t xml:space="preserve"> </w:t>
      </w:r>
      <w:r>
        <w:rPr>
          <w:spacing w:val="-2"/>
          <w:sz w:val="24"/>
          <w:szCs w:val="24"/>
        </w:rPr>
        <w:t>形，均不视为甲方违约。</w:t>
      </w:r>
    </w:p>
    <w:p w14:paraId="2C4712D1">
      <w:pPr>
        <w:pStyle w:val="6"/>
        <w:spacing w:before="170" w:line="219" w:lineRule="auto"/>
        <w:ind w:left="533"/>
        <w:outlineLvl w:val="0"/>
        <w:rPr>
          <w:sz w:val="24"/>
          <w:szCs w:val="24"/>
        </w:rPr>
      </w:pPr>
      <w:r>
        <w:rPr>
          <w:b/>
          <w:bCs/>
          <w:spacing w:val="-8"/>
          <w:sz w:val="24"/>
          <w:szCs w:val="24"/>
        </w:rPr>
        <w:t>1.7</w:t>
      </w:r>
      <w:r>
        <w:rPr>
          <w:spacing w:val="-8"/>
          <w:sz w:val="24"/>
          <w:szCs w:val="24"/>
        </w:rPr>
        <w:t xml:space="preserve"> </w:t>
      </w:r>
      <w:r>
        <w:rPr>
          <w:b/>
          <w:bCs/>
          <w:spacing w:val="-8"/>
          <w:sz w:val="24"/>
          <w:szCs w:val="24"/>
        </w:rPr>
        <w:t>合同争议的解决</w:t>
      </w:r>
    </w:p>
    <w:p w14:paraId="41001812">
      <w:pPr>
        <w:pStyle w:val="6"/>
        <w:spacing w:before="134" w:line="294" w:lineRule="auto"/>
        <w:ind w:left="19" w:right="12" w:firstLine="480"/>
        <w:rPr>
          <w:sz w:val="24"/>
          <w:szCs w:val="24"/>
        </w:rPr>
      </w:pPr>
      <w:r>
        <w:rPr>
          <w:spacing w:val="-2"/>
          <w:sz w:val="24"/>
          <w:szCs w:val="24"/>
        </w:rPr>
        <w:t>本合同履行过程中发生的任何争议，双方当事人均可通过和</w:t>
      </w:r>
      <w:r>
        <w:rPr>
          <w:spacing w:val="-3"/>
          <w:sz w:val="24"/>
          <w:szCs w:val="24"/>
        </w:rPr>
        <w:t>解或者调解解决；不愿</w:t>
      </w:r>
      <w:r>
        <w:rPr>
          <w:sz w:val="24"/>
          <w:szCs w:val="24"/>
        </w:rPr>
        <w:t xml:space="preserve"> </w:t>
      </w:r>
      <w:r>
        <w:rPr>
          <w:spacing w:val="-2"/>
          <w:sz w:val="24"/>
          <w:szCs w:val="24"/>
        </w:rPr>
        <w:t>和解、调解或者和解、调解不成的，可以选择下列第</w:t>
      </w:r>
      <w:r>
        <w:rPr>
          <w:spacing w:val="-110"/>
          <w:sz w:val="24"/>
          <w:szCs w:val="24"/>
        </w:rPr>
        <w:t xml:space="preserve"> </w:t>
      </w:r>
      <w:r>
        <w:rPr>
          <w:spacing w:val="38"/>
          <w:sz w:val="24"/>
          <w:szCs w:val="24"/>
          <w:u w:val="single" w:color="auto"/>
        </w:rPr>
        <w:t xml:space="preserve">   </w:t>
      </w:r>
      <w:r>
        <w:rPr>
          <w:spacing w:val="-87"/>
          <w:sz w:val="24"/>
          <w:szCs w:val="24"/>
        </w:rPr>
        <w:t xml:space="preserve"> </w:t>
      </w:r>
      <w:r>
        <w:rPr>
          <w:spacing w:val="-2"/>
          <w:sz w:val="24"/>
          <w:szCs w:val="24"/>
        </w:rPr>
        <w:t>种方式解决：</w:t>
      </w:r>
    </w:p>
    <w:p w14:paraId="3B94033E">
      <w:pPr>
        <w:pStyle w:val="6"/>
        <w:spacing w:before="32" w:line="242" w:lineRule="auto"/>
        <w:ind w:left="28" w:right="4" w:firstLine="504"/>
        <w:rPr>
          <w:sz w:val="24"/>
          <w:szCs w:val="24"/>
        </w:rPr>
      </w:pPr>
      <w:r>
        <w:rPr>
          <w:spacing w:val="1"/>
          <w:sz w:val="24"/>
          <w:szCs w:val="24"/>
        </w:rPr>
        <w:t>1.7.1 将争议提交</w:t>
      </w:r>
      <w:r>
        <w:rPr>
          <w:spacing w:val="-93"/>
          <w:sz w:val="24"/>
          <w:szCs w:val="24"/>
        </w:rPr>
        <w:t xml:space="preserve"> </w:t>
      </w:r>
      <w:r>
        <w:rPr>
          <w:spacing w:val="4"/>
          <w:sz w:val="24"/>
          <w:szCs w:val="24"/>
          <w:u w:val="single" w:color="auto"/>
        </w:rPr>
        <w:t xml:space="preserve">              </w:t>
      </w:r>
      <w:r>
        <w:rPr>
          <w:spacing w:val="-91"/>
          <w:sz w:val="24"/>
          <w:szCs w:val="24"/>
        </w:rPr>
        <w:t xml:space="preserve"> </w:t>
      </w:r>
      <w:r>
        <w:rPr>
          <w:spacing w:val="1"/>
          <w:sz w:val="24"/>
          <w:szCs w:val="24"/>
        </w:rPr>
        <w:t>仲裁委员会依申请仲</w:t>
      </w:r>
      <w:r>
        <w:rPr>
          <w:sz w:val="24"/>
          <w:szCs w:val="24"/>
        </w:rPr>
        <w:t xml:space="preserve">裁时其现行有效的仲裁规 </w:t>
      </w:r>
      <w:r>
        <w:rPr>
          <w:spacing w:val="-6"/>
          <w:sz w:val="24"/>
          <w:szCs w:val="24"/>
        </w:rPr>
        <w:t>则裁决；</w:t>
      </w:r>
    </w:p>
    <w:p w14:paraId="4E642D13">
      <w:pPr>
        <w:pStyle w:val="6"/>
        <w:spacing w:before="131" w:line="219" w:lineRule="auto"/>
        <w:ind w:left="18"/>
        <w:rPr>
          <w:sz w:val="24"/>
          <w:szCs w:val="24"/>
        </w:rPr>
      </w:pPr>
      <w:r>
        <w:rPr>
          <w:spacing w:val="-2"/>
          <w:sz w:val="24"/>
          <w:szCs w:val="24"/>
        </w:rPr>
        <w:t>1.7.2</w:t>
      </w:r>
      <w:r>
        <w:rPr>
          <w:spacing w:val="93"/>
          <w:sz w:val="24"/>
          <w:szCs w:val="24"/>
        </w:rPr>
        <w:t xml:space="preserve"> </w:t>
      </w:r>
      <w:r>
        <w:rPr>
          <w:spacing w:val="-2"/>
          <w:sz w:val="24"/>
          <w:szCs w:val="24"/>
        </w:rPr>
        <w:t>向</w:t>
      </w:r>
      <w:r>
        <w:rPr>
          <w:spacing w:val="-2"/>
          <w:sz w:val="24"/>
          <w:szCs w:val="24"/>
          <w:u w:val="single" w:color="auto"/>
        </w:rPr>
        <w:t xml:space="preserve">   （被告住所地、合同履行地、合同签订地、原告住所地、标的物所在地点与争议有实际联系的地点中选出的人民法院名称）</w:t>
      </w:r>
      <w:r>
        <w:rPr>
          <w:spacing w:val="41"/>
          <w:sz w:val="24"/>
          <w:szCs w:val="24"/>
          <w:u w:val="single" w:color="auto"/>
        </w:rPr>
        <w:t xml:space="preserve">   </w:t>
      </w:r>
      <w:r>
        <w:rPr>
          <w:spacing w:val="-81"/>
          <w:sz w:val="24"/>
          <w:szCs w:val="24"/>
        </w:rPr>
        <w:t xml:space="preserve"> </w:t>
      </w:r>
      <w:r>
        <w:rPr>
          <w:spacing w:val="-2"/>
          <w:sz w:val="24"/>
          <w:szCs w:val="24"/>
        </w:rPr>
        <w:t>人民法院起诉。</w:t>
      </w:r>
    </w:p>
    <w:p w14:paraId="15B2D0D9">
      <w:pPr>
        <w:pStyle w:val="6"/>
        <w:spacing w:before="113" w:line="220" w:lineRule="auto"/>
        <w:ind w:left="533"/>
        <w:outlineLvl w:val="0"/>
        <w:rPr>
          <w:sz w:val="24"/>
          <w:szCs w:val="24"/>
        </w:rPr>
      </w:pPr>
      <w:bookmarkStart w:id="6" w:name="bookmark9"/>
      <w:bookmarkEnd w:id="6"/>
      <w:r>
        <w:rPr>
          <w:b/>
          <w:bCs/>
          <w:spacing w:val="-12"/>
          <w:sz w:val="24"/>
          <w:szCs w:val="24"/>
        </w:rPr>
        <w:t>1.8</w:t>
      </w:r>
      <w:r>
        <w:rPr>
          <w:spacing w:val="19"/>
          <w:sz w:val="24"/>
          <w:szCs w:val="24"/>
        </w:rPr>
        <w:t xml:space="preserve"> </w:t>
      </w:r>
      <w:r>
        <w:rPr>
          <w:b/>
          <w:bCs/>
          <w:spacing w:val="-12"/>
          <w:sz w:val="24"/>
          <w:szCs w:val="24"/>
        </w:rPr>
        <w:t>合同生效</w:t>
      </w:r>
    </w:p>
    <w:p w14:paraId="1E2AF6F5">
      <w:pPr>
        <w:pStyle w:val="6"/>
        <w:spacing w:before="111" w:line="219" w:lineRule="auto"/>
        <w:ind w:left="499"/>
        <w:rPr>
          <w:sz w:val="24"/>
          <w:szCs w:val="24"/>
        </w:rPr>
      </w:pPr>
      <w:r>
        <w:rPr>
          <w:spacing w:val="-2"/>
          <w:sz w:val="24"/>
          <w:szCs w:val="24"/>
        </w:rPr>
        <w:t>本合同自双方当事人盖章或者签字时生效。</w:t>
      </w:r>
    </w:p>
    <w:p w14:paraId="00DE7BEA">
      <w:pPr>
        <w:spacing w:line="434" w:lineRule="auto"/>
        <w:rPr>
          <w:rFonts w:ascii="Arial"/>
          <w:sz w:val="21"/>
        </w:rPr>
      </w:pPr>
    </w:p>
    <w:p w14:paraId="27E68EF3">
      <w:pPr>
        <w:pStyle w:val="6"/>
        <w:spacing w:before="78" w:line="221" w:lineRule="auto"/>
        <w:ind w:left="561"/>
        <w:rPr>
          <w:sz w:val="24"/>
          <w:szCs w:val="24"/>
        </w:rPr>
      </w:pPr>
      <w:r>
        <w:rPr>
          <w:b/>
          <w:bCs/>
          <w:spacing w:val="-18"/>
          <w:sz w:val="24"/>
          <w:szCs w:val="24"/>
        </w:rPr>
        <w:t>甲方</w:t>
      </w:r>
      <w:r>
        <w:rPr>
          <w:spacing w:val="-18"/>
          <w:sz w:val="24"/>
          <w:szCs w:val="24"/>
        </w:rPr>
        <w:t>：</w:t>
      </w:r>
      <w:r>
        <w:rPr>
          <w:sz w:val="24"/>
          <w:szCs w:val="24"/>
        </w:rPr>
        <w:t xml:space="preserve">                                   </w:t>
      </w:r>
      <w:r>
        <w:rPr>
          <w:b/>
          <w:bCs/>
          <w:spacing w:val="-18"/>
          <w:sz w:val="24"/>
          <w:szCs w:val="24"/>
        </w:rPr>
        <w:t>乙方</w:t>
      </w:r>
      <w:r>
        <w:rPr>
          <w:spacing w:val="-18"/>
          <w:sz w:val="24"/>
          <w:szCs w:val="24"/>
        </w:rPr>
        <w:t>：</w:t>
      </w:r>
    </w:p>
    <w:p w14:paraId="75A03F45">
      <w:pPr>
        <w:pStyle w:val="6"/>
        <w:spacing w:before="110" w:line="219" w:lineRule="auto"/>
        <w:jc w:val="right"/>
        <w:rPr>
          <w:sz w:val="24"/>
          <w:szCs w:val="24"/>
        </w:rPr>
      </w:pPr>
      <w:r>
        <w:rPr>
          <w:spacing w:val="-3"/>
          <w:sz w:val="24"/>
          <w:szCs w:val="24"/>
        </w:rPr>
        <w:t>统一社会信用代码：                        统一社会信用代码</w:t>
      </w:r>
      <w:r>
        <w:rPr>
          <w:spacing w:val="-4"/>
          <w:sz w:val="24"/>
          <w:szCs w:val="24"/>
        </w:rPr>
        <w:t>或身份证号码：</w:t>
      </w:r>
    </w:p>
    <w:p w14:paraId="597123A7">
      <w:pPr>
        <w:spacing w:line="434" w:lineRule="auto"/>
        <w:rPr>
          <w:rFonts w:ascii="Arial"/>
          <w:sz w:val="21"/>
        </w:rPr>
      </w:pPr>
    </w:p>
    <w:p w14:paraId="40DB6F7D">
      <w:pPr>
        <w:pStyle w:val="6"/>
        <w:spacing w:before="78" w:line="220" w:lineRule="auto"/>
        <w:ind w:left="495"/>
        <w:rPr>
          <w:sz w:val="24"/>
          <w:szCs w:val="24"/>
        </w:rPr>
      </w:pPr>
      <w:r>
        <w:rPr>
          <w:spacing w:val="-5"/>
          <w:sz w:val="24"/>
          <w:szCs w:val="24"/>
        </w:rPr>
        <w:t>住所：</w:t>
      </w:r>
      <w:r>
        <w:rPr>
          <w:sz w:val="24"/>
          <w:szCs w:val="24"/>
        </w:rPr>
        <w:t xml:space="preserve">                                   </w:t>
      </w:r>
      <w:r>
        <w:rPr>
          <w:spacing w:val="-5"/>
          <w:sz w:val="24"/>
          <w:szCs w:val="24"/>
        </w:rPr>
        <w:t>住所：</w:t>
      </w:r>
    </w:p>
    <w:p w14:paraId="41AF523E">
      <w:pPr>
        <w:pStyle w:val="6"/>
        <w:spacing w:before="113" w:line="219" w:lineRule="auto"/>
        <w:ind w:left="499"/>
        <w:rPr>
          <w:sz w:val="24"/>
          <w:szCs w:val="24"/>
        </w:rPr>
      </w:pPr>
      <w:r>
        <w:rPr>
          <w:sz w:val="24"/>
          <w:szCs w:val="24"/>
        </w:rPr>
        <w:t xml:space="preserve">法定代表人或             </w:t>
      </w:r>
      <w:r>
        <w:rPr>
          <w:spacing w:val="-1"/>
          <w:sz w:val="24"/>
          <w:szCs w:val="24"/>
        </w:rPr>
        <w:t xml:space="preserve">                法定代表人</w:t>
      </w:r>
    </w:p>
    <w:p w14:paraId="70E1586D">
      <w:pPr>
        <w:pStyle w:val="6"/>
        <w:spacing w:before="116" w:line="219" w:lineRule="auto"/>
        <w:ind w:left="495"/>
        <w:rPr>
          <w:sz w:val="24"/>
          <w:szCs w:val="24"/>
        </w:rPr>
      </w:pPr>
      <w:r>
        <w:rPr>
          <w:spacing w:val="2"/>
          <w:sz w:val="24"/>
          <w:szCs w:val="24"/>
        </w:rPr>
        <w:t>授权代表（签字</w:t>
      </w:r>
      <w:r>
        <w:rPr>
          <w:spacing w:val="3"/>
          <w:sz w:val="24"/>
          <w:szCs w:val="24"/>
        </w:rPr>
        <w:t>）：</w:t>
      </w:r>
      <w:r>
        <w:rPr>
          <w:sz w:val="24"/>
          <w:szCs w:val="24"/>
        </w:rPr>
        <w:t xml:space="preserve">                        </w:t>
      </w:r>
      <w:r>
        <w:rPr>
          <w:spacing w:val="2"/>
          <w:sz w:val="24"/>
          <w:szCs w:val="24"/>
        </w:rPr>
        <w:t>或授权代表（签字）:</w:t>
      </w:r>
    </w:p>
    <w:p w14:paraId="20E36994">
      <w:pPr>
        <w:pStyle w:val="6"/>
        <w:spacing w:before="116" w:line="221" w:lineRule="auto"/>
        <w:ind w:left="499"/>
        <w:rPr>
          <w:sz w:val="24"/>
          <w:szCs w:val="24"/>
        </w:rPr>
      </w:pPr>
      <w:r>
        <w:rPr>
          <w:sz w:val="24"/>
          <w:szCs w:val="24"/>
        </w:rPr>
        <w:t xml:space="preserve">联系人：                </w:t>
      </w:r>
      <w:r>
        <w:rPr>
          <w:spacing w:val="-1"/>
          <w:sz w:val="24"/>
          <w:szCs w:val="24"/>
        </w:rPr>
        <w:t xml:space="preserve">                 联系人：</w:t>
      </w:r>
    </w:p>
    <w:p w14:paraId="40C90D5D">
      <w:pPr>
        <w:pStyle w:val="6"/>
        <w:spacing w:before="111" w:line="220" w:lineRule="auto"/>
        <w:ind w:left="509"/>
        <w:rPr>
          <w:sz w:val="24"/>
          <w:szCs w:val="24"/>
        </w:rPr>
      </w:pPr>
      <w:r>
        <w:rPr>
          <w:spacing w:val="-1"/>
          <w:sz w:val="24"/>
          <w:szCs w:val="24"/>
        </w:rPr>
        <w:t>约定送达地址：                           约定送达地址：</w:t>
      </w:r>
    </w:p>
    <w:p w14:paraId="033952CB">
      <w:pPr>
        <w:pStyle w:val="6"/>
        <w:spacing w:before="113" w:line="219" w:lineRule="auto"/>
        <w:ind w:left="533"/>
        <w:rPr>
          <w:sz w:val="24"/>
          <w:szCs w:val="24"/>
        </w:rPr>
      </w:pPr>
      <w:r>
        <w:rPr>
          <w:spacing w:val="-10"/>
          <w:sz w:val="24"/>
          <w:szCs w:val="24"/>
        </w:rPr>
        <w:t>邮政编码：</w:t>
      </w:r>
      <w:r>
        <w:rPr>
          <w:spacing w:val="2"/>
          <w:sz w:val="24"/>
          <w:szCs w:val="24"/>
        </w:rPr>
        <w:t xml:space="preserve">                       </w:t>
      </w:r>
      <w:r>
        <w:rPr>
          <w:spacing w:val="1"/>
          <w:sz w:val="24"/>
          <w:szCs w:val="24"/>
        </w:rPr>
        <w:t xml:space="preserve">        </w:t>
      </w:r>
      <w:r>
        <w:rPr>
          <w:spacing w:val="-10"/>
          <w:sz w:val="24"/>
          <w:szCs w:val="24"/>
        </w:rPr>
        <w:t>邮政编码：</w:t>
      </w:r>
    </w:p>
    <w:p w14:paraId="2396FB71">
      <w:pPr>
        <w:pStyle w:val="6"/>
        <w:spacing w:before="116" w:line="221" w:lineRule="auto"/>
        <w:ind w:left="553"/>
        <w:rPr>
          <w:sz w:val="24"/>
          <w:szCs w:val="24"/>
        </w:rPr>
      </w:pPr>
      <w:r>
        <w:rPr>
          <w:spacing w:val="-7"/>
          <w:sz w:val="24"/>
          <w:szCs w:val="24"/>
        </w:rPr>
        <w:t>电话:</w:t>
      </w:r>
      <w:r>
        <w:rPr>
          <w:spacing w:val="1"/>
          <w:sz w:val="24"/>
          <w:szCs w:val="24"/>
        </w:rPr>
        <w:t xml:space="preserve">                                    </w:t>
      </w:r>
      <w:r>
        <w:rPr>
          <w:spacing w:val="-7"/>
          <w:sz w:val="24"/>
          <w:szCs w:val="24"/>
        </w:rPr>
        <w:t>电话:</w:t>
      </w:r>
    </w:p>
    <w:p w14:paraId="1E403455">
      <w:pPr>
        <w:pStyle w:val="6"/>
        <w:spacing w:before="110" w:line="219" w:lineRule="auto"/>
        <w:ind w:left="494"/>
        <w:rPr>
          <w:sz w:val="24"/>
          <w:szCs w:val="24"/>
        </w:rPr>
      </w:pPr>
      <w:r>
        <w:rPr>
          <w:spacing w:val="1"/>
          <w:sz w:val="24"/>
          <w:szCs w:val="24"/>
        </w:rPr>
        <w:t xml:space="preserve">传真:                 </w:t>
      </w:r>
      <w:r>
        <w:rPr>
          <w:sz w:val="24"/>
          <w:szCs w:val="24"/>
        </w:rPr>
        <w:t xml:space="preserve">                   传真</w:t>
      </w:r>
      <w:r>
        <w:rPr>
          <w:spacing w:val="-70"/>
          <w:sz w:val="24"/>
          <w:szCs w:val="24"/>
        </w:rPr>
        <w:t xml:space="preserve"> </w:t>
      </w:r>
      <w:r>
        <w:rPr>
          <w:sz w:val="24"/>
          <w:szCs w:val="24"/>
        </w:rPr>
        <w:t>:</w:t>
      </w:r>
    </w:p>
    <w:p w14:paraId="4B8B3BB2">
      <w:pPr>
        <w:pStyle w:val="6"/>
        <w:spacing w:before="117" w:line="220" w:lineRule="auto"/>
        <w:ind w:left="553"/>
        <w:rPr>
          <w:sz w:val="24"/>
          <w:szCs w:val="24"/>
        </w:rPr>
      </w:pPr>
      <w:r>
        <w:rPr>
          <w:spacing w:val="-11"/>
          <w:sz w:val="24"/>
          <w:szCs w:val="24"/>
        </w:rPr>
        <w:t>电子邮箱：</w:t>
      </w:r>
      <w:r>
        <w:rPr>
          <w:spacing w:val="1"/>
          <w:sz w:val="24"/>
          <w:szCs w:val="24"/>
        </w:rPr>
        <w:t xml:space="preserve">                               </w:t>
      </w:r>
      <w:r>
        <w:rPr>
          <w:spacing w:val="-11"/>
          <w:sz w:val="24"/>
          <w:szCs w:val="24"/>
        </w:rPr>
        <w:t>电子邮箱：</w:t>
      </w:r>
    </w:p>
    <w:p w14:paraId="034A11C0">
      <w:pPr>
        <w:pStyle w:val="6"/>
        <w:spacing w:before="110" w:line="220" w:lineRule="auto"/>
        <w:ind w:left="499"/>
        <w:rPr>
          <w:sz w:val="24"/>
          <w:szCs w:val="24"/>
        </w:rPr>
      </w:pPr>
      <w:r>
        <w:rPr>
          <w:sz w:val="24"/>
          <w:szCs w:val="24"/>
        </w:rPr>
        <w:t xml:space="preserve">开户银行：               </w:t>
      </w:r>
      <w:r>
        <w:rPr>
          <w:spacing w:val="-1"/>
          <w:sz w:val="24"/>
          <w:szCs w:val="24"/>
        </w:rPr>
        <w:t xml:space="preserve">                开户银行：</w:t>
      </w:r>
    </w:p>
    <w:p w14:paraId="5F1A277D">
      <w:pPr>
        <w:pStyle w:val="6"/>
        <w:spacing w:before="114" w:line="220" w:lineRule="auto"/>
        <w:ind w:left="499"/>
        <w:rPr>
          <w:sz w:val="24"/>
          <w:szCs w:val="24"/>
        </w:rPr>
      </w:pPr>
      <w:r>
        <w:rPr>
          <w:sz w:val="24"/>
          <w:szCs w:val="24"/>
        </w:rPr>
        <w:t xml:space="preserve">开户名称：               </w:t>
      </w:r>
      <w:r>
        <w:rPr>
          <w:spacing w:val="-1"/>
          <w:sz w:val="24"/>
          <w:szCs w:val="24"/>
        </w:rPr>
        <w:t xml:space="preserve">                开户名称：</w:t>
      </w:r>
    </w:p>
    <w:p w14:paraId="1DCC47E8">
      <w:pPr>
        <w:pStyle w:val="6"/>
        <w:spacing w:before="115" w:line="220" w:lineRule="auto"/>
        <w:ind w:left="499"/>
        <w:rPr>
          <w:sz w:val="24"/>
          <w:szCs w:val="24"/>
        </w:rPr>
      </w:pPr>
      <w:r>
        <w:rPr>
          <w:sz w:val="24"/>
          <w:szCs w:val="24"/>
        </w:rPr>
        <w:t xml:space="preserve">开户账号：               </w:t>
      </w:r>
      <w:r>
        <w:rPr>
          <w:spacing w:val="-1"/>
          <w:sz w:val="24"/>
          <w:szCs w:val="24"/>
        </w:rPr>
        <w:t xml:space="preserve">                开户账号：</w:t>
      </w:r>
    </w:p>
    <w:p w14:paraId="33DAFD57">
      <w:pPr>
        <w:spacing w:line="220" w:lineRule="auto"/>
        <w:rPr>
          <w:sz w:val="24"/>
          <w:szCs w:val="24"/>
        </w:rPr>
        <w:sectPr>
          <w:headerReference r:id="rId17" w:type="default"/>
          <w:pgSz w:w="11905" w:h="16838"/>
          <w:pgMar w:top="1701" w:right="1134" w:bottom="1134" w:left="1134" w:header="567" w:footer="567" w:gutter="0"/>
          <w:pgNumType w:fmt="decimal"/>
          <w:cols w:space="0" w:num="1"/>
          <w:rtlGutter w:val="0"/>
          <w:docGrid w:linePitch="0" w:charSpace="0"/>
        </w:sectPr>
      </w:pPr>
    </w:p>
    <w:p w14:paraId="05AAF0AE">
      <w:pPr>
        <w:spacing w:line="448" w:lineRule="auto"/>
        <w:rPr>
          <w:rFonts w:ascii="Arial"/>
          <w:sz w:val="21"/>
        </w:rPr>
      </w:pPr>
    </w:p>
    <w:p w14:paraId="2DEBC606">
      <w:pPr>
        <w:pStyle w:val="6"/>
        <w:spacing w:before="78" w:line="219" w:lineRule="auto"/>
        <w:ind w:left="3350"/>
        <w:rPr>
          <w:sz w:val="24"/>
          <w:szCs w:val="24"/>
        </w:rPr>
      </w:pPr>
      <w:r>
        <w:rPr>
          <w:b/>
          <w:bCs/>
          <w:spacing w:val="-7"/>
          <w:sz w:val="24"/>
          <w:szCs w:val="24"/>
        </w:rPr>
        <w:t>第</w:t>
      </w:r>
      <w:r>
        <w:rPr>
          <w:spacing w:val="-60"/>
          <w:sz w:val="24"/>
          <w:szCs w:val="24"/>
        </w:rPr>
        <w:t xml:space="preserve"> </w:t>
      </w:r>
      <w:r>
        <w:rPr>
          <w:b/>
          <w:bCs/>
          <w:spacing w:val="-7"/>
          <w:sz w:val="24"/>
          <w:szCs w:val="24"/>
        </w:rPr>
        <w:t>二</w:t>
      </w:r>
      <w:r>
        <w:rPr>
          <w:spacing w:val="-69"/>
          <w:sz w:val="24"/>
          <w:szCs w:val="24"/>
        </w:rPr>
        <w:t xml:space="preserve"> </w:t>
      </w:r>
      <w:r>
        <w:rPr>
          <w:b/>
          <w:bCs/>
          <w:spacing w:val="-7"/>
          <w:sz w:val="24"/>
          <w:szCs w:val="24"/>
        </w:rPr>
        <w:t>部</w:t>
      </w:r>
      <w:r>
        <w:rPr>
          <w:spacing w:val="-70"/>
          <w:sz w:val="24"/>
          <w:szCs w:val="24"/>
        </w:rPr>
        <w:t xml:space="preserve"> </w:t>
      </w:r>
      <w:r>
        <w:rPr>
          <w:b/>
          <w:bCs/>
          <w:spacing w:val="-7"/>
          <w:sz w:val="24"/>
          <w:szCs w:val="24"/>
        </w:rPr>
        <w:t>分</w:t>
      </w:r>
      <w:r>
        <w:rPr>
          <w:spacing w:val="90"/>
          <w:sz w:val="24"/>
          <w:szCs w:val="24"/>
        </w:rPr>
        <w:t xml:space="preserve"> </w:t>
      </w:r>
      <w:r>
        <w:rPr>
          <w:b/>
          <w:bCs/>
          <w:spacing w:val="-7"/>
          <w:sz w:val="24"/>
          <w:szCs w:val="24"/>
        </w:rPr>
        <w:t>合</w:t>
      </w:r>
      <w:r>
        <w:rPr>
          <w:spacing w:val="-27"/>
          <w:sz w:val="24"/>
          <w:szCs w:val="24"/>
        </w:rPr>
        <w:t xml:space="preserve"> </w:t>
      </w:r>
      <w:r>
        <w:rPr>
          <w:b/>
          <w:bCs/>
          <w:spacing w:val="-7"/>
          <w:sz w:val="24"/>
          <w:szCs w:val="24"/>
        </w:rPr>
        <w:t>同</w:t>
      </w:r>
      <w:r>
        <w:rPr>
          <w:spacing w:val="-66"/>
          <w:sz w:val="24"/>
          <w:szCs w:val="24"/>
        </w:rPr>
        <w:t xml:space="preserve"> </w:t>
      </w:r>
      <w:r>
        <w:rPr>
          <w:b/>
          <w:bCs/>
          <w:spacing w:val="-7"/>
          <w:sz w:val="24"/>
          <w:szCs w:val="24"/>
        </w:rPr>
        <w:t>一般</w:t>
      </w:r>
      <w:r>
        <w:rPr>
          <w:spacing w:val="-71"/>
          <w:sz w:val="24"/>
          <w:szCs w:val="24"/>
        </w:rPr>
        <w:t xml:space="preserve"> </w:t>
      </w:r>
      <w:r>
        <w:rPr>
          <w:b/>
          <w:bCs/>
          <w:spacing w:val="-7"/>
          <w:sz w:val="24"/>
          <w:szCs w:val="24"/>
        </w:rPr>
        <w:t>条款</w:t>
      </w:r>
    </w:p>
    <w:p w14:paraId="0BE68C05">
      <w:pPr>
        <w:pStyle w:val="6"/>
        <w:spacing w:before="115" w:line="220" w:lineRule="auto"/>
        <w:ind w:left="504"/>
        <w:outlineLvl w:val="0"/>
        <w:rPr>
          <w:sz w:val="24"/>
          <w:szCs w:val="24"/>
        </w:rPr>
      </w:pPr>
      <w:r>
        <w:rPr>
          <w:b/>
          <w:bCs/>
          <w:spacing w:val="-10"/>
          <w:sz w:val="24"/>
          <w:szCs w:val="24"/>
        </w:rPr>
        <w:t>2.1</w:t>
      </w:r>
      <w:r>
        <w:rPr>
          <w:spacing w:val="19"/>
          <w:sz w:val="24"/>
          <w:szCs w:val="24"/>
        </w:rPr>
        <w:t xml:space="preserve"> </w:t>
      </w:r>
      <w:r>
        <w:rPr>
          <w:b/>
          <w:bCs/>
          <w:spacing w:val="-10"/>
          <w:sz w:val="24"/>
          <w:szCs w:val="24"/>
        </w:rPr>
        <w:t>定义</w:t>
      </w:r>
    </w:p>
    <w:p w14:paraId="3FB9CFC6">
      <w:pPr>
        <w:pStyle w:val="6"/>
        <w:spacing w:before="111" w:line="219" w:lineRule="auto"/>
        <w:ind w:left="499"/>
        <w:rPr>
          <w:sz w:val="24"/>
          <w:szCs w:val="24"/>
        </w:rPr>
      </w:pPr>
      <w:r>
        <w:rPr>
          <w:spacing w:val="-2"/>
          <w:sz w:val="24"/>
          <w:szCs w:val="24"/>
        </w:rPr>
        <w:t>本合同中的下列词语应按以下内容进行解释：</w:t>
      </w:r>
    </w:p>
    <w:p w14:paraId="480C3E41">
      <w:pPr>
        <w:pStyle w:val="6"/>
        <w:spacing w:before="134"/>
        <w:ind w:left="18" w:right="2" w:firstLine="485"/>
        <w:rPr>
          <w:sz w:val="24"/>
          <w:szCs w:val="24"/>
        </w:rPr>
      </w:pPr>
      <w:r>
        <w:rPr>
          <w:spacing w:val="-3"/>
          <w:sz w:val="24"/>
          <w:szCs w:val="24"/>
        </w:rPr>
        <w:t>2.1.1 “合同</w:t>
      </w:r>
      <w:r>
        <w:rPr>
          <w:spacing w:val="-59"/>
          <w:sz w:val="24"/>
          <w:szCs w:val="24"/>
        </w:rPr>
        <w:t xml:space="preserve"> </w:t>
      </w:r>
      <w:r>
        <w:rPr>
          <w:spacing w:val="-3"/>
          <w:sz w:val="24"/>
          <w:szCs w:val="24"/>
        </w:rPr>
        <w:t>”系指采购人和中标供应商</w:t>
      </w:r>
      <w:r>
        <w:rPr>
          <w:spacing w:val="-4"/>
          <w:sz w:val="24"/>
          <w:szCs w:val="24"/>
        </w:rPr>
        <w:t>签订的载明双方当事人所达成的协议，并</w:t>
      </w:r>
      <w:r>
        <w:rPr>
          <w:sz w:val="24"/>
          <w:szCs w:val="24"/>
        </w:rPr>
        <w:t xml:space="preserve"> </w:t>
      </w:r>
      <w:r>
        <w:rPr>
          <w:spacing w:val="-2"/>
          <w:sz w:val="24"/>
          <w:szCs w:val="24"/>
        </w:rPr>
        <w:t>包括所有的附件、附录和构成合同的其他文件。</w:t>
      </w:r>
    </w:p>
    <w:p w14:paraId="59E1915C">
      <w:pPr>
        <w:pStyle w:val="6"/>
        <w:spacing w:before="172" w:line="241" w:lineRule="auto"/>
        <w:ind w:left="18" w:right="2" w:firstLine="485"/>
        <w:rPr>
          <w:sz w:val="24"/>
          <w:szCs w:val="24"/>
        </w:rPr>
      </w:pPr>
      <w:r>
        <w:rPr>
          <w:spacing w:val="-3"/>
          <w:sz w:val="24"/>
          <w:szCs w:val="24"/>
        </w:rPr>
        <w:t>2.1.2 “合同价</w:t>
      </w:r>
      <w:r>
        <w:rPr>
          <w:spacing w:val="-57"/>
          <w:sz w:val="24"/>
          <w:szCs w:val="24"/>
        </w:rPr>
        <w:t xml:space="preserve"> </w:t>
      </w:r>
      <w:r>
        <w:rPr>
          <w:spacing w:val="-3"/>
          <w:sz w:val="24"/>
          <w:szCs w:val="24"/>
        </w:rPr>
        <w:t>”系指根据合同约定</w:t>
      </w:r>
      <w:r>
        <w:rPr>
          <w:spacing w:val="-4"/>
          <w:sz w:val="24"/>
          <w:szCs w:val="24"/>
        </w:rPr>
        <w:t>，中标供应商在完全履行合同义务后，采购人</w:t>
      </w:r>
      <w:r>
        <w:rPr>
          <w:sz w:val="24"/>
          <w:szCs w:val="24"/>
        </w:rPr>
        <w:t xml:space="preserve"> </w:t>
      </w:r>
      <w:r>
        <w:rPr>
          <w:spacing w:val="-2"/>
          <w:sz w:val="24"/>
          <w:szCs w:val="24"/>
        </w:rPr>
        <w:t>应支付给中标供应商的价格。</w:t>
      </w:r>
    </w:p>
    <w:p w14:paraId="1EA8E0B7">
      <w:pPr>
        <w:pStyle w:val="6"/>
        <w:spacing w:before="174"/>
        <w:ind w:left="57" w:right="2" w:firstLine="446"/>
        <w:rPr>
          <w:sz w:val="24"/>
          <w:szCs w:val="24"/>
        </w:rPr>
      </w:pPr>
      <w:r>
        <w:rPr>
          <w:spacing w:val="-3"/>
          <w:sz w:val="24"/>
          <w:szCs w:val="24"/>
        </w:rPr>
        <w:t>2.1.3 “服务</w:t>
      </w:r>
      <w:r>
        <w:rPr>
          <w:spacing w:val="-57"/>
          <w:sz w:val="24"/>
          <w:szCs w:val="24"/>
        </w:rPr>
        <w:t xml:space="preserve"> </w:t>
      </w:r>
      <w:r>
        <w:rPr>
          <w:spacing w:val="-3"/>
          <w:sz w:val="24"/>
          <w:szCs w:val="24"/>
        </w:rPr>
        <w:t>”系指中标供应商根据</w:t>
      </w:r>
      <w:r>
        <w:rPr>
          <w:spacing w:val="-4"/>
          <w:sz w:val="24"/>
          <w:szCs w:val="24"/>
        </w:rPr>
        <w:t>合同约定应向采购人履行的除货物和工程以外</w:t>
      </w:r>
      <w:r>
        <w:rPr>
          <w:sz w:val="24"/>
          <w:szCs w:val="24"/>
        </w:rPr>
        <w:t xml:space="preserve"> </w:t>
      </w:r>
      <w:r>
        <w:rPr>
          <w:spacing w:val="-2"/>
          <w:sz w:val="24"/>
          <w:szCs w:val="24"/>
        </w:rPr>
        <w:t>的其他政府采购对象，包括采购人自身需要的服务和向社会公众提供的公共服务。</w:t>
      </w:r>
    </w:p>
    <w:p w14:paraId="43128A17">
      <w:pPr>
        <w:pStyle w:val="6"/>
        <w:spacing w:before="172" w:line="241" w:lineRule="auto"/>
        <w:ind w:left="15" w:firstLine="488"/>
        <w:rPr>
          <w:sz w:val="24"/>
          <w:szCs w:val="24"/>
        </w:rPr>
      </w:pPr>
      <w:r>
        <w:rPr>
          <w:spacing w:val="-5"/>
          <w:sz w:val="24"/>
          <w:szCs w:val="24"/>
        </w:rPr>
        <w:t>2.1.4 “</w:t>
      </w:r>
      <w:r>
        <w:rPr>
          <w:spacing w:val="-44"/>
          <w:sz w:val="24"/>
          <w:szCs w:val="24"/>
        </w:rPr>
        <w:t xml:space="preserve"> </w:t>
      </w:r>
      <w:r>
        <w:rPr>
          <w:spacing w:val="-5"/>
          <w:sz w:val="24"/>
          <w:szCs w:val="24"/>
        </w:rPr>
        <w:t>甲方</w:t>
      </w:r>
      <w:r>
        <w:rPr>
          <w:spacing w:val="-61"/>
          <w:sz w:val="24"/>
          <w:szCs w:val="24"/>
        </w:rPr>
        <w:t xml:space="preserve"> </w:t>
      </w:r>
      <w:r>
        <w:rPr>
          <w:spacing w:val="-5"/>
          <w:sz w:val="24"/>
          <w:szCs w:val="24"/>
        </w:rPr>
        <w:t>”系指与中标供应商签署合同的采购人；采</w:t>
      </w:r>
      <w:r>
        <w:rPr>
          <w:spacing w:val="-6"/>
          <w:sz w:val="24"/>
          <w:szCs w:val="24"/>
        </w:rPr>
        <w:t>购人委托采购代理机构代</w:t>
      </w:r>
      <w:r>
        <w:rPr>
          <w:sz w:val="24"/>
          <w:szCs w:val="24"/>
        </w:rPr>
        <w:t xml:space="preserve"> </w:t>
      </w:r>
      <w:r>
        <w:rPr>
          <w:spacing w:val="-1"/>
          <w:sz w:val="24"/>
          <w:szCs w:val="24"/>
        </w:rPr>
        <w:t>表其与乙方签订合同的，采购人的授权委托书</w:t>
      </w:r>
      <w:r>
        <w:rPr>
          <w:spacing w:val="-2"/>
          <w:sz w:val="24"/>
          <w:szCs w:val="24"/>
        </w:rPr>
        <w:t>作为合同附件。</w:t>
      </w:r>
    </w:p>
    <w:p w14:paraId="62F23AF5">
      <w:pPr>
        <w:pStyle w:val="6"/>
        <w:spacing w:before="172" w:line="269" w:lineRule="auto"/>
        <w:ind w:left="19" w:firstLine="484"/>
        <w:rPr>
          <w:sz w:val="24"/>
          <w:szCs w:val="24"/>
        </w:rPr>
      </w:pPr>
      <w:r>
        <w:rPr>
          <w:spacing w:val="-5"/>
          <w:sz w:val="24"/>
          <w:szCs w:val="24"/>
        </w:rPr>
        <w:t>2.1.5 “</w:t>
      </w:r>
      <w:r>
        <w:rPr>
          <w:spacing w:val="-57"/>
          <w:sz w:val="24"/>
          <w:szCs w:val="24"/>
        </w:rPr>
        <w:t xml:space="preserve"> </w:t>
      </w:r>
      <w:r>
        <w:rPr>
          <w:spacing w:val="-5"/>
          <w:sz w:val="24"/>
          <w:szCs w:val="24"/>
        </w:rPr>
        <w:t>乙方</w:t>
      </w:r>
      <w:r>
        <w:rPr>
          <w:spacing w:val="-59"/>
          <w:sz w:val="24"/>
          <w:szCs w:val="24"/>
        </w:rPr>
        <w:t xml:space="preserve"> </w:t>
      </w:r>
      <w:r>
        <w:rPr>
          <w:spacing w:val="-5"/>
          <w:sz w:val="24"/>
          <w:szCs w:val="24"/>
        </w:rPr>
        <w:t>”系指根据合同约定提供服务的中标供应商；两个以上的自然人、法</w:t>
      </w:r>
      <w:r>
        <w:rPr>
          <w:sz w:val="24"/>
          <w:szCs w:val="24"/>
        </w:rPr>
        <w:t xml:space="preserve"> </w:t>
      </w:r>
      <w:r>
        <w:rPr>
          <w:spacing w:val="-2"/>
          <w:sz w:val="24"/>
          <w:szCs w:val="24"/>
        </w:rPr>
        <w:t>人或者其他组织组成一个联合体，以一个供应商的身份共同参加</w:t>
      </w:r>
      <w:r>
        <w:rPr>
          <w:spacing w:val="-3"/>
          <w:sz w:val="24"/>
          <w:szCs w:val="24"/>
        </w:rPr>
        <w:t>政府采购的，联合体各</w:t>
      </w:r>
      <w:r>
        <w:rPr>
          <w:sz w:val="24"/>
          <w:szCs w:val="24"/>
        </w:rPr>
        <w:t xml:space="preserve"> </w:t>
      </w:r>
      <w:r>
        <w:rPr>
          <w:spacing w:val="-2"/>
          <w:sz w:val="24"/>
          <w:szCs w:val="24"/>
        </w:rPr>
        <w:t>方均应为乙方或者与乙方相同地位的合同当事人，并就合同约定</w:t>
      </w:r>
      <w:r>
        <w:rPr>
          <w:spacing w:val="-3"/>
          <w:sz w:val="24"/>
          <w:szCs w:val="24"/>
        </w:rPr>
        <w:t>的事项对甲方承担连带</w:t>
      </w:r>
      <w:r>
        <w:rPr>
          <w:sz w:val="24"/>
          <w:szCs w:val="24"/>
        </w:rPr>
        <w:t xml:space="preserve"> </w:t>
      </w:r>
      <w:r>
        <w:rPr>
          <w:spacing w:val="-6"/>
          <w:sz w:val="24"/>
          <w:szCs w:val="24"/>
        </w:rPr>
        <w:t>责任。</w:t>
      </w:r>
    </w:p>
    <w:p w14:paraId="2F8BE940">
      <w:pPr>
        <w:pStyle w:val="6"/>
        <w:spacing w:before="178" w:line="219" w:lineRule="auto"/>
        <w:ind w:left="504"/>
        <w:rPr>
          <w:sz w:val="24"/>
          <w:szCs w:val="24"/>
        </w:rPr>
      </w:pPr>
      <w:r>
        <w:rPr>
          <w:spacing w:val="-4"/>
          <w:sz w:val="24"/>
          <w:szCs w:val="24"/>
        </w:rPr>
        <w:t>2.1.6 “现场</w:t>
      </w:r>
      <w:r>
        <w:rPr>
          <w:spacing w:val="-47"/>
          <w:sz w:val="24"/>
          <w:szCs w:val="24"/>
        </w:rPr>
        <w:t xml:space="preserve"> </w:t>
      </w:r>
      <w:r>
        <w:rPr>
          <w:spacing w:val="-4"/>
          <w:sz w:val="24"/>
          <w:szCs w:val="24"/>
        </w:rPr>
        <w:t>”系指合同约定提供服务的地点。</w:t>
      </w:r>
    </w:p>
    <w:p w14:paraId="16172E6E">
      <w:pPr>
        <w:pStyle w:val="6"/>
        <w:spacing w:before="117" w:line="219" w:lineRule="auto"/>
        <w:ind w:left="504"/>
        <w:outlineLvl w:val="0"/>
        <w:rPr>
          <w:sz w:val="24"/>
          <w:szCs w:val="24"/>
        </w:rPr>
      </w:pPr>
      <w:r>
        <w:rPr>
          <w:b/>
          <w:bCs/>
          <w:spacing w:val="-9"/>
          <w:sz w:val="24"/>
          <w:szCs w:val="24"/>
        </w:rPr>
        <w:t>2.2</w:t>
      </w:r>
      <w:r>
        <w:rPr>
          <w:spacing w:val="24"/>
          <w:sz w:val="24"/>
          <w:szCs w:val="24"/>
        </w:rPr>
        <w:t xml:space="preserve"> </w:t>
      </w:r>
      <w:r>
        <w:rPr>
          <w:b/>
          <w:bCs/>
          <w:spacing w:val="-9"/>
          <w:sz w:val="24"/>
          <w:szCs w:val="24"/>
        </w:rPr>
        <w:t>技术规范</w:t>
      </w:r>
    </w:p>
    <w:p w14:paraId="1B9740CC">
      <w:pPr>
        <w:pStyle w:val="6"/>
        <w:spacing w:before="136" w:line="298" w:lineRule="auto"/>
        <w:ind w:left="18" w:right="2" w:firstLine="480"/>
        <w:jc w:val="both"/>
        <w:rPr>
          <w:sz w:val="24"/>
          <w:szCs w:val="24"/>
        </w:rPr>
      </w:pPr>
      <w:r>
        <w:rPr>
          <w:spacing w:val="1"/>
          <w:sz w:val="24"/>
          <w:szCs w:val="24"/>
        </w:rPr>
        <w:t>服务所应遵守的技术规范应与采购文件规定的技术规范和技术规范附件(如果有的</w:t>
      </w:r>
      <w:r>
        <w:rPr>
          <w:spacing w:val="13"/>
          <w:sz w:val="24"/>
          <w:szCs w:val="24"/>
        </w:rPr>
        <w:t xml:space="preserve"> </w:t>
      </w:r>
      <w:r>
        <w:rPr>
          <w:spacing w:val="1"/>
          <w:sz w:val="24"/>
          <w:szCs w:val="24"/>
        </w:rPr>
        <w:t>话)及其技术规范偏差表(如果被甲方接受的话)相一致；如果采购文件中没有技术规范</w:t>
      </w:r>
      <w:r>
        <w:rPr>
          <w:spacing w:val="12"/>
          <w:sz w:val="24"/>
          <w:szCs w:val="24"/>
        </w:rPr>
        <w:t xml:space="preserve"> </w:t>
      </w:r>
      <w:r>
        <w:rPr>
          <w:spacing w:val="-1"/>
          <w:sz w:val="24"/>
          <w:szCs w:val="24"/>
        </w:rPr>
        <w:t>的相应说明，那么应以国家有关部门最新颁布的相应标准和规范为准。</w:t>
      </w:r>
    </w:p>
    <w:p w14:paraId="12B1C97D">
      <w:pPr>
        <w:pStyle w:val="6"/>
        <w:spacing w:before="15" w:line="219" w:lineRule="auto"/>
        <w:ind w:left="504"/>
        <w:outlineLvl w:val="0"/>
        <w:rPr>
          <w:sz w:val="24"/>
          <w:szCs w:val="24"/>
        </w:rPr>
      </w:pPr>
      <w:r>
        <w:rPr>
          <w:b/>
          <w:bCs/>
          <w:spacing w:val="-9"/>
          <w:sz w:val="24"/>
          <w:szCs w:val="24"/>
        </w:rPr>
        <w:t>2.3</w:t>
      </w:r>
      <w:r>
        <w:rPr>
          <w:spacing w:val="24"/>
          <w:sz w:val="24"/>
          <w:szCs w:val="24"/>
        </w:rPr>
        <w:t xml:space="preserve"> </w:t>
      </w:r>
      <w:r>
        <w:rPr>
          <w:b/>
          <w:bCs/>
          <w:spacing w:val="-9"/>
          <w:sz w:val="24"/>
          <w:szCs w:val="24"/>
        </w:rPr>
        <w:t>知识产权</w:t>
      </w:r>
    </w:p>
    <w:p w14:paraId="1C24D88F">
      <w:pPr>
        <w:pStyle w:val="6"/>
        <w:spacing w:before="130" w:line="259" w:lineRule="auto"/>
        <w:ind w:left="19" w:right="4" w:firstLine="484"/>
        <w:rPr>
          <w:sz w:val="24"/>
          <w:szCs w:val="24"/>
        </w:rPr>
      </w:pPr>
      <w:r>
        <w:rPr>
          <w:spacing w:val="-3"/>
          <w:sz w:val="24"/>
          <w:szCs w:val="24"/>
        </w:rPr>
        <w:t>2.3.1</w:t>
      </w:r>
      <w:r>
        <w:rPr>
          <w:spacing w:val="57"/>
          <w:sz w:val="24"/>
          <w:szCs w:val="24"/>
        </w:rPr>
        <w:t xml:space="preserve"> </w:t>
      </w:r>
      <w:r>
        <w:rPr>
          <w:spacing w:val="-3"/>
          <w:sz w:val="24"/>
          <w:szCs w:val="24"/>
        </w:rPr>
        <w:t>乙方应保证其提供的服务不受任</w:t>
      </w:r>
      <w:r>
        <w:rPr>
          <w:spacing w:val="-4"/>
          <w:sz w:val="24"/>
          <w:szCs w:val="24"/>
        </w:rPr>
        <w:t>何第三方提出的侵犯其著作权、商标权、专</w:t>
      </w:r>
      <w:r>
        <w:rPr>
          <w:sz w:val="24"/>
          <w:szCs w:val="24"/>
        </w:rPr>
        <w:t xml:space="preserve"> </w:t>
      </w:r>
      <w:r>
        <w:rPr>
          <w:spacing w:val="-2"/>
          <w:sz w:val="24"/>
          <w:szCs w:val="24"/>
        </w:rPr>
        <w:t>利权等知识产权方面的起诉；如果任何第三方提出侵权指控，那</w:t>
      </w:r>
      <w:r>
        <w:rPr>
          <w:spacing w:val="-3"/>
          <w:sz w:val="24"/>
          <w:szCs w:val="24"/>
        </w:rPr>
        <w:t>么乙方须与该第三方交</w:t>
      </w:r>
      <w:r>
        <w:rPr>
          <w:sz w:val="24"/>
          <w:szCs w:val="24"/>
        </w:rPr>
        <w:t xml:space="preserve"> </w:t>
      </w:r>
      <w:r>
        <w:rPr>
          <w:spacing w:val="-2"/>
          <w:sz w:val="24"/>
          <w:szCs w:val="24"/>
        </w:rPr>
        <w:t>涉并承担由此发生的一切责任、费用和赔偿；</w:t>
      </w:r>
    </w:p>
    <w:p w14:paraId="450558EC">
      <w:pPr>
        <w:pStyle w:val="6"/>
        <w:spacing w:before="160" w:line="212" w:lineRule="auto"/>
        <w:ind w:left="504"/>
        <w:rPr>
          <w:sz w:val="24"/>
          <w:szCs w:val="24"/>
        </w:rPr>
      </w:pPr>
      <w:r>
        <w:rPr>
          <w:spacing w:val="-2"/>
          <w:sz w:val="24"/>
          <w:szCs w:val="24"/>
        </w:rPr>
        <w:t>2.3.2 合同涉及技术成果的归属和收益</w:t>
      </w:r>
      <w:r>
        <w:rPr>
          <w:spacing w:val="-3"/>
          <w:sz w:val="24"/>
          <w:szCs w:val="24"/>
        </w:rPr>
        <w:t>的分成办法的，详见</w:t>
      </w:r>
      <w:r>
        <w:rPr>
          <w:b/>
          <w:bCs/>
          <w:i/>
          <w:iCs/>
          <w:spacing w:val="-3"/>
          <w:sz w:val="26"/>
          <w:szCs w:val="26"/>
          <w:u w:val="single" w:color="auto"/>
        </w:rPr>
        <w:t>合同专用条款</w:t>
      </w:r>
      <w:r>
        <w:rPr>
          <w:spacing w:val="-3"/>
          <w:sz w:val="24"/>
          <w:szCs w:val="24"/>
        </w:rPr>
        <w:t>。</w:t>
      </w:r>
    </w:p>
    <w:p w14:paraId="2F9A86EA">
      <w:pPr>
        <w:pStyle w:val="6"/>
        <w:spacing w:before="109" w:line="219" w:lineRule="auto"/>
        <w:ind w:left="504"/>
        <w:rPr>
          <w:sz w:val="24"/>
          <w:szCs w:val="24"/>
        </w:rPr>
      </w:pPr>
      <w:r>
        <w:rPr>
          <w:b/>
          <w:bCs/>
          <w:spacing w:val="-6"/>
          <w:sz w:val="24"/>
          <w:szCs w:val="24"/>
        </w:rPr>
        <w:t>2.4</w:t>
      </w:r>
      <w:r>
        <w:rPr>
          <w:spacing w:val="-6"/>
          <w:sz w:val="24"/>
          <w:szCs w:val="24"/>
        </w:rPr>
        <w:t xml:space="preserve"> </w:t>
      </w:r>
      <w:r>
        <w:rPr>
          <w:b/>
          <w:bCs/>
          <w:spacing w:val="-6"/>
          <w:sz w:val="24"/>
          <w:szCs w:val="24"/>
        </w:rPr>
        <w:t>履约检查和问题反馈</w:t>
      </w:r>
    </w:p>
    <w:p w14:paraId="335DCD97">
      <w:pPr>
        <w:pStyle w:val="6"/>
        <w:spacing w:before="133" w:line="259" w:lineRule="auto"/>
        <w:ind w:left="18" w:right="19" w:firstLine="485"/>
        <w:rPr>
          <w:sz w:val="24"/>
          <w:szCs w:val="24"/>
        </w:rPr>
      </w:pPr>
      <w:r>
        <w:rPr>
          <w:spacing w:val="-3"/>
          <w:sz w:val="24"/>
          <w:szCs w:val="24"/>
        </w:rPr>
        <w:t>2.4.1</w:t>
      </w:r>
      <w:r>
        <w:rPr>
          <w:spacing w:val="35"/>
          <w:sz w:val="24"/>
          <w:szCs w:val="24"/>
        </w:rPr>
        <w:t xml:space="preserve"> </w:t>
      </w:r>
      <w:r>
        <w:rPr>
          <w:spacing w:val="-3"/>
          <w:sz w:val="24"/>
          <w:szCs w:val="24"/>
        </w:rPr>
        <w:t>甲方有权在其认为必要时，对乙方是否能够按照</w:t>
      </w:r>
      <w:r>
        <w:rPr>
          <w:spacing w:val="-4"/>
          <w:sz w:val="24"/>
          <w:szCs w:val="24"/>
        </w:rPr>
        <w:t>合同约定提供服务进行履约</w:t>
      </w:r>
      <w:r>
        <w:rPr>
          <w:sz w:val="24"/>
          <w:szCs w:val="24"/>
        </w:rPr>
        <w:t xml:space="preserve"> </w:t>
      </w:r>
      <w:r>
        <w:rPr>
          <w:spacing w:val="-2"/>
          <w:sz w:val="24"/>
          <w:szCs w:val="24"/>
        </w:rPr>
        <w:t>检查，以确保乙方所提供的服务能够依约满足甲方之项目需求，但</w:t>
      </w:r>
      <w:r>
        <w:rPr>
          <w:spacing w:val="-3"/>
          <w:sz w:val="24"/>
          <w:szCs w:val="24"/>
        </w:rPr>
        <w:t>不得因履约检查妨碍</w:t>
      </w:r>
      <w:r>
        <w:rPr>
          <w:sz w:val="24"/>
          <w:szCs w:val="24"/>
        </w:rPr>
        <w:t xml:space="preserve"> </w:t>
      </w:r>
      <w:r>
        <w:rPr>
          <w:spacing w:val="-2"/>
          <w:sz w:val="24"/>
          <w:szCs w:val="24"/>
        </w:rPr>
        <w:t>乙方的正常工作，乙方应予积极配合；</w:t>
      </w:r>
    </w:p>
    <w:p w14:paraId="01DD0FBF">
      <w:pPr>
        <w:pStyle w:val="6"/>
        <w:spacing w:before="193"/>
        <w:ind w:left="18" w:right="19" w:firstLine="485"/>
        <w:rPr>
          <w:sz w:val="24"/>
          <w:szCs w:val="24"/>
        </w:rPr>
      </w:pPr>
      <w:r>
        <w:rPr>
          <w:spacing w:val="-2"/>
          <w:sz w:val="24"/>
          <w:szCs w:val="24"/>
        </w:rPr>
        <w:t>2.4.2 合同履行期间，甲方有权将履行过程中出现的</w:t>
      </w:r>
      <w:r>
        <w:rPr>
          <w:spacing w:val="-3"/>
          <w:sz w:val="24"/>
          <w:szCs w:val="24"/>
        </w:rPr>
        <w:t>问题反馈给乙方，双方当事人</w:t>
      </w:r>
      <w:r>
        <w:rPr>
          <w:sz w:val="24"/>
          <w:szCs w:val="24"/>
        </w:rPr>
        <w:t xml:space="preserve"> </w:t>
      </w:r>
      <w:r>
        <w:rPr>
          <w:spacing w:val="-2"/>
          <w:sz w:val="24"/>
          <w:szCs w:val="24"/>
        </w:rPr>
        <w:t>应以书面形式约定需要完善和改进的内容。</w:t>
      </w:r>
    </w:p>
    <w:p w14:paraId="5D7C2EC2">
      <w:pPr>
        <w:pStyle w:val="6"/>
        <w:spacing w:before="150" w:line="219" w:lineRule="auto"/>
        <w:ind w:left="504"/>
        <w:outlineLvl w:val="0"/>
        <w:rPr>
          <w:sz w:val="24"/>
          <w:szCs w:val="24"/>
        </w:rPr>
      </w:pPr>
      <w:r>
        <w:rPr>
          <w:b/>
          <w:bCs/>
          <w:spacing w:val="-6"/>
          <w:sz w:val="24"/>
          <w:szCs w:val="24"/>
        </w:rPr>
        <w:t>2.5</w:t>
      </w:r>
      <w:r>
        <w:rPr>
          <w:spacing w:val="-6"/>
          <w:sz w:val="24"/>
          <w:szCs w:val="24"/>
        </w:rPr>
        <w:t xml:space="preserve"> </w:t>
      </w:r>
      <w:r>
        <w:rPr>
          <w:b/>
          <w:bCs/>
          <w:spacing w:val="-6"/>
          <w:sz w:val="24"/>
          <w:szCs w:val="24"/>
        </w:rPr>
        <w:t>结算方式和付款条件</w:t>
      </w:r>
    </w:p>
    <w:p w14:paraId="79624A22">
      <w:pPr>
        <w:pStyle w:val="6"/>
        <w:spacing w:before="110" w:line="212" w:lineRule="auto"/>
        <w:ind w:left="504"/>
        <w:rPr>
          <w:sz w:val="24"/>
          <w:szCs w:val="24"/>
        </w:rPr>
      </w:pPr>
      <w:r>
        <w:rPr>
          <w:spacing w:val="-8"/>
          <w:sz w:val="24"/>
          <w:szCs w:val="24"/>
        </w:rPr>
        <w:t>详见</w:t>
      </w:r>
      <w:r>
        <w:rPr>
          <w:b/>
          <w:bCs/>
          <w:i/>
          <w:iCs/>
          <w:spacing w:val="-8"/>
          <w:sz w:val="26"/>
          <w:szCs w:val="26"/>
          <w:u w:val="single" w:color="auto"/>
        </w:rPr>
        <w:t>合同专用条款</w:t>
      </w:r>
      <w:r>
        <w:rPr>
          <w:spacing w:val="-8"/>
          <w:sz w:val="24"/>
          <w:szCs w:val="24"/>
        </w:rPr>
        <w:t>。</w:t>
      </w:r>
    </w:p>
    <w:p w14:paraId="7CA45DA7">
      <w:pPr>
        <w:pStyle w:val="6"/>
        <w:spacing w:before="106" w:line="219" w:lineRule="auto"/>
        <w:ind w:left="504"/>
        <w:outlineLvl w:val="0"/>
        <w:rPr>
          <w:sz w:val="24"/>
          <w:szCs w:val="24"/>
        </w:rPr>
      </w:pPr>
      <w:r>
        <w:rPr>
          <w:b/>
          <w:bCs/>
          <w:spacing w:val="-6"/>
          <w:sz w:val="24"/>
          <w:szCs w:val="24"/>
        </w:rPr>
        <w:t>2.6</w:t>
      </w:r>
      <w:r>
        <w:rPr>
          <w:spacing w:val="-6"/>
          <w:sz w:val="24"/>
          <w:szCs w:val="24"/>
        </w:rPr>
        <w:t xml:space="preserve"> </w:t>
      </w:r>
      <w:r>
        <w:rPr>
          <w:b/>
          <w:bCs/>
          <w:spacing w:val="-6"/>
          <w:sz w:val="24"/>
          <w:szCs w:val="24"/>
        </w:rPr>
        <w:t>技术资料和保密义务</w:t>
      </w:r>
    </w:p>
    <w:p w14:paraId="1F56CDBA">
      <w:pPr>
        <w:spacing w:line="219" w:lineRule="auto"/>
        <w:rPr>
          <w:sz w:val="24"/>
          <w:szCs w:val="24"/>
        </w:rPr>
        <w:sectPr>
          <w:headerReference r:id="rId18" w:type="default"/>
          <w:pgSz w:w="11905" w:h="16838"/>
          <w:pgMar w:top="1701" w:right="1134" w:bottom="1134" w:left="1134" w:header="567" w:footer="567" w:gutter="0"/>
          <w:pgNumType w:fmt="decimal"/>
          <w:cols w:space="0" w:num="1"/>
          <w:rtlGutter w:val="0"/>
          <w:docGrid w:linePitch="0" w:charSpace="0"/>
        </w:sectPr>
      </w:pPr>
    </w:p>
    <w:p w14:paraId="6637714E">
      <w:pPr>
        <w:pStyle w:val="6"/>
        <w:spacing w:before="150" w:line="241" w:lineRule="auto"/>
        <w:ind w:left="81" w:firstLine="423"/>
        <w:rPr>
          <w:sz w:val="24"/>
          <w:szCs w:val="24"/>
        </w:rPr>
      </w:pPr>
      <w:r>
        <w:rPr>
          <w:spacing w:val="-9"/>
          <w:sz w:val="24"/>
          <w:szCs w:val="24"/>
        </w:rPr>
        <w:t>2.6.1</w:t>
      </w:r>
      <w:r>
        <w:rPr>
          <w:spacing w:val="59"/>
          <w:sz w:val="24"/>
          <w:szCs w:val="24"/>
        </w:rPr>
        <w:t xml:space="preserve"> </w:t>
      </w:r>
      <w:r>
        <w:rPr>
          <w:spacing w:val="-9"/>
          <w:sz w:val="24"/>
          <w:szCs w:val="24"/>
        </w:rPr>
        <w:t>乙方有权依据合同约定和项目需要，向甲方了解有关</w:t>
      </w:r>
      <w:r>
        <w:rPr>
          <w:spacing w:val="-10"/>
          <w:sz w:val="24"/>
          <w:szCs w:val="24"/>
        </w:rPr>
        <w:t>情况，调阅有关资料等，</w:t>
      </w:r>
      <w:r>
        <w:rPr>
          <w:sz w:val="24"/>
          <w:szCs w:val="24"/>
        </w:rPr>
        <w:t xml:space="preserve"> </w:t>
      </w:r>
      <w:r>
        <w:rPr>
          <w:spacing w:val="-9"/>
          <w:sz w:val="24"/>
          <w:szCs w:val="24"/>
        </w:rPr>
        <w:t>甲方应予积极配合；</w:t>
      </w:r>
    </w:p>
    <w:p w14:paraId="319A5C30">
      <w:pPr>
        <w:pStyle w:val="6"/>
        <w:spacing w:before="150" w:line="219" w:lineRule="auto"/>
        <w:ind w:left="504"/>
        <w:rPr>
          <w:sz w:val="24"/>
          <w:szCs w:val="24"/>
        </w:rPr>
      </w:pPr>
      <w:r>
        <w:rPr>
          <w:spacing w:val="-2"/>
          <w:sz w:val="24"/>
          <w:szCs w:val="24"/>
        </w:rPr>
        <w:t>2.6.2</w:t>
      </w:r>
      <w:r>
        <w:rPr>
          <w:spacing w:val="38"/>
          <w:sz w:val="24"/>
          <w:szCs w:val="24"/>
        </w:rPr>
        <w:t xml:space="preserve"> </w:t>
      </w:r>
      <w:r>
        <w:rPr>
          <w:spacing w:val="-2"/>
          <w:sz w:val="24"/>
          <w:szCs w:val="24"/>
        </w:rPr>
        <w:t>乙方有义务妥善保管和保护由甲方提供的前款信息和资料等；</w:t>
      </w:r>
    </w:p>
    <w:p w14:paraId="72051A78">
      <w:pPr>
        <w:pStyle w:val="6"/>
        <w:spacing w:before="133" w:line="269" w:lineRule="auto"/>
        <w:ind w:left="18" w:right="18" w:firstLine="485"/>
        <w:rPr>
          <w:sz w:val="24"/>
          <w:szCs w:val="24"/>
        </w:rPr>
      </w:pPr>
      <w:r>
        <w:rPr>
          <w:spacing w:val="-2"/>
          <w:sz w:val="24"/>
          <w:szCs w:val="24"/>
        </w:rPr>
        <w:t>2.6.3 除非依照法律规定或者对方当事人的书面同意</w:t>
      </w:r>
      <w:r>
        <w:rPr>
          <w:spacing w:val="-3"/>
          <w:sz w:val="24"/>
          <w:szCs w:val="24"/>
        </w:rPr>
        <w:t>，任何一方均应保证不向任何</w:t>
      </w:r>
      <w:r>
        <w:rPr>
          <w:sz w:val="24"/>
          <w:szCs w:val="24"/>
        </w:rPr>
        <w:t xml:space="preserve"> </w:t>
      </w:r>
      <w:r>
        <w:rPr>
          <w:spacing w:val="4"/>
          <w:sz w:val="24"/>
          <w:szCs w:val="24"/>
        </w:rPr>
        <w:t>第三方提供或披露有关合同的或者履行合同过程中知悉的对方当事人任何未公开的信</w:t>
      </w:r>
      <w:r>
        <w:rPr>
          <w:spacing w:val="16"/>
          <w:sz w:val="24"/>
          <w:szCs w:val="24"/>
        </w:rPr>
        <w:t xml:space="preserve"> </w:t>
      </w:r>
      <w:r>
        <w:rPr>
          <w:spacing w:val="-2"/>
          <w:sz w:val="24"/>
          <w:szCs w:val="24"/>
        </w:rPr>
        <w:t>息和资料，包括但不限于技术情报、技术资料、商业秘密和商业信</w:t>
      </w:r>
      <w:r>
        <w:rPr>
          <w:spacing w:val="-3"/>
          <w:sz w:val="24"/>
          <w:szCs w:val="24"/>
        </w:rPr>
        <w:t>息等，并采取一切合</w:t>
      </w:r>
      <w:r>
        <w:rPr>
          <w:sz w:val="24"/>
          <w:szCs w:val="24"/>
        </w:rPr>
        <w:t xml:space="preserve"> </w:t>
      </w:r>
      <w:r>
        <w:rPr>
          <w:spacing w:val="-1"/>
          <w:sz w:val="24"/>
          <w:szCs w:val="24"/>
        </w:rPr>
        <w:t>理和必要措施和方式防止任何第三方接触到对方当事人的上述保密信息和资料。</w:t>
      </w:r>
    </w:p>
    <w:p w14:paraId="0CD69283">
      <w:pPr>
        <w:pStyle w:val="6"/>
        <w:spacing w:before="178" w:line="220" w:lineRule="auto"/>
        <w:ind w:left="504"/>
        <w:outlineLvl w:val="0"/>
        <w:rPr>
          <w:sz w:val="24"/>
          <w:szCs w:val="24"/>
        </w:rPr>
      </w:pPr>
      <w:r>
        <w:rPr>
          <w:b/>
          <w:bCs/>
          <w:spacing w:val="-9"/>
          <w:sz w:val="24"/>
          <w:szCs w:val="24"/>
        </w:rPr>
        <w:t>2.7</w:t>
      </w:r>
      <w:r>
        <w:rPr>
          <w:spacing w:val="24"/>
          <w:sz w:val="24"/>
          <w:szCs w:val="24"/>
        </w:rPr>
        <w:t xml:space="preserve"> </w:t>
      </w:r>
      <w:r>
        <w:rPr>
          <w:b/>
          <w:bCs/>
          <w:spacing w:val="-9"/>
          <w:sz w:val="24"/>
          <w:szCs w:val="24"/>
        </w:rPr>
        <w:t>质量保证</w:t>
      </w:r>
    </w:p>
    <w:p w14:paraId="04A51E05">
      <w:pPr>
        <w:pStyle w:val="6"/>
        <w:spacing w:before="133" w:line="242" w:lineRule="auto"/>
        <w:ind w:left="19" w:right="13" w:firstLine="484"/>
        <w:rPr>
          <w:sz w:val="24"/>
          <w:szCs w:val="24"/>
        </w:rPr>
      </w:pPr>
      <w:r>
        <w:rPr>
          <w:spacing w:val="-3"/>
          <w:sz w:val="24"/>
          <w:szCs w:val="24"/>
        </w:rPr>
        <w:t>2.7.1</w:t>
      </w:r>
      <w:r>
        <w:rPr>
          <w:spacing w:val="57"/>
          <w:sz w:val="24"/>
          <w:szCs w:val="24"/>
        </w:rPr>
        <w:t xml:space="preserve"> </w:t>
      </w:r>
      <w:r>
        <w:rPr>
          <w:spacing w:val="-3"/>
          <w:sz w:val="24"/>
          <w:szCs w:val="24"/>
        </w:rPr>
        <w:t>乙方应建立和完善履行合同的内</w:t>
      </w:r>
      <w:r>
        <w:rPr>
          <w:spacing w:val="-4"/>
          <w:sz w:val="24"/>
          <w:szCs w:val="24"/>
        </w:rPr>
        <w:t>部质量保证体系，并提供相关内部规章制度</w:t>
      </w:r>
      <w:r>
        <w:rPr>
          <w:sz w:val="24"/>
          <w:szCs w:val="24"/>
        </w:rPr>
        <w:t xml:space="preserve"> </w:t>
      </w:r>
      <w:r>
        <w:rPr>
          <w:spacing w:val="-2"/>
          <w:sz w:val="24"/>
          <w:szCs w:val="24"/>
        </w:rPr>
        <w:t>给甲方，以便甲方进行监督检查；</w:t>
      </w:r>
    </w:p>
    <w:p w14:paraId="281A6712">
      <w:pPr>
        <w:pStyle w:val="6"/>
        <w:spacing w:before="167" w:line="242" w:lineRule="auto"/>
        <w:ind w:left="19" w:right="13" w:firstLine="484"/>
        <w:rPr>
          <w:sz w:val="24"/>
          <w:szCs w:val="24"/>
        </w:rPr>
      </w:pPr>
      <w:r>
        <w:rPr>
          <w:spacing w:val="-3"/>
          <w:sz w:val="24"/>
          <w:szCs w:val="24"/>
        </w:rPr>
        <w:t>2.7.2</w:t>
      </w:r>
      <w:r>
        <w:rPr>
          <w:spacing w:val="57"/>
          <w:sz w:val="24"/>
          <w:szCs w:val="24"/>
        </w:rPr>
        <w:t xml:space="preserve"> </w:t>
      </w:r>
      <w:r>
        <w:rPr>
          <w:spacing w:val="-3"/>
          <w:sz w:val="24"/>
          <w:szCs w:val="24"/>
        </w:rPr>
        <w:t>乙方应保证履行合同的人员数量</w:t>
      </w:r>
      <w:r>
        <w:rPr>
          <w:spacing w:val="-4"/>
          <w:sz w:val="24"/>
          <w:szCs w:val="24"/>
        </w:rPr>
        <w:t>和素质、软件和硬件设备的配置、场地、环</w:t>
      </w:r>
      <w:r>
        <w:rPr>
          <w:sz w:val="24"/>
          <w:szCs w:val="24"/>
        </w:rPr>
        <w:t xml:space="preserve"> </w:t>
      </w:r>
      <w:r>
        <w:rPr>
          <w:spacing w:val="-1"/>
          <w:sz w:val="24"/>
          <w:szCs w:val="24"/>
        </w:rPr>
        <w:t>境和设施等满足全面履行合同的要求，并应接</w:t>
      </w:r>
      <w:r>
        <w:rPr>
          <w:spacing w:val="-2"/>
          <w:sz w:val="24"/>
          <w:szCs w:val="24"/>
        </w:rPr>
        <w:t>受甲方的监督检查。</w:t>
      </w:r>
    </w:p>
    <w:p w14:paraId="2BBBEC73">
      <w:pPr>
        <w:pStyle w:val="6"/>
        <w:spacing w:before="151" w:line="220" w:lineRule="auto"/>
        <w:ind w:left="504"/>
        <w:outlineLvl w:val="0"/>
        <w:rPr>
          <w:sz w:val="24"/>
          <w:szCs w:val="24"/>
        </w:rPr>
      </w:pPr>
      <w:r>
        <w:rPr>
          <w:b/>
          <w:bCs/>
          <w:spacing w:val="-9"/>
          <w:sz w:val="24"/>
          <w:szCs w:val="24"/>
        </w:rPr>
        <w:t>2.8</w:t>
      </w:r>
      <w:r>
        <w:rPr>
          <w:spacing w:val="24"/>
          <w:sz w:val="24"/>
          <w:szCs w:val="24"/>
        </w:rPr>
        <w:t xml:space="preserve"> </w:t>
      </w:r>
      <w:r>
        <w:rPr>
          <w:b/>
          <w:bCs/>
          <w:spacing w:val="-9"/>
          <w:sz w:val="24"/>
          <w:szCs w:val="24"/>
        </w:rPr>
        <w:t>延迟履行</w:t>
      </w:r>
    </w:p>
    <w:p w14:paraId="0C24C749">
      <w:pPr>
        <w:pStyle w:val="6"/>
        <w:spacing w:before="135" w:line="299" w:lineRule="auto"/>
        <w:ind w:left="25" w:right="8" w:firstLine="470"/>
        <w:jc w:val="both"/>
        <w:rPr>
          <w:sz w:val="24"/>
          <w:szCs w:val="24"/>
        </w:rPr>
      </w:pPr>
      <w:r>
        <w:rPr>
          <w:spacing w:val="-2"/>
          <w:sz w:val="24"/>
          <w:szCs w:val="24"/>
        </w:rPr>
        <w:t>在合同履行过程中，如果乙方遇到不能按时提供服务的情况，应及时以书面形式将</w:t>
      </w:r>
      <w:r>
        <w:rPr>
          <w:spacing w:val="9"/>
          <w:sz w:val="24"/>
          <w:szCs w:val="24"/>
        </w:rPr>
        <w:t xml:space="preserve"> </w:t>
      </w:r>
      <w:r>
        <w:rPr>
          <w:spacing w:val="-2"/>
          <w:sz w:val="24"/>
          <w:szCs w:val="24"/>
        </w:rPr>
        <w:t>不能按时提供服务的理由、预期延误时间通知甲方；甲方收到乙方通知后，认为其理由</w:t>
      </w:r>
      <w:r>
        <w:rPr>
          <w:spacing w:val="4"/>
          <w:sz w:val="24"/>
          <w:szCs w:val="24"/>
        </w:rPr>
        <w:t xml:space="preserve"> </w:t>
      </w:r>
      <w:r>
        <w:rPr>
          <w:spacing w:val="-2"/>
          <w:sz w:val="24"/>
          <w:szCs w:val="24"/>
        </w:rPr>
        <w:t>正当的，可以书面形式酌情同意乙方可以延长履行的具体时间。</w:t>
      </w:r>
    </w:p>
    <w:p w14:paraId="562C0A46">
      <w:pPr>
        <w:pStyle w:val="6"/>
        <w:spacing w:before="8" w:line="221" w:lineRule="auto"/>
        <w:ind w:left="504"/>
        <w:outlineLvl w:val="0"/>
        <w:rPr>
          <w:sz w:val="24"/>
          <w:szCs w:val="24"/>
        </w:rPr>
      </w:pPr>
      <w:r>
        <w:rPr>
          <w:b/>
          <w:bCs/>
          <w:spacing w:val="-9"/>
          <w:sz w:val="24"/>
          <w:szCs w:val="24"/>
        </w:rPr>
        <w:t>2.9</w:t>
      </w:r>
      <w:r>
        <w:rPr>
          <w:spacing w:val="24"/>
          <w:sz w:val="24"/>
          <w:szCs w:val="24"/>
        </w:rPr>
        <w:t xml:space="preserve"> </w:t>
      </w:r>
      <w:r>
        <w:rPr>
          <w:b/>
          <w:bCs/>
          <w:spacing w:val="-9"/>
          <w:sz w:val="24"/>
          <w:szCs w:val="24"/>
        </w:rPr>
        <w:t>合同变更</w:t>
      </w:r>
    </w:p>
    <w:p w14:paraId="38CD2226">
      <w:pPr>
        <w:pStyle w:val="6"/>
        <w:spacing w:before="130" w:line="279" w:lineRule="auto"/>
        <w:ind w:left="14" w:right="11" w:firstLine="489"/>
        <w:jc w:val="both"/>
        <w:rPr>
          <w:sz w:val="24"/>
          <w:szCs w:val="24"/>
        </w:rPr>
      </w:pPr>
      <w:r>
        <w:rPr>
          <w:spacing w:val="-2"/>
          <w:sz w:val="24"/>
          <w:szCs w:val="24"/>
        </w:rPr>
        <w:t>2.9.1 双方当事人协商一致，可以签订书面补充合同</w:t>
      </w:r>
      <w:r>
        <w:rPr>
          <w:spacing w:val="-3"/>
          <w:sz w:val="24"/>
          <w:szCs w:val="24"/>
        </w:rPr>
        <w:t>的形式变更合同，但不得违背</w:t>
      </w:r>
      <w:r>
        <w:rPr>
          <w:sz w:val="24"/>
          <w:szCs w:val="24"/>
        </w:rPr>
        <w:t xml:space="preserve"> </w:t>
      </w:r>
      <w:r>
        <w:rPr>
          <w:spacing w:val="-2"/>
          <w:sz w:val="24"/>
          <w:szCs w:val="24"/>
        </w:rPr>
        <w:t>采购文件确定的事项，且如果系追加与合同标的相同的服务的，那么所有补充合同的采</w:t>
      </w:r>
      <w:r>
        <w:rPr>
          <w:spacing w:val="12"/>
          <w:sz w:val="24"/>
          <w:szCs w:val="24"/>
        </w:rPr>
        <w:t xml:space="preserve"> </w:t>
      </w:r>
      <w:r>
        <w:rPr>
          <w:spacing w:val="-5"/>
          <w:sz w:val="24"/>
          <w:szCs w:val="24"/>
        </w:rPr>
        <w:t>购金额不得超过原合同价的 10%；</w:t>
      </w:r>
    </w:p>
    <w:p w14:paraId="772B220E">
      <w:pPr>
        <w:pStyle w:val="6"/>
        <w:spacing w:before="114" w:line="278" w:lineRule="auto"/>
        <w:ind w:left="28" w:right="23" w:firstLine="475"/>
        <w:jc w:val="both"/>
        <w:rPr>
          <w:sz w:val="24"/>
          <w:szCs w:val="24"/>
        </w:rPr>
      </w:pPr>
      <w:r>
        <w:rPr>
          <w:spacing w:val="-2"/>
          <w:sz w:val="24"/>
          <w:szCs w:val="24"/>
        </w:rPr>
        <w:t>2.9.2 合同继续履行将损害国家利益和社会公共利益</w:t>
      </w:r>
      <w:r>
        <w:rPr>
          <w:spacing w:val="-3"/>
          <w:sz w:val="24"/>
          <w:szCs w:val="24"/>
        </w:rPr>
        <w:t>的，双方当事人应当以书面形</w:t>
      </w:r>
      <w:r>
        <w:rPr>
          <w:sz w:val="24"/>
          <w:szCs w:val="24"/>
        </w:rPr>
        <w:t xml:space="preserve"> </w:t>
      </w:r>
      <w:r>
        <w:rPr>
          <w:spacing w:val="-2"/>
          <w:sz w:val="24"/>
          <w:szCs w:val="24"/>
        </w:rPr>
        <w:t>式变更合同。有过错的一方应当承担赔偿责任，双方当</w:t>
      </w:r>
      <w:r>
        <w:rPr>
          <w:spacing w:val="-3"/>
          <w:sz w:val="24"/>
          <w:szCs w:val="24"/>
        </w:rPr>
        <w:t>事人都有过错的，各自承担相应</w:t>
      </w:r>
      <w:r>
        <w:rPr>
          <w:sz w:val="24"/>
          <w:szCs w:val="24"/>
        </w:rPr>
        <w:t xml:space="preserve"> </w:t>
      </w:r>
      <w:r>
        <w:rPr>
          <w:spacing w:val="-6"/>
          <w:sz w:val="24"/>
          <w:szCs w:val="24"/>
        </w:rPr>
        <w:t>的责任。</w:t>
      </w:r>
    </w:p>
    <w:p w14:paraId="0E4CAFB4">
      <w:pPr>
        <w:pStyle w:val="6"/>
        <w:spacing w:before="91" w:line="220" w:lineRule="auto"/>
        <w:ind w:left="504"/>
        <w:outlineLvl w:val="0"/>
        <w:rPr>
          <w:sz w:val="24"/>
          <w:szCs w:val="24"/>
        </w:rPr>
      </w:pPr>
      <w:r>
        <w:rPr>
          <w:b/>
          <w:bCs/>
          <w:spacing w:val="-6"/>
          <w:sz w:val="24"/>
          <w:szCs w:val="24"/>
        </w:rPr>
        <w:t>2.10</w:t>
      </w:r>
      <w:r>
        <w:rPr>
          <w:spacing w:val="-6"/>
          <w:sz w:val="24"/>
          <w:szCs w:val="24"/>
        </w:rPr>
        <w:t xml:space="preserve"> </w:t>
      </w:r>
      <w:r>
        <w:rPr>
          <w:b/>
          <w:bCs/>
          <w:spacing w:val="-6"/>
          <w:sz w:val="24"/>
          <w:szCs w:val="24"/>
        </w:rPr>
        <w:t>合同转让和分包</w:t>
      </w:r>
    </w:p>
    <w:p w14:paraId="32A9765C">
      <w:pPr>
        <w:pStyle w:val="6"/>
        <w:spacing w:before="135" w:line="301" w:lineRule="auto"/>
        <w:ind w:left="28" w:right="8" w:firstLine="471"/>
        <w:jc w:val="both"/>
        <w:rPr>
          <w:sz w:val="24"/>
          <w:szCs w:val="24"/>
        </w:rPr>
      </w:pPr>
      <w:r>
        <w:rPr>
          <w:spacing w:val="-2"/>
          <w:sz w:val="24"/>
          <w:szCs w:val="24"/>
        </w:rPr>
        <w:t>合同的权利义务依法不得转让，但经甲方同意，乙方可以依法采取分包方式履行合</w:t>
      </w:r>
      <w:r>
        <w:rPr>
          <w:spacing w:val="5"/>
          <w:sz w:val="24"/>
          <w:szCs w:val="24"/>
        </w:rPr>
        <w:t xml:space="preserve"> </w:t>
      </w:r>
      <w:r>
        <w:rPr>
          <w:spacing w:val="-2"/>
          <w:sz w:val="24"/>
          <w:szCs w:val="24"/>
        </w:rPr>
        <w:t>同，即：依法可以将合同项下的部分非主体、非关键性工作分包给他人完成，接受分包</w:t>
      </w:r>
      <w:r>
        <w:rPr>
          <w:sz w:val="24"/>
          <w:szCs w:val="24"/>
        </w:rPr>
        <w:t xml:space="preserve"> </w:t>
      </w:r>
      <w:r>
        <w:rPr>
          <w:spacing w:val="-2"/>
          <w:sz w:val="24"/>
          <w:szCs w:val="24"/>
        </w:rPr>
        <w:t>的人应当具备相应的资格条件，并不得再次分包，且乙方应就分包项目向甲方负责，并</w:t>
      </w:r>
      <w:r>
        <w:rPr>
          <w:sz w:val="24"/>
          <w:szCs w:val="24"/>
        </w:rPr>
        <w:t xml:space="preserve"> </w:t>
      </w:r>
      <w:r>
        <w:rPr>
          <w:spacing w:val="-2"/>
          <w:sz w:val="24"/>
          <w:szCs w:val="24"/>
        </w:rPr>
        <w:t>与分包供应商就分包项目向甲方承担连带责任。</w:t>
      </w:r>
    </w:p>
    <w:p w14:paraId="4EF6FAA5">
      <w:pPr>
        <w:pStyle w:val="6"/>
        <w:spacing w:before="8" w:line="219" w:lineRule="auto"/>
        <w:ind w:left="504"/>
        <w:outlineLvl w:val="0"/>
        <w:rPr>
          <w:sz w:val="24"/>
          <w:szCs w:val="24"/>
        </w:rPr>
      </w:pPr>
      <w:r>
        <w:rPr>
          <w:b/>
          <w:bCs/>
          <w:spacing w:val="-8"/>
          <w:sz w:val="24"/>
          <w:szCs w:val="24"/>
        </w:rPr>
        <w:t>2.11</w:t>
      </w:r>
      <w:r>
        <w:rPr>
          <w:spacing w:val="18"/>
          <w:sz w:val="24"/>
          <w:szCs w:val="24"/>
        </w:rPr>
        <w:t xml:space="preserve"> </w:t>
      </w:r>
      <w:r>
        <w:rPr>
          <w:b/>
          <w:bCs/>
          <w:spacing w:val="-8"/>
          <w:sz w:val="24"/>
          <w:szCs w:val="24"/>
        </w:rPr>
        <w:t>不可抗力</w:t>
      </w:r>
    </w:p>
    <w:p w14:paraId="0933A3D2">
      <w:pPr>
        <w:pStyle w:val="6"/>
        <w:spacing w:before="134" w:line="242" w:lineRule="auto"/>
        <w:ind w:left="24" w:right="8" w:firstLine="480"/>
        <w:rPr>
          <w:sz w:val="24"/>
          <w:szCs w:val="24"/>
        </w:rPr>
      </w:pPr>
      <w:r>
        <w:rPr>
          <w:spacing w:val="-4"/>
          <w:sz w:val="24"/>
          <w:szCs w:val="24"/>
        </w:rPr>
        <w:t>2.11.1</w:t>
      </w:r>
      <w:r>
        <w:rPr>
          <w:spacing w:val="-36"/>
          <w:sz w:val="24"/>
          <w:szCs w:val="24"/>
        </w:rPr>
        <w:t xml:space="preserve"> </w:t>
      </w:r>
      <w:r>
        <w:rPr>
          <w:spacing w:val="-4"/>
          <w:sz w:val="24"/>
          <w:szCs w:val="24"/>
        </w:rPr>
        <w:t>如果任何一方遭遇法律规定的不可抗力，致使合同履行受阻时，履行合同的</w:t>
      </w:r>
      <w:r>
        <w:rPr>
          <w:sz w:val="24"/>
          <w:szCs w:val="24"/>
        </w:rPr>
        <w:t xml:space="preserve"> </w:t>
      </w:r>
      <w:r>
        <w:rPr>
          <w:spacing w:val="-2"/>
          <w:sz w:val="24"/>
          <w:szCs w:val="24"/>
        </w:rPr>
        <w:t>期限应予延长，延长的期限应相当于不可抗力所影响的时间；</w:t>
      </w:r>
    </w:p>
    <w:p w14:paraId="7945CDD2">
      <w:pPr>
        <w:pStyle w:val="6"/>
        <w:spacing w:before="150" w:line="219" w:lineRule="auto"/>
        <w:ind w:left="504"/>
        <w:rPr>
          <w:sz w:val="24"/>
          <w:szCs w:val="24"/>
        </w:rPr>
      </w:pPr>
      <w:r>
        <w:rPr>
          <w:spacing w:val="-1"/>
          <w:sz w:val="24"/>
          <w:szCs w:val="24"/>
        </w:rPr>
        <w:t>2.11.2 因不可抗力致使不能实现合同目的的，当事人可以解除合同；</w:t>
      </w:r>
    </w:p>
    <w:p w14:paraId="2628729F">
      <w:pPr>
        <w:pStyle w:val="6"/>
        <w:spacing w:before="138" w:line="233" w:lineRule="auto"/>
        <w:ind w:left="56" w:right="22" w:firstLine="447"/>
        <w:rPr>
          <w:sz w:val="24"/>
          <w:szCs w:val="24"/>
        </w:rPr>
      </w:pPr>
      <w:r>
        <w:rPr>
          <w:spacing w:val="-4"/>
          <w:sz w:val="24"/>
          <w:szCs w:val="24"/>
        </w:rPr>
        <w:t>2.11.3</w:t>
      </w:r>
      <w:r>
        <w:rPr>
          <w:spacing w:val="57"/>
          <w:sz w:val="24"/>
          <w:szCs w:val="24"/>
        </w:rPr>
        <w:t xml:space="preserve"> </w:t>
      </w:r>
      <w:r>
        <w:rPr>
          <w:spacing w:val="-4"/>
          <w:sz w:val="24"/>
          <w:szCs w:val="24"/>
        </w:rPr>
        <w:t>因不可抗力致使合同有变更必要的，双方当事人应在</w:t>
      </w:r>
      <w:r>
        <w:rPr>
          <w:b/>
          <w:bCs/>
          <w:i/>
          <w:iCs/>
          <w:spacing w:val="-4"/>
          <w:sz w:val="26"/>
          <w:szCs w:val="26"/>
          <w:u w:val="single" w:color="auto"/>
        </w:rPr>
        <w:t>合同</w:t>
      </w:r>
      <w:r>
        <w:rPr>
          <w:b/>
          <w:bCs/>
          <w:i/>
          <w:iCs/>
          <w:spacing w:val="-5"/>
          <w:sz w:val="26"/>
          <w:szCs w:val="26"/>
          <w:u w:val="single" w:color="auto"/>
        </w:rPr>
        <w:t>专用条款</w:t>
      </w:r>
      <w:r>
        <w:rPr>
          <w:spacing w:val="-5"/>
          <w:sz w:val="24"/>
          <w:szCs w:val="24"/>
        </w:rPr>
        <w:t>约定时</w:t>
      </w:r>
      <w:r>
        <w:rPr>
          <w:sz w:val="24"/>
          <w:szCs w:val="24"/>
        </w:rPr>
        <w:t xml:space="preserve"> </w:t>
      </w:r>
      <w:r>
        <w:rPr>
          <w:spacing w:val="-5"/>
          <w:sz w:val="24"/>
          <w:szCs w:val="24"/>
        </w:rPr>
        <w:t>间内以书面形式变更合同；</w:t>
      </w:r>
    </w:p>
    <w:p w14:paraId="6D485C68">
      <w:pPr>
        <w:pStyle w:val="6"/>
        <w:spacing w:before="138" w:line="212" w:lineRule="auto"/>
        <w:ind w:right="10"/>
        <w:jc w:val="right"/>
        <w:rPr>
          <w:sz w:val="24"/>
          <w:szCs w:val="24"/>
        </w:rPr>
      </w:pPr>
      <w:r>
        <w:rPr>
          <w:spacing w:val="-7"/>
          <w:sz w:val="24"/>
          <w:szCs w:val="24"/>
        </w:rPr>
        <w:t>2.11.4</w:t>
      </w:r>
      <w:r>
        <w:rPr>
          <w:spacing w:val="-38"/>
          <w:sz w:val="24"/>
          <w:szCs w:val="24"/>
        </w:rPr>
        <w:t xml:space="preserve"> </w:t>
      </w:r>
      <w:r>
        <w:rPr>
          <w:spacing w:val="-7"/>
          <w:sz w:val="24"/>
          <w:szCs w:val="24"/>
        </w:rPr>
        <w:t>受不可抗力影响的一方在不可抗</w:t>
      </w:r>
      <w:r>
        <w:rPr>
          <w:spacing w:val="-8"/>
          <w:sz w:val="24"/>
          <w:szCs w:val="24"/>
        </w:rPr>
        <w:t>力发生后，应在</w:t>
      </w:r>
      <w:r>
        <w:rPr>
          <w:b/>
          <w:bCs/>
          <w:i/>
          <w:iCs/>
          <w:spacing w:val="-8"/>
          <w:sz w:val="26"/>
          <w:szCs w:val="26"/>
          <w:u w:val="single" w:color="auto"/>
        </w:rPr>
        <w:t>合同专用条款</w:t>
      </w:r>
      <w:r>
        <w:rPr>
          <w:spacing w:val="-8"/>
          <w:sz w:val="24"/>
          <w:szCs w:val="24"/>
        </w:rPr>
        <w:t>约定时间内以</w:t>
      </w:r>
    </w:p>
    <w:p w14:paraId="719C1BED">
      <w:pPr>
        <w:spacing w:line="212" w:lineRule="auto"/>
        <w:rPr>
          <w:sz w:val="24"/>
          <w:szCs w:val="24"/>
        </w:rPr>
        <w:sectPr>
          <w:headerReference r:id="rId19" w:type="default"/>
          <w:pgSz w:w="11905" w:h="16838"/>
          <w:pgMar w:top="1701" w:right="1134" w:bottom="1134" w:left="1134" w:header="567" w:footer="567" w:gutter="0"/>
          <w:pgNumType w:fmt="decimal"/>
          <w:cols w:space="0" w:num="1"/>
          <w:rtlGutter w:val="0"/>
          <w:docGrid w:linePitch="0" w:charSpace="0"/>
        </w:sectPr>
      </w:pPr>
    </w:p>
    <w:p w14:paraId="1C0AFDEB">
      <w:pPr>
        <w:pStyle w:val="6"/>
        <w:spacing w:before="154" w:line="282" w:lineRule="auto"/>
        <w:ind w:left="14" w:right="103" w:firstLine="11"/>
        <w:rPr>
          <w:sz w:val="24"/>
          <w:szCs w:val="24"/>
        </w:rPr>
      </w:pPr>
      <w:r>
        <w:rPr>
          <w:spacing w:val="-6"/>
          <w:sz w:val="24"/>
          <w:szCs w:val="24"/>
        </w:rPr>
        <w:t>书面形式通知对方当事人，并在</w:t>
      </w:r>
      <w:r>
        <w:rPr>
          <w:b/>
          <w:bCs/>
          <w:i/>
          <w:iCs/>
          <w:spacing w:val="-6"/>
          <w:sz w:val="26"/>
          <w:szCs w:val="26"/>
          <w:u w:val="single" w:color="auto"/>
        </w:rPr>
        <w:t>合同专用条款</w:t>
      </w:r>
      <w:r>
        <w:rPr>
          <w:spacing w:val="-6"/>
          <w:sz w:val="24"/>
          <w:szCs w:val="24"/>
        </w:rPr>
        <w:t>约定时间内，将有关部门出</w:t>
      </w:r>
      <w:r>
        <w:rPr>
          <w:spacing w:val="-7"/>
          <w:sz w:val="24"/>
          <w:szCs w:val="24"/>
        </w:rPr>
        <w:t>具的证明文件</w:t>
      </w:r>
      <w:r>
        <w:rPr>
          <w:sz w:val="24"/>
          <w:szCs w:val="24"/>
        </w:rPr>
        <w:t xml:space="preserve"> </w:t>
      </w:r>
      <w:r>
        <w:rPr>
          <w:spacing w:val="-2"/>
          <w:sz w:val="24"/>
          <w:szCs w:val="24"/>
        </w:rPr>
        <w:t>送达对方当事人。</w:t>
      </w:r>
    </w:p>
    <w:p w14:paraId="186DAA27">
      <w:pPr>
        <w:pStyle w:val="6"/>
        <w:spacing w:before="9" w:line="220" w:lineRule="auto"/>
        <w:ind w:left="504"/>
        <w:outlineLvl w:val="0"/>
        <w:rPr>
          <w:sz w:val="24"/>
          <w:szCs w:val="24"/>
        </w:rPr>
      </w:pPr>
      <w:r>
        <w:rPr>
          <w:b/>
          <w:bCs/>
          <w:spacing w:val="-8"/>
          <w:sz w:val="24"/>
          <w:szCs w:val="24"/>
        </w:rPr>
        <w:t>2.12</w:t>
      </w:r>
      <w:r>
        <w:rPr>
          <w:spacing w:val="10"/>
          <w:sz w:val="24"/>
          <w:szCs w:val="24"/>
        </w:rPr>
        <w:t xml:space="preserve"> </w:t>
      </w:r>
      <w:r>
        <w:rPr>
          <w:b/>
          <w:bCs/>
          <w:spacing w:val="-8"/>
          <w:sz w:val="24"/>
          <w:szCs w:val="24"/>
        </w:rPr>
        <w:t>税费</w:t>
      </w:r>
    </w:p>
    <w:p w14:paraId="3ECB2B75">
      <w:pPr>
        <w:pStyle w:val="6"/>
        <w:spacing w:before="112" w:line="219" w:lineRule="auto"/>
        <w:ind w:left="506"/>
        <w:rPr>
          <w:sz w:val="24"/>
          <w:szCs w:val="24"/>
        </w:rPr>
      </w:pPr>
      <w:r>
        <w:rPr>
          <w:spacing w:val="-2"/>
          <w:sz w:val="24"/>
          <w:szCs w:val="24"/>
        </w:rPr>
        <w:t>与合同有关的一切税费，均按照中华人民共和国法律的相关规定缴纳。</w:t>
      </w:r>
    </w:p>
    <w:p w14:paraId="7AF053BC">
      <w:pPr>
        <w:pStyle w:val="6"/>
        <w:spacing w:before="113" w:line="219" w:lineRule="auto"/>
        <w:ind w:left="504"/>
        <w:outlineLvl w:val="0"/>
        <w:rPr>
          <w:sz w:val="24"/>
          <w:szCs w:val="24"/>
        </w:rPr>
      </w:pPr>
      <w:r>
        <w:rPr>
          <w:b/>
          <w:bCs/>
          <w:spacing w:val="-12"/>
          <w:sz w:val="24"/>
          <w:szCs w:val="24"/>
        </w:rPr>
        <w:t>2.13</w:t>
      </w:r>
      <w:r>
        <w:rPr>
          <w:spacing w:val="52"/>
          <w:sz w:val="24"/>
          <w:szCs w:val="24"/>
        </w:rPr>
        <w:t xml:space="preserve"> </w:t>
      </w:r>
      <w:r>
        <w:rPr>
          <w:b/>
          <w:bCs/>
          <w:spacing w:val="-12"/>
          <w:sz w:val="24"/>
          <w:szCs w:val="24"/>
        </w:rPr>
        <w:t>乙方破产</w:t>
      </w:r>
    </w:p>
    <w:p w14:paraId="0C984D28">
      <w:pPr>
        <w:pStyle w:val="6"/>
        <w:spacing w:before="136" w:line="299" w:lineRule="auto"/>
        <w:ind w:left="23" w:right="77" w:firstLine="481"/>
        <w:jc w:val="both"/>
        <w:rPr>
          <w:sz w:val="24"/>
          <w:szCs w:val="24"/>
        </w:rPr>
      </w:pPr>
      <w:r>
        <w:rPr>
          <w:spacing w:val="-2"/>
          <w:sz w:val="24"/>
          <w:szCs w:val="24"/>
        </w:rPr>
        <w:t>如果乙方破产导致合同无法履行时，甲方可以书面形式通知乙方终止合同且不给予</w:t>
      </w:r>
      <w:r>
        <w:rPr>
          <w:sz w:val="24"/>
          <w:szCs w:val="24"/>
        </w:rPr>
        <w:t xml:space="preserve"> </w:t>
      </w:r>
      <w:r>
        <w:rPr>
          <w:spacing w:val="-2"/>
          <w:sz w:val="24"/>
          <w:szCs w:val="24"/>
        </w:rPr>
        <w:t>乙方任何补偿和赔偿，但合同的终止不损害或不影响甲方已经采取或将要采取的任何要</w:t>
      </w:r>
      <w:r>
        <w:rPr>
          <w:spacing w:val="8"/>
          <w:sz w:val="24"/>
          <w:szCs w:val="24"/>
        </w:rPr>
        <w:t xml:space="preserve"> </w:t>
      </w:r>
      <w:r>
        <w:rPr>
          <w:spacing w:val="-2"/>
          <w:sz w:val="24"/>
          <w:szCs w:val="24"/>
        </w:rPr>
        <w:t>求乙方支付违约金、赔偿损失等的行动或补救措施的权利。</w:t>
      </w:r>
    </w:p>
    <w:p w14:paraId="20F39F74">
      <w:pPr>
        <w:pStyle w:val="6"/>
        <w:spacing w:before="11" w:line="220" w:lineRule="auto"/>
        <w:ind w:left="504"/>
        <w:outlineLvl w:val="0"/>
        <w:rPr>
          <w:sz w:val="24"/>
          <w:szCs w:val="24"/>
        </w:rPr>
      </w:pPr>
      <w:r>
        <w:rPr>
          <w:b/>
          <w:bCs/>
          <w:spacing w:val="-6"/>
          <w:sz w:val="24"/>
          <w:szCs w:val="24"/>
        </w:rPr>
        <w:t>2.14</w:t>
      </w:r>
      <w:r>
        <w:rPr>
          <w:spacing w:val="-6"/>
          <w:sz w:val="24"/>
          <w:szCs w:val="24"/>
        </w:rPr>
        <w:t xml:space="preserve"> </w:t>
      </w:r>
      <w:r>
        <w:rPr>
          <w:b/>
          <w:bCs/>
          <w:spacing w:val="-6"/>
          <w:sz w:val="24"/>
          <w:szCs w:val="24"/>
        </w:rPr>
        <w:t>合同中止、终止</w:t>
      </w:r>
    </w:p>
    <w:p w14:paraId="224E7393">
      <w:pPr>
        <w:pStyle w:val="6"/>
        <w:spacing w:before="113" w:line="219" w:lineRule="auto"/>
        <w:ind w:left="504"/>
        <w:rPr>
          <w:sz w:val="24"/>
          <w:szCs w:val="24"/>
        </w:rPr>
      </w:pPr>
      <w:r>
        <w:rPr>
          <w:spacing w:val="-2"/>
          <w:sz w:val="24"/>
          <w:szCs w:val="24"/>
        </w:rPr>
        <w:t>2.14.1 双方当事人不得擅自中止或者终止合同；</w:t>
      </w:r>
    </w:p>
    <w:p w14:paraId="7222910C">
      <w:pPr>
        <w:pStyle w:val="6"/>
        <w:spacing w:before="133" w:line="280" w:lineRule="auto"/>
        <w:ind w:left="25" w:right="79" w:firstLine="479"/>
        <w:jc w:val="both"/>
        <w:rPr>
          <w:sz w:val="24"/>
          <w:szCs w:val="24"/>
        </w:rPr>
      </w:pPr>
      <w:r>
        <w:rPr>
          <w:spacing w:val="-4"/>
          <w:sz w:val="24"/>
          <w:szCs w:val="24"/>
        </w:rPr>
        <w:t>2.14.2</w:t>
      </w:r>
      <w:r>
        <w:rPr>
          <w:spacing w:val="-35"/>
          <w:sz w:val="24"/>
          <w:szCs w:val="24"/>
        </w:rPr>
        <w:t xml:space="preserve"> </w:t>
      </w:r>
      <w:r>
        <w:rPr>
          <w:spacing w:val="-4"/>
          <w:sz w:val="24"/>
          <w:szCs w:val="24"/>
        </w:rPr>
        <w:t>合同继续履行将损害国家利益和社会公共利益的，双方当事人应当中止或者</w:t>
      </w:r>
      <w:r>
        <w:rPr>
          <w:sz w:val="24"/>
          <w:szCs w:val="24"/>
        </w:rPr>
        <w:t xml:space="preserve"> </w:t>
      </w:r>
      <w:r>
        <w:rPr>
          <w:spacing w:val="-2"/>
          <w:sz w:val="24"/>
          <w:szCs w:val="24"/>
        </w:rPr>
        <w:t>终止合同。有过错的一方应当承担赔偿责任，双方当事人</w:t>
      </w:r>
      <w:r>
        <w:rPr>
          <w:spacing w:val="-3"/>
          <w:sz w:val="24"/>
          <w:szCs w:val="24"/>
        </w:rPr>
        <w:t>都有过错的，各自承担相应的</w:t>
      </w:r>
      <w:r>
        <w:rPr>
          <w:sz w:val="24"/>
          <w:szCs w:val="24"/>
        </w:rPr>
        <w:t xml:space="preserve"> </w:t>
      </w:r>
      <w:r>
        <w:rPr>
          <w:spacing w:val="-7"/>
          <w:sz w:val="24"/>
          <w:szCs w:val="24"/>
        </w:rPr>
        <w:t>责任。</w:t>
      </w:r>
    </w:p>
    <w:p w14:paraId="751C1A9F">
      <w:pPr>
        <w:pStyle w:val="6"/>
        <w:spacing w:before="84" w:line="219" w:lineRule="auto"/>
        <w:ind w:left="504"/>
        <w:outlineLvl w:val="0"/>
        <w:rPr>
          <w:sz w:val="24"/>
          <w:szCs w:val="24"/>
        </w:rPr>
      </w:pPr>
      <w:r>
        <w:rPr>
          <w:b/>
          <w:bCs/>
          <w:spacing w:val="-6"/>
          <w:sz w:val="24"/>
          <w:szCs w:val="24"/>
        </w:rPr>
        <w:t>2.15</w:t>
      </w:r>
      <w:r>
        <w:rPr>
          <w:spacing w:val="-6"/>
          <w:sz w:val="24"/>
          <w:szCs w:val="24"/>
        </w:rPr>
        <w:t xml:space="preserve"> </w:t>
      </w:r>
      <w:r>
        <w:rPr>
          <w:b/>
          <w:bCs/>
          <w:spacing w:val="-6"/>
          <w:sz w:val="24"/>
          <w:szCs w:val="24"/>
        </w:rPr>
        <w:t>检验和验收</w:t>
      </w:r>
    </w:p>
    <w:p w14:paraId="21E284D7">
      <w:pPr>
        <w:pStyle w:val="6"/>
        <w:spacing w:before="137" w:line="229" w:lineRule="auto"/>
        <w:ind w:left="37" w:right="4" w:firstLine="466"/>
        <w:rPr>
          <w:sz w:val="24"/>
          <w:szCs w:val="24"/>
        </w:rPr>
      </w:pPr>
      <w:r>
        <w:rPr>
          <w:spacing w:val="-5"/>
          <w:sz w:val="24"/>
          <w:szCs w:val="24"/>
        </w:rPr>
        <w:t>2.15.1</w:t>
      </w:r>
      <w:r>
        <w:rPr>
          <w:spacing w:val="63"/>
          <w:sz w:val="24"/>
          <w:szCs w:val="24"/>
        </w:rPr>
        <w:t xml:space="preserve"> </w:t>
      </w:r>
      <w:r>
        <w:rPr>
          <w:spacing w:val="-5"/>
          <w:sz w:val="24"/>
          <w:szCs w:val="24"/>
        </w:rPr>
        <w:t>乙方按照</w:t>
      </w:r>
      <w:r>
        <w:rPr>
          <w:b/>
          <w:bCs/>
          <w:i/>
          <w:iCs/>
          <w:spacing w:val="-5"/>
          <w:sz w:val="26"/>
          <w:szCs w:val="26"/>
          <w:u w:val="single" w:color="auto"/>
        </w:rPr>
        <w:t>合同专用条款</w:t>
      </w:r>
      <w:r>
        <w:rPr>
          <w:spacing w:val="-5"/>
          <w:sz w:val="24"/>
          <w:szCs w:val="24"/>
        </w:rPr>
        <w:t>的约定，定期提交服务报告，甲方按照</w:t>
      </w:r>
      <w:r>
        <w:rPr>
          <w:b/>
          <w:bCs/>
          <w:i/>
          <w:iCs/>
          <w:spacing w:val="-5"/>
          <w:sz w:val="26"/>
          <w:szCs w:val="26"/>
          <w:u w:val="single" w:color="auto"/>
        </w:rPr>
        <w:t>合同专用条</w:t>
      </w:r>
      <w:r>
        <w:rPr>
          <w:sz w:val="26"/>
          <w:szCs w:val="26"/>
        </w:rPr>
        <w:t xml:space="preserve"> </w:t>
      </w:r>
      <w:r>
        <w:rPr>
          <w:b/>
          <w:bCs/>
          <w:i/>
          <w:iCs/>
          <w:spacing w:val="-7"/>
          <w:sz w:val="26"/>
          <w:szCs w:val="26"/>
          <w:u w:val="single" w:color="auto"/>
        </w:rPr>
        <w:t>款</w:t>
      </w:r>
      <w:r>
        <w:rPr>
          <w:spacing w:val="-7"/>
          <w:sz w:val="24"/>
          <w:szCs w:val="24"/>
        </w:rPr>
        <w:t>的约定进行定期验收；</w:t>
      </w:r>
    </w:p>
    <w:p w14:paraId="5D28EA45">
      <w:pPr>
        <w:pStyle w:val="6"/>
        <w:spacing w:before="153" w:line="268" w:lineRule="auto"/>
        <w:ind w:left="15" w:right="86" w:firstLine="488"/>
        <w:rPr>
          <w:sz w:val="24"/>
          <w:szCs w:val="24"/>
        </w:rPr>
      </w:pPr>
      <w:r>
        <w:rPr>
          <w:spacing w:val="1"/>
          <w:sz w:val="24"/>
          <w:szCs w:val="24"/>
        </w:rPr>
        <w:t>2.15.2 合同期满或者履行完毕后，甲方有权组织（包括依法邀请国家认可的质量</w:t>
      </w:r>
      <w:r>
        <w:rPr>
          <w:spacing w:val="2"/>
          <w:sz w:val="24"/>
          <w:szCs w:val="24"/>
        </w:rPr>
        <w:t xml:space="preserve"> </w:t>
      </w:r>
      <w:r>
        <w:rPr>
          <w:spacing w:val="-2"/>
          <w:sz w:val="24"/>
          <w:szCs w:val="24"/>
        </w:rPr>
        <w:t>检测机构参加）对乙方履约的验收，即：按照合同约定的标准，组织</w:t>
      </w:r>
      <w:r>
        <w:rPr>
          <w:spacing w:val="-3"/>
          <w:sz w:val="24"/>
          <w:szCs w:val="24"/>
        </w:rPr>
        <w:t>对乙方履约情况的</w:t>
      </w:r>
      <w:r>
        <w:rPr>
          <w:sz w:val="24"/>
          <w:szCs w:val="24"/>
        </w:rPr>
        <w:t xml:space="preserve"> </w:t>
      </w:r>
      <w:r>
        <w:rPr>
          <w:spacing w:val="-2"/>
          <w:sz w:val="24"/>
          <w:szCs w:val="24"/>
        </w:rPr>
        <w:t>验收，并出具验收书；向社会公众提供的公共服务项目，验收时应当</w:t>
      </w:r>
      <w:r>
        <w:rPr>
          <w:spacing w:val="-3"/>
          <w:sz w:val="24"/>
          <w:szCs w:val="24"/>
        </w:rPr>
        <w:t>邀请服务对象参与</w:t>
      </w:r>
      <w:r>
        <w:rPr>
          <w:sz w:val="24"/>
          <w:szCs w:val="24"/>
        </w:rPr>
        <w:t xml:space="preserve"> </w:t>
      </w:r>
      <w:r>
        <w:rPr>
          <w:spacing w:val="-2"/>
          <w:sz w:val="24"/>
          <w:szCs w:val="24"/>
        </w:rPr>
        <w:t>并出具意见，验收结果应当向社会公告；</w:t>
      </w:r>
    </w:p>
    <w:p w14:paraId="5366A19C">
      <w:pPr>
        <w:pStyle w:val="6"/>
        <w:spacing w:before="204" w:line="229" w:lineRule="auto"/>
        <w:ind w:left="37" w:firstLine="466"/>
        <w:rPr>
          <w:sz w:val="26"/>
          <w:szCs w:val="26"/>
        </w:rPr>
      </w:pPr>
      <w:r>
        <w:rPr>
          <w:sz w:val="24"/>
          <w:szCs w:val="24"/>
        </w:rPr>
        <w:t>2.15.3 检验和验收标准、程序等具体内容以及前述验收书的效力详见</w:t>
      </w:r>
      <w:r>
        <w:rPr>
          <w:b/>
          <w:bCs/>
          <w:i/>
          <w:iCs/>
          <w:sz w:val="26"/>
          <w:szCs w:val="26"/>
          <w:u w:val="single" w:color="auto"/>
        </w:rPr>
        <w:t>合同专用条</w:t>
      </w:r>
      <w:r>
        <w:rPr>
          <w:spacing w:val="14"/>
          <w:sz w:val="26"/>
          <w:szCs w:val="26"/>
        </w:rPr>
        <w:t xml:space="preserve"> </w:t>
      </w:r>
      <w:r>
        <w:rPr>
          <w:b/>
          <w:bCs/>
          <w:i/>
          <w:iCs/>
          <w:spacing w:val="-10"/>
          <w:sz w:val="26"/>
          <w:szCs w:val="26"/>
          <w:u w:val="single" w:color="auto"/>
        </w:rPr>
        <w:t>款</w:t>
      </w:r>
      <w:r>
        <w:rPr>
          <w:i/>
          <w:iCs/>
          <w:spacing w:val="-10"/>
          <w:sz w:val="26"/>
          <w:szCs w:val="26"/>
        </w:rPr>
        <w:t>。</w:t>
      </w:r>
    </w:p>
    <w:p w14:paraId="59C53207">
      <w:pPr>
        <w:pStyle w:val="6"/>
        <w:spacing w:before="133" w:line="221" w:lineRule="auto"/>
        <w:ind w:left="504"/>
        <w:outlineLvl w:val="0"/>
        <w:rPr>
          <w:sz w:val="24"/>
          <w:szCs w:val="24"/>
        </w:rPr>
      </w:pPr>
      <w:r>
        <w:rPr>
          <w:b/>
          <w:bCs/>
          <w:spacing w:val="-6"/>
          <w:sz w:val="24"/>
          <w:szCs w:val="24"/>
        </w:rPr>
        <w:t>2.16</w:t>
      </w:r>
      <w:r>
        <w:rPr>
          <w:spacing w:val="-6"/>
          <w:sz w:val="24"/>
          <w:szCs w:val="24"/>
        </w:rPr>
        <w:t xml:space="preserve"> </w:t>
      </w:r>
      <w:r>
        <w:rPr>
          <w:b/>
          <w:bCs/>
          <w:spacing w:val="-6"/>
          <w:sz w:val="24"/>
          <w:szCs w:val="24"/>
        </w:rPr>
        <w:t>通知和送达</w:t>
      </w:r>
    </w:p>
    <w:p w14:paraId="014FAB94">
      <w:pPr>
        <w:pStyle w:val="6"/>
        <w:spacing w:before="129" w:line="269" w:lineRule="auto"/>
        <w:ind w:left="18" w:right="75" w:firstLine="485"/>
        <w:rPr>
          <w:sz w:val="24"/>
          <w:szCs w:val="24"/>
        </w:rPr>
      </w:pPr>
      <w:r>
        <w:rPr>
          <w:sz w:val="24"/>
          <w:szCs w:val="24"/>
        </w:rPr>
        <w:t>2.16.1 任何一方因履行合同而以合同第一部分尾部所列明</w:t>
      </w:r>
      <w:r>
        <w:rPr>
          <w:spacing w:val="-1"/>
          <w:sz w:val="24"/>
          <w:szCs w:val="24"/>
        </w:rPr>
        <w:t>的</w:t>
      </w:r>
      <w:r>
        <w:rPr>
          <w:spacing w:val="-118"/>
          <w:sz w:val="24"/>
          <w:szCs w:val="24"/>
        </w:rPr>
        <w:t xml:space="preserve"> </w:t>
      </w:r>
      <w:r>
        <w:rPr>
          <w:spacing w:val="1"/>
          <w:sz w:val="24"/>
          <w:szCs w:val="24"/>
          <w:u w:val="single" w:color="auto"/>
        </w:rPr>
        <w:t xml:space="preserve">          </w:t>
      </w:r>
      <w:r>
        <w:rPr>
          <w:spacing w:val="-86"/>
          <w:sz w:val="24"/>
          <w:szCs w:val="24"/>
        </w:rPr>
        <w:t xml:space="preserve"> </w:t>
      </w:r>
      <w:r>
        <w:rPr>
          <w:spacing w:val="-1"/>
          <w:sz w:val="24"/>
          <w:szCs w:val="24"/>
        </w:rPr>
        <w:t>发出的所</w:t>
      </w:r>
      <w:r>
        <w:rPr>
          <w:sz w:val="24"/>
          <w:szCs w:val="24"/>
        </w:rPr>
        <w:t xml:space="preserve"> </w:t>
      </w:r>
      <w:r>
        <w:rPr>
          <w:spacing w:val="-2"/>
          <w:sz w:val="24"/>
          <w:szCs w:val="24"/>
        </w:rPr>
        <w:t>有通知、文件、材料，均视为已向对方当事人送达；任何一方变更</w:t>
      </w:r>
      <w:r>
        <w:rPr>
          <w:spacing w:val="-3"/>
          <w:sz w:val="24"/>
          <w:szCs w:val="24"/>
        </w:rPr>
        <w:t>上述送达方式或者地</w:t>
      </w:r>
      <w:r>
        <w:rPr>
          <w:sz w:val="24"/>
          <w:szCs w:val="24"/>
        </w:rPr>
        <w:t xml:space="preserve"> </w:t>
      </w:r>
      <w:r>
        <w:rPr>
          <w:spacing w:val="-5"/>
          <w:sz w:val="24"/>
          <w:szCs w:val="24"/>
        </w:rPr>
        <w:t>址的，应于</w:t>
      </w:r>
      <w:r>
        <w:rPr>
          <w:spacing w:val="-5"/>
          <w:sz w:val="24"/>
          <w:szCs w:val="24"/>
          <w:u w:val="single" w:color="auto"/>
        </w:rPr>
        <w:t xml:space="preserve">   </w:t>
      </w:r>
      <w:r>
        <w:rPr>
          <w:spacing w:val="-98"/>
          <w:sz w:val="24"/>
          <w:szCs w:val="24"/>
        </w:rPr>
        <w:t xml:space="preserve"> </w:t>
      </w:r>
      <w:r>
        <w:rPr>
          <w:spacing w:val="-5"/>
          <w:sz w:val="24"/>
          <w:szCs w:val="24"/>
        </w:rPr>
        <w:t>个工作日内书面通知对方当事人，在对方当事人收到有关变更通</w:t>
      </w:r>
      <w:r>
        <w:rPr>
          <w:spacing w:val="-6"/>
          <w:sz w:val="24"/>
          <w:szCs w:val="24"/>
        </w:rPr>
        <w:t>知之前，</w:t>
      </w:r>
      <w:r>
        <w:rPr>
          <w:sz w:val="24"/>
          <w:szCs w:val="24"/>
        </w:rPr>
        <w:t xml:space="preserve"> </w:t>
      </w:r>
      <w:r>
        <w:rPr>
          <w:spacing w:val="-2"/>
          <w:sz w:val="24"/>
          <w:szCs w:val="24"/>
        </w:rPr>
        <w:t>变更前的约定送达方式或者地址仍视为有效。</w:t>
      </w:r>
    </w:p>
    <w:p w14:paraId="748AB593">
      <w:pPr>
        <w:pStyle w:val="6"/>
        <w:spacing w:before="201" w:line="258" w:lineRule="auto"/>
        <w:ind w:left="57" w:right="79" w:firstLine="446"/>
        <w:rPr>
          <w:sz w:val="24"/>
          <w:szCs w:val="24"/>
        </w:rPr>
      </w:pPr>
      <w:r>
        <w:rPr>
          <w:spacing w:val="-5"/>
          <w:sz w:val="24"/>
          <w:szCs w:val="24"/>
        </w:rPr>
        <w:t>2.16.2 以当面交付方式送达的，交付之时视为送达；以电子邮件方式送达的，发出</w:t>
      </w:r>
      <w:r>
        <w:rPr>
          <w:spacing w:val="9"/>
          <w:sz w:val="24"/>
          <w:szCs w:val="24"/>
        </w:rPr>
        <w:t xml:space="preserve"> </w:t>
      </w:r>
      <w:r>
        <w:rPr>
          <w:spacing w:val="-3"/>
          <w:sz w:val="24"/>
          <w:szCs w:val="24"/>
        </w:rPr>
        <w:t>电子邮件之时视为送达；以传真方式送达的，发出传真之时视为送达；以邮寄方式送达</w:t>
      </w:r>
      <w:r>
        <w:rPr>
          <w:spacing w:val="4"/>
          <w:sz w:val="24"/>
          <w:szCs w:val="24"/>
        </w:rPr>
        <w:t xml:space="preserve"> </w:t>
      </w:r>
      <w:r>
        <w:rPr>
          <w:spacing w:val="-4"/>
          <w:sz w:val="24"/>
          <w:szCs w:val="24"/>
        </w:rPr>
        <w:t>的，邮件挂号寄出或者交邮之日之次日视为送达。</w:t>
      </w:r>
    </w:p>
    <w:p w14:paraId="16D60837">
      <w:pPr>
        <w:pStyle w:val="6"/>
        <w:spacing w:before="172" w:line="219" w:lineRule="auto"/>
        <w:ind w:left="504"/>
        <w:outlineLvl w:val="0"/>
        <w:rPr>
          <w:sz w:val="24"/>
          <w:szCs w:val="24"/>
        </w:rPr>
      </w:pPr>
      <w:r>
        <w:rPr>
          <w:b/>
          <w:bCs/>
          <w:spacing w:val="-5"/>
          <w:sz w:val="24"/>
          <w:szCs w:val="24"/>
        </w:rPr>
        <w:t>2.17</w:t>
      </w:r>
      <w:r>
        <w:rPr>
          <w:spacing w:val="-5"/>
          <w:sz w:val="24"/>
          <w:szCs w:val="24"/>
        </w:rPr>
        <w:t xml:space="preserve"> </w:t>
      </w:r>
      <w:r>
        <w:rPr>
          <w:b/>
          <w:bCs/>
          <w:spacing w:val="-5"/>
          <w:sz w:val="24"/>
          <w:szCs w:val="24"/>
        </w:rPr>
        <w:t>合同使用的文字和适用的法律</w:t>
      </w:r>
    </w:p>
    <w:p w14:paraId="28212A4C">
      <w:pPr>
        <w:pStyle w:val="6"/>
        <w:spacing w:before="110" w:line="219" w:lineRule="auto"/>
        <w:ind w:left="504"/>
        <w:rPr>
          <w:sz w:val="24"/>
          <w:szCs w:val="24"/>
        </w:rPr>
      </w:pPr>
      <w:r>
        <w:rPr>
          <w:spacing w:val="-2"/>
          <w:sz w:val="24"/>
          <w:szCs w:val="24"/>
        </w:rPr>
        <w:t>2.17.1 合同使用汉语书写、变更和解释；</w:t>
      </w:r>
    </w:p>
    <w:p w14:paraId="6B455568">
      <w:pPr>
        <w:pStyle w:val="6"/>
        <w:spacing w:before="117" w:line="219" w:lineRule="auto"/>
        <w:ind w:left="504"/>
        <w:rPr>
          <w:sz w:val="24"/>
          <w:szCs w:val="24"/>
        </w:rPr>
      </w:pPr>
      <w:r>
        <w:rPr>
          <w:spacing w:val="-2"/>
          <w:sz w:val="24"/>
          <w:szCs w:val="24"/>
        </w:rPr>
        <w:t>2.17.2 合同适用中华人民共和国法律。</w:t>
      </w:r>
    </w:p>
    <w:p w14:paraId="605B1FF7">
      <w:pPr>
        <w:pStyle w:val="6"/>
        <w:spacing w:before="116" w:line="220" w:lineRule="auto"/>
        <w:ind w:left="504"/>
        <w:outlineLvl w:val="0"/>
        <w:rPr>
          <w:sz w:val="24"/>
          <w:szCs w:val="24"/>
        </w:rPr>
      </w:pPr>
      <w:r>
        <w:rPr>
          <w:b/>
          <w:bCs/>
          <w:spacing w:val="-6"/>
          <w:sz w:val="24"/>
          <w:szCs w:val="24"/>
        </w:rPr>
        <w:t>2.18</w:t>
      </w:r>
      <w:r>
        <w:rPr>
          <w:spacing w:val="-6"/>
          <w:sz w:val="24"/>
          <w:szCs w:val="24"/>
        </w:rPr>
        <w:t xml:space="preserve"> </w:t>
      </w:r>
      <w:r>
        <w:rPr>
          <w:b/>
          <w:bCs/>
          <w:spacing w:val="-6"/>
          <w:sz w:val="24"/>
          <w:szCs w:val="24"/>
        </w:rPr>
        <w:t>履约保证金</w:t>
      </w:r>
    </w:p>
    <w:p w14:paraId="6F9374C0">
      <w:pPr>
        <w:pStyle w:val="6"/>
        <w:spacing w:before="104" w:line="212" w:lineRule="auto"/>
        <w:ind w:right="5"/>
        <w:jc w:val="right"/>
        <w:rPr>
          <w:sz w:val="24"/>
          <w:szCs w:val="24"/>
        </w:rPr>
      </w:pPr>
      <w:r>
        <w:rPr>
          <w:spacing w:val="-7"/>
          <w:sz w:val="24"/>
          <w:szCs w:val="24"/>
        </w:rPr>
        <w:t>2.18.1 采购文件要求乙方提交履约保证金的，乙方应按</w:t>
      </w:r>
      <w:r>
        <w:rPr>
          <w:b/>
          <w:bCs/>
          <w:i/>
          <w:iCs/>
          <w:spacing w:val="-7"/>
          <w:sz w:val="26"/>
          <w:szCs w:val="26"/>
          <w:u w:val="single" w:color="auto"/>
        </w:rPr>
        <w:t>合同专用条款</w:t>
      </w:r>
      <w:r>
        <w:rPr>
          <w:spacing w:val="-7"/>
          <w:sz w:val="24"/>
          <w:szCs w:val="24"/>
        </w:rPr>
        <w:t>约定的方式，</w:t>
      </w:r>
    </w:p>
    <w:p w14:paraId="4097D275">
      <w:pPr>
        <w:spacing w:line="212" w:lineRule="auto"/>
        <w:rPr>
          <w:sz w:val="24"/>
          <w:szCs w:val="24"/>
        </w:rPr>
        <w:sectPr>
          <w:headerReference r:id="rId20" w:type="default"/>
          <w:pgSz w:w="11905" w:h="16838"/>
          <w:pgMar w:top="1701" w:right="1134" w:bottom="1134" w:left="1134" w:header="567" w:footer="567" w:gutter="0"/>
          <w:pgNumType w:fmt="decimal"/>
          <w:cols w:space="0" w:num="1"/>
          <w:rtlGutter w:val="0"/>
          <w:docGrid w:linePitch="0" w:charSpace="0"/>
        </w:sectPr>
      </w:pPr>
    </w:p>
    <w:p w14:paraId="3C944243">
      <w:pPr>
        <w:pStyle w:val="6"/>
        <w:spacing w:before="152" w:line="291" w:lineRule="auto"/>
        <w:ind w:left="64" w:firstLine="8"/>
        <w:rPr>
          <w:sz w:val="24"/>
          <w:szCs w:val="24"/>
        </w:rPr>
      </w:pPr>
      <w:r>
        <w:rPr>
          <w:spacing w:val="-3"/>
          <w:sz w:val="24"/>
          <w:szCs w:val="24"/>
        </w:rPr>
        <w:t>以支票、汇票、本票或者金融机构、担保机构出具的保函等非现金形</w:t>
      </w:r>
      <w:r>
        <w:rPr>
          <w:spacing w:val="-4"/>
          <w:sz w:val="24"/>
          <w:szCs w:val="24"/>
        </w:rPr>
        <w:t>式，提交不超过合</w:t>
      </w:r>
      <w:r>
        <w:rPr>
          <w:sz w:val="24"/>
          <w:szCs w:val="24"/>
        </w:rPr>
        <w:t xml:space="preserve"> </w:t>
      </w:r>
      <w:r>
        <w:rPr>
          <w:spacing w:val="-9"/>
          <w:sz w:val="24"/>
          <w:szCs w:val="24"/>
        </w:rPr>
        <w:t>同价 10%的履约保证金；</w:t>
      </w:r>
    </w:p>
    <w:p w14:paraId="5CD94413">
      <w:pPr>
        <w:pStyle w:val="6"/>
        <w:spacing w:before="39" w:line="234" w:lineRule="auto"/>
        <w:ind w:left="29" w:right="12" w:firstLine="474"/>
        <w:rPr>
          <w:sz w:val="24"/>
          <w:szCs w:val="24"/>
        </w:rPr>
      </w:pPr>
      <w:r>
        <w:rPr>
          <w:spacing w:val="-3"/>
          <w:sz w:val="24"/>
          <w:szCs w:val="24"/>
        </w:rPr>
        <w:t>2.18.2 履约保证金在</w:t>
      </w:r>
      <w:r>
        <w:rPr>
          <w:b/>
          <w:bCs/>
          <w:i/>
          <w:iCs/>
          <w:spacing w:val="-3"/>
          <w:sz w:val="26"/>
          <w:szCs w:val="26"/>
          <w:u w:val="single" w:color="auto"/>
        </w:rPr>
        <w:t>合同专用条款</w:t>
      </w:r>
      <w:r>
        <w:rPr>
          <w:spacing w:val="-3"/>
          <w:sz w:val="24"/>
          <w:szCs w:val="24"/>
        </w:rPr>
        <w:t>约定期间内不予退还或者应完全有效，前述约</w:t>
      </w:r>
      <w:r>
        <w:rPr>
          <w:spacing w:val="15"/>
          <w:sz w:val="24"/>
          <w:szCs w:val="24"/>
        </w:rPr>
        <w:t xml:space="preserve"> </w:t>
      </w:r>
      <w:r>
        <w:rPr>
          <w:spacing w:val="-2"/>
          <w:sz w:val="24"/>
          <w:szCs w:val="24"/>
        </w:rPr>
        <w:t>定期间届满之日起</w:t>
      </w:r>
      <w:r>
        <w:rPr>
          <w:spacing w:val="39"/>
          <w:sz w:val="24"/>
          <w:szCs w:val="24"/>
          <w:u w:val="single" w:color="auto"/>
        </w:rPr>
        <w:t xml:space="preserve">   </w:t>
      </w:r>
      <w:r>
        <w:rPr>
          <w:spacing w:val="-94"/>
          <w:sz w:val="24"/>
          <w:szCs w:val="24"/>
        </w:rPr>
        <w:t xml:space="preserve"> </w:t>
      </w:r>
      <w:r>
        <w:rPr>
          <w:spacing w:val="-2"/>
          <w:sz w:val="24"/>
          <w:szCs w:val="24"/>
        </w:rPr>
        <w:t>个工作日内，甲方应将履约保证金退还乙方；</w:t>
      </w:r>
    </w:p>
    <w:p w14:paraId="6908FE4B">
      <w:pPr>
        <w:pStyle w:val="6"/>
        <w:spacing w:before="162" w:line="258" w:lineRule="auto"/>
        <w:ind w:left="18" w:right="4" w:firstLine="485"/>
        <w:rPr>
          <w:sz w:val="24"/>
          <w:szCs w:val="24"/>
        </w:rPr>
      </w:pPr>
      <w:r>
        <w:rPr>
          <w:spacing w:val="1"/>
          <w:sz w:val="24"/>
          <w:szCs w:val="24"/>
        </w:rPr>
        <w:t>2.18.3 如果乙方不履行合同，履约保证金不予退还；如果乙方未能按合同约定全</w:t>
      </w:r>
      <w:r>
        <w:rPr>
          <w:spacing w:val="2"/>
          <w:sz w:val="24"/>
          <w:szCs w:val="24"/>
        </w:rPr>
        <w:t xml:space="preserve"> </w:t>
      </w:r>
      <w:r>
        <w:rPr>
          <w:spacing w:val="-2"/>
          <w:sz w:val="24"/>
          <w:szCs w:val="24"/>
        </w:rPr>
        <w:t>面履行义务，那么甲方有权从履约保证金中取得补偿或赔偿，同时</w:t>
      </w:r>
      <w:r>
        <w:rPr>
          <w:spacing w:val="-3"/>
          <w:sz w:val="24"/>
          <w:szCs w:val="24"/>
        </w:rPr>
        <w:t>不影响甲方要求乙方</w:t>
      </w:r>
      <w:r>
        <w:rPr>
          <w:sz w:val="24"/>
          <w:szCs w:val="24"/>
        </w:rPr>
        <w:t xml:space="preserve"> </w:t>
      </w:r>
      <w:r>
        <w:rPr>
          <w:spacing w:val="-2"/>
          <w:sz w:val="24"/>
          <w:szCs w:val="24"/>
        </w:rPr>
        <w:t>承担合同约定的超过履约保证金的违约责任的权利。</w:t>
      </w:r>
    </w:p>
    <w:p w14:paraId="75D0447A">
      <w:pPr>
        <w:pStyle w:val="6"/>
        <w:spacing w:before="171" w:line="219" w:lineRule="auto"/>
        <w:ind w:left="504"/>
        <w:rPr>
          <w:sz w:val="24"/>
          <w:szCs w:val="24"/>
        </w:rPr>
      </w:pPr>
      <w:r>
        <w:rPr>
          <w:b/>
          <w:bCs/>
          <w:spacing w:val="-6"/>
          <w:sz w:val="24"/>
          <w:szCs w:val="24"/>
        </w:rPr>
        <w:t>2.19</w:t>
      </w:r>
      <w:r>
        <w:rPr>
          <w:spacing w:val="-6"/>
          <w:sz w:val="24"/>
          <w:szCs w:val="24"/>
        </w:rPr>
        <w:t xml:space="preserve"> </w:t>
      </w:r>
      <w:r>
        <w:rPr>
          <w:b/>
          <w:bCs/>
          <w:spacing w:val="-6"/>
          <w:sz w:val="24"/>
          <w:szCs w:val="24"/>
        </w:rPr>
        <w:t>合同份数</w:t>
      </w:r>
    </w:p>
    <w:p w14:paraId="3EDCCD1A">
      <w:pPr>
        <w:pStyle w:val="6"/>
        <w:spacing w:before="105" w:line="212" w:lineRule="auto"/>
        <w:ind w:left="499"/>
        <w:rPr>
          <w:sz w:val="24"/>
          <w:szCs w:val="24"/>
        </w:rPr>
      </w:pPr>
      <w:r>
        <w:rPr>
          <w:spacing w:val="-6"/>
          <w:sz w:val="24"/>
          <w:szCs w:val="24"/>
        </w:rPr>
        <w:t>合同份数按</w:t>
      </w:r>
      <w:r>
        <w:rPr>
          <w:b/>
          <w:bCs/>
          <w:i/>
          <w:iCs/>
          <w:spacing w:val="-6"/>
          <w:sz w:val="26"/>
          <w:szCs w:val="26"/>
          <w:u w:val="single" w:color="auto"/>
        </w:rPr>
        <w:t>合同专用条款</w:t>
      </w:r>
      <w:r>
        <w:rPr>
          <w:spacing w:val="-6"/>
          <w:sz w:val="24"/>
          <w:szCs w:val="24"/>
        </w:rPr>
        <w:t>规定，每份均具有同等法律效</w:t>
      </w:r>
      <w:r>
        <w:rPr>
          <w:spacing w:val="-7"/>
          <w:sz w:val="24"/>
          <w:szCs w:val="24"/>
        </w:rPr>
        <w:t>力。</w:t>
      </w:r>
    </w:p>
    <w:p w14:paraId="6F7DEF9E">
      <w:pPr>
        <w:spacing w:line="212" w:lineRule="auto"/>
        <w:rPr>
          <w:sz w:val="24"/>
          <w:szCs w:val="24"/>
        </w:rPr>
        <w:sectPr>
          <w:headerReference r:id="rId21" w:type="default"/>
          <w:pgSz w:w="11905" w:h="16838"/>
          <w:pgMar w:top="1701" w:right="1134" w:bottom="1134" w:left="1134" w:header="567" w:footer="567" w:gutter="0"/>
          <w:pgNumType w:fmt="decimal"/>
          <w:cols w:space="0" w:num="1"/>
          <w:rtlGutter w:val="0"/>
          <w:docGrid w:linePitch="0" w:charSpace="0"/>
        </w:sectPr>
      </w:pPr>
    </w:p>
    <w:p w14:paraId="600846D4">
      <w:pPr>
        <w:pStyle w:val="6"/>
        <w:spacing w:before="78" w:line="219" w:lineRule="auto"/>
        <w:ind w:left="3303"/>
        <w:outlineLvl w:val="0"/>
        <w:rPr>
          <w:sz w:val="24"/>
          <w:szCs w:val="24"/>
        </w:rPr>
      </w:pPr>
      <w:r>
        <w:rPr>
          <w:b/>
          <w:bCs/>
          <w:spacing w:val="-4"/>
          <w:sz w:val="24"/>
          <w:szCs w:val="24"/>
        </w:rPr>
        <w:t>第三</w:t>
      </w:r>
      <w:r>
        <w:rPr>
          <w:spacing w:val="-64"/>
          <w:sz w:val="24"/>
          <w:szCs w:val="24"/>
        </w:rPr>
        <w:t xml:space="preserve"> </w:t>
      </w:r>
      <w:r>
        <w:rPr>
          <w:b/>
          <w:bCs/>
          <w:spacing w:val="-4"/>
          <w:sz w:val="24"/>
          <w:szCs w:val="24"/>
        </w:rPr>
        <w:t>部</w:t>
      </w:r>
      <w:r>
        <w:rPr>
          <w:spacing w:val="-69"/>
          <w:sz w:val="24"/>
          <w:szCs w:val="24"/>
        </w:rPr>
        <w:t xml:space="preserve"> </w:t>
      </w:r>
      <w:r>
        <w:rPr>
          <w:b/>
          <w:bCs/>
          <w:spacing w:val="-4"/>
          <w:sz w:val="24"/>
          <w:szCs w:val="24"/>
        </w:rPr>
        <w:t>分</w:t>
      </w:r>
      <w:r>
        <w:rPr>
          <w:spacing w:val="-4"/>
          <w:sz w:val="24"/>
          <w:szCs w:val="24"/>
        </w:rPr>
        <w:t xml:space="preserve">   </w:t>
      </w:r>
      <w:r>
        <w:rPr>
          <w:b/>
          <w:bCs/>
          <w:spacing w:val="-4"/>
          <w:sz w:val="24"/>
          <w:szCs w:val="24"/>
        </w:rPr>
        <w:t>合</w:t>
      </w:r>
      <w:r>
        <w:rPr>
          <w:spacing w:val="-25"/>
          <w:sz w:val="24"/>
          <w:szCs w:val="24"/>
        </w:rPr>
        <w:t xml:space="preserve"> </w:t>
      </w:r>
      <w:r>
        <w:rPr>
          <w:b/>
          <w:bCs/>
          <w:spacing w:val="-4"/>
          <w:sz w:val="24"/>
          <w:szCs w:val="24"/>
        </w:rPr>
        <w:t>同专</w:t>
      </w:r>
      <w:r>
        <w:rPr>
          <w:spacing w:val="-70"/>
          <w:sz w:val="24"/>
          <w:szCs w:val="24"/>
        </w:rPr>
        <w:t xml:space="preserve"> </w:t>
      </w:r>
      <w:r>
        <w:rPr>
          <w:b/>
          <w:bCs/>
          <w:spacing w:val="-4"/>
          <w:sz w:val="24"/>
          <w:szCs w:val="24"/>
        </w:rPr>
        <w:t>用</w:t>
      </w:r>
      <w:r>
        <w:rPr>
          <w:spacing w:val="-70"/>
          <w:sz w:val="24"/>
          <w:szCs w:val="24"/>
        </w:rPr>
        <w:t xml:space="preserve"> </w:t>
      </w:r>
      <w:r>
        <w:rPr>
          <w:b/>
          <w:bCs/>
          <w:spacing w:val="-4"/>
          <w:sz w:val="24"/>
          <w:szCs w:val="24"/>
        </w:rPr>
        <w:t>条</w:t>
      </w:r>
      <w:r>
        <w:rPr>
          <w:spacing w:val="-72"/>
          <w:sz w:val="24"/>
          <w:szCs w:val="24"/>
        </w:rPr>
        <w:t xml:space="preserve"> </w:t>
      </w:r>
      <w:r>
        <w:rPr>
          <w:b/>
          <w:bCs/>
          <w:spacing w:val="-4"/>
          <w:sz w:val="24"/>
          <w:szCs w:val="24"/>
        </w:rPr>
        <w:t>款</w:t>
      </w:r>
    </w:p>
    <w:p w14:paraId="29670531">
      <w:pPr>
        <w:pStyle w:val="6"/>
        <w:spacing w:before="131" w:line="269" w:lineRule="auto"/>
        <w:ind w:left="56" w:right="663" w:firstLine="475"/>
        <w:jc w:val="both"/>
        <w:rPr>
          <w:sz w:val="24"/>
          <w:szCs w:val="24"/>
        </w:rPr>
      </w:pPr>
      <w:r>
        <w:rPr>
          <w:spacing w:val="-2"/>
          <w:sz w:val="24"/>
          <w:szCs w:val="24"/>
        </w:rPr>
        <w:t>本部分是对前两部分的补充和修改，如果前两部分和本部分的约定不一致，应以本</w:t>
      </w:r>
      <w:r>
        <w:rPr>
          <w:spacing w:val="5"/>
          <w:sz w:val="24"/>
          <w:szCs w:val="24"/>
        </w:rPr>
        <w:t xml:space="preserve"> </w:t>
      </w:r>
      <w:r>
        <w:rPr>
          <w:spacing w:val="-2"/>
          <w:sz w:val="24"/>
          <w:szCs w:val="24"/>
        </w:rPr>
        <w:t>部分的约定为准。本部分的条款号应与前两部分的条款号保持对应；与前两部分无对应</w:t>
      </w:r>
      <w:r>
        <w:rPr>
          <w:spacing w:val="5"/>
          <w:sz w:val="24"/>
          <w:szCs w:val="24"/>
        </w:rPr>
        <w:t xml:space="preserve"> </w:t>
      </w:r>
      <w:r>
        <w:rPr>
          <w:spacing w:val="-2"/>
          <w:sz w:val="24"/>
          <w:szCs w:val="24"/>
        </w:rPr>
        <w:t>关系的内容可另行编制条款号。</w:t>
      </w:r>
    </w:p>
    <w:tbl>
      <w:tblPr>
        <w:tblStyle w:val="14"/>
        <w:tblW w:w="97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8833"/>
      </w:tblGrid>
      <w:tr w14:paraId="4DC1B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32" w:type="dxa"/>
            <w:vAlign w:val="top"/>
          </w:tcPr>
          <w:p w14:paraId="0019F3B8">
            <w:pPr>
              <w:pStyle w:val="15"/>
              <w:spacing w:before="142" w:line="210" w:lineRule="auto"/>
              <w:ind w:left="48"/>
              <w:rPr>
                <w:sz w:val="24"/>
                <w:szCs w:val="24"/>
              </w:rPr>
            </w:pPr>
            <w:r>
              <w:rPr>
                <w:b/>
                <w:bCs/>
                <w:spacing w:val="-8"/>
                <w:sz w:val="24"/>
                <w:szCs w:val="24"/>
              </w:rPr>
              <w:t>条款号</w:t>
            </w:r>
          </w:p>
        </w:tc>
        <w:tc>
          <w:tcPr>
            <w:tcW w:w="8833" w:type="dxa"/>
            <w:vAlign w:val="top"/>
          </w:tcPr>
          <w:p w14:paraId="3DC48F3A">
            <w:pPr>
              <w:pStyle w:val="15"/>
              <w:spacing w:before="142" w:line="210" w:lineRule="auto"/>
              <w:ind w:left="4198"/>
              <w:rPr>
                <w:sz w:val="24"/>
                <w:szCs w:val="24"/>
              </w:rPr>
            </w:pPr>
            <w:r>
              <w:rPr>
                <w:b/>
                <w:bCs/>
                <w:spacing w:val="-9"/>
                <w:sz w:val="24"/>
                <w:szCs w:val="24"/>
              </w:rPr>
              <w:t>约定内容</w:t>
            </w:r>
          </w:p>
        </w:tc>
      </w:tr>
      <w:tr w14:paraId="34E41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32" w:type="dxa"/>
            <w:vAlign w:val="top"/>
          </w:tcPr>
          <w:p w14:paraId="26A27D83">
            <w:pPr>
              <w:rPr>
                <w:rFonts w:ascii="Arial"/>
                <w:sz w:val="21"/>
              </w:rPr>
            </w:pPr>
          </w:p>
        </w:tc>
        <w:tc>
          <w:tcPr>
            <w:tcW w:w="8833" w:type="dxa"/>
            <w:vAlign w:val="top"/>
          </w:tcPr>
          <w:p w14:paraId="17538728">
            <w:pPr>
              <w:rPr>
                <w:rFonts w:ascii="Arial"/>
                <w:sz w:val="21"/>
              </w:rPr>
            </w:pPr>
          </w:p>
        </w:tc>
      </w:tr>
      <w:tr w14:paraId="199F1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2" w:type="dxa"/>
            <w:vAlign w:val="top"/>
          </w:tcPr>
          <w:p w14:paraId="219A5742">
            <w:pPr>
              <w:rPr>
                <w:rFonts w:ascii="Arial"/>
                <w:sz w:val="21"/>
              </w:rPr>
            </w:pPr>
          </w:p>
        </w:tc>
        <w:tc>
          <w:tcPr>
            <w:tcW w:w="8833" w:type="dxa"/>
            <w:vAlign w:val="top"/>
          </w:tcPr>
          <w:p w14:paraId="760E1D6E">
            <w:pPr>
              <w:rPr>
                <w:rFonts w:ascii="Arial"/>
                <w:sz w:val="21"/>
              </w:rPr>
            </w:pPr>
          </w:p>
        </w:tc>
      </w:tr>
      <w:tr w14:paraId="7C6D6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32" w:type="dxa"/>
            <w:vAlign w:val="top"/>
          </w:tcPr>
          <w:p w14:paraId="32AB1DF0">
            <w:pPr>
              <w:rPr>
                <w:rFonts w:ascii="Arial"/>
                <w:sz w:val="21"/>
              </w:rPr>
            </w:pPr>
          </w:p>
        </w:tc>
        <w:tc>
          <w:tcPr>
            <w:tcW w:w="8833" w:type="dxa"/>
            <w:vAlign w:val="top"/>
          </w:tcPr>
          <w:p w14:paraId="4171EE67">
            <w:pPr>
              <w:rPr>
                <w:rFonts w:ascii="Arial"/>
                <w:sz w:val="21"/>
              </w:rPr>
            </w:pPr>
          </w:p>
        </w:tc>
      </w:tr>
      <w:tr w14:paraId="7C477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2" w:type="dxa"/>
            <w:vAlign w:val="top"/>
          </w:tcPr>
          <w:p w14:paraId="222475AB">
            <w:pPr>
              <w:rPr>
                <w:rFonts w:ascii="Arial"/>
                <w:sz w:val="21"/>
              </w:rPr>
            </w:pPr>
          </w:p>
        </w:tc>
        <w:tc>
          <w:tcPr>
            <w:tcW w:w="8833" w:type="dxa"/>
            <w:vAlign w:val="top"/>
          </w:tcPr>
          <w:p w14:paraId="0253CEAF">
            <w:pPr>
              <w:rPr>
                <w:rFonts w:ascii="Arial"/>
                <w:sz w:val="21"/>
              </w:rPr>
            </w:pPr>
          </w:p>
        </w:tc>
      </w:tr>
      <w:tr w14:paraId="35236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32" w:type="dxa"/>
            <w:vAlign w:val="top"/>
          </w:tcPr>
          <w:p w14:paraId="6523B2A3">
            <w:pPr>
              <w:rPr>
                <w:rFonts w:ascii="Arial"/>
                <w:sz w:val="21"/>
              </w:rPr>
            </w:pPr>
          </w:p>
        </w:tc>
        <w:tc>
          <w:tcPr>
            <w:tcW w:w="8833" w:type="dxa"/>
            <w:vAlign w:val="top"/>
          </w:tcPr>
          <w:p w14:paraId="7E2B1F0C">
            <w:pPr>
              <w:rPr>
                <w:rFonts w:ascii="Arial"/>
                <w:sz w:val="21"/>
              </w:rPr>
            </w:pPr>
          </w:p>
        </w:tc>
      </w:tr>
      <w:tr w14:paraId="72185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2" w:type="dxa"/>
            <w:vAlign w:val="top"/>
          </w:tcPr>
          <w:p w14:paraId="6A02E4C7">
            <w:pPr>
              <w:rPr>
                <w:rFonts w:ascii="Arial"/>
                <w:sz w:val="21"/>
              </w:rPr>
            </w:pPr>
          </w:p>
        </w:tc>
        <w:tc>
          <w:tcPr>
            <w:tcW w:w="8833" w:type="dxa"/>
            <w:vAlign w:val="top"/>
          </w:tcPr>
          <w:p w14:paraId="1FAB7B95">
            <w:pPr>
              <w:rPr>
                <w:rFonts w:ascii="Arial"/>
                <w:sz w:val="21"/>
              </w:rPr>
            </w:pPr>
          </w:p>
        </w:tc>
      </w:tr>
      <w:tr w14:paraId="24E8F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2" w:type="dxa"/>
            <w:vAlign w:val="top"/>
          </w:tcPr>
          <w:p w14:paraId="399CE21F">
            <w:pPr>
              <w:rPr>
                <w:rFonts w:ascii="Arial"/>
                <w:sz w:val="21"/>
              </w:rPr>
            </w:pPr>
          </w:p>
        </w:tc>
        <w:tc>
          <w:tcPr>
            <w:tcW w:w="8833" w:type="dxa"/>
            <w:vAlign w:val="top"/>
          </w:tcPr>
          <w:p w14:paraId="1A3E2B32">
            <w:pPr>
              <w:rPr>
                <w:rFonts w:ascii="Arial"/>
                <w:sz w:val="21"/>
              </w:rPr>
            </w:pPr>
          </w:p>
        </w:tc>
      </w:tr>
      <w:tr w14:paraId="353D3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2" w:type="dxa"/>
            <w:vAlign w:val="top"/>
          </w:tcPr>
          <w:p w14:paraId="0FF6BE37">
            <w:pPr>
              <w:rPr>
                <w:rFonts w:ascii="Arial"/>
                <w:sz w:val="21"/>
              </w:rPr>
            </w:pPr>
          </w:p>
        </w:tc>
        <w:tc>
          <w:tcPr>
            <w:tcW w:w="8833" w:type="dxa"/>
            <w:vAlign w:val="top"/>
          </w:tcPr>
          <w:p w14:paraId="30C6111E">
            <w:pPr>
              <w:rPr>
                <w:rFonts w:ascii="Arial"/>
                <w:sz w:val="21"/>
              </w:rPr>
            </w:pPr>
          </w:p>
        </w:tc>
      </w:tr>
      <w:tr w14:paraId="6B9A7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2" w:type="dxa"/>
            <w:vAlign w:val="top"/>
          </w:tcPr>
          <w:p w14:paraId="106FB0A6">
            <w:pPr>
              <w:rPr>
                <w:rFonts w:ascii="Arial"/>
                <w:sz w:val="21"/>
              </w:rPr>
            </w:pPr>
          </w:p>
        </w:tc>
        <w:tc>
          <w:tcPr>
            <w:tcW w:w="8833" w:type="dxa"/>
            <w:vAlign w:val="top"/>
          </w:tcPr>
          <w:p w14:paraId="51794FF7">
            <w:pPr>
              <w:rPr>
                <w:rFonts w:ascii="Arial"/>
                <w:sz w:val="21"/>
              </w:rPr>
            </w:pPr>
          </w:p>
        </w:tc>
      </w:tr>
      <w:tr w14:paraId="54428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2" w:type="dxa"/>
            <w:vAlign w:val="top"/>
          </w:tcPr>
          <w:p w14:paraId="69BFA4FE">
            <w:pPr>
              <w:rPr>
                <w:rFonts w:ascii="Arial"/>
                <w:sz w:val="21"/>
              </w:rPr>
            </w:pPr>
          </w:p>
        </w:tc>
        <w:tc>
          <w:tcPr>
            <w:tcW w:w="8833" w:type="dxa"/>
            <w:vAlign w:val="top"/>
          </w:tcPr>
          <w:p w14:paraId="5544E6F4">
            <w:pPr>
              <w:rPr>
                <w:rFonts w:ascii="Arial"/>
                <w:sz w:val="21"/>
              </w:rPr>
            </w:pPr>
          </w:p>
        </w:tc>
      </w:tr>
      <w:tr w14:paraId="3D64F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2" w:type="dxa"/>
            <w:vAlign w:val="top"/>
          </w:tcPr>
          <w:p w14:paraId="39C75E68">
            <w:pPr>
              <w:rPr>
                <w:rFonts w:ascii="Arial"/>
                <w:sz w:val="21"/>
              </w:rPr>
            </w:pPr>
          </w:p>
        </w:tc>
        <w:tc>
          <w:tcPr>
            <w:tcW w:w="8833" w:type="dxa"/>
            <w:vAlign w:val="top"/>
          </w:tcPr>
          <w:p w14:paraId="2F340ABD">
            <w:pPr>
              <w:rPr>
                <w:rFonts w:ascii="Arial"/>
                <w:sz w:val="21"/>
              </w:rPr>
            </w:pPr>
          </w:p>
        </w:tc>
      </w:tr>
      <w:tr w14:paraId="1068C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32" w:type="dxa"/>
            <w:vAlign w:val="top"/>
          </w:tcPr>
          <w:p w14:paraId="47CB4205">
            <w:pPr>
              <w:rPr>
                <w:rFonts w:ascii="Arial"/>
                <w:sz w:val="21"/>
              </w:rPr>
            </w:pPr>
          </w:p>
        </w:tc>
        <w:tc>
          <w:tcPr>
            <w:tcW w:w="8833" w:type="dxa"/>
            <w:vAlign w:val="top"/>
          </w:tcPr>
          <w:p w14:paraId="7F6C5800">
            <w:pPr>
              <w:rPr>
                <w:rFonts w:ascii="Arial"/>
                <w:sz w:val="21"/>
              </w:rPr>
            </w:pPr>
          </w:p>
        </w:tc>
      </w:tr>
    </w:tbl>
    <w:p w14:paraId="4B60B0CE">
      <w:pPr>
        <w:rPr>
          <w:rFonts w:ascii="Arial"/>
          <w:sz w:val="21"/>
        </w:rPr>
      </w:pPr>
    </w:p>
    <w:p w14:paraId="36863AFB">
      <w:pPr>
        <w:rPr>
          <w:rFonts w:ascii="Arial" w:hAnsi="Arial" w:eastAsia="Arial" w:cs="Arial"/>
          <w:sz w:val="21"/>
          <w:szCs w:val="21"/>
        </w:rPr>
        <w:sectPr>
          <w:pgSz w:w="11905" w:h="16838"/>
          <w:pgMar w:top="1701" w:right="1134" w:bottom="1134" w:left="1134" w:header="567" w:footer="567" w:gutter="0"/>
          <w:pgNumType w:fmt="decimal"/>
          <w:cols w:space="0" w:num="1"/>
          <w:rtlGutter w:val="0"/>
          <w:docGrid w:linePitch="0" w:charSpace="0"/>
        </w:sectPr>
      </w:pPr>
    </w:p>
    <w:p w14:paraId="742330DE">
      <w:pPr>
        <w:pStyle w:val="6"/>
        <w:spacing w:before="58" w:line="224" w:lineRule="auto"/>
        <w:ind w:left="2140"/>
        <w:outlineLvl w:val="0"/>
        <w:rPr>
          <w:sz w:val="42"/>
          <w:szCs w:val="42"/>
        </w:rPr>
      </w:pPr>
      <w:r>
        <w:rPr>
          <w:b/>
          <w:bCs/>
          <w:spacing w:val="9"/>
          <w:sz w:val="42"/>
          <w:szCs w:val="42"/>
        </w:rPr>
        <w:t>第五部分</w:t>
      </w:r>
      <w:r>
        <w:rPr>
          <w:spacing w:val="9"/>
          <w:sz w:val="42"/>
          <w:szCs w:val="42"/>
        </w:rPr>
        <w:t xml:space="preserve">  </w:t>
      </w:r>
      <w:r>
        <w:rPr>
          <w:b/>
          <w:bCs/>
          <w:spacing w:val="9"/>
          <w:sz w:val="42"/>
          <w:szCs w:val="42"/>
        </w:rPr>
        <w:t>投标文件格式</w:t>
      </w:r>
    </w:p>
    <w:p w14:paraId="2E549684">
      <w:pPr>
        <w:spacing w:line="251" w:lineRule="auto"/>
        <w:rPr>
          <w:rFonts w:ascii="Arial"/>
          <w:sz w:val="21"/>
        </w:rPr>
      </w:pPr>
    </w:p>
    <w:p w14:paraId="0CB8B7F5">
      <w:pPr>
        <w:spacing w:line="251" w:lineRule="auto"/>
        <w:rPr>
          <w:rFonts w:ascii="Arial"/>
          <w:sz w:val="21"/>
        </w:rPr>
      </w:pPr>
    </w:p>
    <w:p w14:paraId="6562D7B7">
      <w:pPr>
        <w:spacing w:line="251" w:lineRule="auto"/>
        <w:rPr>
          <w:rFonts w:ascii="Arial"/>
          <w:sz w:val="21"/>
        </w:rPr>
      </w:pPr>
    </w:p>
    <w:p w14:paraId="0BB53192">
      <w:pPr>
        <w:spacing w:line="251" w:lineRule="auto"/>
        <w:rPr>
          <w:rFonts w:ascii="Arial"/>
          <w:sz w:val="21"/>
        </w:rPr>
      </w:pPr>
    </w:p>
    <w:p w14:paraId="40791455">
      <w:pPr>
        <w:spacing w:line="252" w:lineRule="auto"/>
        <w:rPr>
          <w:rFonts w:ascii="Arial"/>
          <w:sz w:val="21"/>
        </w:rPr>
      </w:pPr>
    </w:p>
    <w:p w14:paraId="61EA61E3">
      <w:pPr>
        <w:spacing w:line="252" w:lineRule="auto"/>
        <w:rPr>
          <w:rFonts w:ascii="Arial"/>
          <w:sz w:val="21"/>
        </w:rPr>
      </w:pPr>
    </w:p>
    <w:p w14:paraId="743D1E62">
      <w:pPr>
        <w:spacing w:line="252" w:lineRule="auto"/>
        <w:rPr>
          <w:rFonts w:ascii="Arial"/>
          <w:sz w:val="21"/>
        </w:rPr>
      </w:pPr>
    </w:p>
    <w:p w14:paraId="452825F6">
      <w:pPr>
        <w:spacing w:line="252" w:lineRule="auto"/>
        <w:rPr>
          <w:rFonts w:ascii="Arial"/>
          <w:sz w:val="21"/>
        </w:rPr>
      </w:pPr>
    </w:p>
    <w:p w14:paraId="033404DB">
      <w:pPr>
        <w:pStyle w:val="6"/>
        <w:spacing w:before="110" w:line="224" w:lineRule="auto"/>
        <w:jc w:val="center"/>
        <w:outlineLvl w:val="0"/>
        <w:rPr>
          <w:rFonts w:hint="eastAsia" w:eastAsia="宋体"/>
          <w:sz w:val="34"/>
          <w:szCs w:val="34"/>
          <w:lang w:eastAsia="zh-CN"/>
        </w:rPr>
      </w:pPr>
      <w:r>
        <w:rPr>
          <w:rFonts w:hint="eastAsia"/>
          <w:b/>
          <w:bCs/>
          <w:spacing w:val="9"/>
          <w:sz w:val="34"/>
          <w:szCs w:val="34"/>
          <w:lang w:eastAsia="zh-CN"/>
        </w:rPr>
        <w:t>英吉沙县融媒体中心建设（二期）项目——宣传推广项目</w:t>
      </w:r>
    </w:p>
    <w:p w14:paraId="19E63734">
      <w:pPr>
        <w:pStyle w:val="6"/>
        <w:spacing w:before="305" w:line="218" w:lineRule="auto"/>
        <w:ind w:left="2371"/>
        <w:outlineLvl w:val="0"/>
        <w:rPr>
          <w:sz w:val="52"/>
          <w:szCs w:val="52"/>
        </w:rPr>
      </w:pPr>
      <w:r>
        <w:rPr>
          <w:b/>
          <w:bCs/>
          <w:spacing w:val="-16"/>
          <w:sz w:val="52"/>
          <w:szCs w:val="52"/>
        </w:rPr>
        <w:t>投</w:t>
      </w:r>
      <w:r>
        <w:rPr>
          <w:spacing w:val="31"/>
          <w:sz w:val="52"/>
          <w:szCs w:val="52"/>
        </w:rPr>
        <w:t xml:space="preserve"> </w:t>
      </w:r>
      <w:r>
        <w:rPr>
          <w:b/>
          <w:bCs/>
          <w:spacing w:val="-16"/>
          <w:sz w:val="52"/>
          <w:szCs w:val="52"/>
        </w:rPr>
        <w:t>标</w:t>
      </w:r>
      <w:r>
        <w:rPr>
          <w:spacing w:val="-16"/>
          <w:sz w:val="52"/>
          <w:szCs w:val="52"/>
        </w:rPr>
        <w:t xml:space="preserve"> </w:t>
      </w:r>
      <w:r>
        <w:rPr>
          <w:b/>
          <w:bCs/>
          <w:spacing w:val="-16"/>
          <w:sz w:val="52"/>
          <w:szCs w:val="52"/>
        </w:rPr>
        <w:t>报</w:t>
      </w:r>
      <w:r>
        <w:rPr>
          <w:spacing w:val="-16"/>
          <w:sz w:val="52"/>
          <w:szCs w:val="52"/>
        </w:rPr>
        <w:t xml:space="preserve"> </w:t>
      </w:r>
      <w:r>
        <w:rPr>
          <w:b/>
          <w:bCs/>
          <w:spacing w:val="-16"/>
          <w:sz w:val="52"/>
          <w:szCs w:val="52"/>
        </w:rPr>
        <w:t>价</w:t>
      </w:r>
      <w:r>
        <w:rPr>
          <w:spacing w:val="33"/>
          <w:sz w:val="52"/>
          <w:szCs w:val="52"/>
        </w:rPr>
        <w:t xml:space="preserve"> </w:t>
      </w:r>
      <w:r>
        <w:rPr>
          <w:b/>
          <w:bCs/>
          <w:spacing w:val="-16"/>
          <w:sz w:val="52"/>
          <w:szCs w:val="52"/>
        </w:rPr>
        <w:t>文</w:t>
      </w:r>
      <w:r>
        <w:rPr>
          <w:spacing w:val="22"/>
          <w:sz w:val="52"/>
          <w:szCs w:val="52"/>
        </w:rPr>
        <w:t xml:space="preserve"> </w:t>
      </w:r>
      <w:r>
        <w:rPr>
          <w:b/>
          <w:bCs/>
          <w:spacing w:val="-16"/>
          <w:sz w:val="52"/>
          <w:szCs w:val="52"/>
        </w:rPr>
        <w:t>件</w:t>
      </w:r>
    </w:p>
    <w:p w14:paraId="1A26AE05">
      <w:pPr>
        <w:spacing w:before="3"/>
      </w:pPr>
    </w:p>
    <w:p w14:paraId="13E39AC0">
      <w:pPr>
        <w:spacing w:before="3"/>
      </w:pPr>
    </w:p>
    <w:p w14:paraId="49DB869D">
      <w:pPr>
        <w:spacing w:before="3"/>
      </w:pPr>
    </w:p>
    <w:p w14:paraId="633E5F01">
      <w:pPr>
        <w:spacing w:before="3"/>
      </w:pPr>
    </w:p>
    <w:p w14:paraId="36D57097">
      <w:pPr>
        <w:spacing w:before="3"/>
      </w:pPr>
    </w:p>
    <w:p w14:paraId="08AE8CA6">
      <w:pPr>
        <w:spacing w:before="3"/>
      </w:pPr>
    </w:p>
    <w:p w14:paraId="49B4F15D">
      <w:pPr>
        <w:spacing w:before="3"/>
      </w:pPr>
    </w:p>
    <w:p w14:paraId="2DF1BFC7">
      <w:pPr>
        <w:spacing w:before="3"/>
      </w:pPr>
    </w:p>
    <w:tbl>
      <w:tblPr>
        <w:tblStyle w:val="14"/>
        <w:tblW w:w="8919"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5"/>
        <w:gridCol w:w="2483"/>
        <w:gridCol w:w="883"/>
        <w:gridCol w:w="1898"/>
      </w:tblGrid>
      <w:tr w14:paraId="4B4C6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3655" w:type="dxa"/>
            <w:vAlign w:val="top"/>
          </w:tcPr>
          <w:p w14:paraId="5963482E">
            <w:pPr>
              <w:pStyle w:val="15"/>
              <w:spacing w:before="314" w:line="220" w:lineRule="auto"/>
              <w:ind w:left="1370"/>
              <w:rPr>
                <w:sz w:val="24"/>
                <w:szCs w:val="24"/>
              </w:rPr>
            </w:pPr>
            <w:r>
              <w:rPr>
                <w:spacing w:val="-6"/>
                <w:sz w:val="24"/>
                <w:szCs w:val="24"/>
              </w:rPr>
              <w:t>项目名称</w:t>
            </w:r>
          </w:p>
        </w:tc>
        <w:tc>
          <w:tcPr>
            <w:tcW w:w="5264" w:type="dxa"/>
            <w:gridSpan w:val="3"/>
            <w:vAlign w:val="top"/>
          </w:tcPr>
          <w:p w14:paraId="1348A411">
            <w:pPr>
              <w:rPr>
                <w:rFonts w:ascii="Arial"/>
                <w:sz w:val="21"/>
              </w:rPr>
            </w:pPr>
          </w:p>
        </w:tc>
      </w:tr>
      <w:tr w14:paraId="68BAF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3655" w:type="dxa"/>
            <w:vAlign w:val="top"/>
          </w:tcPr>
          <w:p w14:paraId="0A97F303">
            <w:pPr>
              <w:spacing w:line="303" w:lineRule="auto"/>
              <w:rPr>
                <w:rFonts w:ascii="Arial"/>
                <w:sz w:val="21"/>
              </w:rPr>
            </w:pPr>
          </w:p>
          <w:p w14:paraId="0D80C0DA">
            <w:pPr>
              <w:pStyle w:val="15"/>
              <w:spacing w:before="78" w:line="219" w:lineRule="auto"/>
              <w:ind w:left="1370"/>
              <w:rPr>
                <w:sz w:val="24"/>
                <w:szCs w:val="24"/>
              </w:rPr>
            </w:pPr>
            <w:r>
              <w:rPr>
                <w:spacing w:val="-6"/>
                <w:sz w:val="24"/>
                <w:szCs w:val="24"/>
              </w:rPr>
              <w:t>项目编号</w:t>
            </w:r>
          </w:p>
        </w:tc>
        <w:tc>
          <w:tcPr>
            <w:tcW w:w="5264" w:type="dxa"/>
            <w:gridSpan w:val="3"/>
            <w:vAlign w:val="top"/>
          </w:tcPr>
          <w:p w14:paraId="011A5A8C">
            <w:pPr>
              <w:rPr>
                <w:rFonts w:ascii="Arial"/>
                <w:sz w:val="21"/>
              </w:rPr>
            </w:pPr>
          </w:p>
        </w:tc>
      </w:tr>
      <w:tr w14:paraId="0BD63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655" w:type="dxa"/>
            <w:vAlign w:val="top"/>
          </w:tcPr>
          <w:p w14:paraId="00F3D3DA">
            <w:pPr>
              <w:pStyle w:val="15"/>
              <w:spacing w:before="209" w:line="219" w:lineRule="auto"/>
              <w:ind w:left="1366"/>
              <w:rPr>
                <w:sz w:val="24"/>
                <w:szCs w:val="24"/>
              </w:rPr>
            </w:pPr>
            <w:r>
              <w:rPr>
                <w:spacing w:val="-5"/>
                <w:sz w:val="24"/>
                <w:szCs w:val="24"/>
              </w:rPr>
              <w:t>文件名称</w:t>
            </w:r>
          </w:p>
        </w:tc>
        <w:tc>
          <w:tcPr>
            <w:tcW w:w="5264" w:type="dxa"/>
            <w:gridSpan w:val="3"/>
            <w:vAlign w:val="top"/>
          </w:tcPr>
          <w:p w14:paraId="4D69D013">
            <w:pPr>
              <w:pStyle w:val="15"/>
              <w:spacing w:before="206" w:line="218" w:lineRule="auto"/>
              <w:ind w:left="1450"/>
              <w:rPr>
                <w:sz w:val="24"/>
                <w:szCs w:val="24"/>
              </w:rPr>
            </w:pPr>
            <w:r>
              <w:rPr>
                <w:spacing w:val="12"/>
                <w:sz w:val="24"/>
                <w:szCs w:val="24"/>
              </w:rPr>
              <w:t>填写“投标报价文件</w:t>
            </w:r>
            <w:r>
              <w:rPr>
                <w:spacing w:val="-42"/>
                <w:sz w:val="24"/>
                <w:szCs w:val="24"/>
              </w:rPr>
              <w:t xml:space="preserve"> </w:t>
            </w:r>
            <w:r>
              <w:rPr>
                <w:spacing w:val="12"/>
                <w:sz w:val="24"/>
                <w:szCs w:val="24"/>
              </w:rPr>
              <w:t>”</w:t>
            </w:r>
          </w:p>
        </w:tc>
      </w:tr>
      <w:tr w14:paraId="32C47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3655" w:type="dxa"/>
            <w:vAlign w:val="top"/>
          </w:tcPr>
          <w:p w14:paraId="4D56B441">
            <w:pPr>
              <w:pStyle w:val="15"/>
              <w:spacing w:before="287" w:line="219" w:lineRule="auto"/>
              <w:ind w:left="642"/>
              <w:rPr>
                <w:sz w:val="24"/>
                <w:szCs w:val="24"/>
              </w:rPr>
            </w:pPr>
            <w:r>
              <w:rPr>
                <w:spacing w:val="-2"/>
                <w:sz w:val="24"/>
                <w:szCs w:val="24"/>
              </w:rPr>
              <w:t>供应商的全称（盖章）</w:t>
            </w:r>
          </w:p>
        </w:tc>
        <w:tc>
          <w:tcPr>
            <w:tcW w:w="5264" w:type="dxa"/>
            <w:gridSpan w:val="3"/>
            <w:vAlign w:val="top"/>
          </w:tcPr>
          <w:p w14:paraId="3106A0C4">
            <w:pPr>
              <w:rPr>
                <w:rFonts w:ascii="Arial"/>
                <w:sz w:val="21"/>
              </w:rPr>
            </w:pPr>
          </w:p>
        </w:tc>
      </w:tr>
      <w:tr w14:paraId="23524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3655" w:type="dxa"/>
            <w:vAlign w:val="top"/>
          </w:tcPr>
          <w:p w14:paraId="6047B5B9">
            <w:pPr>
              <w:pStyle w:val="15"/>
              <w:spacing w:before="289" w:line="220" w:lineRule="auto"/>
              <w:ind w:left="1366"/>
              <w:rPr>
                <w:sz w:val="24"/>
                <w:szCs w:val="24"/>
              </w:rPr>
            </w:pPr>
            <w:r>
              <w:rPr>
                <w:spacing w:val="-5"/>
                <w:sz w:val="24"/>
                <w:szCs w:val="24"/>
              </w:rPr>
              <w:t>单位地址</w:t>
            </w:r>
          </w:p>
        </w:tc>
        <w:tc>
          <w:tcPr>
            <w:tcW w:w="5264" w:type="dxa"/>
            <w:gridSpan w:val="3"/>
            <w:vAlign w:val="top"/>
          </w:tcPr>
          <w:p w14:paraId="7E3CDBDA">
            <w:pPr>
              <w:rPr>
                <w:rFonts w:ascii="Arial"/>
                <w:sz w:val="21"/>
              </w:rPr>
            </w:pPr>
          </w:p>
        </w:tc>
      </w:tr>
      <w:tr w14:paraId="74CFA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3655" w:type="dxa"/>
            <w:vAlign w:val="top"/>
          </w:tcPr>
          <w:p w14:paraId="2670659D">
            <w:pPr>
              <w:pStyle w:val="15"/>
              <w:spacing w:before="305" w:line="219" w:lineRule="auto"/>
              <w:ind w:left="885"/>
              <w:rPr>
                <w:sz w:val="24"/>
                <w:szCs w:val="24"/>
              </w:rPr>
            </w:pPr>
            <w:r>
              <w:rPr>
                <w:spacing w:val="-3"/>
                <w:sz w:val="24"/>
                <w:szCs w:val="24"/>
              </w:rPr>
              <w:t>本项目联系人姓名</w:t>
            </w:r>
          </w:p>
        </w:tc>
        <w:tc>
          <w:tcPr>
            <w:tcW w:w="2483" w:type="dxa"/>
            <w:vAlign w:val="top"/>
          </w:tcPr>
          <w:p w14:paraId="6CF5DFB1">
            <w:pPr>
              <w:rPr>
                <w:rFonts w:ascii="Arial"/>
                <w:sz w:val="21"/>
              </w:rPr>
            </w:pPr>
          </w:p>
        </w:tc>
        <w:tc>
          <w:tcPr>
            <w:tcW w:w="883" w:type="dxa"/>
            <w:vAlign w:val="top"/>
          </w:tcPr>
          <w:p w14:paraId="5598933B">
            <w:pPr>
              <w:pStyle w:val="15"/>
              <w:spacing w:before="306" w:line="219" w:lineRule="auto"/>
              <w:ind w:left="219"/>
              <w:rPr>
                <w:sz w:val="24"/>
                <w:szCs w:val="24"/>
              </w:rPr>
            </w:pPr>
            <w:r>
              <w:rPr>
                <w:spacing w:val="-6"/>
                <w:sz w:val="24"/>
                <w:szCs w:val="24"/>
              </w:rPr>
              <w:t>职务</w:t>
            </w:r>
          </w:p>
        </w:tc>
        <w:tc>
          <w:tcPr>
            <w:tcW w:w="1898" w:type="dxa"/>
            <w:vAlign w:val="top"/>
          </w:tcPr>
          <w:p w14:paraId="4861CE7A">
            <w:pPr>
              <w:rPr>
                <w:rFonts w:ascii="Arial"/>
                <w:sz w:val="21"/>
              </w:rPr>
            </w:pPr>
          </w:p>
        </w:tc>
      </w:tr>
      <w:tr w14:paraId="61ADC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3655" w:type="dxa"/>
            <w:vAlign w:val="top"/>
          </w:tcPr>
          <w:p w14:paraId="2D6161EC">
            <w:pPr>
              <w:spacing w:line="303" w:lineRule="auto"/>
              <w:rPr>
                <w:rFonts w:ascii="Arial"/>
                <w:sz w:val="21"/>
              </w:rPr>
            </w:pPr>
          </w:p>
          <w:p w14:paraId="2EE49CF4">
            <w:pPr>
              <w:pStyle w:val="15"/>
              <w:spacing w:before="78" w:line="221" w:lineRule="auto"/>
              <w:ind w:left="1365"/>
              <w:rPr>
                <w:sz w:val="24"/>
                <w:szCs w:val="24"/>
              </w:rPr>
            </w:pPr>
            <w:r>
              <w:rPr>
                <w:spacing w:val="-5"/>
                <w:sz w:val="24"/>
                <w:szCs w:val="24"/>
              </w:rPr>
              <w:t>联系方式</w:t>
            </w:r>
          </w:p>
        </w:tc>
        <w:tc>
          <w:tcPr>
            <w:tcW w:w="5264" w:type="dxa"/>
            <w:gridSpan w:val="3"/>
            <w:vAlign w:val="top"/>
          </w:tcPr>
          <w:p w14:paraId="1BDECF37">
            <w:pPr>
              <w:rPr>
                <w:rFonts w:ascii="Arial"/>
                <w:sz w:val="21"/>
              </w:rPr>
            </w:pPr>
          </w:p>
        </w:tc>
      </w:tr>
    </w:tbl>
    <w:p w14:paraId="60DCC51D">
      <w:pPr>
        <w:rPr>
          <w:rFonts w:ascii="Arial"/>
          <w:sz w:val="21"/>
        </w:rPr>
      </w:pPr>
    </w:p>
    <w:p w14:paraId="7089D89A">
      <w:pPr>
        <w:rPr>
          <w:rFonts w:ascii="Arial" w:hAnsi="Arial" w:eastAsia="Arial" w:cs="Arial"/>
          <w:sz w:val="21"/>
          <w:szCs w:val="21"/>
        </w:rPr>
        <w:sectPr>
          <w:headerReference r:id="rId22" w:type="default"/>
          <w:pgSz w:w="11905" w:h="16838"/>
          <w:pgMar w:top="1701" w:right="1134" w:bottom="1134" w:left="1134" w:header="567" w:footer="567" w:gutter="0"/>
          <w:pgNumType w:fmt="decimal"/>
          <w:cols w:space="0" w:num="1"/>
          <w:rtlGutter w:val="0"/>
          <w:docGrid w:linePitch="0" w:charSpace="0"/>
        </w:sectPr>
      </w:pPr>
    </w:p>
    <w:p w14:paraId="42C8043C">
      <w:pPr>
        <w:pStyle w:val="6"/>
        <w:spacing w:before="269" w:line="224" w:lineRule="auto"/>
        <w:ind w:left="3912"/>
        <w:rPr>
          <w:sz w:val="30"/>
          <w:szCs w:val="30"/>
        </w:rPr>
      </w:pPr>
      <w:r>
        <w:rPr>
          <w:b/>
          <w:bCs/>
          <w:spacing w:val="8"/>
          <w:sz w:val="30"/>
          <w:szCs w:val="30"/>
        </w:rPr>
        <w:t>报价文件</w:t>
      </w:r>
    </w:p>
    <w:p w14:paraId="3C2DE27C">
      <w:pPr>
        <w:pStyle w:val="6"/>
        <w:spacing w:before="312" w:line="218" w:lineRule="auto"/>
        <w:ind w:left="504"/>
        <w:rPr>
          <w:sz w:val="24"/>
          <w:szCs w:val="24"/>
        </w:rPr>
      </w:pPr>
      <w:r>
        <w:rPr>
          <w:spacing w:val="-2"/>
          <w:sz w:val="24"/>
          <w:szCs w:val="24"/>
        </w:rPr>
        <w:t>投标人应按下列顺序排序报价文件：</w:t>
      </w:r>
    </w:p>
    <w:p w14:paraId="016869BA">
      <w:pPr>
        <w:pStyle w:val="6"/>
        <w:spacing w:before="220" w:line="220" w:lineRule="auto"/>
        <w:ind w:left="601"/>
        <w:outlineLvl w:val="0"/>
        <w:rPr>
          <w:sz w:val="24"/>
          <w:szCs w:val="24"/>
        </w:rPr>
      </w:pPr>
      <w:r>
        <w:rPr>
          <w:spacing w:val="-8"/>
          <w:sz w:val="24"/>
          <w:szCs w:val="24"/>
        </w:rPr>
        <w:t>（一）</w:t>
      </w:r>
      <w:r>
        <w:rPr>
          <w:spacing w:val="67"/>
          <w:sz w:val="24"/>
          <w:szCs w:val="24"/>
        </w:rPr>
        <w:t xml:space="preserve"> </w:t>
      </w:r>
      <w:r>
        <w:rPr>
          <w:spacing w:val="-8"/>
          <w:sz w:val="24"/>
          <w:szCs w:val="24"/>
        </w:rPr>
        <w:t>投标函；</w:t>
      </w:r>
    </w:p>
    <w:p w14:paraId="7D149433">
      <w:pPr>
        <w:pStyle w:val="6"/>
        <w:spacing w:before="211" w:line="220" w:lineRule="auto"/>
        <w:ind w:left="601"/>
        <w:rPr>
          <w:sz w:val="24"/>
          <w:szCs w:val="24"/>
        </w:rPr>
      </w:pPr>
      <w:r>
        <w:rPr>
          <w:spacing w:val="-7"/>
          <w:sz w:val="24"/>
          <w:szCs w:val="24"/>
        </w:rPr>
        <w:t>（二）</w:t>
      </w:r>
      <w:r>
        <w:rPr>
          <w:spacing w:val="69"/>
          <w:sz w:val="24"/>
          <w:szCs w:val="24"/>
        </w:rPr>
        <w:t xml:space="preserve"> </w:t>
      </w:r>
      <w:r>
        <w:rPr>
          <w:spacing w:val="-7"/>
          <w:sz w:val="24"/>
          <w:szCs w:val="24"/>
        </w:rPr>
        <w:t>开标一览表；</w:t>
      </w:r>
    </w:p>
    <w:p w14:paraId="0E57AD9C">
      <w:pPr>
        <w:pStyle w:val="6"/>
        <w:spacing w:before="208" w:line="218" w:lineRule="auto"/>
        <w:ind w:left="601"/>
        <w:rPr>
          <w:sz w:val="24"/>
          <w:szCs w:val="24"/>
        </w:rPr>
      </w:pPr>
      <w:r>
        <w:rPr>
          <w:spacing w:val="-6"/>
          <w:sz w:val="24"/>
          <w:szCs w:val="24"/>
        </w:rPr>
        <w:t>（三）</w:t>
      </w:r>
      <w:r>
        <w:rPr>
          <w:spacing w:val="60"/>
          <w:sz w:val="24"/>
          <w:szCs w:val="24"/>
        </w:rPr>
        <w:t xml:space="preserve"> </w:t>
      </w:r>
      <w:r>
        <w:rPr>
          <w:spacing w:val="-6"/>
          <w:sz w:val="24"/>
          <w:szCs w:val="24"/>
        </w:rPr>
        <w:t>报价明细表；</w:t>
      </w:r>
    </w:p>
    <w:p w14:paraId="20DA391B">
      <w:pPr>
        <w:spacing w:line="218"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42B5A39B">
      <w:pPr>
        <w:pStyle w:val="6"/>
        <w:spacing w:before="163" w:line="220" w:lineRule="auto"/>
        <w:ind w:left="3831"/>
        <w:rPr>
          <w:sz w:val="30"/>
          <w:szCs w:val="30"/>
        </w:rPr>
      </w:pPr>
      <w:r>
        <w:rPr>
          <w:b/>
          <w:bCs/>
          <w:spacing w:val="-10"/>
          <w:sz w:val="30"/>
          <w:szCs w:val="30"/>
        </w:rPr>
        <w:t>（一）投</w:t>
      </w:r>
      <w:r>
        <w:rPr>
          <w:spacing w:val="-10"/>
          <w:sz w:val="30"/>
          <w:szCs w:val="30"/>
        </w:rPr>
        <w:t xml:space="preserve"> </w:t>
      </w:r>
      <w:r>
        <w:rPr>
          <w:b/>
          <w:bCs/>
          <w:spacing w:val="-10"/>
          <w:sz w:val="30"/>
          <w:szCs w:val="30"/>
        </w:rPr>
        <w:t>标</w:t>
      </w:r>
      <w:r>
        <w:rPr>
          <w:spacing w:val="61"/>
          <w:sz w:val="30"/>
          <w:szCs w:val="30"/>
        </w:rPr>
        <w:t xml:space="preserve"> </w:t>
      </w:r>
      <w:r>
        <w:rPr>
          <w:b/>
          <w:bCs/>
          <w:spacing w:val="-10"/>
          <w:sz w:val="30"/>
          <w:szCs w:val="30"/>
        </w:rPr>
        <w:t>函</w:t>
      </w:r>
    </w:p>
    <w:p w14:paraId="5D318AF9">
      <w:pPr>
        <w:pStyle w:val="6"/>
        <w:spacing w:before="30" w:line="220" w:lineRule="auto"/>
        <w:ind w:left="498"/>
        <w:rPr>
          <w:sz w:val="24"/>
          <w:szCs w:val="24"/>
        </w:rPr>
      </w:pPr>
      <w:r>
        <w:rPr>
          <w:spacing w:val="5"/>
          <w:sz w:val="24"/>
          <w:szCs w:val="24"/>
        </w:rPr>
        <w:t>致</w:t>
      </w:r>
      <w:r>
        <w:rPr>
          <w:spacing w:val="-29"/>
          <w:sz w:val="24"/>
          <w:szCs w:val="24"/>
        </w:rPr>
        <w:t>：</w:t>
      </w:r>
      <w:r>
        <w:rPr>
          <w:spacing w:val="-29"/>
          <w:sz w:val="24"/>
          <w:szCs w:val="24"/>
          <w:u w:val="single" w:color="auto"/>
        </w:rPr>
        <w:t>（</w:t>
      </w:r>
      <w:r>
        <w:rPr>
          <w:spacing w:val="5"/>
          <w:sz w:val="24"/>
          <w:szCs w:val="24"/>
          <w:u w:val="single" w:color="auto"/>
        </w:rPr>
        <w:t>招标人名称）</w:t>
      </w:r>
    </w:p>
    <w:p w14:paraId="4A441B5F">
      <w:pPr>
        <w:pStyle w:val="6"/>
        <w:spacing w:before="197" w:line="347" w:lineRule="auto"/>
        <w:ind w:left="23" w:firstLine="475"/>
        <w:rPr>
          <w:sz w:val="24"/>
          <w:szCs w:val="24"/>
        </w:rPr>
      </w:pPr>
      <w:r>
        <w:rPr>
          <w:spacing w:val="-5"/>
          <w:sz w:val="24"/>
          <w:szCs w:val="24"/>
        </w:rPr>
        <w:t>根据贵方为</w:t>
      </w:r>
      <w:r>
        <w:rPr>
          <w:spacing w:val="-5"/>
          <w:sz w:val="24"/>
          <w:szCs w:val="24"/>
          <w:u w:val="single" w:color="auto"/>
        </w:rPr>
        <w:t>（项目名称）</w:t>
      </w:r>
      <w:r>
        <w:rPr>
          <w:spacing w:val="-5"/>
          <w:sz w:val="24"/>
          <w:szCs w:val="24"/>
        </w:rPr>
        <w:t xml:space="preserve"> 项目的招标文件</w:t>
      </w:r>
      <w:r>
        <w:rPr>
          <w:spacing w:val="-6"/>
          <w:sz w:val="24"/>
          <w:szCs w:val="24"/>
          <w:u w:val="single" w:color="auto"/>
        </w:rPr>
        <w:t>（项目编号</w:t>
      </w:r>
      <w:r>
        <w:rPr>
          <w:spacing w:val="-25"/>
          <w:sz w:val="24"/>
          <w:szCs w:val="24"/>
          <w:u w:val="single" w:color="auto"/>
        </w:rPr>
        <w:t>）</w:t>
      </w:r>
      <w:r>
        <w:rPr>
          <w:spacing w:val="29"/>
          <w:sz w:val="24"/>
          <w:szCs w:val="24"/>
        </w:rPr>
        <w:t xml:space="preserve"> </w:t>
      </w:r>
      <w:r>
        <w:rPr>
          <w:spacing w:val="-25"/>
          <w:sz w:val="24"/>
          <w:szCs w:val="24"/>
        </w:rPr>
        <w:t>，</w:t>
      </w:r>
      <w:r>
        <w:rPr>
          <w:spacing w:val="-6"/>
          <w:sz w:val="24"/>
          <w:szCs w:val="24"/>
        </w:rPr>
        <w:t>签字代表</w:t>
      </w:r>
      <w:r>
        <w:rPr>
          <w:spacing w:val="-6"/>
          <w:sz w:val="24"/>
          <w:szCs w:val="24"/>
          <w:u w:val="single" w:color="auto"/>
        </w:rPr>
        <w:t>（姓名、职务）</w:t>
      </w:r>
      <w:r>
        <w:rPr>
          <w:sz w:val="24"/>
          <w:szCs w:val="24"/>
        </w:rPr>
        <w:t xml:space="preserve"> </w:t>
      </w:r>
      <w:r>
        <w:rPr>
          <w:spacing w:val="-2"/>
          <w:sz w:val="24"/>
          <w:szCs w:val="24"/>
        </w:rPr>
        <w:t>经正式授权并代表投标人</w:t>
      </w:r>
      <w:r>
        <w:rPr>
          <w:spacing w:val="-2"/>
          <w:sz w:val="24"/>
          <w:szCs w:val="24"/>
          <w:u w:val="single" w:color="auto"/>
        </w:rPr>
        <w:t>（投标人名称、地址）</w:t>
      </w:r>
      <w:r>
        <w:rPr>
          <w:spacing w:val="-2"/>
          <w:sz w:val="24"/>
          <w:szCs w:val="24"/>
        </w:rPr>
        <w:t>提交下述文件。</w:t>
      </w:r>
    </w:p>
    <w:p w14:paraId="62A45E18">
      <w:pPr>
        <w:pStyle w:val="6"/>
        <w:spacing w:before="11" w:line="220" w:lineRule="auto"/>
        <w:ind w:left="533"/>
        <w:rPr>
          <w:sz w:val="24"/>
          <w:szCs w:val="24"/>
        </w:rPr>
      </w:pPr>
      <w:r>
        <w:rPr>
          <w:spacing w:val="-7"/>
          <w:sz w:val="24"/>
          <w:szCs w:val="24"/>
        </w:rPr>
        <w:t>1、开标一览表</w:t>
      </w:r>
    </w:p>
    <w:p w14:paraId="2F1EF148">
      <w:pPr>
        <w:pStyle w:val="6"/>
        <w:spacing w:before="176" w:line="219" w:lineRule="auto"/>
        <w:ind w:left="504"/>
        <w:rPr>
          <w:sz w:val="24"/>
          <w:szCs w:val="24"/>
        </w:rPr>
      </w:pPr>
      <w:r>
        <w:rPr>
          <w:spacing w:val="-1"/>
          <w:sz w:val="24"/>
          <w:szCs w:val="24"/>
        </w:rPr>
        <w:t>2、按招标文件投标人须知、技术规格要求及</w:t>
      </w:r>
      <w:r>
        <w:rPr>
          <w:spacing w:val="-2"/>
          <w:sz w:val="24"/>
          <w:szCs w:val="24"/>
        </w:rPr>
        <w:t>其他要求提供有关文件</w:t>
      </w:r>
    </w:p>
    <w:p w14:paraId="384E75DD">
      <w:pPr>
        <w:pStyle w:val="6"/>
        <w:spacing w:before="203" w:line="219" w:lineRule="auto"/>
        <w:ind w:left="506"/>
        <w:rPr>
          <w:sz w:val="24"/>
          <w:szCs w:val="24"/>
        </w:rPr>
      </w:pPr>
      <w:r>
        <w:rPr>
          <w:spacing w:val="-3"/>
          <w:sz w:val="24"/>
          <w:szCs w:val="24"/>
        </w:rPr>
        <w:t>3、投标保证金，形式</w:t>
      </w:r>
      <w:r>
        <w:rPr>
          <w:spacing w:val="-3"/>
          <w:sz w:val="24"/>
          <w:szCs w:val="24"/>
          <w:u w:val="single" w:color="auto"/>
        </w:rPr>
        <w:t>（电汇、保函</w:t>
      </w:r>
      <w:r>
        <w:rPr>
          <w:spacing w:val="10"/>
          <w:sz w:val="24"/>
          <w:szCs w:val="24"/>
          <w:u w:val="single" w:color="auto"/>
        </w:rPr>
        <w:t>）</w:t>
      </w:r>
      <w:r>
        <w:rPr>
          <w:spacing w:val="10"/>
          <w:sz w:val="24"/>
          <w:szCs w:val="24"/>
        </w:rPr>
        <w:t>，</w:t>
      </w:r>
      <w:r>
        <w:rPr>
          <w:spacing w:val="-3"/>
          <w:sz w:val="24"/>
          <w:szCs w:val="24"/>
        </w:rPr>
        <w:t>金额为</w:t>
      </w:r>
      <w:r>
        <w:rPr>
          <w:spacing w:val="-120"/>
          <w:sz w:val="24"/>
          <w:szCs w:val="24"/>
        </w:rPr>
        <w:t xml:space="preserve"> </w:t>
      </w:r>
      <w:r>
        <w:rPr>
          <w:spacing w:val="9"/>
          <w:sz w:val="24"/>
          <w:szCs w:val="24"/>
          <w:u w:val="single" w:color="auto"/>
        </w:rPr>
        <w:t xml:space="preserve">          </w:t>
      </w:r>
      <w:r>
        <w:rPr>
          <w:spacing w:val="-3"/>
          <w:sz w:val="24"/>
          <w:szCs w:val="24"/>
        </w:rPr>
        <w:t>。</w:t>
      </w:r>
    </w:p>
    <w:p w14:paraId="64165E9C">
      <w:pPr>
        <w:pStyle w:val="6"/>
        <w:spacing w:before="91" w:line="219" w:lineRule="auto"/>
        <w:ind w:left="495"/>
        <w:rPr>
          <w:sz w:val="24"/>
          <w:szCs w:val="24"/>
        </w:rPr>
      </w:pPr>
      <w:r>
        <w:rPr>
          <w:spacing w:val="-2"/>
          <w:sz w:val="24"/>
          <w:szCs w:val="24"/>
        </w:rPr>
        <w:t>据此函，签字代表宣布并同意如下：</w:t>
      </w:r>
    </w:p>
    <w:p w14:paraId="2C684583">
      <w:pPr>
        <w:pStyle w:val="6"/>
        <w:spacing w:before="272" w:line="253" w:lineRule="auto"/>
        <w:ind w:left="23" w:right="177" w:firstLine="510"/>
        <w:rPr>
          <w:sz w:val="24"/>
          <w:szCs w:val="24"/>
        </w:rPr>
      </w:pPr>
      <w:r>
        <w:rPr>
          <w:spacing w:val="-2"/>
          <w:sz w:val="24"/>
          <w:szCs w:val="24"/>
        </w:rPr>
        <w:t>1、所附投标报价表中规定的应提交和交付的服务投标总报价为</w:t>
      </w:r>
      <w:r>
        <w:rPr>
          <w:spacing w:val="-2"/>
          <w:sz w:val="24"/>
          <w:szCs w:val="24"/>
          <w:u w:val="single" w:color="auto"/>
        </w:rPr>
        <w:t>（注明币种，并用文字和数字表示的投标总价）</w:t>
      </w:r>
      <w:r>
        <w:rPr>
          <w:spacing w:val="67"/>
          <w:sz w:val="24"/>
          <w:szCs w:val="24"/>
          <w:u w:val="single" w:color="auto"/>
        </w:rPr>
        <w:t xml:space="preserve"> </w:t>
      </w:r>
      <w:r>
        <w:rPr>
          <w:spacing w:val="-2"/>
          <w:sz w:val="24"/>
          <w:szCs w:val="24"/>
          <w:u w:val="single" w:color="auto"/>
        </w:rPr>
        <w:t>。</w:t>
      </w:r>
    </w:p>
    <w:p w14:paraId="2E22F4A7">
      <w:pPr>
        <w:pStyle w:val="6"/>
        <w:spacing w:before="255" w:line="219" w:lineRule="auto"/>
        <w:ind w:left="504"/>
        <w:rPr>
          <w:sz w:val="24"/>
          <w:szCs w:val="24"/>
        </w:rPr>
      </w:pPr>
      <w:r>
        <w:rPr>
          <w:spacing w:val="-2"/>
          <w:sz w:val="24"/>
          <w:szCs w:val="24"/>
        </w:rPr>
        <w:t>2、投标方将按招标文件的规定履行合同责任和义务；</w:t>
      </w:r>
    </w:p>
    <w:p w14:paraId="5C030392">
      <w:pPr>
        <w:pStyle w:val="6"/>
        <w:spacing w:before="199" w:line="254" w:lineRule="auto"/>
        <w:ind w:left="18" w:right="170" w:firstLine="487"/>
        <w:rPr>
          <w:sz w:val="24"/>
          <w:szCs w:val="24"/>
        </w:rPr>
      </w:pPr>
      <w:r>
        <w:rPr>
          <w:spacing w:val="-1"/>
          <w:sz w:val="24"/>
          <w:szCs w:val="24"/>
        </w:rPr>
        <w:t>3、投标方已详细阅读并理解了招标文件的全部，包括修改文件（如有的话）。我</w:t>
      </w:r>
      <w:r>
        <w:rPr>
          <w:spacing w:val="-2"/>
          <w:sz w:val="24"/>
          <w:szCs w:val="24"/>
        </w:rPr>
        <w:t>们完全理解并同意放弃对这方面有不明及误解的权利。</w:t>
      </w:r>
    </w:p>
    <w:p w14:paraId="3B9155FB">
      <w:pPr>
        <w:pStyle w:val="6"/>
        <w:spacing w:before="249" w:line="219" w:lineRule="auto"/>
        <w:ind w:left="495"/>
        <w:rPr>
          <w:sz w:val="24"/>
          <w:szCs w:val="24"/>
        </w:rPr>
      </w:pPr>
      <w:r>
        <w:rPr>
          <w:spacing w:val="-2"/>
          <w:sz w:val="24"/>
          <w:szCs w:val="24"/>
        </w:rPr>
        <w:t xml:space="preserve">4、本投标有效期自开标之日起 </w:t>
      </w:r>
      <w:r>
        <w:rPr>
          <w:spacing w:val="39"/>
          <w:sz w:val="24"/>
          <w:szCs w:val="24"/>
          <w:u w:val="single" w:color="auto"/>
        </w:rPr>
        <w:t xml:space="preserve">   </w:t>
      </w:r>
      <w:r>
        <w:rPr>
          <w:spacing w:val="-94"/>
          <w:sz w:val="24"/>
          <w:szCs w:val="24"/>
        </w:rPr>
        <w:t xml:space="preserve"> </w:t>
      </w:r>
      <w:r>
        <w:rPr>
          <w:spacing w:val="-2"/>
          <w:sz w:val="24"/>
          <w:szCs w:val="24"/>
        </w:rPr>
        <w:t>个日历日。</w:t>
      </w:r>
    </w:p>
    <w:p w14:paraId="4A52DFCC">
      <w:pPr>
        <w:pStyle w:val="6"/>
        <w:spacing w:before="205" w:line="254" w:lineRule="auto"/>
        <w:ind w:left="504" w:right="410" w:firstLine="1"/>
        <w:rPr>
          <w:sz w:val="24"/>
          <w:szCs w:val="24"/>
        </w:rPr>
      </w:pPr>
      <w:r>
        <w:rPr>
          <w:spacing w:val="-1"/>
          <w:sz w:val="24"/>
          <w:szCs w:val="24"/>
        </w:rPr>
        <w:t>5、在规定的开标时间后，如果在投标有效期内撤回投标，同意投标保证金将被</w:t>
      </w:r>
      <w:r>
        <w:rPr>
          <w:spacing w:val="-5"/>
          <w:sz w:val="24"/>
          <w:szCs w:val="24"/>
        </w:rPr>
        <w:t>贵方没收。</w:t>
      </w:r>
    </w:p>
    <w:p w14:paraId="5796B867">
      <w:pPr>
        <w:pStyle w:val="6"/>
        <w:spacing w:before="271" w:line="253" w:lineRule="auto"/>
        <w:ind w:left="503" w:right="408"/>
        <w:rPr>
          <w:sz w:val="24"/>
          <w:szCs w:val="24"/>
        </w:rPr>
      </w:pPr>
      <w:r>
        <w:rPr>
          <w:spacing w:val="-1"/>
          <w:sz w:val="24"/>
          <w:szCs w:val="24"/>
        </w:rPr>
        <w:t>6、投标人同意提供按照贵方可能要求的与其投标有关的一切数据或资料，完全</w:t>
      </w:r>
      <w:r>
        <w:rPr>
          <w:spacing w:val="-2"/>
          <w:sz w:val="24"/>
          <w:szCs w:val="24"/>
        </w:rPr>
        <w:t>理解贵方不一定接受最低价的投标或收到的任何投标的约定。</w:t>
      </w:r>
    </w:p>
    <w:p w14:paraId="6D00183D">
      <w:pPr>
        <w:pStyle w:val="6"/>
        <w:spacing w:before="254" w:line="219" w:lineRule="auto"/>
        <w:ind w:left="509"/>
        <w:rPr>
          <w:sz w:val="24"/>
          <w:szCs w:val="24"/>
        </w:rPr>
      </w:pPr>
      <w:r>
        <w:rPr>
          <w:spacing w:val="-2"/>
          <w:sz w:val="24"/>
          <w:szCs w:val="24"/>
        </w:rPr>
        <w:t>7、与本投标有关的一切正式往来信函请寄：</w:t>
      </w:r>
    </w:p>
    <w:p w14:paraId="5A75CAB3">
      <w:pPr>
        <w:pStyle w:val="6"/>
        <w:spacing w:before="201" w:line="219" w:lineRule="auto"/>
        <w:ind w:left="498"/>
        <w:rPr>
          <w:sz w:val="24"/>
          <w:szCs w:val="24"/>
        </w:rPr>
      </w:pPr>
      <w:r>
        <w:rPr>
          <w:spacing w:val="-8"/>
          <w:sz w:val="24"/>
          <w:szCs w:val="24"/>
        </w:rPr>
        <w:t>地址：</w:t>
      </w:r>
      <w:r>
        <w:rPr>
          <w:spacing w:val="-8"/>
          <w:sz w:val="24"/>
          <w:szCs w:val="24"/>
          <w:u w:val="single" w:color="auto"/>
        </w:rPr>
        <w:t xml:space="preserve">                  </w:t>
      </w:r>
      <w:r>
        <w:rPr>
          <w:spacing w:val="59"/>
          <w:sz w:val="24"/>
          <w:szCs w:val="24"/>
        </w:rPr>
        <w:t xml:space="preserve"> </w:t>
      </w:r>
      <w:r>
        <w:rPr>
          <w:spacing w:val="-8"/>
          <w:sz w:val="24"/>
          <w:szCs w:val="24"/>
        </w:rPr>
        <w:t>邮编：</w:t>
      </w:r>
      <w:r>
        <w:rPr>
          <w:spacing w:val="-8"/>
          <w:sz w:val="24"/>
          <w:szCs w:val="24"/>
          <w:u w:val="single" w:color="auto"/>
        </w:rPr>
        <w:t xml:space="preserve">              </w:t>
      </w:r>
      <w:r>
        <w:rPr>
          <w:spacing w:val="-9"/>
          <w:sz w:val="24"/>
          <w:szCs w:val="24"/>
          <w:u w:val="single" w:color="auto"/>
        </w:rPr>
        <w:t xml:space="preserve">  </w:t>
      </w:r>
    </w:p>
    <w:p w14:paraId="3DE2F308">
      <w:pPr>
        <w:pStyle w:val="6"/>
        <w:spacing w:before="163" w:line="219" w:lineRule="auto"/>
        <w:ind w:left="553"/>
        <w:rPr>
          <w:sz w:val="24"/>
          <w:szCs w:val="24"/>
        </w:rPr>
      </w:pPr>
      <w:r>
        <w:rPr>
          <w:spacing w:val="-9"/>
          <w:sz w:val="24"/>
          <w:szCs w:val="24"/>
        </w:rPr>
        <w:t>电话：</w:t>
      </w:r>
      <w:r>
        <w:rPr>
          <w:sz w:val="24"/>
          <w:szCs w:val="24"/>
          <w:u w:val="single" w:color="auto"/>
        </w:rPr>
        <w:t xml:space="preserve">                 </w:t>
      </w:r>
      <w:r>
        <w:rPr>
          <w:spacing w:val="-9"/>
          <w:sz w:val="24"/>
          <w:szCs w:val="24"/>
        </w:rPr>
        <w:t xml:space="preserve"> 传真：</w:t>
      </w:r>
      <w:r>
        <w:rPr>
          <w:spacing w:val="-9"/>
          <w:sz w:val="24"/>
          <w:szCs w:val="24"/>
          <w:u w:val="single" w:color="auto"/>
        </w:rPr>
        <w:t xml:space="preserve">                </w:t>
      </w:r>
    </w:p>
    <w:p w14:paraId="7CC3A200">
      <w:pPr>
        <w:pStyle w:val="6"/>
        <w:spacing w:before="182" w:line="219" w:lineRule="auto"/>
        <w:ind w:left="504"/>
        <w:outlineLvl w:val="0"/>
        <w:rPr>
          <w:sz w:val="24"/>
          <w:szCs w:val="24"/>
        </w:rPr>
      </w:pPr>
      <w:r>
        <w:rPr>
          <w:spacing w:val="-4"/>
          <w:sz w:val="24"/>
          <w:szCs w:val="24"/>
        </w:rPr>
        <w:t>投标人代表签字：</w:t>
      </w:r>
      <w:r>
        <w:rPr>
          <w:sz w:val="24"/>
          <w:szCs w:val="24"/>
          <w:u w:val="single" w:color="auto"/>
        </w:rPr>
        <w:t xml:space="preserve">                             </w:t>
      </w:r>
    </w:p>
    <w:p w14:paraId="47F5ADE0">
      <w:pPr>
        <w:pStyle w:val="6"/>
        <w:spacing w:before="178" w:line="219" w:lineRule="auto"/>
        <w:ind w:left="504"/>
        <w:rPr>
          <w:sz w:val="24"/>
          <w:szCs w:val="24"/>
        </w:rPr>
      </w:pPr>
      <w:r>
        <w:rPr>
          <w:spacing w:val="-4"/>
          <w:sz w:val="24"/>
          <w:szCs w:val="24"/>
        </w:rPr>
        <w:t>投标人名称：公章：</w:t>
      </w:r>
      <w:r>
        <w:rPr>
          <w:sz w:val="24"/>
          <w:szCs w:val="24"/>
          <w:u w:val="single" w:color="auto"/>
        </w:rPr>
        <w:t xml:space="preserve">                           </w:t>
      </w:r>
    </w:p>
    <w:p w14:paraId="094F2C83">
      <w:pPr>
        <w:pStyle w:val="6"/>
        <w:tabs>
          <w:tab w:val="left" w:pos="7270"/>
        </w:tabs>
        <w:spacing w:before="184" w:line="219" w:lineRule="auto"/>
        <w:ind w:left="6671"/>
        <w:rPr>
          <w:sz w:val="24"/>
          <w:szCs w:val="24"/>
        </w:rPr>
      </w:pPr>
      <w:r>
        <w:rPr>
          <w:sz w:val="24"/>
          <w:szCs w:val="24"/>
          <w:u w:val="single" w:color="auto"/>
        </w:rPr>
        <w:tab/>
      </w:r>
      <w:r>
        <w:rPr>
          <w:spacing w:val="-99"/>
          <w:sz w:val="24"/>
          <w:szCs w:val="24"/>
        </w:rPr>
        <w:t xml:space="preserve"> </w:t>
      </w:r>
      <w:r>
        <w:rPr>
          <w:spacing w:val="-26"/>
          <w:sz w:val="24"/>
          <w:szCs w:val="24"/>
        </w:rPr>
        <w:t>年</w:t>
      </w:r>
      <w:r>
        <w:rPr>
          <w:spacing w:val="37"/>
          <w:sz w:val="24"/>
          <w:szCs w:val="24"/>
          <w:u w:val="single" w:color="auto"/>
        </w:rPr>
        <w:t xml:space="preserve">   </w:t>
      </w:r>
      <w:r>
        <w:rPr>
          <w:spacing w:val="-88"/>
          <w:sz w:val="24"/>
          <w:szCs w:val="24"/>
        </w:rPr>
        <w:t xml:space="preserve"> </w:t>
      </w:r>
      <w:r>
        <w:rPr>
          <w:spacing w:val="-26"/>
          <w:sz w:val="24"/>
          <w:szCs w:val="24"/>
        </w:rPr>
        <w:t>月</w:t>
      </w:r>
      <w:r>
        <w:rPr>
          <w:spacing w:val="27"/>
          <w:sz w:val="24"/>
          <w:szCs w:val="24"/>
          <w:u w:val="single" w:color="auto"/>
        </w:rPr>
        <w:t xml:space="preserve">    </w:t>
      </w:r>
      <w:r>
        <w:rPr>
          <w:spacing w:val="-17"/>
          <w:sz w:val="24"/>
          <w:szCs w:val="24"/>
        </w:rPr>
        <w:t xml:space="preserve"> </w:t>
      </w:r>
      <w:r>
        <w:rPr>
          <w:spacing w:val="-26"/>
          <w:sz w:val="24"/>
          <w:szCs w:val="24"/>
        </w:rPr>
        <w:t>日</w:t>
      </w:r>
    </w:p>
    <w:p w14:paraId="10266989">
      <w:pPr>
        <w:spacing w:line="219" w:lineRule="auto"/>
        <w:rPr>
          <w:sz w:val="24"/>
          <w:szCs w:val="24"/>
        </w:rPr>
        <w:sectPr>
          <w:headerReference r:id="rId23" w:type="default"/>
          <w:pgSz w:w="11905" w:h="16838"/>
          <w:pgMar w:top="1701" w:right="1134" w:bottom="1134" w:left="1134" w:header="567" w:footer="567" w:gutter="0"/>
          <w:pgNumType w:fmt="decimal"/>
          <w:cols w:space="0" w:num="1"/>
          <w:rtlGutter w:val="0"/>
          <w:docGrid w:linePitch="0" w:charSpace="0"/>
        </w:sectPr>
      </w:pPr>
    </w:p>
    <w:p w14:paraId="7298370E">
      <w:pPr>
        <w:pStyle w:val="6"/>
        <w:spacing w:before="165" w:line="220" w:lineRule="auto"/>
        <w:ind w:left="3689"/>
        <w:outlineLvl w:val="0"/>
        <w:rPr>
          <w:sz w:val="30"/>
          <w:szCs w:val="30"/>
        </w:rPr>
      </w:pPr>
      <w:bookmarkStart w:id="7" w:name="bookmark10"/>
      <w:bookmarkEnd w:id="7"/>
      <w:r>
        <w:rPr>
          <w:b/>
          <w:bCs/>
          <w:spacing w:val="-10"/>
          <w:sz w:val="30"/>
          <w:szCs w:val="30"/>
        </w:rPr>
        <w:t>（二）开标一览表</w:t>
      </w:r>
    </w:p>
    <w:p w14:paraId="689AA723">
      <w:pPr>
        <w:pStyle w:val="6"/>
        <w:spacing w:before="188" w:line="220" w:lineRule="auto"/>
        <w:ind w:left="514"/>
        <w:rPr>
          <w:sz w:val="24"/>
          <w:szCs w:val="24"/>
        </w:rPr>
      </w:pPr>
      <w:r>
        <w:rPr>
          <w:spacing w:val="-5"/>
          <w:sz w:val="24"/>
          <w:szCs w:val="24"/>
        </w:rPr>
        <w:t>项目名称：</w:t>
      </w:r>
    </w:p>
    <w:p w14:paraId="325A9475">
      <w:pPr>
        <w:pStyle w:val="6"/>
        <w:spacing w:before="212" w:line="219" w:lineRule="auto"/>
        <w:ind w:left="514"/>
        <w:rPr>
          <w:sz w:val="24"/>
          <w:szCs w:val="24"/>
        </w:rPr>
      </w:pPr>
      <w:r>
        <w:rPr>
          <w:sz w:val="24"/>
          <w:szCs w:val="24"/>
        </w:rPr>
        <w:t xml:space="preserve">项目编号：                </w:t>
      </w:r>
      <w:r>
        <w:rPr>
          <w:spacing w:val="-1"/>
          <w:sz w:val="24"/>
          <w:szCs w:val="24"/>
        </w:rPr>
        <w:t xml:space="preserve">                       单位：人民币</w:t>
      </w:r>
    </w:p>
    <w:p w14:paraId="1A79CF9B">
      <w:pPr>
        <w:pStyle w:val="6"/>
        <w:spacing w:before="215" w:line="220" w:lineRule="auto"/>
        <w:ind w:left="513"/>
        <w:rPr>
          <w:sz w:val="24"/>
          <w:szCs w:val="24"/>
        </w:rPr>
      </w:pPr>
      <w:r>
        <w:rPr>
          <w:spacing w:val="-5"/>
          <w:sz w:val="24"/>
          <w:szCs w:val="24"/>
        </w:rPr>
        <w:t>投标单位：</w:t>
      </w:r>
    </w:p>
    <w:p w14:paraId="17054466">
      <w:pPr>
        <w:spacing w:before="1"/>
      </w:pPr>
    </w:p>
    <w:p w14:paraId="1373A425">
      <w:pPr>
        <w:spacing w:before="1"/>
      </w:pPr>
    </w:p>
    <w:tbl>
      <w:tblPr>
        <w:tblStyle w:val="14"/>
        <w:tblW w:w="9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0"/>
        <w:gridCol w:w="6473"/>
      </w:tblGrid>
      <w:tr w14:paraId="321E1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2610" w:type="dxa"/>
            <w:vAlign w:val="top"/>
          </w:tcPr>
          <w:p w14:paraId="25B036C8">
            <w:pPr>
              <w:spacing w:line="318" w:lineRule="auto"/>
              <w:rPr>
                <w:rFonts w:ascii="Arial"/>
                <w:sz w:val="21"/>
              </w:rPr>
            </w:pPr>
          </w:p>
          <w:p w14:paraId="43219F36">
            <w:pPr>
              <w:spacing w:line="318" w:lineRule="auto"/>
              <w:rPr>
                <w:rFonts w:ascii="Arial"/>
                <w:sz w:val="21"/>
              </w:rPr>
            </w:pPr>
          </w:p>
          <w:p w14:paraId="4EBBF67A">
            <w:pPr>
              <w:pStyle w:val="15"/>
              <w:spacing w:before="78" w:line="220" w:lineRule="auto"/>
              <w:ind w:left="1322"/>
              <w:rPr>
                <w:sz w:val="24"/>
                <w:szCs w:val="24"/>
              </w:rPr>
            </w:pPr>
            <w:r>
              <w:rPr>
                <w:spacing w:val="-6"/>
                <w:sz w:val="24"/>
                <w:szCs w:val="24"/>
              </w:rPr>
              <w:t>标题</w:t>
            </w:r>
          </w:p>
        </w:tc>
        <w:tc>
          <w:tcPr>
            <w:tcW w:w="6473" w:type="dxa"/>
            <w:vAlign w:val="top"/>
          </w:tcPr>
          <w:p w14:paraId="07A818D6">
            <w:pPr>
              <w:spacing w:line="318" w:lineRule="auto"/>
              <w:rPr>
                <w:rFonts w:ascii="Arial"/>
                <w:sz w:val="21"/>
              </w:rPr>
            </w:pPr>
          </w:p>
          <w:p w14:paraId="633AC992">
            <w:pPr>
              <w:spacing w:line="319" w:lineRule="auto"/>
              <w:rPr>
                <w:rFonts w:ascii="Arial"/>
                <w:sz w:val="21"/>
              </w:rPr>
            </w:pPr>
          </w:p>
          <w:p w14:paraId="7550FBD6">
            <w:pPr>
              <w:pStyle w:val="15"/>
              <w:spacing w:before="78" w:line="219" w:lineRule="auto"/>
              <w:ind w:left="3305"/>
              <w:rPr>
                <w:sz w:val="24"/>
                <w:szCs w:val="24"/>
              </w:rPr>
            </w:pPr>
            <w:r>
              <w:rPr>
                <w:spacing w:val="-20"/>
                <w:sz w:val="24"/>
                <w:szCs w:val="24"/>
              </w:rPr>
              <w:t>内容</w:t>
            </w:r>
          </w:p>
        </w:tc>
      </w:tr>
      <w:tr w14:paraId="62193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2610" w:type="dxa"/>
            <w:vAlign w:val="top"/>
          </w:tcPr>
          <w:p w14:paraId="5D8B8F3F">
            <w:pPr>
              <w:spacing w:line="400" w:lineRule="auto"/>
              <w:rPr>
                <w:rFonts w:ascii="Arial"/>
                <w:sz w:val="21"/>
              </w:rPr>
            </w:pPr>
          </w:p>
          <w:p w14:paraId="58ED558A">
            <w:pPr>
              <w:pStyle w:val="15"/>
              <w:spacing w:before="78" w:line="218" w:lineRule="auto"/>
              <w:ind w:left="367"/>
              <w:rPr>
                <w:sz w:val="24"/>
                <w:szCs w:val="24"/>
              </w:rPr>
            </w:pPr>
            <w:r>
              <w:rPr>
                <w:spacing w:val="-4"/>
                <w:sz w:val="24"/>
                <w:szCs w:val="24"/>
              </w:rPr>
              <w:t>投标总报价（元）</w:t>
            </w:r>
          </w:p>
        </w:tc>
        <w:tc>
          <w:tcPr>
            <w:tcW w:w="6473" w:type="dxa"/>
            <w:vAlign w:val="top"/>
          </w:tcPr>
          <w:p w14:paraId="38B00088">
            <w:pPr>
              <w:pStyle w:val="15"/>
              <w:spacing w:before="253" w:line="221" w:lineRule="auto"/>
              <w:ind w:left="508"/>
              <w:rPr>
                <w:sz w:val="24"/>
                <w:szCs w:val="24"/>
              </w:rPr>
            </w:pPr>
            <w:r>
              <w:rPr>
                <w:spacing w:val="-15"/>
                <w:sz w:val="24"/>
                <w:szCs w:val="24"/>
              </w:rPr>
              <w:t>小写：</w:t>
            </w:r>
          </w:p>
          <w:p w14:paraId="6FA99540">
            <w:pPr>
              <w:pStyle w:val="15"/>
              <w:spacing w:before="124" w:line="220" w:lineRule="auto"/>
              <w:ind w:left="502"/>
              <w:rPr>
                <w:sz w:val="24"/>
                <w:szCs w:val="24"/>
              </w:rPr>
            </w:pPr>
            <w:r>
              <w:rPr>
                <w:spacing w:val="-13"/>
                <w:sz w:val="24"/>
                <w:szCs w:val="24"/>
              </w:rPr>
              <w:t>大写：</w:t>
            </w:r>
          </w:p>
        </w:tc>
      </w:tr>
      <w:tr w14:paraId="388F1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2610" w:type="dxa"/>
            <w:vAlign w:val="top"/>
          </w:tcPr>
          <w:p w14:paraId="550F73C5">
            <w:pPr>
              <w:spacing w:line="352" w:lineRule="auto"/>
              <w:rPr>
                <w:rFonts w:ascii="Arial"/>
                <w:sz w:val="21"/>
              </w:rPr>
            </w:pPr>
          </w:p>
          <w:p w14:paraId="06BE4BDA">
            <w:pPr>
              <w:pStyle w:val="15"/>
              <w:spacing w:before="78" w:line="220" w:lineRule="auto"/>
              <w:ind w:left="842"/>
              <w:rPr>
                <w:rFonts w:hint="eastAsia" w:eastAsia="宋体"/>
                <w:sz w:val="24"/>
                <w:szCs w:val="24"/>
                <w:lang w:eastAsia="zh-CN"/>
              </w:rPr>
            </w:pPr>
            <w:r>
              <w:rPr>
                <w:rFonts w:hint="eastAsia"/>
                <w:spacing w:val="-3"/>
                <w:sz w:val="24"/>
                <w:szCs w:val="24"/>
                <w:lang w:val="en-US" w:eastAsia="zh-CN"/>
              </w:rPr>
              <w:t>服务期限</w:t>
            </w:r>
          </w:p>
        </w:tc>
        <w:tc>
          <w:tcPr>
            <w:tcW w:w="6473" w:type="dxa"/>
            <w:vAlign w:val="top"/>
          </w:tcPr>
          <w:p w14:paraId="580F6432">
            <w:pPr>
              <w:rPr>
                <w:rFonts w:ascii="Arial"/>
                <w:sz w:val="21"/>
              </w:rPr>
            </w:pPr>
          </w:p>
        </w:tc>
      </w:tr>
      <w:tr w14:paraId="4E3CC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2610" w:type="dxa"/>
            <w:vAlign w:val="top"/>
          </w:tcPr>
          <w:p w14:paraId="3B372FA3">
            <w:pPr>
              <w:spacing w:line="315" w:lineRule="auto"/>
              <w:rPr>
                <w:rFonts w:ascii="Arial"/>
                <w:sz w:val="21"/>
              </w:rPr>
            </w:pPr>
          </w:p>
          <w:p w14:paraId="3CE5F12E">
            <w:pPr>
              <w:spacing w:line="316" w:lineRule="auto"/>
              <w:rPr>
                <w:rFonts w:ascii="Arial"/>
                <w:sz w:val="21"/>
              </w:rPr>
            </w:pPr>
          </w:p>
          <w:p w14:paraId="6BA4F625">
            <w:pPr>
              <w:pStyle w:val="15"/>
              <w:spacing w:before="78" w:line="215" w:lineRule="auto"/>
              <w:ind w:left="505"/>
              <w:rPr>
                <w:sz w:val="24"/>
                <w:szCs w:val="24"/>
              </w:rPr>
            </w:pPr>
            <w:r>
              <w:rPr>
                <w:spacing w:val="-5"/>
                <w:sz w:val="24"/>
                <w:szCs w:val="24"/>
              </w:rPr>
              <w:t>服务标准</w:t>
            </w:r>
          </w:p>
        </w:tc>
        <w:tc>
          <w:tcPr>
            <w:tcW w:w="6473" w:type="dxa"/>
            <w:vAlign w:val="top"/>
          </w:tcPr>
          <w:p w14:paraId="0162306E">
            <w:pPr>
              <w:spacing w:line="315" w:lineRule="auto"/>
              <w:rPr>
                <w:rFonts w:ascii="Arial"/>
                <w:sz w:val="21"/>
              </w:rPr>
            </w:pPr>
          </w:p>
          <w:p w14:paraId="1CA4EEA2">
            <w:pPr>
              <w:spacing w:line="316" w:lineRule="auto"/>
              <w:rPr>
                <w:rFonts w:ascii="Arial"/>
                <w:sz w:val="21"/>
              </w:rPr>
            </w:pPr>
          </w:p>
          <w:p w14:paraId="78057782">
            <w:pPr>
              <w:pStyle w:val="15"/>
              <w:spacing w:before="78" w:line="215" w:lineRule="auto"/>
              <w:ind w:left="40"/>
              <w:rPr>
                <w:sz w:val="24"/>
                <w:szCs w:val="24"/>
              </w:rPr>
            </w:pPr>
            <w:r>
              <w:rPr>
                <w:spacing w:val="-5"/>
                <w:sz w:val="24"/>
                <w:szCs w:val="24"/>
              </w:rPr>
              <w:t>（响应）招标文件要求</w:t>
            </w:r>
          </w:p>
        </w:tc>
      </w:tr>
      <w:tr w14:paraId="51C3C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2610" w:type="dxa"/>
            <w:vAlign w:val="top"/>
          </w:tcPr>
          <w:p w14:paraId="3A526F1F">
            <w:pPr>
              <w:spacing w:line="315" w:lineRule="auto"/>
              <w:rPr>
                <w:rFonts w:ascii="Arial"/>
                <w:sz w:val="21"/>
              </w:rPr>
            </w:pPr>
          </w:p>
          <w:p w14:paraId="66CEB832">
            <w:pPr>
              <w:spacing w:line="316" w:lineRule="auto"/>
              <w:rPr>
                <w:rFonts w:ascii="Arial"/>
                <w:sz w:val="21"/>
              </w:rPr>
            </w:pPr>
          </w:p>
          <w:p w14:paraId="54E740C0">
            <w:pPr>
              <w:pStyle w:val="15"/>
              <w:spacing w:before="78" w:line="221" w:lineRule="auto"/>
              <w:ind w:left="511"/>
              <w:rPr>
                <w:sz w:val="24"/>
                <w:szCs w:val="24"/>
              </w:rPr>
            </w:pPr>
            <w:r>
              <w:rPr>
                <w:spacing w:val="-7"/>
                <w:sz w:val="24"/>
                <w:szCs w:val="24"/>
              </w:rPr>
              <w:t>备注</w:t>
            </w:r>
          </w:p>
        </w:tc>
        <w:tc>
          <w:tcPr>
            <w:tcW w:w="6473" w:type="dxa"/>
            <w:vAlign w:val="top"/>
          </w:tcPr>
          <w:p w14:paraId="545DED12">
            <w:pPr>
              <w:rPr>
                <w:rFonts w:ascii="Arial"/>
                <w:sz w:val="21"/>
              </w:rPr>
            </w:pPr>
          </w:p>
        </w:tc>
      </w:tr>
    </w:tbl>
    <w:p w14:paraId="1E078E36">
      <w:pPr>
        <w:spacing w:line="312" w:lineRule="auto"/>
        <w:rPr>
          <w:rFonts w:ascii="Arial"/>
          <w:sz w:val="21"/>
        </w:rPr>
      </w:pPr>
    </w:p>
    <w:p w14:paraId="48FEDE3C">
      <w:pPr>
        <w:spacing w:line="312" w:lineRule="auto"/>
        <w:rPr>
          <w:rFonts w:ascii="Arial"/>
          <w:sz w:val="21"/>
        </w:rPr>
      </w:pPr>
    </w:p>
    <w:p w14:paraId="5E28712E">
      <w:pPr>
        <w:pStyle w:val="6"/>
        <w:spacing w:before="78" w:line="218" w:lineRule="auto"/>
        <w:ind w:left="505"/>
        <w:rPr>
          <w:sz w:val="24"/>
          <w:szCs w:val="24"/>
        </w:rPr>
      </w:pPr>
      <w:r>
        <w:rPr>
          <w:spacing w:val="-1"/>
          <w:sz w:val="24"/>
          <w:szCs w:val="24"/>
        </w:rPr>
        <w:t>注：1、此表中，投标总价应和投标分项报</w:t>
      </w:r>
      <w:r>
        <w:rPr>
          <w:spacing w:val="-2"/>
          <w:sz w:val="24"/>
          <w:szCs w:val="24"/>
        </w:rPr>
        <w:t>价表的总价相一致。</w:t>
      </w:r>
    </w:p>
    <w:p w14:paraId="0B282F21">
      <w:pPr>
        <w:pStyle w:val="6"/>
        <w:spacing w:before="239" w:line="371" w:lineRule="auto"/>
        <w:ind w:left="30" w:right="14" w:firstLine="480"/>
        <w:rPr>
          <w:sz w:val="24"/>
          <w:szCs w:val="24"/>
        </w:rPr>
      </w:pPr>
      <w:r>
        <w:rPr>
          <w:spacing w:val="1"/>
          <w:sz w:val="24"/>
          <w:szCs w:val="24"/>
        </w:rPr>
        <w:t>2、如果有其他优惠条件，可以在开标一览表的备注中说明，也可以在一览表下另</w:t>
      </w:r>
      <w:r>
        <w:rPr>
          <w:spacing w:val="-2"/>
          <w:sz w:val="24"/>
          <w:szCs w:val="24"/>
        </w:rPr>
        <w:t>文说明（不允许有可供选择的报价）</w:t>
      </w:r>
    </w:p>
    <w:p w14:paraId="5BFFCDEE">
      <w:pPr>
        <w:spacing w:line="286" w:lineRule="auto"/>
        <w:rPr>
          <w:rFonts w:ascii="Arial"/>
          <w:sz w:val="21"/>
        </w:rPr>
      </w:pPr>
    </w:p>
    <w:p w14:paraId="3E3EA00A">
      <w:pPr>
        <w:spacing w:line="287" w:lineRule="auto"/>
        <w:rPr>
          <w:rFonts w:ascii="Arial"/>
          <w:sz w:val="21"/>
        </w:rPr>
      </w:pPr>
    </w:p>
    <w:p w14:paraId="554B2092">
      <w:pPr>
        <w:spacing w:line="287" w:lineRule="auto"/>
        <w:rPr>
          <w:rFonts w:ascii="Arial"/>
          <w:sz w:val="21"/>
        </w:rPr>
      </w:pPr>
    </w:p>
    <w:p w14:paraId="7113CABB">
      <w:pPr>
        <w:pStyle w:val="6"/>
        <w:spacing w:before="79" w:line="219" w:lineRule="auto"/>
        <w:ind w:left="513"/>
        <w:rPr>
          <w:sz w:val="24"/>
          <w:szCs w:val="24"/>
        </w:rPr>
      </w:pPr>
      <w:r>
        <w:rPr>
          <w:spacing w:val="-4"/>
          <w:sz w:val="24"/>
          <w:szCs w:val="24"/>
        </w:rPr>
        <w:t>投标人名称（盖章</w:t>
      </w:r>
      <w:r>
        <w:rPr>
          <w:spacing w:val="1"/>
          <w:sz w:val="24"/>
          <w:szCs w:val="24"/>
        </w:rPr>
        <w:t>）：</w:t>
      </w:r>
    </w:p>
    <w:p w14:paraId="21A956B8">
      <w:pPr>
        <w:pStyle w:val="6"/>
        <w:spacing w:before="234" w:line="219" w:lineRule="auto"/>
        <w:ind w:left="509"/>
        <w:rPr>
          <w:sz w:val="24"/>
          <w:szCs w:val="24"/>
        </w:rPr>
      </w:pPr>
      <w:r>
        <w:rPr>
          <w:spacing w:val="-2"/>
          <w:sz w:val="24"/>
          <w:szCs w:val="24"/>
        </w:rPr>
        <w:t>法定代表人或授权代理人（签字或盖章</w:t>
      </w:r>
      <w:r>
        <w:rPr>
          <w:spacing w:val="3"/>
          <w:sz w:val="24"/>
          <w:szCs w:val="24"/>
        </w:rPr>
        <w:t>）：</w:t>
      </w:r>
    </w:p>
    <w:p w14:paraId="6527AA6D">
      <w:pPr>
        <w:pStyle w:val="6"/>
        <w:spacing w:before="198" w:line="220" w:lineRule="auto"/>
        <w:ind w:left="588"/>
        <w:rPr>
          <w:sz w:val="24"/>
          <w:szCs w:val="24"/>
        </w:rPr>
      </w:pPr>
      <w:r>
        <w:rPr>
          <w:spacing w:val="-23"/>
          <w:sz w:val="24"/>
          <w:szCs w:val="24"/>
        </w:rPr>
        <w:t>日期：</w:t>
      </w:r>
    </w:p>
    <w:p w14:paraId="57F41A0A">
      <w:pPr>
        <w:spacing w:line="220" w:lineRule="auto"/>
        <w:rPr>
          <w:sz w:val="24"/>
          <w:szCs w:val="24"/>
        </w:rPr>
        <w:sectPr>
          <w:headerReference r:id="rId24" w:type="default"/>
          <w:pgSz w:w="11905" w:h="16838"/>
          <w:pgMar w:top="1701" w:right="1134" w:bottom="1134" w:left="1134" w:header="567" w:footer="567" w:gutter="0"/>
          <w:pgNumType w:fmt="decimal"/>
          <w:cols w:space="0" w:num="1"/>
          <w:rtlGutter w:val="0"/>
          <w:docGrid w:linePitch="0" w:charSpace="0"/>
        </w:sectPr>
      </w:pPr>
    </w:p>
    <w:p w14:paraId="6D390E3A">
      <w:pPr>
        <w:pStyle w:val="6"/>
        <w:spacing w:before="163" w:line="218" w:lineRule="auto"/>
        <w:ind w:left="3680"/>
        <w:rPr>
          <w:sz w:val="30"/>
          <w:szCs w:val="30"/>
        </w:rPr>
      </w:pPr>
      <w:r>
        <w:rPr>
          <w:b/>
          <w:bCs/>
          <w:spacing w:val="-10"/>
          <w:sz w:val="30"/>
          <w:szCs w:val="30"/>
        </w:rPr>
        <w:t>（三）报价明细表</w:t>
      </w:r>
    </w:p>
    <w:p w14:paraId="6040AF5B">
      <w:pPr>
        <w:pStyle w:val="6"/>
        <w:spacing w:before="194" w:line="220" w:lineRule="auto"/>
        <w:ind w:left="505"/>
        <w:rPr>
          <w:sz w:val="24"/>
          <w:szCs w:val="24"/>
        </w:rPr>
      </w:pPr>
      <w:r>
        <w:rPr>
          <w:spacing w:val="-5"/>
          <w:sz w:val="24"/>
          <w:szCs w:val="24"/>
        </w:rPr>
        <w:t>项目名称：</w:t>
      </w:r>
    </w:p>
    <w:p w14:paraId="68ACC610">
      <w:pPr>
        <w:pStyle w:val="6"/>
        <w:spacing w:before="212" w:line="219" w:lineRule="auto"/>
        <w:ind w:left="505"/>
        <w:rPr>
          <w:sz w:val="24"/>
          <w:szCs w:val="24"/>
        </w:rPr>
      </w:pPr>
      <w:r>
        <w:rPr>
          <w:sz w:val="24"/>
          <w:szCs w:val="24"/>
        </w:rPr>
        <w:t xml:space="preserve">项目编号：                    </w:t>
      </w:r>
      <w:r>
        <w:rPr>
          <w:spacing w:val="-1"/>
          <w:sz w:val="24"/>
          <w:szCs w:val="24"/>
        </w:rPr>
        <w:t xml:space="preserve">                       单位：人民币</w:t>
      </w:r>
    </w:p>
    <w:p w14:paraId="0D4BEB4E">
      <w:pPr>
        <w:pStyle w:val="6"/>
        <w:spacing w:before="215" w:line="220" w:lineRule="auto"/>
        <w:ind w:left="504"/>
        <w:rPr>
          <w:sz w:val="24"/>
          <w:szCs w:val="24"/>
        </w:rPr>
      </w:pPr>
      <w:r>
        <w:rPr>
          <w:spacing w:val="-5"/>
          <w:sz w:val="24"/>
          <w:szCs w:val="24"/>
        </w:rPr>
        <w:t>投标单位：</w:t>
      </w:r>
    </w:p>
    <w:p w14:paraId="4AA6E8D3">
      <w:pPr>
        <w:spacing w:line="25" w:lineRule="auto"/>
        <w:rPr>
          <w:rFonts w:ascii="Arial"/>
          <w:sz w:val="2"/>
        </w:rPr>
      </w:pPr>
    </w:p>
    <w:tbl>
      <w:tblPr>
        <w:tblStyle w:val="14"/>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1"/>
        <w:gridCol w:w="3798"/>
        <w:gridCol w:w="2160"/>
        <w:gridCol w:w="1676"/>
      </w:tblGrid>
      <w:tr w14:paraId="7420D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01" w:type="dxa"/>
            <w:vAlign w:val="top"/>
          </w:tcPr>
          <w:p w14:paraId="00992F02">
            <w:pPr>
              <w:pStyle w:val="15"/>
              <w:spacing w:before="128" w:line="221" w:lineRule="auto"/>
              <w:ind w:left="471"/>
              <w:rPr>
                <w:sz w:val="24"/>
                <w:szCs w:val="24"/>
              </w:rPr>
            </w:pPr>
            <w:r>
              <w:rPr>
                <w:spacing w:val="-5"/>
                <w:sz w:val="24"/>
                <w:szCs w:val="24"/>
              </w:rPr>
              <w:t>序号</w:t>
            </w:r>
          </w:p>
        </w:tc>
        <w:tc>
          <w:tcPr>
            <w:tcW w:w="3798" w:type="dxa"/>
            <w:vAlign w:val="top"/>
          </w:tcPr>
          <w:p w14:paraId="04BCE464">
            <w:pPr>
              <w:pStyle w:val="15"/>
              <w:spacing w:before="127" w:line="221" w:lineRule="auto"/>
              <w:ind w:left="1688"/>
              <w:rPr>
                <w:sz w:val="24"/>
                <w:szCs w:val="24"/>
              </w:rPr>
            </w:pPr>
            <w:r>
              <w:rPr>
                <w:rFonts w:hint="eastAsia"/>
                <w:spacing w:val="-7"/>
                <w:sz w:val="24"/>
                <w:szCs w:val="24"/>
                <w:lang w:val="en-US" w:eastAsia="zh-CN"/>
              </w:rPr>
              <w:t>标的</w:t>
            </w:r>
            <w:r>
              <w:rPr>
                <w:spacing w:val="-7"/>
                <w:sz w:val="24"/>
                <w:szCs w:val="24"/>
              </w:rPr>
              <w:t>名称</w:t>
            </w:r>
          </w:p>
        </w:tc>
        <w:tc>
          <w:tcPr>
            <w:tcW w:w="2160" w:type="dxa"/>
            <w:vAlign w:val="top"/>
          </w:tcPr>
          <w:p w14:paraId="4909EA4B">
            <w:pPr>
              <w:pStyle w:val="15"/>
              <w:spacing w:before="123" w:line="218" w:lineRule="auto"/>
              <w:ind w:left="866"/>
              <w:rPr>
                <w:sz w:val="24"/>
                <w:szCs w:val="24"/>
              </w:rPr>
            </w:pPr>
            <w:r>
              <w:rPr>
                <w:spacing w:val="-4"/>
                <w:sz w:val="24"/>
                <w:szCs w:val="24"/>
              </w:rPr>
              <w:t>报价</w:t>
            </w:r>
          </w:p>
        </w:tc>
        <w:tc>
          <w:tcPr>
            <w:tcW w:w="1676" w:type="dxa"/>
            <w:vAlign w:val="top"/>
          </w:tcPr>
          <w:p w14:paraId="06A881AD">
            <w:pPr>
              <w:pStyle w:val="15"/>
              <w:spacing w:before="128" w:line="221" w:lineRule="auto"/>
              <w:ind w:left="638"/>
              <w:rPr>
                <w:sz w:val="24"/>
                <w:szCs w:val="24"/>
              </w:rPr>
            </w:pPr>
            <w:r>
              <w:rPr>
                <w:spacing w:val="-7"/>
                <w:sz w:val="24"/>
                <w:szCs w:val="24"/>
              </w:rPr>
              <w:t>备注</w:t>
            </w:r>
          </w:p>
        </w:tc>
      </w:tr>
      <w:tr w14:paraId="50094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101" w:type="dxa"/>
            <w:vAlign w:val="center"/>
          </w:tcPr>
          <w:p w14:paraId="707E63D9">
            <w:pPr>
              <w:pStyle w:val="15"/>
              <w:spacing w:before="53" w:line="239" w:lineRule="auto"/>
              <w:jc w:val="center"/>
              <w:rPr>
                <w:sz w:val="24"/>
                <w:szCs w:val="24"/>
              </w:rPr>
            </w:pPr>
            <w:r>
              <w:rPr>
                <w:spacing w:val="-14"/>
                <w:sz w:val="24"/>
                <w:szCs w:val="24"/>
              </w:rPr>
              <w:t>1.</w:t>
            </w:r>
          </w:p>
        </w:tc>
        <w:tc>
          <w:tcPr>
            <w:tcW w:w="3798" w:type="dxa"/>
            <w:vAlign w:val="top"/>
          </w:tcPr>
          <w:p w14:paraId="7453F8D5">
            <w:pPr>
              <w:rPr>
                <w:rFonts w:ascii="Arial"/>
                <w:sz w:val="21"/>
              </w:rPr>
            </w:pPr>
          </w:p>
        </w:tc>
        <w:tc>
          <w:tcPr>
            <w:tcW w:w="2160" w:type="dxa"/>
            <w:vAlign w:val="top"/>
          </w:tcPr>
          <w:p w14:paraId="385FB619">
            <w:pPr>
              <w:rPr>
                <w:rFonts w:ascii="Arial"/>
                <w:sz w:val="21"/>
              </w:rPr>
            </w:pPr>
          </w:p>
        </w:tc>
        <w:tc>
          <w:tcPr>
            <w:tcW w:w="1676" w:type="dxa"/>
            <w:vAlign w:val="top"/>
          </w:tcPr>
          <w:p w14:paraId="4704BF8A">
            <w:pPr>
              <w:rPr>
                <w:rFonts w:ascii="Arial"/>
                <w:sz w:val="21"/>
              </w:rPr>
            </w:pPr>
          </w:p>
        </w:tc>
      </w:tr>
      <w:tr w14:paraId="21833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01" w:type="dxa"/>
            <w:vAlign w:val="center"/>
          </w:tcPr>
          <w:p w14:paraId="215D1360">
            <w:pPr>
              <w:pStyle w:val="15"/>
              <w:spacing w:before="55" w:line="239" w:lineRule="auto"/>
              <w:jc w:val="center"/>
              <w:rPr>
                <w:sz w:val="24"/>
                <w:szCs w:val="24"/>
              </w:rPr>
            </w:pPr>
            <w:r>
              <w:rPr>
                <w:spacing w:val="-7"/>
                <w:sz w:val="24"/>
                <w:szCs w:val="24"/>
              </w:rPr>
              <w:t>2.</w:t>
            </w:r>
          </w:p>
        </w:tc>
        <w:tc>
          <w:tcPr>
            <w:tcW w:w="3798" w:type="dxa"/>
            <w:vAlign w:val="top"/>
          </w:tcPr>
          <w:p w14:paraId="7C7A427F">
            <w:pPr>
              <w:rPr>
                <w:rFonts w:ascii="Arial"/>
                <w:sz w:val="21"/>
              </w:rPr>
            </w:pPr>
          </w:p>
        </w:tc>
        <w:tc>
          <w:tcPr>
            <w:tcW w:w="2160" w:type="dxa"/>
            <w:vAlign w:val="top"/>
          </w:tcPr>
          <w:p w14:paraId="1D3A4D7E">
            <w:pPr>
              <w:rPr>
                <w:rFonts w:ascii="Arial"/>
                <w:sz w:val="21"/>
              </w:rPr>
            </w:pPr>
          </w:p>
        </w:tc>
        <w:tc>
          <w:tcPr>
            <w:tcW w:w="1676" w:type="dxa"/>
            <w:vAlign w:val="top"/>
          </w:tcPr>
          <w:p w14:paraId="2E9A2610">
            <w:pPr>
              <w:rPr>
                <w:rFonts w:ascii="Arial"/>
                <w:sz w:val="21"/>
              </w:rPr>
            </w:pPr>
          </w:p>
        </w:tc>
      </w:tr>
      <w:tr w14:paraId="04727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01" w:type="dxa"/>
            <w:vAlign w:val="center"/>
          </w:tcPr>
          <w:p w14:paraId="10FB023F">
            <w:pPr>
              <w:pStyle w:val="15"/>
              <w:spacing w:before="58" w:line="239" w:lineRule="auto"/>
              <w:jc w:val="center"/>
              <w:rPr>
                <w:sz w:val="24"/>
                <w:szCs w:val="24"/>
              </w:rPr>
            </w:pPr>
            <w:r>
              <w:rPr>
                <w:spacing w:val="-8"/>
                <w:sz w:val="24"/>
                <w:szCs w:val="24"/>
              </w:rPr>
              <w:t>3.</w:t>
            </w:r>
          </w:p>
        </w:tc>
        <w:tc>
          <w:tcPr>
            <w:tcW w:w="3798" w:type="dxa"/>
            <w:vAlign w:val="top"/>
          </w:tcPr>
          <w:p w14:paraId="025EE29E">
            <w:pPr>
              <w:rPr>
                <w:rFonts w:ascii="Arial"/>
                <w:sz w:val="21"/>
              </w:rPr>
            </w:pPr>
          </w:p>
        </w:tc>
        <w:tc>
          <w:tcPr>
            <w:tcW w:w="2160" w:type="dxa"/>
            <w:vAlign w:val="top"/>
          </w:tcPr>
          <w:p w14:paraId="1CB95C24">
            <w:pPr>
              <w:rPr>
                <w:rFonts w:ascii="Arial"/>
                <w:sz w:val="21"/>
              </w:rPr>
            </w:pPr>
          </w:p>
        </w:tc>
        <w:tc>
          <w:tcPr>
            <w:tcW w:w="1676" w:type="dxa"/>
            <w:vAlign w:val="top"/>
          </w:tcPr>
          <w:p w14:paraId="1F3D985C">
            <w:pPr>
              <w:rPr>
                <w:rFonts w:ascii="Arial"/>
                <w:sz w:val="21"/>
              </w:rPr>
            </w:pPr>
          </w:p>
        </w:tc>
      </w:tr>
      <w:tr w14:paraId="2052D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01" w:type="dxa"/>
            <w:vAlign w:val="center"/>
          </w:tcPr>
          <w:p w14:paraId="05A2CB57">
            <w:pPr>
              <w:pStyle w:val="15"/>
              <w:spacing w:before="56" w:line="239" w:lineRule="auto"/>
              <w:jc w:val="center"/>
              <w:rPr>
                <w:sz w:val="24"/>
                <w:szCs w:val="24"/>
              </w:rPr>
            </w:pPr>
            <w:r>
              <w:rPr>
                <w:spacing w:val="-5"/>
                <w:sz w:val="24"/>
                <w:szCs w:val="24"/>
              </w:rPr>
              <w:t>4.</w:t>
            </w:r>
          </w:p>
        </w:tc>
        <w:tc>
          <w:tcPr>
            <w:tcW w:w="3798" w:type="dxa"/>
            <w:vAlign w:val="top"/>
          </w:tcPr>
          <w:p w14:paraId="3E9F4B91">
            <w:pPr>
              <w:rPr>
                <w:rFonts w:ascii="Arial"/>
                <w:sz w:val="21"/>
              </w:rPr>
            </w:pPr>
          </w:p>
        </w:tc>
        <w:tc>
          <w:tcPr>
            <w:tcW w:w="2160" w:type="dxa"/>
            <w:vAlign w:val="top"/>
          </w:tcPr>
          <w:p w14:paraId="32C8E2CA">
            <w:pPr>
              <w:rPr>
                <w:rFonts w:ascii="Arial"/>
                <w:sz w:val="21"/>
              </w:rPr>
            </w:pPr>
          </w:p>
        </w:tc>
        <w:tc>
          <w:tcPr>
            <w:tcW w:w="1676" w:type="dxa"/>
            <w:vAlign w:val="top"/>
          </w:tcPr>
          <w:p w14:paraId="04D4AE69">
            <w:pPr>
              <w:rPr>
                <w:rFonts w:ascii="Arial"/>
                <w:sz w:val="21"/>
              </w:rPr>
            </w:pPr>
          </w:p>
        </w:tc>
      </w:tr>
      <w:tr w14:paraId="76209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01" w:type="dxa"/>
            <w:vAlign w:val="center"/>
          </w:tcPr>
          <w:p w14:paraId="09865677">
            <w:pPr>
              <w:pStyle w:val="15"/>
              <w:spacing w:before="64" w:line="239" w:lineRule="auto"/>
              <w:jc w:val="center"/>
              <w:rPr>
                <w:rFonts w:hint="default" w:eastAsia="宋体"/>
                <w:sz w:val="24"/>
                <w:szCs w:val="24"/>
                <w:lang w:val="en-US" w:eastAsia="zh-CN"/>
              </w:rPr>
            </w:pPr>
            <w:r>
              <w:rPr>
                <w:rFonts w:hint="eastAsia"/>
                <w:sz w:val="24"/>
                <w:szCs w:val="24"/>
                <w:lang w:val="en-US" w:eastAsia="zh-CN"/>
              </w:rPr>
              <w:t>...</w:t>
            </w:r>
          </w:p>
        </w:tc>
        <w:tc>
          <w:tcPr>
            <w:tcW w:w="3798" w:type="dxa"/>
            <w:vAlign w:val="top"/>
          </w:tcPr>
          <w:p w14:paraId="4F841A43">
            <w:pPr>
              <w:rPr>
                <w:rFonts w:ascii="Arial"/>
                <w:sz w:val="21"/>
              </w:rPr>
            </w:pPr>
          </w:p>
        </w:tc>
        <w:tc>
          <w:tcPr>
            <w:tcW w:w="2160" w:type="dxa"/>
            <w:vAlign w:val="top"/>
          </w:tcPr>
          <w:p w14:paraId="52CBDF69">
            <w:pPr>
              <w:rPr>
                <w:rFonts w:ascii="Arial"/>
                <w:sz w:val="21"/>
              </w:rPr>
            </w:pPr>
          </w:p>
        </w:tc>
        <w:tc>
          <w:tcPr>
            <w:tcW w:w="1676" w:type="dxa"/>
            <w:vAlign w:val="top"/>
          </w:tcPr>
          <w:p w14:paraId="56FD77B2">
            <w:pPr>
              <w:rPr>
                <w:rFonts w:ascii="Arial"/>
                <w:sz w:val="21"/>
              </w:rPr>
            </w:pPr>
          </w:p>
        </w:tc>
      </w:tr>
      <w:tr w14:paraId="0544B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01" w:type="dxa"/>
            <w:vAlign w:val="center"/>
          </w:tcPr>
          <w:p w14:paraId="5CE9FBD9">
            <w:pPr>
              <w:pStyle w:val="15"/>
              <w:spacing w:before="64" w:line="239" w:lineRule="auto"/>
              <w:jc w:val="center"/>
              <w:rPr>
                <w:sz w:val="24"/>
                <w:szCs w:val="24"/>
              </w:rPr>
            </w:pPr>
            <w:r>
              <w:rPr>
                <w:rFonts w:hint="eastAsia"/>
                <w:sz w:val="24"/>
                <w:szCs w:val="24"/>
                <w:lang w:val="en-US" w:eastAsia="zh-CN"/>
              </w:rPr>
              <w:t>...</w:t>
            </w:r>
          </w:p>
        </w:tc>
        <w:tc>
          <w:tcPr>
            <w:tcW w:w="3798" w:type="dxa"/>
            <w:vAlign w:val="top"/>
          </w:tcPr>
          <w:p w14:paraId="2709F9ED">
            <w:pPr>
              <w:rPr>
                <w:rFonts w:ascii="Arial"/>
                <w:sz w:val="21"/>
              </w:rPr>
            </w:pPr>
          </w:p>
        </w:tc>
        <w:tc>
          <w:tcPr>
            <w:tcW w:w="2160" w:type="dxa"/>
            <w:vAlign w:val="top"/>
          </w:tcPr>
          <w:p w14:paraId="0E6CC31C">
            <w:pPr>
              <w:rPr>
                <w:rFonts w:ascii="Arial"/>
                <w:sz w:val="21"/>
              </w:rPr>
            </w:pPr>
          </w:p>
        </w:tc>
        <w:tc>
          <w:tcPr>
            <w:tcW w:w="1676" w:type="dxa"/>
            <w:vAlign w:val="top"/>
          </w:tcPr>
          <w:p w14:paraId="1131C2C4">
            <w:pPr>
              <w:rPr>
                <w:rFonts w:ascii="Arial"/>
                <w:sz w:val="21"/>
              </w:rPr>
            </w:pPr>
          </w:p>
        </w:tc>
      </w:tr>
      <w:tr w14:paraId="55205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899" w:type="dxa"/>
            <w:gridSpan w:val="2"/>
            <w:vAlign w:val="top"/>
          </w:tcPr>
          <w:p w14:paraId="4AEEDD3E">
            <w:pPr>
              <w:pStyle w:val="15"/>
              <w:spacing w:before="60" w:line="218" w:lineRule="auto"/>
              <w:ind w:left="160"/>
              <w:rPr>
                <w:spacing w:val="-7"/>
                <w:sz w:val="24"/>
                <w:szCs w:val="24"/>
              </w:rPr>
            </w:pPr>
            <w:r>
              <w:rPr>
                <w:spacing w:val="-7"/>
                <w:sz w:val="24"/>
                <w:szCs w:val="24"/>
              </w:rPr>
              <w:t>总价：</w:t>
            </w:r>
          </w:p>
        </w:tc>
        <w:tc>
          <w:tcPr>
            <w:tcW w:w="2160" w:type="dxa"/>
            <w:vAlign w:val="top"/>
          </w:tcPr>
          <w:p w14:paraId="697126D1">
            <w:pPr>
              <w:pStyle w:val="15"/>
              <w:spacing w:before="60" w:line="218" w:lineRule="auto"/>
              <w:ind w:left="160"/>
              <w:rPr>
                <w:spacing w:val="-7"/>
                <w:sz w:val="24"/>
                <w:szCs w:val="24"/>
              </w:rPr>
            </w:pPr>
          </w:p>
        </w:tc>
        <w:tc>
          <w:tcPr>
            <w:tcW w:w="1676" w:type="dxa"/>
            <w:vAlign w:val="top"/>
          </w:tcPr>
          <w:p w14:paraId="46D70963">
            <w:pPr>
              <w:rPr>
                <w:rFonts w:ascii="Arial"/>
                <w:sz w:val="21"/>
              </w:rPr>
            </w:pPr>
          </w:p>
        </w:tc>
      </w:tr>
    </w:tbl>
    <w:p w14:paraId="7938E986">
      <w:pPr>
        <w:spacing w:line="276" w:lineRule="auto"/>
        <w:rPr>
          <w:rFonts w:ascii="Arial"/>
          <w:sz w:val="21"/>
        </w:rPr>
      </w:pPr>
    </w:p>
    <w:p w14:paraId="4CA11553">
      <w:pPr>
        <w:spacing w:line="277" w:lineRule="auto"/>
        <w:rPr>
          <w:rFonts w:ascii="Arial"/>
          <w:sz w:val="21"/>
        </w:rPr>
      </w:pPr>
    </w:p>
    <w:p w14:paraId="42E75E21">
      <w:pPr>
        <w:pStyle w:val="6"/>
        <w:spacing w:before="78" w:line="219" w:lineRule="auto"/>
        <w:ind w:left="500"/>
        <w:rPr>
          <w:sz w:val="24"/>
          <w:szCs w:val="24"/>
        </w:rPr>
      </w:pPr>
      <w:r>
        <w:rPr>
          <w:spacing w:val="1"/>
          <w:sz w:val="24"/>
          <w:szCs w:val="24"/>
        </w:rPr>
        <w:t>法定代表人或其委托代理人签字:</w:t>
      </w:r>
    </w:p>
    <w:p w14:paraId="3056D91E">
      <w:pPr>
        <w:pStyle w:val="6"/>
        <w:spacing w:before="194" w:line="219" w:lineRule="auto"/>
        <w:ind w:left="502"/>
        <w:rPr>
          <w:sz w:val="24"/>
          <w:szCs w:val="24"/>
        </w:rPr>
      </w:pPr>
      <w:r>
        <w:rPr>
          <w:spacing w:val="5"/>
          <w:sz w:val="24"/>
          <w:szCs w:val="24"/>
        </w:rPr>
        <w:t>投标人(盖单位章):</w:t>
      </w:r>
    </w:p>
    <w:p w14:paraId="518B3DE2">
      <w:pPr>
        <w:spacing w:line="315" w:lineRule="auto"/>
        <w:rPr>
          <w:rFonts w:ascii="Arial"/>
          <w:sz w:val="21"/>
        </w:rPr>
      </w:pPr>
    </w:p>
    <w:p w14:paraId="1D55D8F5">
      <w:pPr>
        <w:spacing w:line="315" w:lineRule="auto"/>
        <w:rPr>
          <w:rFonts w:ascii="Arial"/>
          <w:sz w:val="21"/>
        </w:rPr>
      </w:pPr>
    </w:p>
    <w:p w14:paraId="2C375351">
      <w:pPr>
        <w:pStyle w:val="6"/>
        <w:spacing w:before="78" w:line="216" w:lineRule="auto"/>
        <w:ind w:left="496"/>
        <w:rPr>
          <w:sz w:val="24"/>
          <w:szCs w:val="24"/>
        </w:rPr>
      </w:pPr>
      <w:r>
        <w:rPr>
          <w:spacing w:val="-1"/>
          <w:sz w:val="24"/>
          <w:szCs w:val="24"/>
        </w:rPr>
        <w:t>注:1. 如果按分项报价计算的结果与总价不一致,以分项报价为准修正总价。</w:t>
      </w:r>
    </w:p>
    <w:p w14:paraId="3324E193">
      <w:pPr>
        <w:pStyle w:val="6"/>
        <w:spacing w:before="218" w:line="218" w:lineRule="auto"/>
        <w:ind w:left="504"/>
        <w:rPr>
          <w:sz w:val="24"/>
          <w:szCs w:val="24"/>
        </w:rPr>
      </w:pPr>
      <w:r>
        <w:rPr>
          <w:spacing w:val="-2"/>
          <w:sz w:val="24"/>
          <w:szCs w:val="24"/>
        </w:rPr>
        <w:t>2. 上述各项的详细分项报价，可另页描述。</w:t>
      </w:r>
    </w:p>
    <w:p w14:paraId="554B7EE3">
      <w:pPr>
        <w:pStyle w:val="6"/>
        <w:spacing w:before="241" w:line="259" w:lineRule="auto"/>
        <w:ind w:left="26" w:right="14" w:firstLine="480"/>
        <w:rPr>
          <w:sz w:val="24"/>
          <w:szCs w:val="24"/>
        </w:rPr>
      </w:pPr>
      <w:r>
        <w:rPr>
          <w:spacing w:val="-3"/>
          <w:sz w:val="24"/>
          <w:szCs w:val="24"/>
        </w:rPr>
        <w:t>3. 如果开标一览表（报价表）内容与投标文件中明细表</w:t>
      </w:r>
      <w:r>
        <w:rPr>
          <w:spacing w:val="-4"/>
          <w:sz w:val="24"/>
          <w:szCs w:val="24"/>
        </w:rPr>
        <w:t>内容不一致的，</w:t>
      </w:r>
      <w:r>
        <w:rPr>
          <w:spacing w:val="32"/>
          <w:sz w:val="24"/>
          <w:szCs w:val="24"/>
        </w:rPr>
        <w:t xml:space="preserve"> </w:t>
      </w:r>
      <w:r>
        <w:rPr>
          <w:spacing w:val="-4"/>
          <w:sz w:val="24"/>
          <w:szCs w:val="24"/>
        </w:rPr>
        <w:t>以开标一</w:t>
      </w:r>
      <w:r>
        <w:rPr>
          <w:spacing w:val="-3"/>
          <w:sz w:val="24"/>
          <w:szCs w:val="24"/>
        </w:rPr>
        <w:t>览表（报价表）内容为准。</w:t>
      </w:r>
    </w:p>
    <w:p w14:paraId="66FAB2E8">
      <w:pPr>
        <w:spacing w:line="259" w:lineRule="auto"/>
        <w:rPr>
          <w:sz w:val="24"/>
          <w:szCs w:val="24"/>
        </w:rPr>
        <w:sectPr>
          <w:headerReference r:id="rId25" w:type="default"/>
          <w:pgSz w:w="11905" w:h="16838"/>
          <w:pgMar w:top="1701" w:right="1134" w:bottom="1134" w:left="1134" w:header="567" w:footer="567" w:gutter="0"/>
          <w:pgNumType w:fmt="decimal"/>
          <w:cols w:space="0" w:num="1"/>
          <w:rtlGutter w:val="0"/>
          <w:docGrid w:linePitch="0" w:charSpace="0"/>
        </w:sectPr>
      </w:pPr>
    </w:p>
    <w:p w14:paraId="7AE43923">
      <w:pPr>
        <w:spacing w:line="269" w:lineRule="auto"/>
        <w:rPr>
          <w:rFonts w:ascii="Arial"/>
          <w:sz w:val="21"/>
        </w:rPr>
      </w:pPr>
    </w:p>
    <w:p w14:paraId="0ECB6194">
      <w:pPr>
        <w:spacing w:line="269" w:lineRule="auto"/>
        <w:rPr>
          <w:rFonts w:ascii="Arial"/>
          <w:sz w:val="21"/>
        </w:rPr>
      </w:pPr>
    </w:p>
    <w:p w14:paraId="3ADF586F">
      <w:pPr>
        <w:spacing w:line="269" w:lineRule="auto"/>
        <w:rPr>
          <w:rFonts w:ascii="Arial"/>
          <w:sz w:val="21"/>
        </w:rPr>
      </w:pPr>
    </w:p>
    <w:p w14:paraId="56E58900">
      <w:pPr>
        <w:spacing w:line="269" w:lineRule="auto"/>
        <w:rPr>
          <w:rFonts w:ascii="Arial"/>
          <w:sz w:val="21"/>
        </w:rPr>
      </w:pPr>
    </w:p>
    <w:p w14:paraId="5211B4E4">
      <w:pPr>
        <w:spacing w:line="270" w:lineRule="auto"/>
        <w:rPr>
          <w:rFonts w:ascii="Arial"/>
          <w:sz w:val="21"/>
        </w:rPr>
      </w:pPr>
    </w:p>
    <w:p w14:paraId="1B73AC58">
      <w:pPr>
        <w:spacing w:line="270" w:lineRule="auto"/>
        <w:rPr>
          <w:rFonts w:ascii="Arial"/>
          <w:sz w:val="21"/>
        </w:rPr>
      </w:pPr>
    </w:p>
    <w:p w14:paraId="7B360AE2">
      <w:pPr>
        <w:spacing w:line="270" w:lineRule="auto"/>
        <w:rPr>
          <w:rFonts w:ascii="Arial"/>
          <w:sz w:val="21"/>
        </w:rPr>
      </w:pPr>
    </w:p>
    <w:p w14:paraId="63E57F10">
      <w:pPr>
        <w:spacing w:line="270" w:lineRule="auto"/>
        <w:rPr>
          <w:rFonts w:ascii="Arial"/>
          <w:sz w:val="21"/>
        </w:rPr>
      </w:pPr>
    </w:p>
    <w:p w14:paraId="61DFA42A">
      <w:pPr>
        <w:pStyle w:val="6"/>
        <w:spacing w:before="136" w:line="223" w:lineRule="auto"/>
        <w:jc w:val="center"/>
        <w:outlineLvl w:val="1"/>
        <w:rPr>
          <w:rFonts w:hint="eastAsia"/>
          <w:b/>
          <w:bCs/>
          <w:spacing w:val="8"/>
          <w:sz w:val="42"/>
          <w:szCs w:val="42"/>
          <w:lang w:eastAsia="zh-CN"/>
        </w:rPr>
      </w:pPr>
      <w:r>
        <w:rPr>
          <w:rFonts w:hint="eastAsia"/>
          <w:b/>
          <w:bCs/>
          <w:spacing w:val="8"/>
          <w:sz w:val="42"/>
          <w:szCs w:val="42"/>
          <w:lang w:eastAsia="zh-CN"/>
        </w:rPr>
        <w:t>英吉沙县融媒体中心建设（二期）项目</w:t>
      </w:r>
    </w:p>
    <w:p w14:paraId="1922D556">
      <w:pPr>
        <w:pStyle w:val="6"/>
        <w:spacing w:before="136" w:line="223" w:lineRule="auto"/>
        <w:jc w:val="center"/>
        <w:outlineLvl w:val="1"/>
        <w:rPr>
          <w:rFonts w:hint="eastAsia" w:eastAsia="宋体"/>
          <w:sz w:val="42"/>
          <w:szCs w:val="42"/>
          <w:lang w:eastAsia="zh-CN"/>
        </w:rPr>
      </w:pPr>
      <w:r>
        <w:rPr>
          <w:rFonts w:hint="eastAsia"/>
          <w:b/>
          <w:bCs/>
          <w:spacing w:val="8"/>
          <w:sz w:val="42"/>
          <w:szCs w:val="42"/>
          <w:lang w:eastAsia="zh-CN"/>
        </w:rPr>
        <w:t>——宣传推广项目</w:t>
      </w:r>
    </w:p>
    <w:p w14:paraId="68B8C82B">
      <w:pPr>
        <w:pStyle w:val="6"/>
        <w:spacing w:before="275" w:line="220" w:lineRule="auto"/>
        <w:ind w:left="2294"/>
        <w:outlineLvl w:val="1"/>
        <w:rPr>
          <w:sz w:val="52"/>
          <w:szCs w:val="52"/>
        </w:rPr>
      </w:pPr>
      <w:r>
        <w:rPr>
          <w:b/>
          <w:bCs/>
          <w:spacing w:val="-26"/>
          <w:sz w:val="52"/>
          <w:szCs w:val="52"/>
        </w:rPr>
        <w:t>商</w:t>
      </w:r>
      <w:r>
        <w:rPr>
          <w:spacing w:val="40"/>
          <w:sz w:val="52"/>
          <w:szCs w:val="52"/>
        </w:rPr>
        <w:t xml:space="preserve"> </w:t>
      </w:r>
      <w:r>
        <w:rPr>
          <w:b/>
          <w:bCs/>
          <w:spacing w:val="-26"/>
          <w:sz w:val="52"/>
          <w:szCs w:val="52"/>
        </w:rPr>
        <w:t>务</w:t>
      </w:r>
      <w:r>
        <w:rPr>
          <w:spacing w:val="27"/>
          <w:sz w:val="52"/>
          <w:szCs w:val="52"/>
        </w:rPr>
        <w:t xml:space="preserve"> </w:t>
      </w:r>
      <w:r>
        <w:rPr>
          <w:b/>
          <w:bCs/>
          <w:spacing w:val="-26"/>
          <w:sz w:val="52"/>
          <w:szCs w:val="52"/>
        </w:rPr>
        <w:t>技</w:t>
      </w:r>
      <w:r>
        <w:rPr>
          <w:spacing w:val="33"/>
          <w:sz w:val="52"/>
          <w:szCs w:val="52"/>
        </w:rPr>
        <w:t xml:space="preserve"> </w:t>
      </w:r>
      <w:r>
        <w:rPr>
          <w:b/>
          <w:bCs/>
          <w:spacing w:val="-26"/>
          <w:sz w:val="52"/>
          <w:szCs w:val="52"/>
        </w:rPr>
        <w:t>术</w:t>
      </w:r>
      <w:r>
        <w:rPr>
          <w:spacing w:val="33"/>
          <w:sz w:val="52"/>
          <w:szCs w:val="52"/>
        </w:rPr>
        <w:t xml:space="preserve"> </w:t>
      </w:r>
      <w:r>
        <w:rPr>
          <w:b/>
          <w:bCs/>
          <w:spacing w:val="-26"/>
          <w:sz w:val="52"/>
          <w:szCs w:val="52"/>
        </w:rPr>
        <w:t>文</w:t>
      </w:r>
      <w:r>
        <w:rPr>
          <w:spacing w:val="-26"/>
          <w:sz w:val="52"/>
          <w:szCs w:val="52"/>
        </w:rPr>
        <w:t xml:space="preserve"> </w:t>
      </w:r>
      <w:r>
        <w:rPr>
          <w:b/>
          <w:bCs/>
          <w:spacing w:val="-26"/>
          <w:sz w:val="52"/>
          <w:szCs w:val="52"/>
        </w:rPr>
        <w:t>件</w:t>
      </w:r>
    </w:p>
    <w:p w14:paraId="76BFD29E">
      <w:pPr>
        <w:spacing w:before="22"/>
      </w:pPr>
    </w:p>
    <w:p w14:paraId="0618F480">
      <w:pPr>
        <w:spacing w:before="22"/>
      </w:pPr>
    </w:p>
    <w:p w14:paraId="26C11BF4">
      <w:pPr>
        <w:spacing w:before="22"/>
      </w:pPr>
    </w:p>
    <w:p w14:paraId="266641D6">
      <w:pPr>
        <w:spacing w:before="22"/>
      </w:pPr>
    </w:p>
    <w:p w14:paraId="11A48B5A">
      <w:pPr>
        <w:spacing w:before="22"/>
      </w:pPr>
    </w:p>
    <w:p w14:paraId="7C6A856D">
      <w:pPr>
        <w:spacing w:before="21"/>
      </w:pPr>
    </w:p>
    <w:tbl>
      <w:tblPr>
        <w:tblStyle w:val="14"/>
        <w:tblW w:w="8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5"/>
        <w:gridCol w:w="2483"/>
        <w:gridCol w:w="883"/>
        <w:gridCol w:w="1898"/>
      </w:tblGrid>
      <w:tr w14:paraId="2C0E2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3655" w:type="dxa"/>
            <w:vAlign w:val="top"/>
          </w:tcPr>
          <w:p w14:paraId="3D908107">
            <w:pPr>
              <w:pStyle w:val="15"/>
              <w:spacing w:before="314" w:line="220" w:lineRule="auto"/>
              <w:ind w:left="1372"/>
              <w:rPr>
                <w:sz w:val="24"/>
                <w:szCs w:val="24"/>
              </w:rPr>
            </w:pPr>
            <w:r>
              <w:rPr>
                <w:spacing w:val="-6"/>
                <w:sz w:val="24"/>
                <w:szCs w:val="24"/>
              </w:rPr>
              <w:t>项目名称</w:t>
            </w:r>
          </w:p>
        </w:tc>
        <w:tc>
          <w:tcPr>
            <w:tcW w:w="5264" w:type="dxa"/>
            <w:gridSpan w:val="3"/>
            <w:vAlign w:val="top"/>
          </w:tcPr>
          <w:p w14:paraId="7E2675A8">
            <w:pPr>
              <w:rPr>
                <w:rFonts w:ascii="Arial"/>
                <w:sz w:val="21"/>
              </w:rPr>
            </w:pPr>
          </w:p>
        </w:tc>
      </w:tr>
      <w:tr w14:paraId="62553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3655" w:type="dxa"/>
            <w:vAlign w:val="top"/>
          </w:tcPr>
          <w:p w14:paraId="0EAD2F8D">
            <w:pPr>
              <w:spacing w:line="303" w:lineRule="auto"/>
              <w:rPr>
                <w:rFonts w:ascii="Arial"/>
                <w:sz w:val="21"/>
              </w:rPr>
            </w:pPr>
          </w:p>
          <w:p w14:paraId="14495BDE">
            <w:pPr>
              <w:pStyle w:val="15"/>
              <w:spacing w:before="78" w:line="219" w:lineRule="auto"/>
              <w:ind w:left="1372"/>
              <w:rPr>
                <w:sz w:val="24"/>
                <w:szCs w:val="24"/>
              </w:rPr>
            </w:pPr>
            <w:r>
              <w:rPr>
                <w:spacing w:val="-6"/>
                <w:sz w:val="24"/>
                <w:szCs w:val="24"/>
              </w:rPr>
              <w:t>项目编号</w:t>
            </w:r>
          </w:p>
        </w:tc>
        <w:tc>
          <w:tcPr>
            <w:tcW w:w="5264" w:type="dxa"/>
            <w:gridSpan w:val="3"/>
            <w:vAlign w:val="top"/>
          </w:tcPr>
          <w:p w14:paraId="19618407">
            <w:pPr>
              <w:rPr>
                <w:rFonts w:ascii="Arial"/>
                <w:sz w:val="21"/>
              </w:rPr>
            </w:pPr>
          </w:p>
        </w:tc>
      </w:tr>
      <w:tr w14:paraId="6FC5D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655" w:type="dxa"/>
            <w:vAlign w:val="top"/>
          </w:tcPr>
          <w:p w14:paraId="5C113BF0">
            <w:pPr>
              <w:pStyle w:val="15"/>
              <w:spacing w:before="210" w:line="218" w:lineRule="auto"/>
              <w:ind w:left="1367"/>
              <w:rPr>
                <w:sz w:val="24"/>
                <w:szCs w:val="24"/>
              </w:rPr>
            </w:pPr>
            <w:r>
              <w:rPr>
                <w:spacing w:val="-5"/>
                <w:sz w:val="24"/>
                <w:szCs w:val="24"/>
              </w:rPr>
              <w:t>文件名称</w:t>
            </w:r>
          </w:p>
        </w:tc>
        <w:tc>
          <w:tcPr>
            <w:tcW w:w="5264" w:type="dxa"/>
            <w:gridSpan w:val="3"/>
            <w:vAlign w:val="top"/>
          </w:tcPr>
          <w:p w14:paraId="4F58AEA7">
            <w:pPr>
              <w:pStyle w:val="15"/>
              <w:spacing w:before="210" w:line="218" w:lineRule="auto"/>
              <w:ind w:left="1209"/>
              <w:rPr>
                <w:sz w:val="24"/>
                <w:szCs w:val="24"/>
              </w:rPr>
            </w:pPr>
            <w:r>
              <w:rPr>
                <w:spacing w:val="10"/>
                <w:sz w:val="24"/>
                <w:szCs w:val="24"/>
              </w:rPr>
              <w:t>填写“商务技术投标文件</w:t>
            </w:r>
            <w:r>
              <w:rPr>
                <w:spacing w:val="-42"/>
                <w:sz w:val="24"/>
                <w:szCs w:val="24"/>
              </w:rPr>
              <w:t xml:space="preserve"> </w:t>
            </w:r>
            <w:r>
              <w:rPr>
                <w:spacing w:val="10"/>
                <w:sz w:val="24"/>
                <w:szCs w:val="24"/>
              </w:rPr>
              <w:t>”</w:t>
            </w:r>
          </w:p>
        </w:tc>
      </w:tr>
      <w:tr w14:paraId="335B6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3655" w:type="dxa"/>
            <w:vAlign w:val="top"/>
          </w:tcPr>
          <w:p w14:paraId="232CF1C4">
            <w:pPr>
              <w:pStyle w:val="15"/>
              <w:spacing w:before="287" w:line="219" w:lineRule="auto"/>
              <w:ind w:left="643"/>
              <w:rPr>
                <w:sz w:val="24"/>
                <w:szCs w:val="24"/>
              </w:rPr>
            </w:pPr>
            <w:r>
              <w:rPr>
                <w:spacing w:val="-2"/>
                <w:sz w:val="24"/>
                <w:szCs w:val="24"/>
              </w:rPr>
              <w:t>供应商的全称（盖章）</w:t>
            </w:r>
          </w:p>
        </w:tc>
        <w:tc>
          <w:tcPr>
            <w:tcW w:w="5264" w:type="dxa"/>
            <w:gridSpan w:val="3"/>
            <w:vAlign w:val="top"/>
          </w:tcPr>
          <w:p w14:paraId="6571F723">
            <w:pPr>
              <w:rPr>
                <w:rFonts w:ascii="Arial"/>
                <w:sz w:val="21"/>
              </w:rPr>
            </w:pPr>
          </w:p>
        </w:tc>
      </w:tr>
      <w:tr w14:paraId="6F018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3655" w:type="dxa"/>
            <w:vAlign w:val="top"/>
          </w:tcPr>
          <w:p w14:paraId="167FFE5E">
            <w:pPr>
              <w:pStyle w:val="15"/>
              <w:spacing w:before="289" w:line="220" w:lineRule="auto"/>
              <w:ind w:left="1367"/>
              <w:rPr>
                <w:sz w:val="24"/>
                <w:szCs w:val="24"/>
              </w:rPr>
            </w:pPr>
            <w:r>
              <w:rPr>
                <w:spacing w:val="-5"/>
                <w:sz w:val="24"/>
                <w:szCs w:val="24"/>
              </w:rPr>
              <w:t>单位地址</w:t>
            </w:r>
          </w:p>
        </w:tc>
        <w:tc>
          <w:tcPr>
            <w:tcW w:w="5264" w:type="dxa"/>
            <w:gridSpan w:val="3"/>
            <w:vAlign w:val="top"/>
          </w:tcPr>
          <w:p w14:paraId="77CA9EC5">
            <w:pPr>
              <w:rPr>
                <w:rFonts w:ascii="Arial"/>
                <w:sz w:val="21"/>
              </w:rPr>
            </w:pPr>
          </w:p>
        </w:tc>
      </w:tr>
      <w:tr w14:paraId="3FCEB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3655" w:type="dxa"/>
            <w:vAlign w:val="top"/>
          </w:tcPr>
          <w:p w14:paraId="04A9A46F">
            <w:pPr>
              <w:pStyle w:val="15"/>
              <w:spacing w:before="307" w:line="219" w:lineRule="auto"/>
              <w:ind w:left="884"/>
              <w:rPr>
                <w:sz w:val="24"/>
                <w:szCs w:val="24"/>
              </w:rPr>
            </w:pPr>
            <w:r>
              <w:rPr>
                <w:spacing w:val="-3"/>
                <w:sz w:val="24"/>
                <w:szCs w:val="24"/>
              </w:rPr>
              <w:t>本项目联系人姓名</w:t>
            </w:r>
          </w:p>
        </w:tc>
        <w:tc>
          <w:tcPr>
            <w:tcW w:w="2483" w:type="dxa"/>
            <w:vAlign w:val="top"/>
          </w:tcPr>
          <w:p w14:paraId="2FE7C021">
            <w:pPr>
              <w:rPr>
                <w:rFonts w:ascii="Arial"/>
                <w:sz w:val="21"/>
              </w:rPr>
            </w:pPr>
          </w:p>
        </w:tc>
        <w:tc>
          <w:tcPr>
            <w:tcW w:w="883" w:type="dxa"/>
            <w:vAlign w:val="top"/>
          </w:tcPr>
          <w:p w14:paraId="61C14D68">
            <w:pPr>
              <w:pStyle w:val="15"/>
              <w:spacing w:before="308" w:line="219" w:lineRule="auto"/>
              <w:ind w:left="223"/>
              <w:rPr>
                <w:sz w:val="24"/>
                <w:szCs w:val="24"/>
              </w:rPr>
            </w:pPr>
            <w:r>
              <w:rPr>
                <w:spacing w:val="-6"/>
                <w:sz w:val="24"/>
                <w:szCs w:val="24"/>
              </w:rPr>
              <w:t>职务</w:t>
            </w:r>
          </w:p>
        </w:tc>
        <w:tc>
          <w:tcPr>
            <w:tcW w:w="1898" w:type="dxa"/>
            <w:vAlign w:val="top"/>
          </w:tcPr>
          <w:p w14:paraId="46B4103F">
            <w:pPr>
              <w:rPr>
                <w:rFonts w:ascii="Arial"/>
                <w:sz w:val="21"/>
              </w:rPr>
            </w:pPr>
          </w:p>
        </w:tc>
      </w:tr>
      <w:tr w14:paraId="61D74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3655" w:type="dxa"/>
            <w:vAlign w:val="top"/>
          </w:tcPr>
          <w:p w14:paraId="3BFE867F">
            <w:pPr>
              <w:spacing w:line="303" w:lineRule="auto"/>
              <w:rPr>
                <w:rFonts w:ascii="Arial"/>
                <w:sz w:val="21"/>
              </w:rPr>
            </w:pPr>
          </w:p>
          <w:p w14:paraId="7F84BC26">
            <w:pPr>
              <w:pStyle w:val="15"/>
              <w:spacing w:before="78" w:line="221" w:lineRule="auto"/>
              <w:ind w:left="1364"/>
              <w:rPr>
                <w:sz w:val="24"/>
                <w:szCs w:val="24"/>
              </w:rPr>
            </w:pPr>
            <w:r>
              <w:rPr>
                <w:spacing w:val="-5"/>
                <w:sz w:val="24"/>
                <w:szCs w:val="24"/>
              </w:rPr>
              <w:t>联系方式</w:t>
            </w:r>
          </w:p>
        </w:tc>
        <w:tc>
          <w:tcPr>
            <w:tcW w:w="5264" w:type="dxa"/>
            <w:gridSpan w:val="3"/>
            <w:vAlign w:val="top"/>
          </w:tcPr>
          <w:p w14:paraId="2A96F1E4">
            <w:pPr>
              <w:rPr>
                <w:rFonts w:ascii="Arial"/>
                <w:sz w:val="21"/>
              </w:rPr>
            </w:pPr>
          </w:p>
        </w:tc>
      </w:tr>
    </w:tbl>
    <w:p w14:paraId="09E997FA">
      <w:pPr>
        <w:rPr>
          <w:rFonts w:ascii="Arial"/>
          <w:sz w:val="21"/>
        </w:rPr>
      </w:pPr>
    </w:p>
    <w:p w14:paraId="7E7690A4">
      <w:pPr>
        <w:rPr>
          <w:rFonts w:ascii="Arial" w:hAnsi="Arial" w:eastAsia="Arial" w:cs="Arial"/>
          <w:sz w:val="21"/>
          <w:szCs w:val="21"/>
        </w:rPr>
        <w:sectPr>
          <w:pgSz w:w="11905" w:h="16838"/>
          <w:pgMar w:top="1701" w:right="1134" w:bottom="1134" w:left="1134" w:header="567" w:footer="567" w:gutter="0"/>
          <w:pgNumType w:fmt="decimal"/>
          <w:cols w:space="0" w:num="1"/>
          <w:rtlGutter w:val="0"/>
          <w:docGrid w:linePitch="0" w:charSpace="0"/>
        </w:sectPr>
      </w:pPr>
    </w:p>
    <w:p w14:paraId="60C2F2B2">
      <w:pPr>
        <w:spacing w:line="304" w:lineRule="auto"/>
        <w:rPr>
          <w:rFonts w:ascii="Arial"/>
          <w:sz w:val="21"/>
        </w:rPr>
      </w:pPr>
    </w:p>
    <w:p w14:paraId="3FD57740">
      <w:pPr>
        <w:spacing w:line="305" w:lineRule="auto"/>
        <w:rPr>
          <w:rFonts w:ascii="Arial"/>
          <w:sz w:val="21"/>
        </w:rPr>
      </w:pPr>
    </w:p>
    <w:p w14:paraId="2FAA9BB3">
      <w:pPr>
        <w:spacing w:line="305" w:lineRule="auto"/>
        <w:rPr>
          <w:rFonts w:ascii="Arial"/>
          <w:sz w:val="21"/>
        </w:rPr>
      </w:pPr>
    </w:p>
    <w:p w14:paraId="4B1D3116">
      <w:pPr>
        <w:pStyle w:val="6"/>
        <w:spacing w:before="98" w:line="225" w:lineRule="auto"/>
        <w:ind w:left="4012"/>
        <w:rPr>
          <w:sz w:val="30"/>
          <w:szCs w:val="30"/>
        </w:rPr>
      </w:pPr>
      <w:r>
        <w:rPr>
          <w:b/>
          <w:bCs/>
          <w:spacing w:val="8"/>
          <w:sz w:val="30"/>
          <w:szCs w:val="30"/>
        </w:rPr>
        <w:t>商务及技术部分</w:t>
      </w:r>
    </w:p>
    <w:p w14:paraId="73BBB86F">
      <w:pPr>
        <w:spacing w:line="308" w:lineRule="auto"/>
        <w:rPr>
          <w:rFonts w:ascii="Arial"/>
          <w:sz w:val="21"/>
        </w:rPr>
      </w:pPr>
    </w:p>
    <w:p w14:paraId="190757CE">
      <w:pPr>
        <w:spacing w:line="309" w:lineRule="auto"/>
        <w:rPr>
          <w:rFonts w:ascii="Arial"/>
          <w:sz w:val="21"/>
        </w:rPr>
      </w:pPr>
    </w:p>
    <w:p w14:paraId="3C531996">
      <w:pPr>
        <w:pStyle w:val="6"/>
        <w:spacing w:before="78" w:line="219" w:lineRule="auto"/>
        <w:ind w:left="485"/>
        <w:rPr>
          <w:sz w:val="24"/>
          <w:szCs w:val="24"/>
        </w:rPr>
      </w:pPr>
      <w:r>
        <w:rPr>
          <w:spacing w:val="1"/>
          <w:sz w:val="24"/>
          <w:szCs w:val="24"/>
        </w:rPr>
        <w:t>投标文件按下列顺序排列和装订投标文件</w:t>
      </w:r>
      <w:r>
        <w:rPr>
          <w:spacing w:val="-27"/>
          <w:sz w:val="24"/>
          <w:szCs w:val="24"/>
        </w:rPr>
        <w:t>：（</w:t>
      </w:r>
      <w:r>
        <w:rPr>
          <w:spacing w:val="1"/>
          <w:sz w:val="24"/>
          <w:szCs w:val="24"/>
        </w:rPr>
        <w:t>未提供格式</w:t>
      </w:r>
      <w:r>
        <w:rPr>
          <w:sz w:val="24"/>
          <w:szCs w:val="24"/>
        </w:rPr>
        <w:t>的内容自拟）</w:t>
      </w:r>
    </w:p>
    <w:p w14:paraId="4F0EE72F">
      <w:pPr>
        <w:pStyle w:val="6"/>
        <w:spacing w:before="154" w:line="219" w:lineRule="auto"/>
        <w:ind w:left="501"/>
        <w:rPr>
          <w:sz w:val="24"/>
          <w:szCs w:val="24"/>
        </w:rPr>
      </w:pPr>
      <w:r>
        <w:rPr>
          <w:spacing w:val="-3"/>
          <w:sz w:val="24"/>
          <w:szCs w:val="24"/>
        </w:rPr>
        <w:t>（一）投标人须知前附表要求的资格审查文件</w:t>
      </w:r>
    </w:p>
    <w:p w14:paraId="3BF085A0">
      <w:pPr>
        <w:pStyle w:val="6"/>
        <w:spacing w:before="155" w:line="219" w:lineRule="auto"/>
        <w:ind w:left="501"/>
        <w:rPr>
          <w:sz w:val="24"/>
          <w:szCs w:val="24"/>
        </w:rPr>
      </w:pPr>
      <w:r>
        <w:rPr>
          <w:spacing w:val="-5"/>
          <w:sz w:val="24"/>
          <w:szCs w:val="24"/>
        </w:rPr>
        <w:t>（二）资格声明文件</w:t>
      </w:r>
    </w:p>
    <w:p w14:paraId="4916D6A7">
      <w:pPr>
        <w:pStyle w:val="6"/>
        <w:spacing w:before="151" w:line="219" w:lineRule="auto"/>
        <w:ind w:left="501"/>
        <w:rPr>
          <w:sz w:val="24"/>
          <w:szCs w:val="24"/>
        </w:rPr>
      </w:pPr>
      <w:r>
        <w:rPr>
          <w:spacing w:val="-4"/>
          <w:sz w:val="24"/>
          <w:szCs w:val="24"/>
        </w:rPr>
        <w:t>（三）法定代表人授权委托书</w:t>
      </w:r>
    </w:p>
    <w:p w14:paraId="65D940E5">
      <w:pPr>
        <w:pStyle w:val="6"/>
        <w:spacing w:before="156" w:line="219" w:lineRule="auto"/>
        <w:ind w:left="501"/>
        <w:rPr>
          <w:sz w:val="24"/>
          <w:szCs w:val="24"/>
        </w:rPr>
      </w:pPr>
      <w:r>
        <w:rPr>
          <w:spacing w:val="-6"/>
          <w:sz w:val="24"/>
          <w:szCs w:val="24"/>
        </w:rPr>
        <w:t>（四）投标人简介</w:t>
      </w:r>
    </w:p>
    <w:p w14:paraId="424ECCDF">
      <w:pPr>
        <w:pStyle w:val="6"/>
        <w:spacing w:before="155" w:line="219" w:lineRule="auto"/>
        <w:ind w:left="501"/>
        <w:rPr>
          <w:sz w:val="24"/>
          <w:szCs w:val="24"/>
        </w:rPr>
      </w:pPr>
      <w:r>
        <w:rPr>
          <w:spacing w:val="-4"/>
          <w:sz w:val="24"/>
          <w:szCs w:val="24"/>
        </w:rPr>
        <w:t>（五）《中小企业声明函》；</w:t>
      </w:r>
    </w:p>
    <w:p w14:paraId="0863FD21">
      <w:pPr>
        <w:pStyle w:val="6"/>
        <w:spacing w:before="152" w:line="219" w:lineRule="auto"/>
        <w:ind w:left="501"/>
        <w:rPr>
          <w:sz w:val="24"/>
          <w:szCs w:val="24"/>
        </w:rPr>
      </w:pPr>
      <w:r>
        <w:rPr>
          <w:spacing w:val="-4"/>
          <w:sz w:val="24"/>
          <w:szCs w:val="24"/>
        </w:rPr>
        <w:t>（六）投标保证金缴纳凭证</w:t>
      </w:r>
    </w:p>
    <w:p w14:paraId="14FD6C83">
      <w:pPr>
        <w:pStyle w:val="6"/>
        <w:spacing w:before="175" w:line="249" w:lineRule="auto"/>
        <w:ind w:left="11" w:right="19" w:firstLine="489"/>
        <w:rPr>
          <w:sz w:val="24"/>
          <w:szCs w:val="24"/>
        </w:rPr>
      </w:pPr>
      <w:r>
        <w:rPr>
          <w:spacing w:val="-2"/>
          <w:sz w:val="24"/>
          <w:szCs w:val="24"/>
        </w:rPr>
        <w:t>（七）近三年类似项目业绩一览表，类似项目业绩表（须提供合同或中标、成交通知书</w:t>
      </w:r>
      <w:r>
        <w:rPr>
          <w:spacing w:val="18"/>
          <w:sz w:val="24"/>
          <w:szCs w:val="24"/>
        </w:rPr>
        <w:t xml:space="preserve"> </w:t>
      </w:r>
      <w:r>
        <w:rPr>
          <w:spacing w:val="-2"/>
          <w:sz w:val="24"/>
          <w:szCs w:val="24"/>
        </w:rPr>
        <w:t>复印件并加盖公章，印件不清晰的视为无效）</w:t>
      </w:r>
    </w:p>
    <w:p w14:paraId="3F8C6A83">
      <w:pPr>
        <w:pStyle w:val="6"/>
        <w:spacing w:before="210" w:line="219" w:lineRule="auto"/>
        <w:ind w:left="501"/>
        <w:rPr>
          <w:sz w:val="24"/>
          <w:szCs w:val="24"/>
        </w:rPr>
      </w:pPr>
      <w:r>
        <w:rPr>
          <w:spacing w:val="-2"/>
          <w:sz w:val="24"/>
          <w:szCs w:val="24"/>
        </w:rPr>
        <w:t>（八）主要项目人员配备情况一览表（附身份证及相关执业证书）</w:t>
      </w:r>
    </w:p>
    <w:p w14:paraId="0B7C0226">
      <w:pPr>
        <w:pStyle w:val="6"/>
        <w:spacing w:before="158" w:line="219" w:lineRule="auto"/>
        <w:ind w:left="501"/>
        <w:rPr>
          <w:sz w:val="24"/>
          <w:szCs w:val="24"/>
        </w:rPr>
      </w:pPr>
      <w:r>
        <w:rPr>
          <w:spacing w:val="-5"/>
          <w:sz w:val="24"/>
          <w:szCs w:val="24"/>
        </w:rPr>
        <w:t>（九）商务条款偏离表</w:t>
      </w:r>
    </w:p>
    <w:p w14:paraId="6202E093">
      <w:pPr>
        <w:pStyle w:val="6"/>
        <w:spacing w:before="154" w:line="219" w:lineRule="auto"/>
        <w:ind w:left="501"/>
        <w:rPr>
          <w:sz w:val="24"/>
          <w:szCs w:val="24"/>
        </w:rPr>
      </w:pPr>
      <w:r>
        <w:rPr>
          <w:spacing w:val="-5"/>
          <w:sz w:val="24"/>
          <w:szCs w:val="24"/>
        </w:rPr>
        <w:t>（十）技术规格偏离表</w:t>
      </w:r>
    </w:p>
    <w:p w14:paraId="04F5B152">
      <w:pPr>
        <w:pStyle w:val="6"/>
        <w:spacing w:before="173" w:line="219" w:lineRule="auto"/>
        <w:ind w:left="501"/>
        <w:rPr>
          <w:sz w:val="24"/>
          <w:szCs w:val="24"/>
        </w:rPr>
      </w:pPr>
      <w:r>
        <w:rPr>
          <w:spacing w:val="-3"/>
          <w:sz w:val="24"/>
          <w:szCs w:val="24"/>
        </w:rPr>
        <w:t>（十一）本招标文件中综合评分的相关内容（自拟）</w:t>
      </w:r>
    </w:p>
    <w:p w14:paraId="03D2DEAF">
      <w:pPr>
        <w:pStyle w:val="6"/>
        <w:spacing w:before="138" w:line="219" w:lineRule="auto"/>
        <w:ind w:left="501"/>
        <w:rPr>
          <w:sz w:val="24"/>
          <w:szCs w:val="24"/>
        </w:rPr>
      </w:pPr>
      <w:r>
        <w:rPr>
          <w:spacing w:val="-3"/>
          <w:sz w:val="24"/>
          <w:szCs w:val="24"/>
        </w:rPr>
        <w:t>（十二）投标人认为需要提供的其他材料说明</w:t>
      </w:r>
    </w:p>
    <w:p w14:paraId="646623AF">
      <w:pPr>
        <w:pStyle w:val="6"/>
        <w:spacing w:before="171" w:line="330" w:lineRule="auto"/>
        <w:ind w:firstLine="485"/>
        <w:jc w:val="both"/>
        <w:rPr>
          <w:sz w:val="24"/>
          <w:szCs w:val="24"/>
        </w:rPr>
      </w:pPr>
      <w:r>
        <w:rPr>
          <w:spacing w:val="-1"/>
          <w:sz w:val="24"/>
          <w:szCs w:val="24"/>
        </w:rPr>
        <w:t>投标人提供的以上材料必须真实有效，需要年检的证书必须有年检记录，所有文件均须</w:t>
      </w:r>
      <w:r>
        <w:rPr>
          <w:spacing w:val="12"/>
          <w:sz w:val="24"/>
          <w:szCs w:val="24"/>
        </w:rPr>
        <w:t xml:space="preserve"> </w:t>
      </w:r>
      <w:r>
        <w:rPr>
          <w:sz w:val="24"/>
          <w:szCs w:val="24"/>
        </w:rPr>
        <w:t>加盖单位公章，任何一项的虚假或提交的投标文件</w:t>
      </w:r>
      <w:r>
        <w:rPr>
          <w:spacing w:val="-1"/>
          <w:sz w:val="24"/>
          <w:szCs w:val="24"/>
        </w:rPr>
        <w:t>资料不全，或未对投标文件作出实质性响</w:t>
      </w:r>
      <w:r>
        <w:rPr>
          <w:sz w:val="24"/>
          <w:szCs w:val="24"/>
        </w:rPr>
        <w:t xml:space="preserve"> </w:t>
      </w:r>
      <w:r>
        <w:rPr>
          <w:spacing w:val="-2"/>
          <w:sz w:val="24"/>
          <w:szCs w:val="24"/>
        </w:rPr>
        <w:t>应，将可能导致投标文件被拒绝接受。</w:t>
      </w:r>
    </w:p>
    <w:p w14:paraId="7D322A70">
      <w:pPr>
        <w:spacing w:line="330"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7ADCA20A">
      <w:pPr>
        <w:spacing w:line="279" w:lineRule="auto"/>
        <w:rPr>
          <w:rFonts w:ascii="Arial"/>
          <w:sz w:val="21"/>
        </w:rPr>
      </w:pPr>
    </w:p>
    <w:p w14:paraId="34DE2090">
      <w:pPr>
        <w:spacing w:line="279" w:lineRule="auto"/>
        <w:rPr>
          <w:rFonts w:ascii="Arial"/>
          <w:sz w:val="21"/>
        </w:rPr>
      </w:pPr>
    </w:p>
    <w:p w14:paraId="286BB1E9">
      <w:pPr>
        <w:spacing w:line="279" w:lineRule="auto"/>
        <w:rPr>
          <w:rFonts w:ascii="Arial"/>
          <w:sz w:val="21"/>
        </w:rPr>
      </w:pPr>
    </w:p>
    <w:p w14:paraId="1C486072">
      <w:pPr>
        <w:spacing w:line="280" w:lineRule="auto"/>
        <w:rPr>
          <w:rFonts w:ascii="Arial"/>
          <w:sz w:val="21"/>
        </w:rPr>
      </w:pPr>
    </w:p>
    <w:p w14:paraId="76D8F17B">
      <w:pPr>
        <w:pStyle w:val="6"/>
        <w:spacing w:before="91" w:line="219" w:lineRule="auto"/>
        <w:ind w:left="1319"/>
        <w:outlineLvl w:val="2"/>
      </w:pPr>
      <w:r>
        <w:rPr>
          <w:b/>
          <w:bCs/>
          <w:spacing w:val="-6"/>
        </w:rPr>
        <w:t>（一）投标人须知前附表要求的资格审查文件</w:t>
      </w:r>
    </w:p>
    <w:p w14:paraId="193B2B31">
      <w:pPr>
        <w:spacing w:line="219" w:lineRule="auto"/>
        <w:sectPr>
          <w:pgSz w:w="11905" w:h="16838"/>
          <w:pgMar w:top="1701" w:right="1134" w:bottom="1134" w:left="1134" w:header="567" w:footer="567" w:gutter="0"/>
          <w:pgNumType w:fmt="decimal"/>
          <w:cols w:space="0" w:num="1"/>
          <w:rtlGutter w:val="0"/>
          <w:docGrid w:linePitch="0" w:charSpace="0"/>
        </w:sectPr>
      </w:pPr>
    </w:p>
    <w:p w14:paraId="0EF78D51">
      <w:pPr>
        <w:spacing w:line="279" w:lineRule="auto"/>
        <w:rPr>
          <w:rFonts w:ascii="Arial"/>
          <w:sz w:val="21"/>
        </w:rPr>
      </w:pPr>
    </w:p>
    <w:p w14:paraId="74707AA1">
      <w:pPr>
        <w:spacing w:line="280" w:lineRule="auto"/>
        <w:rPr>
          <w:rFonts w:ascii="Arial"/>
          <w:sz w:val="21"/>
        </w:rPr>
      </w:pPr>
    </w:p>
    <w:p w14:paraId="5C6DA186">
      <w:pPr>
        <w:spacing w:line="280" w:lineRule="auto"/>
        <w:rPr>
          <w:rFonts w:ascii="Arial"/>
          <w:sz w:val="21"/>
        </w:rPr>
      </w:pPr>
    </w:p>
    <w:p w14:paraId="1D408AE7">
      <w:pPr>
        <w:spacing w:line="280" w:lineRule="auto"/>
        <w:rPr>
          <w:rFonts w:ascii="Arial"/>
          <w:sz w:val="21"/>
        </w:rPr>
      </w:pPr>
    </w:p>
    <w:p w14:paraId="1AC45B05">
      <w:pPr>
        <w:pStyle w:val="6"/>
        <w:spacing w:before="91" w:line="220" w:lineRule="auto"/>
        <w:ind w:left="3552"/>
        <w:outlineLvl w:val="2"/>
      </w:pPr>
      <w:r>
        <w:rPr>
          <w:b/>
          <w:bCs/>
          <w:spacing w:val="-9"/>
        </w:rPr>
        <w:t>（二）资格声明文件</w:t>
      </w:r>
    </w:p>
    <w:p w14:paraId="68CC1E0D">
      <w:pPr>
        <w:pStyle w:val="6"/>
        <w:spacing w:before="318" w:line="220" w:lineRule="auto"/>
        <w:rPr>
          <w:sz w:val="24"/>
          <w:szCs w:val="24"/>
        </w:rPr>
      </w:pPr>
      <w:r>
        <w:rPr>
          <w:spacing w:val="2"/>
          <w:sz w:val="24"/>
          <w:szCs w:val="24"/>
        </w:rPr>
        <w:t>致</w:t>
      </w:r>
      <w:r>
        <w:rPr>
          <w:spacing w:val="-27"/>
          <w:sz w:val="24"/>
          <w:szCs w:val="24"/>
        </w:rPr>
        <w:t>：</w:t>
      </w:r>
      <w:r>
        <w:rPr>
          <w:spacing w:val="120"/>
          <w:sz w:val="24"/>
          <w:szCs w:val="24"/>
          <w:u w:val="single" w:color="auto"/>
        </w:rPr>
        <w:t xml:space="preserve"> </w:t>
      </w:r>
      <w:r>
        <w:rPr>
          <w:spacing w:val="-27"/>
          <w:sz w:val="24"/>
          <w:szCs w:val="24"/>
          <w:u w:val="single" w:color="auto"/>
        </w:rPr>
        <w:t>（</w:t>
      </w:r>
      <w:r>
        <w:rPr>
          <w:spacing w:val="2"/>
          <w:sz w:val="24"/>
          <w:szCs w:val="24"/>
          <w:u w:val="single" w:color="auto"/>
        </w:rPr>
        <w:t>招标人）</w:t>
      </w:r>
      <w:r>
        <w:rPr>
          <w:sz w:val="24"/>
          <w:szCs w:val="24"/>
          <w:u w:val="single" w:color="auto"/>
        </w:rPr>
        <w:t xml:space="preserve">    </w:t>
      </w:r>
    </w:p>
    <w:p w14:paraId="613795CB">
      <w:pPr>
        <w:pStyle w:val="6"/>
        <w:tabs>
          <w:tab w:val="left" w:pos="1210"/>
        </w:tabs>
        <w:spacing w:before="211" w:line="219" w:lineRule="auto"/>
        <w:ind w:left="821"/>
        <w:rPr>
          <w:sz w:val="24"/>
          <w:szCs w:val="24"/>
        </w:rPr>
      </w:pPr>
      <w:r>
        <w:rPr>
          <w:sz w:val="24"/>
          <w:szCs w:val="24"/>
          <w:u w:val="single" w:color="auto"/>
        </w:rPr>
        <w:tab/>
      </w:r>
      <w:r>
        <w:rPr>
          <w:spacing w:val="-8"/>
          <w:sz w:val="24"/>
          <w:szCs w:val="24"/>
          <w:u w:val="single" w:color="auto"/>
        </w:rPr>
        <w:t xml:space="preserve">（投标人名称） </w:t>
      </w:r>
      <w:r>
        <w:rPr>
          <w:spacing w:val="-55"/>
          <w:sz w:val="24"/>
          <w:szCs w:val="24"/>
        </w:rPr>
        <w:t xml:space="preserve"> </w:t>
      </w:r>
      <w:r>
        <w:rPr>
          <w:spacing w:val="-8"/>
          <w:sz w:val="24"/>
          <w:szCs w:val="24"/>
        </w:rPr>
        <w:t>系中华人民共和国合法企业，经营地址</w:t>
      </w:r>
      <w:r>
        <w:rPr>
          <w:spacing w:val="-8"/>
          <w:sz w:val="24"/>
          <w:szCs w:val="24"/>
          <w:u w:val="single" w:color="auto"/>
        </w:rPr>
        <w:t xml:space="preserve">                </w:t>
      </w:r>
      <w:r>
        <w:rPr>
          <w:spacing w:val="-8"/>
          <w:sz w:val="24"/>
          <w:szCs w:val="24"/>
        </w:rPr>
        <w:t>。</w:t>
      </w:r>
    </w:p>
    <w:p w14:paraId="6D22F2C4">
      <w:pPr>
        <w:pStyle w:val="6"/>
        <w:spacing w:before="238" w:line="369" w:lineRule="auto"/>
        <w:ind w:left="7" w:hanging="6"/>
        <w:rPr>
          <w:sz w:val="24"/>
          <w:szCs w:val="24"/>
        </w:rPr>
      </w:pPr>
      <w:r>
        <w:rPr>
          <w:spacing w:val="-3"/>
          <w:sz w:val="24"/>
          <w:szCs w:val="24"/>
        </w:rPr>
        <w:t>我</w:t>
      </w:r>
      <w:r>
        <w:rPr>
          <w:spacing w:val="-3"/>
          <w:sz w:val="24"/>
          <w:szCs w:val="24"/>
          <w:u w:val="single" w:color="auto"/>
        </w:rPr>
        <w:t>（姓名）</w:t>
      </w:r>
      <w:r>
        <w:rPr>
          <w:spacing w:val="-3"/>
          <w:sz w:val="24"/>
          <w:szCs w:val="24"/>
        </w:rPr>
        <w:t>系</w:t>
      </w:r>
      <w:r>
        <w:rPr>
          <w:spacing w:val="-3"/>
          <w:sz w:val="24"/>
          <w:szCs w:val="24"/>
          <w:u w:val="single" w:color="auto"/>
        </w:rPr>
        <w:t>（投标人名称）</w:t>
      </w:r>
      <w:r>
        <w:rPr>
          <w:spacing w:val="-3"/>
          <w:sz w:val="24"/>
          <w:szCs w:val="24"/>
        </w:rPr>
        <w:t>的法定代表人，我方愿意参加</w:t>
      </w:r>
      <w:r>
        <w:rPr>
          <w:spacing w:val="-4"/>
          <w:sz w:val="24"/>
          <w:szCs w:val="24"/>
        </w:rPr>
        <w:t>贵方组织的</w:t>
      </w:r>
      <w:r>
        <w:rPr>
          <w:spacing w:val="-4"/>
          <w:sz w:val="24"/>
          <w:szCs w:val="24"/>
          <w:u w:val="single" w:color="auto"/>
        </w:rPr>
        <w:t xml:space="preserve">   项目名称、项目编</w:t>
      </w:r>
      <w:r>
        <w:rPr>
          <w:sz w:val="24"/>
          <w:szCs w:val="24"/>
        </w:rPr>
        <w:t xml:space="preserve"> </w:t>
      </w:r>
      <w:r>
        <w:rPr>
          <w:spacing w:val="-4"/>
          <w:sz w:val="24"/>
          <w:szCs w:val="24"/>
          <w:u w:val="single" w:color="auto"/>
        </w:rPr>
        <w:t>号</w:t>
      </w:r>
      <w:r>
        <w:rPr>
          <w:spacing w:val="62"/>
          <w:sz w:val="24"/>
          <w:szCs w:val="24"/>
          <w:u w:val="single" w:color="auto"/>
        </w:rPr>
        <w:t xml:space="preserve">  </w:t>
      </w:r>
      <w:r>
        <w:rPr>
          <w:spacing w:val="-49"/>
          <w:sz w:val="24"/>
          <w:szCs w:val="24"/>
        </w:rPr>
        <w:t xml:space="preserve"> </w:t>
      </w:r>
      <w:r>
        <w:rPr>
          <w:spacing w:val="-4"/>
          <w:sz w:val="24"/>
          <w:szCs w:val="24"/>
        </w:rPr>
        <w:t>的投标，为此，我方就本次投标有关事项郑重声明如下：</w:t>
      </w:r>
    </w:p>
    <w:p w14:paraId="5327C92B">
      <w:pPr>
        <w:pStyle w:val="6"/>
        <w:spacing w:before="15" w:line="219" w:lineRule="auto"/>
        <w:ind w:left="514"/>
        <w:rPr>
          <w:sz w:val="24"/>
          <w:szCs w:val="24"/>
        </w:rPr>
      </w:pPr>
      <w:r>
        <w:rPr>
          <w:spacing w:val="-2"/>
          <w:sz w:val="24"/>
          <w:szCs w:val="24"/>
        </w:rPr>
        <w:t>1、投标人已详细审查全部招标文件，同意投标文件的各项要求。</w:t>
      </w:r>
    </w:p>
    <w:p w14:paraId="11960F10">
      <w:pPr>
        <w:pStyle w:val="6"/>
        <w:spacing w:before="214" w:line="219" w:lineRule="auto"/>
        <w:ind w:left="485"/>
        <w:rPr>
          <w:sz w:val="24"/>
          <w:szCs w:val="24"/>
        </w:rPr>
      </w:pPr>
      <w:r>
        <w:rPr>
          <w:spacing w:val="-2"/>
          <w:sz w:val="24"/>
          <w:szCs w:val="24"/>
        </w:rPr>
        <w:t>2、我方向贵方提交的所有投标文件、资料都是准确的和真实的。</w:t>
      </w:r>
    </w:p>
    <w:p w14:paraId="6B4B8042">
      <w:pPr>
        <w:pStyle w:val="6"/>
        <w:spacing w:before="214" w:line="219" w:lineRule="auto"/>
        <w:ind w:left="487"/>
        <w:rPr>
          <w:sz w:val="24"/>
          <w:szCs w:val="24"/>
        </w:rPr>
      </w:pPr>
      <w:r>
        <w:rPr>
          <w:spacing w:val="-2"/>
          <w:sz w:val="24"/>
          <w:szCs w:val="24"/>
        </w:rPr>
        <w:t>3、若中标，我方将按招标文件规定履行合同责任和义务。</w:t>
      </w:r>
    </w:p>
    <w:p w14:paraId="014604A9">
      <w:pPr>
        <w:pStyle w:val="6"/>
        <w:spacing w:before="212" w:line="219" w:lineRule="auto"/>
        <w:ind w:left="476"/>
        <w:rPr>
          <w:sz w:val="24"/>
          <w:szCs w:val="24"/>
        </w:rPr>
      </w:pPr>
      <w:r>
        <w:rPr>
          <w:spacing w:val="-2"/>
          <w:sz w:val="24"/>
          <w:szCs w:val="24"/>
        </w:rPr>
        <w:t>4、我方的投标自投标截止时间之日起有效期为</w:t>
      </w:r>
      <w:r>
        <w:rPr>
          <w:spacing w:val="-2"/>
          <w:sz w:val="24"/>
          <w:szCs w:val="24"/>
          <w:u w:val="single" w:color="auto"/>
        </w:rPr>
        <w:t xml:space="preserve">   90   </w:t>
      </w:r>
      <w:r>
        <w:rPr>
          <w:spacing w:val="-69"/>
          <w:sz w:val="24"/>
          <w:szCs w:val="24"/>
        </w:rPr>
        <w:t xml:space="preserve"> </w:t>
      </w:r>
      <w:r>
        <w:rPr>
          <w:spacing w:val="-2"/>
          <w:sz w:val="24"/>
          <w:szCs w:val="24"/>
        </w:rPr>
        <w:t>个自然日。</w:t>
      </w:r>
    </w:p>
    <w:p w14:paraId="1EEC6DFD">
      <w:pPr>
        <w:pStyle w:val="6"/>
        <w:spacing w:before="236" w:line="295" w:lineRule="auto"/>
        <w:ind w:right="2" w:firstLine="486"/>
        <w:rPr>
          <w:sz w:val="24"/>
          <w:szCs w:val="24"/>
        </w:rPr>
      </w:pPr>
      <w:r>
        <w:rPr>
          <w:spacing w:val="-1"/>
          <w:sz w:val="24"/>
          <w:szCs w:val="24"/>
        </w:rPr>
        <w:t>5.以上事项如有虚假或隐瞒，我方愿意承担一切后果，并不再寻求任何旨在减轻或免除</w:t>
      </w:r>
      <w:r>
        <w:rPr>
          <w:spacing w:val="9"/>
          <w:sz w:val="24"/>
          <w:szCs w:val="24"/>
        </w:rPr>
        <w:t xml:space="preserve"> </w:t>
      </w:r>
      <w:r>
        <w:rPr>
          <w:spacing w:val="-3"/>
          <w:sz w:val="24"/>
          <w:szCs w:val="24"/>
        </w:rPr>
        <w:t>法律责任的辩解。</w:t>
      </w:r>
    </w:p>
    <w:p w14:paraId="24FCA9D2">
      <w:pPr>
        <w:spacing w:line="258" w:lineRule="auto"/>
        <w:rPr>
          <w:rFonts w:ascii="Arial"/>
          <w:sz w:val="21"/>
        </w:rPr>
      </w:pPr>
    </w:p>
    <w:p w14:paraId="2C768583">
      <w:pPr>
        <w:spacing w:line="258" w:lineRule="auto"/>
        <w:rPr>
          <w:rFonts w:ascii="Arial"/>
          <w:sz w:val="21"/>
        </w:rPr>
      </w:pPr>
    </w:p>
    <w:p w14:paraId="5AB39B50">
      <w:pPr>
        <w:spacing w:line="258" w:lineRule="auto"/>
        <w:rPr>
          <w:rFonts w:ascii="Arial"/>
          <w:sz w:val="21"/>
        </w:rPr>
      </w:pPr>
    </w:p>
    <w:p w14:paraId="0E9E6FD7">
      <w:pPr>
        <w:spacing w:line="258" w:lineRule="auto"/>
        <w:rPr>
          <w:rFonts w:ascii="Arial"/>
          <w:sz w:val="21"/>
        </w:rPr>
      </w:pPr>
    </w:p>
    <w:p w14:paraId="2A131BD1">
      <w:pPr>
        <w:spacing w:line="259" w:lineRule="auto"/>
        <w:rPr>
          <w:rFonts w:ascii="Arial"/>
          <w:sz w:val="21"/>
        </w:rPr>
      </w:pPr>
    </w:p>
    <w:p w14:paraId="440BC91D">
      <w:pPr>
        <w:spacing w:line="259" w:lineRule="auto"/>
        <w:rPr>
          <w:rFonts w:ascii="Arial"/>
          <w:sz w:val="21"/>
        </w:rPr>
      </w:pPr>
    </w:p>
    <w:p w14:paraId="027E7431">
      <w:pPr>
        <w:spacing w:line="259" w:lineRule="auto"/>
        <w:rPr>
          <w:rFonts w:ascii="Arial"/>
          <w:sz w:val="21"/>
        </w:rPr>
      </w:pPr>
    </w:p>
    <w:p w14:paraId="690CC3D0">
      <w:pPr>
        <w:spacing w:line="259" w:lineRule="auto"/>
        <w:rPr>
          <w:rFonts w:ascii="Arial"/>
          <w:sz w:val="21"/>
        </w:rPr>
      </w:pPr>
    </w:p>
    <w:p w14:paraId="5DBB11A3">
      <w:pPr>
        <w:spacing w:line="259" w:lineRule="auto"/>
        <w:rPr>
          <w:rFonts w:ascii="Arial"/>
          <w:sz w:val="21"/>
        </w:rPr>
      </w:pPr>
    </w:p>
    <w:p w14:paraId="72704915">
      <w:pPr>
        <w:spacing w:line="259" w:lineRule="auto"/>
        <w:rPr>
          <w:rFonts w:ascii="Arial"/>
          <w:sz w:val="21"/>
        </w:rPr>
      </w:pPr>
    </w:p>
    <w:p w14:paraId="04E12B22">
      <w:pPr>
        <w:spacing w:line="259" w:lineRule="auto"/>
        <w:rPr>
          <w:rFonts w:ascii="Arial"/>
          <w:sz w:val="21"/>
        </w:rPr>
      </w:pPr>
    </w:p>
    <w:p w14:paraId="6DFFB5D8">
      <w:pPr>
        <w:spacing w:line="259" w:lineRule="auto"/>
        <w:rPr>
          <w:rFonts w:ascii="Arial"/>
          <w:sz w:val="21"/>
        </w:rPr>
      </w:pPr>
    </w:p>
    <w:p w14:paraId="7D3CF3CC">
      <w:pPr>
        <w:pStyle w:val="6"/>
        <w:spacing w:before="79" w:line="219" w:lineRule="auto"/>
        <w:ind w:left="485"/>
        <w:rPr>
          <w:sz w:val="24"/>
          <w:szCs w:val="24"/>
        </w:rPr>
      </w:pPr>
      <w:r>
        <w:rPr>
          <w:spacing w:val="-4"/>
          <w:sz w:val="24"/>
          <w:szCs w:val="24"/>
        </w:rPr>
        <w:t>投标人名称（盖章</w:t>
      </w:r>
      <w:r>
        <w:rPr>
          <w:spacing w:val="1"/>
          <w:sz w:val="24"/>
          <w:szCs w:val="24"/>
        </w:rPr>
        <w:t>）：</w:t>
      </w:r>
    </w:p>
    <w:p w14:paraId="2B81E199">
      <w:pPr>
        <w:pStyle w:val="6"/>
        <w:spacing w:before="233" w:line="219" w:lineRule="auto"/>
        <w:ind w:left="480"/>
        <w:rPr>
          <w:sz w:val="24"/>
          <w:szCs w:val="24"/>
        </w:rPr>
      </w:pPr>
      <w:r>
        <w:rPr>
          <w:spacing w:val="-2"/>
          <w:sz w:val="24"/>
          <w:szCs w:val="24"/>
        </w:rPr>
        <w:t>法定代表人或授权代理人（签字或盖章</w:t>
      </w:r>
      <w:r>
        <w:rPr>
          <w:spacing w:val="3"/>
          <w:sz w:val="24"/>
          <w:szCs w:val="24"/>
        </w:rPr>
        <w:t>）：</w:t>
      </w:r>
    </w:p>
    <w:p w14:paraId="3800D68E">
      <w:pPr>
        <w:pStyle w:val="6"/>
        <w:spacing w:before="201" w:line="220" w:lineRule="auto"/>
        <w:ind w:left="559"/>
        <w:rPr>
          <w:sz w:val="24"/>
          <w:szCs w:val="24"/>
        </w:rPr>
      </w:pPr>
      <w:r>
        <w:rPr>
          <w:spacing w:val="-21"/>
          <w:sz w:val="24"/>
          <w:szCs w:val="24"/>
        </w:rPr>
        <w:t>日</w:t>
      </w:r>
      <w:r>
        <w:rPr>
          <w:spacing w:val="5"/>
          <w:sz w:val="24"/>
          <w:szCs w:val="24"/>
        </w:rPr>
        <w:t xml:space="preserve"> </w:t>
      </w:r>
      <w:r>
        <w:rPr>
          <w:spacing w:val="-21"/>
          <w:sz w:val="24"/>
          <w:szCs w:val="24"/>
        </w:rPr>
        <w:t>期：</w:t>
      </w:r>
    </w:p>
    <w:p w14:paraId="27937010">
      <w:pPr>
        <w:spacing w:line="220"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6AFAC77F">
      <w:pPr>
        <w:spacing w:line="267" w:lineRule="auto"/>
        <w:rPr>
          <w:rFonts w:ascii="Arial"/>
          <w:sz w:val="21"/>
        </w:rPr>
      </w:pPr>
    </w:p>
    <w:p w14:paraId="07A47A42">
      <w:pPr>
        <w:spacing w:line="267" w:lineRule="auto"/>
        <w:rPr>
          <w:rFonts w:ascii="Arial"/>
          <w:sz w:val="21"/>
        </w:rPr>
      </w:pPr>
    </w:p>
    <w:p w14:paraId="46EEAD9C">
      <w:pPr>
        <w:spacing w:line="267" w:lineRule="auto"/>
        <w:rPr>
          <w:rFonts w:ascii="Arial"/>
          <w:sz w:val="21"/>
        </w:rPr>
      </w:pPr>
    </w:p>
    <w:p w14:paraId="27072262">
      <w:pPr>
        <w:spacing w:line="268" w:lineRule="auto"/>
        <w:rPr>
          <w:rFonts w:ascii="Arial"/>
          <w:sz w:val="21"/>
        </w:rPr>
      </w:pPr>
    </w:p>
    <w:p w14:paraId="647747F8">
      <w:pPr>
        <w:pStyle w:val="6"/>
        <w:spacing w:before="91" w:line="219" w:lineRule="auto"/>
        <w:ind w:left="3257"/>
        <w:outlineLvl w:val="2"/>
      </w:pPr>
      <w:r>
        <w:rPr>
          <w:b/>
          <w:bCs/>
          <w:spacing w:val="-6"/>
        </w:rPr>
        <w:t>（三）法定代表人身份证明书</w:t>
      </w:r>
    </w:p>
    <w:p w14:paraId="0CFA1A0B">
      <w:pPr>
        <w:pStyle w:val="6"/>
        <w:spacing w:before="107" w:line="219" w:lineRule="auto"/>
        <w:ind w:left="585"/>
      </w:pPr>
      <w:r>
        <w:rPr>
          <w:rFonts w:hint="eastAsia"/>
          <w:spacing w:val="-16"/>
          <w:lang w:eastAsia="zh-CN"/>
        </w:rPr>
        <w:t>英吉沙县融媒体中心</w:t>
      </w:r>
      <w:r>
        <w:rPr>
          <w:spacing w:val="-16"/>
        </w:rPr>
        <w:t>：</w:t>
      </w:r>
    </w:p>
    <w:p w14:paraId="2FE04E7F">
      <w:pPr>
        <w:pStyle w:val="6"/>
        <w:tabs>
          <w:tab w:val="left" w:pos="853"/>
        </w:tabs>
        <w:spacing w:before="135" w:line="281" w:lineRule="auto"/>
        <w:ind w:firstLine="535"/>
        <w:jc w:val="both"/>
      </w:pPr>
      <w:r>
        <w:rPr>
          <w:u w:val="single" w:color="auto"/>
        </w:rPr>
        <w:tab/>
      </w:r>
      <w:r>
        <w:rPr>
          <w:spacing w:val="-6"/>
          <w:u w:val="single" w:color="auto"/>
        </w:rPr>
        <w:t>（姓名、性别、年龄、身份证号码）</w:t>
      </w:r>
      <w:r>
        <w:rPr>
          <w:spacing w:val="-6"/>
        </w:rPr>
        <w:t>在我单位任</w:t>
      </w:r>
      <w:r>
        <w:rPr>
          <w:spacing w:val="-6"/>
          <w:u w:val="single" w:color="auto"/>
        </w:rPr>
        <w:t xml:space="preserve">   </w:t>
      </w:r>
      <w:r>
        <w:rPr>
          <w:spacing w:val="-7"/>
          <w:u w:val="single" w:color="auto"/>
        </w:rPr>
        <w:t xml:space="preserve">    </w:t>
      </w:r>
      <w:r>
        <w:rPr>
          <w:spacing w:val="-7"/>
        </w:rPr>
        <w:t>（董事长、总经理</w:t>
      </w:r>
      <w:r>
        <w:t xml:space="preserve"> </w:t>
      </w:r>
      <w:r>
        <w:rPr>
          <w:spacing w:val="2"/>
        </w:rPr>
        <w:t>等）职务，是我单位的法定代表人,代表我公司办</w:t>
      </w:r>
      <w:r>
        <w:rPr>
          <w:spacing w:val="1"/>
        </w:rPr>
        <w:t>理一切社会公务事宜，具有法</w:t>
      </w:r>
      <w:r>
        <w:t xml:space="preserve"> </w:t>
      </w:r>
      <w:r>
        <w:rPr>
          <w:spacing w:val="-4"/>
        </w:rPr>
        <w:t>律效力。</w:t>
      </w:r>
    </w:p>
    <w:p w14:paraId="3589D3F3">
      <w:pPr>
        <w:pStyle w:val="6"/>
        <w:spacing w:before="8" w:line="220" w:lineRule="auto"/>
        <w:ind w:left="559"/>
      </w:pPr>
      <w:r>
        <w:rPr>
          <w:spacing w:val="-4"/>
        </w:rPr>
        <w:t>特此证明。</w:t>
      </w:r>
    </w:p>
    <w:p w14:paraId="2478A5F6">
      <w:pPr>
        <w:pStyle w:val="6"/>
        <w:spacing w:before="107" w:line="220" w:lineRule="auto"/>
        <w:ind w:left="3533"/>
        <w:outlineLvl w:val="2"/>
      </w:pPr>
      <w:r>
        <w:rPr>
          <w:b/>
          <w:bCs/>
          <w:spacing w:val="-7"/>
        </w:rPr>
        <w:t>法定代表人身份证复印件</w:t>
      </w:r>
    </w:p>
    <w:p w14:paraId="60A262FF">
      <w:pPr>
        <w:spacing w:before="4"/>
      </w:pPr>
    </w:p>
    <w:p w14:paraId="0E367BFF">
      <w:pPr>
        <w:spacing w:before="3"/>
      </w:pPr>
    </w:p>
    <w:tbl>
      <w:tblPr>
        <w:tblStyle w:val="14"/>
        <w:tblW w:w="7262" w:type="dxa"/>
        <w:tblInd w:w="14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65"/>
        <w:gridCol w:w="3497"/>
      </w:tblGrid>
      <w:tr w14:paraId="61EE4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3765" w:type="dxa"/>
            <w:vAlign w:val="top"/>
          </w:tcPr>
          <w:p w14:paraId="5BC55BAA">
            <w:pPr>
              <w:spacing w:line="293" w:lineRule="auto"/>
              <w:rPr>
                <w:rFonts w:ascii="Arial"/>
                <w:sz w:val="21"/>
              </w:rPr>
            </w:pPr>
          </w:p>
          <w:p w14:paraId="2FE55847">
            <w:pPr>
              <w:spacing w:line="293" w:lineRule="auto"/>
              <w:rPr>
                <w:rFonts w:ascii="Arial"/>
                <w:sz w:val="21"/>
              </w:rPr>
            </w:pPr>
          </w:p>
          <w:p w14:paraId="4867B19C">
            <w:pPr>
              <w:spacing w:line="294" w:lineRule="auto"/>
              <w:rPr>
                <w:rFonts w:ascii="Arial"/>
                <w:sz w:val="21"/>
              </w:rPr>
            </w:pPr>
          </w:p>
          <w:p w14:paraId="3E761973">
            <w:pPr>
              <w:pStyle w:val="15"/>
              <w:spacing w:before="91" w:line="221" w:lineRule="auto"/>
              <w:ind w:left="1913"/>
              <w:rPr>
                <w:sz w:val="28"/>
                <w:szCs w:val="28"/>
              </w:rPr>
            </w:pPr>
            <w:r>
              <w:rPr>
                <w:b/>
                <w:bCs/>
                <w:spacing w:val="-11"/>
                <w:sz w:val="28"/>
                <w:szCs w:val="28"/>
              </w:rPr>
              <w:t>正面</w:t>
            </w:r>
          </w:p>
        </w:tc>
        <w:tc>
          <w:tcPr>
            <w:tcW w:w="3497" w:type="dxa"/>
            <w:vAlign w:val="top"/>
          </w:tcPr>
          <w:p w14:paraId="47A8729F">
            <w:pPr>
              <w:spacing w:line="292" w:lineRule="auto"/>
              <w:rPr>
                <w:rFonts w:ascii="Arial"/>
                <w:sz w:val="21"/>
              </w:rPr>
            </w:pPr>
          </w:p>
          <w:p w14:paraId="492D79FE">
            <w:pPr>
              <w:spacing w:line="292" w:lineRule="auto"/>
              <w:rPr>
                <w:rFonts w:ascii="Arial"/>
                <w:sz w:val="21"/>
              </w:rPr>
            </w:pPr>
          </w:p>
          <w:p w14:paraId="3501577E">
            <w:pPr>
              <w:spacing w:line="293" w:lineRule="auto"/>
              <w:rPr>
                <w:rFonts w:ascii="Arial"/>
                <w:sz w:val="21"/>
              </w:rPr>
            </w:pPr>
          </w:p>
          <w:p w14:paraId="7E344109">
            <w:pPr>
              <w:pStyle w:val="15"/>
              <w:spacing w:before="91" w:line="220" w:lineRule="auto"/>
              <w:ind w:left="1774"/>
              <w:rPr>
                <w:sz w:val="28"/>
                <w:szCs w:val="28"/>
              </w:rPr>
            </w:pPr>
            <w:r>
              <w:rPr>
                <w:b/>
                <w:bCs/>
                <w:spacing w:val="-11"/>
                <w:sz w:val="28"/>
                <w:szCs w:val="28"/>
              </w:rPr>
              <w:t>背面</w:t>
            </w:r>
          </w:p>
        </w:tc>
      </w:tr>
    </w:tbl>
    <w:p w14:paraId="0ABB931F">
      <w:pPr>
        <w:rPr>
          <w:rFonts w:ascii="Arial"/>
          <w:sz w:val="21"/>
        </w:rPr>
      </w:pPr>
    </w:p>
    <w:p w14:paraId="2797C491">
      <w:pPr>
        <w:rPr>
          <w:rFonts w:ascii="Arial"/>
          <w:sz w:val="21"/>
        </w:rPr>
      </w:pPr>
    </w:p>
    <w:p w14:paraId="21BA0604">
      <w:pPr>
        <w:pStyle w:val="6"/>
        <w:spacing w:before="91" w:line="219" w:lineRule="auto"/>
        <w:ind w:left="560"/>
      </w:pPr>
      <w:r>
        <w:rPr>
          <w:spacing w:val="2"/>
        </w:rPr>
        <w:t>法定代表人签字或签章：</w:t>
      </w:r>
      <w:r>
        <w:rPr>
          <w:spacing w:val="2"/>
          <w:u w:val="single" w:color="auto"/>
        </w:rPr>
        <w:t xml:space="preserve">         </w:t>
      </w:r>
    </w:p>
    <w:p w14:paraId="1807247C">
      <w:pPr>
        <w:pStyle w:val="6"/>
        <w:spacing w:before="91" w:line="222" w:lineRule="auto"/>
        <w:ind w:left="560"/>
      </w:pPr>
      <w:r>
        <w:rPr>
          <w:spacing w:val="-5"/>
        </w:rPr>
        <w:t>联系电话：</w:t>
      </w:r>
      <w:r>
        <w:rPr>
          <w:u w:val="single" w:color="auto"/>
        </w:rPr>
        <w:t xml:space="preserve">                </w:t>
      </w:r>
    </w:p>
    <w:p w14:paraId="26FC23EE">
      <w:pPr>
        <w:pStyle w:val="6"/>
        <w:spacing w:before="95" w:line="219" w:lineRule="auto"/>
        <w:ind w:left="575"/>
      </w:pPr>
      <w:r>
        <w:rPr>
          <w:spacing w:val="-13"/>
        </w:rPr>
        <w:t>公</w:t>
      </w:r>
      <w:r>
        <w:rPr>
          <w:spacing w:val="6"/>
        </w:rPr>
        <w:t xml:space="preserve">    </w:t>
      </w:r>
      <w:r>
        <w:rPr>
          <w:spacing w:val="-13"/>
        </w:rPr>
        <w:t>章：</w:t>
      </w:r>
    </w:p>
    <w:p w14:paraId="21AEB7D2">
      <w:pPr>
        <w:pStyle w:val="6"/>
        <w:spacing w:before="107" w:line="220" w:lineRule="auto"/>
        <w:ind w:left="558"/>
      </w:pPr>
      <w:r>
        <w:rPr>
          <w:spacing w:val="-7"/>
        </w:rPr>
        <w:t>授权日期：20</w:t>
      </w:r>
      <w:r>
        <w:rPr>
          <w:spacing w:val="45"/>
          <w:u w:val="single" w:color="auto"/>
        </w:rPr>
        <w:t xml:space="preserve">   </w:t>
      </w:r>
      <w:r>
        <w:rPr>
          <w:spacing w:val="-111"/>
        </w:rPr>
        <w:t xml:space="preserve"> </w:t>
      </w:r>
      <w:r>
        <w:rPr>
          <w:spacing w:val="-7"/>
        </w:rPr>
        <w:t>年</w:t>
      </w:r>
      <w:r>
        <w:rPr>
          <w:spacing w:val="43"/>
          <w:u w:val="single" w:color="auto"/>
        </w:rPr>
        <w:t xml:space="preserve">   </w:t>
      </w:r>
      <w:r>
        <w:rPr>
          <w:spacing w:val="-105"/>
        </w:rPr>
        <w:t xml:space="preserve"> </w:t>
      </w:r>
      <w:r>
        <w:rPr>
          <w:spacing w:val="-7"/>
        </w:rPr>
        <w:t>月</w:t>
      </w:r>
      <w:r>
        <w:rPr>
          <w:spacing w:val="43"/>
          <w:u w:val="single" w:color="auto"/>
        </w:rPr>
        <w:t xml:space="preserve">   </w:t>
      </w:r>
      <w:r>
        <w:rPr>
          <w:spacing w:val="-7"/>
        </w:rPr>
        <w:t xml:space="preserve"> 日</w:t>
      </w:r>
    </w:p>
    <w:p w14:paraId="051A17EA">
      <w:pPr>
        <w:spacing w:line="451" w:lineRule="auto"/>
        <w:rPr>
          <w:rFonts w:ascii="Arial"/>
          <w:sz w:val="21"/>
        </w:rPr>
      </w:pPr>
    </w:p>
    <w:p w14:paraId="73F1D9D8">
      <w:pPr>
        <w:pStyle w:val="6"/>
        <w:spacing w:before="91" w:line="219" w:lineRule="auto"/>
        <w:ind w:left="559"/>
      </w:pPr>
      <w:r>
        <w:rPr>
          <w:b/>
          <w:bCs/>
          <w:spacing w:val="-5"/>
        </w:rPr>
        <w:t>注：被授权人参加采购活动的，可不提供此项证</w:t>
      </w:r>
      <w:r>
        <w:rPr>
          <w:b/>
          <w:bCs/>
          <w:spacing w:val="-6"/>
        </w:rPr>
        <w:t>明文件。</w:t>
      </w:r>
    </w:p>
    <w:p w14:paraId="640F17E9">
      <w:pPr>
        <w:spacing w:line="219" w:lineRule="auto"/>
        <w:sectPr>
          <w:pgSz w:w="11905" w:h="16838"/>
          <w:pgMar w:top="1701" w:right="1134" w:bottom="1134" w:left="1134" w:header="567" w:footer="567" w:gutter="0"/>
          <w:pgNumType w:fmt="decimal"/>
          <w:cols w:space="0" w:num="1"/>
          <w:rtlGutter w:val="0"/>
          <w:docGrid w:linePitch="0" w:charSpace="0"/>
        </w:sectPr>
      </w:pPr>
    </w:p>
    <w:p w14:paraId="374537FC">
      <w:pPr>
        <w:spacing w:line="247" w:lineRule="auto"/>
        <w:rPr>
          <w:rFonts w:ascii="Arial"/>
          <w:sz w:val="21"/>
        </w:rPr>
      </w:pPr>
    </w:p>
    <w:p w14:paraId="0ABF06E7">
      <w:pPr>
        <w:spacing w:line="248" w:lineRule="auto"/>
        <w:rPr>
          <w:rFonts w:ascii="Arial"/>
          <w:sz w:val="21"/>
        </w:rPr>
      </w:pPr>
    </w:p>
    <w:p w14:paraId="46349476">
      <w:pPr>
        <w:spacing w:line="248" w:lineRule="auto"/>
        <w:rPr>
          <w:rFonts w:ascii="Arial"/>
          <w:sz w:val="21"/>
        </w:rPr>
      </w:pPr>
    </w:p>
    <w:p w14:paraId="55A40F91">
      <w:pPr>
        <w:spacing w:line="248" w:lineRule="auto"/>
        <w:rPr>
          <w:rFonts w:ascii="Arial"/>
          <w:sz w:val="21"/>
        </w:rPr>
      </w:pPr>
    </w:p>
    <w:p w14:paraId="1F53BDF7">
      <w:pPr>
        <w:spacing w:line="248" w:lineRule="auto"/>
        <w:rPr>
          <w:rFonts w:ascii="Arial"/>
          <w:sz w:val="21"/>
        </w:rPr>
      </w:pPr>
    </w:p>
    <w:p w14:paraId="683E6A2C">
      <w:pPr>
        <w:spacing w:line="248" w:lineRule="auto"/>
        <w:rPr>
          <w:rFonts w:ascii="Arial"/>
          <w:sz w:val="21"/>
        </w:rPr>
      </w:pPr>
    </w:p>
    <w:p w14:paraId="5CAC9BDB">
      <w:pPr>
        <w:spacing w:line="248" w:lineRule="auto"/>
        <w:rPr>
          <w:rFonts w:ascii="Arial"/>
          <w:sz w:val="21"/>
        </w:rPr>
      </w:pPr>
    </w:p>
    <w:p w14:paraId="21C22E80">
      <w:pPr>
        <w:pStyle w:val="6"/>
        <w:spacing w:before="91" w:line="219" w:lineRule="auto"/>
        <w:ind w:left="3682"/>
        <w:outlineLvl w:val="2"/>
      </w:pPr>
      <w:r>
        <w:rPr>
          <w:b/>
          <w:bCs/>
          <w:spacing w:val="-7"/>
        </w:rPr>
        <w:t>法定代表人授权委托书</w:t>
      </w:r>
    </w:p>
    <w:p w14:paraId="0F2FA355">
      <w:pPr>
        <w:spacing w:line="260" w:lineRule="auto"/>
        <w:rPr>
          <w:rFonts w:ascii="Arial"/>
          <w:sz w:val="21"/>
        </w:rPr>
      </w:pPr>
    </w:p>
    <w:p w14:paraId="5DA620B7">
      <w:pPr>
        <w:pStyle w:val="6"/>
        <w:tabs>
          <w:tab w:val="left" w:pos="9662"/>
        </w:tabs>
        <w:spacing w:before="78" w:line="378" w:lineRule="auto"/>
        <w:ind w:firstLine="484"/>
        <w:jc w:val="both"/>
        <w:rPr>
          <w:sz w:val="24"/>
          <w:szCs w:val="24"/>
        </w:rPr>
      </w:pPr>
      <w:r>
        <w:rPr>
          <w:spacing w:val="3"/>
          <w:sz w:val="24"/>
          <w:szCs w:val="24"/>
        </w:rPr>
        <w:t>本授权委托书声明：我</w:t>
      </w:r>
      <w:r>
        <w:rPr>
          <w:spacing w:val="3"/>
          <w:sz w:val="24"/>
          <w:szCs w:val="24"/>
          <w:u w:val="single" w:color="auto"/>
        </w:rPr>
        <w:t>（姓名）</w:t>
      </w:r>
      <w:r>
        <w:rPr>
          <w:spacing w:val="3"/>
          <w:sz w:val="24"/>
          <w:szCs w:val="24"/>
        </w:rPr>
        <w:t>系</w:t>
      </w:r>
      <w:r>
        <w:rPr>
          <w:spacing w:val="-116"/>
          <w:sz w:val="24"/>
          <w:szCs w:val="24"/>
        </w:rPr>
        <w:t xml:space="preserve"> </w:t>
      </w:r>
      <w:r>
        <w:rPr>
          <w:spacing w:val="-24"/>
          <w:sz w:val="24"/>
          <w:szCs w:val="24"/>
          <w:u w:val="single" w:color="auto"/>
        </w:rPr>
        <w:t xml:space="preserve"> </w:t>
      </w:r>
      <w:r>
        <w:rPr>
          <w:spacing w:val="3"/>
          <w:sz w:val="24"/>
          <w:szCs w:val="24"/>
          <w:u w:val="single" w:color="auto"/>
        </w:rPr>
        <w:t>（投标人名称）</w:t>
      </w:r>
      <w:r>
        <w:rPr>
          <w:spacing w:val="3"/>
          <w:sz w:val="24"/>
          <w:szCs w:val="24"/>
        </w:rPr>
        <w:t>的法定代表</w:t>
      </w:r>
      <w:r>
        <w:rPr>
          <w:spacing w:val="2"/>
          <w:sz w:val="24"/>
          <w:szCs w:val="24"/>
        </w:rPr>
        <w:t>人，现授权委托</w:t>
      </w:r>
      <w:r>
        <w:rPr>
          <w:spacing w:val="52"/>
          <w:sz w:val="24"/>
          <w:szCs w:val="24"/>
          <w:u w:val="single" w:color="auto"/>
        </w:rPr>
        <w:t xml:space="preserve">  </w:t>
      </w:r>
      <w:r>
        <w:rPr>
          <w:spacing w:val="2"/>
          <w:sz w:val="24"/>
          <w:szCs w:val="24"/>
          <w:u w:val="single" w:color="auto"/>
        </w:rPr>
        <w:t>（投</w:t>
      </w:r>
      <w:r>
        <w:rPr>
          <w:sz w:val="24"/>
          <w:szCs w:val="24"/>
        </w:rPr>
        <w:t xml:space="preserve"> </w:t>
      </w:r>
      <w:r>
        <w:rPr>
          <w:spacing w:val="-6"/>
          <w:sz w:val="24"/>
          <w:szCs w:val="24"/>
          <w:u w:val="single" w:color="auto"/>
        </w:rPr>
        <w:t>标人名称）</w:t>
      </w:r>
      <w:r>
        <w:rPr>
          <w:spacing w:val="112"/>
          <w:sz w:val="24"/>
          <w:szCs w:val="24"/>
          <w:u w:val="single" w:color="auto"/>
        </w:rPr>
        <w:t xml:space="preserve"> </w:t>
      </w:r>
      <w:r>
        <w:rPr>
          <w:spacing w:val="-54"/>
          <w:sz w:val="24"/>
          <w:szCs w:val="24"/>
        </w:rPr>
        <w:t xml:space="preserve"> </w:t>
      </w:r>
      <w:r>
        <w:rPr>
          <w:spacing w:val="-6"/>
          <w:sz w:val="24"/>
          <w:szCs w:val="24"/>
        </w:rPr>
        <w:t>的</w:t>
      </w:r>
      <w:r>
        <w:rPr>
          <w:spacing w:val="-6"/>
          <w:sz w:val="24"/>
          <w:szCs w:val="24"/>
          <w:u w:val="single" w:color="auto"/>
        </w:rPr>
        <w:t>（姓名）</w:t>
      </w:r>
      <w:r>
        <w:rPr>
          <w:spacing w:val="-6"/>
          <w:sz w:val="24"/>
          <w:szCs w:val="24"/>
        </w:rPr>
        <w:t>为我公司代理人，以</w:t>
      </w:r>
      <w:r>
        <w:rPr>
          <w:spacing w:val="-7"/>
          <w:sz w:val="24"/>
          <w:szCs w:val="24"/>
        </w:rPr>
        <w:t>本公司的名义参加</w:t>
      </w:r>
      <w:r>
        <w:rPr>
          <w:spacing w:val="-7"/>
          <w:sz w:val="24"/>
          <w:szCs w:val="24"/>
          <w:u w:val="single" w:color="auto"/>
        </w:rPr>
        <w:t>（招标人）</w:t>
      </w:r>
      <w:r>
        <w:rPr>
          <w:spacing w:val="-7"/>
          <w:sz w:val="24"/>
          <w:szCs w:val="24"/>
        </w:rPr>
        <w:t>的</w:t>
      </w:r>
      <w:r>
        <w:rPr>
          <w:spacing w:val="-7"/>
          <w:sz w:val="24"/>
          <w:szCs w:val="24"/>
          <w:u w:val="single" w:color="auto"/>
        </w:rPr>
        <w:t xml:space="preserve"> 项目名称  、</w:t>
      </w:r>
      <w:r>
        <w:rPr>
          <w:sz w:val="24"/>
          <w:szCs w:val="24"/>
          <w:u w:val="single" w:color="auto"/>
        </w:rPr>
        <w:t xml:space="preserve">项目编号  </w:t>
      </w:r>
      <w:r>
        <w:rPr>
          <w:spacing w:val="-53"/>
          <w:sz w:val="24"/>
          <w:szCs w:val="24"/>
        </w:rPr>
        <w:t xml:space="preserve"> </w:t>
      </w:r>
      <w:r>
        <w:rPr>
          <w:sz w:val="24"/>
          <w:szCs w:val="24"/>
        </w:rPr>
        <w:t xml:space="preserve">的投标活动。代理人在参加整个项目招标活动、合同签署过程中所签署的一切文 </w:t>
      </w:r>
      <w:r>
        <w:rPr>
          <w:spacing w:val="-2"/>
          <w:sz w:val="24"/>
          <w:szCs w:val="24"/>
        </w:rPr>
        <w:t>件和处理与之有关的一切事物，我单位均予以承认。</w:t>
      </w:r>
    </w:p>
    <w:p w14:paraId="6A9603A5">
      <w:pPr>
        <w:pStyle w:val="6"/>
        <w:spacing w:before="8" w:line="219" w:lineRule="auto"/>
        <w:ind w:left="480"/>
        <w:rPr>
          <w:sz w:val="24"/>
          <w:szCs w:val="24"/>
        </w:rPr>
      </w:pPr>
      <w:r>
        <w:rPr>
          <w:spacing w:val="-2"/>
          <w:sz w:val="24"/>
          <w:szCs w:val="24"/>
        </w:rPr>
        <w:t>代理人：              性别：</w:t>
      </w:r>
      <w:r>
        <w:rPr>
          <w:spacing w:val="2"/>
          <w:sz w:val="24"/>
          <w:szCs w:val="24"/>
        </w:rPr>
        <w:t xml:space="preserve">         </w:t>
      </w:r>
      <w:r>
        <w:rPr>
          <w:spacing w:val="-2"/>
          <w:sz w:val="24"/>
          <w:szCs w:val="24"/>
        </w:rPr>
        <w:t>年龄：</w:t>
      </w:r>
    </w:p>
    <w:p w14:paraId="354EE963">
      <w:pPr>
        <w:pStyle w:val="6"/>
        <w:spacing w:before="214" w:line="219" w:lineRule="auto"/>
        <w:ind w:left="485"/>
        <w:rPr>
          <w:sz w:val="24"/>
          <w:szCs w:val="24"/>
        </w:rPr>
      </w:pPr>
      <w:r>
        <w:rPr>
          <w:spacing w:val="-6"/>
          <w:sz w:val="24"/>
          <w:szCs w:val="24"/>
        </w:rPr>
        <w:t>单  位：</w:t>
      </w:r>
      <w:r>
        <w:rPr>
          <w:spacing w:val="1"/>
          <w:sz w:val="24"/>
          <w:szCs w:val="24"/>
        </w:rPr>
        <w:t xml:space="preserve">              </w:t>
      </w:r>
      <w:r>
        <w:rPr>
          <w:spacing w:val="-6"/>
          <w:sz w:val="24"/>
          <w:szCs w:val="24"/>
        </w:rPr>
        <w:t>部门：</w:t>
      </w:r>
      <w:r>
        <w:rPr>
          <w:spacing w:val="2"/>
          <w:sz w:val="24"/>
          <w:szCs w:val="24"/>
        </w:rPr>
        <w:t xml:space="preserve">         </w:t>
      </w:r>
      <w:r>
        <w:rPr>
          <w:spacing w:val="-6"/>
          <w:sz w:val="24"/>
          <w:szCs w:val="24"/>
        </w:rPr>
        <w:t>职务：</w:t>
      </w:r>
    </w:p>
    <w:p w14:paraId="24A68943">
      <w:pPr>
        <w:pStyle w:val="6"/>
        <w:spacing w:before="235" w:line="220" w:lineRule="auto"/>
        <w:ind w:left="484"/>
        <w:rPr>
          <w:sz w:val="24"/>
          <w:szCs w:val="24"/>
        </w:rPr>
      </w:pPr>
      <w:r>
        <w:rPr>
          <w:spacing w:val="-9"/>
          <w:sz w:val="24"/>
          <w:szCs w:val="24"/>
        </w:rPr>
        <w:t>联系电话：             邮箱：</w:t>
      </w:r>
    </w:p>
    <w:p w14:paraId="4FD35D20">
      <w:pPr>
        <w:pStyle w:val="6"/>
        <w:spacing w:before="194" w:line="219" w:lineRule="auto"/>
        <w:ind w:left="480"/>
        <w:rPr>
          <w:sz w:val="24"/>
          <w:szCs w:val="24"/>
        </w:rPr>
      </w:pPr>
      <w:r>
        <w:rPr>
          <w:spacing w:val="-2"/>
          <w:sz w:val="24"/>
          <w:szCs w:val="24"/>
        </w:rPr>
        <w:t>代理人无转委权。特此委托。</w:t>
      </w:r>
    </w:p>
    <w:p w14:paraId="1935DA2E">
      <w:pPr>
        <w:pStyle w:val="6"/>
        <w:spacing w:before="212" w:line="219" w:lineRule="auto"/>
        <w:ind w:left="480"/>
        <w:rPr>
          <w:sz w:val="24"/>
          <w:szCs w:val="24"/>
        </w:rPr>
      </w:pPr>
      <w:r>
        <w:rPr>
          <w:b/>
          <w:bCs/>
          <w:spacing w:val="-6"/>
          <w:sz w:val="24"/>
          <w:szCs w:val="24"/>
        </w:rPr>
        <w:t>授权人身份证复印件（正反面</w:t>
      </w:r>
      <w:r>
        <w:rPr>
          <w:b/>
          <w:bCs/>
          <w:spacing w:val="2"/>
          <w:sz w:val="24"/>
          <w:szCs w:val="24"/>
        </w:rPr>
        <w:t>）：</w:t>
      </w:r>
    </w:p>
    <w:p w14:paraId="41AC4E2E">
      <w:pPr>
        <w:spacing w:line="315" w:lineRule="auto"/>
        <w:rPr>
          <w:rFonts w:ascii="Arial"/>
          <w:sz w:val="21"/>
        </w:rPr>
      </w:pPr>
    </w:p>
    <w:p w14:paraId="084ADBE9">
      <w:pPr>
        <w:spacing w:line="316" w:lineRule="auto"/>
        <w:rPr>
          <w:rFonts w:ascii="Arial"/>
          <w:sz w:val="21"/>
        </w:rPr>
      </w:pPr>
    </w:p>
    <w:p w14:paraId="05F693BA">
      <w:pPr>
        <w:pStyle w:val="6"/>
        <w:spacing w:before="79" w:line="219" w:lineRule="auto"/>
        <w:ind w:left="480"/>
        <w:rPr>
          <w:sz w:val="24"/>
          <w:szCs w:val="24"/>
        </w:rPr>
      </w:pPr>
      <w:r>
        <w:rPr>
          <w:b/>
          <w:bCs/>
          <w:spacing w:val="-6"/>
          <w:sz w:val="24"/>
          <w:szCs w:val="24"/>
        </w:rPr>
        <w:t>被授权人身份证复印件（正反面</w:t>
      </w:r>
      <w:r>
        <w:rPr>
          <w:b/>
          <w:bCs/>
          <w:spacing w:val="2"/>
          <w:sz w:val="24"/>
          <w:szCs w:val="24"/>
        </w:rPr>
        <w:t>）：</w:t>
      </w:r>
    </w:p>
    <w:p w14:paraId="47853EC3">
      <w:pPr>
        <w:spacing w:line="315" w:lineRule="auto"/>
        <w:rPr>
          <w:rFonts w:ascii="Arial"/>
          <w:sz w:val="21"/>
        </w:rPr>
      </w:pPr>
    </w:p>
    <w:p w14:paraId="45F38AE5">
      <w:pPr>
        <w:spacing w:line="315" w:lineRule="auto"/>
        <w:rPr>
          <w:rFonts w:ascii="Arial"/>
          <w:sz w:val="21"/>
        </w:rPr>
      </w:pPr>
    </w:p>
    <w:p w14:paraId="5F387F75">
      <w:pPr>
        <w:pStyle w:val="6"/>
        <w:spacing w:before="79" w:line="219" w:lineRule="auto"/>
        <w:ind w:left="488"/>
        <w:rPr>
          <w:sz w:val="24"/>
          <w:szCs w:val="24"/>
        </w:rPr>
      </w:pPr>
      <w:r>
        <w:rPr>
          <w:spacing w:val="-4"/>
          <w:sz w:val="24"/>
          <w:szCs w:val="24"/>
        </w:rPr>
        <w:t>投标人名称（盖章</w:t>
      </w:r>
      <w:r>
        <w:rPr>
          <w:spacing w:val="1"/>
          <w:sz w:val="24"/>
          <w:szCs w:val="24"/>
        </w:rPr>
        <w:t>）：</w:t>
      </w:r>
    </w:p>
    <w:p w14:paraId="35B41476">
      <w:pPr>
        <w:pStyle w:val="6"/>
        <w:spacing w:before="234" w:line="219" w:lineRule="auto"/>
        <w:ind w:left="481"/>
        <w:rPr>
          <w:sz w:val="24"/>
          <w:szCs w:val="24"/>
        </w:rPr>
      </w:pPr>
      <w:r>
        <w:rPr>
          <w:spacing w:val="-2"/>
          <w:sz w:val="24"/>
          <w:szCs w:val="24"/>
        </w:rPr>
        <w:t>法定代表人（签字或盖章</w:t>
      </w:r>
      <w:r>
        <w:rPr>
          <w:spacing w:val="-1"/>
          <w:sz w:val="24"/>
          <w:szCs w:val="24"/>
        </w:rPr>
        <w:t>）：</w:t>
      </w:r>
    </w:p>
    <w:p w14:paraId="5A5C231B">
      <w:pPr>
        <w:pStyle w:val="6"/>
        <w:spacing w:before="134" w:line="219" w:lineRule="auto"/>
        <w:ind w:left="480"/>
        <w:rPr>
          <w:sz w:val="24"/>
          <w:szCs w:val="24"/>
        </w:rPr>
      </w:pPr>
      <w:r>
        <w:rPr>
          <w:spacing w:val="-3"/>
          <w:sz w:val="24"/>
          <w:szCs w:val="24"/>
        </w:rPr>
        <w:t>被授权委托人（签字</w:t>
      </w:r>
      <w:r>
        <w:rPr>
          <w:sz w:val="24"/>
          <w:szCs w:val="24"/>
        </w:rPr>
        <w:t>）：</w:t>
      </w:r>
    </w:p>
    <w:p w14:paraId="4C6A1A43">
      <w:pPr>
        <w:spacing w:line="314" w:lineRule="auto"/>
        <w:rPr>
          <w:rFonts w:ascii="Arial"/>
          <w:sz w:val="21"/>
        </w:rPr>
      </w:pPr>
    </w:p>
    <w:p w14:paraId="47D35035">
      <w:pPr>
        <w:pStyle w:val="6"/>
        <w:spacing w:before="78" w:line="219" w:lineRule="auto"/>
        <w:ind w:left="565"/>
        <w:rPr>
          <w:sz w:val="24"/>
          <w:szCs w:val="24"/>
        </w:rPr>
      </w:pPr>
      <w:r>
        <w:rPr>
          <w:spacing w:val="-13"/>
          <w:sz w:val="24"/>
          <w:szCs w:val="24"/>
        </w:rPr>
        <w:t>日期：</w:t>
      </w:r>
      <w:r>
        <w:rPr>
          <w:spacing w:val="1"/>
          <w:sz w:val="24"/>
          <w:szCs w:val="24"/>
        </w:rPr>
        <w:t xml:space="preserve">        </w:t>
      </w:r>
      <w:r>
        <w:rPr>
          <w:spacing w:val="-13"/>
          <w:sz w:val="24"/>
          <w:szCs w:val="24"/>
        </w:rPr>
        <w:t>年</w:t>
      </w:r>
      <w:r>
        <w:rPr>
          <w:spacing w:val="5"/>
          <w:sz w:val="24"/>
          <w:szCs w:val="24"/>
        </w:rPr>
        <w:t xml:space="preserve">    </w:t>
      </w:r>
      <w:r>
        <w:rPr>
          <w:spacing w:val="-13"/>
          <w:sz w:val="24"/>
          <w:szCs w:val="24"/>
        </w:rPr>
        <w:t>月     日</w:t>
      </w:r>
    </w:p>
    <w:p w14:paraId="41432D2B">
      <w:pPr>
        <w:spacing w:line="270" w:lineRule="auto"/>
        <w:rPr>
          <w:rFonts w:ascii="Arial"/>
          <w:sz w:val="21"/>
        </w:rPr>
      </w:pPr>
    </w:p>
    <w:p w14:paraId="6C5156D0">
      <w:pPr>
        <w:spacing w:line="271" w:lineRule="auto"/>
        <w:rPr>
          <w:rFonts w:ascii="Arial"/>
          <w:sz w:val="21"/>
        </w:rPr>
      </w:pPr>
    </w:p>
    <w:p w14:paraId="5F2862E5">
      <w:pPr>
        <w:spacing w:line="271" w:lineRule="auto"/>
        <w:rPr>
          <w:rFonts w:ascii="Arial"/>
          <w:sz w:val="21"/>
        </w:rPr>
      </w:pPr>
    </w:p>
    <w:p w14:paraId="20803445">
      <w:pPr>
        <w:spacing w:line="271" w:lineRule="auto"/>
        <w:rPr>
          <w:rFonts w:ascii="Arial"/>
          <w:sz w:val="21"/>
        </w:rPr>
      </w:pPr>
    </w:p>
    <w:p w14:paraId="06856E78">
      <w:pPr>
        <w:spacing w:line="271" w:lineRule="auto"/>
        <w:rPr>
          <w:rFonts w:ascii="Arial"/>
          <w:sz w:val="21"/>
        </w:rPr>
      </w:pPr>
    </w:p>
    <w:p w14:paraId="16F0BBC5">
      <w:pPr>
        <w:spacing w:line="271" w:lineRule="auto"/>
        <w:rPr>
          <w:rFonts w:ascii="Arial"/>
          <w:sz w:val="21"/>
        </w:rPr>
      </w:pPr>
    </w:p>
    <w:p w14:paraId="26093637">
      <w:pPr>
        <w:pStyle w:val="6"/>
        <w:spacing w:before="79" w:line="219" w:lineRule="auto"/>
        <w:ind w:left="480"/>
        <w:rPr>
          <w:sz w:val="24"/>
          <w:szCs w:val="24"/>
        </w:rPr>
      </w:pPr>
      <w:r>
        <w:rPr>
          <w:spacing w:val="-1"/>
          <w:sz w:val="24"/>
          <w:szCs w:val="24"/>
        </w:rPr>
        <w:t>注：1、法定代表人本人作为公司代理人前来参与投标的，不提供此项证明文件。</w:t>
      </w:r>
    </w:p>
    <w:p w14:paraId="55AB814A">
      <w:pPr>
        <w:pStyle w:val="6"/>
        <w:spacing w:before="214" w:line="219" w:lineRule="auto"/>
        <w:ind w:left="968"/>
        <w:rPr>
          <w:sz w:val="24"/>
          <w:szCs w:val="24"/>
        </w:rPr>
      </w:pPr>
      <w:r>
        <w:rPr>
          <w:spacing w:val="-1"/>
          <w:sz w:val="24"/>
          <w:szCs w:val="24"/>
        </w:rPr>
        <w:t>2、授权书上应当附有授权人和被授权人的居民身份证复印件（正反面）。</w:t>
      </w:r>
    </w:p>
    <w:p w14:paraId="451F46D6">
      <w:pPr>
        <w:spacing w:line="219"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237ABA63">
      <w:pPr>
        <w:spacing w:line="279" w:lineRule="auto"/>
        <w:rPr>
          <w:rFonts w:ascii="Arial"/>
          <w:sz w:val="21"/>
        </w:rPr>
      </w:pPr>
    </w:p>
    <w:p w14:paraId="77198FA9">
      <w:pPr>
        <w:spacing w:line="279" w:lineRule="auto"/>
        <w:rPr>
          <w:rFonts w:ascii="Arial"/>
          <w:sz w:val="21"/>
        </w:rPr>
      </w:pPr>
    </w:p>
    <w:p w14:paraId="481FBB5C">
      <w:pPr>
        <w:spacing w:line="279" w:lineRule="auto"/>
        <w:rPr>
          <w:rFonts w:ascii="Arial"/>
          <w:sz w:val="21"/>
        </w:rPr>
      </w:pPr>
    </w:p>
    <w:p w14:paraId="3DEEE527">
      <w:pPr>
        <w:spacing w:line="280" w:lineRule="auto"/>
        <w:rPr>
          <w:rFonts w:ascii="Arial"/>
          <w:sz w:val="21"/>
        </w:rPr>
      </w:pPr>
    </w:p>
    <w:p w14:paraId="30B957C4">
      <w:pPr>
        <w:pStyle w:val="6"/>
        <w:spacing w:before="91" w:line="219" w:lineRule="auto"/>
        <w:ind w:left="3699"/>
        <w:outlineLvl w:val="2"/>
      </w:pPr>
      <w:r>
        <w:rPr>
          <w:b/>
          <w:bCs/>
          <w:spacing w:val="-9"/>
        </w:rPr>
        <w:t>（四）投标人简介</w:t>
      </w:r>
    </w:p>
    <w:p w14:paraId="6D9FC1E1">
      <w:pPr>
        <w:spacing w:line="260" w:lineRule="auto"/>
        <w:rPr>
          <w:rFonts w:ascii="Arial"/>
          <w:sz w:val="21"/>
        </w:rPr>
      </w:pPr>
    </w:p>
    <w:p w14:paraId="39229C72">
      <w:pPr>
        <w:pStyle w:val="6"/>
        <w:spacing w:before="78" w:line="379" w:lineRule="auto"/>
        <w:ind w:firstLine="490"/>
        <w:jc w:val="both"/>
        <w:rPr>
          <w:sz w:val="24"/>
          <w:szCs w:val="24"/>
        </w:rPr>
      </w:pPr>
      <w:r>
        <w:rPr>
          <w:spacing w:val="1"/>
          <w:sz w:val="24"/>
          <w:szCs w:val="24"/>
        </w:rPr>
        <w:t>简要叙述供应商概况：包括企业概况、提供的主要服务或经营业务范围；组织机构、所</w:t>
      </w:r>
      <w:r>
        <w:rPr>
          <w:sz w:val="24"/>
          <w:szCs w:val="24"/>
        </w:rPr>
        <w:t xml:space="preserve"> 属集（财）团等情况。附：营业执照（复印件）、</w:t>
      </w:r>
      <w:r>
        <w:rPr>
          <w:spacing w:val="-1"/>
          <w:sz w:val="24"/>
          <w:szCs w:val="24"/>
        </w:rPr>
        <w:t>信用中国网页查询截图及“</w:t>
      </w:r>
      <w:r>
        <w:rPr>
          <w:spacing w:val="-54"/>
          <w:sz w:val="24"/>
          <w:szCs w:val="24"/>
        </w:rPr>
        <w:t xml:space="preserve"> </w:t>
      </w:r>
      <w:r>
        <w:rPr>
          <w:spacing w:val="-1"/>
          <w:sz w:val="24"/>
          <w:szCs w:val="24"/>
        </w:rPr>
        <w:t>中国政府采购</w:t>
      </w:r>
      <w:r>
        <w:rPr>
          <w:sz w:val="24"/>
          <w:szCs w:val="24"/>
        </w:rPr>
        <w:t xml:space="preserve"> </w:t>
      </w:r>
      <w:r>
        <w:rPr>
          <w:spacing w:val="-2"/>
          <w:sz w:val="24"/>
          <w:szCs w:val="24"/>
        </w:rPr>
        <w:t>网</w:t>
      </w:r>
      <w:r>
        <w:rPr>
          <w:spacing w:val="-47"/>
          <w:sz w:val="24"/>
          <w:szCs w:val="24"/>
        </w:rPr>
        <w:t xml:space="preserve"> </w:t>
      </w:r>
      <w:r>
        <w:rPr>
          <w:spacing w:val="-2"/>
          <w:sz w:val="24"/>
          <w:szCs w:val="24"/>
        </w:rPr>
        <w:t>”网站查询截图加盖公章（信用中国网页查询截图“失信被执行</w:t>
      </w:r>
      <w:r>
        <w:rPr>
          <w:spacing w:val="-3"/>
          <w:sz w:val="24"/>
          <w:szCs w:val="24"/>
        </w:rPr>
        <w:t>人</w:t>
      </w:r>
      <w:r>
        <w:rPr>
          <w:spacing w:val="-54"/>
          <w:sz w:val="24"/>
          <w:szCs w:val="24"/>
        </w:rPr>
        <w:t xml:space="preserve"> </w:t>
      </w:r>
      <w:r>
        <w:rPr>
          <w:spacing w:val="-3"/>
          <w:sz w:val="24"/>
          <w:szCs w:val="24"/>
        </w:rPr>
        <w:t>”“重大税收违法案件</w:t>
      </w:r>
      <w:r>
        <w:rPr>
          <w:sz w:val="24"/>
          <w:szCs w:val="24"/>
        </w:rPr>
        <w:t xml:space="preserve"> </w:t>
      </w:r>
      <w:r>
        <w:rPr>
          <w:spacing w:val="-13"/>
          <w:sz w:val="24"/>
          <w:szCs w:val="24"/>
        </w:rPr>
        <w:t>当事人名单</w:t>
      </w:r>
      <w:r>
        <w:rPr>
          <w:spacing w:val="-54"/>
          <w:sz w:val="24"/>
          <w:szCs w:val="24"/>
        </w:rPr>
        <w:t xml:space="preserve"> </w:t>
      </w:r>
      <w:r>
        <w:rPr>
          <w:spacing w:val="-13"/>
          <w:sz w:val="24"/>
          <w:szCs w:val="24"/>
        </w:rPr>
        <w:t>”两项内容；中国政府采购网截图须包含“政府采购严重违法失信行为信息记</w:t>
      </w:r>
      <w:r>
        <w:rPr>
          <w:spacing w:val="-14"/>
          <w:sz w:val="24"/>
          <w:szCs w:val="24"/>
        </w:rPr>
        <w:t>录</w:t>
      </w:r>
      <w:r>
        <w:rPr>
          <w:spacing w:val="-69"/>
          <w:sz w:val="24"/>
          <w:szCs w:val="24"/>
        </w:rPr>
        <w:t xml:space="preserve"> </w:t>
      </w:r>
      <w:r>
        <w:rPr>
          <w:spacing w:val="-14"/>
          <w:sz w:val="24"/>
          <w:szCs w:val="24"/>
        </w:rPr>
        <w:t>”，</w:t>
      </w:r>
      <w:r>
        <w:rPr>
          <w:sz w:val="24"/>
          <w:szCs w:val="24"/>
        </w:rPr>
        <w:t xml:space="preserve"> </w:t>
      </w:r>
      <w:r>
        <w:rPr>
          <w:spacing w:val="-2"/>
          <w:sz w:val="24"/>
          <w:szCs w:val="24"/>
        </w:rPr>
        <w:t>截图须体现无异常记录内容）</w:t>
      </w:r>
    </w:p>
    <w:p w14:paraId="3ED0D6D9">
      <w:pPr>
        <w:spacing w:line="368" w:lineRule="auto"/>
        <w:rPr>
          <w:rFonts w:ascii="Arial"/>
          <w:sz w:val="21"/>
        </w:rPr>
      </w:pPr>
    </w:p>
    <w:p w14:paraId="66C10B98">
      <w:pPr>
        <w:pStyle w:val="6"/>
        <w:spacing w:before="78" w:line="221" w:lineRule="auto"/>
        <w:ind w:left="4684"/>
        <w:rPr>
          <w:sz w:val="24"/>
          <w:szCs w:val="24"/>
        </w:rPr>
      </w:pPr>
      <w:r>
        <w:rPr>
          <w:b/>
          <w:bCs/>
          <w:spacing w:val="-8"/>
          <w:sz w:val="24"/>
          <w:szCs w:val="24"/>
        </w:rPr>
        <w:t>示</w:t>
      </w:r>
      <w:r>
        <w:rPr>
          <w:spacing w:val="4"/>
          <w:sz w:val="24"/>
          <w:szCs w:val="24"/>
        </w:rPr>
        <w:t xml:space="preserve">  </w:t>
      </w:r>
      <w:r>
        <w:rPr>
          <w:b/>
          <w:bCs/>
          <w:spacing w:val="-8"/>
          <w:sz w:val="24"/>
          <w:szCs w:val="24"/>
        </w:rPr>
        <w:t>例</w:t>
      </w:r>
    </w:p>
    <w:p w14:paraId="087B79FD">
      <w:pPr>
        <w:spacing w:before="155" w:line="6451" w:lineRule="exact"/>
        <w:ind w:firstLine="195"/>
      </w:pPr>
      <w:r>
        <w:rPr>
          <w:position w:val="-129"/>
        </w:rPr>
        <w:drawing>
          <wp:inline distT="0" distB="0" distL="0" distR="0">
            <wp:extent cx="5532120" cy="40963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8"/>
                    <a:stretch>
                      <a:fillRect/>
                    </a:stretch>
                  </pic:blipFill>
                  <pic:spPr>
                    <a:xfrm>
                      <a:off x="0" y="0"/>
                      <a:ext cx="5532120" cy="4096511"/>
                    </a:xfrm>
                    <a:prstGeom prst="rect">
                      <a:avLst/>
                    </a:prstGeom>
                  </pic:spPr>
                </pic:pic>
              </a:graphicData>
            </a:graphic>
          </wp:inline>
        </w:drawing>
      </w:r>
    </w:p>
    <w:p w14:paraId="430269EF">
      <w:pPr>
        <w:spacing w:line="6451" w:lineRule="exact"/>
        <w:sectPr>
          <w:pgSz w:w="11905" w:h="16838"/>
          <w:pgMar w:top="1701" w:right="1134" w:bottom="1134" w:left="1134" w:header="567" w:footer="567" w:gutter="0"/>
          <w:pgNumType w:fmt="decimal"/>
          <w:cols w:space="0" w:num="1"/>
          <w:rtlGutter w:val="0"/>
          <w:docGrid w:linePitch="0" w:charSpace="0"/>
        </w:sectPr>
      </w:pPr>
    </w:p>
    <w:p w14:paraId="5615BE1F">
      <w:pPr>
        <w:spacing w:line="287" w:lineRule="auto"/>
        <w:rPr>
          <w:rFonts w:ascii="Arial"/>
          <w:sz w:val="21"/>
        </w:rPr>
      </w:pPr>
    </w:p>
    <w:p w14:paraId="66AB4595">
      <w:pPr>
        <w:spacing w:line="288" w:lineRule="auto"/>
        <w:rPr>
          <w:rFonts w:ascii="Arial"/>
          <w:sz w:val="21"/>
        </w:rPr>
      </w:pPr>
    </w:p>
    <w:p w14:paraId="2D6FDF11">
      <w:pPr>
        <w:spacing w:line="288" w:lineRule="auto"/>
        <w:rPr>
          <w:rFonts w:ascii="Arial"/>
          <w:sz w:val="21"/>
        </w:rPr>
      </w:pPr>
    </w:p>
    <w:p w14:paraId="0BB3A0EE">
      <w:pPr>
        <w:spacing w:line="288" w:lineRule="auto"/>
        <w:rPr>
          <w:rFonts w:ascii="Arial"/>
          <w:sz w:val="21"/>
        </w:rPr>
      </w:pPr>
    </w:p>
    <w:p w14:paraId="5D6BEE41">
      <w:pPr>
        <w:spacing w:line="9437" w:lineRule="exact"/>
      </w:pPr>
      <w:r>
        <w:rPr>
          <w:position w:val="-188"/>
        </w:rPr>
        <w:drawing>
          <wp:inline distT="0" distB="0" distL="0" distR="0">
            <wp:extent cx="6255385" cy="59918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9"/>
                    <a:stretch>
                      <a:fillRect/>
                    </a:stretch>
                  </pic:blipFill>
                  <pic:spPr>
                    <a:xfrm>
                      <a:off x="0" y="0"/>
                      <a:ext cx="6256019" cy="5992494"/>
                    </a:xfrm>
                    <a:prstGeom prst="rect">
                      <a:avLst/>
                    </a:prstGeom>
                  </pic:spPr>
                </pic:pic>
              </a:graphicData>
            </a:graphic>
          </wp:inline>
        </w:drawing>
      </w:r>
    </w:p>
    <w:p w14:paraId="63D1C750">
      <w:pPr>
        <w:spacing w:line="9437" w:lineRule="exact"/>
        <w:sectPr>
          <w:pgSz w:w="11905" w:h="16838"/>
          <w:pgMar w:top="1701" w:right="1134" w:bottom="1134" w:left="1134" w:header="567" w:footer="567" w:gutter="0"/>
          <w:pgNumType w:fmt="decimal"/>
          <w:cols w:space="0" w:num="1"/>
          <w:rtlGutter w:val="0"/>
          <w:docGrid w:linePitch="0" w:charSpace="0"/>
        </w:sectPr>
      </w:pPr>
    </w:p>
    <w:p w14:paraId="11A9827D">
      <w:pPr>
        <w:spacing w:line="267" w:lineRule="auto"/>
        <w:rPr>
          <w:rFonts w:ascii="Arial"/>
          <w:sz w:val="21"/>
        </w:rPr>
      </w:pPr>
    </w:p>
    <w:p w14:paraId="494A0219">
      <w:pPr>
        <w:spacing w:line="268" w:lineRule="auto"/>
        <w:rPr>
          <w:rFonts w:ascii="Arial"/>
          <w:sz w:val="21"/>
        </w:rPr>
      </w:pPr>
    </w:p>
    <w:p w14:paraId="3CA8B77A">
      <w:pPr>
        <w:spacing w:line="268" w:lineRule="auto"/>
        <w:rPr>
          <w:rFonts w:ascii="Arial"/>
          <w:sz w:val="21"/>
        </w:rPr>
      </w:pPr>
    </w:p>
    <w:p w14:paraId="09860D09">
      <w:pPr>
        <w:spacing w:line="268" w:lineRule="auto"/>
        <w:rPr>
          <w:rFonts w:ascii="Arial"/>
          <w:sz w:val="21"/>
        </w:rPr>
      </w:pPr>
    </w:p>
    <w:p w14:paraId="47165580">
      <w:pPr>
        <w:pStyle w:val="6"/>
        <w:spacing w:before="91" w:line="220" w:lineRule="auto"/>
        <w:ind w:left="3092"/>
      </w:pPr>
      <w:r>
        <w:rPr>
          <w:b/>
          <w:bCs/>
          <w:spacing w:val="-7"/>
        </w:rPr>
        <w:t>（五）中小企业声明函（如有）</w:t>
      </w:r>
    </w:p>
    <w:p w14:paraId="49117318">
      <w:pPr>
        <w:pStyle w:val="6"/>
        <w:spacing w:before="142" w:line="376" w:lineRule="auto"/>
        <w:ind w:right="4" w:firstLine="484"/>
        <w:jc w:val="both"/>
        <w:rPr>
          <w:sz w:val="24"/>
          <w:szCs w:val="24"/>
        </w:rPr>
      </w:pPr>
      <w:r>
        <w:rPr>
          <w:spacing w:val="-10"/>
          <w:sz w:val="24"/>
          <w:szCs w:val="24"/>
        </w:rPr>
        <w:t>本公司（联合体）郑重声明，根据《政府采购促进中小企业发展管理办法》（财库〔202</w:t>
      </w:r>
      <w:r>
        <w:rPr>
          <w:spacing w:val="-11"/>
          <w:sz w:val="24"/>
          <w:szCs w:val="24"/>
        </w:rPr>
        <w:t>0〕</w:t>
      </w:r>
      <w:r>
        <w:rPr>
          <w:sz w:val="24"/>
          <w:szCs w:val="24"/>
        </w:rPr>
        <w:t xml:space="preserve"> </w:t>
      </w:r>
      <w:r>
        <w:rPr>
          <w:spacing w:val="-1"/>
          <w:sz w:val="24"/>
          <w:szCs w:val="24"/>
        </w:rPr>
        <w:t>[2020]46</w:t>
      </w:r>
      <w:r>
        <w:rPr>
          <w:spacing w:val="-14"/>
          <w:sz w:val="24"/>
          <w:szCs w:val="24"/>
        </w:rPr>
        <w:t xml:space="preserve"> </w:t>
      </w:r>
      <w:r>
        <w:rPr>
          <w:spacing w:val="-1"/>
          <w:sz w:val="24"/>
          <w:szCs w:val="24"/>
        </w:rPr>
        <w:t>号）的规定，本公司（联合体）参加（单位名称）的（项目名称）采购活动，工程</w:t>
      </w:r>
      <w:r>
        <w:rPr>
          <w:spacing w:val="2"/>
          <w:sz w:val="24"/>
          <w:szCs w:val="24"/>
        </w:rPr>
        <w:t>的施工单位全部为符合政策要求的中小企业（</w:t>
      </w:r>
      <w:r>
        <w:rPr>
          <w:spacing w:val="1"/>
          <w:sz w:val="24"/>
          <w:szCs w:val="24"/>
        </w:rPr>
        <w:t>或者：服务全部由符合政策要求的中小企业承</w:t>
      </w:r>
      <w:r>
        <w:rPr>
          <w:spacing w:val="-4"/>
          <w:sz w:val="24"/>
          <w:szCs w:val="24"/>
        </w:rPr>
        <w:t>接）。相关企业（含联合体中的中小企业、签</w:t>
      </w:r>
      <w:r>
        <w:rPr>
          <w:spacing w:val="-5"/>
          <w:sz w:val="24"/>
          <w:szCs w:val="24"/>
        </w:rPr>
        <w:t>订分包意向协议的中小企业）的具体情况如下：</w:t>
      </w:r>
    </w:p>
    <w:p w14:paraId="102B782F">
      <w:pPr>
        <w:spacing w:line="447" w:lineRule="auto"/>
        <w:rPr>
          <w:rFonts w:ascii="Arial"/>
          <w:sz w:val="21"/>
        </w:rPr>
      </w:pPr>
    </w:p>
    <w:p w14:paraId="455CE6E9">
      <w:pPr>
        <w:pStyle w:val="6"/>
        <w:spacing w:before="78" w:line="322" w:lineRule="auto"/>
        <w:ind w:right="2" w:firstLine="517"/>
        <w:rPr>
          <w:sz w:val="24"/>
          <w:szCs w:val="24"/>
        </w:rPr>
      </w:pPr>
      <w:r>
        <w:rPr>
          <w:spacing w:val="-1"/>
          <w:sz w:val="24"/>
          <w:szCs w:val="24"/>
        </w:rPr>
        <w:t>1.（标的名称</w:t>
      </w:r>
      <w:r>
        <w:rPr>
          <w:spacing w:val="15"/>
          <w:sz w:val="24"/>
          <w:szCs w:val="24"/>
        </w:rPr>
        <w:t>），</w:t>
      </w:r>
      <w:r>
        <w:rPr>
          <w:spacing w:val="-1"/>
          <w:sz w:val="24"/>
          <w:szCs w:val="24"/>
        </w:rPr>
        <w:t>属于（采购文件中明确的所属行业</w:t>
      </w:r>
      <w:r>
        <w:rPr>
          <w:spacing w:val="15"/>
          <w:sz w:val="24"/>
          <w:szCs w:val="24"/>
        </w:rPr>
        <w:t>）；</w:t>
      </w:r>
      <w:r>
        <w:rPr>
          <w:spacing w:val="-1"/>
          <w:sz w:val="24"/>
          <w:szCs w:val="24"/>
        </w:rPr>
        <w:t>承建（承接）企业为（企业名</w:t>
      </w:r>
      <w:r>
        <w:rPr>
          <w:spacing w:val="2"/>
          <w:sz w:val="24"/>
          <w:szCs w:val="24"/>
        </w:rPr>
        <w:t xml:space="preserve"> </w:t>
      </w:r>
      <w:r>
        <w:rPr>
          <w:spacing w:val="-4"/>
          <w:sz w:val="24"/>
          <w:szCs w:val="24"/>
        </w:rPr>
        <w:t>称），从业人员  人，营业收入为  万元，资产总额为  万元，属于（中型企业、小型企业、</w:t>
      </w:r>
      <w:r>
        <w:rPr>
          <w:sz w:val="24"/>
          <w:szCs w:val="24"/>
        </w:rPr>
        <w:t xml:space="preserve"> </w:t>
      </w:r>
      <w:r>
        <w:rPr>
          <w:spacing w:val="-5"/>
          <w:sz w:val="24"/>
          <w:szCs w:val="24"/>
        </w:rPr>
        <w:t>微型企业</w:t>
      </w:r>
      <w:r>
        <w:rPr>
          <w:spacing w:val="-1"/>
          <w:sz w:val="24"/>
          <w:szCs w:val="24"/>
        </w:rPr>
        <w:t>）；</w:t>
      </w:r>
    </w:p>
    <w:p w14:paraId="75343F92">
      <w:pPr>
        <w:pStyle w:val="6"/>
        <w:spacing w:before="234" w:line="322" w:lineRule="auto"/>
        <w:ind w:firstLine="488"/>
        <w:rPr>
          <w:sz w:val="24"/>
          <w:szCs w:val="24"/>
        </w:rPr>
      </w:pPr>
      <w:r>
        <w:rPr>
          <w:spacing w:val="-2"/>
          <w:sz w:val="24"/>
          <w:szCs w:val="24"/>
        </w:rPr>
        <w:t>2. （标的名称</w:t>
      </w:r>
      <w:r>
        <w:rPr>
          <w:spacing w:val="2"/>
          <w:sz w:val="24"/>
          <w:szCs w:val="24"/>
        </w:rPr>
        <w:t>），</w:t>
      </w:r>
      <w:r>
        <w:rPr>
          <w:spacing w:val="-2"/>
          <w:sz w:val="24"/>
          <w:szCs w:val="24"/>
        </w:rPr>
        <w:t>属于（采购文件中明确的所属行业</w:t>
      </w:r>
      <w:r>
        <w:rPr>
          <w:spacing w:val="2"/>
          <w:sz w:val="24"/>
          <w:szCs w:val="24"/>
        </w:rPr>
        <w:t>）；</w:t>
      </w:r>
      <w:r>
        <w:rPr>
          <w:spacing w:val="-2"/>
          <w:sz w:val="24"/>
          <w:szCs w:val="24"/>
        </w:rPr>
        <w:t>承建（承接）企业为（企业名</w:t>
      </w:r>
      <w:r>
        <w:rPr>
          <w:spacing w:val="2"/>
          <w:sz w:val="24"/>
          <w:szCs w:val="24"/>
        </w:rPr>
        <w:t xml:space="preserve"> </w:t>
      </w:r>
      <w:r>
        <w:rPr>
          <w:spacing w:val="-4"/>
          <w:sz w:val="24"/>
          <w:szCs w:val="24"/>
        </w:rPr>
        <w:t>称</w:t>
      </w:r>
      <w:r>
        <w:rPr>
          <w:spacing w:val="-3"/>
          <w:sz w:val="24"/>
          <w:szCs w:val="24"/>
        </w:rPr>
        <w:t>），</w:t>
      </w:r>
      <w:r>
        <w:rPr>
          <w:spacing w:val="-4"/>
          <w:sz w:val="24"/>
          <w:szCs w:val="24"/>
        </w:rPr>
        <w:t>从业人员  人，营业收入为  万元，资产总额为  万元，属于（中型企业、小型企业、</w:t>
      </w:r>
      <w:r>
        <w:rPr>
          <w:spacing w:val="1"/>
          <w:sz w:val="24"/>
          <w:szCs w:val="24"/>
        </w:rPr>
        <w:t xml:space="preserve"> </w:t>
      </w:r>
      <w:r>
        <w:rPr>
          <w:spacing w:val="-5"/>
          <w:sz w:val="24"/>
          <w:szCs w:val="24"/>
        </w:rPr>
        <w:t>微型企业</w:t>
      </w:r>
      <w:r>
        <w:rPr>
          <w:spacing w:val="-1"/>
          <w:sz w:val="24"/>
          <w:szCs w:val="24"/>
        </w:rPr>
        <w:t>）；</w:t>
      </w:r>
    </w:p>
    <w:p w14:paraId="685033D7">
      <w:pPr>
        <w:spacing w:line="340" w:lineRule="auto"/>
        <w:rPr>
          <w:rFonts w:ascii="Arial"/>
          <w:sz w:val="21"/>
        </w:rPr>
      </w:pPr>
    </w:p>
    <w:p w14:paraId="555344A7">
      <w:pPr>
        <w:spacing w:line="341" w:lineRule="auto"/>
        <w:rPr>
          <w:rFonts w:ascii="Arial"/>
          <w:sz w:val="21"/>
        </w:rPr>
      </w:pPr>
    </w:p>
    <w:p w14:paraId="62C6E7DA">
      <w:pPr>
        <w:pStyle w:val="6"/>
        <w:spacing w:before="78" w:line="378" w:lineRule="exact"/>
        <w:ind w:left="512"/>
        <w:rPr>
          <w:sz w:val="24"/>
          <w:szCs w:val="24"/>
        </w:rPr>
      </w:pPr>
      <w:r>
        <w:rPr>
          <w:spacing w:val="-13"/>
          <w:position w:val="3"/>
          <w:sz w:val="24"/>
          <w:szCs w:val="24"/>
        </w:rPr>
        <w:t>……</w:t>
      </w:r>
    </w:p>
    <w:p w14:paraId="1CA5CDA4">
      <w:pPr>
        <w:pStyle w:val="6"/>
        <w:spacing w:before="86" w:line="373" w:lineRule="auto"/>
        <w:ind w:left="9" w:right="84" w:firstLine="527"/>
        <w:rPr>
          <w:sz w:val="24"/>
          <w:szCs w:val="24"/>
        </w:rPr>
      </w:pPr>
      <w:r>
        <w:rPr>
          <w:spacing w:val="-2"/>
          <w:sz w:val="24"/>
          <w:szCs w:val="24"/>
        </w:rPr>
        <w:t>以上企业，不属于大企业的分支机构，不存在控股股东为大企业的情形，也不存在与大</w:t>
      </w:r>
      <w:r>
        <w:rPr>
          <w:spacing w:val="2"/>
          <w:sz w:val="24"/>
          <w:szCs w:val="24"/>
        </w:rPr>
        <w:t xml:space="preserve"> </w:t>
      </w:r>
      <w:r>
        <w:rPr>
          <w:spacing w:val="-2"/>
          <w:sz w:val="24"/>
          <w:szCs w:val="24"/>
        </w:rPr>
        <w:t>企业的负责人为同一人的情形。</w:t>
      </w:r>
    </w:p>
    <w:p w14:paraId="51392851">
      <w:pPr>
        <w:pStyle w:val="6"/>
        <w:spacing w:before="25" w:line="219" w:lineRule="auto"/>
        <w:ind w:left="484"/>
        <w:rPr>
          <w:sz w:val="24"/>
          <w:szCs w:val="24"/>
        </w:rPr>
      </w:pPr>
      <w:r>
        <w:rPr>
          <w:spacing w:val="-2"/>
          <w:sz w:val="24"/>
          <w:szCs w:val="24"/>
        </w:rPr>
        <w:t>本企业对上述声明内容的真实性负责。如有虚假，将依</w:t>
      </w:r>
      <w:r>
        <w:rPr>
          <w:spacing w:val="-3"/>
          <w:sz w:val="24"/>
          <w:szCs w:val="24"/>
        </w:rPr>
        <w:t>法承担相应责任。</w:t>
      </w:r>
    </w:p>
    <w:p w14:paraId="661851CF">
      <w:pPr>
        <w:pStyle w:val="6"/>
        <w:spacing w:before="195" w:line="219" w:lineRule="auto"/>
        <w:ind w:left="3129"/>
        <w:rPr>
          <w:sz w:val="24"/>
          <w:szCs w:val="24"/>
        </w:rPr>
      </w:pPr>
      <w:r>
        <w:rPr>
          <w:spacing w:val="-4"/>
          <w:sz w:val="24"/>
          <w:szCs w:val="24"/>
        </w:rPr>
        <w:t>企业名称（盖章</w:t>
      </w:r>
      <w:r>
        <w:rPr>
          <w:spacing w:val="-1"/>
          <w:sz w:val="24"/>
          <w:szCs w:val="24"/>
        </w:rPr>
        <w:t>）：</w:t>
      </w:r>
    </w:p>
    <w:p w14:paraId="784A6324">
      <w:pPr>
        <w:spacing w:line="312" w:lineRule="auto"/>
        <w:rPr>
          <w:rFonts w:ascii="Arial"/>
          <w:sz w:val="21"/>
        </w:rPr>
      </w:pPr>
    </w:p>
    <w:p w14:paraId="4F27BBA6">
      <w:pPr>
        <w:spacing w:line="313" w:lineRule="auto"/>
        <w:rPr>
          <w:rFonts w:ascii="Arial"/>
          <w:sz w:val="21"/>
        </w:rPr>
      </w:pPr>
    </w:p>
    <w:p w14:paraId="1E0A0747">
      <w:pPr>
        <w:pStyle w:val="6"/>
        <w:spacing w:before="79" w:line="220" w:lineRule="auto"/>
        <w:ind w:left="3205"/>
        <w:rPr>
          <w:sz w:val="24"/>
          <w:szCs w:val="24"/>
        </w:rPr>
      </w:pPr>
      <w:r>
        <w:rPr>
          <w:spacing w:val="-23"/>
          <w:sz w:val="24"/>
          <w:szCs w:val="24"/>
        </w:rPr>
        <w:t>日期：</w:t>
      </w:r>
    </w:p>
    <w:p w14:paraId="3B143D32">
      <w:pPr>
        <w:spacing w:line="220"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49F9F9AF">
      <w:pPr>
        <w:spacing w:line="283" w:lineRule="auto"/>
        <w:rPr>
          <w:rFonts w:ascii="Arial"/>
          <w:sz w:val="21"/>
        </w:rPr>
      </w:pPr>
    </w:p>
    <w:p w14:paraId="0A82BF5B">
      <w:pPr>
        <w:spacing w:line="283" w:lineRule="auto"/>
        <w:rPr>
          <w:rFonts w:ascii="Arial"/>
          <w:sz w:val="21"/>
        </w:rPr>
      </w:pPr>
    </w:p>
    <w:p w14:paraId="3365AF9D">
      <w:pPr>
        <w:spacing w:line="284" w:lineRule="auto"/>
        <w:rPr>
          <w:rFonts w:ascii="Arial"/>
          <w:sz w:val="21"/>
        </w:rPr>
      </w:pPr>
    </w:p>
    <w:p w14:paraId="4E4F7F36">
      <w:pPr>
        <w:spacing w:line="284" w:lineRule="auto"/>
        <w:rPr>
          <w:rFonts w:ascii="Arial"/>
          <w:sz w:val="21"/>
        </w:rPr>
      </w:pPr>
    </w:p>
    <w:p w14:paraId="658C5708">
      <w:pPr>
        <w:pStyle w:val="6"/>
        <w:spacing w:before="97" w:line="225" w:lineRule="auto"/>
        <w:ind w:left="111"/>
        <w:rPr>
          <w:sz w:val="30"/>
          <w:szCs w:val="30"/>
        </w:rPr>
      </w:pPr>
      <w:r>
        <w:rPr>
          <w:b/>
          <w:bCs/>
          <w:spacing w:val="9"/>
          <w:sz w:val="30"/>
          <w:szCs w:val="30"/>
        </w:rPr>
        <w:t>监狱企业声明函（如有）</w:t>
      </w:r>
    </w:p>
    <w:p w14:paraId="7F5EBE9F">
      <w:pPr>
        <w:pStyle w:val="6"/>
        <w:spacing w:before="243" w:line="220" w:lineRule="auto"/>
        <w:ind w:left="4056"/>
        <w:rPr>
          <w:sz w:val="24"/>
          <w:szCs w:val="24"/>
        </w:rPr>
      </w:pPr>
      <w:r>
        <w:rPr>
          <w:spacing w:val="-6"/>
          <w:sz w:val="24"/>
          <w:szCs w:val="24"/>
        </w:rPr>
        <w:t>（监狱企业适用）</w:t>
      </w:r>
    </w:p>
    <w:p w14:paraId="6072288F">
      <w:pPr>
        <w:pStyle w:val="6"/>
        <w:spacing w:before="210" w:line="384" w:lineRule="auto"/>
        <w:ind w:left="29" w:right="83" w:firstLine="467"/>
        <w:rPr>
          <w:sz w:val="24"/>
          <w:szCs w:val="24"/>
        </w:rPr>
      </w:pPr>
      <w:r>
        <w:rPr>
          <w:spacing w:val="9"/>
          <w:sz w:val="24"/>
          <w:szCs w:val="24"/>
        </w:rPr>
        <w:t>本公司郑重声明，根据《关于政府采购支持监狱企业发展有关问题的通知》</w:t>
      </w:r>
      <w:r>
        <w:rPr>
          <w:spacing w:val="-60"/>
          <w:sz w:val="24"/>
          <w:szCs w:val="24"/>
        </w:rPr>
        <w:t xml:space="preserve"> </w:t>
      </w:r>
      <w:r>
        <w:rPr>
          <w:spacing w:val="9"/>
          <w:sz w:val="24"/>
          <w:szCs w:val="24"/>
        </w:rPr>
        <w:t>（财库</w:t>
      </w:r>
      <w:r>
        <w:rPr>
          <w:sz w:val="24"/>
          <w:szCs w:val="24"/>
        </w:rPr>
        <w:t xml:space="preserve"> </w:t>
      </w:r>
      <w:r>
        <w:rPr>
          <w:spacing w:val="-6"/>
          <w:sz w:val="24"/>
          <w:szCs w:val="24"/>
        </w:rPr>
        <w:t>[2014]68</w:t>
      </w:r>
      <w:r>
        <w:rPr>
          <w:spacing w:val="-14"/>
          <w:sz w:val="24"/>
          <w:szCs w:val="24"/>
        </w:rPr>
        <w:t xml:space="preserve"> </w:t>
      </w:r>
      <w:r>
        <w:rPr>
          <w:spacing w:val="-6"/>
          <w:sz w:val="24"/>
          <w:szCs w:val="24"/>
        </w:rPr>
        <w:t>号）的规定，本公司为监狱企业。</w:t>
      </w:r>
    </w:p>
    <w:p w14:paraId="19C02E6D">
      <w:pPr>
        <w:pStyle w:val="6"/>
        <w:spacing w:before="17" w:line="369" w:lineRule="auto"/>
        <w:ind w:left="11" w:right="60" w:firstLine="483"/>
        <w:rPr>
          <w:sz w:val="24"/>
          <w:szCs w:val="24"/>
        </w:rPr>
      </w:pPr>
      <w:r>
        <w:rPr>
          <w:spacing w:val="-8"/>
          <w:sz w:val="24"/>
          <w:szCs w:val="24"/>
        </w:rPr>
        <w:t>本公司参加</w:t>
      </w:r>
      <w:r>
        <w:rPr>
          <w:spacing w:val="15"/>
          <w:sz w:val="24"/>
          <w:szCs w:val="24"/>
          <w:u w:val="single" w:color="auto"/>
        </w:rPr>
        <w:t xml:space="preserve">     </w:t>
      </w:r>
      <w:r>
        <w:rPr>
          <w:spacing w:val="-95"/>
          <w:sz w:val="24"/>
          <w:szCs w:val="24"/>
        </w:rPr>
        <w:t xml:space="preserve"> </w:t>
      </w:r>
      <w:r>
        <w:rPr>
          <w:spacing w:val="-8"/>
          <w:sz w:val="24"/>
          <w:szCs w:val="24"/>
        </w:rPr>
        <w:t>单位的</w:t>
      </w:r>
      <w:r>
        <w:rPr>
          <w:spacing w:val="15"/>
          <w:sz w:val="24"/>
          <w:szCs w:val="24"/>
          <w:u w:val="single" w:color="auto"/>
        </w:rPr>
        <w:t xml:space="preserve">     </w:t>
      </w:r>
      <w:r>
        <w:rPr>
          <w:spacing w:val="-88"/>
          <w:sz w:val="24"/>
          <w:szCs w:val="24"/>
        </w:rPr>
        <w:t xml:space="preserve"> </w:t>
      </w:r>
      <w:r>
        <w:rPr>
          <w:spacing w:val="-8"/>
          <w:sz w:val="24"/>
          <w:szCs w:val="24"/>
        </w:rPr>
        <w:t>项目采购活动，采购活动提</w:t>
      </w:r>
      <w:r>
        <w:rPr>
          <w:spacing w:val="-9"/>
          <w:sz w:val="24"/>
          <w:szCs w:val="24"/>
        </w:rPr>
        <w:t>供本企业（填写制造的货物，</w:t>
      </w:r>
      <w:r>
        <w:rPr>
          <w:sz w:val="24"/>
          <w:szCs w:val="24"/>
        </w:rPr>
        <w:t xml:space="preserve"> </w:t>
      </w:r>
      <w:r>
        <w:rPr>
          <w:spacing w:val="-6"/>
          <w:sz w:val="24"/>
          <w:szCs w:val="24"/>
        </w:rPr>
        <w:t>由本企业承担工程、提供服务）。</w:t>
      </w:r>
    </w:p>
    <w:p w14:paraId="0587B1E5">
      <w:pPr>
        <w:pStyle w:val="6"/>
        <w:spacing w:before="11" w:line="219" w:lineRule="auto"/>
        <w:ind w:left="496"/>
        <w:rPr>
          <w:sz w:val="24"/>
          <w:szCs w:val="24"/>
        </w:rPr>
      </w:pPr>
      <w:r>
        <w:rPr>
          <w:spacing w:val="-2"/>
          <w:sz w:val="24"/>
          <w:szCs w:val="24"/>
        </w:rPr>
        <w:t>本条所称货物不包括使用大型企业注册商标的货物和服务。</w:t>
      </w:r>
    </w:p>
    <w:p w14:paraId="532615C2">
      <w:pPr>
        <w:pStyle w:val="6"/>
        <w:spacing w:before="212" w:line="219" w:lineRule="auto"/>
        <w:ind w:left="496"/>
        <w:rPr>
          <w:sz w:val="24"/>
          <w:szCs w:val="24"/>
        </w:rPr>
      </w:pPr>
      <w:r>
        <w:rPr>
          <w:spacing w:val="-1"/>
          <w:sz w:val="24"/>
          <w:szCs w:val="24"/>
        </w:rPr>
        <w:t>本公司对上述声明的真实性负责。如有虚假</w:t>
      </w:r>
      <w:r>
        <w:rPr>
          <w:spacing w:val="-2"/>
          <w:sz w:val="24"/>
          <w:szCs w:val="24"/>
        </w:rPr>
        <w:t>，将依法承担相应责任。</w:t>
      </w:r>
    </w:p>
    <w:p w14:paraId="2F1B72FA">
      <w:pPr>
        <w:spacing w:line="313" w:lineRule="auto"/>
        <w:rPr>
          <w:rFonts w:ascii="Arial"/>
          <w:sz w:val="21"/>
        </w:rPr>
      </w:pPr>
    </w:p>
    <w:p w14:paraId="198E779E">
      <w:pPr>
        <w:spacing w:line="314" w:lineRule="auto"/>
        <w:rPr>
          <w:rFonts w:ascii="Arial"/>
          <w:sz w:val="21"/>
        </w:rPr>
      </w:pPr>
    </w:p>
    <w:p w14:paraId="49185B6D">
      <w:pPr>
        <w:pStyle w:val="6"/>
        <w:spacing w:before="78" w:line="219" w:lineRule="auto"/>
        <w:ind w:left="4822"/>
        <w:rPr>
          <w:sz w:val="24"/>
          <w:szCs w:val="24"/>
        </w:rPr>
      </w:pPr>
      <w:r>
        <w:rPr>
          <w:spacing w:val="-4"/>
          <w:sz w:val="24"/>
          <w:szCs w:val="24"/>
        </w:rPr>
        <w:t>企业名称（盖公章</w:t>
      </w:r>
      <w:r>
        <w:rPr>
          <w:sz w:val="24"/>
          <w:szCs w:val="24"/>
        </w:rPr>
        <w:t>）：</w:t>
      </w:r>
    </w:p>
    <w:p w14:paraId="2355354F">
      <w:pPr>
        <w:pStyle w:val="6"/>
        <w:spacing w:before="216" w:line="219" w:lineRule="auto"/>
        <w:jc w:val="right"/>
        <w:rPr>
          <w:sz w:val="24"/>
          <w:szCs w:val="24"/>
        </w:rPr>
      </w:pPr>
      <w:r>
        <w:rPr>
          <w:spacing w:val="-7"/>
          <w:sz w:val="24"/>
          <w:szCs w:val="24"/>
        </w:rPr>
        <w:t>法定代表人（负责人）或其授权代表（签字</w:t>
      </w:r>
      <w:r>
        <w:rPr>
          <w:spacing w:val="-63"/>
          <w:sz w:val="24"/>
          <w:szCs w:val="24"/>
        </w:rPr>
        <w:t>）：</w:t>
      </w:r>
    </w:p>
    <w:p w14:paraId="712BE03D">
      <w:pPr>
        <w:pStyle w:val="6"/>
        <w:spacing w:before="269" w:line="220" w:lineRule="auto"/>
        <w:ind w:left="4835"/>
        <w:rPr>
          <w:sz w:val="24"/>
          <w:szCs w:val="24"/>
        </w:rPr>
      </w:pPr>
      <w:r>
        <w:rPr>
          <w:spacing w:val="-23"/>
          <w:sz w:val="24"/>
          <w:szCs w:val="24"/>
        </w:rPr>
        <w:t>日期：</w:t>
      </w:r>
    </w:p>
    <w:p w14:paraId="3BF7FEA4">
      <w:pPr>
        <w:pStyle w:val="6"/>
        <w:spacing w:before="117" w:line="219" w:lineRule="auto"/>
        <w:ind w:left="433"/>
        <w:rPr>
          <w:sz w:val="24"/>
          <w:szCs w:val="24"/>
        </w:rPr>
      </w:pPr>
      <w:r>
        <w:rPr>
          <w:spacing w:val="-2"/>
          <w:sz w:val="24"/>
          <w:szCs w:val="24"/>
        </w:rPr>
        <w:t>注：后附监狱企业资格证明文件</w:t>
      </w:r>
    </w:p>
    <w:p w14:paraId="1C75D114">
      <w:pPr>
        <w:pStyle w:val="6"/>
        <w:spacing w:before="249" w:line="272" w:lineRule="auto"/>
        <w:ind w:right="79" w:firstLine="470"/>
        <w:rPr>
          <w:sz w:val="24"/>
          <w:szCs w:val="24"/>
        </w:rPr>
      </w:pPr>
      <w:r>
        <w:rPr>
          <w:spacing w:val="-5"/>
          <w:sz w:val="24"/>
          <w:szCs w:val="24"/>
        </w:rPr>
        <w:t>1. 省级以上监狱管理局、戒毒管理局（含新疆生产建设兵团）出具的属于监狱企业的证</w:t>
      </w:r>
      <w:r>
        <w:rPr>
          <w:spacing w:val="15"/>
          <w:sz w:val="24"/>
          <w:szCs w:val="24"/>
        </w:rPr>
        <w:t xml:space="preserve"> </w:t>
      </w:r>
      <w:r>
        <w:rPr>
          <w:spacing w:val="-13"/>
          <w:sz w:val="24"/>
          <w:szCs w:val="24"/>
        </w:rPr>
        <w:t>明文件；</w:t>
      </w:r>
    </w:p>
    <w:p w14:paraId="5834F9FF">
      <w:pPr>
        <w:pStyle w:val="6"/>
        <w:spacing w:before="187" w:line="219" w:lineRule="auto"/>
        <w:ind w:left="525"/>
        <w:rPr>
          <w:sz w:val="24"/>
          <w:szCs w:val="24"/>
        </w:rPr>
      </w:pPr>
      <w:r>
        <w:rPr>
          <w:spacing w:val="-2"/>
          <w:sz w:val="24"/>
          <w:szCs w:val="24"/>
        </w:rPr>
        <w:t>2.证明材料加盖供应商公章。</w:t>
      </w:r>
    </w:p>
    <w:p w14:paraId="7308F067">
      <w:pPr>
        <w:pStyle w:val="6"/>
        <w:spacing w:before="121" w:line="219" w:lineRule="auto"/>
        <w:ind w:left="456"/>
        <w:rPr>
          <w:sz w:val="24"/>
          <w:szCs w:val="24"/>
        </w:rPr>
      </w:pPr>
      <w:r>
        <w:rPr>
          <w:spacing w:val="-2"/>
          <w:sz w:val="24"/>
          <w:szCs w:val="24"/>
        </w:rPr>
        <w:t>（若响应性文件中无上述证明文件，则在评审时不考虑对该监狱企业的相关优惠。）</w:t>
      </w:r>
    </w:p>
    <w:p w14:paraId="2D53495A">
      <w:pPr>
        <w:spacing w:line="219"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558A1A24">
      <w:pPr>
        <w:spacing w:line="260" w:lineRule="auto"/>
        <w:rPr>
          <w:rFonts w:ascii="Arial"/>
          <w:sz w:val="21"/>
        </w:rPr>
      </w:pPr>
    </w:p>
    <w:p w14:paraId="0ACDE054">
      <w:pPr>
        <w:spacing w:line="261" w:lineRule="auto"/>
        <w:rPr>
          <w:rFonts w:ascii="Arial"/>
          <w:sz w:val="21"/>
        </w:rPr>
      </w:pPr>
    </w:p>
    <w:p w14:paraId="3155E6E8">
      <w:pPr>
        <w:spacing w:line="261" w:lineRule="auto"/>
        <w:rPr>
          <w:rFonts w:ascii="Arial"/>
          <w:sz w:val="21"/>
        </w:rPr>
      </w:pPr>
    </w:p>
    <w:p w14:paraId="176AB784">
      <w:pPr>
        <w:spacing w:line="261" w:lineRule="auto"/>
        <w:rPr>
          <w:rFonts w:ascii="Arial"/>
          <w:sz w:val="21"/>
        </w:rPr>
      </w:pPr>
    </w:p>
    <w:p w14:paraId="58FD4215">
      <w:pPr>
        <w:pStyle w:val="6"/>
        <w:spacing w:before="98" w:line="225" w:lineRule="auto"/>
        <w:ind w:left="2713"/>
        <w:outlineLvl w:val="0"/>
        <w:rPr>
          <w:sz w:val="30"/>
          <w:szCs w:val="30"/>
        </w:rPr>
      </w:pPr>
      <w:r>
        <w:rPr>
          <w:b/>
          <w:bCs/>
          <w:spacing w:val="20"/>
          <w:sz w:val="30"/>
          <w:szCs w:val="30"/>
        </w:rPr>
        <w:t>残疾人福利性单位声明函（如有）</w:t>
      </w:r>
    </w:p>
    <w:p w14:paraId="00555629">
      <w:pPr>
        <w:pStyle w:val="6"/>
        <w:spacing w:before="144" w:line="333" w:lineRule="auto"/>
        <w:ind w:firstLine="508"/>
        <w:jc w:val="both"/>
        <w:rPr>
          <w:sz w:val="24"/>
          <w:szCs w:val="24"/>
        </w:rPr>
      </w:pPr>
      <w:r>
        <w:rPr>
          <w:spacing w:val="3"/>
          <w:sz w:val="24"/>
          <w:szCs w:val="24"/>
        </w:rPr>
        <w:t>本单位郑重声明，根据《财政部</w:t>
      </w:r>
      <w:r>
        <w:rPr>
          <w:spacing w:val="122"/>
          <w:sz w:val="24"/>
          <w:szCs w:val="24"/>
        </w:rPr>
        <w:t xml:space="preserve"> </w:t>
      </w:r>
      <w:r>
        <w:rPr>
          <w:spacing w:val="3"/>
          <w:sz w:val="24"/>
          <w:szCs w:val="24"/>
        </w:rPr>
        <w:t>民政部</w:t>
      </w:r>
      <w:r>
        <w:rPr>
          <w:spacing w:val="94"/>
          <w:sz w:val="24"/>
          <w:szCs w:val="24"/>
        </w:rPr>
        <w:t xml:space="preserve"> </w:t>
      </w:r>
      <w:r>
        <w:rPr>
          <w:spacing w:val="3"/>
          <w:sz w:val="24"/>
          <w:szCs w:val="24"/>
        </w:rPr>
        <w:t>中国残疾人联合会关于促进残疾人就业政府</w:t>
      </w:r>
      <w:r>
        <w:rPr>
          <w:sz w:val="24"/>
          <w:szCs w:val="24"/>
        </w:rPr>
        <w:t xml:space="preserve"> </w:t>
      </w:r>
      <w:r>
        <w:rPr>
          <w:spacing w:val="4"/>
          <w:sz w:val="24"/>
          <w:szCs w:val="24"/>
        </w:rPr>
        <w:t>采购政策的通知》</w:t>
      </w:r>
      <w:r>
        <w:rPr>
          <w:spacing w:val="-56"/>
          <w:sz w:val="24"/>
          <w:szCs w:val="24"/>
        </w:rPr>
        <w:t xml:space="preserve"> </w:t>
      </w:r>
      <w:r>
        <w:rPr>
          <w:spacing w:val="4"/>
          <w:sz w:val="24"/>
          <w:szCs w:val="24"/>
        </w:rPr>
        <w:t>（财库〔2017〕</w:t>
      </w:r>
      <w:r>
        <w:rPr>
          <w:spacing w:val="114"/>
          <w:sz w:val="24"/>
          <w:szCs w:val="24"/>
        </w:rPr>
        <w:t xml:space="preserve"> </w:t>
      </w:r>
      <w:r>
        <w:rPr>
          <w:spacing w:val="4"/>
          <w:sz w:val="24"/>
          <w:szCs w:val="24"/>
        </w:rPr>
        <w:t>141 号） 的规定，本单位为符合条件的残疾人福利性</w:t>
      </w:r>
      <w:r>
        <w:rPr>
          <w:sz w:val="24"/>
          <w:szCs w:val="24"/>
        </w:rPr>
        <w:t xml:space="preserve"> </w:t>
      </w:r>
      <w:r>
        <w:rPr>
          <w:spacing w:val="5"/>
          <w:sz w:val="24"/>
          <w:szCs w:val="24"/>
        </w:rPr>
        <w:t>单位，且本单位参加</w:t>
      </w:r>
      <w:r>
        <w:rPr>
          <w:spacing w:val="-75"/>
          <w:sz w:val="24"/>
          <w:szCs w:val="24"/>
        </w:rPr>
        <w:t xml:space="preserve"> </w:t>
      </w:r>
      <w:r>
        <w:rPr>
          <w:spacing w:val="4"/>
          <w:sz w:val="24"/>
          <w:szCs w:val="24"/>
          <w:u w:val="single" w:color="auto"/>
        </w:rPr>
        <w:t xml:space="preserve">      </w:t>
      </w:r>
      <w:r>
        <w:rPr>
          <w:spacing w:val="-85"/>
          <w:sz w:val="24"/>
          <w:szCs w:val="24"/>
        </w:rPr>
        <w:t xml:space="preserve"> </w:t>
      </w:r>
      <w:r>
        <w:rPr>
          <w:spacing w:val="5"/>
          <w:sz w:val="24"/>
          <w:szCs w:val="24"/>
        </w:rPr>
        <w:t>单位的</w:t>
      </w:r>
      <w:r>
        <w:rPr>
          <w:spacing w:val="-101"/>
          <w:sz w:val="24"/>
          <w:szCs w:val="24"/>
        </w:rPr>
        <w:t xml:space="preserve"> </w:t>
      </w:r>
      <w:r>
        <w:rPr>
          <w:spacing w:val="4"/>
          <w:sz w:val="24"/>
          <w:szCs w:val="24"/>
          <w:u w:val="single" w:color="auto"/>
        </w:rPr>
        <w:t xml:space="preserve">      </w:t>
      </w:r>
      <w:r>
        <w:rPr>
          <w:spacing w:val="-82"/>
          <w:sz w:val="24"/>
          <w:szCs w:val="24"/>
        </w:rPr>
        <w:t xml:space="preserve"> </w:t>
      </w:r>
      <w:r>
        <w:rPr>
          <w:spacing w:val="5"/>
          <w:sz w:val="24"/>
          <w:szCs w:val="24"/>
        </w:rPr>
        <w:t>项目采购活动提供本单位制造的货物（由本单位</w:t>
      </w:r>
      <w:r>
        <w:rPr>
          <w:sz w:val="24"/>
          <w:szCs w:val="24"/>
        </w:rPr>
        <w:t xml:space="preserve"> </w:t>
      </w:r>
      <w:r>
        <w:rPr>
          <w:spacing w:val="11"/>
          <w:sz w:val="24"/>
          <w:szCs w:val="24"/>
        </w:rPr>
        <w:t>承担工程/提供服务</w:t>
      </w:r>
      <w:r>
        <w:rPr>
          <w:spacing w:val="-9"/>
          <w:sz w:val="24"/>
          <w:szCs w:val="24"/>
        </w:rPr>
        <w:t>）</w:t>
      </w:r>
      <w:r>
        <w:rPr>
          <w:spacing w:val="-27"/>
          <w:sz w:val="24"/>
          <w:szCs w:val="24"/>
        </w:rPr>
        <w:t xml:space="preserve"> </w:t>
      </w:r>
      <w:r>
        <w:rPr>
          <w:spacing w:val="-9"/>
          <w:sz w:val="24"/>
          <w:szCs w:val="24"/>
        </w:rPr>
        <w:t>，</w:t>
      </w:r>
      <w:r>
        <w:rPr>
          <w:spacing w:val="11"/>
          <w:sz w:val="24"/>
          <w:szCs w:val="24"/>
        </w:rPr>
        <w:t>或者提供其他残疾人福利性单位</w:t>
      </w:r>
      <w:r>
        <w:rPr>
          <w:spacing w:val="10"/>
          <w:sz w:val="24"/>
          <w:szCs w:val="24"/>
        </w:rPr>
        <w:t>制造的货物（不包括使用非残疾</w:t>
      </w:r>
      <w:r>
        <w:rPr>
          <w:sz w:val="24"/>
          <w:szCs w:val="24"/>
        </w:rPr>
        <w:t xml:space="preserve"> </w:t>
      </w:r>
      <w:r>
        <w:rPr>
          <w:spacing w:val="7"/>
          <w:sz w:val="24"/>
          <w:szCs w:val="24"/>
        </w:rPr>
        <w:t>人福利性单位注册商标的货物）。</w:t>
      </w:r>
    </w:p>
    <w:p w14:paraId="445544E6">
      <w:pPr>
        <w:pStyle w:val="6"/>
        <w:spacing w:before="12" w:line="219" w:lineRule="auto"/>
        <w:ind w:left="508"/>
        <w:rPr>
          <w:sz w:val="24"/>
          <w:szCs w:val="24"/>
        </w:rPr>
      </w:pPr>
      <w:r>
        <w:rPr>
          <w:spacing w:val="10"/>
          <w:sz w:val="24"/>
          <w:szCs w:val="24"/>
        </w:rPr>
        <w:t>本单位对上述声明的真实性负责。如有虚假，将依法</w:t>
      </w:r>
      <w:r>
        <w:rPr>
          <w:spacing w:val="9"/>
          <w:sz w:val="24"/>
          <w:szCs w:val="24"/>
        </w:rPr>
        <w:t>承担相应责任。</w:t>
      </w:r>
    </w:p>
    <w:p w14:paraId="4D363C33">
      <w:pPr>
        <w:spacing w:line="265" w:lineRule="auto"/>
        <w:rPr>
          <w:rFonts w:ascii="Arial"/>
          <w:sz w:val="21"/>
        </w:rPr>
      </w:pPr>
    </w:p>
    <w:p w14:paraId="1651DF17">
      <w:pPr>
        <w:spacing w:line="266" w:lineRule="auto"/>
        <w:rPr>
          <w:rFonts w:ascii="Arial"/>
          <w:sz w:val="21"/>
        </w:rPr>
      </w:pPr>
    </w:p>
    <w:p w14:paraId="097919F8">
      <w:pPr>
        <w:pStyle w:val="6"/>
        <w:spacing w:before="78" w:line="219" w:lineRule="auto"/>
        <w:ind w:left="5549"/>
        <w:rPr>
          <w:sz w:val="24"/>
          <w:szCs w:val="24"/>
        </w:rPr>
      </w:pPr>
      <w:r>
        <w:rPr>
          <w:spacing w:val="5"/>
          <w:sz w:val="24"/>
          <w:szCs w:val="24"/>
        </w:rPr>
        <w:t>单位名称（盖章</w:t>
      </w:r>
      <w:r>
        <w:rPr>
          <w:sz w:val="24"/>
          <w:szCs w:val="24"/>
        </w:rPr>
        <w:t>）：</w:t>
      </w:r>
    </w:p>
    <w:p w14:paraId="2C471D8F">
      <w:pPr>
        <w:pStyle w:val="6"/>
        <w:spacing w:before="140" w:line="220" w:lineRule="auto"/>
        <w:ind w:left="5603"/>
        <w:rPr>
          <w:sz w:val="24"/>
          <w:szCs w:val="24"/>
        </w:rPr>
      </w:pPr>
      <w:r>
        <w:rPr>
          <w:spacing w:val="-21"/>
          <w:sz w:val="24"/>
          <w:szCs w:val="24"/>
        </w:rPr>
        <w:t>日</w:t>
      </w:r>
      <w:r>
        <w:rPr>
          <w:spacing w:val="20"/>
          <w:sz w:val="24"/>
          <w:szCs w:val="24"/>
        </w:rPr>
        <w:t xml:space="preserve">  </w:t>
      </w:r>
      <w:r>
        <w:rPr>
          <w:spacing w:val="-21"/>
          <w:sz w:val="24"/>
          <w:szCs w:val="24"/>
        </w:rPr>
        <w:t>期：</w:t>
      </w:r>
    </w:p>
    <w:p w14:paraId="1275AC9D">
      <w:pPr>
        <w:spacing w:line="220"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3AF01DE1">
      <w:pPr>
        <w:spacing w:line="279" w:lineRule="auto"/>
        <w:rPr>
          <w:rFonts w:ascii="Arial"/>
          <w:sz w:val="21"/>
        </w:rPr>
      </w:pPr>
    </w:p>
    <w:p w14:paraId="6AB2F21F">
      <w:pPr>
        <w:spacing w:line="280" w:lineRule="auto"/>
        <w:rPr>
          <w:rFonts w:ascii="Arial"/>
          <w:sz w:val="21"/>
        </w:rPr>
      </w:pPr>
    </w:p>
    <w:p w14:paraId="09F193BC">
      <w:pPr>
        <w:spacing w:line="280" w:lineRule="auto"/>
        <w:rPr>
          <w:rFonts w:ascii="Arial"/>
          <w:sz w:val="21"/>
        </w:rPr>
      </w:pPr>
    </w:p>
    <w:p w14:paraId="33D2854C">
      <w:pPr>
        <w:spacing w:line="280" w:lineRule="auto"/>
        <w:rPr>
          <w:rFonts w:ascii="Arial"/>
          <w:sz w:val="21"/>
        </w:rPr>
      </w:pPr>
    </w:p>
    <w:p w14:paraId="31908B1D">
      <w:pPr>
        <w:pStyle w:val="6"/>
        <w:spacing w:before="91" w:line="220" w:lineRule="auto"/>
        <w:outlineLvl w:val="1"/>
      </w:pPr>
      <w:r>
        <w:rPr>
          <w:b/>
          <w:bCs/>
          <w:spacing w:val="-7"/>
        </w:rPr>
        <w:t>（六）投标保证金缴纳凭证</w:t>
      </w:r>
    </w:p>
    <w:p w14:paraId="3E02248B">
      <w:pPr>
        <w:pStyle w:val="6"/>
        <w:spacing w:before="314" w:line="219" w:lineRule="auto"/>
        <w:ind w:left="587"/>
      </w:pPr>
      <w:r>
        <w:rPr>
          <w:spacing w:val="-4"/>
        </w:rPr>
        <w:t>附：投标保证金缴纳凭证复印件加盖投标单位公章</w:t>
      </w:r>
    </w:p>
    <w:p w14:paraId="6CE18D76">
      <w:pPr>
        <w:spacing w:line="219" w:lineRule="auto"/>
        <w:sectPr>
          <w:pgSz w:w="11905" w:h="16838"/>
          <w:pgMar w:top="1701" w:right="1134" w:bottom="1134" w:left="1134" w:header="567" w:footer="567" w:gutter="0"/>
          <w:pgNumType w:fmt="decimal"/>
          <w:cols w:space="0" w:num="1"/>
          <w:rtlGutter w:val="0"/>
          <w:docGrid w:linePitch="0" w:charSpace="0"/>
        </w:sectPr>
      </w:pPr>
    </w:p>
    <w:p w14:paraId="78884E14">
      <w:pPr>
        <w:spacing w:line="250" w:lineRule="auto"/>
        <w:rPr>
          <w:rFonts w:ascii="Arial"/>
          <w:sz w:val="21"/>
        </w:rPr>
      </w:pPr>
    </w:p>
    <w:p w14:paraId="39556521">
      <w:pPr>
        <w:spacing w:line="250" w:lineRule="auto"/>
        <w:rPr>
          <w:rFonts w:ascii="Arial"/>
          <w:sz w:val="21"/>
        </w:rPr>
      </w:pPr>
    </w:p>
    <w:p w14:paraId="7C603D88">
      <w:pPr>
        <w:spacing w:line="250" w:lineRule="auto"/>
        <w:rPr>
          <w:rFonts w:ascii="Arial"/>
          <w:sz w:val="21"/>
        </w:rPr>
      </w:pPr>
    </w:p>
    <w:p w14:paraId="1370147A">
      <w:pPr>
        <w:spacing w:line="250" w:lineRule="auto"/>
        <w:rPr>
          <w:rFonts w:ascii="Arial"/>
          <w:sz w:val="21"/>
        </w:rPr>
      </w:pPr>
    </w:p>
    <w:p w14:paraId="4E75177B">
      <w:pPr>
        <w:pStyle w:val="6"/>
        <w:spacing w:before="91" w:line="220" w:lineRule="auto"/>
        <w:ind w:left="2580"/>
      </w:pPr>
      <w:r>
        <w:rPr>
          <w:b/>
          <w:bCs/>
          <w:spacing w:val="-7"/>
        </w:rPr>
        <w:t>（七）近三年类似项目业绩一览表</w:t>
      </w:r>
    </w:p>
    <w:p w14:paraId="7719C804">
      <w:pPr>
        <w:spacing w:line="151" w:lineRule="exact"/>
      </w:pPr>
    </w:p>
    <w:tbl>
      <w:tblPr>
        <w:tblStyle w:val="14"/>
        <w:tblW w:w="8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1"/>
        <w:gridCol w:w="1644"/>
        <w:gridCol w:w="1399"/>
        <w:gridCol w:w="1301"/>
        <w:gridCol w:w="1372"/>
        <w:gridCol w:w="1053"/>
        <w:gridCol w:w="1060"/>
      </w:tblGrid>
      <w:tr w14:paraId="3D125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51" w:type="dxa"/>
            <w:vAlign w:val="top"/>
          </w:tcPr>
          <w:p w14:paraId="61006393">
            <w:pPr>
              <w:spacing w:line="450" w:lineRule="auto"/>
              <w:rPr>
                <w:rFonts w:ascii="Arial"/>
                <w:sz w:val="21"/>
              </w:rPr>
            </w:pPr>
          </w:p>
          <w:p w14:paraId="487B54EB">
            <w:pPr>
              <w:pStyle w:val="15"/>
              <w:spacing w:before="78" w:line="221" w:lineRule="auto"/>
              <w:ind w:left="297"/>
              <w:rPr>
                <w:sz w:val="24"/>
                <w:szCs w:val="24"/>
              </w:rPr>
            </w:pPr>
            <w:r>
              <w:rPr>
                <w:b/>
                <w:bCs/>
                <w:spacing w:val="-7"/>
                <w:sz w:val="24"/>
                <w:szCs w:val="24"/>
              </w:rPr>
              <w:t>序号</w:t>
            </w:r>
          </w:p>
        </w:tc>
        <w:tc>
          <w:tcPr>
            <w:tcW w:w="1644" w:type="dxa"/>
            <w:vAlign w:val="top"/>
          </w:tcPr>
          <w:p w14:paraId="58E4CB4A">
            <w:pPr>
              <w:spacing w:line="451" w:lineRule="auto"/>
              <w:rPr>
                <w:rFonts w:ascii="Arial"/>
                <w:sz w:val="21"/>
              </w:rPr>
            </w:pPr>
          </w:p>
          <w:p w14:paraId="44B279A9">
            <w:pPr>
              <w:pStyle w:val="15"/>
              <w:spacing w:before="78" w:line="220" w:lineRule="auto"/>
              <w:ind w:left="359"/>
              <w:rPr>
                <w:sz w:val="24"/>
                <w:szCs w:val="24"/>
              </w:rPr>
            </w:pPr>
            <w:r>
              <w:rPr>
                <w:b/>
                <w:bCs/>
                <w:spacing w:val="-9"/>
                <w:sz w:val="24"/>
                <w:szCs w:val="24"/>
              </w:rPr>
              <w:t>项目名称</w:t>
            </w:r>
          </w:p>
        </w:tc>
        <w:tc>
          <w:tcPr>
            <w:tcW w:w="1399" w:type="dxa"/>
            <w:vAlign w:val="top"/>
          </w:tcPr>
          <w:p w14:paraId="06D7CD0C">
            <w:pPr>
              <w:spacing w:line="451" w:lineRule="auto"/>
              <w:rPr>
                <w:rFonts w:ascii="Arial"/>
                <w:sz w:val="21"/>
              </w:rPr>
            </w:pPr>
          </w:p>
          <w:p w14:paraId="20B7611D">
            <w:pPr>
              <w:pStyle w:val="15"/>
              <w:spacing w:before="78" w:line="219" w:lineRule="auto"/>
              <w:ind w:left="234"/>
              <w:rPr>
                <w:sz w:val="24"/>
                <w:szCs w:val="24"/>
              </w:rPr>
            </w:pPr>
            <w:r>
              <w:rPr>
                <w:b/>
                <w:bCs/>
                <w:spacing w:val="-7"/>
                <w:sz w:val="24"/>
                <w:szCs w:val="24"/>
              </w:rPr>
              <w:t>合同金额</w:t>
            </w:r>
          </w:p>
        </w:tc>
        <w:tc>
          <w:tcPr>
            <w:tcW w:w="1301" w:type="dxa"/>
            <w:vAlign w:val="top"/>
          </w:tcPr>
          <w:p w14:paraId="7BFE6501">
            <w:pPr>
              <w:spacing w:line="454" w:lineRule="auto"/>
              <w:rPr>
                <w:rFonts w:ascii="Arial"/>
                <w:sz w:val="21"/>
              </w:rPr>
            </w:pPr>
          </w:p>
          <w:p w14:paraId="0C4E2393">
            <w:pPr>
              <w:pStyle w:val="15"/>
              <w:spacing w:before="78" w:line="221" w:lineRule="auto"/>
              <w:ind w:left="183"/>
              <w:rPr>
                <w:sz w:val="24"/>
                <w:szCs w:val="24"/>
              </w:rPr>
            </w:pPr>
            <w:r>
              <w:rPr>
                <w:b/>
                <w:bCs/>
                <w:spacing w:val="-7"/>
                <w:sz w:val="24"/>
                <w:szCs w:val="24"/>
              </w:rPr>
              <w:t>签订时间</w:t>
            </w:r>
          </w:p>
        </w:tc>
        <w:tc>
          <w:tcPr>
            <w:tcW w:w="1372" w:type="dxa"/>
            <w:vAlign w:val="top"/>
          </w:tcPr>
          <w:p w14:paraId="4DDB05E1">
            <w:pPr>
              <w:pStyle w:val="15"/>
              <w:spacing w:before="302" w:line="221" w:lineRule="auto"/>
              <w:ind w:left="222"/>
              <w:rPr>
                <w:sz w:val="24"/>
                <w:szCs w:val="24"/>
              </w:rPr>
            </w:pPr>
            <w:r>
              <w:rPr>
                <w:b/>
                <w:bCs/>
                <w:spacing w:val="-7"/>
                <w:sz w:val="24"/>
                <w:szCs w:val="24"/>
              </w:rPr>
              <w:t>联系人及</w:t>
            </w:r>
          </w:p>
          <w:p w14:paraId="2390DD42">
            <w:pPr>
              <w:pStyle w:val="15"/>
              <w:spacing w:before="192" w:line="221" w:lineRule="auto"/>
              <w:ind w:left="222"/>
              <w:rPr>
                <w:sz w:val="24"/>
                <w:szCs w:val="24"/>
              </w:rPr>
            </w:pPr>
            <w:r>
              <w:rPr>
                <w:b/>
                <w:bCs/>
                <w:spacing w:val="-7"/>
                <w:sz w:val="24"/>
                <w:szCs w:val="24"/>
              </w:rPr>
              <w:t>联系电话</w:t>
            </w:r>
          </w:p>
        </w:tc>
        <w:tc>
          <w:tcPr>
            <w:tcW w:w="1053" w:type="dxa"/>
            <w:vAlign w:val="top"/>
          </w:tcPr>
          <w:p w14:paraId="27AA1B88">
            <w:pPr>
              <w:pStyle w:val="15"/>
              <w:spacing w:before="304" w:line="219" w:lineRule="auto"/>
              <w:ind w:left="188"/>
              <w:rPr>
                <w:sz w:val="24"/>
                <w:szCs w:val="24"/>
              </w:rPr>
            </w:pPr>
            <w:r>
              <w:rPr>
                <w:b/>
                <w:bCs/>
                <w:spacing w:val="-8"/>
                <w:sz w:val="24"/>
                <w:szCs w:val="24"/>
              </w:rPr>
              <w:t>完成情</w:t>
            </w:r>
          </w:p>
          <w:p w14:paraId="6A7CE3AA">
            <w:pPr>
              <w:pStyle w:val="15"/>
              <w:spacing w:before="192" w:line="220" w:lineRule="auto"/>
              <w:ind w:left="428"/>
              <w:rPr>
                <w:sz w:val="24"/>
                <w:szCs w:val="24"/>
              </w:rPr>
            </w:pPr>
            <w:r>
              <w:rPr>
                <w:b/>
                <w:bCs/>
                <w:spacing w:val="-3"/>
                <w:sz w:val="24"/>
                <w:szCs w:val="24"/>
              </w:rPr>
              <w:t>况</w:t>
            </w:r>
          </w:p>
        </w:tc>
        <w:tc>
          <w:tcPr>
            <w:tcW w:w="1060" w:type="dxa"/>
            <w:vAlign w:val="top"/>
          </w:tcPr>
          <w:p w14:paraId="12EB8651">
            <w:pPr>
              <w:spacing w:line="450" w:lineRule="auto"/>
              <w:rPr>
                <w:rFonts w:ascii="Arial"/>
                <w:sz w:val="21"/>
              </w:rPr>
            </w:pPr>
          </w:p>
          <w:p w14:paraId="61B7428C">
            <w:pPr>
              <w:pStyle w:val="15"/>
              <w:spacing w:before="78" w:line="221" w:lineRule="auto"/>
              <w:ind w:left="314"/>
              <w:rPr>
                <w:sz w:val="24"/>
                <w:szCs w:val="24"/>
              </w:rPr>
            </w:pPr>
            <w:r>
              <w:rPr>
                <w:b/>
                <w:bCs/>
                <w:spacing w:val="-9"/>
                <w:sz w:val="24"/>
                <w:szCs w:val="24"/>
              </w:rPr>
              <w:t>备注</w:t>
            </w:r>
          </w:p>
        </w:tc>
      </w:tr>
      <w:tr w14:paraId="7C105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51" w:type="dxa"/>
            <w:vAlign w:val="top"/>
          </w:tcPr>
          <w:p w14:paraId="60AA87D7">
            <w:pPr>
              <w:rPr>
                <w:rFonts w:ascii="Arial"/>
                <w:sz w:val="21"/>
              </w:rPr>
            </w:pPr>
          </w:p>
        </w:tc>
        <w:tc>
          <w:tcPr>
            <w:tcW w:w="1644" w:type="dxa"/>
            <w:vAlign w:val="top"/>
          </w:tcPr>
          <w:p w14:paraId="53BCC8D3">
            <w:pPr>
              <w:rPr>
                <w:rFonts w:ascii="Arial"/>
                <w:sz w:val="21"/>
              </w:rPr>
            </w:pPr>
          </w:p>
        </w:tc>
        <w:tc>
          <w:tcPr>
            <w:tcW w:w="1399" w:type="dxa"/>
            <w:vAlign w:val="top"/>
          </w:tcPr>
          <w:p w14:paraId="501F55C0">
            <w:pPr>
              <w:rPr>
                <w:rFonts w:ascii="Arial"/>
                <w:sz w:val="21"/>
              </w:rPr>
            </w:pPr>
          </w:p>
        </w:tc>
        <w:tc>
          <w:tcPr>
            <w:tcW w:w="1301" w:type="dxa"/>
            <w:vAlign w:val="top"/>
          </w:tcPr>
          <w:p w14:paraId="0FCE9939">
            <w:pPr>
              <w:rPr>
                <w:rFonts w:ascii="Arial"/>
                <w:sz w:val="21"/>
              </w:rPr>
            </w:pPr>
          </w:p>
        </w:tc>
        <w:tc>
          <w:tcPr>
            <w:tcW w:w="1372" w:type="dxa"/>
            <w:vAlign w:val="top"/>
          </w:tcPr>
          <w:p w14:paraId="7B738685">
            <w:pPr>
              <w:rPr>
                <w:rFonts w:ascii="Arial"/>
                <w:sz w:val="21"/>
              </w:rPr>
            </w:pPr>
          </w:p>
        </w:tc>
        <w:tc>
          <w:tcPr>
            <w:tcW w:w="1053" w:type="dxa"/>
            <w:vAlign w:val="top"/>
          </w:tcPr>
          <w:p w14:paraId="526BF7F0">
            <w:pPr>
              <w:rPr>
                <w:rFonts w:ascii="Arial"/>
                <w:sz w:val="21"/>
              </w:rPr>
            </w:pPr>
          </w:p>
        </w:tc>
        <w:tc>
          <w:tcPr>
            <w:tcW w:w="1060" w:type="dxa"/>
            <w:vAlign w:val="top"/>
          </w:tcPr>
          <w:p w14:paraId="5F73C93D">
            <w:pPr>
              <w:rPr>
                <w:rFonts w:ascii="Arial"/>
                <w:sz w:val="21"/>
              </w:rPr>
            </w:pPr>
          </w:p>
        </w:tc>
      </w:tr>
      <w:tr w14:paraId="7C5A6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1" w:type="dxa"/>
            <w:vAlign w:val="top"/>
          </w:tcPr>
          <w:p w14:paraId="743A4730">
            <w:pPr>
              <w:rPr>
                <w:rFonts w:ascii="Arial"/>
                <w:sz w:val="21"/>
              </w:rPr>
            </w:pPr>
          </w:p>
        </w:tc>
        <w:tc>
          <w:tcPr>
            <w:tcW w:w="1644" w:type="dxa"/>
            <w:vAlign w:val="top"/>
          </w:tcPr>
          <w:p w14:paraId="11074AF1">
            <w:pPr>
              <w:rPr>
                <w:rFonts w:ascii="Arial"/>
                <w:sz w:val="21"/>
              </w:rPr>
            </w:pPr>
          </w:p>
        </w:tc>
        <w:tc>
          <w:tcPr>
            <w:tcW w:w="1399" w:type="dxa"/>
            <w:vAlign w:val="top"/>
          </w:tcPr>
          <w:p w14:paraId="09CA27CC">
            <w:pPr>
              <w:rPr>
                <w:rFonts w:ascii="Arial"/>
                <w:sz w:val="21"/>
              </w:rPr>
            </w:pPr>
          </w:p>
        </w:tc>
        <w:tc>
          <w:tcPr>
            <w:tcW w:w="1301" w:type="dxa"/>
            <w:vAlign w:val="top"/>
          </w:tcPr>
          <w:p w14:paraId="7F888E78">
            <w:pPr>
              <w:rPr>
                <w:rFonts w:ascii="Arial"/>
                <w:sz w:val="21"/>
              </w:rPr>
            </w:pPr>
          </w:p>
        </w:tc>
        <w:tc>
          <w:tcPr>
            <w:tcW w:w="1372" w:type="dxa"/>
            <w:vAlign w:val="top"/>
          </w:tcPr>
          <w:p w14:paraId="75214402">
            <w:pPr>
              <w:rPr>
                <w:rFonts w:ascii="Arial"/>
                <w:sz w:val="21"/>
              </w:rPr>
            </w:pPr>
          </w:p>
        </w:tc>
        <w:tc>
          <w:tcPr>
            <w:tcW w:w="1053" w:type="dxa"/>
            <w:vAlign w:val="top"/>
          </w:tcPr>
          <w:p w14:paraId="40359100">
            <w:pPr>
              <w:rPr>
                <w:rFonts w:ascii="Arial"/>
                <w:sz w:val="21"/>
              </w:rPr>
            </w:pPr>
          </w:p>
        </w:tc>
        <w:tc>
          <w:tcPr>
            <w:tcW w:w="1060" w:type="dxa"/>
            <w:vAlign w:val="top"/>
          </w:tcPr>
          <w:p w14:paraId="066876DE">
            <w:pPr>
              <w:rPr>
                <w:rFonts w:ascii="Arial"/>
                <w:sz w:val="21"/>
              </w:rPr>
            </w:pPr>
          </w:p>
        </w:tc>
      </w:tr>
      <w:tr w14:paraId="0EE30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51" w:type="dxa"/>
            <w:vAlign w:val="top"/>
          </w:tcPr>
          <w:p w14:paraId="41570E2B">
            <w:pPr>
              <w:rPr>
                <w:rFonts w:ascii="Arial"/>
                <w:sz w:val="21"/>
              </w:rPr>
            </w:pPr>
          </w:p>
        </w:tc>
        <w:tc>
          <w:tcPr>
            <w:tcW w:w="1644" w:type="dxa"/>
            <w:vAlign w:val="top"/>
          </w:tcPr>
          <w:p w14:paraId="2E7BACB5">
            <w:pPr>
              <w:rPr>
                <w:rFonts w:ascii="Arial"/>
                <w:sz w:val="21"/>
              </w:rPr>
            </w:pPr>
          </w:p>
        </w:tc>
        <w:tc>
          <w:tcPr>
            <w:tcW w:w="1399" w:type="dxa"/>
            <w:vAlign w:val="top"/>
          </w:tcPr>
          <w:p w14:paraId="33A44A05">
            <w:pPr>
              <w:rPr>
                <w:rFonts w:ascii="Arial"/>
                <w:sz w:val="21"/>
              </w:rPr>
            </w:pPr>
          </w:p>
        </w:tc>
        <w:tc>
          <w:tcPr>
            <w:tcW w:w="1301" w:type="dxa"/>
            <w:vAlign w:val="top"/>
          </w:tcPr>
          <w:p w14:paraId="76C534F2">
            <w:pPr>
              <w:rPr>
                <w:rFonts w:ascii="Arial"/>
                <w:sz w:val="21"/>
              </w:rPr>
            </w:pPr>
          </w:p>
        </w:tc>
        <w:tc>
          <w:tcPr>
            <w:tcW w:w="1372" w:type="dxa"/>
            <w:vAlign w:val="top"/>
          </w:tcPr>
          <w:p w14:paraId="104629B4">
            <w:pPr>
              <w:rPr>
                <w:rFonts w:ascii="Arial"/>
                <w:sz w:val="21"/>
              </w:rPr>
            </w:pPr>
          </w:p>
        </w:tc>
        <w:tc>
          <w:tcPr>
            <w:tcW w:w="1053" w:type="dxa"/>
            <w:vAlign w:val="top"/>
          </w:tcPr>
          <w:p w14:paraId="20569872">
            <w:pPr>
              <w:rPr>
                <w:rFonts w:ascii="Arial"/>
                <w:sz w:val="21"/>
              </w:rPr>
            </w:pPr>
          </w:p>
        </w:tc>
        <w:tc>
          <w:tcPr>
            <w:tcW w:w="1060" w:type="dxa"/>
            <w:vAlign w:val="top"/>
          </w:tcPr>
          <w:p w14:paraId="5C954AAF">
            <w:pPr>
              <w:rPr>
                <w:rFonts w:ascii="Arial"/>
                <w:sz w:val="21"/>
              </w:rPr>
            </w:pPr>
          </w:p>
        </w:tc>
      </w:tr>
      <w:tr w14:paraId="1C7D8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1" w:type="dxa"/>
            <w:vAlign w:val="top"/>
          </w:tcPr>
          <w:p w14:paraId="10A2022E">
            <w:pPr>
              <w:rPr>
                <w:rFonts w:ascii="Arial"/>
                <w:sz w:val="21"/>
              </w:rPr>
            </w:pPr>
          </w:p>
        </w:tc>
        <w:tc>
          <w:tcPr>
            <w:tcW w:w="1644" w:type="dxa"/>
            <w:vAlign w:val="top"/>
          </w:tcPr>
          <w:p w14:paraId="3A4A9B1C">
            <w:pPr>
              <w:rPr>
                <w:rFonts w:ascii="Arial"/>
                <w:sz w:val="21"/>
              </w:rPr>
            </w:pPr>
          </w:p>
        </w:tc>
        <w:tc>
          <w:tcPr>
            <w:tcW w:w="1399" w:type="dxa"/>
            <w:vAlign w:val="top"/>
          </w:tcPr>
          <w:p w14:paraId="6139DC4F">
            <w:pPr>
              <w:rPr>
                <w:rFonts w:ascii="Arial"/>
                <w:sz w:val="21"/>
              </w:rPr>
            </w:pPr>
          </w:p>
        </w:tc>
        <w:tc>
          <w:tcPr>
            <w:tcW w:w="1301" w:type="dxa"/>
            <w:vAlign w:val="top"/>
          </w:tcPr>
          <w:p w14:paraId="4DB26B03">
            <w:pPr>
              <w:rPr>
                <w:rFonts w:ascii="Arial"/>
                <w:sz w:val="21"/>
              </w:rPr>
            </w:pPr>
          </w:p>
        </w:tc>
        <w:tc>
          <w:tcPr>
            <w:tcW w:w="1372" w:type="dxa"/>
            <w:vAlign w:val="top"/>
          </w:tcPr>
          <w:p w14:paraId="25AB80C1">
            <w:pPr>
              <w:rPr>
                <w:rFonts w:ascii="Arial"/>
                <w:sz w:val="21"/>
              </w:rPr>
            </w:pPr>
          </w:p>
        </w:tc>
        <w:tc>
          <w:tcPr>
            <w:tcW w:w="1053" w:type="dxa"/>
            <w:vAlign w:val="top"/>
          </w:tcPr>
          <w:p w14:paraId="49B5687F">
            <w:pPr>
              <w:rPr>
                <w:rFonts w:ascii="Arial"/>
                <w:sz w:val="21"/>
              </w:rPr>
            </w:pPr>
          </w:p>
        </w:tc>
        <w:tc>
          <w:tcPr>
            <w:tcW w:w="1060" w:type="dxa"/>
            <w:vAlign w:val="top"/>
          </w:tcPr>
          <w:p w14:paraId="22FA7334">
            <w:pPr>
              <w:rPr>
                <w:rFonts w:ascii="Arial"/>
                <w:sz w:val="21"/>
              </w:rPr>
            </w:pPr>
          </w:p>
        </w:tc>
      </w:tr>
      <w:tr w14:paraId="27465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051" w:type="dxa"/>
            <w:vAlign w:val="top"/>
          </w:tcPr>
          <w:p w14:paraId="007A7FB0">
            <w:pPr>
              <w:rPr>
                <w:rFonts w:ascii="Arial"/>
                <w:sz w:val="21"/>
              </w:rPr>
            </w:pPr>
          </w:p>
        </w:tc>
        <w:tc>
          <w:tcPr>
            <w:tcW w:w="1644" w:type="dxa"/>
            <w:vAlign w:val="top"/>
          </w:tcPr>
          <w:p w14:paraId="172C259C">
            <w:pPr>
              <w:rPr>
                <w:rFonts w:ascii="Arial"/>
                <w:sz w:val="21"/>
              </w:rPr>
            </w:pPr>
          </w:p>
        </w:tc>
        <w:tc>
          <w:tcPr>
            <w:tcW w:w="1399" w:type="dxa"/>
            <w:vAlign w:val="top"/>
          </w:tcPr>
          <w:p w14:paraId="27BE6E36">
            <w:pPr>
              <w:rPr>
                <w:rFonts w:ascii="Arial"/>
                <w:sz w:val="21"/>
              </w:rPr>
            </w:pPr>
          </w:p>
        </w:tc>
        <w:tc>
          <w:tcPr>
            <w:tcW w:w="1301" w:type="dxa"/>
            <w:vAlign w:val="top"/>
          </w:tcPr>
          <w:p w14:paraId="17EA7DC9">
            <w:pPr>
              <w:rPr>
                <w:rFonts w:ascii="Arial"/>
                <w:sz w:val="21"/>
              </w:rPr>
            </w:pPr>
          </w:p>
        </w:tc>
        <w:tc>
          <w:tcPr>
            <w:tcW w:w="1372" w:type="dxa"/>
            <w:vAlign w:val="top"/>
          </w:tcPr>
          <w:p w14:paraId="6FBEE605">
            <w:pPr>
              <w:rPr>
                <w:rFonts w:ascii="Arial"/>
                <w:sz w:val="21"/>
              </w:rPr>
            </w:pPr>
          </w:p>
        </w:tc>
        <w:tc>
          <w:tcPr>
            <w:tcW w:w="1053" w:type="dxa"/>
            <w:vAlign w:val="top"/>
          </w:tcPr>
          <w:p w14:paraId="37A93782">
            <w:pPr>
              <w:rPr>
                <w:rFonts w:ascii="Arial"/>
                <w:sz w:val="21"/>
              </w:rPr>
            </w:pPr>
          </w:p>
        </w:tc>
        <w:tc>
          <w:tcPr>
            <w:tcW w:w="1060" w:type="dxa"/>
            <w:vAlign w:val="top"/>
          </w:tcPr>
          <w:p w14:paraId="3650C5E4">
            <w:pPr>
              <w:rPr>
                <w:rFonts w:ascii="Arial"/>
                <w:sz w:val="21"/>
              </w:rPr>
            </w:pPr>
          </w:p>
        </w:tc>
      </w:tr>
      <w:tr w14:paraId="6824C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1" w:type="dxa"/>
            <w:vAlign w:val="top"/>
          </w:tcPr>
          <w:p w14:paraId="687D5A95">
            <w:pPr>
              <w:rPr>
                <w:rFonts w:ascii="Arial"/>
                <w:sz w:val="21"/>
              </w:rPr>
            </w:pPr>
          </w:p>
        </w:tc>
        <w:tc>
          <w:tcPr>
            <w:tcW w:w="1644" w:type="dxa"/>
            <w:vAlign w:val="top"/>
          </w:tcPr>
          <w:p w14:paraId="3F983D8B">
            <w:pPr>
              <w:rPr>
                <w:rFonts w:ascii="Arial"/>
                <w:sz w:val="21"/>
              </w:rPr>
            </w:pPr>
          </w:p>
        </w:tc>
        <w:tc>
          <w:tcPr>
            <w:tcW w:w="1399" w:type="dxa"/>
            <w:vAlign w:val="top"/>
          </w:tcPr>
          <w:p w14:paraId="1DD366F3">
            <w:pPr>
              <w:rPr>
                <w:rFonts w:ascii="Arial"/>
                <w:sz w:val="21"/>
              </w:rPr>
            </w:pPr>
          </w:p>
        </w:tc>
        <w:tc>
          <w:tcPr>
            <w:tcW w:w="1301" w:type="dxa"/>
            <w:vAlign w:val="top"/>
          </w:tcPr>
          <w:p w14:paraId="233F72BC">
            <w:pPr>
              <w:rPr>
                <w:rFonts w:ascii="Arial"/>
                <w:sz w:val="21"/>
              </w:rPr>
            </w:pPr>
          </w:p>
        </w:tc>
        <w:tc>
          <w:tcPr>
            <w:tcW w:w="1372" w:type="dxa"/>
            <w:vAlign w:val="top"/>
          </w:tcPr>
          <w:p w14:paraId="2C8406BA">
            <w:pPr>
              <w:rPr>
                <w:rFonts w:ascii="Arial"/>
                <w:sz w:val="21"/>
              </w:rPr>
            </w:pPr>
          </w:p>
        </w:tc>
        <w:tc>
          <w:tcPr>
            <w:tcW w:w="1053" w:type="dxa"/>
            <w:vAlign w:val="top"/>
          </w:tcPr>
          <w:p w14:paraId="552F57B8">
            <w:pPr>
              <w:rPr>
                <w:rFonts w:ascii="Arial"/>
                <w:sz w:val="21"/>
              </w:rPr>
            </w:pPr>
          </w:p>
        </w:tc>
        <w:tc>
          <w:tcPr>
            <w:tcW w:w="1060" w:type="dxa"/>
            <w:vAlign w:val="top"/>
          </w:tcPr>
          <w:p w14:paraId="196697CD">
            <w:pPr>
              <w:rPr>
                <w:rFonts w:ascii="Arial"/>
                <w:sz w:val="21"/>
              </w:rPr>
            </w:pPr>
          </w:p>
        </w:tc>
      </w:tr>
      <w:tr w14:paraId="1722B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1" w:type="dxa"/>
            <w:vAlign w:val="top"/>
          </w:tcPr>
          <w:p w14:paraId="0985E6A1">
            <w:pPr>
              <w:rPr>
                <w:rFonts w:ascii="Arial"/>
                <w:sz w:val="21"/>
              </w:rPr>
            </w:pPr>
          </w:p>
        </w:tc>
        <w:tc>
          <w:tcPr>
            <w:tcW w:w="1644" w:type="dxa"/>
            <w:vAlign w:val="top"/>
          </w:tcPr>
          <w:p w14:paraId="2E0BAFF2">
            <w:pPr>
              <w:rPr>
                <w:rFonts w:ascii="Arial"/>
                <w:sz w:val="21"/>
              </w:rPr>
            </w:pPr>
          </w:p>
        </w:tc>
        <w:tc>
          <w:tcPr>
            <w:tcW w:w="1399" w:type="dxa"/>
            <w:vAlign w:val="top"/>
          </w:tcPr>
          <w:p w14:paraId="2018810A">
            <w:pPr>
              <w:rPr>
                <w:rFonts w:ascii="Arial"/>
                <w:sz w:val="21"/>
              </w:rPr>
            </w:pPr>
          </w:p>
        </w:tc>
        <w:tc>
          <w:tcPr>
            <w:tcW w:w="1301" w:type="dxa"/>
            <w:vAlign w:val="top"/>
          </w:tcPr>
          <w:p w14:paraId="6CF5D02C">
            <w:pPr>
              <w:rPr>
                <w:rFonts w:ascii="Arial"/>
                <w:sz w:val="21"/>
              </w:rPr>
            </w:pPr>
          </w:p>
        </w:tc>
        <w:tc>
          <w:tcPr>
            <w:tcW w:w="1372" w:type="dxa"/>
            <w:vAlign w:val="top"/>
          </w:tcPr>
          <w:p w14:paraId="000E9DBC">
            <w:pPr>
              <w:rPr>
                <w:rFonts w:ascii="Arial"/>
                <w:sz w:val="21"/>
              </w:rPr>
            </w:pPr>
          </w:p>
        </w:tc>
        <w:tc>
          <w:tcPr>
            <w:tcW w:w="1053" w:type="dxa"/>
            <w:vAlign w:val="top"/>
          </w:tcPr>
          <w:p w14:paraId="63CAC3D2">
            <w:pPr>
              <w:rPr>
                <w:rFonts w:ascii="Arial"/>
                <w:sz w:val="21"/>
              </w:rPr>
            </w:pPr>
          </w:p>
        </w:tc>
        <w:tc>
          <w:tcPr>
            <w:tcW w:w="1060" w:type="dxa"/>
            <w:vAlign w:val="top"/>
          </w:tcPr>
          <w:p w14:paraId="22AD6A67">
            <w:pPr>
              <w:rPr>
                <w:rFonts w:ascii="Arial"/>
                <w:sz w:val="21"/>
              </w:rPr>
            </w:pPr>
          </w:p>
        </w:tc>
      </w:tr>
      <w:tr w14:paraId="72421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1" w:type="dxa"/>
            <w:vAlign w:val="top"/>
          </w:tcPr>
          <w:p w14:paraId="7EDACED5">
            <w:pPr>
              <w:rPr>
                <w:rFonts w:ascii="Arial"/>
                <w:sz w:val="21"/>
              </w:rPr>
            </w:pPr>
          </w:p>
        </w:tc>
        <w:tc>
          <w:tcPr>
            <w:tcW w:w="1644" w:type="dxa"/>
            <w:vAlign w:val="top"/>
          </w:tcPr>
          <w:p w14:paraId="3FB384FA">
            <w:pPr>
              <w:rPr>
                <w:rFonts w:ascii="Arial"/>
                <w:sz w:val="21"/>
              </w:rPr>
            </w:pPr>
          </w:p>
        </w:tc>
        <w:tc>
          <w:tcPr>
            <w:tcW w:w="1399" w:type="dxa"/>
            <w:vAlign w:val="top"/>
          </w:tcPr>
          <w:p w14:paraId="0EC82279">
            <w:pPr>
              <w:rPr>
                <w:rFonts w:ascii="Arial"/>
                <w:sz w:val="21"/>
              </w:rPr>
            </w:pPr>
          </w:p>
        </w:tc>
        <w:tc>
          <w:tcPr>
            <w:tcW w:w="1301" w:type="dxa"/>
            <w:vAlign w:val="top"/>
          </w:tcPr>
          <w:p w14:paraId="523DB662">
            <w:pPr>
              <w:rPr>
                <w:rFonts w:ascii="Arial"/>
                <w:sz w:val="21"/>
              </w:rPr>
            </w:pPr>
          </w:p>
        </w:tc>
        <w:tc>
          <w:tcPr>
            <w:tcW w:w="1372" w:type="dxa"/>
            <w:vAlign w:val="top"/>
          </w:tcPr>
          <w:p w14:paraId="5AFB861C">
            <w:pPr>
              <w:rPr>
                <w:rFonts w:ascii="Arial"/>
                <w:sz w:val="21"/>
              </w:rPr>
            </w:pPr>
          </w:p>
        </w:tc>
        <w:tc>
          <w:tcPr>
            <w:tcW w:w="1053" w:type="dxa"/>
            <w:vAlign w:val="top"/>
          </w:tcPr>
          <w:p w14:paraId="2760BB35">
            <w:pPr>
              <w:rPr>
                <w:rFonts w:ascii="Arial"/>
                <w:sz w:val="21"/>
              </w:rPr>
            </w:pPr>
          </w:p>
        </w:tc>
        <w:tc>
          <w:tcPr>
            <w:tcW w:w="1060" w:type="dxa"/>
            <w:vAlign w:val="top"/>
          </w:tcPr>
          <w:p w14:paraId="22400249">
            <w:pPr>
              <w:rPr>
                <w:rFonts w:ascii="Arial"/>
                <w:sz w:val="21"/>
              </w:rPr>
            </w:pPr>
          </w:p>
        </w:tc>
      </w:tr>
      <w:tr w14:paraId="625F0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51" w:type="dxa"/>
            <w:vAlign w:val="top"/>
          </w:tcPr>
          <w:p w14:paraId="54698300">
            <w:pPr>
              <w:rPr>
                <w:rFonts w:ascii="Arial"/>
                <w:sz w:val="21"/>
              </w:rPr>
            </w:pPr>
          </w:p>
        </w:tc>
        <w:tc>
          <w:tcPr>
            <w:tcW w:w="1644" w:type="dxa"/>
            <w:vAlign w:val="top"/>
          </w:tcPr>
          <w:p w14:paraId="22749ABB">
            <w:pPr>
              <w:rPr>
                <w:rFonts w:ascii="Arial"/>
                <w:sz w:val="21"/>
              </w:rPr>
            </w:pPr>
          </w:p>
        </w:tc>
        <w:tc>
          <w:tcPr>
            <w:tcW w:w="1399" w:type="dxa"/>
            <w:vAlign w:val="top"/>
          </w:tcPr>
          <w:p w14:paraId="7609F316">
            <w:pPr>
              <w:rPr>
                <w:rFonts w:ascii="Arial"/>
                <w:sz w:val="21"/>
              </w:rPr>
            </w:pPr>
          </w:p>
        </w:tc>
        <w:tc>
          <w:tcPr>
            <w:tcW w:w="1301" w:type="dxa"/>
            <w:vAlign w:val="top"/>
          </w:tcPr>
          <w:p w14:paraId="37B40C41">
            <w:pPr>
              <w:rPr>
                <w:rFonts w:ascii="Arial"/>
                <w:sz w:val="21"/>
              </w:rPr>
            </w:pPr>
          </w:p>
        </w:tc>
        <w:tc>
          <w:tcPr>
            <w:tcW w:w="1372" w:type="dxa"/>
            <w:vAlign w:val="top"/>
          </w:tcPr>
          <w:p w14:paraId="678F19AD">
            <w:pPr>
              <w:rPr>
                <w:rFonts w:ascii="Arial"/>
                <w:sz w:val="21"/>
              </w:rPr>
            </w:pPr>
          </w:p>
        </w:tc>
        <w:tc>
          <w:tcPr>
            <w:tcW w:w="1053" w:type="dxa"/>
            <w:vAlign w:val="top"/>
          </w:tcPr>
          <w:p w14:paraId="11203066">
            <w:pPr>
              <w:rPr>
                <w:rFonts w:ascii="Arial"/>
                <w:sz w:val="21"/>
              </w:rPr>
            </w:pPr>
          </w:p>
        </w:tc>
        <w:tc>
          <w:tcPr>
            <w:tcW w:w="1060" w:type="dxa"/>
            <w:vAlign w:val="top"/>
          </w:tcPr>
          <w:p w14:paraId="21EC945F">
            <w:pPr>
              <w:rPr>
                <w:rFonts w:ascii="Arial"/>
                <w:sz w:val="21"/>
              </w:rPr>
            </w:pPr>
          </w:p>
        </w:tc>
      </w:tr>
    </w:tbl>
    <w:p w14:paraId="30CF9E74">
      <w:pPr>
        <w:spacing w:line="314" w:lineRule="auto"/>
        <w:rPr>
          <w:rFonts w:ascii="Arial"/>
          <w:sz w:val="21"/>
        </w:rPr>
      </w:pPr>
    </w:p>
    <w:p w14:paraId="5D36DF03">
      <w:pPr>
        <w:pStyle w:val="6"/>
        <w:spacing w:before="78" w:line="362" w:lineRule="auto"/>
        <w:ind w:left="72" w:right="156" w:hanging="2"/>
        <w:rPr>
          <w:sz w:val="24"/>
          <w:szCs w:val="24"/>
        </w:rPr>
      </w:pPr>
      <w:r>
        <w:rPr>
          <w:b/>
          <w:bCs/>
          <w:spacing w:val="-2"/>
          <w:sz w:val="24"/>
          <w:szCs w:val="24"/>
        </w:rPr>
        <w:t>注：附需提供采购合同及验收单(甲方评价意见表)原件的直接扫描件（不清晰的视</w:t>
      </w:r>
      <w:r>
        <w:rPr>
          <w:sz w:val="24"/>
          <w:szCs w:val="24"/>
        </w:rPr>
        <w:t xml:space="preserve"> </w:t>
      </w:r>
      <w:r>
        <w:rPr>
          <w:b/>
          <w:bCs/>
          <w:spacing w:val="-5"/>
          <w:sz w:val="24"/>
          <w:szCs w:val="24"/>
        </w:rPr>
        <w:t>为无效）。</w:t>
      </w:r>
    </w:p>
    <w:p w14:paraId="454373B7">
      <w:pPr>
        <w:spacing w:line="383" w:lineRule="auto"/>
        <w:rPr>
          <w:rFonts w:ascii="Arial"/>
          <w:sz w:val="21"/>
        </w:rPr>
      </w:pPr>
    </w:p>
    <w:p w14:paraId="317AB139">
      <w:pPr>
        <w:pStyle w:val="6"/>
        <w:spacing w:before="78" w:line="219" w:lineRule="auto"/>
        <w:ind w:left="75"/>
        <w:rPr>
          <w:sz w:val="24"/>
          <w:szCs w:val="24"/>
        </w:rPr>
      </w:pPr>
      <w:r>
        <w:rPr>
          <w:spacing w:val="-4"/>
          <w:sz w:val="24"/>
          <w:szCs w:val="24"/>
        </w:rPr>
        <w:t>投标人名称（盖章</w:t>
      </w:r>
      <w:r>
        <w:rPr>
          <w:spacing w:val="1"/>
          <w:sz w:val="24"/>
          <w:szCs w:val="24"/>
        </w:rPr>
        <w:t>）：</w:t>
      </w:r>
    </w:p>
    <w:p w14:paraId="3E19045A">
      <w:pPr>
        <w:spacing w:line="317" w:lineRule="auto"/>
        <w:rPr>
          <w:rFonts w:ascii="Arial"/>
          <w:sz w:val="21"/>
        </w:rPr>
      </w:pPr>
    </w:p>
    <w:p w14:paraId="53358F9D">
      <w:pPr>
        <w:spacing w:line="317" w:lineRule="auto"/>
        <w:rPr>
          <w:rFonts w:ascii="Arial"/>
          <w:sz w:val="21"/>
        </w:rPr>
      </w:pPr>
    </w:p>
    <w:p w14:paraId="2424E9A0">
      <w:pPr>
        <w:pStyle w:val="6"/>
        <w:spacing w:before="78" w:line="219" w:lineRule="auto"/>
        <w:ind w:left="71"/>
        <w:rPr>
          <w:sz w:val="24"/>
          <w:szCs w:val="24"/>
        </w:rPr>
      </w:pPr>
      <w:r>
        <w:rPr>
          <w:spacing w:val="-2"/>
          <w:sz w:val="24"/>
          <w:szCs w:val="24"/>
        </w:rPr>
        <w:t>法定代表人或授权代理人（签字或盖章</w:t>
      </w:r>
      <w:r>
        <w:rPr>
          <w:spacing w:val="2"/>
          <w:sz w:val="24"/>
          <w:szCs w:val="24"/>
        </w:rPr>
        <w:t>）：</w:t>
      </w:r>
    </w:p>
    <w:p w14:paraId="10A063BE">
      <w:pPr>
        <w:spacing w:line="316" w:lineRule="auto"/>
        <w:rPr>
          <w:rFonts w:ascii="Arial"/>
          <w:sz w:val="21"/>
        </w:rPr>
      </w:pPr>
    </w:p>
    <w:p w14:paraId="5AABF4FF">
      <w:pPr>
        <w:spacing w:line="316" w:lineRule="auto"/>
        <w:rPr>
          <w:rFonts w:ascii="Arial"/>
          <w:sz w:val="21"/>
        </w:rPr>
      </w:pPr>
    </w:p>
    <w:p w14:paraId="742331AF">
      <w:pPr>
        <w:pStyle w:val="6"/>
        <w:spacing w:before="78" w:line="219" w:lineRule="auto"/>
        <w:ind w:left="71"/>
        <w:rPr>
          <w:sz w:val="24"/>
          <w:szCs w:val="24"/>
        </w:rPr>
      </w:pPr>
      <w:r>
        <w:rPr>
          <w:spacing w:val="-9"/>
          <w:sz w:val="24"/>
          <w:szCs w:val="24"/>
        </w:rPr>
        <w:t>年</w:t>
      </w:r>
      <w:r>
        <w:rPr>
          <w:spacing w:val="7"/>
          <w:sz w:val="24"/>
          <w:szCs w:val="24"/>
        </w:rPr>
        <w:t xml:space="preserve">   </w:t>
      </w:r>
      <w:r>
        <w:rPr>
          <w:spacing w:val="-9"/>
          <w:sz w:val="24"/>
          <w:szCs w:val="24"/>
        </w:rPr>
        <w:t>月</w:t>
      </w:r>
      <w:r>
        <w:rPr>
          <w:spacing w:val="31"/>
          <w:sz w:val="24"/>
          <w:szCs w:val="24"/>
        </w:rPr>
        <w:t xml:space="preserve">   </w:t>
      </w:r>
      <w:r>
        <w:rPr>
          <w:spacing w:val="-9"/>
          <w:sz w:val="24"/>
          <w:szCs w:val="24"/>
        </w:rPr>
        <w:t>日</w:t>
      </w:r>
    </w:p>
    <w:p w14:paraId="1BA056EC">
      <w:pPr>
        <w:spacing w:line="219"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2AD50E25">
      <w:pPr>
        <w:spacing w:line="287" w:lineRule="auto"/>
        <w:rPr>
          <w:rFonts w:ascii="Arial"/>
          <w:sz w:val="21"/>
        </w:rPr>
      </w:pPr>
    </w:p>
    <w:p w14:paraId="315C1606">
      <w:pPr>
        <w:spacing w:line="287" w:lineRule="auto"/>
        <w:rPr>
          <w:rFonts w:ascii="Arial"/>
          <w:sz w:val="21"/>
        </w:rPr>
      </w:pPr>
    </w:p>
    <w:p w14:paraId="6F827F53">
      <w:pPr>
        <w:spacing w:line="287" w:lineRule="auto"/>
        <w:rPr>
          <w:rFonts w:ascii="Arial"/>
          <w:sz w:val="21"/>
        </w:rPr>
      </w:pPr>
    </w:p>
    <w:p w14:paraId="01C7DA82">
      <w:pPr>
        <w:spacing w:line="288" w:lineRule="auto"/>
        <w:rPr>
          <w:rFonts w:ascii="Arial"/>
          <w:sz w:val="21"/>
        </w:rPr>
      </w:pPr>
    </w:p>
    <w:p w14:paraId="769CBEC9">
      <w:pPr>
        <w:pStyle w:val="6"/>
        <w:spacing w:before="91" w:line="221" w:lineRule="auto"/>
        <w:ind w:left="3493"/>
        <w:outlineLvl w:val="0"/>
        <w:rPr>
          <w:sz w:val="24"/>
          <w:szCs w:val="24"/>
        </w:rPr>
      </w:pPr>
      <w:r>
        <w:rPr>
          <w:b/>
          <w:bCs/>
          <w:spacing w:val="-6"/>
        </w:rPr>
        <w:t>（八）</w:t>
      </w:r>
      <w:r>
        <w:rPr>
          <w:b/>
          <w:bCs/>
          <w:spacing w:val="-6"/>
          <w:sz w:val="24"/>
          <w:szCs w:val="24"/>
        </w:rPr>
        <w:t>主要项目人员配备情况一览表</w:t>
      </w:r>
    </w:p>
    <w:p w14:paraId="755A7C49">
      <w:pPr>
        <w:spacing w:line="118" w:lineRule="exact"/>
      </w:pPr>
    </w:p>
    <w:tbl>
      <w:tblPr>
        <w:tblStyle w:val="14"/>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1346"/>
        <w:gridCol w:w="1227"/>
        <w:gridCol w:w="1930"/>
        <w:gridCol w:w="1240"/>
        <w:gridCol w:w="1201"/>
      </w:tblGrid>
      <w:tr w14:paraId="4E94C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2274" w:type="dxa"/>
            <w:vAlign w:val="top"/>
          </w:tcPr>
          <w:p w14:paraId="4E482340">
            <w:pPr>
              <w:spacing w:line="248" w:lineRule="auto"/>
              <w:rPr>
                <w:rFonts w:ascii="Arial"/>
                <w:sz w:val="21"/>
              </w:rPr>
            </w:pPr>
          </w:p>
          <w:p w14:paraId="079DD8CA">
            <w:pPr>
              <w:pStyle w:val="15"/>
              <w:spacing w:before="78" w:line="219" w:lineRule="auto"/>
              <w:ind w:left="1150"/>
              <w:rPr>
                <w:sz w:val="24"/>
                <w:szCs w:val="24"/>
              </w:rPr>
            </w:pPr>
            <w:r>
              <w:rPr>
                <w:spacing w:val="-5"/>
                <w:sz w:val="24"/>
                <w:szCs w:val="24"/>
              </w:rPr>
              <w:t>姓名</w:t>
            </w:r>
          </w:p>
        </w:tc>
        <w:tc>
          <w:tcPr>
            <w:tcW w:w="2573" w:type="dxa"/>
            <w:gridSpan w:val="2"/>
            <w:vAlign w:val="top"/>
          </w:tcPr>
          <w:p w14:paraId="1BC82AC0">
            <w:pPr>
              <w:rPr>
                <w:rFonts w:ascii="Arial"/>
                <w:sz w:val="21"/>
              </w:rPr>
            </w:pPr>
          </w:p>
        </w:tc>
        <w:tc>
          <w:tcPr>
            <w:tcW w:w="1930" w:type="dxa"/>
            <w:vAlign w:val="top"/>
          </w:tcPr>
          <w:p w14:paraId="1B339ED5">
            <w:pPr>
              <w:spacing w:line="248" w:lineRule="auto"/>
              <w:rPr>
                <w:rFonts w:ascii="Arial"/>
                <w:sz w:val="21"/>
              </w:rPr>
            </w:pPr>
          </w:p>
          <w:p w14:paraId="676E5F75">
            <w:pPr>
              <w:pStyle w:val="15"/>
              <w:spacing w:before="78" w:line="220" w:lineRule="auto"/>
              <w:ind w:left="984"/>
              <w:rPr>
                <w:sz w:val="24"/>
                <w:szCs w:val="24"/>
              </w:rPr>
            </w:pPr>
            <w:r>
              <w:rPr>
                <w:spacing w:val="-7"/>
                <w:sz w:val="24"/>
                <w:szCs w:val="24"/>
              </w:rPr>
              <w:t>性别</w:t>
            </w:r>
          </w:p>
        </w:tc>
        <w:tc>
          <w:tcPr>
            <w:tcW w:w="2441" w:type="dxa"/>
            <w:gridSpan w:val="2"/>
            <w:vAlign w:val="top"/>
          </w:tcPr>
          <w:p w14:paraId="358791AA">
            <w:pPr>
              <w:rPr>
                <w:rFonts w:ascii="Arial"/>
                <w:sz w:val="21"/>
              </w:rPr>
            </w:pPr>
          </w:p>
        </w:tc>
      </w:tr>
      <w:tr w14:paraId="395C4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274" w:type="dxa"/>
            <w:vAlign w:val="top"/>
          </w:tcPr>
          <w:p w14:paraId="316476CB">
            <w:pPr>
              <w:spacing w:line="241" w:lineRule="auto"/>
              <w:rPr>
                <w:rFonts w:ascii="Arial"/>
                <w:sz w:val="21"/>
              </w:rPr>
            </w:pPr>
          </w:p>
          <w:p w14:paraId="28ADE339">
            <w:pPr>
              <w:pStyle w:val="15"/>
              <w:spacing w:before="78" w:line="221" w:lineRule="auto"/>
              <w:ind w:left="1151"/>
              <w:rPr>
                <w:sz w:val="24"/>
                <w:szCs w:val="24"/>
              </w:rPr>
            </w:pPr>
            <w:r>
              <w:rPr>
                <w:spacing w:val="-6"/>
                <w:sz w:val="24"/>
                <w:szCs w:val="24"/>
              </w:rPr>
              <w:t>职称</w:t>
            </w:r>
          </w:p>
        </w:tc>
        <w:tc>
          <w:tcPr>
            <w:tcW w:w="2573" w:type="dxa"/>
            <w:gridSpan w:val="2"/>
            <w:vAlign w:val="top"/>
          </w:tcPr>
          <w:p w14:paraId="6B60B3B8">
            <w:pPr>
              <w:rPr>
                <w:rFonts w:ascii="Arial"/>
                <w:sz w:val="21"/>
              </w:rPr>
            </w:pPr>
          </w:p>
        </w:tc>
        <w:tc>
          <w:tcPr>
            <w:tcW w:w="1930" w:type="dxa"/>
            <w:vAlign w:val="top"/>
          </w:tcPr>
          <w:p w14:paraId="50B33469">
            <w:pPr>
              <w:rPr>
                <w:rFonts w:ascii="Arial"/>
                <w:sz w:val="21"/>
              </w:rPr>
            </w:pPr>
          </w:p>
          <w:p w14:paraId="07D32581">
            <w:pPr>
              <w:pStyle w:val="15"/>
              <w:spacing w:before="78" w:line="221" w:lineRule="auto"/>
              <w:ind w:left="990"/>
              <w:rPr>
                <w:sz w:val="24"/>
                <w:szCs w:val="24"/>
              </w:rPr>
            </w:pPr>
            <w:r>
              <w:rPr>
                <w:spacing w:val="-8"/>
                <w:sz w:val="24"/>
                <w:szCs w:val="24"/>
              </w:rPr>
              <w:t>学历</w:t>
            </w:r>
          </w:p>
        </w:tc>
        <w:tc>
          <w:tcPr>
            <w:tcW w:w="2441" w:type="dxa"/>
            <w:gridSpan w:val="2"/>
            <w:vAlign w:val="top"/>
          </w:tcPr>
          <w:p w14:paraId="50BF28F9">
            <w:pPr>
              <w:rPr>
                <w:rFonts w:ascii="Arial"/>
                <w:sz w:val="21"/>
              </w:rPr>
            </w:pPr>
          </w:p>
        </w:tc>
      </w:tr>
      <w:tr w14:paraId="42741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274" w:type="dxa"/>
            <w:vAlign w:val="top"/>
          </w:tcPr>
          <w:p w14:paraId="7A42FAF7">
            <w:pPr>
              <w:spacing w:line="243" w:lineRule="auto"/>
              <w:rPr>
                <w:rFonts w:ascii="Arial"/>
                <w:sz w:val="21"/>
              </w:rPr>
            </w:pPr>
          </w:p>
          <w:p w14:paraId="208594D5">
            <w:pPr>
              <w:pStyle w:val="15"/>
              <w:spacing w:before="78" w:line="219" w:lineRule="auto"/>
              <w:ind w:left="920"/>
              <w:rPr>
                <w:sz w:val="24"/>
                <w:szCs w:val="24"/>
              </w:rPr>
            </w:pPr>
            <w:r>
              <w:rPr>
                <w:spacing w:val="-6"/>
                <w:sz w:val="24"/>
                <w:szCs w:val="24"/>
              </w:rPr>
              <w:t>毕业学校</w:t>
            </w:r>
          </w:p>
        </w:tc>
        <w:tc>
          <w:tcPr>
            <w:tcW w:w="2573" w:type="dxa"/>
            <w:gridSpan w:val="2"/>
            <w:vAlign w:val="top"/>
          </w:tcPr>
          <w:p w14:paraId="48D85284">
            <w:pPr>
              <w:rPr>
                <w:rFonts w:ascii="Arial"/>
                <w:sz w:val="21"/>
              </w:rPr>
            </w:pPr>
          </w:p>
        </w:tc>
        <w:tc>
          <w:tcPr>
            <w:tcW w:w="1930" w:type="dxa"/>
            <w:vAlign w:val="top"/>
          </w:tcPr>
          <w:p w14:paraId="2CBBF463">
            <w:pPr>
              <w:spacing w:line="243" w:lineRule="auto"/>
              <w:rPr>
                <w:rFonts w:ascii="Arial"/>
                <w:sz w:val="21"/>
              </w:rPr>
            </w:pPr>
          </w:p>
          <w:p w14:paraId="51A501D5">
            <w:pPr>
              <w:pStyle w:val="15"/>
              <w:spacing w:before="78" w:line="220" w:lineRule="auto"/>
              <w:ind w:left="984"/>
              <w:rPr>
                <w:sz w:val="24"/>
                <w:szCs w:val="24"/>
              </w:rPr>
            </w:pPr>
            <w:r>
              <w:rPr>
                <w:spacing w:val="-6"/>
                <w:sz w:val="24"/>
                <w:szCs w:val="24"/>
              </w:rPr>
              <w:t>专业</w:t>
            </w:r>
          </w:p>
        </w:tc>
        <w:tc>
          <w:tcPr>
            <w:tcW w:w="2441" w:type="dxa"/>
            <w:gridSpan w:val="2"/>
            <w:vAlign w:val="top"/>
          </w:tcPr>
          <w:p w14:paraId="056162A2">
            <w:pPr>
              <w:rPr>
                <w:rFonts w:ascii="Arial"/>
                <w:sz w:val="21"/>
              </w:rPr>
            </w:pPr>
          </w:p>
        </w:tc>
      </w:tr>
      <w:tr w14:paraId="3D4FB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2274" w:type="dxa"/>
            <w:vAlign w:val="top"/>
          </w:tcPr>
          <w:p w14:paraId="3BD00C37">
            <w:pPr>
              <w:pStyle w:val="15"/>
              <w:spacing w:before="170" w:line="315" w:lineRule="auto"/>
              <w:ind w:left="789" w:right="177" w:hanging="120"/>
              <w:rPr>
                <w:sz w:val="24"/>
                <w:szCs w:val="24"/>
              </w:rPr>
            </w:pPr>
            <w:r>
              <w:rPr>
                <w:spacing w:val="-4"/>
                <w:sz w:val="24"/>
                <w:szCs w:val="24"/>
              </w:rPr>
              <w:t>在本项目中担</w:t>
            </w:r>
            <w:r>
              <w:rPr>
                <w:spacing w:val="4"/>
                <w:sz w:val="24"/>
                <w:szCs w:val="24"/>
              </w:rPr>
              <w:t xml:space="preserve"> </w:t>
            </w:r>
            <w:r>
              <w:rPr>
                <w:spacing w:val="-4"/>
                <w:sz w:val="24"/>
                <w:szCs w:val="24"/>
              </w:rPr>
              <w:t>任职务</w:t>
            </w:r>
          </w:p>
        </w:tc>
        <w:tc>
          <w:tcPr>
            <w:tcW w:w="2573" w:type="dxa"/>
            <w:gridSpan w:val="2"/>
            <w:vAlign w:val="top"/>
          </w:tcPr>
          <w:p w14:paraId="2CEEC7A0">
            <w:pPr>
              <w:rPr>
                <w:rFonts w:ascii="Arial"/>
                <w:sz w:val="21"/>
              </w:rPr>
            </w:pPr>
          </w:p>
        </w:tc>
        <w:tc>
          <w:tcPr>
            <w:tcW w:w="1930" w:type="dxa"/>
            <w:vAlign w:val="top"/>
          </w:tcPr>
          <w:p w14:paraId="46B9AA34">
            <w:pPr>
              <w:spacing w:line="314" w:lineRule="auto"/>
              <w:rPr>
                <w:rFonts w:ascii="Arial"/>
                <w:sz w:val="21"/>
              </w:rPr>
            </w:pPr>
          </w:p>
          <w:p w14:paraId="2F0B6DF9">
            <w:pPr>
              <w:pStyle w:val="15"/>
              <w:spacing w:before="78" w:line="219" w:lineRule="auto"/>
              <w:ind w:left="741"/>
              <w:rPr>
                <w:sz w:val="24"/>
                <w:szCs w:val="24"/>
              </w:rPr>
            </w:pPr>
            <w:r>
              <w:rPr>
                <w:spacing w:val="-5"/>
                <w:sz w:val="24"/>
                <w:szCs w:val="24"/>
              </w:rPr>
              <w:t>手机号码</w:t>
            </w:r>
          </w:p>
        </w:tc>
        <w:tc>
          <w:tcPr>
            <w:tcW w:w="2441" w:type="dxa"/>
            <w:gridSpan w:val="2"/>
            <w:vAlign w:val="top"/>
          </w:tcPr>
          <w:p w14:paraId="4C924109">
            <w:pPr>
              <w:rPr>
                <w:rFonts w:ascii="Arial"/>
                <w:sz w:val="21"/>
              </w:rPr>
            </w:pPr>
          </w:p>
        </w:tc>
      </w:tr>
      <w:tr w14:paraId="572B5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274" w:type="dxa"/>
            <w:vMerge w:val="restart"/>
            <w:tcBorders>
              <w:bottom w:val="nil"/>
            </w:tcBorders>
            <w:vAlign w:val="top"/>
          </w:tcPr>
          <w:p w14:paraId="42EFF544">
            <w:pPr>
              <w:spacing w:line="246" w:lineRule="auto"/>
              <w:rPr>
                <w:rFonts w:ascii="Arial"/>
                <w:sz w:val="21"/>
              </w:rPr>
            </w:pPr>
          </w:p>
          <w:p w14:paraId="298B4DC3">
            <w:pPr>
              <w:spacing w:line="246" w:lineRule="auto"/>
              <w:rPr>
                <w:rFonts w:ascii="Arial"/>
                <w:sz w:val="21"/>
              </w:rPr>
            </w:pPr>
          </w:p>
          <w:p w14:paraId="327ED91C">
            <w:pPr>
              <w:spacing w:line="246" w:lineRule="auto"/>
              <w:rPr>
                <w:rFonts w:ascii="Arial"/>
                <w:sz w:val="21"/>
              </w:rPr>
            </w:pPr>
          </w:p>
          <w:p w14:paraId="41576AC6">
            <w:pPr>
              <w:spacing w:line="246" w:lineRule="auto"/>
              <w:rPr>
                <w:rFonts w:ascii="Arial"/>
                <w:sz w:val="21"/>
              </w:rPr>
            </w:pPr>
          </w:p>
          <w:p w14:paraId="01180E29">
            <w:pPr>
              <w:spacing w:line="246" w:lineRule="auto"/>
              <w:rPr>
                <w:rFonts w:ascii="Arial"/>
                <w:sz w:val="21"/>
              </w:rPr>
            </w:pPr>
          </w:p>
          <w:p w14:paraId="52B9E2C9">
            <w:pPr>
              <w:spacing w:line="246" w:lineRule="auto"/>
              <w:rPr>
                <w:rFonts w:ascii="Arial"/>
                <w:sz w:val="21"/>
              </w:rPr>
            </w:pPr>
          </w:p>
          <w:p w14:paraId="180ACD87">
            <w:pPr>
              <w:spacing w:line="246" w:lineRule="auto"/>
              <w:rPr>
                <w:rFonts w:ascii="Arial"/>
                <w:sz w:val="21"/>
              </w:rPr>
            </w:pPr>
          </w:p>
          <w:p w14:paraId="0325A021">
            <w:pPr>
              <w:spacing w:line="247" w:lineRule="auto"/>
              <w:rPr>
                <w:rFonts w:ascii="Arial"/>
                <w:sz w:val="21"/>
              </w:rPr>
            </w:pPr>
          </w:p>
          <w:p w14:paraId="09368D6E">
            <w:pPr>
              <w:pStyle w:val="15"/>
              <w:spacing w:before="78" w:line="219" w:lineRule="auto"/>
              <w:ind w:left="910"/>
              <w:rPr>
                <w:sz w:val="24"/>
                <w:szCs w:val="24"/>
              </w:rPr>
            </w:pPr>
            <w:r>
              <w:rPr>
                <w:spacing w:val="-5"/>
                <w:sz w:val="24"/>
                <w:szCs w:val="24"/>
              </w:rPr>
              <w:t>类似业绩</w:t>
            </w:r>
          </w:p>
        </w:tc>
        <w:tc>
          <w:tcPr>
            <w:tcW w:w="1346" w:type="dxa"/>
            <w:vAlign w:val="top"/>
          </w:tcPr>
          <w:p w14:paraId="70A036EC">
            <w:pPr>
              <w:rPr>
                <w:rFonts w:ascii="Arial"/>
                <w:sz w:val="21"/>
              </w:rPr>
            </w:pPr>
          </w:p>
        </w:tc>
        <w:tc>
          <w:tcPr>
            <w:tcW w:w="1227" w:type="dxa"/>
            <w:vAlign w:val="top"/>
          </w:tcPr>
          <w:p w14:paraId="3BB4F9AA">
            <w:pPr>
              <w:rPr>
                <w:rFonts w:ascii="Arial"/>
                <w:sz w:val="21"/>
              </w:rPr>
            </w:pPr>
          </w:p>
        </w:tc>
        <w:tc>
          <w:tcPr>
            <w:tcW w:w="1930" w:type="dxa"/>
            <w:vAlign w:val="top"/>
          </w:tcPr>
          <w:p w14:paraId="6BC9B6F0">
            <w:pPr>
              <w:rPr>
                <w:rFonts w:ascii="Arial"/>
                <w:sz w:val="21"/>
              </w:rPr>
            </w:pPr>
          </w:p>
        </w:tc>
        <w:tc>
          <w:tcPr>
            <w:tcW w:w="1240" w:type="dxa"/>
            <w:vAlign w:val="top"/>
          </w:tcPr>
          <w:p w14:paraId="7C158FEF">
            <w:pPr>
              <w:rPr>
                <w:rFonts w:ascii="Arial"/>
                <w:sz w:val="21"/>
              </w:rPr>
            </w:pPr>
          </w:p>
        </w:tc>
        <w:tc>
          <w:tcPr>
            <w:tcW w:w="1201" w:type="dxa"/>
            <w:vAlign w:val="top"/>
          </w:tcPr>
          <w:p w14:paraId="5843140D">
            <w:pPr>
              <w:pStyle w:val="15"/>
              <w:spacing w:before="201" w:line="221" w:lineRule="auto"/>
              <w:ind w:left="622"/>
              <w:rPr>
                <w:sz w:val="24"/>
                <w:szCs w:val="24"/>
              </w:rPr>
            </w:pPr>
            <w:r>
              <w:rPr>
                <w:spacing w:val="-7"/>
                <w:sz w:val="24"/>
                <w:szCs w:val="24"/>
              </w:rPr>
              <w:t>备注</w:t>
            </w:r>
          </w:p>
        </w:tc>
      </w:tr>
      <w:tr w14:paraId="6F3EC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4" w:type="dxa"/>
            <w:vMerge w:val="continue"/>
            <w:tcBorders>
              <w:top w:val="nil"/>
              <w:bottom w:val="nil"/>
            </w:tcBorders>
            <w:vAlign w:val="top"/>
          </w:tcPr>
          <w:p w14:paraId="0383BD14">
            <w:pPr>
              <w:rPr>
                <w:rFonts w:ascii="Arial"/>
                <w:sz w:val="21"/>
              </w:rPr>
            </w:pPr>
          </w:p>
        </w:tc>
        <w:tc>
          <w:tcPr>
            <w:tcW w:w="1346" w:type="dxa"/>
            <w:vAlign w:val="top"/>
          </w:tcPr>
          <w:p w14:paraId="74954F1A">
            <w:pPr>
              <w:rPr>
                <w:rFonts w:ascii="Arial"/>
                <w:sz w:val="21"/>
              </w:rPr>
            </w:pPr>
          </w:p>
        </w:tc>
        <w:tc>
          <w:tcPr>
            <w:tcW w:w="1227" w:type="dxa"/>
            <w:vAlign w:val="top"/>
          </w:tcPr>
          <w:p w14:paraId="12F4226A">
            <w:pPr>
              <w:rPr>
                <w:rFonts w:ascii="Arial"/>
                <w:sz w:val="21"/>
              </w:rPr>
            </w:pPr>
          </w:p>
        </w:tc>
        <w:tc>
          <w:tcPr>
            <w:tcW w:w="1930" w:type="dxa"/>
            <w:vAlign w:val="top"/>
          </w:tcPr>
          <w:p w14:paraId="4C0943D4">
            <w:pPr>
              <w:rPr>
                <w:rFonts w:ascii="Arial"/>
                <w:sz w:val="21"/>
              </w:rPr>
            </w:pPr>
          </w:p>
        </w:tc>
        <w:tc>
          <w:tcPr>
            <w:tcW w:w="1240" w:type="dxa"/>
            <w:vAlign w:val="top"/>
          </w:tcPr>
          <w:p w14:paraId="22468AA9">
            <w:pPr>
              <w:rPr>
                <w:rFonts w:ascii="Arial"/>
                <w:sz w:val="21"/>
              </w:rPr>
            </w:pPr>
          </w:p>
        </w:tc>
        <w:tc>
          <w:tcPr>
            <w:tcW w:w="1201" w:type="dxa"/>
            <w:vAlign w:val="top"/>
          </w:tcPr>
          <w:p w14:paraId="575187B6">
            <w:pPr>
              <w:rPr>
                <w:rFonts w:ascii="Arial"/>
                <w:sz w:val="21"/>
              </w:rPr>
            </w:pPr>
          </w:p>
        </w:tc>
      </w:tr>
      <w:tr w14:paraId="19628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4" w:type="dxa"/>
            <w:vMerge w:val="continue"/>
            <w:tcBorders>
              <w:top w:val="nil"/>
              <w:bottom w:val="nil"/>
            </w:tcBorders>
            <w:vAlign w:val="top"/>
          </w:tcPr>
          <w:p w14:paraId="7FA1C927">
            <w:pPr>
              <w:rPr>
                <w:rFonts w:ascii="Arial"/>
                <w:sz w:val="21"/>
              </w:rPr>
            </w:pPr>
          </w:p>
        </w:tc>
        <w:tc>
          <w:tcPr>
            <w:tcW w:w="1346" w:type="dxa"/>
            <w:vAlign w:val="top"/>
          </w:tcPr>
          <w:p w14:paraId="10C0F744">
            <w:pPr>
              <w:rPr>
                <w:rFonts w:ascii="Arial"/>
                <w:sz w:val="21"/>
              </w:rPr>
            </w:pPr>
          </w:p>
        </w:tc>
        <w:tc>
          <w:tcPr>
            <w:tcW w:w="1227" w:type="dxa"/>
            <w:vAlign w:val="top"/>
          </w:tcPr>
          <w:p w14:paraId="3BD5A4FA">
            <w:pPr>
              <w:rPr>
                <w:rFonts w:ascii="Arial"/>
                <w:sz w:val="21"/>
              </w:rPr>
            </w:pPr>
          </w:p>
        </w:tc>
        <w:tc>
          <w:tcPr>
            <w:tcW w:w="1930" w:type="dxa"/>
            <w:vAlign w:val="top"/>
          </w:tcPr>
          <w:p w14:paraId="33F61C3B">
            <w:pPr>
              <w:rPr>
                <w:rFonts w:ascii="Arial"/>
                <w:sz w:val="21"/>
              </w:rPr>
            </w:pPr>
          </w:p>
        </w:tc>
        <w:tc>
          <w:tcPr>
            <w:tcW w:w="1240" w:type="dxa"/>
            <w:vAlign w:val="top"/>
          </w:tcPr>
          <w:p w14:paraId="0C269D47">
            <w:pPr>
              <w:rPr>
                <w:rFonts w:ascii="Arial"/>
                <w:sz w:val="21"/>
              </w:rPr>
            </w:pPr>
          </w:p>
        </w:tc>
        <w:tc>
          <w:tcPr>
            <w:tcW w:w="1201" w:type="dxa"/>
            <w:vAlign w:val="top"/>
          </w:tcPr>
          <w:p w14:paraId="4ED914F4">
            <w:pPr>
              <w:rPr>
                <w:rFonts w:ascii="Arial"/>
                <w:sz w:val="21"/>
              </w:rPr>
            </w:pPr>
          </w:p>
        </w:tc>
      </w:tr>
      <w:tr w14:paraId="29E17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4" w:type="dxa"/>
            <w:vMerge w:val="continue"/>
            <w:tcBorders>
              <w:top w:val="nil"/>
              <w:bottom w:val="nil"/>
            </w:tcBorders>
            <w:vAlign w:val="top"/>
          </w:tcPr>
          <w:p w14:paraId="0DB92DD7">
            <w:pPr>
              <w:rPr>
                <w:rFonts w:ascii="Arial"/>
                <w:sz w:val="21"/>
              </w:rPr>
            </w:pPr>
          </w:p>
        </w:tc>
        <w:tc>
          <w:tcPr>
            <w:tcW w:w="1346" w:type="dxa"/>
            <w:vAlign w:val="top"/>
          </w:tcPr>
          <w:p w14:paraId="4B37C615">
            <w:pPr>
              <w:rPr>
                <w:rFonts w:ascii="Arial"/>
                <w:sz w:val="21"/>
              </w:rPr>
            </w:pPr>
          </w:p>
        </w:tc>
        <w:tc>
          <w:tcPr>
            <w:tcW w:w="1227" w:type="dxa"/>
            <w:vAlign w:val="top"/>
          </w:tcPr>
          <w:p w14:paraId="55619A68">
            <w:pPr>
              <w:rPr>
                <w:rFonts w:ascii="Arial"/>
                <w:sz w:val="21"/>
              </w:rPr>
            </w:pPr>
          </w:p>
        </w:tc>
        <w:tc>
          <w:tcPr>
            <w:tcW w:w="1930" w:type="dxa"/>
            <w:vAlign w:val="top"/>
          </w:tcPr>
          <w:p w14:paraId="0239768E">
            <w:pPr>
              <w:rPr>
                <w:rFonts w:ascii="Arial"/>
                <w:sz w:val="21"/>
              </w:rPr>
            </w:pPr>
          </w:p>
        </w:tc>
        <w:tc>
          <w:tcPr>
            <w:tcW w:w="1240" w:type="dxa"/>
            <w:vAlign w:val="top"/>
          </w:tcPr>
          <w:p w14:paraId="79C287BC">
            <w:pPr>
              <w:rPr>
                <w:rFonts w:ascii="Arial"/>
                <w:sz w:val="21"/>
              </w:rPr>
            </w:pPr>
          </w:p>
        </w:tc>
        <w:tc>
          <w:tcPr>
            <w:tcW w:w="1201" w:type="dxa"/>
            <w:vAlign w:val="top"/>
          </w:tcPr>
          <w:p w14:paraId="0ADA9A1A">
            <w:pPr>
              <w:rPr>
                <w:rFonts w:ascii="Arial"/>
                <w:sz w:val="21"/>
              </w:rPr>
            </w:pPr>
          </w:p>
        </w:tc>
      </w:tr>
      <w:tr w14:paraId="2C80C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4" w:type="dxa"/>
            <w:vMerge w:val="continue"/>
            <w:tcBorders>
              <w:top w:val="nil"/>
              <w:bottom w:val="nil"/>
            </w:tcBorders>
            <w:vAlign w:val="top"/>
          </w:tcPr>
          <w:p w14:paraId="6BB3FFFE">
            <w:pPr>
              <w:rPr>
                <w:rFonts w:ascii="Arial"/>
                <w:sz w:val="21"/>
              </w:rPr>
            </w:pPr>
          </w:p>
        </w:tc>
        <w:tc>
          <w:tcPr>
            <w:tcW w:w="1346" w:type="dxa"/>
            <w:vAlign w:val="top"/>
          </w:tcPr>
          <w:p w14:paraId="4D9AB5D8">
            <w:pPr>
              <w:rPr>
                <w:rFonts w:ascii="Arial"/>
                <w:sz w:val="21"/>
              </w:rPr>
            </w:pPr>
          </w:p>
        </w:tc>
        <w:tc>
          <w:tcPr>
            <w:tcW w:w="1227" w:type="dxa"/>
            <w:vAlign w:val="top"/>
          </w:tcPr>
          <w:p w14:paraId="5D150A45">
            <w:pPr>
              <w:rPr>
                <w:rFonts w:ascii="Arial"/>
                <w:sz w:val="21"/>
              </w:rPr>
            </w:pPr>
          </w:p>
        </w:tc>
        <w:tc>
          <w:tcPr>
            <w:tcW w:w="1930" w:type="dxa"/>
            <w:vAlign w:val="top"/>
          </w:tcPr>
          <w:p w14:paraId="75A0FB08">
            <w:pPr>
              <w:rPr>
                <w:rFonts w:ascii="Arial"/>
                <w:sz w:val="21"/>
              </w:rPr>
            </w:pPr>
          </w:p>
        </w:tc>
        <w:tc>
          <w:tcPr>
            <w:tcW w:w="1240" w:type="dxa"/>
            <w:vAlign w:val="top"/>
          </w:tcPr>
          <w:p w14:paraId="435FD83D">
            <w:pPr>
              <w:rPr>
                <w:rFonts w:ascii="Arial"/>
                <w:sz w:val="21"/>
              </w:rPr>
            </w:pPr>
          </w:p>
        </w:tc>
        <w:tc>
          <w:tcPr>
            <w:tcW w:w="1201" w:type="dxa"/>
            <w:vAlign w:val="top"/>
          </w:tcPr>
          <w:p w14:paraId="55904450">
            <w:pPr>
              <w:rPr>
                <w:rFonts w:ascii="Arial"/>
                <w:sz w:val="21"/>
              </w:rPr>
            </w:pPr>
          </w:p>
        </w:tc>
      </w:tr>
      <w:tr w14:paraId="7B388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4" w:type="dxa"/>
            <w:vMerge w:val="continue"/>
            <w:tcBorders>
              <w:top w:val="nil"/>
              <w:bottom w:val="nil"/>
            </w:tcBorders>
            <w:vAlign w:val="top"/>
          </w:tcPr>
          <w:p w14:paraId="3084D97B">
            <w:pPr>
              <w:rPr>
                <w:rFonts w:ascii="Arial"/>
                <w:sz w:val="21"/>
              </w:rPr>
            </w:pPr>
          </w:p>
        </w:tc>
        <w:tc>
          <w:tcPr>
            <w:tcW w:w="1346" w:type="dxa"/>
            <w:vAlign w:val="top"/>
          </w:tcPr>
          <w:p w14:paraId="1428D15C">
            <w:pPr>
              <w:rPr>
                <w:rFonts w:ascii="Arial"/>
                <w:sz w:val="21"/>
              </w:rPr>
            </w:pPr>
          </w:p>
        </w:tc>
        <w:tc>
          <w:tcPr>
            <w:tcW w:w="1227" w:type="dxa"/>
            <w:vAlign w:val="top"/>
          </w:tcPr>
          <w:p w14:paraId="458575EF">
            <w:pPr>
              <w:rPr>
                <w:rFonts w:ascii="Arial"/>
                <w:sz w:val="21"/>
              </w:rPr>
            </w:pPr>
          </w:p>
        </w:tc>
        <w:tc>
          <w:tcPr>
            <w:tcW w:w="1930" w:type="dxa"/>
            <w:vAlign w:val="top"/>
          </w:tcPr>
          <w:p w14:paraId="6B27251F">
            <w:pPr>
              <w:rPr>
                <w:rFonts w:ascii="Arial"/>
                <w:sz w:val="21"/>
              </w:rPr>
            </w:pPr>
          </w:p>
        </w:tc>
        <w:tc>
          <w:tcPr>
            <w:tcW w:w="1240" w:type="dxa"/>
            <w:vAlign w:val="top"/>
          </w:tcPr>
          <w:p w14:paraId="0C96CFC7">
            <w:pPr>
              <w:rPr>
                <w:rFonts w:ascii="Arial"/>
                <w:sz w:val="21"/>
              </w:rPr>
            </w:pPr>
          </w:p>
        </w:tc>
        <w:tc>
          <w:tcPr>
            <w:tcW w:w="1201" w:type="dxa"/>
            <w:vAlign w:val="top"/>
          </w:tcPr>
          <w:p w14:paraId="2885E8A0">
            <w:pPr>
              <w:rPr>
                <w:rFonts w:ascii="Arial"/>
                <w:sz w:val="21"/>
              </w:rPr>
            </w:pPr>
          </w:p>
        </w:tc>
      </w:tr>
      <w:tr w14:paraId="4BD69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274" w:type="dxa"/>
            <w:vMerge w:val="continue"/>
            <w:tcBorders>
              <w:top w:val="nil"/>
            </w:tcBorders>
            <w:vAlign w:val="top"/>
          </w:tcPr>
          <w:p w14:paraId="6B8E1499">
            <w:pPr>
              <w:rPr>
                <w:rFonts w:ascii="Arial"/>
                <w:sz w:val="21"/>
              </w:rPr>
            </w:pPr>
          </w:p>
        </w:tc>
        <w:tc>
          <w:tcPr>
            <w:tcW w:w="1346" w:type="dxa"/>
            <w:vAlign w:val="top"/>
          </w:tcPr>
          <w:p w14:paraId="4448F9B2">
            <w:pPr>
              <w:rPr>
                <w:rFonts w:ascii="Arial"/>
                <w:sz w:val="21"/>
              </w:rPr>
            </w:pPr>
          </w:p>
        </w:tc>
        <w:tc>
          <w:tcPr>
            <w:tcW w:w="1227" w:type="dxa"/>
            <w:vAlign w:val="top"/>
          </w:tcPr>
          <w:p w14:paraId="4ACA5984">
            <w:pPr>
              <w:rPr>
                <w:rFonts w:ascii="Arial"/>
                <w:sz w:val="21"/>
              </w:rPr>
            </w:pPr>
          </w:p>
        </w:tc>
        <w:tc>
          <w:tcPr>
            <w:tcW w:w="1930" w:type="dxa"/>
            <w:vAlign w:val="top"/>
          </w:tcPr>
          <w:p w14:paraId="3CCEBE5A">
            <w:pPr>
              <w:rPr>
                <w:rFonts w:ascii="Arial"/>
                <w:sz w:val="21"/>
              </w:rPr>
            </w:pPr>
          </w:p>
        </w:tc>
        <w:tc>
          <w:tcPr>
            <w:tcW w:w="1240" w:type="dxa"/>
            <w:vAlign w:val="top"/>
          </w:tcPr>
          <w:p w14:paraId="60730FE7">
            <w:pPr>
              <w:rPr>
                <w:rFonts w:ascii="Arial"/>
                <w:sz w:val="21"/>
              </w:rPr>
            </w:pPr>
          </w:p>
        </w:tc>
        <w:tc>
          <w:tcPr>
            <w:tcW w:w="1201" w:type="dxa"/>
            <w:vAlign w:val="top"/>
          </w:tcPr>
          <w:p w14:paraId="57586EBE">
            <w:pPr>
              <w:rPr>
                <w:rFonts w:ascii="Arial"/>
                <w:sz w:val="21"/>
              </w:rPr>
            </w:pPr>
          </w:p>
        </w:tc>
      </w:tr>
    </w:tbl>
    <w:p w14:paraId="1C12DC5C">
      <w:pPr>
        <w:pStyle w:val="6"/>
        <w:spacing w:before="145" w:line="219" w:lineRule="auto"/>
        <w:ind w:left="823"/>
        <w:outlineLvl w:val="0"/>
        <w:rPr>
          <w:sz w:val="24"/>
          <w:szCs w:val="24"/>
        </w:rPr>
      </w:pPr>
      <w:r>
        <w:rPr>
          <w:spacing w:val="-5"/>
          <w:sz w:val="24"/>
          <w:szCs w:val="24"/>
        </w:rPr>
        <w:t>附身份证及相关执业证书</w:t>
      </w:r>
    </w:p>
    <w:p w14:paraId="6AB4E60A">
      <w:pPr>
        <w:spacing w:line="345" w:lineRule="auto"/>
        <w:rPr>
          <w:rFonts w:ascii="Arial"/>
          <w:sz w:val="21"/>
        </w:rPr>
      </w:pPr>
    </w:p>
    <w:p w14:paraId="405110AF">
      <w:pPr>
        <w:spacing w:line="346" w:lineRule="auto"/>
        <w:rPr>
          <w:rFonts w:ascii="Arial"/>
          <w:sz w:val="21"/>
        </w:rPr>
      </w:pPr>
    </w:p>
    <w:p w14:paraId="2EE52C81">
      <w:pPr>
        <w:pStyle w:val="6"/>
        <w:spacing w:before="78" w:line="219" w:lineRule="auto"/>
        <w:ind w:left="793"/>
        <w:rPr>
          <w:sz w:val="24"/>
          <w:szCs w:val="24"/>
        </w:rPr>
      </w:pPr>
      <w:r>
        <w:rPr>
          <w:spacing w:val="-4"/>
          <w:sz w:val="24"/>
          <w:szCs w:val="24"/>
        </w:rPr>
        <w:t>投标人名称（盖章</w:t>
      </w:r>
      <w:r>
        <w:rPr>
          <w:spacing w:val="1"/>
          <w:sz w:val="24"/>
          <w:szCs w:val="24"/>
        </w:rPr>
        <w:t>）：</w:t>
      </w:r>
    </w:p>
    <w:p w14:paraId="1046D7B9">
      <w:pPr>
        <w:spacing w:line="315" w:lineRule="auto"/>
        <w:rPr>
          <w:rFonts w:ascii="Arial"/>
          <w:sz w:val="21"/>
        </w:rPr>
      </w:pPr>
    </w:p>
    <w:p w14:paraId="797EA7D1">
      <w:pPr>
        <w:spacing w:line="316" w:lineRule="auto"/>
        <w:rPr>
          <w:rFonts w:ascii="Arial"/>
          <w:sz w:val="21"/>
        </w:rPr>
      </w:pPr>
    </w:p>
    <w:p w14:paraId="57847C7C">
      <w:pPr>
        <w:pStyle w:val="6"/>
        <w:spacing w:before="79" w:line="219" w:lineRule="auto"/>
        <w:ind w:left="789"/>
        <w:rPr>
          <w:sz w:val="24"/>
          <w:szCs w:val="24"/>
        </w:rPr>
      </w:pPr>
      <w:r>
        <w:rPr>
          <w:spacing w:val="-2"/>
          <w:sz w:val="24"/>
          <w:szCs w:val="24"/>
        </w:rPr>
        <w:t>法定代表人或授权代理人（签字或盖章</w:t>
      </w:r>
      <w:r>
        <w:rPr>
          <w:spacing w:val="2"/>
          <w:sz w:val="24"/>
          <w:szCs w:val="24"/>
        </w:rPr>
        <w:t>）：</w:t>
      </w:r>
    </w:p>
    <w:p w14:paraId="75520521">
      <w:pPr>
        <w:spacing w:line="317" w:lineRule="auto"/>
        <w:rPr>
          <w:rFonts w:ascii="Arial"/>
          <w:sz w:val="21"/>
        </w:rPr>
      </w:pPr>
    </w:p>
    <w:p w14:paraId="634D079B">
      <w:pPr>
        <w:spacing w:line="318" w:lineRule="auto"/>
        <w:rPr>
          <w:rFonts w:ascii="Arial"/>
          <w:sz w:val="21"/>
        </w:rPr>
      </w:pPr>
    </w:p>
    <w:p w14:paraId="20F69AFF">
      <w:pPr>
        <w:pStyle w:val="6"/>
        <w:spacing w:before="78" w:line="219" w:lineRule="auto"/>
        <w:ind w:left="789"/>
        <w:rPr>
          <w:sz w:val="24"/>
          <w:szCs w:val="24"/>
        </w:rPr>
      </w:pPr>
      <w:r>
        <w:rPr>
          <w:spacing w:val="-9"/>
          <w:sz w:val="24"/>
          <w:szCs w:val="24"/>
        </w:rPr>
        <w:t>年</w:t>
      </w:r>
      <w:r>
        <w:rPr>
          <w:spacing w:val="7"/>
          <w:sz w:val="24"/>
          <w:szCs w:val="24"/>
        </w:rPr>
        <w:t xml:space="preserve">   </w:t>
      </w:r>
      <w:r>
        <w:rPr>
          <w:spacing w:val="-9"/>
          <w:sz w:val="24"/>
          <w:szCs w:val="24"/>
        </w:rPr>
        <w:t>月</w:t>
      </w:r>
      <w:r>
        <w:rPr>
          <w:spacing w:val="31"/>
          <w:sz w:val="24"/>
          <w:szCs w:val="24"/>
        </w:rPr>
        <w:t xml:space="preserve">   </w:t>
      </w:r>
      <w:r>
        <w:rPr>
          <w:spacing w:val="-9"/>
          <w:sz w:val="24"/>
          <w:szCs w:val="24"/>
        </w:rPr>
        <w:t>日</w:t>
      </w:r>
    </w:p>
    <w:p w14:paraId="789800B3">
      <w:pPr>
        <w:spacing w:line="219"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4C5D3F40">
      <w:pPr>
        <w:spacing w:line="250" w:lineRule="auto"/>
        <w:rPr>
          <w:rFonts w:ascii="Arial"/>
          <w:sz w:val="21"/>
        </w:rPr>
      </w:pPr>
    </w:p>
    <w:p w14:paraId="6764474F">
      <w:pPr>
        <w:spacing w:line="250" w:lineRule="auto"/>
        <w:rPr>
          <w:rFonts w:ascii="Arial"/>
          <w:sz w:val="21"/>
        </w:rPr>
      </w:pPr>
    </w:p>
    <w:p w14:paraId="2361D2F7">
      <w:pPr>
        <w:spacing w:line="250" w:lineRule="auto"/>
        <w:rPr>
          <w:rFonts w:ascii="Arial"/>
          <w:sz w:val="21"/>
        </w:rPr>
      </w:pPr>
    </w:p>
    <w:p w14:paraId="59A97514">
      <w:pPr>
        <w:spacing w:line="250" w:lineRule="auto"/>
        <w:rPr>
          <w:rFonts w:ascii="Arial"/>
          <w:sz w:val="21"/>
        </w:rPr>
      </w:pPr>
    </w:p>
    <w:p w14:paraId="401134E6">
      <w:pPr>
        <w:pStyle w:val="6"/>
        <w:spacing w:before="91" w:line="220" w:lineRule="auto"/>
        <w:ind w:left="3692"/>
      </w:pPr>
      <w:r>
        <w:rPr>
          <w:b/>
          <w:bCs/>
          <w:spacing w:val="-7"/>
        </w:rPr>
        <w:t>（九）商务条款偏离表</w:t>
      </w:r>
    </w:p>
    <w:p w14:paraId="10D2A046">
      <w:pPr>
        <w:spacing w:before="17"/>
      </w:pPr>
    </w:p>
    <w:p w14:paraId="2D2DECCD">
      <w:pPr>
        <w:spacing w:before="16"/>
      </w:pPr>
    </w:p>
    <w:p w14:paraId="61F31BF0">
      <w:pPr>
        <w:spacing w:before="16"/>
      </w:pPr>
    </w:p>
    <w:tbl>
      <w:tblPr>
        <w:tblStyle w:val="14"/>
        <w:tblW w:w="9150" w:type="dxa"/>
        <w:tblInd w:w="2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2263"/>
        <w:gridCol w:w="2369"/>
        <w:gridCol w:w="1723"/>
        <w:gridCol w:w="1530"/>
      </w:tblGrid>
      <w:tr w14:paraId="3DEF5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265" w:type="dxa"/>
            <w:vAlign w:val="top"/>
          </w:tcPr>
          <w:p w14:paraId="292932A8">
            <w:pPr>
              <w:pStyle w:val="15"/>
              <w:spacing w:before="266" w:line="221" w:lineRule="auto"/>
              <w:ind w:left="643"/>
              <w:rPr>
                <w:sz w:val="24"/>
                <w:szCs w:val="24"/>
              </w:rPr>
            </w:pPr>
            <w:r>
              <w:rPr>
                <w:b/>
                <w:bCs/>
                <w:spacing w:val="-7"/>
                <w:sz w:val="24"/>
                <w:szCs w:val="24"/>
              </w:rPr>
              <w:t>序号</w:t>
            </w:r>
          </w:p>
        </w:tc>
        <w:tc>
          <w:tcPr>
            <w:tcW w:w="2263" w:type="dxa"/>
            <w:vAlign w:val="top"/>
          </w:tcPr>
          <w:p w14:paraId="3C0C214E">
            <w:pPr>
              <w:pStyle w:val="15"/>
              <w:spacing w:before="264" w:line="219" w:lineRule="auto"/>
              <w:ind w:left="664"/>
              <w:rPr>
                <w:sz w:val="24"/>
                <w:szCs w:val="24"/>
              </w:rPr>
            </w:pPr>
            <w:r>
              <w:rPr>
                <w:b/>
                <w:bCs/>
                <w:spacing w:val="-7"/>
                <w:sz w:val="24"/>
                <w:szCs w:val="24"/>
              </w:rPr>
              <w:t>招标商务参数</w:t>
            </w:r>
          </w:p>
        </w:tc>
        <w:tc>
          <w:tcPr>
            <w:tcW w:w="2369" w:type="dxa"/>
            <w:vAlign w:val="top"/>
          </w:tcPr>
          <w:p w14:paraId="468E3074">
            <w:pPr>
              <w:pStyle w:val="15"/>
              <w:spacing w:before="264" w:line="219" w:lineRule="auto"/>
              <w:ind w:left="721"/>
              <w:rPr>
                <w:sz w:val="24"/>
                <w:szCs w:val="24"/>
              </w:rPr>
            </w:pPr>
            <w:r>
              <w:rPr>
                <w:b/>
                <w:bCs/>
                <w:spacing w:val="-7"/>
                <w:sz w:val="24"/>
                <w:szCs w:val="24"/>
              </w:rPr>
              <w:t>投标商务参数</w:t>
            </w:r>
          </w:p>
        </w:tc>
        <w:tc>
          <w:tcPr>
            <w:tcW w:w="1723" w:type="dxa"/>
            <w:vAlign w:val="top"/>
          </w:tcPr>
          <w:p w14:paraId="59825469">
            <w:pPr>
              <w:pStyle w:val="15"/>
              <w:spacing w:before="264" w:line="219" w:lineRule="auto"/>
              <w:ind w:left="636"/>
              <w:rPr>
                <w:sz w:val="24"/>
                <w:szCs w:val="24"/>
              </w:rPr>
            </w:pPr>
            <w:r>
              <w:rPr>
                <w:b/>
                <w:bCs/>
                <w:spacing w:val="-7"/>
                <w:sz w:val="24"/>
                <w:szCs w:val="24"/>
              </w:rPr>
              <w:t>偏离情况</w:t>
            </w:r>
          </w:p>
        </w:tc>
        <w:tc>
          <w:tcPr>
            <w:tcW w:w="1530" w:type="dxa"/>
            <w:vAlign w:val="top"/>
          </w:tcPr>
          <w:p w14:paraId="21ADF57B">
            <w:pPr>
              <w:pStyle w:val="15"/>
              <w:spacing w:before="264" w:line="219" w:lineRule="auto"/>
              <w:ind w:left="784"/>
              <w:rPr>
                <w:sz w:val="24"/>
                <w:szCs w:val="24"/>
              </w:rPr>
            </w:pPr>
            <w:r>
              <w:rPr>
                <w:b/>
                <w:bCs/>
                <w:spacing w:val="-9"/>
                <w:sz w:val="24"/>
                <w:szCs w:val="24"/>
              </w:rPr>
              <w:t>说明</w:t>
            </w:r>
          </w:p>
        </w:tc>
      </w:tr>
      <w:tr w14:paraId="6E8EA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265" w:type="dxa"/>
            <w:vAlign w:val="top"/>
          </w:tcPr>
          <w:p w14:paraId="1880F1D0">
            <w:pPr>
              <w:rPr>
                <w:rFonts w:ascii="Arial"/>
                <w:sz w:val="21"/>
              </w:rPr>
            </w:pPr>
          </w:p>
        </w:tc>
        <w:tc>
          <w:tcPr>
            <w:tcW w:w="2263" w:type="dxa"/>
            <w:vAlign w:val="top"/>
          </w:tcPr>
          <w:p w14:paraId="7617C08F">
            <w:pPr>
              <w:rPr>
                <w:rFonts w:ascii="Arial"/>
                <w:sz w:val="21"/>
              </w:rPr>
            </w:pPr>
          </w:p>
        </w:tc>
        <w:tc>
          <w:tcPr>
            <w:tcW w:w="2369" w:type="dxa"/>
            <w:vAlign w:val="top"/>
          </w:tcPr>
          <w:p w14:paraId="2756E974">
            <w:pPr>
              <w:rPr>
                <w:rFonts w:ascii="Arial"/>
                <w:sz w:val="21"/>
              </w:rPr>
            </w:pPr>
          </w:p>
        </w:tc>
        <w:tc>
          <w:tcPr>
            <w:tcW w:w="1723" w:type="dxa"/>
            <w:vAlign w:val="top"/>
          </w:tcPr>
          <w:p w14:paraId="54A1559D">
            <w:pPr>
              <w:rPr>
                <w:rFonts w:ascii="Arial"/>
                <w:sz w:val="21"/>
              </w:rPr>
            </w:pPr>
          </w:p>
        </w:tc>
        <w:tc>
          <w:tcPr>
            <w:tcW w:w="1530" w:type="dxa"/>
            <w:vAlign w:val="top"/>
          </w:tcPr>
          <w:p w14:paraId="72B4FD68">
            <w:pPr>
              <w:rPr>
                <w:rFonts w:ascii="Arial"/>
                <w:sz w:val="21"/>
              </w:rPr>
            </w:pPr>
          </w:p>
        </w:tc>
      </w:tr>
      <w:tr w14:paraId="1C146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265" w:type="dxa"/>
            <w:vAlign w:val="top"/>
          </w:tcPr>
          <w:p w14:paraId="29242ABF">
            <w:pPr>
              <w:rPr>
                <w:rFonts w:ascii="Arial"/>
                <w:sz w:val="21"/>
              </w:rPr>
            </w:pPr>
          </w:p>
        </w:tc>
        <w:tc>
          <w:tcPr>
            <w:tcW w:w="2263" w:type="dxa"/>
            <w:vAlign w:val="top"/>
          </w:tcPr>
          <w:p w14:paraId="2EF2AF44">
            <w:pPr>
              <w:rPr>
                <w:rFonts w:ascii="Arial"/>
                <w:sz w:val="21"/>
              </w:rPr>
            </w:pPr>
          </w:p>
        </w:tc>
        <w:tc>
          <w:tcPr>
            <w:tcW w:w="2369" w:type="dxa"/>
            <w:vAlign w:val="top"/>
          </w:tcPr>
          <w:p w14:paraId="6820EA17">
            <w:pPr>
              <w:rPr>
                <w:rFonts w:ascii="Arial"/>
                <w:sz w:val="21"/>
              </w:rPr>
            </w:pPr>
          </w:p>
        </w:tc>
        <w:tc>
          <w:tcPr>
            <w:tcW w:w="1723" w:type="dxa"/>
            <w:vAlign w:val="top"/>
          </w:tcPr>
          <w:p w14:paraId="7F445A6B">
            <w:pPr>
              <w:rPr>
                <w:rFonts w:ascii="Arial"/>
                <w:sz w:val="21"/>
              </w:rPr>
            </w:pPr>
          </w:p>
        </w:tc>
        <w:tc>
          <w:tcPr>
            <w:tcW w:w="1530" w:type="dxa"/>
            <w:vAlign w:val="top"/>
          </w:tcPr>
          <w:p w14:paraId="7EA489A7">
            <w:pPr>
              <w:rPr>
                <w:rFonts w:ascii="Arial"/>
                <w:sz w:val="21"/>
              </w:rPr>
            </w:pPr>
          </w:p>
        </w:tc>
      </w:tr>
      <w:tr w14:paraId="5D698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265" w:type="dxa"/>
            <w:vAlign w:val="top"/>
          </w:tcPr>
          <w:p w14:paraId="50D5B3C7">
            <w:pPr>
              <w:rPr>
                <w:rFonts w:ascii="Arial"/>
                <w:sz w:val="21"/>
              </w:rPr>
            </w:pPr>
          </w:p>
        </w:tc>
        <w:tc>
          <w:tcPr>
            <w:tcW w:w="2263" w:type="dxa"/>
            <w:vAlign w:val="top"/>
          </w:tcPr>
          <w:p w14:paraId="62EE6C08">
            <w:pPr>
              <w:rPr>
                <w:rFonts w:ascii="Arial"/>
                <w:sz w:val="21"/>
              </w:rPr>
            </w:pPr>
          </w:p>
        </w:tc>
        <w:tc>
          <w:tcPr>
            <w:tcW w:w="2369" w:type="dxa"/>
            <w:vAlign w:val="top"/>
          </w:tcPr>
          <w:p w14:paraId="213B201B">
            <w:pPr>
              <w:rPr>
                <w:rFonts w:ascii="Arial"/>
                <w:sz w:val="21"/>
              </w:rPr>
            </w:pPr>
          </w:p>
        </w:tc>
        <w:tc>
          <w:tcPr>
            <w:tcW w:w="1723" w:type="dxa"/>
            <w:vAlign w:val="top"/>
          </w:tcPr>
          <w:p w14:paraId="589C77F8">
            <w:pPr>
              <w:rPr>
                <w:rFonts w:ascii="Arial"/>
                <w:sz w:val="21"/>
              </w:rPr>
            </w:pPr>
          </w:p>
        </w:tc>
        <w:tc>
          <w:tcPr>
            <w:tcW w:w="1530" w:type="dxa"/>
            <w:vAlign w:val="top"/>
          </w:tcPr>
          <w:p w14:paraId="7389A7C0">
            <w:pPr>
              <w:rPr>
                <w:rFonts w:ascii="Arial"/>
                <w:sz w:val="21"/>
              </w:rPr>
            </w:pPr>
          </w:p>
        </w:tc>
      </w:tr>
      <w:tr w14:paraId="64026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5" w:type="dxa"/>
            <w:vAlign w:val="top"/>
          </w:tcPr>
          <w:p w14:paraId="4D27A550">
            <w:pPr>
              <w:pStyle w:val="15"/>
              <w:spacing w:before="188" w:line="378" w:lineRule="exact"/>
              <w:ind w:left="678"/>
              <w:rPr>
                <w:sz w:val="24"/>
                <w:szCs w:val="24"/>
              </w:rPr>
            </w:pPr>
            <w:r>
              <w:rPr>
                <w:spacing w:val="-13"/>
                <w:position w:val="3"/>
                <w:sz w:val="24"/>
                <w:szCs w:val="24"/>
              </w:rPr>
              <w:t>……</w:t>
            </w:r>
          </w:p>
        </w:tc>
        <w:tc>
          <w:tcPr>
            <w:tcW w:w="2263" w:type="dxa"/>
            <w:vAlign w:val="top"/>
          </w:tcPr>
          <w:p w14:paraId="434FD2BC">
            <w:pPr>
              <w:rPr>
                <w:rFonts w:ascii="Arial"/>
                <w:sz w:val="21"/>
              </w:rPr>
            </w:pPr>
          </w:p>
        </w:tc>
        <w:tc>
          <w:tcPr>
            <w:tcW w:w="2369" w:type="dxa"/>
            <w:vAlign w:val="top"/>
          </w:tcPr>
          <w:p w14:paraId="2D404766">
            <w:pPr>
              <w:rPr>
                <w:rFonts w:ascii="Arial"/>
                <w:sz w:val="21"/>
              </w:rPr>
            </w:pPr>
          </w:p>
        </w:tc>
        <w:tc>
          <w:tcPr>
            <w:tcW w:w="1723" w:type="dxa"/>
            <w:vAlign w:val="top"/>
          </w:tcPr>
          <w:p w14:paraId="150D7DFE">
            <w:pPr>
              <w:rPr>
                <w:rFonts w:ascii="Arial"/>
                <w:sz w:val="21"/>
              </w:rPr>
            </w:pPr>
          </w:p>
        </w:tc>
        <w:tc>
          <w:tcPr>
            <w:tcW w:w="1530" w:type="dxa"/>
            <w:vAlign w:val="top"/>
          </w:tcPr>
          <w:p w14:paraId="3A727D53">
            <w:pPr>
              <w:rPr>
                <w:rFonts w:ascii="Arial"/>
                <w:sz w:val="21"/>
              </w:rPr>
            </w:pPr>
          </w:p>
        </w:tc>
      </w:tr>
      <w:tr w14:paraId="79A19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65" w:type="dxa"/>
            <w:vAlign w:val="top"/>
          </w:tcPr>
          <w:p w14:paraId="09507072">
            <w:pPr>
              <w:rPr>
                <w:rFonts w:ascii="Arial"/>
                <w:sz w:val="21"/>
              </w:rPr>
            </w:pPr>
          </w:p>
        </w:tc>
        <w:tc>
          <w:tcPr>
            <w:tcW w:w="2263" w:type="dxa"/>
            <w:vAlign w:val="top"/>
          </w:tcPr>
          <w:p w14:paraId="5C8BD916">
            <w:pPr>
              <w:rPr>
                <w:rFonts w:ascii="Arial"/>
                <w:sz w:val="21"/>
              </w:rPr>
            </w:pPr>
          </w:p>
        </w:tc>
        <w:tc>
          <w:tcPr>
            <w:tcW w:w="2369" w:type="dxa"/>
            <w:vAlign w:val="top"/>
          </w:tcPr>
          <w:p w14:paraId="7C5E6117">
            <w:pPr>
              <w:rPr>
                <w:rFonts w:ascii="Arial"/>
                <w:sz w:val="21"/>
              </w:rPr>
            </w:pPr>
          </w:p>
        </w:tc>
        <w:tc>
          <w:tcPr>
            <w:tcW w:w="1723" w:type="dxa"/>
            <w:vAlign w:val="top"/>
          </w:tcPr>
          <w:p w14:paraId="6C99CBE8">
            <w:pPr>
              <w:rPr>
                <w:rFonts w:ascii="Arial"/>
                <w:sz w:val="21"/>
              </w:rPr>
            </w:pPr>
          </w:p>
        </w:tc>
        <w:tc>
          <w:tcPr>
            <w:tcW w:w="1530" w:type="dxa"/>
            <w:vAlign w:val="top"/>
          </w:tcPr>
          <w:p w14:paraId="22323601">
            <w:pPr>
              <w:rPr>
                <w:rFonts w:ascii="Arial"/>
                <w:sz w:val="21"/>
              </w:rPr>
            </w:pPr>
          </w:p>
        </w:tc>
      </w:tr>
    </w:tbl>
    <w:p w14:paraId="5BDE4D6D">
      <w:pPr>
        <w:spacing w:line="479" w:lineRule="auto"/>
        <w:rPr>
          <w:rFonts w:ascii="Arial"/>
          <w:sz w:val="21"/>
        </w:rPr>
      </w:pPr>
    </w:p>
    <w:p w14:paraId="1EA1ADAD">
      <w:pPr>
        <w:pStyle w:val="6"/>
        <w:spacing w:before="78" w:line="350" w:lineRule="auto"/>
        <w:ind w:firstLine="479"/>
        <w:jc w:val="both"/>
        <w:rPr>
          <w:sz w:val="24"/>
          <w:szCs w:val="24"/>
        </w:rPr>
      </w:pPr>
      <w:r>
        <w:rPr>
          <w:sz w:val="24"/>
          <w:szCs w:val="24"/>
        </w:rPr>
        <w:t>注：凡投标文件中商务条款（包括交货期、付</w:t>
      </w:r>
      <w:r>
        <w:rPr>
          <w:spacing w:val="-1"/>
          <w:sz w:val="24"/>
          <w:szCs w:val="24"/>
        </w:rPr>
        <w:t>款、合同条款以及其它所有商务内容）与</w:t>
      </w:r>
      <w:r>
        <w:rPr>
          <w:sz w:val="24"/>
          <w:szCs w:val="24"/>
        </w:rPr>
        <w:t xml:space="preserve"> 招标文件有偏差的，均应在此表中列出（内容较</w:t>
      </w:r>
      <w:r>
        <w:rPr>
          <w:spacing w:val="-1"/>
          <w:sz w:val="24"/>
          <w:szCs w:val="24"/>
        </w:rPr>
        <w:t>多的可以标注见投标文件第几页，偏差包括</w:t>
      </w:r>
      <w:r>
        <w:rPr>
          <w:sz w:val="24"/>
          <w:szCs w:val="24"/>
        </w:rPr>
        <w:t xml:space="preserve"> </w:t>
      </w:r>
      <w:r>
        <w:rPr>
          <w:spacing w:val="-2"/>
          <w:sz w:val="24"/>
          <w:szCs w:val="24"/>
        </w:rPr>
        <w:t>正偏差和负偏差</w:t>
      </w:r>
      <w:r>
        <w:rPr>
          <w:spacing w:val="17"/>
          <w:sz w:val="24"/>
          <w:szCs w:val="24"/>
        </w:rPr>
        <w:t>），</w:t>
      </w:r>
      <w:r>
        <w:rPr>
          <w:spacing w:val="-2"/>
          <w:sz w:val="24"/>
          <w:szCs w:val="24"/>
        </w:rPr>
        <w:t>未在此表中列出的视同完全满足招标文件要求。</w:t>
      </w:r>
    </w:p>
    <w:p w14:paraId="12F584A3">
      <w:pPr>
        <w:spacing w:line="355" w:lineRule="auto"/>
        <w:rPr>
          <w:rFonts w:ascii="Arial"/>
          <w:sz w:val="21"/>
        </w:rPr>
      </w:pPr>
    </w:p>
    <w:p w14:paraId="4BCED75D">
      <w:pPr>
        <w:spacing w:line="355" w:lineRule="auto"/>
        <w:rPr>
          <w:rFonts w:ascii="Arial"/>
          <w:sz w:val="21"/>
        </w:rPr>
      </w:pPr>
    </w:p>
    <w:p w14:paraId="58230D16">
      <w:pPr>
        <w:pStyle w:val="6"/>
        <w:spacing w:before="78" w:line="219" w:lineRule="auto"/>
        <w:ind w:left="484"/>
        <w:rPr>
          <w:sz w:val="24"/>
          <w:szCs w:val="24"/>
        </w:rPr>
      </w:pPr>
      <w:r>
        <w:rPr>
          <w:spacing w:val="-4"/>
          <w:sz w:val="24"/>
          <w:szCs w:val="24"/>
        </w:rPr>
        <w:t>投标人名称（盖章</w:t>
      </w:r>
      <w:r>
        <w:rPr>
          <w:spacing w:val="1"/>
          <w:sz w:val="24"/>
          <w:szCs w:val="24"/>
        </w:rPr>
        <w:t>）：</w:t>
      </w:r>
    </w:p>
    <w:p w14:paraId="74D38CBA">
      <w:pPr>
        <w:spacing w:line="314" w:lineRule="auto"/>
        <w:rPr>
          <w:rFonts w:ascii="Arial"/>
          <w:sz w:val="21"/>
        </w:rPr>
      </w:pPr>
    </w:p>
    <w:p w14:paraId="559AC923">
      <w:pPr>
        <w:spacing w:line="315" w:lineRule="auto"/>
        <w:rPr>
          <w:rFonts w:ascii="Arial"/>
          <w:sz w:val="21"/>
        </w:rPr>
      </w:pPr>
    </w:p>
    <w:p w14:paraId="1BC9D02B">
      <w:pPr>
        <w:pStyle w:val="6"/>
        <w:spacing w:before="78" w:line="219" w:lineRule="auto"/>
        <w:ind w:left="480"/>
        <w:rPr>
          <w:sz w:val="24"/>
          <w:szCs w:val="24"/>
        </w:rPr>
      </w:pPr>
      <w:r>
        <w:rPr>
          <w:spacing w:val="-2"/>
          <w:sz w:val="24"/>
          <w:szCs w:val="24"/>
        </w:rPr>
        <w:t>法定代表人或授权代理人（签字或盖章</w:t>
      </w:r>
      <w:r>
        <w:rPr>
          <w:spacing w:val="2"/>
          <w:sz w:val="24"/>
          <w:szCs w:val="24"/>
        </w:rPr>
        <w:t>）：</w:t>
      </w:r>
    </w:p>
    <w:p w14:paraId="65037B9E">
      <w:pPr>
        <w:spacing w:line="318" w:lineRule="auto"/>
        <w:rPr>
          <w:rFonts w:ascii="Arial"/>
          <w:sz w:val="21"/>
        </w:rPr>
      </w:pPr>
    </w:p>
    <w:p w14:paraId="7ECCBA97">
      <w:pPr>
        <w:spacing w:line="319" w:lineRule="auto"/>
        <w:rPr>
          <w:rFonts w:ascii="Arial"/>
          <w:sz w:val="21"/>
        </w:rPr>
      </w:pPr>
    </w:p>
    <w:p w14:paraId="23B5E036">
      <w:pPr>
        <w:pStyle w:val="6"/>
        <w:spacing w:before="78" w:line="219" w:lineRule="auto"/>
        <w:ind w:left="480"/>
        <w:rPr>
          <w:sz w:val="24"/>
          <w:szCs w:val="24"/>
        </w:rPr>
      </w:pPr>
      <w:r>
        <w:rPr>
          <w:spacing w:val="-9"/>
          <w:sz w:val="24"/>
          <w:szCs w:val="24"/>
        </w:rPr>
        <w:t>年</w:t>
      </w:r>
      <w:r>
        <w:rPr>
          <w:spacing w:val="7"/>
          <w:sz w:val="24"/>
          <w:szCs w:val="24"/>
        </w:rPr>
        <w:t xml:space="preserve">   </w:t>
      </w:r>
      <w:r>
        <w:rPr>
          <w:spacing w:val="-9"/>
          <w:sz w:val="24"/>
          <w:szCs w:val="24"/>
        </w:rPr>
        <w:t>月</w:t>
      </w:r>
      <w:r>
        <w:rPr>
          <w:spacing w:val="31"/>
          <w:sz w:val="24"/>
          <w:szCs w:val="24"/>
        </w:rPr>
        <w:t xml:space="preserve">   </w:t>
      </w:r>
      <w:r>
        <w:rPr>
          <w:spacing w:val="-9"/>
          <w:sz w:val="24"/>
          <w:szCs w:val="24"/>
        </w:rPr>
        <w:t>日</w:t>
      </w:r>
    </w:p>
    <w:p w14:paraId="597A1DD9">
      <w:pPr>
        <w:spacing w:line="219"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10E7B878">
      <w:pPr>
        <w:spacing w:line="251" w:lineRule="auto"/>
        <w:rPr>
          <w:rFonts w:ascii="Arial"/>
          <w:sz w:val="21"/>
        </w:rPr>
      </w:pPr>
    </w:p>
    <w:p w14:paraId="608DF3AD">
      <w:pPr>
        <w:spacing w:line="251" w:lineRule="auto"/>
        <w:rPr>
          <w:rFonts w:ascii="Arial"/>
          <w:sz w:val="21"/>
        </w:rPr>
      </w:pPr>
    </w:p>
    <w:p w14:paraId="0FA40A18">
      <w:pPr>
        <w:spacing w:line="251" w:lineRule="auto"/>
        <w:rPr>
          <w:rFonts w:ascii="Arial"/>
          <w:sz w:val="21"/>
        </w:rPr>
      </w:pPr>
    </w:p>
    <w:p w14:paraId="3AC62010">
      <w:pPr>
        <w:spacing w:line="251" w:lineRule="auto"/>
        <w:rPr>
          <w:rFonts w:ascii="Arial"/>
          <w:sz w:val="21"/>
        </w:rPr>
      </w:pPr>
    </w:p>
    <w:p w14:paraId="08E02918">
      <w:pPr>
        <w:spacing w:line="251" w:lineRule="auto"/>
        <w:rPr>
          <w:rFonts w:ascii="Arial"/>
          <w:sz w:val="21"/>
        </w:rPr>
      </w:pPr>
    </w:p>
    <w:p w14:paraId="1D5E8B02">
      <w:pPr>
        <w:spacing w:line="252" w:lineRule="auto"/>
        <w:rPr>
          <w:rFonts w:ascii="Arial"/>
          <w:sz w:val="21"/>
        </w:rPr>
      </w:pPr>
    </w:p>
    <w:p w14:paraId="5CDD4DD0">
      <w:pPr>
        <w:pStyle w:val="6"/>
        <w:spacing w:before="97" w:line="227" w:lineRule="auto"/>
        <w:ind w:left="2834"/>
        <w:outlineLvl w:val="0"/>
      </w:pPr>
      <w:r>
        <w:rPr>
          <w:b/>
          <w:bCs/>
          <w:spacing w:val="-4"/>
          <w:sz w:val="30"/>
          <w:szCs w:val="30"/>
        </w:rPr>
        <w:t>（十）</w:t>
      </w:r>
      <w:r>
        <w:rPr>
          <w:b/>
          <w:bCs/>
          <w:spacing w:val="-4"/>
        </w:rPr>
        <w:t>技术规格（服务需求）偏离表</w:t>
      </w:r>
    </w:p>
    <w:p w14:paraId="69A15499">
      <w:pPr>
        <w:spacing w:before="25"/>
      </w:pPr>
    </w:p>
    <w:p w14:paraId="5C0E9DD0">
      <w:pPr>
        <w:spacing w:before="24"/>
      </w:pPr>
    </w:p>
    <w:p w14:paraId="31029B2A">
      <w:pPr>
        <w:spacing w:before="24"/>
      </w:pPr>
    </w:p>
    <w:tbl>
      <w:tblPr>
        <w:tblStyle w:val="14"/>
        <w:tblW w:w="8783" w:type="dxa"/>
        <w:tblInd w:w="4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2"/>
        <w:gridCol w:w="2220"/>
        <w:gridCol w:w="2094"/>
        <w:gridCol w:w="1777"/>
        <w:gridCol w:w="1450"/>
      </w:tblGrid>
      <w:tr w14:paraId="6E660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242" w:type="dxa"/>
            <w:vAlign w:val="top"/>
          </w:tcPr>
          <w:p w14:paraId="7C4614DF">
            <w:pPr>
              <w:pStyle w:val="15"/>
              <w:spacing w:before="290" w:line="221" w:lineRule="auto"/>
              <w:ind w:left="632"/>
              <w:rPr>
                <w:sz w:val="24"/>
                <w:szCs w:val="24"/>
              </w:rPr>
            </w:pPr>
            <w:r>
              <w:rPr>
                <w:b/>
                <w:bCs/>
                <w:spacing w:val="-7"/>
                <w:sz w:val="24"/>
                <w:szCs w:val="24"/>
              </w:rPr>
              <w:t>序号</w:t>
            </w:r>
          </w:p>
        </w:tc>
        <w:tc>
          <w:tcPr>
            <w:tcW w:w="2220" w:type="dxa"/>
            <w:vAlign w:val="top"/>
          </w:tcPr>
          <w:p w14:paraId="78512615">
            <w:pPr>
              <w:pStyle w:val="15"/>
              <w:spacing w:before="288" w:line="219" w:lineRule="auto"/>
              <w:ind w:left="642"/>
              <w:rPr>
                <w:sz w:val="24"/>
                <w:szCs w:val="24"/>
              </w:rPr>
            </w:pPr>
            <w:r>
              <w:rPr>
                <w:b/>
                <w:bCs/>
                <w:spacing w:val="-7"/>
                <w:sz w:val="24"/>
                <w:szCs w:val="24"/>
              </w:rPr>
              <w:t>招标技术参数</w:t>
            </w:r>
          </w:p>
        </w:tc>
        <w:tc>
          <w:tcPr>
            <w:tcW w:w="2094" w:type="dxa"/>
            <w:vAlign w:val="top"/>
          </w:tcPr>
          <w:p w14:paraId="321912B7">
            <w:pPr>
              <w:pStyle w:val="15"/>
              <w:spacing w:before="305" w:line="219" w:lineRule="auto"/>
              <w:ind w:left="246"/>
              <w:rPr>
                <w:sz w:val="24"/>
                <w:szCs w:val="24"/>
              </w:rPr>
            </w:pPr>
            <w:r>
              <w:rPr>
                <w:b/>
                <w:bCs/>
                <w:spacing w:val="-8"/>
                <w:sz w:val="24"/>
                <w:szCs w:val="24"/>
              </w:rPr>
              <w:t>投标技术参数</w:t>
            </w:r>
          </w:p>
        </w:tc>
        <w:tc>
          <w:tcPr>
            <w:tcW w:w="1777" w:type="dxa"/>
            <w:vAlign w:val="top"/>
          </w:tcPr>
          <w:p w14:paraId="473DFB14">
            <w:pPr>
              <w:pStyle w:val="15"/>
              <w:spacing w:before="288" w:line="219" w:lineRule="auto"/>
              <w:ind w:left="664"/>
              <w:rPr>
                <w:sz w:val="24"/>
                <w:szCs w:val="24"/>
              </w:rPr>
            </w:pPr>
            <w:r>
              <w:rPr>
                <w:b/>
                <w:bCs/>
                <w:spacing w:val="-7"/>
                <w:sz w:val="24"/>
                <w:szCs w:val="24"/>
              </w:rPr>
              <w:t>偏离情况</w:t>
            </w:r>
          </w:p>
        </w:tc>
        <w:tc>
          <w:tcPr>
            <w:tcW w:w="1450" w:type="dxa"/>
            <w:vAlign w:val="top"/>
          </w:tcPr>
          <w:p w14:paraId="636754FC">
            <w:pPr>
              <w:pStyle w:val="15"/>
              <w:spacing w:before="288" w:line="219" w:lineRule="auto"/>
              <w:ind w:left="745"/>
              <w:rPr>
                <w:sz w:val="24"/>
                <w:szCs w:val="24"/>
              </w:rPr>
            </w:pPr>
            <w:r>
              <w:rPr>
                <w:b/>
                <w:bCs/>
                <w:spacing w:val="-9"/>
                <w:sz w:val="24"/>
                <w:szCs w:val="24"/>
              </w:rPr>
              <w:t>说明</w:t>
            </w:r>
          </w:p>
        </w:tc>
      </w:tr>
      <w:tr w14:paraId="0D089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242" w:type="dxa"/>
            <w:vAlign w:val="top"/>
          </w:tcPr>
          <w:p w14:paraId="3790D50C">
            <w:pPr>
              <w:rPr>
                <w:rFonts w:ascii="Arial"/>
                <w:sz w:val="21"/>
              </w:rPr>
            </w:pPr>
          </w:p>
        </w:tc>
        <w:tc>
          <w:tcPr>
            <w:tcW w:w="2220" w:type="dxa"/>
            <w:vAlign w:val="top"/>
          </w:tcPr>
          <w:p w14:paraId="4A497AC5">
            <w:pPr>
              <w:rPr>
                <w:rFonts w:ascii="Arial"/>
                <w:sz w:val="21"/>
              </w:rPr>
            </w:pPr>
          </w:p>
        </w:tc>
        <w:tc>
          <w:tcPr>
            <w:tcW w:w="2094" w:type="dxa"/>
            <w:vAlign w:val="top"/>
          </w:tcPr>
          <w:p w14:paraId="64E66DAA">
            <w:pPr>
              <w:rPr>
                <w:rFonts w:ascii="Arial"/>
                <w:sz w:val="21"/>
              </w:rPr>
            </w:pPr>
          </w:p>
        </w:tc>
        <w:tc>
          <w:tcPr>
            <w:tcW w:w="1777" w:type="dxa"/>
            <w:vAlign w:val="top"/>
          </w:tcPr>
          <w:p w14:paraId="2CB0BB32">
            <w:pPr>
              <w:rPr>
                <w:rFonts w:ascii="Arial"/>
                <w:sz w:val="21"/>
              </w:rPr>
            </w:pPr>
          </w:p>
        </w:tc>
        <w:tc>
          <w:tcPr>
            <w:tcW w:w="1450" w:type="dxa"/>
            <w:vAlign w:val="top"/>
          </w:tcPr>
          <w:p w14:paraId="15D985D4">
            <w:pPr>
              <w:rPr>
                <w:rFonts w:ascii="Arial"/>
                <w:sz w:val="21"/>
              </w:rPr>
            </w:pPr>
          </w:p>
        </w:tc>
      </w:tr>
      <w:tr w14:paraId="236B1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242" w:type="dxa"/>
            <w:vAlign w:val="top"/>
          </w:tcPr>
          <w:p w14:paraId="390C10B5">
            <w:pPr>
              <w:rPr>
                <w:rFonts w:ascii="Arial"/>
                <w:sz w:val="21"/>
              </w:rPr>
            </w:pPr>
          </w:p>
        </w:tc>
        <w:tc>
          <w:tcPr>
            <w:tcW w:w="2220" w:type="dxa"/>
            <w:vAlign w:val="top"/>
          </w:tcPr>
          <w:p w14:paraId="44AC28FD">
            <w:pPr>
              <w:rPr>
                <w:rFonts w:ascii="Arial"/>
                <w:sz w:val="21"/>
              </w:rPr>
            </w:pPr>
          </w:p>
        </w:tc>
        <w:tc>
          <w:tcPr>
            <w:tcW w:w="2094" w:type="dxa"/>
            <w:vAlign w:val="top"/>
          </w:tcPr>
          <w:p w14:paraId="45000E15">
            <w:pPr>
              <w:rPr>
                <w:rFonts w:ascii="Arial"/>
                <w:sz w:val="21"/>
              </w:rPr>
            </w:pPr>
          </w:p>
        </w:tc>
        <w:tc>
          <w:tcPr>
            <w:tcW w:w="1777" w:type="dxa"/>
            <w:vAlign w:val="top"/>
          </w:tcPr>
          <w:p w14:paraId="421DD0F4">
            <w:pPr>
              <w:rPr>
                <w:rFonts w:ascii="Arial"/>
                <w:sz w:val="21"/>
              </w:rPr>
            </w:pPr>
          </w:p>
        </w:tc>
        <w:tc>
          <w:tcPr>
            <w:tcW w:w="1450" w:type="dxa"/>
            <w:vAlign w:val="top"/>
          </w:tcPr>
          <w:p w14:paraId="40668B22">
            <w:pPr>
              <w:rPr>
                <w:rFonts w:ascii="Arial"/>
                <w:sz w:val="21"/>
              </w:rPr>
            </w:pPr>
          </w:p>
        </w:tc>
      </w:tr>
      <w:tr w14:paraId="5C6DC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242" w:type="dxa"/>
            <w:vAlign w:val="top"/>
          </w:tcPr>
          <w:p w14:paraId="7A1651E0">
            <w:pPr>
              <w:rPr>
                <w:rFonts w:ascii="Arial"/>
                <w:sz w:val="21"/>
              </w:rPr>
            </w:pPr>
          </w:p>
        </w:tc>
        <w:tc>
          <w:tcPr>
            <w:tcW w:w="2220" w:type="dxa"/>
            <w:vAlign w:val="top"/>
          </w:tcPr>
          <w:p w14:paraId="3B9E3838">
            <w:pPr>
              <w:rPr>
                <w:rFonts w:ascii="Arial"/>
                <w:sz w:val="21"/>
              </w:rPr>
            </w:pPr>
          </w:p>
        </w:tc>
        <w:tc>
          <w:tcPr>
            <w:tcW w:w="2094" w:type="dxa"/>
            <w:vAlign w:val="top"/>
          </w:tcPr>
          <w:p w14:paraId="48741AC1">
            <w:pPr>
              <w:rPr>
                <w:rFonts w:ascii="Arial"/>
                <w:sz w:val="21"/>
              </w:rPr>
            </w:pPr>
          </w:p>
        </w:tc>
        <w:tc>
          <w:tcPr>
            <w:tcW w:w="1777" w:type="dxa"/>
            <w:vAlign w:val="top"/>
          </w:tcPr>
          <w:p w14:paraId="210BE98F">
            <w:pPr>
              <w:rPr>
                <w:rFonts w:ascii="Arial"/>
                <w:sz w:val="21"/>
              </w:rPr>
            </w:pPr>
          </w:p>
        </w:tc>
        <w:tc>
          <w:tcPr>
            <w:tcW w:w="1450" w:type="dxa"/>
            <w:vAlign w:val="top"/>
          </w:tcPr>
          <w:p w14:paraId="74A37FD0">
            <w:pPr>
              <w:rPr>
                <w:rFonts w:ascii="Arial"/>
                <w:sz w:val="21"/>
              </w:rPr>
            </w:pPr>
          </w:p>
        </w:tc>
      </w:tr>
      <w:tr w14:paraId="0D995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42" w:type="dxa"/>
            <w:vAlign w:val="top"/>
          </w:tcPr>
          <w:p w14:paraId="4EA435E8">
            <w:pPr>
              <w:pStyle w:val="15"/>
              <w:spacing w:before="199" w:line="378" w:lineRule="exact"/>
              <w:ind w:left="665"/>
              <w:rPr>
                <w:sz w:val="24"/>
                <w:szCs w:val="24"/>
              </w:rPr>
            </w:pPr>
            <w:r>
              <w:rPr>
                <w:spacing w:val="-13"/>
                <w:position w:val="3"/>
                <w:sz w:val="24"/>
                <w:szCs w:val="24"/>
              </w:rPr>
              <w:t>……</w:t>
            </w:r>
          </w:p>
        </w:tc>
        <w:tc>
          <w:tcPr>
            <w:tcW w:w="2220" w:type="dxa"/>
            <w:vAlign w:val="top"/>
          </w:tcPr>
          <w:p w14:paraId="03364602">
            <w:pPr>
              <w:rPr>
                <w:rFonts w:ascii="Arial"/>
                <w:sz w:val="21"/>
              </w:rPr>
            </w:pPr>
          </w:p>
        </w:tc>
        <w:tc>
          <w:tcPr>
            <w:tcW w:w="2094" w:type="dxa"/>
            <w:vAlign w:val="top"/>
          </w:tcPr>
          <w:p w14:paraId="729A53C2">
            <w:pPr>
              <w:rPr>
                <w:rFonts w:ascii="Arial"/>
                <w:sz w:val="21"/>
              </w:rPr>
            </w:pPr>
          </w:p>
        </w:tc>
        <w:tc>
          <w:tcPr>
            <w:tcW w:w="1777" w:type="dxa"/>
            <w:vAlign w:val="top"/>
          </w:tcPr>
          <w:p w14:paraId="13398120">
            <w:pPr>
              <w:rPr>
                <w:rFonts w:ascii="Arial"/>
                <w:sz w:val="21"/>
              </w:rPr>
            </w:pPr>
          </w:p>
        </w:tc>
        <w:tc>
          <w:tcPr>
            <w:tcW w:w="1450" w:type="dxa"/>
            <w:vAlign w:val="top"/>
          </w:tcPr>
          <w:p w14:paraId="7673955B">
            <w:pPr>
              <w:rPr>
                <w:rFonts w:ascii="Arial"/>
                <w:sz w:val="21"/>
              </w:rPr>
            </w:pPr>
          </w:p>
        </w:tc>
      </w:tr>
      <w:tr w14:paraId="44CB4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242" w:type="dxa"/>
            <w:vAlign w:val="top"/>
          </w:tcPr>
          <w:p w14:paraId="5C030BAD">
            <w:pPr>
              <w:rPr>
                <w:rFonts w:ascii="Arial"/>
                <w:sz w:val="21"/>
              </w:rPr>
            </w:pPr>
          </w:p>
        </w:tc>
        <w:tc>
          <w:tcPr>
            <w:tcW w:w="2220" w:type="dxa"/>
            <w:vAlign w:val="top"/>
          </w:tcPr>
          <w:p w14:paraId="381271B0">
            <w:pPr>
              <w:rPr>
                <w:rFonts w:ascii="Arial"/>
                <w:sz w:val="21"/>
              </w:rPr>
            </w:pPr>
          </w:p>
        </w:tc>
        <w:tc>
          <w:tcPr>
            <w:tcW w:w="2094" w:type="dxa"/>
            <w:vAlign w:val="top"/>
          </w:tcPr>
          <w:p w14:paraId="64AE1F38">
            <w:pPr>
              <w:rPr>
                <w:rFonts w:ascii="Arial"/>
                <w:sz w:val="21"/>
              </w:rPr>
            </w:pPr>
          </w:p>
        </w:tc>
        <w:tc>
          <w:tcPr>
            <w:tcW w:w="1777" w:type="dxa"/>
            <w:vAlign w:val="top"/>
          </w:tcPr>
          <w:p w14:paraId="2FEF85F6">
            <w:pPr>
              <w:rPr>
                <w:rFonts w:ascii="Arial"/>
                <w:sz w:val="21"/>
              </w:rPr>
            </w:pPr>
          </w:p>
        </w:tc>
        <w:tc>
          <w:tcPr>
            <w:tcW w:w="1450" w:type="dxa"/>
            <w:vAlign w:val="top"/>
          </w:tcPr>
          <w:p w14:paraId="26D4ACD4">
            <w:pPr>
              <w:rPr>
                <w:rFonts w:ascii="Arial"/>
                <w:sz w:val="21"/>
              </w:rPr>
            </w:pPr>
          </w:p>
        </w:tc>
      </w:tr>
    </w:tbl>
    <w:p w14:paraId="0531E5CC">
      <w:pPr>
        <w:spacing w:line="478" w:lineRule="auto"/>
        <w:rPr>
          <w:rFonts w:ascii="Arial"/>
          <w:sz w:val="21"/>
        </w:rPr>
      </w:pPr>
    </w:p>
    <w:p w14:paraId="4E0843D7">
      <w:pPr>
        <w:pStyle w:val="6"/>
        <w:spacing w:before="78" w:line="350" w:lineRule="auto"/>
        <w:ind w:firstLine="473"/>
        <w:jc w:val="both"/>
        <w:rPr>
          <w:sz w:val="24"/>
          <w:szCs w:val="24"/>
        </w:rPr>
      </w:pPr>
      <w:r>
        <w:rPr>
          <w:spacing w:val="1"/>
          <w:sz w:val="24"/>
          <w:szCs w:val="24"/>
        </w:rPr>
        <w:t>注：凡投标文件中技术条款（包括技术要求以及其它所有技术内容）与招标文件有偏差</w:t>
      </w:r>
      <w:r>
        <w:rPr>
          <w:spacing w:val="6"/>
          <w:sz w:val="24"/>
          <w:szCs w:val="24"/>
        </w:rPr>
        <w:t xml:space="preserve"> </w:t>
      </w:r>
      <w:r>
        <w:rPr>
          <w:spacing w:val="-6"/>
          <w:sz w:val="24"/>
          <w:szCs w:val="24"/>
        </w:rPr>
        <w:t>的，均应在此表中列出（内容较多的可以标注见投标</w:t>
      </w:r>
      <w:r>
        <w:rPr>
          <w:spacing w:val="-7"/>
          <w:sz w:val="24"/>
          <w:szCs w:val="24"/>
        </w:rPr>
        <w:t>文件第几页，偏差包括正偏差和负偏差</w:t>
      </w:r>
      <w:r>
        <w:rPr>
          <w:spacing w:val="-56"/>
          <w:w w:val="89"/>
          <w:sz w:val="24"/>
          <w:szCs w:val="24"/>
        </w:rPr>
        <w:t>），</w:t>
      </w:r>
      <w:r>
        <w:rPr>
          <w:sz w:val="24"/>
          <w:szCs w:val="24"/>
        </w:rPr>
        <w:t xml:space="preserve"> </w:t>
      </w:r>
      <w:r>
        <w:rPr>
          <w:spacing w:val="-2"/>
          <w:sz w:val="24"/>
          <w:szCs w:val="24"/>
        </w:rPr>
        <w:t>未在此表中列出的视同完全满足招标文件要求。</w:t>
      </w:r>
    </w:p>
    <w:p w14:paraId="12A79B04">
      <w:pPr>
        <w:spacing w:line="254" w:lineRule="auto"/>
        <w:rPr>
          <w:rFonts w:ascii="Arial"/>
          <w:sz w:val="21"/>
        </w:rPr>
      </w:pPr>
    </w:p>
    <w:p w14:paraId="32265698">
      <w:pPr>
        <w:spacing w:line="254" w:lineRule="auto"/>
        <w:rPr>
          <w:rFonts w:ascii="Arial"/>
          <w:sz w:val="21"/>
        </w:rPr>
      </w:pPr>
    </w:p>
    <w:p w14:paraId="0C97BD7C">
      <w:pPr>
        <w:spacing w:line="254" w:lineRule="auto"/>
        <w:rPr>
          <w:rFonts w:ascii="Arial"/>
          <w:sz w:val="21"/>
        </w:rPr>
      </w:pPr>
    </w:p>
    <w:p w14:paraId="13BBA94E">
      <w:pPr>
        <w:spacing w:line="254" w:lineRule="auto"/>
        <w:rPr>
          <w:rFonts w:ascii="Arial"/>
          <w:sz w:val="21"/>
        </w:rPr>
      </w:pPr>
    </w:p>
    <w:p w14:paraId="7E4DA64A">
      <w:pPr>
        <w:pStyle w:val="6"/>
        <w:spacing w:before="78" w:line="219" w:lineRule="auto"/>
        <w:ind w:left="479"/>
        <w:rPr>
          <w:sz w:val="24"/>
          <w:szCs w:val="24"/>
        </w:rPr>
      </w:pPr>
      <w:r>
        <w:rPr>
          <w:spacing w:val="-4"/>
          <w:sz w:val="24"/>
          <w:szCs w:val="24"/>
        </w:rPr>
        <w:t>投标人名称（盖章</w:t>
      </w:r>
      <w:r>
        <w:rPr>
          <w:spacing w:val="1"/>
          <w:sz w:val="24"/>
          <w:szCs w:val="24"/>
        </w:rPr>
        <w:t>）：</w:t>
      </w:r>
    </w:p>
    <w:p w14:paraId="208F1479">
      <w:pPr>
        <w:spacing w:line="317" w:lineRule="auto"/>
        <w:rPr>
          <w:rFonts w:ascii="Arial"/>
          <w:sz w:val="21"/>
        </w:rPr>
      </w:pPr>
    </w:p>
    <w:p w14:paraId="626894D4">
      <w:pPr>
        <w:spacing w:line="317" w:lineRule="auto"/>
        <w:rPr>
          <w:rFonts w:ascii="Arial"/>
          <w:sz w:val="21"/>
        </w:rPr>
      </w:pPr>
    </w:p>
    <w:p w14:paraId="133542A0">
      <w:pPr>
        <w:pStyle w:val="6"/>
        <w:spacing w:before="78" w:line="219" w:lineRule="auto"/>
        <w:ind w:left="474"/>
        <w:rPr>
          <w:sz w:val="24"/>
          <w:szCs w:val="24"/>
        </w:rPr>
      </w:pPr>
      <w:r>
        <w:rPr>
          <w:spacing w:val="-2"/>
          <w:sz w:val="24"/>
          <w:szCs w:val="24"/>
        </w:rPr>
        <w:t>法定代表人或授权代理人（签字或盖章</w:t>
      </w:r>
      <w:r>
        <w:rPr>
          <w:spacing w:val="2"/>
          <w:sz w:val="24"/>
          <w:szCs w:val="24"/>
        </w:rPr>
        <w:t>）：</w:t>
      </w:r>
    </w:p>
    <w:p w14:paraId="5C3F45FF">
      <w:pPr>
        <w:spacing w:line="317" w:lineRule="auto"/>
        <w:rPr>
          <w:rFonts w:ascii="Arial"/>
          <w:sz w:val="21"/>
        </w:rPr>
      </w:pPr>
    </w:p>
    <w:p w14:paraId="771A58A7">
      <w:pPr>
        <w:spacing w:line="318" w:lineRule="auto"/>
        <w:rPr>
          <w:rFonts w:ascii="Arial"/>
          <w:sz w:val="21"/>
        </w:rPr>
      </w:pPr>
    </w:p>
    <w:p w14:paraId="2E34DA36">
      <w:pPr>
        <w:pStyle w:val="6"/>
        <w:spacing w:before="78" w:line="219" w:lineRule="auto"/>
        <w:ind w:left="474"/>
        <w:rPr>
          <w:sz w:val="24"/>
          <w:szCs w:val="24"/>
        </w:rPr>
      </w:pPr>
      <w:r>
        <w:rPr>
          <w:spacing w:val="-9"/>
          <w:sz w:val="24"/>
          <w:szCs w:val="24"/>
        </w:rPr>
        <w:t>年</w:t>
      </w:r>
      <w:r>
        <w:rPr>
          <w:spacing w:val="7"/>
          <w:sz w:val="24"/>
          <w:szCs w:val="24"/>
        </w:rPr>
        <w:t xml:space="preserve">   </w:t>
      </w:r>
      <w:r>
        <w:rPr>
          <w:spacing w:val="-9"/>
          <w:sz w:val="24"/>
          <w:szCs w:val="24"/>
        </w:rPr>
        <w:t>月</w:t>
      </w:r>
      <w:r>
        <w:rPr>
          <w:spacing w:val="31"/>
          <w:sz w:val="24"/>
          <w:szCs w:val="24"/>
        </w:rPr>
        <w:t xml:space="preserve">   </w:t>
      </w:r>
      <w:r>
        <w:rPr>
          <w:spacing w:val="-9"/>
          <w:sz w:val="24"/>
          <w:szCs w:val="24"/>
        </w:rPr>
        <w:t>日</w:t>
      </w:r>
    </w:p>
    <w:p w14:paraId="682C7849">
      <w:pPr>
        <w:spacing w:line="219" w:lineRule="auto"/>
        <w:rPr>
          <w:sz w:val="24"/>
          <w:szCs w:val="24"/>
        </w:rPr>
        <w:sectPr>
          <w:pgSz w:w="11905" w:h="16838"/>
          <w:pgMar w:top="1701" w:right="1134" w:bottom="1134" w:left="1134" w:header="567" w:footer="567" w:gutter="0"/>
          <w:pgNumType w:fmt="decimal"/>
          <w:cols w:space="0" w:num="1"/>
          <w:rtlGutter w:val="0"/>
          <w:docGrid w:linePitch="0" w:charSpace="0"/>
        </w:sectPr>
      </w:pPr>
    </w:p>
    <w:p w14:paraId="7993DE01">
      <w:pPr>
        <w:spacing w:line="251" w:lineRule="auto"/>
        <w:rPr>
          <w:rFonts w:ascii="Arial"/>
          <w:sz w:val="21"/>
        </w:rPr>
      </w:pPr>
    </w:p>
    <w:p w14:paraId="3972C53D">
      <w:pPr>
        <w:spacing w:line="251" w:lineRule="auto"/>
        <w:rPr>
          <w:rFonts w:ascii="Arial"/>
          <w:sz w:val="21"/>
        </w:rPr>
      </w:pPr>
    </w:p>
    <w:p w14:paraId="16D405A0">
      <w:pPr>
        <w:spacing w:line="252" w:lineRule="auto"/>
        <w:rPr>
          <w:rFonts w:ascii="Arial"/>
          <w:sz w:val="21"/>
        </w:rPr>
      </w:pPr>
    </w:p>
    <w:p w14:paraId="017A5209">
      <w:pPr>
        <w:spacing w:line="252" w:lineRule="auto"/>
        <w:rPr>
          <w:rFonts w:ascii="Arial"/>
          <w:sz w:val="21"/>
        </w:rPr>
      </w:pPr>
    </w:p>
    <w:p w14:paraId="312037FB">
      <w:pPr>
        <w:spacing w:line="252" w:lineRule="auto"/>
        <w:rPr>
          <w:rFonts w:ascii="Arial"/>
          <w:sz w:val="21"/>
        </w:rPr>
      </w:pPr>
    </w:p>
    <w:p w14:paraId="6D7E8841">
      <w:pPr>
        <w:spacing w:line="252" w:lineRule="auto"/>
        <w:rPr>
          <w:rFonts w:ascii="Arial"/>
          <w:sz w:val="21"/>
        </w:rPr>
      </w:pPr>
    </w:p>
    <w:p w14:paraId="47ADDC44">
      <w:pPr>
        <w:spacing w:line="252" w:lineRule="auto"/>
        <w:rPr>
          <w:rFonts w:ascii="Arial"/>
          <w:sz w:val="21"/>
        </w:rPr>
      </w:pPr>
    </w:p>
    <w:p w14:paraId="03293E07">
      <w:pPr>
        <w:pStyle w:val="6"/>
        <w:spacing w:before="98" w:line="225" w:lineRule="auto"/>
        <w:ind w:left="1090"/>
        <w:outlineLvl w:val="0"/>
        <w:rPr>
          <w:sz w:val="30"/>
          <w:szCs w:val="30"/>
        </w:rPr>
      </w:pPr>
      <w:r>
        <w:rPr>
          <w:b/>
          <w:bCs/>
          <w:spacing w:val="12"/>
          <w:sz w:val="30"/>
          <w:szCs w:val="30"/>
        </w:rPr>
        <w:t>（十一）本招标文件中综合评分的相关内容</w:t>
      </w:r>
    </w:p>
    <w:p w14:paraId="6F57C014">
      <w:pPr>
        <w:pStyle w:val="6"/>
        <w:spacing w:before="128" w:line="219" w:lineRule="auto"/>
        <w:ind w:left="3411"/>
        <w:rPr>
          <w:sz w:val="24"/>
          <w:szCs w:val="24"/>
        </w:rPr>
      </w:pPr>
      <w:r>
        <w:rPr>
          <w:b/>
          <w:bCs/>
          <w:spacing w:val="-10"/>
          <w:sz w:val="24"/>
          <w:szCs w:val="24"/>
        </w:rPr>
        <w:t>（格式自拟）</w:t>
      </w:r>
    </w:p>
    <w:p w14:paraId="770D93B8">
      <w:pPr>
        <w:spacing w:line="261" w:lineRule="auto"/>
        <w:rPr>
          <w:rFonts w:ascii="Arial"/>
          <w:sz w:val="21"/>
        </w:rPr>
      </w:pPr>
    </w:p>
    <w:p w14:paraId="05B25275">
      <w:pPr>
        <w:spacing w:line="261" w:lineRule="auto"/>
        <w:rPr>
          <w:rFonts w:ascii="Arial"/>
          <w:sz w:val="21"/>
        </w:rPr>
      </w:pPr>
    </w:p>
    <w:p w14:paraId="324B5EDD">
      <w:pPr>
        <w:spacing w:line="261" w:lineRule="auto"/>
        <w:rPr>
          <w:rFonts w:ascii="Arial"/>
          <w:sz w:val="21"/>
        </w:rPr>
      </w:pPr>
    </w:p>
    <w:p w14:paraId="0941A53E">
      <w:pPr>
        <w:spacing w:line="261" w:lineRule="auto"/>
        <w:rPr>
          <w:rFonts w:ascii="Arial"/>
          <w:sz w:val="21"/>
        </w:rPr>
      </w:pPr>
    </w:p>
    <w:p w14:paraId="3ED7C5BB">
      <w:pPr>
        <w:spacing w:line="261" w:lineRule="auto"/>
        <w:rPr>
          <w:rFonts w:ascii="Arial"/>
          <w:sz w:val="21"/>
        </w:rPr>
      </w:pPr>
    </w:p>
    <w:p w14:paraId="26C98D4D">
      <w:pPr>
        <w:spacing w:line="261" w:lineRule="auto"/>
        <w:rPr>
          <w:rFonts w:ascii="Arial"/>
          <w:sz w:val="21"/>
        </w:rPr>
      </w:pPr>
    </w:p>
    <w:p w14:paraId="4F775B49">
      <w:pPr>
        <w:spacing w:line="261" w:lineRule="auto"/>
        <w:rPr>
          <w:rFonts w:ascii="Arial"/>
          <w:sz w:val="21"/>
        </w:rPr>
      </w:pPr>
    </w:p>
    <w:p w14:paraId="7058B00A">
      <w:pPr>
        <w:spacing w:line="262" w:lineRule="auto"/>
        <w:rPr>
          <w:rFonts w:ascii="Arial"/>
          <w:sz w:val="21"/>
        </w:rPr>
      </w:pPr>
    </w:p>
    <w:p w14:paraId="30490FEF">
      <w:pPr>
        <w:pStyle w:val="6"/>
        <w:spacing w:before="91" w:line="219" w:lineRule="auto"/>
        <w:ind w:left="1319"/>
      </w:pPr>
      <w:r>
        <w:rPr>
          <w:b/>
          <w:bCs/>
          <w:spacing w:val="-6"/>
        </w:rPr>
        <w:t>（十二）投标人认为需要提供的其他材料说明</w:t>
      </w:r>
    </w:p>
    <w:p w14:paraId="4B72210C">
      <w:pPr>
        <w:pStyle w:val="6"/>
        <w:spacing w:before="134" w:line="219" w:lineRule="auto"/>
        <w:ind w:left="3411"/>
        <w:rPr>
          <w:sz w:val="24"/>
          <w:szCs w:val="24"/>
        </w:rPr>
      </w:pPr>
      <w:r>
        <w:rPr>
          <w:b/>
          <w:bCs/>
          <w:spacing w:val="-10"/>
          <w:sz w:val="24"/>
          <w:szCs w:val="24"/>
        </w:rPr>
        <w:t>（格式自拟）</w:t>
      </w:r>
    </w:p>
    <w:sectPr>
      <w:pgSz w:w="11905" w:h="16838"/>
      <w:pgMar w:top="1701" w:right="1134" w:bottom="1134" w:left="1134" w:header="567" w:footer="56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Yb2gj">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CAC4">
    <w:pPr>
      <w:pStyle w:val="8"/>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0D9B5">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70D9B5">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D9CF2">
    <w:pPr>
      <w:pStyle w:val="8"/>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FD902F">
                          <w:pPr>
                            <w:pStyle w:val="8"/>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EFD902F">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08AB8">
    <w:pPr>
      <w:spacing w:line="14" w:lineRule="auto"/>
      <w:rPr>
        <w:rFonts w:ascii="Arial"/>
        <w:sz w:val="2"/>
      </w:rPr>
    </w:pPr>
    <w:r>
      <w:rPr>
        <w:sz w:val="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814EE">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4814EE">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13F87">
    <w:pPr>
      <w:spacing w:line="46" w:lineRule="auto"/>
      <w:rPr>
        <w:rFonts w:ascii="Arial"/>
        <w:sz w:val="2"/>
      </w:rPr>
    </w:pPr>
    <w:r>
      <w:pict>
        <v:shape id="_x0000_s2049" o:spid="_x0000_s2049" style="position:absolute;left:0pt;margin-left:57pt;margin-top:73.8pt;height:0.75pt;width:487.35pt;mso-position-horizontal-relative:page;mso-position-vertical-relative:page;z-index:251659264;mso-width-relative:page;mso-height-relative:page;" fillcolor="#000000" filled="t" stroked="f" coordsize="9747,15" o:allowincell="f" path="m0,0l9746,0,9746,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15721">
    <w:pPr>
      <w:spacing w:line="46" w:lineRule="auto"/>
      <w:rPr>
        <w:rFonts w:ascii="Arial"/>
        <w:sz w:val="2"/>
      </w:rPr>
    </w:pPr>
    <w:r>
      <w:pict>
        <v:shape id="_x0000_s2065" o:spid="_x0000_s2065" style="position:absolute;left:0pt;margin-left:70.8pt;margin-top:70.3pt;height:0.75pt;width:453.65pt;mso-position-horizontal-relative:page;mso-position-vertical-relative:page;z-index:251669504;mso-width-relative:page;mso-height-relative:page;" fillcolor="#000000" filled="t" stroked="f" coordsize="9072,15" o:allowincell="f" path="m0,0l9072,0,9072,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A426">
    <w:pPr>
      <w:spacing w:line="46" w:lineRule="auto"/>
      <w:rPr>
        <w:rFonts w:ascii="Arial"/>
        <w:sz w:val="2"/>
      </w:rPr>
    </w:pPr>
    <w:r>
      <w:pict>
        <v:shape id="_x0000_s2066" o:spid="_x0000_s2066" style="position:absolute;left:0pt;margin-left:70.8pt;margin-top:70.3pt;height:0.75pt;width:453.65pt;mso-position-horizontal-relative:page;mso-position-vertical-relative:page;z-index:251670528;mso-width-relative:page;mso-height-relative:page;" fillcolor="#000000" filled="t" stroked="f" coordsize="9072,15" o:allowincell="f" path="m0,0l9072,0,9072,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A949">
    <w:pPr>
      <w:spacing w:line="46" w:lineRule="auto"/>
      <w:rPr>
        <w:rFonts w:ascii="Arial"/>
        <w:sz w:val="2"/>
      </w:rPr>
    </w:pPr>
    <w:r>
      <w:pict>
        <v:shape id="_x0000_s2067" o:spid="_x0000_s2067" style="position:absolute;left:0pt;margin-left:70.8pt;margin-top:70.3pt;height:0.75pt;width:453.65pt;mso-position-horizontal-relative:page;mso-position-vertical-relative:page;z-index:251671552;mso-width-relative:page;mso-height-relative:page;" fillcolor="#000000" filled="t" stroked="f" coordsize="9072,15" o:allowincell="f" path="m0,0l9072,0,9072,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81547">
    <w:pPr>
      <w:spacing w:line="46" w:lineRule="auto"/>
      <w:rPr>
        <w:rFonts w:ascii="Arial"/>
        <w:sz w:val="2"/>
      </w:rPr>
    </w:pPr>
    <w:r>
      <w:pict>
        <v:shape id="_x0000_s2068" o:spid="_x0000_s2068" style="position:absolute;left:0pt;margin-left:70.8pt;margin-top:70.3pt;height:0.75pt;width:453.65pt;mso-position-horizontal-relative:page;mso-position-vertical-relative:page;z-index:251672576;mso-width-relative:page;mso-height-relative:page;" fillcolor="#000000" filled="t" stroked="f" coordsize="9072,15" o:allowincell="f" path="m0,0l9072,0,9072,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4140">
    <w:pPr>
      <w:spacing w:line="46" w:lineRule="auto"/>
      <w:rPr>
        <w:rFonts w:ascii="Arial"/>
        <w:sz w:val="2"/>
      </w:rPr>
    </w:pPr>
    <w:r>
      <w:pict>
        <v:shape id="_x0000_s2069" o:spid="_x0000_s2069" style="position:absolute;left:0pt;margin-left:70.8pt;margin-top:70.3pt;height:0.75pt;width:453.65pt;mso-position-horizontal-relative:page;mso-position-vertical-relative:page;z-index:251669504;mso-width-relative:page;mso-height-relative:page;" fillcolor="#000000" filled="t" stroked="f" coordsize="9072,15" o:allowincell="f" path="m0,0l9072,0,9072,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32869">
    <w:pPr>
      <w:spacing w:line="46" w:lineRule="auto"/>
      <w:rPr>
        <w:rFonts w:ascii="Arial"/>
        <w:sz w:val="2"/>
      </w:rPr>
    </w:pPr>
    <w:r>
      <w:pict>
        <v:shape id="_x0000_s2070" o:spid="_x0000_s2070" style="position:absolute;left:0pt;margin-left:70.8pt;margin-top:70.3pt;height:0.75pt;width:453.65pt;mso-position-horizontal-relative:page;mso-position-vertical-relative:page;z-index:251669504;mso-width-relative:page;mso-height-relative:page;" fillcolor="#000000" filled="t" stroked="f" coordsize="9072,15" o:allowincell="f" path="m0,0l9072,0,9072,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A2CDF">
    <w:pPr>
      <w:spacing w:line="46" w:lineRule="auto"/>
      <w:rPr>
        <w:rFonts w:ascii="Arial"/>
        <w:sz w:val="2"/>
      </w:rPr>
    </w:pPr>
    <w:r>
      <w:pict>
        <v:shape id="_x0000_s2071" o:spid="_x0000_s2071" style="position:absolute;left:0pt;margin-left:70.8pt;margin-top:70.3pt;height:0.75pt;width:453.65pt;mso-position-horizontal-relative:page;mso-position-vertical-relative:page;z-index:251674624;mso-width-relative:page;mso-height-relative:page;" fillcolor="#000000" filled="t" stroked="f" coordsize="9072,15" o:allowincell="f" path="m0,0l9072,0,9072,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4E4D">
    <w:pPr>
      <w:spacing w:line="46" w:lineRule="auto"/>
      <w:rPr>
        <w:rFonts w:ascii="Arial"/>
        <w:sz w:val="2"/>
      </w:rPr>
    </w:pPr>
    <w:r>
      <w:pict>
        <v:shape id="_x0000_s2072" o:spid="_x0000_s2072" style="position:absolute;left:0pt;margin-left:70.8pt;margin-top:70.2pt;height:0.75pt;width:453.65pt;mso-position-horizontal-relative:page;mso-position-vertical-relative:page;z-index:251675648;mso-width-relative:page;mso-height-relative:page;" fillcolor="#000000" filled="t" stroked="f" coordsize="9072,15" o:allowincell="f" path="m0,0l9072,0,9072,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C75E">
    <w:pPr>
      <w:spacing w:line="46" w:lineRule="auto"/>
      <w:rPr>
        <w:rFonts w:ascii="Arial"/>
        <w:sz w:val="2"/>
      </w:rPr>
    </w:pPr>
    <w:r>
      <w:pict>
        <v:shape id="_x0000_s2073" o:spid="_x0000_s2073" style="position:absolute;left:0pt;margin-left:70.8pt;margin-top:70.2pt;height:0.75pt;width:453.65pt;mso-position-horizontal-relative:page;mso-position-vertical-relative:page;z-index:251676672;mso-width-relative:page;mso-height-relative:page;" fillcolor="#000000" filled="t" stroked="f" coordsize="9072,15" o:allowincell="f" path="m0,0l9072,0,9072,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7435">
    <w:pPr>
      <w:pStyle w:val="9"/>
      <w:pBdr>
        <w:bottom w:val="single" w:color="auto" w:sz="4"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358FA">
    <w:pPr>
      <w:spacing w:line="46" w:lineRule="auto"/>
      <w:rPr>
        <w:rFonts w:ascii="Arial"/>
        <w:sz w:val="2"/>
      </w:rPr>
    </w:pPr>
    <w:r>
      <w:pict>
        <v:shape id="_x0000_s2051" o:spid="_x0000_s2051" style="position:absolute;left:0pt;margin-left:54pt;margin-top:59pt;height:0.75pt;width:487.35pt;mso-position-horizontal-relative:page;mso-position-vertical-relative:page;z-index:251661312;mso-width-relative:page;mso-height-relative:page;" fillcolor="#000000" filled="t" stroked="f" coordsize="9747,15" o:allowincell="f" path="m0,0l9746,0,9746,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471F1">
    <w:pPr>
      <w:spacing w:line="46" w:lineRule="auto"/>
      <w:rPr>
        <w:rFonts w:ascii="Arial"/>
        <w:sz w:val="2"/>
      </w:rPr>
    </w:pPr>
    <w:r>
      <w:pict>
        <v:shape id="_x0000_s2052" o:spid="_x0000_s2052" style="position:absolute;left:0pt;margin-left:54pt;margin-top:59pt;height:0.75pt;width:487.35pt;mso-position-horizontal-relative:page;mso-position-vertical-relative:page;z-index:251662336;mso-width-relative:page;mso-height-relative:page;" fillcolor="#000000" filled="t" stroked="f" coordsize="9747,15" o:allowincell="f" path="m0,0l9746,0,9746,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C72D">
    <w:pPr>
      <w:spacing w:line="46" w:lineRule="auto"/>
      <w:rPr>
        <w:rFonts w:ascii="Arial"/>
        <w:sz w:val="2"/>
      </w:rPr>
    </w:pPr>
    <w:r>
      <w:pict>
        <v:shape id="_x0000_s2053" o:spid="_x0000_s2053" style="position:absolute;left:0pt;margin-left:54pt;margin-top:59pt;height:0.75pt;width:487.35pt;mso-position-horizontal-relative:page;mso-position-vertical-relative:page;z-index:251663360;mso-width-relative:page;mso-height-relative:page;" fillcolor="#000000" filled="t" stroked="f" coordsize="9747,15" o:allowincell="f" path="m0,0l9746,0,9746,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1D923">
    <w:pPr>
      <w:spacing w:line="46" w:lineRule="auto"/>
      <w:rPr>
        <w:rFonts w:ascii="Arial"/>
        <w:sz w:val="2"/>
      </w:rPr>
    </w:pPr>
    <w:r>
      <w:pict>
        <v:shape id="_x0000_s2058" o:spid="_x0000_s2058" style="position:absolute;left:0pt;margin-left:54pt;margin-top:59pt;height:0.75pt;width:487.35pt;mso-position-horizontal-relative:page;mso-position-vertical-relative:page;z-index:251665408;mso-width-relative:page;mso-height-relative:page;" fillcolor="#000000" filled="t" stroked="f" coordsize="9747,15" o:allowincell="f" path="m0,0l9746,0,9746,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E55DD">
    <w:pPr>
      <w:spacing w:line="46" w:lineRule="auto"/>
      <w:rPr>
        <w:rFonts w:ascii="Arial"/>
        <w:sz w:val="2"/>
      </w:rPr>
    </w:pPr>
    <w:r>
      <w:pict>
        <v:shape id="_x0000_s2062" o:spid="_x0000_s2062" style="position:absolute;left:0pt;margin-left:54pt;margin-top:59pt;height:0.75pt;width:487.35pt;mso-position-horizontal-relative:page;mso-position-vertical-relative:page;z-index:251666432;mso-width-relative:page;mso-height-relative:page;" fillcolor="#000000" filled="t" stroked="f" coordsize="9747,15" o:allowincell="f" path="m0,0l9746,0,9746,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821AF">
    <w:pPr>
      <w:spacing w:line="42" w:lineRule="auto"/>
      <w:rPr>
        <w:rFonts w:ascii="Arial"/>
        <w:sz w:val="2"/>
      </w:rPr>
    </w:pPr>
    <w:r>
      <w:pict>
        <v:shape id="_x0000_s2063" o:spid="_x0000_s2063" style="position:absolute;left:0pt;margin-left:54pt;margin-top:59.05pt;height:0.75pt;width:487.3pt;mso-position-horizontal-relative:page;mso-position-vertical-relative:page;z-index:251667456;mso-width-relative:page;mso-height-relative:page;" fillcolor="#000000" filled="t" stroked="f" coordsize="9745,15" o:allowincell="f" path="m0,0l9745,0,9745,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358BB">
    <w:pPr>
      <w:spacing w:line="46" w:lineRule="auto"/>
      <w:rPr>
        <w:rFonts w:ascii="Arial"/>
        <w:sz w:val="2"/>
      </w:rPr>
    </w:pPr>
    <w:r>
      <w:pict>
        <v:shape id="_x0000_s2064" o:spid="_x0000_s2064" style="position:absolute;left:0pt;margin-left:54pt;margin-top:59pt;height:0.75pt;width:487.35pt;mso-position-horizontal-relative:page;mso-position-vertical-relative:page;z-index:251668480;mso-width-relative:page;mso-height-relative:page;" fillcolor="#000000" filled="t" stroked="f" coordsize="9747,15" o:allowincell="f" path="m0,0l9746,0,9746,14,0,14,0,0xem0,0l9745,0,9745,14,0,14,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D6466C"/>
    <w:rsid w:val="022D62FC"/>
    <w:rsid w:val="03BA0BE5"/>
    <w:rsid w:val="057F6DC9"/>
    <w:rsid w:val="063A78C0"/>
    <w:rsid w:val="0B1B3EC9"/>
    <w:rsid w:val="105C17DB"/>
    <w:rsid w:val="10EB03B5"/>
    <w:rsid w:val="10FC5772"/>
    <w:rsid w:val="11BD3439"/>
    <w:rsid w:val="127C2AB2"/>
    <w:rsid w:val="12872282"/>
    <w:rsid w:val="147A37CF"/>
    <w:rsid w:val="147F2942"/>
    <w:rsid w:val="14C34F24"/>
    <w:rsid w:val="152B4878"/>
    <w:rsid w:val="15500DF1"/>
    <w:rsid w:val="15BB5BFB"/>
    <w:rsid w:val="15F328CE"/>
    <w:rsid w:val="16514C3A"/>
    <w:rsid w:val="17263548"/>
    <w:rsid w:val="17480EEC"/>
    <w:rsid w:val="1759361D"/>
    <w:rsid w:val="181021C8"/>
    <w:rsid w:val="182B52BA"/>
    <w:rsid w:val="19FA1028"/>
    <w:rsid w:val="1C116575"/>
    <w:rsid w:val="1DC75107"/>
    <w:rsid w:val="1E48066A"/>
    <w:rsid w:val="1F0C74C8"/>
    <w:rsid w:val="1F0D5C9D"/>
    <w:rsid w:val="1FD92BA4"/>
    <w:rsid w:val="1FE43FA1"/>
    <w:rsid w:val="2289456D"/>
    <w:rsid w:val="249B5576"/>
    <w:rsid w:val="24B65F0C"/>
    <w:rsid w:val="24E753F8"/>
    <w:rsid w:val="250C58A9"/>
    <w:rsid w:val="26BF7B86"/>
    <w:rsid w:val="272F71AC"/>
    <w:rsid w:val="276022E1"/>
    <w:rsid w:val="286950AB"/>
    <w:rsid w:val="28713CE5"/>
    <w:rsid w:val="28833F3B"/>
    <w:rsid w:val="28E5640A"/>
    <w:rsid w:val="29F47925"/>
    <w:rsid w:val="2BC047A8"/>
    <w:rsid w:val="2C197C11"/>
    <w:rsid w:val="2DC86CB0"/>
    <w:rsid w:val="2E7D5CEC"/>
    <w:rsid w:val="2F4C0E27"/>
    <w:rsid w:val="301B0CAE"/>
    <w:rsid w:val="3040408F"/>
    <w:rsid w:val="316B4522"/>
    <w:rsid w:val="320D44E3"/>
    <w:rsid w:val="344352E2"/>
    <w:rsid w:val="35E30B2B"/>
    <w:rsid w:val="37B564F7"/>
    <w:rsid w:val="3875059D"/>
    <w:rsid w:val="3A754709"/>
    <w:rsid w:val="3D5C3FA5"/>
    <w:rsid w:val="3E043842"/>
    <w:rsid w:val="3E2B714F"/>
    <w:rsid w:val="3F2226C4"/>
    <w:rsid w:val="42E87045"/>
    <w:rsid w:val="43394480"/>
    <w:rsid w:val="435968D0"/>
    <w:rsid w:val="446C618F"/>
    <w:rsid w:val="44C350BE"/>
    <w:rsid w:val="44D10724"/>
    <w:rsid w:val="46FD57C4"/>
    <w:rsid w:val="491237A9"/>
    <w:rsid w:val="49B550C8"/>
    <w:rsid w:val="4AB53D21"/>
    <w:rsid w:val="4B0B7A48"/>
    <w:rsid w:val="4C5B5467"/>
    <w:rsid w:val="4C7107E7"/>
    <w:rsid w:val="4DFD7989"/>
    <w:rsid w:val="4E717099"/>
    <w:rsid w:val="502D3990"/>
    <w:rsid w:val="524E2FBC"/>
    <w:rsid w:val="53753B7C"/>
    <w:rsid w:val="58C346B5"/>
    <w:rsid w:val="59680249"/>
    <w:rsid w:val="5A7357A7"/>
    <w:rsid w:val="5A8E07B6"/>
    <w:rsid w:val="5B66791B"/>
    <w:rsid w:val="5BBE642A"/>
    <w:rsid w:val="5EAC7607"/>
    <w:rsid w:val="5FC30F01"/>
    <w:rsid w:val="5FC829BC"/>
    <w:rsid w:val="6017124D"/>
    <w:rsid w:val="6090584A"/>
    <w:rsid w:val="6129748A"/>
    <w:rsid w:val="613320B7"/>
    <w:rsid w:val="62087073"/>
    <w:rsid w:val="63A96660"/>
    <w:rsid w:val="64B81F86"/>
    <w:rsid w:val="64F06EE7"/>
    <w:rsid w:val="65062645"/>
    <w:rsid w:val="65EA73D7"/>
    <w:rsid w:val="66D439F4"/>
    <w:rsid w:val="67566EED"/>
    <w:rsid w:val="67D82D2B"/>
    <w:rsid w:val="6B7C465A"/>
    <w:rsid w:val="6F1652FC"/>
    <w:rsid w:val="6F3A0AB4"/>
    <w:rsid w:val="71332DB0"/>
    <w:rsid w:val="74485B23"/>
    <w:rsid w:val="74506782"/>
    <w:rsid w:val="751F49D4"/>
    <w:rsid w:val="758D7B90"/>
    <w:rsid w:val="7702710D"/>
    <w:rsid w:val="78144947"/>
    <w:rsid w:val="782B144E"/>
    <w:rsid w:val="787B63C5"/>
    <w:rsid w:val="79A4194C"/>
    <w:rsid w:val="7AEE6AE7"/>
    <w:rsid w:val="7B137AB9"/>
    <w:rsid w:val="7B1C5FC1"/>
    <w:rsid w:val="7CB71996"/>
    <w:rsid w:val="7CFF3A91"/>
    <w:rsid w:val="7F4555B2"/>
    <w:rsid w:val="7F7635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宋体"/>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ind w:firstLine="420"/>
      <w:jc w:val="left"/>
    </w:pPr>
    <w:rPr>
      <w:rFonts w:ascii="宋体"/>
      <w:kern w:val="0"/>
      <w:sz w:val="24"/>
      <w:szCs w:val="20"/>
    </w:rPr>
  </w:style>
  <w:style w:type="paragraph" w:styleId="4">
    <w:name w:val="toa heading"/>
    <w:basedOn w:val="1"/>
    <w:next w:val="1"/>
    <w:qFormat/>
    <w:uiPriority w:val="0"/>
    <w:pPr>
      <w:widowControl/>
      <w:spacing w:before="120"/>
      <w:ind w:firstLine="3584"/>
    </w:pPr>
  </w:style>
  <w:style w:type="paragraph" w:styleId="5">
    <w:name w:val="index 5"/>
    <w:basedOn w:val="1"/>
    <w:next w:val="1"/>
    <w:qFormat/>
    <w:uiPriority w:val="0"/>
    <w:pPr>
      <w:ind w:left="1680"/>
    </w:pPr>
  </w:style>
  <w:style w:type="paragraph" w:styleId="6">
    <w:name w:val="Body Text"/>
    <w:basedOn w:val="1"/>
    <w:next w:val="7"/>
    <w:semiHidden/>
    <w:qFormat/>
    <w:uiPriority w:val="0"/>
    <w:rPr>
      <w:rFonts w:ascii="宋体" w:hAnsi="宋体" w:eastAsia="宋体" w:cs="宋体"/>
      <w:sz w:val="28"/>
      <w:szCs w:val="28"/>
      <w:lang w:val="en-US" w:eastAsia="en-US" w:bidi="ar-SA"/>
    </w:rPr>
  </w:style>
  <w:style w:type="paragraph" w:styleId="7">
    <w:name w:val="Body Text 2"/>
    <w:basedOn w:val="1"/>
    <w:qFormat/>
    <w:uiPriority w:val="0"/>
    <w:pPr>
      <w:spacing w:after="120" w:line="480" w:lineRule="auto"/>
    </w:pPr>
    <w:rPr>
      <w:rFonts w:ascii="Arial" w:hAnsi="Arial"/>
      <w:sz w:val="24"/>
    </w:rPr>
  </w:style>
  <w:style w:type="paragraph" w:styleId="8">
    <w:name w:val="footer"/>
    <w:basedOn w:val="1"/>
    <w:next w:val="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qFormat/>
    <w:uiPriority w:val="0"/>
    <w:pPr>
      <w:snapToGrid w:val="0"/>
      <w:jc w:val="left"/>
    </w:pPr>
    <w:rPr>
      <w:sz w:val="18"/>
    </w:rPr>
  </w:style>
  <w:style w:type="paragraph" w:styleId="11">
    <w:name w:val="Normal (Web)"/>
    <w:basedOn w:val="1"/>
    <w:next w:val="1"/>
    <w:qFormat/>
    <w:uiPriority w:val="0"/>
    <w:pPr>
      <w:widowControl/>
      <w:spacing w:before="100" w:beforeAutospacing="1" w:after="100" w:afterAutospacing="1"/>
      <w:jc w:val="left"/>
    </w:pPr>
    <w:rPr>
      <w:rFonts w:ascii="宋体" w:hAnsi="宋体" w:cs="宋体"/>
      <w:kern w:val="0"/>
      <w:sz w:val="24"/>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paragraph" w:customStyle="1" w:styleId="16">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7">
    <w:name w:val="Table Paragraph"/>
    <w:basedOn w:val="1"/>
    <w:qFormat/>
    <w:uiPriority w:val="1"/>
    <w:rPr>
      <w:rFonts w:ascii="微软雅黑" w:hAnsi="微软雅黑" w:eastAsia="微软雅黑" w:cs="微软雅黑"/>
      <w:lang w:val="zh-CN" w:eastAsia="zh-CN" w:bidi="zh-CN"/>
    </w:rPr>
  </w:style>
  <w:style w:type="paragraph" w:customStyle="1" w:styleId="18">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1"/>
    <customShpInfo spid="_x0000_s2052"/>
    <customShpInfo spid="_x0000_s2053"/>
    <customShpInfo spid="_x0000_s2058"/>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1027"/>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16436</Words>
  <Characters>17656</Characters>
  <TotalTime>0</TotalTime>
  <ScaleCrop>false</ScaleCrop>
  <LinksUpToDate>false</LinksUpToDate>
  <CharactersWithSpaces>18073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2025-04-29T12:50:00Z</dcterms:created>
  <dc:creator>微软用户</dc:creator>
  <cp:lastModifiedBy>L!</cp:lastModifiedBy>
  <cp:lastPrinted>2025-07-16T03:40:00Z</cp:lastPrinted>
  <dcterms:modified xsi:type="dcterms:W3CDTF">2025-07-17T05:56:48Z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2025-07-07T16:58:23Z</vt:filetime>
  </property>
  <property fmtid="{D5CDD505-2E9C-101B-9397-08002B2CF9AE}" pid="4" name="KSOTemplateDocerSaveRecord">
    <vt:lpwstr>eyJoZGlkIjoiYmZmYjE1MzJlZTdmYTljZTk0Njc0OGQzZDg5MmVmZmQiLCJ1c2VySWQiOiI0Mzg3NTk0NjAifQ==</vt:lpwstr>
  </property>
  <property fmtid="{D5CDD505-2E9C-101B-9397-08002B2CF9AE}" pid="5" name="KSOProductBuildVer">
    <vt:lpwstr>2052-12.1.0.21915</vt:lpwstr>
  </property>
  <property fmtid="{D5CDD505-2E9C-101B-9397-08002B2CF9AE}" pid="6" name="ICV">
    <vt:lpwstr>F9FF0A52080344D7919406F2662E9BDB_12</vt:lpwstr>
  </property>
</Properties>
</file>