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0B2C1">
      <w:pPr>
        <w:autoSpaceDE w:val="0"/>
        <w:autoSpaceDN w:val="0"/>
        <w:spacing w:line="360" w:lineRule="auto"/>
        <w:rPr>
          <w:rFonts w:hint="eastAsia" w:ascii="仿宋" w:hAnsi="仿宋" w:eastAsia="仿宋" w:cs="仿宋"/>
          <w:b/>
          <w:bCs/>
          <w:sz w:val="32"/>
          <w:szCs w:val="32"/>
        </w:rPr>
      </w:pPr>
      <w:r>
        <w:rPr>
          <w:rFonts w:hint="eastAsia" w:ascii="仿宋" w:hAnsi="仿宋" w:eastAsia="仿宋" w:cs="仿宋"/>
          <w:b/>
          <w:bCs/>
          <w:sz w:val="30"/>
          <w:szCs w:val="30"/>
        </w:rPr>
        <w:t>项目编号：</w:t>
      </w:r>
      <w:r>
        <w:rPr>
          <w:rFonts w:hint="eastAsia" w:ascii="仿宋" w:hAnsi="仿宋" w:eastAsia="仿宋" w:cs="仿宋"/>
          <w:b/>
          <w:bCs/>
          <w:sz w:val="30"/>
          <w:szCs w:val="30"/>
          <w:lang w:eastAsia="zh-CN"/>
        </w:rPr>
        <w:t>XJFZYCG(GK)-2025-024-1</w:t>
      </w:r>
      <w:r>
        <w:rPr>
          <w:rFonts w:hint="eastAsia" w:ascii="仿宋" w:hAnsi="仿宋" w:eastAsia="仿宋" w:cs="仿宋"/>
          <w:b/>
          <w:bCs/>
          <w:sz w:val="30"/>
          <w:szCs w:val="30"/>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【服务】</w:t>
      </w:r>
    </w:p>
    <w:p w14:paraId="2F390D03">
      <w:pPr>
        <w:widowControl/>
        <w:autoSpaceDE w:val="0"/>
        <w:autoSpaceDN w:val="0"/>
        <w:spacing w:line="500" w:lineRule="exact"/>
        <w:ind w:right="-26"/>
        <w:jc w:val="center"/>
        <w:textAlignment w:val="bottom"/>
        <w:rPr>
          <w:rFonts w:hint="eastAsia" w:ascii="仿宋" w:hAnsi="仿宋" w:eastAsia="仿宋" w:cs="仿宋"/>
          <w:b/>
          <w:kern w:val="0"/>
          <w:sz w:val="36"/>
          <w:szCs w:val="36"/>
        </w:rPr>
      </w:pPr>
      <w:r>
        <w:rPr>
          <w:rFonts w:hint="eastAsia" w:ascii="仿宋" w:hAnsi="仿宋" w:eastAsia="仿宋" w:cs="仿宋"/>
          <w:b/>
          <w:kern w:val="0"/>
          <w:sz w:val="36"/>
          <w:szCs w:val="36"/>
        </w:rPr>
        <w:t xml:space="preserve">  </w:t>
      </w:r>
    </w:p>
    <w:p w14:paraId="3D93FD94">
      <w:pPr>
        <w:pStyle w:val="10"/>
        <w:ind w:firstLine="0"/>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喀什地区宣传政研合作综合服务项目二次</w:t>
      </w:r>
    </w:p>
    <w:p w14:paraId="3D2283C9">
      <w:pPr>
        <w:pStyle w:val="10"/>
        <w:rPr>
          <w:rFonts w:hint="eastAsia" w:ascii="仿宋" w:hAnsi="仿宋" w:eastAsia="仿宋" w:cs="仿宋"/>
        </w:rPr>
      </w:pPr>
    </w:p>
    <w:p w14:paraId="79228A72">
      <w:pPr>
        <w:autoSpaceDE w:val="0"/>
        <w:autoSpaceDN w:val="0"/>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（综合评分</w:t>
      </w:r>
      <w:r>
        <w:rPr>
          <w:rFonts w:hint="eastAsia" w:ascii="仿宋" w:hAnsi="仿宋" w:eastAsia="仿宋" w:cs="仿宋"/>
          <w:b/>
          <w:bCs/>
          <w:kern w:val="0"/>
          <w:sz w:val="30"/>
          <w:szCs w:val="30"/>
        </w:rPr>
        <w:t>法</w:t>
      </w:r>
      <w:r>
        <w:rPr>
          <w:rFonts w:hint="eastAsia" w:ascii="仿宋" w:hAnsi="仿宋" w:eastAsia="仿宋" w:cs="仿宋"/>
          <w:b/>
          <w:bCs/>
          <w:sz w:val="30"/>
          <w:szCs w:val="30"/>
          <w:lang w:val="zh-CN"/>
        </w:rPr>
        <w:t>）</w:t>
      </w:r>
    </w:p>
    <w:p w14:paraId="463A385F">
      <w:pPr>
        <w:widowControl/>
        <w:autoSpaceDE w:val="0"/>
        <w:autoSpaceDN w:val="0"/>
        <w:ind w:right="-26"/>
        <w:textAlignment w:val="bottom"/>
        <w:rPr>
          <w:rFonts w:hint="eastAsia" w:ascii="仿宋" w:hAnsi="仿宋" w:eastAsia="仿宋" w:cs="仿宋"/>
          <w:b/>
          <w:sz w:val="96"/>
          <w:szCs w:val="96"/>
        </w:rPr>
      </w:pP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438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6C811DDE">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招</w:t>
      </w:r>
    </w:p>
    <w:p w14:paraId="0B403D4D">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标</w:t>
      </w:r>
    </w:p>
    <w:p w14:paraId="016A6870">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文</w:t>
      </w:r>
    </w:p>
    <w:p w14:paraId="5B401E1A">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件</w:t>
      </w:r>
    </w:p>
    <w:p w14:paraId="46FBC86C">
      <w:pPr>
        <w:widowControl/>
        <w:autoSpaceDE w:val="0"/>
        <w:autoSpaceDN w:val="0"/>
        <w:ind w:right="-26"/>
        <w:textAlignment w:val="bottom"/>
        <w:rPr>
          <w:rFonts w:hint="eastAsia" w:ascii="仿宋" w:hAnsi="仿宋" w:eastAsia="仿宋" w:cs="仿宋"/>
          <w:b/>
          <w:sz w:val="32"/>
        </w:rPr>
      </w:pPr>
    </w:p>
    <w:p w14:paraId="020225D9">
      <w:pPr>
        <w:widowControl/>
        <w:autoSpaceDE w:val="0"/>
        <w:autoSpaceDN w:val="0"/>
        <w:ind w:right="-26"/>
        <w:textAlignment w:val="bottom"/>
        <w:rPr>
          <w:rFonts w:hint="eastAsia" w:ascii="仿宋" w:hAnsi="仿宋" w:eastAsia="仿宋" w:cs="仿宋"/>
          <w:b/>
          <w:sz w:val="32"/>
        </w:rPr>
      </w:pPr>
    </w:p>
    <w:p w14:paraId="1CD88C75">
      <w:pPr>
        <w:pStyle w:val="10"/>
        <w:rPr>
          <w:rFonts w:hint="eastAsia" w:ascii="仿宋" w:hAnsi="仿宋" w:eastAsia="仿宋" w:cs="仿宋"/>
        </w:rPr>
      </w:pPr>
    </w:p>
    <w:p w14:paraId="256B2EF9">
      <w:pPr>
        <w:widowControl/>
        <w:autoSpaceDE w:val="0"/>
        <w:autoSpaceDN w:val="0"/>
        <w:ind w:right="-26"/>
        <w:textAlignment w:val="bottom"/>
        <w:rPr>
          <w:rFonts w:hint="eastAsia" w:ascii="仿宋" w:hAnsi="仿宋" w:eastAsia="仿宋" w:cs="仿宋"/>
          <w:b/>
          <w:sz w:val="32"/>
          <w:lang w:eastAsia="zh-CN"/>
        </w:rPr>
      </w:pPr>
      <w:r>
        <w:rPr>
          <w:rFonts w:hint="eastAsia" w:ascii="仿宋" w:hAnsi="仿宋" w:eastAsia="仿宋" w:cs="仿宋"/>
          <w:b/>
          <w:sz w:val="32"/>
        </w:rPr>
        <w:t>招 标 人：</w:t>
      </w:r>
      <w:r>
        <w:rPr>
          <w:rFonts w:hint="eastAsia" w:ascii="仿宋" w:hAnsi="仿宋" w:eastAsia="仿宋" w:cs="仿宋"/>
          <w:b/>
          <w:sz w:val="32"/>
          <w:lang w:eastAsia="zh-CN"/>
        </w:rPr>
        <w:t>中共喀什地委政策研究室</w:t>
      </w:r>
    </w:p>
    <w:p w14:paraId="3B82DCD3">
      <w:pPr>
        <w:widowControl/>
        <w:autoSpaceDE w:val="0"/>
        <w:autoSpaceDN w:val="0"/>
        <w:ind w:right="-26"/>
        <w:textAlignment w:val="bottom"/>
        <w:rPr>
          <w:rFonts w:hint="eastAsia" w:ascii="仿宋" w:hAnsi="仿宋" w:eastAsia="仿宋" w:cs="仿宋"/>
          <w:b/>
          <w:sz w:val="32"/>
        </w:rPr>
      </w:pPr>
    </w:p>
    <w:p w14:paraId="0FD72FC0">
      <w:pPr>
        <w:widowControl/>
        <w:autoSpaceDE w:val="0"/>
        <w:autoSpaceDN w:val="0"/>
        <w:ind w:right="-26"/>
        <w:textAlignment w:val="bottom"/>
        <w:rPr>
          <w:rFonts w:hint="eastAsia" w:ascii="仿宋" w:hAnsi="仿宋" w:eastAsia="仿宋" w:cs="仿宋"/>
          <w:sz w:val="84"/>
          <w:szCs w:val="84"/>
        </w:rPr>
      </w:pPr>
      <w:r>
        <w:rPr>
          <w:rFonts w:hint="eastAsia" w:ascii="仿宋" w:hAnsi="仿宋" w:eastAsia="仿宋" w:cs="仿宋"/>
          <w:b/>
          <w:sz w:val="32"/>
        </w:rPr>
        <w:t>代理机构：新疆方中圆工程项目管理有限公司</w:t>
      </w:r>
    </w:p>
    <w:p w14:paraId="7455F20D">
      <w:pPr>
        <w:pStyle w:val="27"/>
        <w:rPr>
          <w:rFonts w:hint="eastAsia" w:ascii="仿宋" w:hAnsi="仿宋" w:eastAsia="仿宋" w:cs="仿宋"/>
          <w:b/>
          <w:sz w:val="52"/>
          <w:szCs w:val="52"/>
        </w:rPr>
      </w:pPr>
    </w:p>
    <w:p w14:paraId="6EF50084">
      <w:pPr>
        <w:pStyle w:val="10"/>
        <w:ind w:firstLine="0"/>
        <w:jc w:val="center"/>
        <w:rPr>
          <w:rFonts w:hint="eastAsia" w:ascii="仿宋" w:hAnsi="仿宋" w:eastAsia="仿宋" w:cs="仿宋"/>
          <w:b/>
          <w:bCs/>
          <w:sz w:val="44"/>
          <w:szCs w:val="44"/>
        </w:rPr>
      </w:pPr>
    </w:p>
    <w:p w14:paraId="20C72F77">
      <w:pPr>
        <w:pStyle w:val="10"/>
        <w:ind w:firstLine="0"/>
        <w:jc w:val="center"/>
        <w:rPr>
          <w:rFonts w:hint="eastAsia" w:ascii="仿宋" w:hAnsi="仿宋" w:eastAsia="仿宋" w:cs="仿宋"/>
          <w:b/>
          <w:bCs/>
          <w:sz w:val="44"/>
          <w:szCs w:val="44"/>
        </w:rPr>
      </w:pPr>
    </w:p>
    <w:p w14:paraId="6BCCB78F">
      <w:pPr>
        <w:pStyle w:val="10"/>
        <w:ind w:firstLine="0"/>
        <w:jc w:val="center"/>
        <w:rPr>
          <w:rFonts w:hint="eastAsia" w:ascii="仿宋" w:hAnsi="仿宋" w:eastAsia="仿宋" w:cs="仿宋"/>
          <w:lang w:eastAsia="zh-CN"/>
        </w:rPr>
      </w:pPr>
      <w:r>
        <w:rPr>
          <w:rFonts w:hint="eastAsia" w:ascii="仿宋" w:hAnsi="仿宋" w:eastAsia="仿宋" w:cs="仿宋"/>
          <w:b/>
          <w:bCs/>
          <w:sz w:val="44"/>
          <w:szCs w:val="44"/>
          <w:lang w:eastAsia="zh-CN"/>
        </w:rPr>
        <w:t>喀什地区宣传政研合作综合服务项目二次</w:t>
      </w:r>
    </w:p>
    <w:p w14:paraId="7E3C6A64">
      <w:pPr>
        <w:spacing w:line="240" w:lineRule="atLeast"/>
        <w:jc w:val="center"/>
        <w:rPr>
          <w:rFonts w:hint="eastAsia" w:ascii="仿宋" w:hAnsi="仿宋" w:eastAsia="仿宋" w:cs="仿宋"/>
          <w:b/>
          <w:kern w:val="0"/>
          <w:sz w:val="44"/>
          <w:szCs w:val="44"/>
        </w:rPr>
      </w:pPr>
    </w:p>
    <w:p w14:paraId="17F46664">
      <w:pPr>
        <w:rPr>
          <w:rFonts w:hint="eastAsia" w:ascii="仿宋" w:hAnsi="仿宋" w:eastAsia="仿宋" w:cs="仿宋"/>
        </w:rPr>
      </w:pPr>
    </w:p>
    <w:p w14:paraId="36B0278D">
      <w:pPr>
        <w:pStyle w:val="27"/>
        <w:rPr>
          <w:rFonts w:hint="eastAsia" w:ascii="仿宋" w:hAnsi="仿宋" w:eastAsia="仿宋" w:cs="仿宋"/>
        </w:rPr>
      </w:pPr>
    </w:p>
    <w:p w14:paraId="43D31DD4">
      <w:pPr>
        <w:pStyle w:val="27"/>
        <w:rPr>
          <w:rFonts w:hint="eastAsia" w:ascii="仿宋" w:hAnsi="仿宋" w:eastAsia="仿宋" w:cs="仿宋"/>
        </w:rPr>
      </w:pPr>
    </w:p>
    <w:p w14:paraId="3D97E151">
      <w:pPr>
        <w:spacing w:line="240" w:lineRule="atLeast"/>
        <w:ind w:left="1079" w:leftChars="257" w:hanging="540"/>
        <w:jc w:val="center"/>
        <w:rPr>
          <w:rFonts w:hint="eastAsia" w:ascii="仿宋" w:hAnsi="仿宋" w:eastAsia="仿宋" w:cs="仿宋"/>
          <w:b/>
          <w:sz w:val="36"/>
          <w:szCs w:val="36"/>
        </w:rPr>
      </w:pPr>
      <w:r>
        <w:rPr>
          <w:rFonts w:hint="eastAsia" w:ascii="仿宋" w:hAnsi="仿宋" w:eastAsia="仿宋" w:cs="仿宋"/>
          <w:b/>
          <w:sz w:val="36"/>
          <w:szCs w:val="36"/>
        </w:rPr>
        <w:t>招标文件</w:t>
      </w:r>
    </w:p>
    <w:p w14:paraId="61DC1471">
      <w:pPr>
        <w:spacing w:line="240" w:lineRule="atLeast"/>
        <w:ind w:firstLine="1500" w:firstLineChars="500"/>
        <w:rPr>
          <w:rFonts w:hint="eastAsia" w:ascii="仿宋" w:hAnsi="仿宋" w:eastAsia="仿宋" w:cs="仿宋"/>
          <w:b/>
          <w:sz w:val="30"/>
          <w:szCs w:val="30"/>
        </w:rPr>
      </w:pPr>
    </w:p>
    <w:p w14:paraId="0F366BC1">
      <w:pPr>
        <w:spacing w:line="240" w:lineRule="atLeast"/>
        <w:ind w:firstLine="1600" w:firstLineChars="500"/>
        <w:rPr>
          <w:rFonts w:hint="eastAsia"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XJFZYCG(GK)-2025-024-1</w:t>
      </w:r>
      <w:r>
        <w:rPr>
          <w:rFonts w:hint="eastAsia" w:ascii="仿宋" w:hAnsi="仿宋" w:eastAsia="仿宋" w:cs="仿宋"/>
          <w:b/>
          <w:sz w:val="32"/>
          <w:szCs w:val="32"/>
        </w:rPr>
        <w:t>）</w:t>
      </w:r>
    </w:p>
    <w:p w14:paraId="1916F7BC">
      <w:pPr>
        <w:spacing w:line="240" w:lineRule="atLeast"/>
        <w:ind w:left="1079" w:leftChars="257" w:hanging="540"/>
        <w:rPr>
          <w:rFonts w:hint="eastAsia" w:ascii="仿宋" w:hAnsi="仿宋" w:eastAsia="仿宋" w:cs="仿宋"/>
          <w:b/>
          <w:sz w:val="32"/>
          <w:szCs w:val="32"/>
        </w:rPr>
      </w:pPr>
    </w:p>
    <w:p w14:paraId="4842D523">
      <w:pPr>
        <w:spacing w:line="240" w:lineRule="atLeast"/>
        <w:ind w:firstLine="3840" w:firstLineChars="1200"/>
        <w:jc w:val="left"/>
        <w:rPr>
          <w:rFonts w:hint="eastAsia" w:ascii="仿宋" w:hAnsi="仿宋" w:eastAsia="仿宋" w:cs="仿宋"/>
          <w:b/>
          <w:sz w:val="32"/>
          <w:szCs w:val="32"/>
        </w:rPr>
      </w:pPr>
      <w:r>
        <w:rPr>
          <w:rFonts w:hint="eastAsia" w:ascii="仿宋" w:hAnsi="仿宋" w:eastAsia="仿宋" w:cs="仿宋"/>
          <w:b/>
          <w:sz w:val="32"/>
          <w:szCs w:val="32"/>
        </w:rPr>
        <w:t>第一册</w:t>
      </w:r>
    </w:p>
    <w:p w14:paraId="46B29E65">
      <w:pPr>
        <w:spacing w:line="240" w:lineRule="atLeast"/>
        <w:ind w:left="1079" w:leftChars="257" w:hanging="540"/>
        <w:jc w:val="center"/>
        <w:rPr>
          <w:rFonts w:hint="eastAsia" w:ascii="仿宋" w:hAnsi="仿宋" w:eastAsia="仿宋" w:cs="仿宋"/>
          <w:b/>
          <w:sz w:val="52"/>
        </w:rPr>
      </w:pPr>
    </w:p>
    <w:p w14:paraId="62572FDF">
      <w:pPr>
        <w:pStyle w:val="27"/>
        <w:rPr>
          <w:rFonts w:hint="eastAsia" w:ascii="仿宋" w:hAnsi="仿宋" w:eastAsia="仿宋" w:cs="仿宋"/>
        </w:rPr>
      </w:pPr>
    </w:p>
    <w:p w14:paraId="68E50686">
      <w:pPr>
        <w:pStyle w:val="27"/>
        <w:rPr>
          <w:rFonts w:hint="eastAsia" w:ascii="仿宋" w:hAnsi="仿宋" w:eastAsia="仿宋" w:cs="仿宋"/>
        </w:rPr>
      </w:pPr>
    </w:p>
    <w:p w14:paraId="66D4FD9B">
      <w:pPr>
        <w:pStyle w:val="27"/>
        <w:rPr>
          <w:rFonts w:hint="eastAsia" w:ascii="仿宋" w:hAnsi="仿宋" w:eastAsia="仿宋" w:cs="仿宋"/>
        </w:rPr>
      </w:pPr>
    </w:p>
    <w:p w14:paraId="763D5F86">
      <w:pPr>
        <w:pStyle w:val="27"/>
        <w:rPr>
          <w:rFonts w:hint="eastAsia" w:ascii="仿宋" w:hAnsi="仿宋" w:eastAsia="仿宋" w:cs="仿宋"/>
        </w:rPr>
      </w:pPr>
    </w:p>
    <w:p w14:paraId="234877A8">
      <w:pPr>
        <w:pStyle w:val="27"/>
        <w:rPr>
          <w:rFonts w:hint="eastAsia" w:ascii="仿宋" w:hAnsi="仿宋" w:eastAsia="仿宋" w:cs="仿宋"/>
        </w:rPr>
      </w:pPr>
    </w:p>
    <w:p w14:paraId="417EBA52">
      <w:pPr>
        <w:spacing w:line="360" w:lineRule="auto"/>
        <w:rPr>
          <w:rFonts w:hint="eastAsia" w:ascii="仿宋" w:hAnsi="仿宋" w:eastAsia="仿宋" w:cs="仿宋"/>
          <w:b/>
          <w:bCs/>
          <w:sz w:val="30"/>
          <w:szCs w:val="30"/>
          <w:u w:val="single"/>
        </w:rPr>
      </w:pPr>
      <w:r>
        <w:rPr>
          <w:rFonts w:hint="eastAsia" w:ascii="仿宋" w:hAnsi="仿宋" w:eastAsia="仿宋" w:cs="仿宋"/>
          <w:b/>
          <w:bCs/>
          <w:sz w:val="30"/>
          <w:szCs w:val="30"/>
        </w:rPr>
        <w:t>招    标   人：</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中共喀什地委政策研究室</w:t>
      </w:r>
      <w:r>
        <w:rPr>
          <w:rFonts w:hint="eastAsia" w:ascii="仿宋" w:hAnsi="仿宋" w:eastAsia="仿宋" w:cs="仿宋"/>
          <w:b/>
          <w:bCs/>
          <w:sz w:val="30"/>
          <w:szCs w:val="30"/>
          <w:u w:val="single"/>
        </w:rPr>
        <w:t xml:space="preserve">                              </w:t>
      </w:r>
    </w:p>
    <w:p w14:paraId="5BD1E4B2">
      <w:pPr>
        <w:pStyle w:val="32"/>
        <w:spacing w:before="75" w:beforeAutospacing="0" w:after="75" w:afterAutospacing="0" w:line="420" w:lineRule="exact"/>
        <w:rPr>
          <w:rFonts w:hint="eastAsia" w:ascii="仿宋" w:hAnsi="仿宋" w:eastAsia="仿宋" w:cs="仿宋"/>
          <w:b/>
          <w:bCs/>
          <w:kern w:val="2"/>
          <w:sz w:val="30"/>
          <w:szCs w:val="30"/>
          <w:u w:val="single"/>
        </w:rPr>
      </w:pPr>
      <w:r>
        <w:rPr>
          <w:rFonts w:hint="eastAsia" w:ascii="仿宋" w:hAnsi="仿宋" w:eastAsia="仿宋" w:cs="仿宋"/>
          <w:b/>
          <w:bCs/>
          <w:kern w:val="2"/>
          <w:sz w:val="30"/>
          <w:szCs w:val="30"/>
        </w:rPr>
        <w:t>联    系   人：</w:t>
      </w:r>
      <w:r>
        <w:rPr>
          <w:rFonts w:hint="eastAsia" w:ascii="仿宋" w:hAnsi="仿宋" w:eastAsia="仿宋" w:cs="仿宋"/>
          <w:b/>
          <w:bCs/>
          <w:kern w:val="2"/>
          <w:sz w:val="30"/>
          <w:szCs w:val="30"/>
          <w:u w:val="single"/>
        </w:rPr>
        <w:t xml:space="preserve">               </w:t>
      </w:r>
      <w:r>
        <w:rPr>
          <w:rFonts w:hint="eastAsia" w:ascii="仿宋" w:hAnsi="仿宋" w:eastAsia="仿宋" w:cs="仿宋"/>
          <w:b/>
          <w:bCs/>
          <w:kern w:val="2"/>
          <w:sz w:val="30"/>
          <w:szCs w:val="30"/>
          <w:u w:val="single"/>
          <w:lang w:val="en-US" w:eastAsia="zh-CN"/>
        </w:rPr>
        <w:t xml:space="preserve"> </w:t>
      </w:r>
      <w:r>
        <w:rPr>
          <w:rFonts w:hint="eastAsia" w:ascii="仿宋" w:hAnsi="仿宋" w:eastAsia="仿宋" w:cs="仿宋"/>
          <w:b/>
          <w:bCs/>
          <w:kern w:val="2"/>
          <w:sz w:val="30"/>
          <w:szCs w:val="30"/>
          <w:u w:val="single"/>
          <w:lang w:eastAsia="zh-CN"/>
        </w:rPr>
        <w:t>孙成兵</w:t>
      </w:r>
      <w:r>
        <w:rPr>
          <w:rFonts w:hint="eastAsia" w:ascii="仿宋" w:hAnsi="仿宋" w:eastAsia="仿宋" w:cs="仿宋"/>
          <w:b/>
          <w:bCs/>
          <w:kern w:val="2"/>
          <w:sz w:val="30"/>
          <w:szCs w:val="30"/>
          <w:u w:val="single"/>
        </w:rPr>
        <w:t xml:space="preserve">                                     </w:t>
      </w:r>
    </w:p>
    <w:p w14:paraId="2DC1699F">
      <w:pPr>
        <w:pStyle w:val="32"/>
        <w:spacing w:before="75" w:beforeAutospacing="0" w:after="75" w:afterAutospacing="0" w:line="420" w:lineRule="exact"/>
        <w:rPr>
          <w:rFonts w:hint="eastAsia" w:ascii="仿宋" w:hAnsi="仿宋" w:eastAsia="仿宋" w:cs="仿宋"/>
          <w:b/>
          <w:bCs/>
          <w:kern w:val="2"/>
          <w:sz w:val="30"/>
          <w:szCs w:val="30"/>
          <w:u w:val="single"/>
        </w:rPr>
      </w:pPr>
      <w:r>
        <w:rPr>
          <w:rFonts w:hint="eastAsia" w:ascii="仿宋" w:hAnsi="仿宋" w:eastAsia="仿宋" w:cs="仿宋"/>
          <w:b/>
          <w:bCs/>
          <w:kern w:val="2"/>
          <w:sz w:val="30"/>
          <w:szCs w:val="30"/>
        </w:rPr>
        <w:t>联  系  电 话：</w:t>
      </w:r>
      <w:r>
        <w:rPr>
          <w:rFonts w:hint="eastAsia" w:ascii="仿宋" w:hAnsi="仿宋" w:eastAsia="仿宋" w:cs="仿宋"/>
          <w:b/>
          <w:bCs/>
          <w:kern w:val="2"/>
          <w:sz w:val="30"/>
          <w:szCs w:val="30"/>
          <w:u w:val="single"/>
        </w:rPr>
        <w:t xml:space="preserve">           </w:t>
      </w:r>
      <w:r>
        <w:rPr>
          <w:rFonts w:hint="eastAsia" w:ascii="仿宋" w:hAnsi="仿宋" w:eastAsia="仿宋" w:cs="仿宋"/>
          <w:b/>
          <w:bCs/>
          <w:color w:val="000000" w:themeColor="text1"/>
          <w:kern w:val="2"/>
          <w:sz w:val="30"/>
          <w:szCs w:val="30"/>
          <w:u w:val="single"/>
          <w14:textFill>
            <w14:solidFill>
              <w14:schemeClr w14:val="tx1"/>
            </w14:solidFill>
          </w14:textFill>
        </w:rPr>
        <w:t xml:space="preserve"> </w:t>
      </w:r>
      <w:r>
        <w:rPr>
          <w:rFonts w:hint="eastAsia" w:ascii="仿宋" w:hAnsi="仿宋" w:eastAsia="仿宋" w:cs="仿宋"/>
          <w:b/>
          <w:bCs/>
          <w:color w:val="000000" w:themeColor="text1"/>
          <w:kern w:val="2"/>
          <w:sz w:val="30"/>
          <w:szCs w:val="30"/>
          <w:u w:val="single"/>
          <w:lang w:eastAsia="zh-CN"/>
          <w14:textFill>
            <w14:solidFill>
              <w14:schemeClr w14:val="tx1"/>
            </w14:solidFill>
          </w14:textFill>
        </w:rPr>
        <w:t>0998-2522180</w:t>
      </w:r>
      <w:r>
        <w:rPr>
          <w:rFonts w:hint="eastAsia" w:ascii="仿宋" w:hAnsi="仿宋" w:eastAsia="仿宋" w:cs="仿宋"/>
          <w:b/>
          <w:bCs/>
          <w:color w:val="000000" w:themeColor="text1"/>
          <w:kern w:val="2"/>
          <w:sz w:val="30"/>
          <w:szCs w:val="30"/>
          <w:u w:val="single"/>
          <w14:textFill>
            <w14:solidFill>
              <w14:schemeClr w14:val="tx1"/>
            </w14:solidFill>
          </w14:textFill>
        </w:rPr>
        <w:t xml:space="preserve"> </w:t>
      </w:r>
      <w:r>
        <w:rPr>
          <w:rFonts w:hint="eastAsia" w:ascii="仿宋" w:hAnsi="仿宋" w:eastAsia="仿宋" w:cs="仿宋"/>
          <w:b/>
          <w:bCs/>
          <w:kern w:val="2"/>
          <w:sz w:val="30"/>
          <w:szCs w:val="30"/>
          <w:u w:val="single"/>
        </w:rPr>
        <w:t xml:space="preserve">                                  </w:t>
      </w:r>
    </w:p>
    <w:p w14:paraId="02058E41">
      <w:pPr>
        <w:pStyle w:val="32"/>
        <w:spacing w:before="75" w:beforeAutospacing="0" w:after="75" w:afterAutospacing="0" w:line="420" w:lineRule="exact"/>
        <w:rPr>
          <w:rFonts w:hint="eastAsia" w:ascii="仿宋" w:hAnsi="仿宋" w:eastAsia="仿宋" w:cs="仿宋"/>
          <w:b/>
          <w:bCs/>
          <w:sz w:val="30"/>
          <w:szCs w:val="30"/>
          <w:u w:val="single"/>
        </w:rPr>
      </w:pPr>
      <w:r>
        <w:rPr>
          <w:rFonts w:hint="eastAsia" w:ascii="仿宋" w:hAnsi="仿宋" w:eastAsia="仿宋" w:cs="仿宋"/>
          <w:b/>
          <w:bCs/>
          <w:sz w:val="30"/>
          <w:szCs w:val="30"/>
        </w:rPr>
        <w:t>采 购代理机构：</w:t>
      </w:r>
      <w:r>
        <w:rPr>
          <w:rFonts w:hint="eastAsia" w:ascii="仿宋" w:hAnsi="仿宋" w:eastAsia="仿宋" w:cs="仿宋"/>
          <w:b/>
          <w:bCs/>
          <w:sz w:val="30"/>
          <w:szCs w:val="30"/>
          <w:u w:val="single"/>
        </w:rPr>
        <w:t xml:space="preserve">    新疆方中圆工程项目管理有限公司           </w:t>
      </w:r>
    </w:p>
    <w:p w14:paraId="512D6C4E">
      <w:pPr>
        <w:spacing w:line="500" w:lineRule="exact"/>
        <w:ind w:left="2096" w:hanging="2088" w:hangingChars="696"/>
        <w:jc w:val="left"/>
        <w:rPr>
          <w:rFonts w:hint="eastAsia" w:ascii="仿宋" w:hAnsi="仿宋" w:eastAsia="仿宋" w:cs="仿宋"/>
          <w:b/>
          <w:bCs/>
          <w:sz w:val="30"/>
          <w:szCs w:val="30"/>
          <w:u w:val="single"/>
        </w:rPr>
      </w:pPr>
      <w:r>
        <w:rPr>
          <w:rFonts w:hint="eastAsia" w:ascii="仿宋" w:hAnsi="仿宋" w:eastAsia="仿宋" w:cs="仿宋"/>
          <w:b/>
          <w:bCs/>
          <w:sz w:val="30"/>
          <w:szCs w:val="30"/>
        </w:rPr>
        <w:t>代理机构地址：</w:t>
      </w:r>
      <w:r>
        <w:rPr>
          <w:rFonts w:hint="eastAsia" w:ascii="仿宋" w:hAnsi="仿宋" w:eastAsia="仿宋" w:cs="仿宋"/>
          <w:b/>
          <w:bCs/>
          <w:sz w:val="30"/>
          <w:szCs w:val="30"/>
          <w:u w:val="single"/>
        </w:rPr>
        <w:t xml:space="preserve">新疆喀什地区喀什经济开发区深喀大道总部经济区浙商大厦14楼                                </w:t>
      </w:r>
    </w:p>
    <w:p w14:paraId="0CD84B7B">
      <w:pPr>
        <w:spacing w:line="500" w:lineRule="exact"/>
        <w:rPr>
          <w:rFonts w:hint="eastAsia" w:ascii="仿宋" w:hAnsi="仿宋" w:eastAsia="仿宋" w:cs="仿宋"/>
          <w:b/>
          <w:bCs/>
          <w:sz w:val="30"/>
          <w:szCs w:val="30"/>
          <w:u w:val="single"/>
        </w:rPr>
      </w:pPr>
      <w:r>
        <w:rPr>
          <w:rFonts w:hint="eastAsia" w:ascii="仿宋" w:hAnsi="仿宋" w:eastAsia="仿宋" w:cs="仿宋"/>
          <w:b/>
          <w:bCs/>
          <w:sz w:val="30"/>
          <w:szCs w:val="30"/>
        </w:rPr>
        <w:t>联    系   人：</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u w:val="single"/>
        </w:rPr>
        <w:t xml:space="preserve">李静                                         </w:t>
      </w:r>
    </w:p>
    <w:p w14:paraId="55EBAD87">
      <w:pPr>
        <w:spacing w:line="500" w:lineRule="exact"/>
        <w:rPr>
          <w:rFonts w:hint="eastAsia" w:ascii="仿宋" w:hAnsi="仿宋" w:eastAsia="仿宋" w:cs="仿宋"/>
          <w:b/>
          <w:bCs/>
          <w:sz w:val="30"/>
          <w:szCs w:val="30"/>
          <w:u w:val="single"/>
        </w:rPr>
      </w:pPr>
      <w:r>
        <w:rPr>
          <w:rFonts w:hint="eastAsia" w:ascii="仿宋" w:hAnsi="仿宋" w:eastAsia="仿宋" w:cs="仿宋"/>
          <w:b/>
          <w:bCs/>
          <w:sz w:val="30"/>
          <w:szCs w:val="30"/>
        </w:rPr>
        <w:t>联  系  电 话：</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18399127016</w:t>
      </w:r>
      <w:r>
        <w:rPr>
          <w:rFonts w:hint="eastAsia" w:ascii="仿宋" w:hAnsi="仿宋" w:eastAsia="仿宋" w:cs="仿宋"/>
          <w:b/>
          <w:bCs/>
          <w:sz w:val="30"/>
          <w:szCs w:val="30"/>
          <w:u w:val="single"/>
        </w:rPr>
        <w:t xml:space="preserve">                                     </w:t>
      </w:r>
    </w:p>
    <w:p w14:paraId="217C7245">
      <w:pPr>
        <w:spacing w:line="600" w:lineRule="exact"/>
        <w:rPr>
          <w:rFonts w:hint="eastAsia" w:ascii="仿宋" w:hAnsi="仿宋" w:eastAsia="仿宋" w:cs="仿宋"/>
          <w:b/>
          <w:sz w:val="52"/>
        </w:rPr>
      </w:pPr>
      <w:r>
        <w:rPr>
          <w:rFonts w:hint="eastAsia" w:ascii="仿宋" w:hAnsi="仿宋" w:eastAsia="仿宋" w:cs="仿宋"/>
          <w:b/>
          <w:bCs/>
          <w:sz w:val="30"/>
          <w:szCs w:val="30"/>
        </w:rPr>
        <w:t xml:space="preserve">发  出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日 期：</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eastAsia="zh-CN"/>
        </w:rPr>
        <w:t>2025</w:t>
      </w:r>
      <w:r>
        <w:rPr>
          <w:rFonts w:hint="eastAsia" w:ascii="仿宋" w:hAnsi="仿宋" w:eastAsia="仿宋" w:cs="仿宋"/>
          <w:b/>
          <w:bCs/>
          <w:sz w:val="30"/>
          <w:szCs w:val="30"/>
          <w:u w:val="single"/>
        </w:rPr>
        <w:t>年</w:t>
      </w:r>
      <w:r>
        <w:rPr>
          <w:rFonts w:hint="eastAsia" w:ascii="仿宋" w:hAnsi="仿宋" w:eastAsia="仿宋" w:cs="仿宋"/>
          <w:b/>
          <w:bCs/>
          <w:sz w:val="30"/>
          <w:szCs w:val="30"/>
          <w:u w:val="single"/>
          <w:lang w:val="en-US" w:eastAsia="zh-CN"/>
        </w:rPr>
        <w:t>6</w:t>
      </w:r>
      <w:r>
        <w:rPr>
          <w:rFonts w:hint="eastAsia" w:ascii="仿宋" w:hAnsi="仿宋" w:eastAsia="仿宋" w:cs="仿宋"/>
          <w:b/>
          <w:bCs/>
          <w:sz w:val="30"/>
          <w:szCs w:val="30"/>
          <w:u w:val="single"/>
        </w:rPr>
        <w:t xml:space="preserve">月                  </w:t>
      </w:r>
    </w:p>
    <w:p w14:paraId="76BB6176">
      <w:pPr>
        <w:spacing w:line="240" w:lineRule="atLeast"/>
        <w:jc w:val="center"/>
        <w:rPr>
          <w:rFonts w:hint="eastAsia" w:ascii="仿宋" w:hAnsi="仿宋" w:eastAsia="仿宋" w:cs="仿宋"/>
          <w:b/>
          <w:sz w:val="30"/>
          <w:szCs w:val="30"/>
        </w:rPr>
      </w:pPr>
    </w:p>
    <w:p w14:paraId="77A1F29F">
      <w:pPr>
        <w:rPr>
          <w:rFonts w:hint="eastAsia" w:ascii="仿宋" w:hAnsi="仿宋" w:eastAsia="仿宋" w:cs="仿宋"/>
          <w:b/>
          <w:sz w:val="30"/>
          <w:szCs w:val="30"/>
        </w:rPr>
      </w:pPr>
      <w:r>
        <w:rPr>
          <w:rFonts w:hint="eastAsia" w:ascii="仿宋" w:hAnsi="仿宋" w:eastAsia="仿宋" w:cs="仿宋"/>
          <w:b/>
          <w:sz w:val="30"/>
          <w:szCs w:val="30"/>
        </w:rPr>
        <w:br w:type="page"/>
      </w:r>
    </w:p>
    <w:p w14:paraId="2259756C">
      <w:pPr>
        <w:spacing w:line="240" w:lineRule="atLeast"/>
        <w:jc w:val="center"/>
        <w:rPr>
          <w:rFonts w:hint="eastAsia" w:ascii="仿宋" w:hAnsi="仿宋" w:eastAsia="仿宋" w:cs="仿宋"/>
          <w:b/>
          <w:sz w:val="30"/>
          <w:szCs w:val="30"/>
        </w:rPr>
      </w:pPr>
      <w:r>
        <w:rPr>
          <w:rFonts w:hint="eastAsia" w:ascii="仿宋" w:hAnsi="仿宋" w:eastAsia="仿宋" w:cs="仿宋"/>
          <w:b/>
          <w:sz w:val="30"/>
          <w:szCs w:val="30"/>
        </w:rPr>
        <w:t>目录</w:t>
      </w:r>
    </w:p>
    <w:p w14:paraId="70070A58">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_Toc20583 </w:instrText>
      </w:r>
      <w:r>
        <w:rPr>
          <w:rFonts w:hint="eastAsia" w:ascii="仿宋" w:hAnsi="仿宋" w:eastAsia="仿宋" w:cs="仿宋"/>
          <w:kern w:val="0"/>
          <w:szCs w:val="21"/>
        </w:rPr>
        <w:fldChar w:fldCharType="separate"/>
      </w:r>
      <w:r>
        <w:rPr>
          <w:rFonts w:hint="eastAsia" w:ascii="仿宋" w:hAnsi="仿宋" w:eastAsia="仿宋" w:cs="仿宋"/>
          <w:lang w:val="en-US"/>
        </w:rPr>
        <w:t xml:space="preserve">第1章 </w:t>
      </w:r>
      <w:r>
        <w:rPr>
          <w:rFonts w:hint="eastAsia" w:ascii="仿宋" w:hAnsi="仿宋" w:eastAsia="仿宋" w:cs="仿宋"/>
        </w:rPr>
        <w:t xml:space="preserve">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_Toc20583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14:paraId="761F3AC5">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_Toc17129 </w:instrText>
      </w:r>
      <w:r>
        <w:rPr>
          <w:rFonts w:hint="eastAsia" w:ascii="仿宋" w:hAnsi="仿宋" w:eastAsia="仿宋" w:cs="仿宋"/>
          <w:kern w:val="0"/>
          <w:szCs w:val="21"/>
        </w:rPr>
        <w:fldChar w:fldCharType="separate"/>
      </w:r>
      <w:r>
        <w:rPr>
          <w:rFonts w:hint="eastAsia" w:ascii="仿宋" w:hAnsi="仿宋" w:eastAsia="仿宋" w:cs="仿宋"/>
        </w:rPr>
        <w:t>一   总 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_Toc17129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14:paraId="6985D60D">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_Toc23469 </w:instrText>
      </w:r>
      <w:r>
        <w:rPr>
          <w:rFonts w:hint="eastAsia" w:ascii="仿宋" w:hAnsi="仿宋" w:eastAsia="仿宋" w:cs="仿宋"/>
          <w:kern w:val="0"/>
          <w:szCs w:val="21"/>
        </w:rPr>
        <w:fldChar w:fldCharType="separate"/>
      </w:r>
      <w:r>
        <w:rPr>
          <w:rFonts w:hint="eastAsia" w:ascii="仿宋" w:hAnsi="仿宋" w:eastAsia="仿宋" w:cs="仿宋"/>
        </w:rPr>
        <w:t>二   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_Toc23469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14:paraId="69378D9A">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_Toc29300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_Toc29300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14:paraId="40B43974">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_Toc3203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_Toc3203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14:paraId="6EFABD86">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_Toc2871 </w:instrText>
      </w:r>
      <w:r>
        <w:rPr>
          <w:rFonts w:hint="eastAsia" w:ascii="仿宋" w:hAnsi="仿宋" w:eastAsia="仿宋" w:cs="仿宋"/>
          <w:kern w:val="0"/>
          <w:szCs w:val="21"/>
        </w:rPr>
        <w:fldChar w:fldCharType="separate"/>
      </w:r>
      <w:r>
        <w:rPr>
          <w:rFonts w:hint="eastAsia" w:ascii="仿宋" w:hAnsi="仿宋" w:eastAsia="仿宋" w:cs="仿宋"/>
        </w:rPr>
        <w:t>六   确定中标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14:paraId="7BFDB48A">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_Toc14600 </w:instrText>
      </w:r>
      <w:r>
        <w:rPr>
          <w:rFonts w:hint="eastAsia" w:ascii="仿宋" w:hAnsi="仿宋" w:eastAsia="仿宋" w:cs="仿宋"/>
          <w:kern w:val="0"/>
          <w:szCs w:val="21"/>
        </w:rPr>
        <w:fldChar w:fldCharType="separate"/>
      </w:r>
      <w:r>
        <w:rPr>
          <w:rFonts w:hint="eastAsia" w:ascii="仿宋" w:hAnsi="仿宋" w:eastAsia="仿宋" w:cs="仿宋"/>
          <w:lang w:val="en-US"/>
        </w:rPr>
        <w:t xml:space="preserve">第2章 </w:t>
      </w:r>
      <w:r>
        <w:rPr>
          <w:rFonts w:hint="eastAsia" w:ascii="仿宋" w:hAnsi="仿宋" w:eastAsia="仿宋" w:cs="仿宋"/>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_Toc14600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kern w:val="0"/>
          <w:szCs w:val="21"/>
        </w:rPr>
        <w:fldChar w:fldCharType="end"/>
      </w:r>
    </w:p>
    <w:p w14:paraId="0566599A">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_Toc16131 </w:instrText>
      </w:r>
      <w:r>
        <w:rPr>
          <w:rFonts w:hint="eastAsia" w:ascii="仿宋" w:hAnsi="仿宋" w:eastAsia="仿宋" w:cs="仿宋"/>
          <w:kern w:val="0"/>
          <w:szCs w:val="21"/>
        </w:rPr>
        <w:fldChar w:fldCharType="separate"/>
      </w:r>
      <w:r>
        <w:rPr>
          <w:rFonts w:hint="eastAsia" w:ascii="仿宋" w:hAnsi="仿宋" w:eastAsia="仿宋" w:cs="仿宋"/>
        </w:rPr>
        <w:t>第一部分 开标一览表及资格证明文件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_Toc16131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kern w:val="0"/>
          <w:szCs w:val="21"/>
        </w:rPr>
        <w:fldChar w:fldCharType="end"/>
      </w:r>
    </w:p>
    <w:p w14:paraId="11C3C60A">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_Toc29925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_Toc29925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kern w:val="0"/>
          <w:szCs w:val="21"/>
        </w:rPr>
        <w:fldChar w:fldCharType="end"/>
      </w:r>
    </w:p>
    <w:p w14:paraId="47D74BFF">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_Toc5281 </w:instrText>
      </w:r>
      <w:r>
        <w:rPr>
          <w:rFonts w:hint="eastAsia" w:ascii="仿宋" w:hAnsi="仿宋" w:eastAsia="仿宋" w:cs="仿宋"/>
          <w:kern w:val="0"/>
          <w:szCs w:val="21"/>
        </w:rPr>
        <w:fldChar w:fldCharType="separate"/>
      </w:r>
      <w:r>
        <w:rPr>
          <w:rFonts w:hint="eastAsia" w:ascii="仿宋" w:hAnsi="仿宋" w:eastAsia="仿宋" w:cs="仿宋"/>
        </w:rPr>
        <w:t>1   投标书（投标文件格式五）</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_Toc5281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kern w:val="0"/>
          <w:szCs w:val="21"/>
        </w:rPr>
        <w:fldChar w:fldCharType="end"/>
      </w:r>
    </w:p>
    <w:p w14:paraId="3A547713">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_Toc3414 </w:instrText>
      </w:r>
      <w:r>
        <w:rPr>
          <w:rFonts w:hint="eastAsia" w:ascii="仿宋" w:hAnsi="仿宋" w:eastAsia="仿宋" w:cs="仿宋"/>
          <w:kern w:val="0"/>
          <w:szCs w:val="21"/>
        </w:rPr>
        <w:fldChar w:fldCharType="separate"/>
      </w:r>
      <w:r>
        <w:rPr>
          <w:rFonts w:hint="eastAsia" w:ascii="仿宋" w:hAnsi="仿宋" w:eastAsia="仿宋" w:cs="仿宋"/>
        </w:rPr>
        <w:t>2   投标保证金缴纳凭证复印件或投标担保函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_Toc3414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kern w:val="0"/>
          <w:szCs w:val="21"/>
        </w:rPr>
        <w:fldChar w:fldCharType="end"/>
      </w:r>
    </w:p>
    <w:p w14:paraId="40A723CA">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_Toc27947 </w:instrText>
      </w:r>
      <w:r>
        <w:rPr>
          <w:rFonts w:hint="eastAsia" w:ascii="仿宋" w:hAnsi="仿宋" w:eastAsia="仿宋" w:cs="仿宋"/>
          <w:kern w:val="0"/>
          <w:szCs w:val="21"/>
        </w:rPr>
        <w:fldChar w:fldCharType="separate"/>
      </w:r>
      <w:r>
        <w:rPr>
          <w:rFonts w:hint="eastAsia" w:ascii="仿宋" w:hAnsi="仿宋" w:eastAsia="仿宋" w:cs="仿宋"/>
        </w:rPr>
        <w:t>3   投标分项</w:t>
      </w:r>
      <w:r>
        <w:rPr>
          <w:rFonts w:hint="eastAsia" w:ascii="仿宋" w:hAnsi="仿宋" w:eastAsia="仿宋" w:cs="仿宋"/>
          <w:lang w:eastAsia="zh-CN"/>
        </w:rPr>
        <w:t>费用组成</w:t>
      </w:r>
      <w:r>
        <w:rPr>
          <w:rFonts w:hint="eastAsia" w:ascii="仿宋" w:hAnsi="仿宋" w:eastAsia="仿宋" w:cs="仿宋"/>
        </w:rPr>
        <w:t>报价表（投标文件格式七）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_Toc27947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kern w:val="0"/>
          <w:szCs w:val="21"/>
        </w:rPr>
        <w:fldChar w:fldCharType="end"/>
      </w:r>
    </w:p>
    <w:p w14:paraId="1A5829D9">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_Toc15034 </w:instrText>
      </w:r>
      <w:r>
        <w:rPr>
          <w:rFonts w:hint="eastAsia" w:ascii="仿宋" w:hAnsi="仿宋" w:eastAsia="仿宋" w:cs="仿宋"/>
          <w:kern w:val="0"/>
          <w:szCs w:val="21"/>
        </w:rPr>
        <w:fldChar w:fldCharType="separate"/>
      </w:r>
      <w:r>
        <w:rPr>
          <w:rFonts w:hint="eastAsia" w:ascii="仿宋" w:hAnsi="仿宋" w:eastAsia="仿宋" w:cs="仿宋"/>
        </w:rPr>
        <w:t>4   服务说明一览表（投标文件格式八）</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_Toc15034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kern w:val="0"/>
          <w:szCs w:val="21"/>
        </w:rPr>
        <w:fldChar w:fldCharType="end"/>
      </w:r>
    </w:p>
    <w:p w14:paraId="4126AA77">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_Toc27155 </w:instrText>
      </w:r>
      <w:r>
        <w:rPr>
          <w:rFonts w:hint="eastAsia" w:ascii="仿宋" w:hAnsi="仿宋" w:eastAsia="仿宋" w:cs="仿宋"/>
          <w:kern w:val="0"/>
          <w:szCs w:val="21"/>
        </w:rPr>
        <w:fldChar w:fldCharType="separate"/>
      </w:r>
      <w:r>
        <w:rPr>
          <w:rFonts w:hint="eastAsia" w:ascii="仿宋" w:hAnsi="仿宋" w:eastAsia="仿宋" w:cs="仿宋"/>
        </w:rPr>
        <w:t>5   技术规格偏离表（投标文件格式九）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_Toc27155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kern w:val="0"/>
          <w:szCs w:val="21"/>
        </w:rPr>
        <w:fldChar w:fldCharType="end"/>
      </w:r>
    </w:p>
    <w:p w14:paraId="3519FB40">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_Toc13928 </w:instrText>
      </w:r>
      <w:r>
        <w:rPr>
          <w:rFonts w:hint="eastAsia" w:ascii="仿宋" w:hAnsi="仿宋" w:eastAsia="仿宋" w:cs="仿宋"/>
          <w:kern w:val="0"/>
          <w:szCs w:val="21"/>
        </w:rPr>
        <w:fldChar w:fldCharType="separate"/>
      </w:r>
      <w:r>
        <w:rPr>
          <w:rFonts w:hint="eastAsia" w:ascii="仿宋" w:hAnsi="仿宋" w:eastAsia="仿宋" w:cs="仿宋"/>
        </w:rPr>
        <w:t>6   商务条款偏离表（投标文件格式十）</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_Toc13928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kern w:val="0"/>
          <w:szCs w:val="21"/>
        </w:rPr>
        <w:fldChar w:fldCharType="end"/>
      </w:r>
    </w:p>
    <w:p w14:paraId="1BEA9C28">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_Toc6908 </w:instrText>
      </w:r>
      <w:r>
        <w:rPr>
          <w:rFonts w:hint="eastAsia" w:ascii="仿宋" w:hAnsi="仿宋" w:eastAsia="仿宋" w:cs="仿宋"/>
          <w:kern w:val="0"/>
          <w:szCs w:val="21"/>
        </w:rPr>
        <w:fldChar w:fldCharType="separate"/>
      </w:r>
      <w:r>
        <w:rPr>
          <w:rFonts w:hint="eastAsia" w:ascii="仿宋" w:hAnsi="仿宋" w:eastAsia="仿宋" w:cs="仿宋"/>
        </w:rPr>
        <w:t>7-1  投标人企业（单位）类型声明函（投标文件格式十一）</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_Toc6908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kern w:val="0"/>
          <w:szCs w:val="21"/>
        </w:rPr>
        <w:fldChar w:fldCharType="end"/>
      </w:r>
    </w:p>
    <w:p w14:paraId="25859FC8">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_Toc18034 </w:instrText>
      </w:r>
      <w:r>
        <w:rPr>
          <w:rFonts w:hint="eastAsia" w:ascii="仿宋" w:hAnsi="仿宋" w:eastAsia="仿宋" w:cs="仿宋"/>
          <w:kern w:val="0"/>
          <w:szCs w:val="21"/>
        </w:rPr>
        <w:fldChar w:fldCharType="separate"/>
      </w:r>
      <w:r>
        <w:rPr>
          <w:rFonts w:hint="eastAsia" w:ascii="仿宋" w:hAnsi="仿宋" w:eastAsia="仿宋" w:cs="仿宋"/>
        </w:rPr>
        <w:t>7-</w:t>
      </w:r>
      <w:r>
        <w:rPr>
          <w:rFonts w:hint="eastAsia" w:ascii="仿宋" w:hAnsi="仿宋" w:eastAsia="仿宋" w:cs="仿宋"/>
          <w:lang w:val="en-US" w:eastAsia="zh-CN"/>
        </w:rPr>
        <w:t>2</w:t>
      </w:r>
      <w:r>
        <w:rPr>
          <w:rFonts w:hint="eastAsia" w:ascii="仿宋" w:hAnsi="仿宋" w:eastAsia="仿宋" w:cs="仿宋"/>
        </w:rPr>
        <w:t xml:space="preserve">   残疾人福利性单位声明函（投标文件格式十三）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_Toc18034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kern w:val="0"/>
          <w:szCs w:val="21"/>
        </w:rPr>
        <w:fldChar w:fldCharType="end"/>
      </w:r>
    </w:p>
    <w:p w14:paraId="53E029DF">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_Toc22188 </w:instrText>
      </w:r>
      <w:r>
        <w:rPr>
          <w:rFonts w:hint="eastAsia" w:ascii="仿宋" w:hAnsi="仿宋" w:eastAsia="仿宋" w:cs="仿宋"/>
          <w:kern w:val="0"/>
          <w:szCs w:val="21"/>
        </w:rPr>
        <w:fldChar w:fldCharType="separate"/>
      </w:r>
      <w:r>
        <w:rPr>
          <w:rFonts w:hint="eastAsia" w:ascii="仿宋" w:hAnsi="仿宋" w:eastAsia="仿宋" w:cs="仿宋"/>
        </w:rPr>
        <w:t>8   投标人关联单位的说明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_Toc22188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kern w:val="0"/>
          <w:szCs w:val="21"/>
        </w:rPr>
        <w:fldChar w:fldCharType="end"/>
      </w:r>
    </w:p>
    <w:p w14:paraId="0B4F90DF">
      <w:pPr>
        <w:pStyle w:val="29"/>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_Toc21405 </w:instrText>
      </w:r>
      <w:r>
        <w:rPr>
          <w:rFonts w:hint="eastAsia" w:ascii="仿宋" w:hAnsi="仿宋" w:eastAsia="仿宋" w:cs="仿宋"/>
          <w:kern w:val="0"/>
          <w:szCs w:val="21"/>
        </w:rPr>
        <w:fldChar w:fldCharType="separate"/>
      </w:r>
      <w:r>
        <w:rPr>
          <w:rFonts w:hint="eastAsia" w:ascii="仿宋" w:hAnsi="仿宋" w:eastAsia="仿宋" w:cs="仿宋"/>
        </w:rPr>
        <w:t>9   投标文件还应包括投标人须知第10条的所有技术文件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_Toc21405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kern w:val="0"/>
          <w:szCs w:val="21"/>
        </w:rPr>
        <w:fldChar w:fldCharType="end"/>
      </w:r>
    </w:p>
    <w:p w14:paraId="3485B284">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_Toc25500 </w:instrText>
      </w:r>
      <w:r>
        <w:rPr>
          <w:rFonts w:hint="eastAsia" w:ascii="仿宋" w:hAnsi="仿宋" w:eastAsia="仿宋" w:cs="仿宋"/>
          <w:kern w:val="0"/>
          <w:szCs w:val="21"/>
        </w:rPr>
        <w:fldChar w:fldCharType="separate"/>
      </w:r>
      <w:r>
        <w:rPr>
          <w:rFonts w:hint="eastAsia" w:ascii="仿宋" w:hAnsi="仿宋" w:eastAsia="仿宋" w:cs="仿宋"/>
          <w:szCs w:val="36"/>
        </w:rPr>
        <w:t>第三章     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_Toc25500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kern w:val="0"/>
          <w:szCs w:val="21"/>
        </w:rPr>
        <w:fldChar w:fldCharType="end"/>
      </w:r>
    </w:p>
    <w:p w14:paraId="4F239AAB">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_Toc7502 </w:instrText>
      </w:r>
      <w:r>
        <w:rPr>
          <w:rFonts w:hint="eastAsia" w:ascii="仿宋" w:hAnsi="仿宋" w:eastAsia="仿宋" w:cs="仿宋"/>
          <w:kern w:val="0"/>
          <w:szCs w:val="21"/>
        </w:rPr>
        <w:fldChar w:fldCharType="separate"/>
      </w:r>
      <w:r>
        <w:rPr>
          <w:rFonts w:hint="eastAsia" w:ascii="仿宋" w:hAnsi="仿宋" w:eastAsia="仿宋" w:cs="仿宋"/>
        </w:rPr>
        <w:t>第四章  投标人须知资料表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_Toc7502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kern w:val="0"/>
          <w:szCs w:val="21"/>
        </w:rPr>
        <w:fldChar w:fldCharType="end"/>
      </w:r>
    </w:p>
    <w:p w14:paraId="313228C9">
      <w:pPr>
        <w:pStyle w:val="25"/>
        <w:tabs>
          <w:tab w:val="right" w:leader="dot" w:pos="8312"/>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_Toc28297 </w:instrText>
      </w:r>
      <w:r>
        <w:rPr>
          <w:rFonts w:hint="eastAsia" w:ascii="仿宋" w:hAnsi="仿宋" w:eastAsia="仿宋" w:cs="仿宋"/>
        </w:rPr>
        <w:fldChar w:fldCharType="separate"/>
      </w:r>
      <w:r>
        <w:rPr>
          <w:rFonts w:hint="eastAsia" w:ascii="仿宋" w:hAnsi="仿宋" w:eastAsia="仿宋" w:cs="仿宋"/>
          <w:lang w:val="en-US" w:eastAsia="zh-CN"/>
        </w:rPr>
        <w:t>第五章、服务需求</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lang w:val="en-US" w:eastAsia="zh-CN"/>
        </w:rPr>
        <w:t>44</w:t>
      </w:r>
    </w:p>
    <w:p w14:paraId="7A3F4600">
      <w:pPr>
        <w:pStyle w:val="25"/>
        <w:tabs>
          <w:tab w:val="right" w:leader="dot" w:pos="831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_Toc20374 </w:instrText>
      </w:r>
      <w:r>
        <w:rPr>
          <w:rFonts w:hint="eastAsia" w:ascii="仿宋" w:hAnsi="仿宋" w:eastAsia="仿宋" w:cs="仿宋"/>
        </w:rPr>
        <w:fldChar w:fldCharType="separate"/>
      </w:r>
      <w:r>
        <w:rPr>
          <w:rFonts w:hint="eastAsia" w:ascii="仿宋" w:hAnsi="仿宋" w:eastAsia="仿宋" w:cs="仿宋"/>
        </w:rPr>
        <w:t>一、项目建设内容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_Toc20374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14:paraId="40E01802">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_Toc23142 </w:instrText>
      </w:r>
      <w:r>
        <w:rPr>
          <w:rFonts w:hint="eastAsia" w:ascii="仿宋" w:hAnsi="仿宋" w:eastAsia="仿宋" w:cs="仿宋"/>
          <w:kern w:val="0"/>
          <w:szCs w:val="21"/>
        </w:rPr>
        <w:fldChar w:fldCharType="separate"/>
      </w:r>
      <w:r>
        <w:rPr>
          <w:rFonts w:hint="eastAsia" w:ascii="仿宋" w:hAnsi="仿宋" w:eastAsia="仿宋" w:cs="仿宋"/>
        </w:rPr>
        <w:t>第六章、评标方法和标准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_Toc23142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kern w:val="0"/>
          <w:szCs w:val="21"/>
        </w:rPr>
        <w:fldChar w:fldCharType="end"/>
      </w:r>
    </w:p>
    <w:p w14:paraId="6FB3794C">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_Toc27519 </w:instrText>
      </w:r>
      <w:r>
        <w:rPr>
          <w:rFonts w:hint="eastAsia" w:ascii="仿宋" w:hAnsi="仿宋" w:eastAsia="仿宋" w:cs="仿宋"/>
          <w:kern w:val="0"/>
          <w:szCs w:val="21"/>
        </w:rPr>
        <w:fldChar w:fldCharType="separate"/>
      </w:r>
      <w:r>
        <w:rPr>
          <w:rFonts w:hint="eastAsia" w:ascii="仿宋" w:hAnsi="仿宋" w:eastAsia="仿宋" w:cs="仿宋"/>
        </w:rPr>
        <w:t>第七章、政府采购合同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_Toc27519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kern w:val="0"/>
          <w:szCs w:val="21"/>
        </w:rPr>
        <w:fldChar w:fldCharType="end"/>
      </w:r>
    </w:p>
    <w:p w14:paraId="40087BDC">
      <w:pPr>
        <w:pStyle w:val="25"/>
        <w:tabs>
          <w:tab w:val="right" w:leader="dot" w:pos="8312"/>
        </w:tabs>
        <w:rPr>
          <w:rFonts w:hint="eastAsia" w:ascii="仿宋" w:hAnsi="仿宋" w:eastAsia="仿宋" w:cs="仿宋"/>
        </w:rPr>
      </w:pPr>
    </w:p>
    <w:p w14:paraId="3FC96711">
      <w:pPr>
        <w:pStyle w:val="2"/>
        <w:numPr>
          <w:ilvl w:val="0"/>
          <w:numId w:val="1"/>
        </w:numPr>
        <w:tabs>
          <w:tab w:val="left" w:pos="0"/>
          <w:tab w:val="clear" w:pos="3134"/>
        </w:tabs>
        <w:spacing w:before="0" w:after="0" w:line="240" w:lineRule="atLeast"/>
        <w:ind w:hanging="3134"/>
        <w:jc w:val="center"/>
        <w:rPr>
          <w:rFonts w:hint="eastAsia" w:ascii="仿宋" w:hAnsi="仿宋" w:eastAsia="仿宋" w:cs="仿宋"/>
        </w:rPr>
      </w:pPr>
      <w:r>
        <w:rPr>
          <w:rFonts w:hint="eastAsia" w:ascii="仿宋" w:hAnsi="仿宋" w:eastAsia="仿宋" w:cs="仿宋"/>
          <w:kern w:val="0"/>
          <w:szCs w:val="21"/>
        </w:rPr>
        <w:fldChar w:fldCharType="end"/>
      </w:r>
      <w:bookmarkStart w:id="0" w:name="_Toc17230"/>
      <w:bookmarkStart w:id="1" w:name="_Toc20583"/>
      <w:bookmarkStart w:id="2" w:name="_Toc22782"/>
      <w:bookmarkStart w:id="3" w:name="_Toc216582804"/>
      <w:r>
        <w:rPr>
          <w:rFonts w:hint="eastAsia" w:ascii="仿宋" w:hAnsi="仿宋" w:eastAsia="仿宋" w:cs="仿宋"/>
          <w:kern w:val="0"/>
          <w:szCs w:val="21"/>
        </w:rPr>
        <w:br w:type="page"/>
      </w:r>
      <w:r>
        <w:rPr>
          <w:rFonts w:hint="eastAsia" w:ascii="仿宋" w:hAnsi="仿宋" w:eastAsia="仿宋" w:cs="仿宋"/>
        </w:rPr>
        <w:t xml:space="preserve"> </w:t>
      </w:r>
      <w:bookmarkStart w:id="4" w:name="_Toc515647756"/>
      <w:r>
        <w:rPr>
          <w:rFonts w:hint="eastAsia" w:ascii="仿宋" w:hAnsi="仿宋" w:eastAsia="仿宋" w:cs="仿宋"/>
        </w:rPr>
        <w:t>投标人须知</w:t>
      </w:r>
      <w:bookmarkEnd w:id="0"/>
      <w:bookmarkEnd w:id="1"/>
      <w:bookmarkEnd w:id="2"/>
      <w:bookmarkEnd w:id="3"/>
      <w:bookmarkEnd w:id="4"/>
    </w:p>
    <w:p w14:paraId="3D1711CC">
      <w:pPr>
        <w:pStyle w:val="3"/>
        <w:spacing w:before="0" w:line="240" w:lineRule="atLeast"/>
        <w:ind w:left="1079" w:leftChars="257" w:hanging="540"/>
        <w:rPr>
          <w:rFonts w:hint="eastAsia" w:ascii="仿宋" w:hAnsi="仿宋" w:eastAsia="仿宋" w:cs="仿宋"/>
          <w:sz w:val="28"/>
        </w:rPr>
      </w:pPr>
      <w:bookmarkStart w:id="5" w:name="_Toc216582805"/>
      <w:bookmarkStart w:id="6" w:name="_Toc520356143"/>
      <w:bookmarkStart w:id="7" w:name="_Toc515647757"/>
      <w:bookmarkStart w:id="8" w:name="_Toc21215"/>
      <w:bookmarkStart w:id="9" w:name="_Toc21015"/>
      <w:bookmarkStart w:id="10" w:name="_Toc17129"/>
      <w:r>
        <w:rPr>
          <w:rFonts w:hint="eastAsia" w:ascii="仿宋" w:hAnsi="仿宋" w:eastAsia="仿宋" w:cs="仿宋"/>
          <w:sz w:val="28"/>
        </w:rPr>
        <w:t xml:space="preserve">一   </w:t>
      </w:r>
      <w:bookmarkEnd w:id="5"/>
      <w:bookmarkEnd w:id="6"/>
      <w:bookmarkEnd w:id="7"/>
      <w:r>
        <w:rPr>
          <w:rFonts w:hint="eastAsia" w:ascii="仿宋" w:hAnsi="仿宋" w:eastAsia="仿宋" w:cs="仿宋"/>
          <w:sz w:val="28"/>
        </w:rPr>
        <w:t>总 则</w:t>
      </w:r>
      <w:bookmarkEnd w:id="8"/>
      <w:bookmarkEnd w:id="9"/>
      <w:bookmarkEnd w:id="10"/>
    </w:p>
    <w:p w14:paraId="4F10EB06">
      <w:pPr>
        <w:pStyle w:val="4"/>
        <w:spacing w:before="0" w:after="0" w:line="240" w:lineRule="atLeast"/>
        <w:ind w:left="0" w:leftChars="0" w:firstLine="0" w:firstLineChars="0"/>
        <w:rPr>
          <w:rFonts w:hint="eastAsia" w:ascii="仿宋" w:hAnsi="仿宋" w:eastAsia="仿宋" w:cs="仿宋"/>
          <w:u w:val="none"/>
        </w:rPr>
      </w:pPr>
      <w:bookmarkStart w:id="11" w:name="_Toc520356144"/>
      <w:bookmarkStart w:id="12" w:name="_Toc515647758"/>
      <w:bookmarkStart w:id="13" w:name="_Toc19663"/>
      <w:bookmarkStart w:id="14" w:name="_Toc32189"/>
      <w:bookmarkStart w:id="15" w:name="_Toc32623"/>
      <w:bookmarkStart w:id="16" w:name="_Toc18681"/>
      <w:bookmarkStart w:id="17" w:name="_Toc515647780"/>
      <w:bookmarkStart w:id="18" w:name="_Toc520356165"/>
      <w:bookmarkStart w:id="19" w:name="_Toc19296"/>
      <w:bookmarkStart w:id="20" w:name="_Toc21372"/>
      <w:r>
        <w:rPr>
          <w:rFonts w:hint="eastAsia" w:ascii="仿宋" w:hAnsi="仿宋" w:eastAsia="仿宋" w:cs="仿宋"/>
          <w:u w:val="none"/>
        </w:rPr>
        <w:t>1.采购人、采购代理机构及</w:t>
      </w:r>
      <w:bookmarkEnd w:id="11"/>
      <w:r>
        <w:rPr>
          <w:rFonts w:hint="eastAsia" w:ascii="仿宋" w:hAnsi="仿宋" w:eastAsia="仿宋" w:cs="仿宋"/>
          <w:u w:val="none"/>
        </w:rPr>
        <w:t>投标人</w:t>
      </w:r>
      <w:bookmarkEnd w:id="12"/>
      <w:bookmarkEnd w:id="13"/>
      <w:bookmarkEnd w:id="14"/>
      <w:bookmarkEnd w:id="15"/>
      <w:bookmarkEnd w:id="16"/>
    </w:p>
    <w:p w14:paraId="6E768EF1">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14:paraId="0298C418">
      <w:pPr>
        <w:tabs>
          <w:tab w:val="left" w:pos="0"/>
        </w:tabs>
        <w:spacing w:line="240" w:lineRule="atLeast"/>
        <w:ind w:left="900"/>
        <w:rPr>
          <w:rFonts w:hint="eastAsia"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投标人须知资料表</w:t>
      </w:r>
      <w:r>
        <w:rPr>
          <w:rFonts w:hint="eastAsia" w:ascii="仿宋" w:hAnsi="仿宋" w:eastAsia="仿宋" w:cs="仿宋"/>
          <w:sz w:val="24"/>
        </w:rPr>
        <w:t>。</w:t>
      </w:r>
    </w:p>
    <w:p w14:paraId="37A15119">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采购代理机构：是指在集中采购机构或从事采购代理业务的社会中介机构。本项目的采购代理机构见</w:t>
      </w:r>
      <w:r>
        <w:rPr>
          <w:rFonts w:hint="eastAsia" w:ascii="仿宋" w:hAnsi="仿宋" w:eastAsia="仿宋" w:cs="仿宋"/>
          <w:sz w:val="24"/>
          <w:u w:val="single"/>
        </w:rPr>
        <w:t>投标人须知资料表</w:t>
      </w:r>
      <w:r>
        <w:rPr>
          <w:rFonts w:hint="eastAsia" w:ascii="仿宋" w:hAnsi="仿宋" w:eastAsia="仿宋" w:cs="仿宋"/>
          <w:sz w:val="24"/>
        </w:rPr>
        <w:t>。</w:t>
      </w:r>
    </w:p>
    <w:p w14:paraId="6B273A2F">
      <w:pPr>
        <w:numPr>
          <w:ilvl w:val="1"/>
          <w:numId w:val="2"/>
        </w:numPr>
        <w:spacing w:line="240" w:lineRule="atLeast"/>
        <w:ind w:hangingChars="375"/>
        <w:rPr>
          <w:rFonts w:hint="eastAsia"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投标人：是指向采购人提供货物、工程或者服务的法人、非法人组织或者自然人。本项目的投标人及其投标</w:t>
      </w:r>
      <w:r>
        <w:rPr>
          <w:rFonts w:hint="eastAsia" w:ascii="仿宋" w:hAnsi="仿宋" w:eastAsia="仿宋" w:cs="仿宋"/>
          <w:sz w:val="24"/>
          <w:lang w:val="en-US" w:eastAsia="zh-CN"/>
        </w:rPr>
        <w:t>服务</w:t>
      </w:r>
      <w:r>
        <w:rPr>
          <w:rFonts w:hint="eastAsia" w:ascii="仿宋" w:hAnsi="仿宋" w:eastAsia="仿宋" w:cs="仿宋"/>
          <w:sz w:val="24"/>
        </w:rPr>
        <w:t>须满足以下条件：</w:t>
      </w:r>
    </w:p>
    <w:p w14:paraId="1EC76363">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14:paraId="7F950DD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14:paraId="1BF32D7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1.3.3   以采购代理机构认可的方式获得了本项目的招标文件。</w:t>
      </w:r>
    </w:p>
    <w:p w14:paraId="4FB52D4F">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14:paraId="087997A0">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中写明允许采购进口产品，投标人应保证所投产品可履行合法报通关手续进入中国关境内。</w:t>
      </w:r>
    </w:p>
    <w:p w14:paraId="3E794A5A">
      <w:pPr>
        <w:spacing w:line="240" w:lineRule="atLeast"/>
        <w:ind w:left="898" w:leftChars="428"/>
        <w:rPr>
          <w:rFonts w:hint="eastAsia" w:ascii="仿宋" w:hAnsi="仿宋" w:eastAsia="仿宋" w:cs="仿宋"/>
          <w:color w:val="FF0000"/>
          <w:sz w:val="24"/>
        </w:rPr>
      </w:pPr>
      <w:r>
        <w:rPr>
          <w:rFonts w:hint="eastAsia" w:ascii="仿宋" w:hAnsi="仿宋" w:eastAsia="仿宋" w:cs="仿宋"/>
          <w:sz w:val="24"/>
        </w:rPr>
        <w:t>若</w:t>
      </w:r>
      <w:r>
        <w:rPr>
          <w:rFonts w:hint="eastAsia" w:ascii="仿宋" w:hAnsi="仿宋" w:eastAsia="仿宋" w:cs="仿宋"/>
          <w:sz w:val="24"/>
          <w:u w:val="single"/>
        </w:rPr>
        <w:t>投标人须知资料表</w:t>
      </w:r>
      <w:r>
        <w:rPr>
          <w:rFonts w:hint="eastAsia" w:ascii="仿宋" w:hAnsi="仿宋" w:eastAsia="仿宋" w:cs="仿宋"/>
          <w:sz w:val="24"/>
        </w:rPr>
        <w:t>中未写明允许采购进口产品，如投标人所投产品为进口产品，其投标将被认定为</w:t>
      </w:r>
      <w:r>
        <w:rPr>
          <w:rFonts w:hint="eastAsia" w:ascii="仿宋" w:hAnsi="仿宋" w:eastAsia="仿宋" w:cs="仿宋"/>
          <w:b/>
          <w:bCs/>
          <w:sz w:val="24"/>
        </w:rPr>
        <w:t>投标无效</w:t>
      </w:r>
      <w:r>
        <w:rPr>
          <w:rFonts w:hint="eastAsia" w:ascii="仿宋" w:hAnsi="仿宋" w:eastAsia="仿宋" w:cs="仿宋"/>
          <w:sz w:val="24"/>
        </w:rPr>
        <w:t>。</w:t>
      </w:r>
    </w:p>
    <w:p w14:paraId="6F066628">
      <w:pPr>
        <w:spacing w:line="240" w:lineRule="atLeast"/>
        <w:ind w:left="840" w:hanging="840" w:hangingChars="350"/>
        <w:rPr>
          <w:rFonts w:hint="eastAsia" w:ascii="仿宋" w:hAnsi="仿宋" w:eastAsia="仿宋" w:cs="仿宋"/>
          <w:sz w:val="24"/>
        </w:rPr>
      </w:pPr>
      <w:r>
        <w:rPr>
          <w:rFonts w:hint="eastAsia" w:ascii="仿宋" w:hAnsi="仿宋" w:eastAsia="仿宋" w:cs="仿宋"/>
          <w:sz w:val="24"/>
        </w:rPr>
        <w:t>1.3.6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中写明专门面向中小企业采购的，如投标人为非中小企业且所投产品为非中小企业产品，其投标将被认定为</w:t>
      </w:r>
      <w:r>
        <w:rPr>
          <w:rFonts w:hint="eastAsia" w:ascii="仿宋" w:hAnsi="仿宋" w:eastAsia="仿宋" w:cs="仿宋"/>
          <w:b/>
          <w:bCs/>
          <w:sz w:val="24"/>
        </w:rPr>
        <w:t>投标无效</w:t>
      </w:r>
      <w:r>
        <w:rPr>
          <w:rFonts w:hint="eastAsia" w:ascii="仿宋" w:hAnsi="仿宋" w:eastAsia="仿宋" w:cs="仿宋"/>
          <w:sz w:val="24"/>
        </w:rPr>
        <w:t>。</w:t>
      </w:r>
    </w:p>
    <w:p w14:paraId="50C1089E">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14:paraId="546345A5">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   两个以上供应商可以组成一个投标联合体，以一个投标人的身份投标。</w:t>
      </w:r>
    </w:p>
    <w:p w14:paraId="2C54B7BC">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14:paraId="259E581A">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14:paraId="79CE6B37">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联合体各方应签订共同投标协议，明确约定联合体各方承担的工作和相应的责任，并将共同投标协议连同作为投标文件第一部分的内容提交。</w:t>
      </w:r>
    </w:p>
    <w:p w14:paraId="6E1DCAD9">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14:paraId="2E68B14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14:paraId="1356D216">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14:paraId="459A3125">
      <w:pPr>
        <w:spacing w:line="240" w:lineRule="atLeast"/>
        <w:ind w:left="900" w:hanging="900" w:hangingChars="375"/>
        <w:rPr>
          <w:rFonts w:hint="eastAsia" w:ascii="仿宋" w:hAnsi="仿宋" w:eastAsia="仿宋" w:cs="仿宋"/>
          <w:sz w:val="24"/>
        </w:rPr>
      </w:pPr>
    </w:p>
    <w:p w14:paraId="1D74AA4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14:paraId="60390A4A">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14:paraId="463FED4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z w:val="24"/>
        </w:rPr>
        <w:t>投标无效</w:t>
      </w:r>
      <w:r>
        <w:rPr>
          <w:rFonts w:hint="eastAsia" w:ascii="仿宋" w:hAnsi="仿宋" w:eastAsia="仿宋" w:cs="仿宋"/>
          <w:sz w:val="24"/>
        </w:rPr>
        <w:t>。</w:t>
      </w:r>
    </w:p>
    <w:p w14:paraId="0F842E03">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投标人在投标过程中不得向采购人提供、给予任何有价值的物品，影响其正常决策行为。一经发现，其将被认定为</w:t>
      </w:r>
      <w:r>
        <w:rPr>
          <w:rFonts w:hint="eastAsia" w:ascii="仿宋" w:hAnsi="仿宋" w:eastAsia="仿宋" w:cs="仿宋"/>
          <w:b/>
          <w:bCs/>
          <w:sz w:val="24"/>
        </w:rPr>
        <w:t>投标无效</w:t>
      </w:r>
      <w:r>
        <w:rPr>
          <w:rFonts w:hint="eastAsia" w:ascii="仿宋" w:hAnsi="仿宋" w:eastAsia="仿宋" w:cs="仿宋"/>
          <w:sz w:val="24"/>
        </w:rPr>
        <w:t>。</w:t>
      </w:r>
    </w:p>
    <w:p w14:paraId="7B4147A2">
      <w:pPr>
        <w:pStyle w:val="4"/>
        <w:spacing w:before="0" w:after="0" w:line="240" w:lineRule="atLeast"/>
        <w:ind w:left="0" w:leftChars="0" w:firstLine="0" w:firstLineChars="0"/>
        <w:rPr>
          <w:rFonts w:hint="eastAsia" w:ascii="仿宋" w:hAnsi="仿宋" w:eastAsia="仿宋" w:cs="仿宋"/>
          <w:u w:val="none"/>
        </w:rPr>
      </w:pPr>
      <w:bookmarkStart w:id="21" w:name="_Toc15185"/>
      <w:bookmarkStart w:id="22" w:name="_Toc515647759"/>
      <w:bookmarkStart w:id="23" w:name="_Toc5286"/>
      <w:bookmarkStart w:id="24" w:name="_Toc19511"/>
      <w:bookmarkStart w:id="25" w:name="_Toc12139"/>
      <w:r>
        <w:rPr>
          <w:rFonts w:hint="eastAsia" w:ascii="仿宋" w:hAnsi="仿宋" w:eastAsia="仿宋" w:cs="仿宋"/>
          <w:u w:val="none"/>
        </w:rPr>
        <w:t>2.资金来源</w:t>
      </w:r>
      <w:bookmarkEnd w:id="21"/>
      <w:bookmarkEnd w:id="22"/>
      <w:bookmarkEnd w:id="23"/>
      <w:bookmarkEnd w:id="24"/>
      <w:bookmarkEnd w:id="25"/>
    </w:p>
    <w:p w14:paraId="2D38976E">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14:paraId="668E977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见投标人须知资料表</w:t>
      </w:r>
      <w:r>
        <w:rPr>
          <w:rFonts w:hint="eastAsia" w:ascii="仿宋" w:hAnsi="仿宋" w:eastAsia="仿宋" w:cs="仿宋"/>
          <w:sz w:val="24"/>
        </w:rPr>
        <w:t>。</w:t>
      </w:r>
    </w:p>
    <w:p w14:paraId="2E298287">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7E1846A0">
      <w:pPr>
        <w:pStyle w:val="4"/>
        <w:spacing w:before="0" w:after="0" w:line="240" w:lineRule="atLeast"/>
        <w:ind w:left="0" w:leftChars="0" w:firstLine="0" w:firstLineChars="0"/>
        <w:rPr>
          <w:rFonts w:hint="eastAsia" w:ascii="仿宋" w:hAnsi="仿宋" w:eastAsia="仿宋" w:cs="仿宋"/>
          <w:u w:val="none"/>
        </w:rPr>
      </w:pPr>
      <w:bookmarkStart w:id="26" w:name="_Toc515647760"/>
      <w:bookmarkStart w:id="27" w:name="_Toc15936"/>
      <w:bookmarkStart w:id="28" w:name="_Toc23933"/>
      <w:bookmarkStart w:id="29" w:name="_Toc520356145"/>
      <w:bookmarkStart w:id="30" w:name="_Toc14239"/>
      <w:bookmarkStart w:id="31" w:name="_Toc20526"/>
      <w:r>
        <w:rPr>
          <w:rFonts w:hint="eastAsia" w:ascii="仿宋" w:hAnsi="仿宋" w:eastAsia="仿宋" w:cs="仿宋"/>
          <w:u w:val="none"/>
        </w:rPr>
        <w:t>3.投标费用</w:t>
      </w:r>
      <w:bookmarkEnd w:id="26"/>
      <w:bookmarkEnd w:id="27"/>
      <w:bookmarkEnd w:id="28"/>
      <w:bookmarkEnd w:id="29"/>
      <w:bookmarkEnd w:id="30"/>
      <w:bookmarkEnd w:id="31"/>
    </w:p>
    <w:p w14:paraId="2DFD678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14:paraId="641B80BA">
      <w:pPr>
        <w:pStyle w:val="4"/>
        <w:spacing w:before="0" w:after="0" w:line="240" w:lineRule="atLeast"/>
        <w:ind w:left="0" w:leftChars="0" w:firstLine="0" w:firstLineChars="0"/>
        <w:rPr>
          <w:rFonts w:hint="eastAsia" w:ascii="仿宋" w:hAnsi="仿宋" w:eastAsia="仿宋" w:cs="仿宋"/>
          <w:u w:val="none"/>
        </w:rPr>
      </w:pPr>
      <w:bookmarkStart w:id="32" w:name="_Toc6116"/>
      <w:bookmarkStart w:id="33" w:name="_Toc515647761"/>
      <w:bookmarkStart w:id="34" w:name="_Toc13739"/>
      <w:bookmarkStart w:id="35" w:name="_Toc4463"/>
      <w:bookmarkStart w:id="36" w:name="_Toc16788"/>
      <w:r>
        <w:rPr>
          <w:rFonts w:hint="eastAsia" w:ascii="仿宋" w:hAnsi="仿宋" w:eastAsia="仿宋" w:cs="仿宋"/>
          <w:u w:val="none"/>
        </w:rPr>
        <w:t>4.适用法律</w:t>
      </w:r>
      <w:bookmarkEnd w:id="32"/>
      <w:bookmarkEnd w:id="33"/>
      <w:bookmarkEnd w:id="34"/>
      <w:bookmarkEnd w:id="35"/>
      <w:bookmarkEnd w:id="36"/>
    </w:p>
    <w:p w14:paraId="34C52E2E">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078A8BF3">
      <w:pPr>
        <w:spacing w:line="240" w:lineRule="atLeast"/>
        <w:rPr>
          <w:rFonts w:hint="eastAsia" w:ascii="仿宋" w:hAnsi="仿宋" w:eastAsia="仿宋" w:cs="仿宋"/>
          <w:sz w:val="24"/>
        </w:rPr>
      </w:pPr>
    </w:p>
    <w:p w14:paraId="1AD88FCF">
      <w:pPr>
        <w:pStyle w:val="3"/>
        <w:spacing w:before="0" w:line="240" w:lineRule="atLeast"/>
        <w:ind w:left="1079" w:leftChars="257" w:hanging="540"/>
        <w:rPr>
          <w:rFonts w:hint="eastAsia" w:ascii="仿宋" w:hAnsi="仿宋" w:eastAsia="仿宋" w:cs="仿宋"/>
          <w:sz w:val="28"/>
        </w:rPr>
      </w:pPr>
      <w:bookmarkStart w:id="37" w:name="_Toc21566"/>
      <w:bookmarkStart w:id="38" w:name="_Toc14955"/>
      <w:bookmarkStart w:id="39" w:name="_Toc515647762"/>
      <w:bookmarkStart w:id="40" w:name="_Toc216582806"/>
      <w:bookmarkStart w:id="41" w:name="_Toc4365"/>
      <w:bookmarkStart w:id="42" w:name="_Toc23469"/>
      <w:bookmarkStart w:id="43" w:name="_Toc520356146"/>
      <w:r>
        <w:rPr>
          <w:rFonts w:hint="eastAsia" w:ascii="仿宋" w:hAnsi="仿宋" w:eastAsia="仿宋" w:cs="仿宋"/>
          <w:sz w:val="28"/>
        </w:rPr>
        <w:t>二   招标文件</w:t>
      </w:r>
      <w:bookmarkEnd w:id="37"/>
      <w:bookmarkEnd w:id="38"/>
      <w:bookmarkEnd w:id="39"/>
      <w:bookmarkEnd w:id="40"/>
      <w:bookmarkEnd w:id="41"/>
      <w:bookmarkEnd w:id="42"/>
      <w:bookmarkEnd w:id="43"/>
    </w:p>
    <w:p w14:paraId="2B91F96D">
      <w:pPr>
        <w:pStyle w:val="10"/>
        <w:rPr>
          <w:rFonts w:hint="eastAsia" w:ascii="仿宋" w:hAnsi="仿宋" w:eastAsia="仿宋" w:cs="仿宋"/>
        </w:rPr>
      </w:pPr>
    </w:p>
    <w:p w14:paraId="683A92FD">
      <w:pPr>
        <w:pStyle w:val="4"/>
        <w:spacing w:before="0" w:after="0" w:line="240" w:lineRule="atLeast"/>
        <w:ind w:left="0" w:leftChars="0" w:firstLine="0" w:firstLineChars="0"/>
        <w:rPr>
          <w:rFonts w:hint="eastAsia" w:ascii="仿宋" w:hAnsi="仿宋" w:eastAsia="仿宋" w:cs="仿宋"/>
          <w:u w:val="none"/>
        </w:rPr>
      </w:pPr>
      <w:bookmarkStart w:id="44" w:name="_Toc25743"/>
      <w:bookmarkStart w:id="45" w:name="_Toc9830"/>
      <w:bookmarkStart w:id="46" w:name="_Toc515647763"/>
      <w:bookmarkStart w:id="47" w:name="_Toc4550"/>
      <w:bookmarkStart w:id="48" w:name="_Toc14084"/>
      <w:bookmarkStart w:id="49" w:name="_Toc520356147"/>
      <w:r>
        <w:rPr>
          <w:rFonts w:hint="eastAsia" w:ascii="仿宋" w:hAnsi="仿宋" w:eastAsia="仿宋" w:cs="仿宋"/>
          <w:u w:val="none"/>
        </w:rPr>
        <w:t>5.招标文件构成</w:t>
      </w:r>
      <w:bookmarkEnd w:id="44"/>
      <w:bookmarkEnd w:id="45"/>
      <w:bookmarkEnd w:id="46"/>
      <w:bookmarkEnd w:id="47"/>
      <w:bookmarkEnd w:id="48"/>
      <w:bookmarkEnd w:id="49"/>
    </w:p>
    <w:p w14:paraId="0D6844DA">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14:paraId="07F25111">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第一册</w:t>
      </w:r>
    </w:p>
    <w:p w14:paraId="06991055">
      <w:pPr>
        <w:numPr>
          <w:ilvl w:val="0"/>
          <w:numId w:val="3"/>
        </w:numPr>
        <w:tabs>
          <w:tab w:val="left" w:pos="0"/>
        </w:tabs>
        <w:spacing w:line="240" w:lineRule="atLeast"/>
        <w:ind w:hanging="829"/>
        <w:rPr>
          <w:rFonts w:hint="eastAsia" w:ascii="仿宋" w:hAnsi="仿宋" w:eastAsia="仿宋" w:cs="仿宋"/>
          <w:sz w:val="24"/>
        </w:rPr>
      </w:pPr>
      <w:r>
        <w:rPr>
          <w:rFonts w:hint="eastAsia" w:ascii="仿宋" w:hAnsi="仿宋" w:eastAsia="仿宋" w:cs="仿宋"/>
          <w:sz w:val="24"/>
        </w:rPr>
        <w:t xml:space="preserve"> 投标人须知</w:t>
      </w:r>
    </w:p>
    <w:p w14:paraId="5F498A07">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投标文件格式</w:t>
      </w:r>
    </w:p>
    <w:p w14:paraId="2997A0B2">
      <w:pPr>
        <w:spacing w:line="240" w:lineRule="atLeast"/>
        <w:ind w:left="1080" w:leftChars="429" w:hanging="180"/>
        <w:rPr>
          <w:rFonts w:hint="eastAsia" w:ascii="仿宋" w:hAnsi="仿宋" w:eastAsia="仿宋" w:cs="仿宋"/>
          <w:sz w:val="24"/>
        </w:rPr>
      </w:pPr>
      <w:r>
        <w:rPr>
          <w:rFonts w:hint="eastAsia" w:ascii="仿宋" w:hAnsi="仿宋" w:eastAsia="仿宋" w:cs="仿宋"/>
          <w:sz w:val="24"/>
        </w:rPr>
        <w:t>第二册</w:t>
      </w:r>
    </w:p>
    <w:p w14:paraId="1595111D">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投标邀请</w:t>
      </w:r>
    </w:p>
    <w:p w14:paraId="0FC228F6">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投标人须知资料表</w:t>
      </w:r>
    </w:p>
    <w:p w14:paraId="0E263648">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服务</w:t>
      </w:r>
      <w:r>
        <w:rPr>
          <w:rFonts w:hint="eastAsia" w:ascii="仿宋" w:hAnsi="仿宋" w:eastAsia="仿宋" w:cs="仿宋"/>
          <w:sz w:val="24"/>
        </w:rPr>
        <w:t>需求</w:t>
      </w:r>
      <w:r>
        <w:rPr>
          <w:rFonts w:hint="eastAsia" w:ascii="仿宋" w:hAnsi="仿宋" w:eastAsia="仿宋" w:cs="仿宋"/>
          <w:sz w:val="24"/>
          <w:lang w:val="en-US" w:eastAsia="zh-CN"/>
        </w:rPr>
        <w:t>及技术参数</w:t>
      </w:r>
    </w:p>
    <w:p w14:paraId="408B2320">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评标方法和标准</w:t>
      </w:r>
    </w:p>
    <w:p w14:paraId="767B51F6">
      <w:pPr>
        <w:spacing w:line="240" w:lineRule="atLeast"/>
        <w:ind w:left="901"/>
        <w:rPr>
          <w:rFonts w:hint="eastAsia" w:ascii="仿宋" w:hAnsi="仿宋" w:eastAsia="仿宋" w:cs="仿宋"/>
          <w:sz w:val="24"/>
        </w:rPr>
      </w:pPr>
      <w:r>
        <w:rPr>
          <w:rFonts w:hint="eastAsia" w:ascii="仿宋" w:hAnsi="仿宋" w:eastAsia="仿宋" w:cs="仿宋"/>
          <w:sz w:val="24"/>
        </w:rPr>
        <w:t>第三册</w:t>
      </w:r>
    </w:p>
    <w:p w14:paraId="250954AF">
      <w:pPr>
        <w:numPr>
          <w:ilvl w:val="0"/>
          <w:numId w:val="3"/>
        </w:numPr>
        <w:spacing w:line="240" w:lineRule="atLeast"/>
        <w:ind w:left="718" w:leftChars="342" w:firstLine="240" w:firstLineChars="100"/>
        <w:rPr>
          <w:rFonts w:hint="eastAsia" w:ascii="仿宋" w:hAnsi="仿宋" w:eastAsia="仿宋" w:cs="仿宋"/>
          <w:sz w:val="24"/>
        </w:rPr>
      </w:pPr>
      <w:r>
        <w:rPr>
          <w:rFonts w:hint="eastAsia" w:ascii="仿宋" w:hAnsi="仿宋" w:eastAsia="仿宋" w:cs="仿宋"/>
          <w:sz w:val="24"/>
        </w:rPr>
        <w:t xml:space="preserve"> 政府采购合同格式</w:t>
      </w:r>
    </w:p>
    <w:p w14:paraId="4B69E3D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14:paraId="61DC5D5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sz w:val="24"/>
        </w:rPr>
        <w:t>投标无效</w:t>
      </w:r>
      <w:r>
        <w:rPr>
          <w:rFonts w:hint="eastAsia" w:ascii="仿宋" w:hAnsi="仿宋" w:eastAsia="仿宋" w:cs="仿宋"/>
          <w:sz w:val="24"/>
        </w:rPr>
        <w:t>。</w:t>
      </w:r>
    </w:p>
    <w:p w14:paraId="06C08F1E">
      <w:pPr>
        <w:pStyle w:val="4"/>
        <w:spacing w:before="0" w:after="0" w:line="240" w:lineRule="atLeast"/>
        <w:ind w:left="0" w:leftChars="0" w:firstLine="0" w:firstLineChars="0"/>
        <w:rPr>
          <w:rFonts w:hint="eastAsia" w:ascii="仿宋" w:hAnsi="仿宋" w:eastAsia="仿宋" w:cs="仿宋"/>
          <w:u w:val="none"/>
        </w:rPr>
      </w:pPr>
      <w:bookmarkStart w:id="50" w:name="_Toc520356148"/>
      <w:bookmarkStart w:id="51" w:name="_Toc515904805"/>
      <w:bookmarkStart w:id="52" w:name="_Toc30829"/>
      <w:bookmarkStart w:id="53" w:name="_Toc29314"/>
      <w:bookmarkStart w:id="54" w:name="_Toc26044"/>
      <w:bookmarkStart w:id="55" w:name="_Toc9232"/>
      <w:r>
        <w:rPr>
          <w:rFonts w:hint="eastAsia" w:ascii="仿宋" w:hAnsi="仿宋" w:eastAsia="仿宋" w:cs="仿宋"/>
          <w:u w:val="none"/>
        </w:rPr>
        <w:t>6.招标文件的澄清</w:t>
      </w:r>
      <w:bookmarkEnd w:id="50"/>
      <w:bookmarkEnd w:id="51"/>
      <w:r>
        <w:rPr>
          <w:rFonts w:hint="eastAsia" w:ascii="仿宋" w:hAnsi="仿宋" w:eastAsia="仿宋" w:cs="仿宋"/>
          <w:u w:val="none"/>
        </w:rPr>
        <w:t>与修改</w:t>
      </w:r>
      <w:bookmarkEnd w:id="52"/>
      <w:bookmarkEnd w:id="53"/>
      <w:bookmarkEnd w:id="54"/>
      <w:bookmarkEnd w:id="55"/>
    </w:p>
    <w:p w14:paraId="7BE484B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6.1    提交</w:t>
      </w:r>
      <w:r>
        <w:rPr>
          <w:rFonts w:hint="eastAsia" w:ascii="仿宋" w:hAnsi="仿宋" w:eastAsia="仿宋" w:cs="仿宋"/>
          <w:sz w:val="24"/>
          <w:lang w:eastAsia="zh-CN"/>
        </w:rPr>
        <w:t>投标文件</w:t>
      </w:r>
      <w:r>
        <w:rPr>
          <w:rFonts w:hint="eastAsia" w:ascii="仿宋" w:hAnsi="仿宋" w:eastAsia="仿宋" w:cs="仿宋"/>
          <w:sz w:val="24"/>
        </w:rPr>
        <w:t>截止之日前，澄清或者修改的内容可能影响</w:t>
      </w:r>
      <w:r>
        <w:rPr>
          <w:rFonts w:hint="eastAsia" w:ascii="仿宋" w:hAnsi="仿宋" w:eastAsia="仿宋" w:cs="仿宋"/>
          <w:color w:val="auto"/>
          <w:sz w:val="24"/>
          <w:lang w:eastAsia="zh-CN"/>
        </w:rPr>
        <w:t>投标文件</w:t>
      </w:r>
      <w:r>
        <w:rPr>
          <w:rFonts w:hint="eastAsia" w:ascii="仿宋" w:hAnsi="仿宋" w:eastAsia="仿宋" w:cs="仿宋"/>
          <w:sz w:val="24"/>
        </w:rPr>
        <w:t>编制的，采购人、采购代理机构应当在提交</w:t>
      </w:r>
      <w:r>
        <w:rPr>
          <w:rFonts w:hint="eastAsia" w:ascii="仿宋" w:hAnsi="仿宋" w:eastAsia="仿宋" w:cs="仿宋"/>
          <w:sz w:val="24"/>
          <w:lang w:eastAsia="zh-CN"/>
        </w:rPr>
        <w:t>投标文件</w:t>
      </w:r>
      <w:r>
        <w:rPr>
          <w:rFonts w:hint="eastAsia" w:ascii="仿宋" w:hAnsi="仿宋" w:eastAsia="仿宋" w:cs="仿宋"/>
          <w:sz w:val="24"/>
        </w:rPr>
        <w:t>截止之日15个工作日前，以书面形式通知所有接收招标文件的</w:t>
      </w:r>
      <w:r>
        <w:rPr>
          <w:rFonts w:hint="eastAsia" w:ascii="仿宋" w:hAnsi="仿宋" w:eastAsia="仿宋" w:cs="仿宋"/>
          <w:color w:val="auto"/>
          <w:sz w:val="24"/>
          <w:lang w:val="en-US" w:eastAsia="zh-CN"/>
        </w:rPr>
        <w:t>投标</w:t>
      </w:r>
      <w:r>
        <w:rPr>
          <w:rFonts w:hint="eastAsia" w:ascii="仿宋" w:hAnsi="仿宋" w:eastAsia="仿宋" w:cs="仿宋"/>
          <w:color w:val="auto"/>
          <w:sz w:val="24"/>
        </w:rPr>
        <w:t>供应商</w:t>
      </w:r>
      <w:r>
        <w:rPr>
          <w:rFonts w:hint="eastAsia" w:ascii="仿宋" w:hAnsi="仿宋" w:eastAsia="仿宋" w:cs="仿宋"/>
          <w:sz w:val="24"/>
        </w:rPr>
        <w:t>，不足15个工作日的，应当顺延提交</w:t>
      </w:r>
      <w:r>
        <w:rPr>
          <w:rFonts w:hint="eastAsia" w:ascii="仿宋" w:hAnsi="仿宋" w:eastAsia="仿宋" w:cs="仿宋"/>
          <w:color w:val="auto"/>
          <w:sz w:val="24"/>
          <w:lang w:eastAsia="zh-CN"/>
        </w:rPr>
        <w:t>投标文件</w:t>
      </w:r>
      <w:r>
        <w:rPr>
          <w:rFonts w:hint="eastAsia" w:ascii="仿宋" w:hAnsi="仿宋" w:eastAsia="仿宋" w:cs="仿宋"/>
          <w:sz w:val="24"/>
        </w:rPr>
        <w:t>截止之日。</w:t>
      </w:r>
    </w:p>
    <w:p w14:paraId="594A837C">
      <w:pPr>
        <w:spacing w:line="240" w:lineRule="atLeast"/>
        <w:ind w:left="900" w:hanging="900" w:hangingChars="375"/>
        <w:rPr>
          <w:rFonts w:hint="eastAsia" w:ascii="仿宋" w:hAnsi="仿宋" w:eastAsia="仿宋" w:cs="仿宋"/>
          <w:sz w:val="24"/>
        </w:rPr>
      </w:pPr>
      <w:bookmarkStart w:id="56" w:name="_Toc520356149"/>
      <w:bookmarkStart w:id="57" w:name="_Toc515904806"/>
      <w:bookmarkStart w:id="58" w:name="_Ref467378678"/>
      <w:r>
        <w:rPr>
          <w:rFonts w:hint="eastAsia" w:ascii="仿宋" w:hAnsi="仿宋" w:eastAsia="仿宋" w:cs="仿宋"/>
          <w:sz w:val="24"/>
        </w:rPr>
        <w:t>6.2</w:t>
      </w:r>
      <w:r>
        <w:rPr>
          <w:rFonts w:hint="eastAsia" w:ascii="仿宋" w:hAnsi="仿宋" w:eastAsia="仿宋" w:cs="仿宋"/>
          <w:sz w:val="24"/>
        </w:rPr>
        <w:tab/>
      </w:r>
      <w:r>
        <w:rPr>
          <w:rFonts w:hint="eastAsia" w:ascii="仿宋" w:hAnsi="仿宋" w:eastAsia="仿宋" w:cs="仿宋"/>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14:paraId="5A8F2FB8">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6.3</w:t>
      </w:r>
      <w:r>
        <w:rPr>
          <w:rFonts w:hint="eastAsia" w:ascii="仿宋" w:hAnsi="仿宋" w:eastAsia="仿宋" w:cs="仿宋"/>
          <w:sz w:val="24"/>
        </w:rPr>
        <w:tab/>
      </w:r>
      <w:r>
        <w:rPr>
          <w:rFonts w:hint="eastAsia" w:ascii="仿宋" w:hAnsi="仿宋" w:eastAsia="仿宋" w:cs="仿宋"/>
          <w:sz w:val="24"/>
        </w:rPr>
        <w:t>澄清或者修改的内容可能影响投标文件编制的，采购代理机构将以书面形式通知所有购买招标文件的潜在投标人，并对其具有约束力。投标人在收到上述通知后，应及时向采购代理机构回函确认。</w:t>
      </w:r>
    </w:p>
    <w:p w14:paraId="1C1EB844">
      <w:pPr>
        <w:spacing w:line="240" w:lineRule="atLeast"/>
        <w:ind w:left="904" w:hanging="900" w:hangingChars="375"/>
        <w:rPr>
          <w:rFonts w:hint="eastAsia" w:ascii="仿宋" w:hAnsi="仿宋" w:eastAsia="仿宋" w:cs="仿宋"/>
          <w:b/>
          <w:bCs/>
          <w:sz w:val="24"/>
        </w:rPr>
      </w:pPr>
      <w:bookmarkStart w:id="59" w:name="_Toc14569"/>
      <w:bookmarkStart w:id="60" w:name="_Toc25635"/>
      <w:r>
        <w:rPr>
          <w:rFonts w:hint="eastAsia" w:ascii="仿宋" w:hAnsi="仿宋" w:eastAsia="仿宋" w:cs="仿宋"/>
          <w:b/>
          <w:bCs/>
          <w:sz w:val="24"/>
        </w:rPr>
        <w:t>7</w:t>
      </w:r>
      <w:bookmarkEnd w:id="56"/>
      <w:bookmarkEnd w:id="57"/>
      <w:bookmarkEnd w:id="58"/>
      <w:r>
        <w:rPr>
          <w:rFonts w:hint="eastAsia" w:ascii="仿宋" w:hAnsi="仿宋" w:eastAsia="仿宋" w:cs="仿宋"/>
          <w:b/>
          <w:bCs/>
          <w:sz w:val="24"/>
        </w:rPr>
        <w:t>.投标截止时间的顺延</w:t>
      </w:r>
      <w:bookmarkEnd w:id="59"/>
      <w:bookmarkEnd w:id="60"/>
    </w:p>
    <w:p w14:paraId="6BB105EA">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14:paraId="1EC54508">
      <w:pPr>
        <w:pStyle w:val="3"/>
        <w:tabs>
          <w:tab w:val="left" w:pos="900"/>
        </w:tabs>
        <w:spacing w:before="0" w:line="240" w:lineRule="atLeast"/>
        <w:ind w:left="1079" w:leftChars="257" w:hanging="540"/>
        <w:rPr>
          <w:rFonts w:hint="eastAsia" w:ascii="仿宋" w:hAnsi="仿宋" w:eastAsia="仿宋" w:cs="仿宋"/>
          <w:sz w:val="28"/>
        </w:rPr>
      </w:pPr>
      <w:bookmarkStart w:id="61" w:name="_Toc516367020"/>
      <w:bookmarkStart w:id="62" w:name="_Toc22162"/>
      <w:bookmarkStart w:id="63" w:name="_Toc29300"/>
      <w:bookmarkStart w:id="64" w:name="_Toc216582807"/>
      <w:bookmarkStart w:id="65" w:name="_Toc520356150"/>
      <w:bookmarkStart w:id="66" w:name="_Toc30808"/>
      <w:bookmarkStart w:id="67" w:name="_Toc7636"/>
      <w:bookmarkStart w:id="68" w:name="_Toc515647766"/>
      <w:r>
        <w:rPr>
          <w:rFonts w:hint="eastAsia" w:ascii="仿宋" w:hAnsi="仿宋" w:eastAsia="仿宋" w:cs="仿宋"/>
          <w:sz w:val="28"/>
        </w:rPr>
        <w:t>三   投标文件</w:t>
      </w:r>
      <w:bookmarkEnd w:id="61"/>
      <w:r>
        <w:rPr>
          <w:rFonts w:hint="eastAsia" w:ascii="仿宋" w:hAnsi="仿宋" w:eastAsia="仿宋" w:cs="仿宋"/>
          <w:sz w:val="28"/>
        </w:rPr>
        <w:t>的编制</w:t>
      </w:r>
      <w:bookmarkEnd w:id="62"/>
      <w:bookmarkEnd w:id="63"/>
      <w:bookmarkEnd w:id="64"/>
      <w:bookmarkEnd w:id="65"/>
      <w:bookmarkEnd w:id="66"/>
      <w:bookmarkEnd w:id="67"/>
      <w:bookmarkEnd w:id="68"/>
    </w:p>
    <w:p w14:paraId="4A19D0AE">
      <w:pPr>
        <w:pStyle w:val="10"/>
        <w:rPr>
          <w:rFonts w:hint="eastAsia" w:ascii="仿宋" w:hAnsi="仿宋" w:eastAsia="仿宋" w:cs="仿宋"/>
        </w:rPr>
      </w:pPr>
    </w:p>
    <w:p w14:paraId="34637DB4">
      <w:pPr>
        <w:pStyle w:val="4"/>
        <w:tabs>
          <w:tab w:val="left" w:pos="900"/>
        </w:tabs>
        <w:spacing w:before="0" w:after="0" w:line="240" w:lineRule="atLeast"/>
        <w:ind w:left="0" w:leftChars="0" w:firstLine="0" w:firstLineChars="0"/>
        <w:rPr>
          <w:rFonts w:hint="eastAsia" w:ascii="仿宋" w:hAnsi="仿宋" w:eastAsia="仿宋" w:cs="仿宋"/>
          <w:u w:val="none"/>
        </w:rPr>
      </w:pPr>
      <w:bookmarkStart w:id="69" w:name="_Toc10121"/>
      <w:bookmarkStart w:id="70" w:name="_Toc515647767"/>
      <w:bookmarkStart w:id="71" w:name="_Toc7786"/>
      <w:bookmarkStart w:id="72" w:name="_Toc520356151"/>
      <w:bookmarkStart w:id="73" w:name="_Toc24576"/>
      <w:bookmarkStart w:id="74" w:name="_Toc3553"/>
      <w:bookmarkStart w:id="75" w:name="_Toc516367021"/>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69"/>
      <w:bookmarkEnd w:id="70"/>
      <w:bookmarkEnd w:id="71"/>
      <w:bookmarkEnd w:id="72"/>
      <w:bookmarkEnd w:id="73"/>
      <w:bookmarkEnd w:id="74"/>
      <w:bookmarkEnd w:id="75"/>
    </w:p>
    <w:p w14:paraId="7C9BFE91">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项目有分包的，投标人可对招标文件其中某一个或几个分包</w:t>
      </w:r>
      <w:r>
        <w:rPr>
          <w:rFonts w:hint="eastAsia" w:ascii="仿宋" w:hAnsi="仿宋" w:eastAsia="仿宋" w:cs="仿宋"/>
          <w:sz w:val="24"/>
          <w:lang w:val="en-US" w:eastAsia="zh-CN"/>
        </w:rPr>
        <w:t>服务</w:t>
      </w:r>
      <w:r>
        <w:rPr>
          <w:rFonts w:hint="eastAsia" w:ascii="仿宋" w:hAnsi="仿宋" w:eastAsia="仿宋" w:cs="仿宋"/>
          <w:sz w:val="24"/>
        </w:rPr>
        <w:t>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14:paraId="7AD4A7D7">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8.2     投标人应当对所投分包招标文件中“服务需求”所列的所有内容进行投标，如仅响应某一包中的部分内容，其该包投标将被认定为</w:t>
      </w:r>
      <w:r>
        <w:rPr>
          <w:rFonts w:hint="eastAsia" w:ascii="仿宋" w:hAnsi="仿宋" w:eastAsia="仿宋" w:cs="仿宋"/>
          <w:b/>
          <w:bCs/>
          <w:sz w:val="24"/>
        </w:rPr>
        <w:t>投标无效</w:t>
      </w:r>
      <w:r>
        <w:rPr>
          <w:rFonts w:hint="eastAsia" w:ascii="仿宋" w:hAnsi="仿宋" w:eastAsia="仿宋" w:cs="仿宋"/>
          <w:sz w:val="24"/>
        </w:rPr>
        <w:t>。</w:t>
      </w:r>
    </w:p>
    <w:p w14:paraId="75273DD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8.3     无论招标文件第5章</w:t>
      </w:r>
      <w:r>
        <w:rPr>
          <w:rFonts w:hint="eastAsia" w:ascii="仿宋" w:hAnsi="仿宋" w:eastAsia="仿宋" w:cs="仿宋"/>
          <w:sz w:val="24"/>
          <w:lang w:val="en-US" w:eastAsia="zh-CN"/>
        </w:rPr>
        <w:t>服务</w:t>
      </w:r>
      <w:r>
        <w:rPr>
          <w:rFonts w:hint="eastAsia" w:ascii="仿宋" w:hAnsi="仿宋" w:eastAsia="仿宋" w:cs="仿宋"/>
          <w:sz w:val="24"/>
        </w:rPr>
        <w:t>需求一览表及技术规格中是否要求，投标人所投</w:t>
      </w:r>
      <w:r>
        <w:rPr>
          <w:rFonts w:hint="eastAsia" w:ascii="仿宋" w:hAnsi="仿宋" w:eastAsia="仿宋" w:cs="仿宋"/>
          <w:sz w:val="24"/>
          <w:lang w:val="en-US" w:eastAsia="zh-CN"/>
        </w:rPr>
        <w:t>服务</w:t>
      </w:r>
      <w:r>
        <w:rPr>
          <w:rFonts w:hint="eastAsia" w:ascii="仿宋" w:hAnsi="仿宋" w:eastAsia="仿宋" w:cs="仿宋"/>
          <w:sz w:val="24"/>
        </w:rPr>
        <w:t>均应符合国家强制性标准。</w:t>
      </w:r>
    </w:p>
    <w:p w14:paraId="21042C2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14:paraId="500DD019">
      <w:pPr>
        <w:pStyle w:val="4"/>
        <w:tabs>
          <w:tab w:val="left" w:pos="900"/>
        </w:tabs>
        <w:spacing w:before="0" w:after="0" w:line="240" w:lineRule="atLeast"/>
        <w:ind w:left="0" w:leftChars="0" w:firstLine="0" w:firstLineChars="0"/>
        <w:rPr>
          <w:rFonts w:hint="eastAsia" w:ascii="仿宋" w:hAnsi="仿宋" w:eastAsia="仿宋" w:cs="仿宋"/>
          <w:u w:val="none"/>
        </w:rPr>
      </w:pPr>
      <w:bookmarkStart w:id="76" w:name="_Ref467306676"/>
      <w:bookmarkStart w:id="77" w:name="_Ref467306195"/>
      <w:bookmarkStart w:id="78" w:name="_Toc516367022"/>
      <w:bookmarkStart w:id="79" w:name="_Toc520356152"/>
      <w:bookmarkStart w:id="80" w:name="_Toc10364"/>
      <w:bookmarkStart w:id="81" w:name="_Toc16551"/>
      <w:bookmarkStart w:id="82" w:name="_Toc19808"/>
      <w:bookmarkStart w:id="83" w:name="_Toc28307"/>
      <w:bookmarkStart w:id="84" w:name="_Toc515647768"/>
      <w:r>
        <w:rPr>
          <w:rFonts w:hint="eastAsia" w:ascii="仿宋" w:hAnsi="仿宋" w:eastAsia="仿宋" w:cs="仿宋"/>
          <w:u w:val="none"/>
        </w:rPr>
        <w:t>9.投标文件</w:t>
      </w:r>
      <w:bookmarkEnd w:id="76"/>
      <w:bookmarkEnd w:id="77"/>
      <w:bookmarkEnd w:id="78"/>
      <w:r>
        <w:rPr>
          <w:rFonts w:hint="eastAsia" w:ascii="仿宋" w:hAnsi="仿宋" w:eastAsia="仿宋" w:cs="仿宋"/>
          <w:u w:val="none"/>
        </w:rPr>
        <w:t>构成</w:t>
      </w:r>
      <w:bookmarkEnd w:id="79"/>
      <w:bookmarkEnd w:id="80"/>
      <w:bookmarkEnd w:id="81"/>
      <w:bookmarkEnd w:id="82"/>
      <w:bookmarkEnd w:id="83"/>
      <w:bookmarkEnd w:id="84"/>
    </w:p>
    <w:p w14:paraId="3B9A447E">
      <w:pPr>
        <w:spacing w:line="240" w:lineRule="atLeast"/>
        <w:ind w:left="900" w:hanging="900" w:hangingChars="375"/>
        <w:rPr>
          <w:rFonts w:hint="eastAsia" w:ascii="仿宋" w:hAnsi="仿宋" w:eastAsia="仿宋" w:cs="仿宋"/>
          <w:sz w:val="24"/>
        </w:rPr>
      </w:pPr>
      <w:bookmarkStart w:id="85" w:name="_Ref467052588"/>
      <w:r>
        <w:rPr>
          <w:rFonts w:hint="eastAsia" w:ascii="仿宋" w:hAnsi="仿宋" w:eastAsia="仿宋" w:cs="仿宋"/>
          <w:sz w:val="24"/>
        </w:rPr>
        <w:t>9.1   投标人须在招标文件规定的递交截止时间前完成在系统上递交电子投标文件。投标人的电子投标文件是经过CA证书加密后上传提交的，任何单位或个人均无法在投标文件递交截止(即开标时间)之前查看或篡改，不存在泄密风险。（严格按照政采云电子投标流程制作并上传电子投标文件）</w:t>
      </w:r>
    </w:p>
    <w:p w14:paraId="2970DB6D">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9.2    上述文件应按照招标文件规定的格式填写、签署和盖章。</w:t>
      </w:r>
    </w:p>
    <w:bookmarkEnd w:id="85"/>
    <w:p w14:paraId="220DE2E9">
      <w:pPr>
        <w:pStyle w:val="4"/>
        <w:tabs>
          <w:tab w:val="left" w:pos="900"/>
        </w:tabs>
        <w:spacing w:before="0" w:after="0" w:line="240" w:lineRule="atLeast"/>
        <w:ind w:left="0" w:leftChars="0" w:firstLine="0" w:firstLineChars="0"/>
        <w:rPr>
          <w:rFonts w:hint="eastAsia" w:ascii="仿宋" w:hAnsi="仿宋" w:eastAsia="仿宋" w:cs="仿宋"/>
          <w:u w:val="none"/>
        </w:rPr>
      </w:pPr>
      <w:bookmarkStart w:id="86" w:name="_Toc10379"/>
      <w:bookmarkStart w:id="87" w:name="_Toc520356153"/>
      <w:bookmarkStart w:id="88" w:name="_Toc516367023"/>
      <w:bookmarkStart w:id="89" w:name="_Toc4601"/>
      <w:bookmarkStart w:id="90" w:name="_Toc11837"/>
      <w:bookmarkStart w:id="91" w:name="_Toc8468"/>
      <w:bookmarkStart w:id="92" w:name="_Toc515647769"/>
      <w:r>
        <w:rPr>
          <w:rFonts w:hint="eastAsia" w:ascii="仿宋" w:hAnsi="仿宋" w:eastAsia="仿宋" w:cs="仿宋"/>
          <w:u w:val="none"/>
        </w:rPr>
        <w:t>10.</w:t>
      </w:r>
      <w:r>
        <w:rPr>
          <w:rFonts w:hint="eastAsia" w:ascii="仿宋" w:hAnsi="仿宋" w:eastAsia="仿宋" w:cs="仿宋"/>
          <w:u w:val="none"/>
        </w:rPr>
        <w:tab/>
      </w:r>
      <w:r>
        <w:rPr>
          <w:rFonts w:hint="eastAsia" w:ascii="仿宋" w:hAnsi="仿宋" w:eastAsia="仿宋" w:cs="仿宋"/>
          <w:u w:val="none"/>
        </w:rPr>
        <w:t>证明投标标的的合格性和符合招标文件规定的技术文件</w:t>
      </w:r>
      <w:bookmarkEnd w:id="86"/>
      <w:bookmarkEnd w:id="87"/>
      <w:bookmarkEnd w:id="88"/>
      <w:bookmarkEnd w:id="89"/>
      <w:bookmarkEnd w:id="90"/>
      <w:bookmarkEnd w:id="91"/>
      <w:bookmarkEnd w:id="92"/>
    </w:p>
    <w:p w14:paraId="40C595E9">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14:paraId="3BE4BEDE">
      <w:pPr>
        <w:spacing w:line="240" w:lineRule="atLeast"/>
        <w:ind w:left="900" w:hanging="900" w:hangingChars="375"/>
        <w:rPr>
          <w:rFonts w:hint="eastAsia" w:ascii="仿宋" w:hAnsi="仿宋" w:eastAsia="仿宋" w:cs="仿宋"/>
          <w:sz w:val="24"/>
          <w:lang w:eastAsia="zh-CN"/>
        </w:rPr>
      </w:pPr>
      <w:bookmarkStart w:id="9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93"/>
      <w:r>
        <w:rPr>
          <w:rFonts w:hint="eastAsia" w:ascii="仿宋" w:hAnsi="仿宋" w:eastAsia="仿宋" w:cs="仿宋"/>
          <w:sz w:val="24"/>
          <w:lang w:eastAsia="zh-CN"/>
        </w:rPr>
        <w:t>。</w:t>
      </w:r>
    </w:p>
    <w:p w14:paraId="3C42BD1D">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lang w:val="en-US" w:eastAsia="zh-CN"/>
        </w:rPr>
        <w:t>服务</w:t>
      </w:r>
      <w:r>
        <w:rPr>
          <w:rFonts w:hint="eastAsia" w:ascii="仿宋" w:hAnsi="仿宋" w:eastAsia="仿宋" w:cs="仿宋"/>
          <w:sz w:val="24"/>
        </w:rPr>
        <w:t>主要技术指标和性能的详细说明；</w:t>
      </w:r>
    </w:p>
    <w:p w14:paraId="3FC5020E">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2</w:t>
      </w:r>
      <w:r>
        <w:rPr>
          <w:rFonts w:hint="eastAsia" w:ascii="仿宋" w:hAnsi="仿宋" w:eastAsia="仿宋" w:cs="仿宋"/>
          <w:color w:val="auto"/>
          <w:sz w:val="24"/>
        </w:rPr>
        <w:tab/>
      </w:r>
      <w:r>
        <w:rPr>
          <w:rFonts w:hint="eastAsia" w:ascii="仿宋" w:hAnsi="仿宋" w:eastAsia="仿宋" w:cs="仿宋"/>
          <w:color w:val="auto"/>
          <w:sz w:val="24"/>
        </w:rPr>
        <w:t>对照招标文件技术规格，逐条说明所提供</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及伴随的</w:t>
      </w:r>
      <w:r>
        <w:rPr>
          <w:rFonts w:hint="eastAsia" w:ascii="仿宋" w:hAnsi="仿宋" w:eastAsia="仿宋" w:cs="仿宋"/>
          <w:color w:val="auto"/>
          <w:sz w:val="24"/>
          <w:lang w:val="en-US" w:eastAsia="zh-CN"/>
        </w:rPr>
        <w:t>设备</w:t>
      </w:r>
      <w:r>
        <w:rPr>
          <w:rFonts w:hint="eastAsia" w:ascii="仿宋" w:hAnsi="仿宋" w:eastAsia="仿宋" w:cs="仿宋"/>
          <w:color w:val="auto"/>
          <w:sz w:val="24"/>
        </w:rPr>
        <w:t>对招标文件的技术规格做出了实质性的响应，或申明与技术规格条文的偏差和例外。</w:t>
      </w:r>
    </w:p>
    <w:p w14:paraId="70B461A4">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10.3</w:t>
      </w:r>
      <w:r>
        <w:rPr>
          <w:rFonts w:hint="eastAsia" w:ascii="仿宋" w:hAnsi="仿宋" w:eastAsia="仿宋" w:cs="仿宋"/>
          <w:color w:val="auto"/>
          <w:sz w:val="24"/>
        </w:rPr>
        <w:tab/>
      </w:r>
      <w:r>
        <w:rPr>
          <w:rFonts w:hint="eastAsia" w:ascii="仿宋" w:hAnsi="仿宋" w:eastAsia="仿宋" w:cs="仿宋"/>
          <w:b/>
          <w:bCs/>
          <w:color w:val="auto"/>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33163CD0">
      <w:pPr>
        <w:pStyle w:val="4"/>
        <w:spacing w:before="0" w:after="0" w:line="240" w:lineRule="atLeast"/>
        <w:ind w:left="0" w:leftChars="0" w:firstLine="0" w:firstLineChars="0"/>
        <w:rPr>
          <w:rFonts w:hint="eastAsia" w:ascii="仿宋" w:hAnsi="仿宋" w:eastAsia="仿宋" w:cs="仿宋"/>
          <w:u w:val="none"/>
        </w:rPr>
      </w:pPr>
      <w:bookmarkStart w:id="94" w:name="_Toc2248"/>
      <w:bookmarkStart w:id="95" w:name="_Toc21640"/>
      <w:bookmarkStart w:id="96" w:name="_Toc26621"/>
      <w:bookmarkStart w:id="97" w:name="_Toc520356155"/>
      <w:bookmarkStart w:id="98" w:name="_Toc23231"/>
      <w:bookmarkStart w:id="99" w:name="_Toc515647770"/>
      <w:r>
        <w:rPr>
          <w:rFonts w:hint="eastAsia" w:ascii="仿宋" w:hAnsi="仿宋" w:eastAsia="仿宋" w:cs="仿宋"/>
          <w:u w:val="none"/>
        </w:rPr>
        <w:t>11.投标报价</w:t>
      </w:r>
      <w:bookmarkEnd w:id="94"/>
      <w:bookmarkEnd w:id="95"/>
      <w:bookmarkEnd w:id="96"/>
      <w:bookmarkEnd w:id="97"/>
      <w:bookmarkEnd w:id="98"/>
      <w:bookmarkEnd w:id="99"/>
    </w:p>
    <w:p w14:paraId="7BB44318">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14:paraId="200EEDBE">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投标人应在投标分项报价表上标明投标</w:t>
      </w:r>
      <w:r>
        <w:rPr>
          <w:rFonts w:hint="eastAsia" w:ascii="仿宋" w:hAnsi="仿宋" w:eastAsia="仿宋" w:cs="仿宋"/>
          <w:sz w:val="24"/>
          <w:lang w:val="en-US" w:eastAsia="zh-CN"/>
        </w:rPr>
        <w:t>服务</w:t>
      </w:r>
      <w:r>
        <w:rPr>
          <w:rFonts w:hint="eastAsia" w:ascii="仿宋" w:hAnsi="仿宋" w:eastAsia="仿宋" w:cs="仿宋"/>
          <w:sz w:val="24"/>
        </w:rPr>
        <w:t>及相关</w:t>
      </w:r>
      <w:r>
        <w:rPr>
          <w:rFonts w:hint="eastAsia" w:ascii="仿宋" w:hAnsi="仿宋" w:eastAsia="仿宋" w:cs="仿宋"/>
          <w:sz w:val="24"/>
          <w:lang w:val="en-US" w:eastAsia="zh-CN"/>
        </w:rPr>
        <w:t>货物</w:t>
      </w:r>
      <w:r>
        <w:rPr>
          <w:rFonts w:hint="eastAsia" w:ascii="仿宋" w:hAnsi="仿宋" w:eastAsia="仿宋" w:cs="仿宋"/>
          <w:sz w:val="24"/>
        </w:rPr>
        <w:t>的单价（如适用）和总价，并由法定代表人或其授权代表签署。</w:t>
      </w:r>
    </w:p>
    <w:p w14:paraId="7F6D26E5">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投标分项报价表上的价格应按下列方式填写：</w:t>
      </w:r>
    </w:p>
    <w:p w14:paraId="42AD4D99">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11.3.1  投标货物（包括备品备件、专用工具等）的出厂价（包括已在中国国内的进口货物完税后的仓库交货价、展室交货价或货架交货价），投标货物安装、调试、检验、技术服务和培训等费用；</w:t>
      </w:r>
    </w:p>
    <w:p w14:paraId="41980668">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11.3.2  货物运至最终目的地的运输费和保险费用。</w:t>
      </w:r>
    </w:p>
    <w:p w14:paraId="3EDA664A">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14:paraId="3B913E46">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sz w:val="24"/>
        </w:rPr>
        <w:t>每种</w:t>
      </w:r>
      <w:r>
        <w:rPr>
          <w:rFonts w:hint="eastAsia" w:ascii="仿宋" w:hAnsi="仿宋" w:eastAsia="仿宋" w:cs="仿宋"/>
          <w:sz w:val="24"/>
          <w:lang w:val="en-US" w:eastAsia="zh-CN"/>
        </w:rPr>
        <w:t>服务</w:t>
      </w:r>
      <w:r>
        <w:rPr>
          <w:rFonts w:hint="eastAsia" w:ascii="仿宋" w:hAnsi="仿宋" w:eastAsia="仿宋" w:cs="仿宋"/>
          <w:sz w:val="24"/>
        </w:rPr>
        <w:t>只能有一个投标报价。采购人不接受具有附加条件的报价。</w:t>
      </w:r>
    </w:p>
    <w:p w14:paraId="04B9CD94">
      <w:pPr>
        <w:pStyle w:val="4"/>
        <w:spacing w:before="0" w:after="0" w:line="240" w:lineRule="atLeast"/>
        <w:ind w:left="0" w:leftChars="0" w:firstLine="0" w:firstLineChars="0"/>
        <w:rPr>
          <w:rFonts w:hint="eastAsia" w:ascii="仿宋" w:hAnsi="仿宋" w:eastAsia="仿宋" w:cs="仿宋"/>
          <w:u w:val="none"/>
        </w:rPr>
      </w:pPr>
      <w:bookmarkStart w:id="100" w:name="_Toc22561"/>
      <w:bookmarkStart w:id="101" w:name="_Toc11514"/>
      <w:bookmarkStart w:id="102" w:name="_Toc520356156"/>
      <w:bookmarkStart w:id="103" w:name="_Toc515647771"/>
      <w:bookmarkStart w:id="104" w:name="_Toc17788"/>
      <w:bookmarkStart w:id="105" w:name="_Ref467306513"/>
      <w:bookmarkStart w:id="106" w:name="_Toc31600"/>
      <w:r>
        <w:rPr>
          <w:rFonts w:hint="eastAsia" w:ascii="仿宋" w:hAnsi="仿宋" w:eastAsia="仿宋" w:cs="仿宋"/>
          <w:u w:val="none"/>
        </w:rPr>
        <w:t>12.投标保证金</w:t>
      </w:r>
      <w:bookmarkEnd w:id="100"/>
      <w:bookmarkEnd w:id="101"/>
      <w:bookmarkEnd w:id="102"/>
      <w:bookmarkEnd w:id="103"/>
      <w:bookmarkEnd w:id="104"/>
      <w:bookmarkEnd w:id="105"/>
      <w:bookmarkEnd w:id="106"/>
    </w:p>
    <w:p w14:paraId="377BE1D1">
      <w:pPr>
        <w:spacing w:line="240" w:lineRule="atLeast"/>
        <w:ind w:left="900" w:hanging="900" w:hangingChars="375"/>
        <w:rPr>
          <w:rFonts w:hint="eastAsia" w:ascii="仿宋" w:hAnsi="仿宋" w:eastAsia="仿宋" w:cs="仿宋"/>
          <w:sz w:val="24"/>
        </w:rPr>
      </w:pPr>
      <w:bookmarkStart w:id="107"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107"/>
      <w:r>
        <w:rPr>
          <w:rFonts w:hint="eastAsia" w:ascii="仿宋" w:hAnsi="仿宋" w:eastAsia="仿宋" w:cs="仿宋"/>
          <w:sz w:val="24"/>
        </w:rPr>
        <w:t>，并作为其投标的一部分。</w:t>
      </w:r>
    </w:p>
    <w:p w14:paraId="30D66B03">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b/>
          <w:bCs/>
          <w:sz w:val="24"/>
        </w:rPr>
        <w:t>投标人存在下列情形的，投标保证金不予退还：</w:t>
      </w:r>
    </w:p>
    <w:p w14:paraId="4B7A6F40">
      <w:pPr>
        <w:pStyle w:val="19"/>
        <w:tabs>
          <w:tab w:val="left" w:pos="2240"/>
        </w:tabs>
        <w:spacing w:line="240" w:lineRule="atLeast"/>
        <w:ind w:left="1079" w:leftChars="371" w:hanging="300" w:hangingChars="125"/>
        <w:rPr>
          <w:rFonts w:hint="eastAsia" w:ascii="仿宋" w:hAnsi="仿宋" w:eastAsia="仿宋" w:cs="仿宋"/>
          <w:b/>
          <w:bCs/>
          <w:sz w:val="24"/>
        </w:rPr>
      </w:pPr>
      <w:r>
        <w:rPr>
          <w:rFonts w:hint="eastAsia" w:ascii="仿宋" w:hAnsi="仿宋" w:eastAsia="仿宋" w:cs="仿宋"/>
          <w:b/>
          <w:bCs/>
          <w:sz w:val="24"/>
        </w:rPr>
        <w:t>（1）在投标有效期内，撤销投标的；</w:t>
      </w:r>
    </w:p>
    <w:p w14:paraId="0A05B0C2">
      <w:pPr>
        <w:pStyle w:val="19"/>
        <w:tabs>
          <w:tab w:val="left" w:pos="2240"/>
        </w:tabs>
        <w:spacing w:line="240" w:lineRule="atLeast"/>
        <w:ind w:left="1079" w:leftChars="371" w:hanging="300" w:hangingChars="125"/>
        <w:rPr>
          <w:rFonts w:hint="eastAsia" w:ascii="仿宋" w:hAnsi="仿宋" w:eastAsia="仿宋" w:cs="仿宋"/>
          <w:b/>
          <w:bCs/>
          <w:sz w:val="24"/>
        </w:rPr>
      </w:pPr>
      <w:r>
        <w:rPr>
          <w:rFonts w:hint="eastAsia" w:ascii="仿宋" w:hAnsi="仿宋" w:eastAsia="仿宋" w:cs="仿宋"/>
          <w:b/>
          <w:bCs/>
          <w:sz w:val="24"/>
        </w:rPr>
        <w:t>（2）中标后不按本须知第30条的规定与采购人签订合同的；</w:t>
      </w:r>
    </w:p>
    <w:p w14:paraId="4A0CA3AE">
      <w:pPr>
        <w:pStyle w:val="19"/>
        <w:tabs>
          <w:tab w:val="left" w:pos="2240"/>
        </w:tabs>
        <w:spacing w:line="240" w:lineRule="atLeast"/>
        <w:ind w:left="1079" w:leftChars="371" w:hanging="300" w:hangingChars="125"/>
        <w:rPr>
          <w:rFonts w:hint="eastAsia" w:ascii="仿宋" w:hAnsi="仿宋" w:eastAsia="仿宋" w:cs="仿宋"/>
          <w:b/>
          <w:bCs/>
          <w:sz w:val="24"/>
        </w:rPr>
      </w:pPr>
      <w:r>
        <w:rPr>
          <w:rFonts w:hint="eastAsia" w:ascii="仿宋" w:hAnsi="仿宋" w:eastAsia="仿宋" w:cs="仿宋"/>
          <w:b/>
          <w:bCs/>
          <w:sz w:val="24"/>
        </w:rPr>
        <w:t>（3）中标后不按本须知第31条的规定提交履约保证金的；</w:t>
      </w:r>
    </w:p>
    <w:p w14:paraId="6F6EBA68">
      <w:pPr>
        <w:pStyle w:val="19"/>
        <w:tabs>
          <w:tab w:val="left" w:pos="2240"/>
        </w:tabs>
        <w:spacing w:line="240" w:lineRule="atLeast"/>
        <w:ind w:left="1079" w:leftChars="371" w:hanging="300" w:hangingChars="125"/>
        <w:rPr>
          <w:rFonts w:hint="eastAsia" w:ascii="仿宋" w:hAnsi="仿宋" w:eastAsia="仿宋" w:cs="仿宋"/>
          <w:b/>
          <w:bCs/>
          <w:sz w:val="24"/>
        </w:rPr>
      </w:pPr>
      <w:r>
        <w:rPr>
          <w:rFonts w:hint="eastAsia" w:ascii="仿宋" w:hAnsi="仿宋" w:eastAsia="仿宋" w:cs="仿宋"/>
          <w:b/>
          <w:bCs/>
          <w:sz w:val="24"/>
        </w:rPr>
        <w:t>（4）中标后不按本须知第32条的规定缴纳中标服务费的；</w:t>
      </w:r>
    </w:p>
    <w:p w14:paraId="2C87BA5F">
      <w:pPr>
        <w:pStyle w:val="19"/>
        <w:tabs>
          <w:tab w:val="left" w:pos="2240"/>
        </w:tabs>
        <w:spacing w:line="240" w:lineRule="atLeast"/>
        <w:ind w:left="1079" w:leftChars="371" w:hanging="300" w:hangingChars="125"/>
        <w:rPr>
          <w:rFonts w:hint="eastAsia" w:ascii="仿宋" w:hAnsi="仿宋" w:eastAsia="仿宋" w:cs="仿宋"/>
          <w:b/>
          <w:bCs/>
          <w:sz w:val="24"/>
        </w:rPr>
      </w:pPr>
      <w:r>
        <w:rPr>
          <w:rFonts w:hint="eastAsia" w:ascii="仿宋" w:hAnsi="仿宋" w:eastAsia="仿宋" w:cs="仿宋"/>
          <w:b/>
          <w:bCs/>
          <w:sz w:val="24"/>
        </w:rPr>
        <w:t>（5）存在其他违法违规行为的。</w:t>
      </w:r>
    </w:p>
    <w:p w14:paraId="5A1F1AA6">
      <w:pPr>
        <w:spacing w:line="240" w:lineRule="atLeast"/>
        <w:ind w:left="900" w:hanging="900" w:hangingChars="375"/>
        <w:rPr>
          <w:rFonts w:hint="eastAsia" w:ascii="仿宋" w:hAnsi="仿宋" w:eastAsia="仿宋" w:cs="仿宋"/>
          <w:sz w:val="24"/>
        </w:rPr>
      </w:pPr>
      <w:bookmarkStart w:id="108" w:name="_Ref467306336"/>
      <w:r>
        <w:rPr>
          <w:rFonts w:hint="eastAsia" w:ascii="仿宋" w:hAnsi="仿宋" w:eastAsia="仿宋" w:cs="仿宋"/>
          <w:sz w:val="24"/>
        </w:rPr>
        <w:t>12.3</w:t>
      </w:r>
      <w:r>
        <w:rPr>
          <w:rFonts w:hint="eastAsia" w:ascii="仿宋" w:hAnsi="仿宋" w:eastAsia="仿宋" w:cs="仿宋"/>
          <w:sz w:val="24"/>
        </w:rPr>
        <w:tab/>
      </w:r>
      <w:bookmarkEnd w:id="108"/>
      <w:r>
        <w:rPr>
          <w:rFonts w:hint="eastAsia" w:ascii="仿宋" w:hAnsi="仿宋" w:eastAsia="仿宋" w:cs="仿宋"/>
          <w:sz w:val="24"/>
        </w:rPr>
        <w:t>政府采购信用担保试点范围内的项目，接受符合财政部门规定的政府采购投标担保函原件。</w:t>
      </w:r>
    </w:p>
    <w:p w14:paraId="68B2E86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7666B0B0">
      <w:pPr>
        <w:spacing w:line="240" w:lineRule="atLeast"/>
        <w:rPr>
          <w:rFonts w:hint="eastAsia" w:ascii="仿宋" w:hAnsi="仿宋" w:eastAsia="仿宋" w:cs="仿宋"/>
          <w:sz w:val="24"/>
        </w:rPr>
      </w:pPr>
      <w:r>
        <w:rPr>
          <w:rFonts w:hint="eastAsia" w:ascii="仿宋" w:hAnsi="仿宋" w:eastAsia="仿宋" w:cs="仿宋"/>
          <w:sz w:val="24"/>
        </w:rPr>
        <w:t>12.4.1  采用电汇形式的，一般可以实时入账。</w:t>
      </w:r>
    </w:p>
    <w:p w14:paraId="69A6FC5F">
      <w:pPr>
        <w:spacing w:line="240" w:lineRule="atLeast"/>
        <w:ind w:left="960" w:hanging="960" w:hangingChars="400"/>
        <w:jc w:val="left"/>
        <w:rPr>
          <w:rFonts w:hint="eastAsia"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629153CC">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14:paraId="0BE37D31">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投标保证金的退还</w:t>
      </w:r>
    </w:p>
    <w:p w14:paraId="2FEECEF1">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14:paraId="5D98A18B">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未中标投标人的投标保证金将在中标通知书发出之日暨中标结果公告公布之日起5个工作日内无息退还。投标人应及时联系保证金收受机构办理退还投标保证金手续。</w:t>
      </w:r>
    </w:p>
    <w:p w14:paraId="24459AC6">
      <w:pPr>
        <w:spacing w:line="240" w:lineRule="atLeast"/>
        <w:rPr>
          <w:rFonts w:hint="eastAsia" w:ascii="仿宋" w:hAnsi="仿宋" w:eastAsia="仿宋" w:cs="仿宋"/>
          <w:sz w:val="24"/>
        </w:rPr>
      </w:pPr>
      <w:r>
        <w:rPr>
          <w:rFonts w:hint="eastAsia" w:ascii="仿宋" w:hAnsi="仿宋" w:eastAsia="仿宋" w:cs="仿宋"/>
          <w:sz w:val="24"/>
        </w:rPr>
        <w:t>12.6.3  政府采购投标担保函不予退回。</w:t>
      </w:r>
    </w:p>
    <w:p w14:paraId="05AC502A">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14:paraId="7209F4F0">
      <w:pPr>
        <w:pStyle w:val="4"/>
        <w:spacing w:before="0" w:after="0" w:line="240" w:lineRule="atLeast"/>
        <w:ind w:left="0" w:leftChars="0" w:firstLine="0" w:firstLineChars="0"/>
        <w:rPr>
          <w:rFonts w:hint="eastAsia" w:ascii="仿宋" w:hAnsi="仿宋" w:eastAsia="仿宋" w:cs="仿宋"/>
          <w:u w:val="none"/>
        </w:rPr>
      </w:pPr>
      <w:bookmarkStart w:id="109" w:name="_Toc23590"/>
      <w:bookmarkStart w:id="110" w:name="_Toc515647772"/>
      <w:bookmarkStart w:id="111" w:name="_Toc32569"/>
      <w:bookmarkStart w:id="112" w:name="_Toc17548"/>
      <w:bookmarkStart w:id="113" w:name="_Toc520356157"/>
      <w:bookmarkStart w:id="114" w:name="_Toc18556"/>
      <w:r>
        <w:rPr>
          <w:rFonts w:hint="eastAsia" w:ascii="仿宋" w:hAnsi="仿宋" w:eastAsia="仿宋" w:cs="仿宋"/>
          <w:u w:val="none"/>
        </w:rPr>
        <w:t>13.投标有效期</w:t>
      </w:r>
      <w:bookmarkEnd w:id="109"/>
      <w:bookmarkEnd w:id="110"/>
      <w:bookmarkEnd w:id="111"/>
      <w:bookmarkEnd w:id="112"/>
      <w:bookmarkEnd w:id="113"/>
      <w:bookmarkEnd w:id="114"/>
    </w:p>
    <w:p w14:paraId="59E0F2A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14:paraId="5BB39E03">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7B7D5154">
      <w:pPr>
        <w:pStyle w:val="4"/>
        <w:spacing w:before="0" w:after="0" w:line="240" w:lineRule="atLeast"/>
        <w:ind w:left="0" w:leftChars="0" w:firstLine="0" w:firstLineChars="0"/>
        <w:rPr>
          <w:rFonts w:hint="eastAsia" w:ascii="仿宋" w:hAnsi="仿宋" w:eastAsia="仿宋" w:cs="仿宋"/>
          <w:u w:val="none"/>
        </w:rPr>
      </w:pPr>
      <w:bookmarkStart w:id="115" w:name="_Toc520356158"/>
      <w:bookmarkStart w:id="116" w:name="_Toc493"/>
      <w:bookmarkStart w:id="117" w:name="_Toc515647773"/>
      <w:bookmarkStart w:id="118" w:name="_Toc16012"/>
      <w:bookmarkStart w:id="119" w:name="_Toc26412"/>
      <w:bookmarkStart w:id="120" w:name="_Toc17074"/>
      <w:r>
        <w:rPr>
          <w:rFonts w:hint="eastAsia" w:ascii="仿宋" w:hAnsi="仿宋" w:eastAsia="仿宋" w:cs="仿宋"/>
          <w:u w:val="none"/>
        </w:rPr>
        <w:t>14.投标文件的签署</w:t>
      </w:r>
      <w:bookmarkEnd w:id="115"/>
      <w:r>
        <w:rPr>
          <w:rFonts w:hint="eastAsia" w:ascii="仿宋" w:hAnsi="仿宋" w:eastAsia="仿宋" w:cs="仿宋"/>
          <w:u w:val="none"/>
        </w:rPr>
        <w:t>及规定</w:t>
      </w:r>
      <w:bookmarkEnd w:id="116"/>
      <w:bookmarkEnd w:id="117"/>
      <w:bookmarkEnd w:id="118"/>
      <w:bookmarkEnd w:id="119"/>
      <w:bookmarkEnd w:id="120"/>
    </w:p>
    <w:p w14:paraId="16074B0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sz w:val="24"/>
        </w:rPr>
        <w:t>投标人应按投标人须知资料表中的规定，投标人须在招标文件规定的递交截止时间前完成在系统上递交电子投标文件。投标人的电子投标文件是经过CA证书加密后上传提交的，任何单位或个人均无法在投标文件递交截止(即开标时间)之前查看或篡改，不存在泄密风险。（严格按照政采云电子投标流程制作并上传电子投标文件）所有投标文件采用电子版，否则将被认定为投标无效。</w:t>
      </w:r>
    </w:p>
    <w:p w14:paraId="04477AA0">
      <w:pPr>
        <w:spacing w:line="240" w:lineRule="atLeast"/>
        <w:ind w:left="900" w:hanging="900" w:hangingChars="3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color w:val="000000" w:themeColor="text1"/>
          <w:sz w:val="24"/>
          <w14:textFill>
            <w14:solidFill>
              <w14:schemeClr w14:val="tx1"/>
            </w14:solidFill>
          </w14:textFill>
        </w:rPr>
        <w:t>投标文件需</w:t>
      </w:r>
      <w:r>
        <w:rPr>
          <w:rFonts w:hint="eastAsia" w:ascii="仿宋" w:hAnsi="仿宋" w:eastAsia="仿宋" w:cs="仿宋"/>
          <w:color w:val="000000" w:themeColor="text1"/>
          <w:sz w:val="24"/>
          <w:lang w:val="en-US" w:eastAsia="zh-CN"/>
          <w14:textFill>
            <w14:solidFill>
              <w14:schemeClr w14:val="tx1"/>
            </w14:solidFill>
          </w14:textFill>
        </w:rPr>
        <w:t>按照招标文件格式编写</w:t>
      </w:r>
      <w:r>
        <w:rPr>
          <w:rFonts w:hint="eastAsia" w:ascii="仿宋" w:hAnsi="仿宋" w:eastAsia="仿宋" w:cs="仿宋"/>
          <w:color w:val="000000" w:themeColor="text1"/>
          <w:sz w:val="24"/>
          <w14:textFill>
            <w14:solidFill>
              <w14:schemeClr w14:val="tx1"/>
            </w14:solidFill>
          </w14:textFill>
        </w:rPr>
        <w:t>，并由投标人的法定代表人或经其正式委托代理人在规定签章处签署并加盖单位公章。委托代理人须持有书面的“法定代表人授权委托书”（投标文件格式二），并将其附在投标文件中。如对投标文件进行了修改，则应由投标人的法定代表人或其委托代理人在每一修改处签字。</w:t>
      </w:r>
    </w:p>
    <w:p w14:paraId="3D7F2438">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14.3   所有投标文件采用招标文件要求的格式编制，否则其投标将被认定为投标无效</w:t>
      </w:r>
    </w:p>
    <w:p w14:paraId="59660298">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投标文件因字迹潦草、表达不清或装订不当所引起的后果由投标人负责。</w:t>
      </w:r>
    </w:p>
    <w:p w14:paraId="5863F5AF">
      <w:pPr>
        <w:spacing w:line="240" w:lineRule="atLeast"/>
        <w:ind w:left="900" w:hanging="900" w:hangingChars="375"/>
        <w:rPr>
          <w:rFonts w:hint="eastAsia" w:ascii="仿宋" w:hAnsi="仿宋" w:eastAsia="仿宋" w:cs="仿宋"/>
          <w:sz w:val="24"/>
        </w:rPr>
      </w:pPr>
    </w:p>
    <w:p w14:paraId="3E42B21B">
      <w:pPr>
        <w:pStyle w:val="3"/>
        <w:spacing w:before="0" w:line="240" w:lineRule="atLeast"/>
        <w:ind w:left="1079" w:leftChars="257" w:hanging="540"/>
        <w:rPr>
          <w:rFonts w:hint="eastAsia" w:ascii="仿宋" w:hAnsi="仿宋" w:eastAsia="仿宋" w:cs="仿宋"/>
          <w:sz w:val="24"/>
        </w:rPr>
      </w:pPr>
      <w:bookmarkStart w:id="121" w:name="_Toc11179"/>
      <w:bookmarkStart w:id="122" w:name="_Toc216582808"/>
      <w:bookmarkStart w:id="123" w:name="_Toc520356159"/>
      <w:bookmarkStart w:id="124" w:name="_Toc32350"/>
      <w:bookmarkStart w:id="125" w:name="_Toc515647774"/>
      <w:bookmarkStart w:id="126" w:name="_Toc16865"/>
      <w:bookmarkStart w:id="127" w:name="_Toc3203"/>
      <w:r>
        <w:rPr>
          <w:rFonts w:hint="eastAsia" w:ascii="仿宋" w:hAnsi="仿宋" w:eastAsia="仿宋" w:cs="仿宋"/>
          <w:sz w:val="24"/>
        </w:rPr>
        <w:t>四   投标文件的递交</w:t>
      </w:r>
      <w:bookmarkEnd w:id="121"/>
      <w:bookmarkEnd w:id="122"/>
      <w:bookmarkEnd w:id="123"/>
      <w:bookmarkEnd w:id="124"/>
      <w:bookmarkEnd w:id="125"/>
      <w:bookmarkEnd w:id="126"/>
      <w:bookmarkEnd w:id="127"/>
    </w:p>
    <w:p w14:paraId="2E55493A">
      <w:pPr>
        <w:pStyle w:val="10"/>
        <w:rPr>
          <w:rFonts w:hint="eastAsia" w:ascii="仿宋" w:hAnsi="仿宋" w:eastAsia="仿宋" w:cs="仿宋"/>
        </w:rPr>
      </w:pPr>
    </w:p>
    <w:p w14:paraId="3365C900">
      <w:pPr>
        <w:pStyle w:val="4"/>
        <w:spacing w:before="0" w:after="0" w:line="240" w:lineRule="atLeast"/>
        <w:rPr>
          <w:rFonts w:hint="eastAsia" w:ascii="仿宋" w:hAnsi="仿宋" w:eastAsia="仿宋" w:cs="仿宋"/>
          <w:color w:val="auto"/>
          <w:highlight w:val="none"/>
          <w:u w:val="none"/>
        </w:rPr>
      </w:pPr>
      <w:bookmarkStart w:id="128" w:name="_Toc18172"/>
      <w:bookmarkStart w:id="129" w:name="_Toc32337"/>
      <w:bookmarkStart w:id="130" w:name="_Toc21912"/>
      <w:bookmarkStart w:id="131" w:name="_Toc520356160"/>
      <w:bookmarkStart w:id="132" w:name="_Toc515647775"/>
      <w:bookmarkStart w:id="133" w:name="_Toc14100"/>
      <w:bookmarkStart w:id="134" w:name="_Toc21645"/>
      <w:bookmarkStart w:id="135" w:name="_Toc9840"/>
      <w:bookmarkStart w:id="136" w:name="_Toc520356161"/>
      <w:bookmarkStart w:id="137" w:name="_Toc12751"/>
      <w:bookmarkStart w:id="138" w:name="_Toc515647776"/>
      <w:r>
        <w:rPr>
          <w:rFonts w:hint="eastAsia" w:ascii="仿宋" w:hAnsi="仿宋" w:eastAsia="仿宋" w:cs="仿宋"/>
          <w:color w:val="auto"/>
          <w:highlight w:val="none"/>
          <w:u w:val="none"/>
        </w:rPr>
        <w:t>15.投标文件的密封和标记</w:t>
      </w:r>
      <w:bookmarkEnd w:id="128"/>
      <w:bookmarkEnd w:id="129"/>
      <w:bookmarkEnd w:id="130"/>
      <w:bookmarkEnd w:id="131"/>
      <w:bookmarkEnd w:id="132"/>
      <w:bookmarkEnd w:id="133"/>
      <w:bookmarkEnd w:id="134"/>
    </w:p>
    <w:p w14:paraId="668C7587">
      <w:pPr>
        <w:spacing w:line="240" w:lineRule="atLeast"/>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 xml:space="preserve">15.1   </w:t>
      </w:r>
      <w:r>
        <w:rPr>
          <w:rFonts w:hint="eastAsia" w:ascii="仿宋" w:hAnsi="仿宋" w:eastAsia="仿宋" w:cs="仿宋"/>
          <w:color w:val="000000" w:themeColor="text1"/>
          <w:sz w:val="24"/>
          <w14:textFill>
            <w14:solidFill>
              <w14:schemeClr w14:val="tx1"/>
            </w14:solidFill>
          </w14:textFill>
        </w:rPr>
        <w:t>投标人应按投标人须知资料表中的规定截止时间前，将投标文件</w:t>
      </w:r>
      <w:r>
        <w:rPr>
          <w:rFonts w:hint="eastAsia" w:ascii="仿宋" w:hAnsi="仿宋" w:eastAsia="仿宋" w:cs="仿宋"/>
          <w:color w:val="000000" w:themeColor="text1"/>
          <w:sz w:val="24"/>
          <w:lang w:val="en-US" w:eastAsia="zh-CN"/>
          <w14:textFill>
            <w14:solidFill>
              <w14:schemeClr w14:val="tx1"/>
            </w14:solidFill>
          </w14:textFill>
        </w:rPr>
        <w:t>上传。</w:t>
      </w:r>
      <w:r>
        <w:rPr>
          <w:rFonts w:hint="eastAsia" w:ascii="仿宋" w:hAnsi="仿宋" w:eastAsia="仿宋" w:cs="仿宋"/>
          <w:color w:val="auto"/>
          <w:sz w:val="24"/>
        </w:rPr>
        <w:t>15.2   采购人和采购代理机构有权按本须知的规定，延迟投标截止时间。在此情况下，采购人、采购代理机构和投标人受投标截止时间制约的所有权利和义务均应延长至新的截止时间。</w:t>
      </w:r>
    </w:p>
    <w:p w14:paraId="6C856FA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b w:val="0"/>
          <w:bCs w:val="0"/>
          <w:color w:val="auto"/>
          <w:sz w:val="24"/>
        </w:rPr>
        <w:t xml:space="preserve">15.3   </w:t>
      </w:r>
      <w:r>
        <w:rPr>
          <w:rFonts w:hint="eastAsia" w:ascii="仿宋" w:hAnsi="仿宋" w:eastAsia="仿宋" w:cs="仿宋"/>
          <w:color w:val="000000" w:themeColor="text1"/>
          <w:sz w:val="24"/>
          <w14:textFill>
            <w14:solidFill>
              <w14:schemeClr w14:val="tx1"/>
            </w14:solidFill>
          </w14:textFill>
        </w:rPr>
        <w:t>如果投标人未按上述要求</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其投标文件将被拒绝接收。</w:t>
      </w:r>
    </w:p>
    <w:p w14:paraId="1764C318">
      <w:pPr>
        <w:spacing w:line="240" w:lineRule="atLeast"/>
        <w:ind w:left="900" w:hanging="900" w:hangingChars="375"/>
        <w:rPr>
          <w:rFonts w:hint="eastAsia" w:ascii="仿宋" w:hAnsi="仿宋" w:eastAsia="仿宋" w:cs="仿宋"/>
          <w:b/>
          <w:bCs/>
          <w:color w:val="auto"/>
          <w:sz w:val="24"/>
          <w:lang w:eastAsia="zh-CN"/>
        </w:rPr>
      </w:pPr>
      <w:r>
        <w:rPr>
          <w:rFonts w:hint="eastAsia" w:ascii="仿宋" w:hAnsi="仿宋" w:eastAsia="仿宋" w:cs="仿宋"/>
          <w:b/>
          <w:bCs/>
          <w:color w:val="auto"/>
          <w:sz w:val="24"/>
          <w:highlight w:val="none"/>
        </w:rPr>
        <w:t>15.4   未按投标文件的密封和标记制作及签署盖章的投标文件</w:t>
      </w:r>
      <w:r>
        <w:rPr>
          <w:rFonts w:hint="eastAsia" w:ascii="仿宋" w:hAnsi="仿宋" w:eastAsia="仿宋" w:cs="仿宋"/>
          <w:b/>
          <w:bCs/>
          <w:color w:val="auto"/>
          <w:sz w:val="24"/>
          <w:highlight w:val="none"/>
          <w:lang w:eastAsia="zh-CN"/>
        </w:rPr>
        <w:t>投标人自行承担后果。</w:t>
      </w:r>
    </w:p>
    <w:p w14:paraId="43A92F11">
      <w:pPr>
        <w:pStyle w:val="4"/>
        <w:spacing w:before="0" w:after="0" w:line="240" w:lineRule="atLeast"/>
        <w:ind w:left="0" w:leftChars="0" w:firstLine="0" w:firstLineChars="0"/>
        <w:rPr>
          <w:rFonts w:hint="eastAsia" w:ascii="仿宋" w:hAnsi="仿宋" w:eastAsia="仿宋" w:cs="仿宋"/>
          <w:u w:val="none"/>
        </w:rPr>
      </w:pPr>
      <w:bookmarkStart w:id="139" w:name="_Toc18913"/>
      <w:bookmarkStart w:id="140" w:name="_Toc28796"/>
      <w:r>
        <w:rPr>
          <w:rFonts w:hint="eastAsia" w:ascii="仿宋" w:hAnsi="仿宋" w:eastAsia="仿宋" w:cs="仿宋"/>
          <w:u w:val="none"/>
        </w:rPr>
        <w:t>16.投标截止</w:t>
      </w:r>
      <w:bookmarkEnd w:id="135"/>
      <w:bookmarkEnd w:id="136"/>
      <w:bookmarkEnd w:id="137"/>
      <w:bookmarkEnd w:id="138"/>
      <w:bookmarkEnd w:id="139"/>
      <w:bookmarkEnd w:id="140"/>
    </w:p>
    <w:p w14:paraId="57FF323F">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sz w:val="24"/>
          <w:u w:val="single"/>
        </w:rPr>
        <w:t>投标人须知资料表中</w:t>
      </w:r>
      <w:r>
        <w:rPr>
          <w:rFonts w:hint="eastAsia" w:ascii="仿宋" w:hAnsi="仿宋" w:eastAsia="仿宋" w:cs="仿宋"/>
          <w:sz w:val="24"/>
        </w:rPr>
        <w:t>规定的截止时间前，将投标文件递交到招标公告中规定的地点。</w:t>
      </w:r>
    </w:p>
    <w:p w14:paraId="08CBAACD">
      <w:pPr>
        <w:spacing w:line="240" w:lineRule="atLeast"/>
        <w:ind w:left="900" w:hanging="900" w:hangingChars="37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color w:val="000000" w:themeColor="text1"/>
          <w:sz w:val="24"/>
          <w14:textFill>
            <w14:solidFill>
              <w14:schemeClr w14:val="tx1"/>
            </w14:solidFill>
          </w14:textFill>
        </w:rPr>
        <w:t>采购人和采购代理机构有权按本须知的规定，延迟</w:t>
      </w:r>
      <w:r>
        <w:rPr>
          <w:rFonts w:hint="eastAsia" w:ascii="仿宋" w:hAnsi="仿宋" w:eastAsia="仿宋" w:cs="仿宋"/>
          <w:color w:val="000000" w:themeColor="text1"/>
          <w:sz w:val="24"/>
          <w:lang w:val="en-US" w:eastAsia="zh-CN"/>
          <w14:textFill>
            <w14:solidFill>
              <w14:schemeClr w14:val="tx1"/>
            </w14:solidFill>
          </w14:textFill>
        </w:rPr>
        <w:t>解密</w:t>
      </w:r>
      <w:r>
        <w:rPr>
          <w:rFonts w:hint="eastAsia" w:ascii="仿宋" w:hAnsi="仿宋" w:eastAsia="仿宋" w:cs="仿宋"/>
          <w:color w:val="000000" w:themeColor="text1"/>
          <w:sz w:val="24"/>
          <w14:textFill>
            <w14:solidFill>
              <w14:schemeClr w14:val="tx1"/>
            </w14:solidFill>
          </w14:textFill>
        </w:rPr>
        <w:t>截止时间。在此情况下，采购人、采购代理机构和投标人受投标截止时间制约的所有权利和义务均应延长至新的截止时间。</w:t>
      </w:r>
    </w:p>
    <w:p w14:paraId="2479CF9F">
      <w:pPr>
        <w:pStyle w:val="4"/>
        <w:spacing w:before="0" w:after="0" w:line="240" w:lineRule="atLeast"/>
        <w:ind w:left="0" w:leftChars="0" w:firstLine="0" w:firstLineChars="0"/>
        <w:rPr>
          <w:rFonts w:hint="eastAsia" w:ascii="仿宋" w:hAnsi="仿宋" w:eastAsia="仿宋" w:cs="仿宋"/>
          <w:u w:val="none"/>
        </w:rPr>
      </w:pPr>
      <w:bookmarkStart w:id="141" w:name="_Toc10841"/>
      <w:bookmarkStart w:id="142" w:name="_Toc24275"/>
      <w:bookmarkStart w:id="143" w:name="_Toc515647777"/>
      <w:bookmarkStart w:id="144" w:name="_Toc520356162"/>
      <w:bookmarkStart w:id="145" w:name="_Toc6422"/>
      <w:bookmarkStart w:id="146" w:name="_Toc18537"/>
      <w:r>
        <w:rPr>
          <w:rFonts w:hint="eastAsia" w:ascii="仿宋" w:hAnsi="仿宋" w:eastAsia="仿宋" w:cs="仿宋"/>
          <w:u w:val="none"/>
        </w:rPr>
        <w:t>17.投标文件的接收、修改与撤回</w:t>
      </w:r>
      <w:bookmarkEnd w:id="141"/>
      <w:bookmarkEnd w:id="142"/>
      <w:bookmarkEnd w:id="143"/>
      <w:bookmarkEnd w:id="144"/>
      <w:bookmarkEnd w:id="145"/>
      <w:bookmarkEnd w:id="146"/>
    </w:p>
    <w:p w14:paraId="44399D3F">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在投标截止时间后未上传投标文件的，视为放弃</w:t>
      </w:r>
    </w:p>
    <w:p w14:paraId="2D52CDF1">
      <w:pPr>
        <w:spacing w:line="240" w:lineRule="atLeast"/>
        <w:rPr>
          <w:rFonts w:hint="eastAsia" w:ascii="仿宋" w:hAnsi="仿宋" w:eastAsia="仿宋" w:cs="仿宋"/>
          <w:sz w:val="18"/>
          <w:szCs w:val="18"/>
        </w:rPr>
      </w:pPr>
    </w:p>
    <w:p w14:paraId="07756D2F">
      <w:pPr>
        <w:spacing w:line="240" w:lineRule="atLeast"/>
        <w:ind w:left="840" w:hanging="840" w:hangingChars="350"/>
        <w:rPr>
          <w:rFonts w:hint="eastAsia" w:ascii="仿宋" w:hAnsi="仿宋" w:eastAsia="仿宋" w:cs="仿宋"/>
          <w:sz w:val="24"/>
        </w:rPr>
      </w:pPr>
      <w:r>
        <w:rPr>
          <w:rFonts w:hint="eastAsia" w:ascii="仿宋" w:hAnsi="仿宋" w:eastAsia="仿宋" w:cs="仿宋"/>
          <w:sz w:val="24"/>
        </w:rPr>
        <w:t>17.3</w:t>
      </w:r>
      <w:r>
        <w:rPr>
          <w:rFonts w:hint="eastAsia" w:ascii="仿宋" w:hAnsi="仿宋" w:eastAsia="仿宋" w:cs="仿宋"/>
          <w:sz w:val="24"/>
        </w:rPr>
        <w:tab/>
      </w:r>
      <w:r>
        <w:rPr>
          <w:rFonts w:hint="eastAsia" w:ascii="仿宋" w:hAnsi="仿宋" w:eastAsia="仿宋" w:cs="仿宋"/>
          <w:sz w:val="24"/>
        </w:rPr>
        <w:t>递交投标文件以后，如果投标人要进行修改或撤回投标，须提出书面申请并在投标截止时间前送达开标地点，投标人对投标文件的修改或撤回通知应按本须知规定编制、密封、标记。</w:t>
      </w:r>
    </w:p>
    <w:p w14:paraId="2865FD16">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采购人和采购代理机构将予以接收，并视为投标文件的组成部分。</w:t>
      </w:r>
    </w:p>
    <w:p w14:paraId="3282F4FD">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14:paraId="5BBB87D0">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17.5</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p>
    <w:p w14:paraId="1DA7AC8F">
      <w:pPr>
        <w:spacing w:line="240" w:lineRule="atLeast"/>
        <w:rPr>
          <w:rFonts w:hint="eastAsia" w:ascii="仿宋" w:hAnsi="仿宋" w:eastAsia="仿宋" w:cs="仿宋"/>
          <w:sz w:val="24"/>
        </w:rPr>
      </w:pPr>
    </w:p>
    <w:p w14:paraId="6E656BD4">
      <w:pPr>
        <w:pStyle w:val="3"/>
        <w:spacing w:before="0" w:line="240" w:lineRule="atLeast"/>
        <w:ind w:left="1079" w:leftChars="257" w:hanging="540"/>
        <w:rPr>
          <w:rFonts w:hint="eastAsia" w:ascii="仿宋" w:hAnsi="仿宋" w:eastAsia="仿宋" w:cs="仿宋"/>
        </w:rPr>
      </w:pPr>
      <w:bookmarkStart w:id="147" w:name="_Toc520356163"/>
      <w:bookmarkStart w:id="148" w:name="_Toc12436"/>
      <w:bookmarkStart w:id="149" w:name="_Toc24678"/>
      <w:bookmarkStart w:id="150" w:name="_Toc28398"/>
      <w:bookmarkStart w:id="151" w:name="_Toc515647778"/>
      <w:bookmarkStart w:id="152" w:name="_Toc216582809"/>
      <w:r>
        <w:rPr>
          <w:rFonts w:hint="eastAsia" w:ascii="仿宋" w:hAnsi="仿宋" w:eastAsia="仿宋" w:cs="仿宋"/>
          <w:sz w:val="24"/>
        </w:rPr>
        <w:t>五   开标及评标</w:t>
      </w:r>
      <w:bookmarkEnd w:id="147"/>
      <w:bookmarkEnd w:id="148"/>
      <w:bookmarkEnd w:id="149"/>
      <w:bookmarkEnd w:id="150"/>
      <w:bookmarkEnd w:id="151"/>
      <w:bookmarkEnd w:id="152"/>
    </w:p>
    <w:bookmarkEnd w:id="17"/>
    <w:bookmarkEnd w:id="18"/>
    <w:bookmarkEnd w:id="19"/>
    <w:bookmarkEnd w:id="20"/>
    <w:p w14:paraId="40729C8D">
      <w:pPr>
        <w:pStyle w:val="4"/>
        <w:numPr>
          <w:ilvl w:val="0"/>
          <w:numId w:val="0"/>
        </w:numPr>
        <w:spacing w:line="240" w:lineRule="atLeast"/>
        <w:rPr>
          <w:rFonts w:hint="eastAsia" w:ascii="仿宋" w:hAnsi="仿宋" w:eastAsia="仿宋" w:cs="仿宋"/>
        </w:rPr>
      </w:pPr>
      <w:bookmarkStart w:id="153" w:name="_Toc25345"/>
      <w:bookmarkStart w:id="154" w:name="_Toc6846"/>
      <w:bookmarkStart w:id="155" w:name="_Toc520356164"/>
      <w:bookmarkStart w:id="156" w:name="_Toc515647779"/>
      <w:bookmarkStart w:id="157" w:name="_Toc7186"/>
      <w:bookmarkStart w:id="158" w:name="_Toc81"/>
      <w:r>
        <w:rPr>
          <w:rFonts w:hint="eastAsia" w:ascii="仿宋" w:hAnsi="仿宋" w:eastAsia="仿宋" w:cs="仿宋"/>
          <w:u w:val="none"/>
          <w:lang w:val="en-US" w:eastAsia="zh-CN"/>
        </w:rPr>
        <w:t>18.</w:t>
      </w:r>
      <w:r>
        <w:rPr>
          <w:rFonts w:hint="eastAsia" w:ascii="仿宋" w:hAnsi="仿宋" w:eastAsia="仿宋" w:cs="仿宋"/>
          <w:u w:val="none"/>
        </w:rPr>
        <w:t>开标</w:t>
      </w:r>
      <w:bookmarkEnd w:id="153"/>
      <w:bookmarkEnd w:id="154"/>
      <w:bookmarkEnd w:id="155"/>
      <w:bookmarkEnd w:id="156"/>
      <w:bookmarkEnd w:id="157"/>
      <w:bookmarkEnd w:id="158"/>
    </w:p>
    <w:p w14:paraId="1AE271E2">
      <w:pPr>
        <w:numPr>
          <w:ilvl w:val="1"/>
          <w:numId w:val="4"/>
        </w:num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采购人和采购代理机构将按</w:t>
      </w:r>
      <w:r>
        <w:rPr>
          <w:rFonts w:hint="eastAsia" w:ascii="仿宋" w:hAnsi="仿宋" w:eastAsia="仿宋" w:cs="仿宋"/>
          <w:sz w:val="24"/>
          <w:u w:val="single"/>
        </w:rPr>
        <w:t>投标人须知资料表</w:t>
      </w:r>
      <w:r>
        <w:rPr>
          <w:rFonts w:hint="eastAsia" w:ascii="仿宋" w:hAnsi="仿宋" w:eastAsia="仿宋" w:cs="仿宋"/>
          <w:sz w:val="24"/>
        </w:rPr>
        <w:t>中规定的开标时间和地点组织公开开标并邀请所有投标人代表参加。</w:t>
      </w:r>
    </w:p>
    <w:p w14:paraId="5325B5DE">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投标人不足3家的，不得开标。</w:t>
      </w:r>
    </w:p>
    <w:p w14:paraId="1989A0B6">
      <w:pPr>
        <w:spacing w:line="240" w:lineRule="atLeast"/>
        <w:ind w:left="720" w:hanging="720" w:hangingChars="300"/>
        <w:rPr>
          <w:rFonts w:hint="eastAsia" w:ascii="仿宋" w:hAnsi="仿宋" w:eastAsia="仿宋" w:cs="仿宋"/>
          <w:sz w:val="24"/>
        </w:rPr>
      </w:pPr>
      <w:r>
        <w:rPr>
          <w:rFonts w:hint="eastAsia" w:ascii="仿宋" w:hAnsi="仿宋" w:eastAsia="仿宋" w:cs="仿宋"/>
          <w:sz w:val="24"/>
        </w:rPr>
        <w:t xml:space="preserve">18.2  </w:t>
      </w:r>
      <w:r>
        <w:rPr>
          <w:rFonts w:hint="eastAsia" w:ascii="仿宋" w:hAnsi="仿宋" w:eastAsia="仿宋" w:cs="仿宋"/>
          <w:sz w:val="24"/>
          <w:lang w:val="en-US" w:eastAsia="zh-CN"/>
        </w:rPr>
        <w:t xml:space="preserve"> </w:t>
      </w:r>
      <w:r>
        <w:rPr>
          <w:rFonts w:hint="eastAsia" w:ascii="仿宋" w:hAnsi="仿宋" w:eastAsia="仿宋" w:cs="仿宋"/>
          <w:sz w:val="24"/>
        </w:rPr>
        <w:t>开标在投标文件确定的提交投标文件截止时间后进行。开标由采购代理主持,供采用电子投标的投标人应委派代表参加电子开标会议。参加开标会议的代表应持有投标人法定代表人授权委托书及委托代理人身份证原件。</w:t>
      </w:r>
    </w:p>
    <w:p w14:paraId="3CD2CDF8">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18.3    采购人或采购代理机构将对开标过程进行记录，由参加开标的各投标人代表和相关工作人员签字确认，并存档备查。</w:t>
      </w:r>
    </w:p>
    <w:p w14:paraId="6B055D8F">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18.4    投标人代表对开标过程和开标记录有疑义，以及认为采购人、采购代理机构相关工作人员有需要回避的情形的，应当场提出询问或者回避申请。</w:t>
      </w:r>
    </w:p>
    <w:p w14:paraId="7125908C">
      <w:pPr>
        <w:pStyle w:val="4"/>
        <w:pageBreakBefore w:val="0"/>
        <w:widowControl w:val="0"/>
        <w:kinsoku/>
        <w:wordWrap/>
        <w:overflowPunct/>
        <w:topLinePunct w:val="0"/>
        <w:bidi w:val="0"/>
        <w:spacing w:before="0" w:after="0" w:line="420" w:lineRule="atLeast"/>
        <w:ind w:left="0" w:leftChars="0" w:firstLine="0" w:firstLineChars="0"/>
        <w:textAlignment w:val="auto"/>
        <w:rPr>
          <w:rFonts w:hint="eastAsia" w:ascii="仿宋" w:hAnsi="仿宋" w:eastAsia="仿宋" w:cs="仿宋"/>
          <w:b/>
          <w:bCs/>
          <w:color w:val="000000"/>
          <w:kern w:val="2"/>
          <w:sz w:val="24"/>
          <w:szCs w:val="24"/>
          <w:u w:val="none"/>
          <w:lang w:val="en-US" w:eastAsia="zh-CN" w:bidi="ar-SA"/>
        </w:rPr>
      </w:pPr>
      <w:bookmarkStart w:id="159" w:name="_Toc21359"/>
      <w:bookmarkStart w:id="160" w:name="_Toc8719"/>
      <w:r>
        <w:rPr>
          <w:rFonts w:hint="eastAsia" w:ascii="仿宋" w:hAnsi="仿宋" w:eastAsia="仿宋" w:cs="仿宋"/>
          <w:b/>
          <w:bCs/>
          <w:color w:val="000000"/>
          <w:kern w:val="2"/>
          <w:sz w:val="24"/>
          <w:szCs w:val="24"/>
          <w:u w:val="none"/>
          <w:lang w:val="en-US" w:eastAsia="zh-CN" w:bidi="ar-SA"/>
        </w:rPr>
        <w:t>19.    资格审查及组建评标委员会</w:t>
      </w:r>
      <w:bookmarkEnd w:id="159"/>
      <w:bookmarkEnd w:id="160"/>
    </w:p>
    <w:p w14:paraId="31FB2619">
      <w:pPr>
        <w:pStyle w:val="31"/>
        <w:pageBreakBefore w:val="0"/>
        <w:widowControl w:val="0"/>
        <w:kinsoku/>
        <w:wordWrap/>
        <w:overflowPunct/>
        <w:topLinePunct w:val="0"/>
        <w:bidi w:val="0"/>
        <w:spacing w:line="420" w:lineRule="atLeast"/>
        <w:ind w:left="957" w:leftChars="456" w:firstLine="0" w:firstLineChars="0"/>
        <w:textAlignment w:val="auto"/>
        <w:rPr>
          <w:rFonts w:hint="eastAsia" w:ascii="仿宋" w:hAnsi="仿宋" w:eastAsia="仿宋" w:cs="仿宋"/>
          <w:sz w:val="24"/>
        </w:rPr>
      </w:pPr>
      <w:r>
        <w:rPr>
          <w:rFonts w:hint="eastAsia" w:ascii="仿宋" w:hAnsi="仿宋" w:eastAsia="仿宋" w:cs="仿宋"/>
          <w:sz w:val="24"/>
        </w:rPr>
        <w:t>19.1  采购人或采购代理机构依据法律法规和招标文件中规定的内容，对投标人的资格进行审查。未通过资格审查的投标人不进入评标；进入评标的投标人不足3家的，不得评标。</w:t>
      </w:r>
    </w:p>
    <w:p w14:paraId="5F792A4A">
      <w:pPr>
        <w:pageBreakBefore w:val="0"/>
        <w:widowControl w:val="0"/>
        <w:kinsoku/>
        <w:wordWrap/>
        <w:overflowPunct/>
        <w:topLinePunct w:val="0"/>
        <w:bidi w:val="0"/>
        <w:spacing w:line="420" w:lineRule="atLeast"/>
        <w:ind w:left="857" w:leftChars="2" w:hanging="853"/>
        <w:textAlignment w:val="auto"/>
        <w:rPr>
          <w:rFonts w:hint="eastAsia" w:ascii="仿宋" w:hAnsi="仿宋" w:eastAsia="仿宋" w:cs="仿宋"/>
          <w:sz w:val="24"/>
        </w:rPr>
      </w:pPr>
      <w:r>
        <w:rPr>
          <w:rFonts w:hint="eastAsia" w:ascii="仿宋" w:hAnsi="仿宋" w:eastAsia="仿宋" w:cs="仿宋"/>
          <w:sz w:val="24"/>
        </w:rPr>
        <w:t xml:space="preserve">19.2  </w:t>
      </w:r>
      <w:r>
        <w:rPr>
          <w:rFonts w:hint="eastAsia" w:ascii="仿宋" w:hAnsi="仿宋" w:eastAsia="仿宋" w:cs="仿宋"/>
          <w:sz w:val="24"/>
          <w:lang w:val="en-US" w:eastAsia="zh-CN"/>
        </w:rPr>
        <w:t xml:space="preserve"> 采购人或采购代理机构将在投标截止后1小时的期间内查询投标人的信用记录。投标人存在不良信用记录的，其投标将被认定为投标无效。</w:t>
      </w:r>
    </w:p>
    <w:p w14:paraId="5BBA9AA2">
      <w:pPr>
        <w:spacing w:line="340" w:lineRule="exact"/>
        <w:ind w:left="960" w:hanging="960" w:hangingChars="400"/>
        <w:rPr>
          <w:rFonts w:hint="eastAsia" w:ascii="仿宋" w:hAnsi="仿宋" w:eastAsia="仿宋" w:cs="仿宋"/>
          <w:sz w:val="24"/>
          <w:lang w:val="en-US" w:eastAsia="zh-CN"/>
        </w:rPr>
      </w:pPr>
      <w:r>
        <w:rPr>
          <w:rFonts w:hint="eastAsia" w:ascii="仿宋" w:hAnsi="仿宋" w:eastAsia="仿宋" w:cs="仿宋"/>
          <w:sz w:val="24"/>
          <w:lang w:val="en-US" w:eastAsia="zh-CN"/>
        </w:rPr>
        <w:t>19.3   不良信用记录指：投标人在中国政府采购网（www.ccgp.gov.cn）被列入政府采购严重违法失信行为记录名单，或在“信用中国”网站（www.creditchina.gov.cn）、国家企业信用信息公示系统（http://www.gsxt.gov.cn）被列入失信被执行人、重大税收违法案件当事人名单，以及存在《中华人民共和国政府采购法实施条例》第十九条规定的行政处罚记录。</w:t>
      </w:r>
    </w:p>
    <w:p w14:paraId="2603F521">
      <w:pPr>
        <w:spacing w:line="340" w:lineRule="exact"/>
        <w:ind w:left="957" w:leftChars="456" w:firstLine="0" w:firstLineChars="0"/>
        <w:rPr>
          <w:rFonts w:hint="eastAsia" w:ascii="仿宋" w:hAnsi="仿宋" w:eastAsia="仿宋" w:cs="仿宋"/>
          <w:sz w:val="24"/>
        </w:rPr>
      </w:pPr>
      <w:r>
        <w:rPr>
          <w:rFonts w:hint="eastAsia" w:ascii="仿宋" w:hAnsi="仿宋" w:eastAsia="仿宋" w:cs="仿宋"/>
          <w:sz w:val="24"/>
          <w:lang w:val="en-US" w:eastAsia="zh-CN"/>
        </w:rPr>
        <w:t>以联合体形式参加投标的，联合体任何成员存在以上不良信用记录的，联合体投标将被认定为投标无效。</w:t>
      </w:r>
    </w:p>
    <w:p w14:paraId="6A2D882D">
      <w:pPr>
        <w:pStyle w:val="10"/>
        <w:spacing w:line="340" w:lineRule="exact"/>
        <w:ind w:left="850" w:hanging="849" w:hangingChars="354"/>
        <w:jc w:val="both"/>
        <w:rPr>
          <w:rFonts w:hint="eastAsia" w:ascii="仿宋" w:hAnsi="仿宋" w:eastAsia="仿宋" w:cs="仿宋"/>
          <w:color w:val="auto"/>
        </w:rPr>
      </w:pPr>
      <w:r>
        <w:rPr>
          <w:rFonts w:hint="eastAsia" w:ascii="仿宋" w:hAnsi="仿宋" w:eastAsia="仿宋" w:cs="仿宋"/>
          <w:sz w:val="24"/>
          <w:lang w:val="en-US" w:eastAsia="zh-CN"/>
        </w:rPr>
        <w:t xml:space="preserve">19.4   </w:t>
      </w:r>
      <w:r>
        <w:rPr>
          <w:rFonts w:hint="eastAsia" w:ascii="仿宋" w:hAnsi="仿宋" w:eastAsia="仿宋" w:cs="仿宋"/>
          <w:color w:val="auto"/>
        </w:rPr>
        <w:t>查询及记录方式：采购人或采购代理机构经办人将查询网页打印、签字并存档备查。投标人不良信用记录以采购人或采购代理机构查询结果为准。</w:t>
      </w:r>
    </w:p>
    <w:p w14:paraId="674885B4">
      <w:pPr>
        <w:pStyle w:val="10"/>
        <w:spacing w:line="340" w:lineRule="exact"/>
        <w:ind w:left="850" w:leftChars="405" w:firstLine="0"/>
        <w:jc w:val="both"/>
        <w:rPr>
          <w:rFonts w:hint="eastAsia" w:ascii="仿宋" w:hAnsi="仿宋" w:eastAsia="仿宋" w:cs="仿宋"/>
          <w:color w:val="auto"/>
        </w:rPr>
      </w:pPr>
      <w:r>
        <w:rPr>
          <w:rFonts w:hint="eastAsia" w:ascii="仿宋" w:hAnsi="仿宋" w:eastAsia="仿宋" w:cs="仿宋"/>
          <w:color w:val="auto"/>
        </w:rPr>
        <w:t>在本招标文件规定的查询时间之后，网站信息发生的任何变更均不再作为评标依据。</w:t>
      </w:r>
    </w:p>
    <w:p w14:paraId="48169A2F">
      <w:pPr>
        <w:pStyle w:val="10"/>
        <w:spacing w:line="340" w:lineRule="exact"/>
        <w:ind w:left="850" w:leftChars="405" w:firstLine="0"/>
        <w:jc w:val="both"/>
        <w:rPr>
          <w:rFonts w:hint="eastAsia" w:ascii="仿宋" w:hAnsi="仿宋" w:eastAsia="仿宋" w:cs="仿宋"/>
          <w:sz w:val="24"/>
        </w:rPr>
      </w:pPr>
      <w:r>
        <w:rPr>
          <w:rFonts w:hint="eastAsia" w:ascii="仿宋" w:hAnsi="仿宋" w:eastAsia="仿宋" w:cs="仿宋"/>
          <w:color w:val="auto"/>
        </w:rPr>
        <w:t>投标人自行提供的与网站信息不一致的其他证明材料亦不作为资格审查依据。</w:t>
      </w:r>
    </w:p>
    <w:p w14:paraId="0F9DF5A1">
      <w:pPr>
        <w:spacing w:line="340" w:lineRule="exact"/>
        <w:ind w:left="850" w:hanging="743" w:hangingChars="354"/>
        <w:rPr>
          <w:rFonts w:hint="eastAsia" w:ascii="仿宋" w:hAnsi="仿宋" w:eastAsia="仿宋" w:cs="仿宋"/>
          <w:b/>
          <w:bCs/>
          <w:iCs/>
          <w:color w:val="auto"/>
          <w:sz w:val="24"/>
          <w:u w:val="single"/>
        </w:rPr>
      </w:pPr>
      <w:r>
        <w:rPr>
          <w:rFonts w:hint="eastAsia" w:ascii="仿宋" w:hAnsi="仿宋" w:eastAsia="仿宋" w:cs="仿宋"/>
        </w:rPr>
        <w:t>19.</w:t>
      </w:r>
      <w:r>
        <w:rPr>
          <w:rFonts w:hint="eastAsia" w:ascii="仿宋" w:hAnsi="仿宋" w:eastAsia="仿宋" w:cs="仿宋"/>
          <w:lang w:val="en-US" w:eastAsia="zh-CN"/>
        </w:rPr>
        <w:t>5</w:t>
      </w:r>
      <w:r>
        <w:rPr>
          <w:rFonts w:hint="eastAsia" w:ascii="仿宋" w:hAnsi="仿宋" w:eastAsia="仿宋" w:cs="仿宋"/>
        </w:rPr>
        <w:t xml:space="preserve">   </w:t>
      </w:r>
      <w:r>
        <w:rPr>
          <w:rFonts w:hint="eastAsia" w:ascii="仿宋" w:hAnsi="仿宋" w:eastAsia="仿宋" w:cs="仿宋"/>
          <w:color w:val="auto"/>
          <w:sz w:val="24"/>
        </w:rPr>
        <w:t>按照《中华人民共和国政府采购法》、《中华人民共和国政府采购法实施条例》及本项目本级和上级财政部门的有关规定依法组建</w:t>
      </w:r>
      <w:r>
        <w:rPr>
          <w:rFonts w:hint="eastAsia" w:ascii="仿宋" w:hAnsi="仿宋" w:eastAsia="仿宋" w:cs="仿宋"/>
          <w:b/>
          <w:bCs/>
          <w:iCs/>
          <w:color w:val="auto"/>
          <w:sz w:val="24"/>
          <w:u w:val="single"/>
        </w:rPr>
        <w:t>由5人单数组成</w:t>
      </w:r>
      <w:r>
        <w:rPr>
          <w:rFonts w:hint="eastAsia" w:ascii="仿宋" w:hAnsi="仿宋" w:eastAsia="仿宋" w:cs="仿宋"/>
          <w:b/>
          <w:bCs/>
          <w:iCs/>
          <w:color w:val="auto"/>
          <w:sz w:val="24"/>
          <w:highlight w:val="none"/>
          <w:u w:val="single"/>
          <w:lang w:eastAsia="zh-CN"/>
        </w:rPr>
        <w:t>（</w:t>
      </w:r>
      <w:r>
        <w:rPr>
          <w:rFonts w:hint="eastAsia" w:ascii="仿宋" w:hAnsi="仿宋" w:eastAsia="仿宋" w:cs="仿宋"/>
          <w:b/>
          <w:bCs/>
          <w:iCs/>
          <w:color w:val="auto"/>
          <w:sz w:val="24"/>
          <w:highlight w:val="none"/>
          <w:u w:val="single"/>
          <w:lang w:val="en-US" w:eastAsia="zh-CN"/>
        </w:rPr>
        <w:t>政采云平台政府采购专家库随机抽取5</w:t>
      </w:r>
      <w:r>
        <w:rPr>
          <w:rFonts w:hint="eastAsia" w:ascii="仿宋" w:hAnsi="仿宋" w:eastAsia="仿宋" w:cs="仿宋"/>
          <w:b/>
          <w:bCs/>
          <w:sz w:val="24"/>
          <w:highlight w:val="none"/>
          <w:u w:val="single"/>
        </w:rPr>
        <w:t>名评标委员会</w:t>
      </w:r>
      <w:r>
        <w:rPr>
          <w:rFonts w:hint="eastAsia" w:ascii="仿宋" w:hAnsi="仿宋" w:eastAsia="仿宋" w:cs="仿宋"/>
          <w:b/>
          <w:bCs/>
          <w:sz w:val="24"/>
          <w:highlight w:val="none"/>
          <w:u w:val="single"/>
          <w:lang w:eastAsia="zh-CN"/>
        </w:rPr>
        <w:t>）</w:t>
      </w:r>
      <w:r>
        <w:rPr>
          <w:rFonts w:hint="eastAsia" w:ascii="仿宋" w:hAnsi="仿宋" w:eastAsia="仿宋" w:cs="仿宋"/>
          <w:color w:val="auto"/>
          <w:sz w:val="24"/>
        </w:rPr>
        <w:t>的评标委员会，负责评标工作。</w:t>
      </w:r>
    </w:p>
    <w:p w14:paraId="4EE580CF">
      <w:pPr>
        <w:pStyle w:val="4"/>
        <w:spacing w:before="0" w:after="0" w:line="340" w:lineRule="exact"/>
        <w:ind w:left="0" w:leftChars="0" w:firstLine="0" w:firstLineChars="0"/>
        <w:rPr>
          <w:rFonts w:hint="eastAsia" w:ascii="仿宋" w:hAnsi="仿宋" w:eastAsia="仿宋" w:cs="仿宋"/>
          <w:b w:val="0"/>
          <w:bCs/>
          <w:bdr w:val="single" w:color="auto" w:sz="4" w:space="0"/>
        </w:rPr>
      </w:pPr>
      <w:bookmarkStart w:id="161" w:name="_Toc520356166"/>
      <w:bookmarkStart w:id="162" w:name="_Toc28479"/>
      <w:bookmarkStart w:id="163" w:name="_Toc17442"/>
      <w:bookmarkStart w:id="164" w:name="_Toc19949"/>
      <w:bookmarkStart w:id="165" w:name="_Toc17810"/>
      <w:bookmarkStart w:id="166" w:name="_Toc515647781"/>
      <w:r>
        <w:rPr>
          <w:rFonts w:hint="eastAsia" w:ascii="仿宋" w:hAnsi="仿宋" w:eastAsia="仿宋" w:cs="仿宋"/>
          <w:u w:val="none"/>
        </w:rPr>
        <w:t>20.投标文件</w:t>
      </w:r>
      <w:bookmarkEnd w:id="161"/>
      <w:r>
        <w:rPr>
          <w:rFonts w:hint="eastAsia" w:ascii="仿宋" w:hAnsi="仿宋" w:eastAsia="仿宋" w:cs="仿宋"/>
          <w:u w:val="none"/>
        </w:rPr>
        <w:t>符合性审查与澄清</w:t>
      </w:r>
      <w:bookmarkEnd w:id="162"/>
      <w:bookmarkEnd w:id="163"/>
      <w:bookmarkEnd w:id="164"/>
      <w:bookmarkEnd w:id="165"/>
      <w:bookmarkEnd w:id="166"/>
    </w:p>
    <w:p w14:paraId="33B90D3C">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167" w:name="_Hlt522424701"/>
      <w:bookmarkEnd w:id="167"/>
      <w:bookmarkStart w:id="168" w:name="_Toc520356167"/>
    </w:p>
    <w:p w14:paraId="4CA5E14B">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14:paraId="59D4ED94">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FE3B5BB">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20.2.2  投标人的的澄清、说明或补正将作为投标文件的一部分。</w:t>
      </w:r>
    </w:p>
    <w:p w14:paraId="60006F6A">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20.3  投标文件报价出现前后不一致的，按照下列规定修正：</w:t>
      </w:r>
    </w:p>
    <w:p w14:paraId="50862AEA">
      <w:pPr>
        <w:spacing w:line="340" w:lineRule="exact"/>
        <w:ind w:left="1020" w:hanging="1020" w:hangingChars="425"/>
        <w:rPr>
          <w:rFonts w:hint="eastAsia"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14:paraId="6A72F242">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　　   （二）大写金额和小写金额不一致的，以大写金额为准；</w:t>
      </w:r>
    </w:p>
    <w:p w14:paraId="16CFCDFB">
      <w:pPr>
        <w:spacing w:line="340" w:lineRule="exact"/>
        <w:ind w:left="1020" w:hanging="1020" w:hangingChars="425"/>
        <w:rPr>
          <w:rFonts w:hint="eastAsia"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14:paraId="44C74678">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　   　（四）总价金额与按单价汇总金额不一致的，以单价金额计算结果为准。</w:t>
      </w:r>
    </w:p>
    <w:p w14:paraId="5144EF11">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08F79E83">
      <w:pPr>
        <w:spacing w:line="340" w:lineRule="exact"/>
        <w:ind w:left="735" w:leftChars="350" w:firstLine="120" w:firstLineChars="50"/>
        <w:rPr>
          <w:rFonts w:hint="eastAsia" w:ascii="仿宋" w:hAnsi="仿宋" w:eastAsia="仿宋" w:cs="仿宋"/>
          <w:sz w:val="24"/>
        </w:rPr>
      </w:pPr>
      <w:r>
        <w:rPr>
          <w:rFonts w:hint="eastAsia" w:ascii="仿宋" w:hAnsi="仿宋" w:eastAsia="仿宋" w:cs="仿宋"/>
          <w:sz w:val="24"/>
        </w:rPr>
        <w:t>对不同文字文本投标文件的解释发生异议的，以中文文本为准。</w:t>
      </w:r>
    </w:p>
    <w:p w14:paraId="2863E384">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20.4   如一个分包内只有一种产品，不同投标人所投产品为同一品牌的，按如下方式处理：</w:t>
      </w:r>
    </w:p>
    <w:p w14:paraId="2872F563">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sz w:val="24"/>
        </w:rPr>
        <w:t>投标无效</w:t>
      </w:r>
      <w:r>
        <w:rPr>
          <w:rFonts w:hint="eastAsia" w:ascii="仿宋" w:hAnsi="仿宋" w:eastAsia="仿宋" w:cs="仿宋"/>
          <w:sz w:val="24"/>
        </w:rPr>
        <w:t>。</w:t>
      </w:r>
    </w:p>
    <w:p w14:paraId="2FC11565">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66D1184D">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20.5   如一个分包内包含多种产品的，采购人或采购代理机构将在</w:t>
      </w:r>
      <w:r>
        <w:rPr>
          <w:rFonts w:hint="eastAsia" w:ascii="仿宋" w:hAnsi="仿宋" w:eastAsia="仿宋" w:cs="仿宋"/>
          <w:sz w:val="24"/>
          <w:u w:val="single"/>
        </w:rPr>
        <w:t>投标人须知资料表</w:t>
      </w:r>
      <w:r>
        <w:rPr>
          <w:rFonts w:hint="eastAsia" w:ascii="仿宋" w:hAnsi="仿宋" w:eastAsia="仿宋" w:cs="仿宋"/>
          <w:sz w:val="24"/>
        </w:rPr>
        <w:t>中载明核心产品，多家投标人提供的核心产品品牌相同的，按第20.4条规定处理。</w:t>
      </w:r>
    </w:p>
    <w:p w14:paraId="4B2FFF75">
      <w:pPr>
        <w:spacing w:line="340" w:lineRule="exact"/>
        <w:ind w:left="900" w:hanging="900" w:hangingChars="375"/>
        <w:rPr>
          <w:rFonts w:hint="eastAsia" w:ascii="仿宋" w:hAnsi="仿宋" w:eastAsia="仿宋" w:cs="仿宋"/>
          <w:sz w:val="24"/>
        </w:rPr>
      </w:pPr>
      <w:r>
        <w:rPr>
          <w:rFonts w:hint="eastAsia" w:ascii="仿宋" w:hAnsi="仿宋" w:eastAsia="仿宋" w:cs="仿宋"/>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657FB9C6">
      <w:pPr>
        <w:pStyle w:val="4"/>
        <w:spacing w:before="0" w:after="0" w:line="340" w:lineRule="exact"/>
        <w:ind w:left="0" w:leftChars="0" w:firstLine="0" w:firstLineChars="0"/>
        <w:rPr>
          <w:rFonts w:hint="eastAsia" w:ascii="仿宋" w:hAnsi="仿宋" w:eastAsia="仿宋" w:cs="仿宋"/>
          <w:u w:val="none"/>
        </w:rPr>
      </w:pPr>
      <w:bookmarkStart w:id="169" w:name="_Toc6364"/>
      <w:bookmarkStart w:id="170" w:name="_Toc9469"/>
      <w:bookmarkStart w:id="171" w:name="_Toc19094"/>
      <w:bookmarkStart w:id="172" w:name="_Toc27603"/>
      <w:bookmarkStart w:id="173" w:name="_Toc515647782"/>
      <w:r>
        <w:rPr>
          <w:rFonts w:hint="eastAsia" w:ascii="仿宋" w:hAnsi="仿宋" w:eastAsia="仿宋" w:cs="仿宋"/>
          <w:u w:val="none"/>
        </w:rPr>
        <w:t>21.投标偏离</w:t>
      </w:r>
      <w:bookmarkEnd w:id="169"/>
      <w:bookmarkEnd w:id="170"/>
      <w:bookmarkEnd w:id="171"/>
      <w:bookmarkEnd w:id="172"/>
      <w:bookmarkEnd w:id="173"/>
    </w:p>
    <w:p w14:paraId="31F69661">
      <w:pPr>
        <w:spacing w:line="340" w:lineRule="exact"/>
        <w:ind w:left="847" w:leftChars="99" w:hanging="640" w:hangingChars="267"/>
        <w:rPr>
          <w:rFonts w:hint="eastAsia" w:ascii="仿宋" w:hAnsi="仿宋" w:eastAsia="仿宋" w:cs="仿宋"/>
          <w:sz w:val="24"/>
        </w:rPr>
      </w:pPr>
      <w:r>
        <w:rPr>
          <w:rFonts w:hint="eastAsia" w:ascii="仿宋" w:hAnsi="仿宋" w:eastAsia="仿宋" w:cs="仿宋"/>
          <w:sz w:val="24"/>
        </w:rPr>
        <w:t xml:space="preserve">     评标委员会可以接受投标文件中满足招标实际需求的正偏离，未响应招标要求的负偏离，评标委员会将认定整个投标文件未响应招标文件被认定为投标无效</w:t>
      </w:r>
    </w:p>
    <w:p w14:paraId="1276EEA1">
      <w:pPr>
        <w:pStyle w:val="4"/>
        <w:spacing w:before="0" w:after="0" w:line="340" w:lineRule="exact"/>
        <w:ind w:left="0" w:leftChars="0" w:firstLine="0" w:firstLineChars="0"/>
        <w:rPr>
          <w:rFonts w:hint="eastAsia" w:ascii="仿宋" w:hAnsi="仿宋" w:eastAsia="仿宋" w:cs="仿宋"/>
          <w:u w:val="none"/>
        </w:rPr>
      </w:pPr>
      <w:bookmarkStart w:id="174" w:name="_Toc515647783"/>
      <w:bookmarkStart w:id="175" w:name="_Toc4950"/>
      <w:bookmarkStart w:id="176" w:name="_Toc8086"/>
      <w:bookmarkStart w:id="177" w:name="_Toc22802"/>
      <w:bookmarkStart w:id="178" w:name="_Toc6092"/>
      <w:r>
        <w:rPr>
          <w:rFonts w:hint="eastAsia" w:ascii="仿宋" w:hAnsi="仿宋" w:eastAsia="仿宋" w:cs="仿宋"/>
          <w:u w:val="none"/>
        </w:rPr>
        <w:t>22.投标</w:t>
      </w:r>
      <w:bookmarkEnd w:id="174"/>
      <w:r>
        <w:rPr>
          <w:rFonts w:hint="eastAsia" w:ascii="仿宋" w:hAnsi="仿宋" w:eastAsia="仿宋" w:cs="仿宋"/>
          <w:u w:val="none"/>
        </w:rPr>
        <w:t>无效</w:t>
      </w:r>
      <w:bookmarkEnd w:id="175"/>
      <w:bookmarkEnd w:id="176"/>
      <w:bookmarkEnd w:id="177"/>
      <w:bookmarkEnd w:id="178"/>
    </w:p>
    <w:p w14:paraId="40211A9E">
      <w:pPr>
        <w:spacing w:line="340" w:lineRule="exact"/>
        <w:ind w:left="852" w:leftChars="-23" w:hanging="900" w:hangingChars="375"/>
        <w:rPr>
          <w:rFonts w:hint="eastAsia"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w:t>
      </w:r>
    </w:p>
    <w:p w14:paraId="4A4D4437">
      <w:pPr>
        <w:spacing w:line="240" w:lineRule="atLeast"/>
        <w:ind w:firstLine="840" w:firstLineChars="350"/>
        <w:rPr>
          <w:rFonts w:hint="eastAsia" w:ascii="仿宋" w:hAnsi="仿宋" w:eastAsia="仿宋" w:cs="仿宋"/>
          <w:sz w:val="24"/>
        </w:rPr>
      </w:pPr>
      <w:r>
        <w:rPr>
          <w:rFonts w:hint="eastAsia" w:ascii="仿宋" w:hAnsi="仿宋" w:eastAsia="仿宋" w:cs="仿宋"/>
          <w:sz w:val="24"/>
        </w:rPr>
        <w:t>要求的偏离，从而使其投标成为实质上响应的投标。</w:t>
      </w:r>
    </w:p>
    <w:p w14:paraId="3E330DB6">
      <w:pPr>
        <w:spacing w:line="240" w:lineRule="atLeast"/>
        <w:ind w:left="791" w:leftChars="377"/>
        <w:rPr>
          <w:rFonts w:hint="eastAsia"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14:paraId="24818F6B">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w:t>
      </w:r>
      <w:r>
        <w:rPr>
          <w:rFonts w:hint="eastAsia" w:ascii="仿宋" w:hAnsi="仿宋" w:eastAsia="仿宋" w:cs="仿宋"/>
          <w:b/>
          <w:bCs/>
          <w:sz w:val="24"/>
        </w:rPr>
        <w:t>投标无效</w:t>
      </w:r>
      <w:r>
        <w:rPr>
          <w:rFonts w:hint="eastAsia" w:ascii="仿宋" w:hAnsi="仿宋" w:eastAsia="仿宋" w:cs="仿宋"/>
          <w:sz w:val="24"/>
        </w:rPr>
        <w:t>：（</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14:paraId="45907D9C">
      <w:pPr>
        <w:numPr>
          <w:ilvl w:val="0"/>
          <w:numId w:val="5"/>
        </w:numPr>
        <w:spacing w:line="240" w:lineRule="atLeast"/>
        <w:ind w:left="1080" w:leftChars="429" w:hanging="180"/>
        <w:rPr>
          <w:rFonts w:hint="eastAsia" w:ascii="仿宋" w:hAnsi="仿宋" w:eastAsia="仿宋" w:cs="仿宋"/>
          <w:b/>
          <w:bCs/>
          <w:sz w:val="24"/>
        </w:rPr>
      </w:pPr>
      <w:r>
        <w:rPr>
          <w:rFonts w:hint="eastAsia" w:ascii="仿宋" w:hAnsi="仿宋" w:eastAsia="仿宋" w:cs="仿宋"/>
          <w:b/>
          <w:bCs/>
          <w:sz w:val="24"/>
        </w:rPr>
        <w:t>未按招标文件规定的形式和金额提交投标保证金的；</w:t>
      </w:r>
    </w:p>
    <w:p w14:paraId="1FC1C8B5">
      <w:pPr>
        <w:numPr>
          <w:ilvl w:val="0"/>
          <w:numId w:val="5"/>
        </w:numPr>
        <w:spacing w:line="240" w:lineRule="atLeast"/>
        <w:ind w:left="1080" w:leftChars="429" w:hanging="180"/>
        <w:rPr>
          <w:rFonts w:hint="eastAsia" w:ascii="仿宋" w:hAnsi="仿宋" w:eastAsia="仿宋" w:cs="仿宋"/>
          <w:b/>
          <w:bCs/>
          <w:sz w:val="24"/>
        </w:rPr>
      </w:pPr>
      <w:r>
        <w:rPr>
          <w:rFonts w:hint="eastAsia" w:ascii="仿宋" w:hAnsi="仿宋" w:eastAsia="仿宋" w:cs="仿宋"/>
          <w:b/>
          <w:bCs/>
          <w:sz w:val="24"/>
        </w:rPr>
        <w:t>未按照招标文件规定要求签署、盖章的；</w:t>
      </w:r>
    </w:p>
    <w:p w14:paraId="5F10E0CD">
      <w:pPr>
        <w:numPr>
          <w:ilvl w:val="0"/>
          <w:numId w:val="5"/>
        </w:numPr>
        <w:spacing w:line="240" w:lineRule="atLeast"/>
        <w:ind w:left="1080" w:leftChars="429" w:hanging="180"/>
        <w:rPr>
          <w:rFonts w:hint="eastAsia" w:ascii="仿宋" w:hAnsi="仿宋" w:eastAsia="仿宋" w:cs="仿宋"/>
          <w:b/>
          <w:bCs/>
          <w:sz w:val="24"/>
        </w:rPr>
      </w:pPr>
      <w:r>
        <w:rPr>
          <w:rFonts w:hint="eastAsia" w:ascii="仿宋" w:hAnsi="仿宋" w:eastAsia="仿宋" w:cs="仿宋"/>
          <w:b/>
          <w:bCs/>
          <w:sz w:val="24"/>
        </w:rPr>
        <w:t>未满足招标文件中技术条款的实质性要求；</w:t>
      </w:r>
    </w:p>
    <w:p w14:paraId="2406B6D8">
      <w:pPr>
        <w:numPr>
          <w:ilvl w:val="0"/>
          <w:numId w:val="5"/>
        </w:numPr>
        <w:spacing w:line="240" w:lineRule="atLeast"/>
        <w:ind w:left="1080" w:leftChars="429" w:hanging="180"/>
        <w:rPr>
          <w:rFonts w:hint="eastAsia" w:ascii="仿宋" w:hAnsi="仿宋" w:eastAsia="仿宋" w:cs="仿宋"/>
          <w:b/>
          <w:bCs/>
          <w:sz w:val="24"/>
        </w:rPr>
      </w:pPr>
      <w:r>
        <w:rPr>
          <w:rFonts w:hint="eastAsia" w:ascii="仿宋" w:hAnsi="仿宋" w:eastAsia="仿宋" w:cs="仿宋"/>
          <w:b/>
          <w:bCs/>
          <w:sz w:val="24"/>
        </w:rPr>
        <w:t>与其他投标人串通投标，或者与招标人串通投标；</w:t>
      </w:r>
    </w:p>
    <w:p w14:paraId="601B5917">
      <w:pPr>
        <w:numPr>
          <w:ilvl w:val="0"/>
          <w:numId w:val="5"/>
        </w:numPr>
        <w:spacing w:line="240" w:lineRule="atLeast"/>
        <w:ind w:left="1080" w:leftChars="429" w:hanging="180"/>
        <w:rPr>
          <w:rFonts w:hint="eastAsia" w:ascii="仿宋" w:hAnsi="仿宋" w:eastAsia="仿宋" w:cs="仿宋"/>
          <w:b/>
          <w:bCs/>
          <w:sz w:val="24"/>
        </w:rPr>
      </w:pPr>
      <w:r>
        <w:rPr>
          <w:rFonts w:hint="eastAsia" w:ascii="仿宋" w:hAnsi="仿宋" w:eastAsia="仿宋" w:cs="仿宋"/>
          <w:b/>
          <w:bCs/>
          <w:sz w:val="24"/>
        </w:rPr>
        <w:t>属于招标文件规定的其他投标无效情形；</w:t>
      </w:r>
    </w:p>
    <w:p w14:paraId="15B41DA3">
      <w:pPr>
        <w:numPr>
          <w:ilvl w:val="0"/>
          <w:numId w:val="5"/>
        </w:numPr>
        <w:spacing w:line="240" w:lineRule="atLeast"/>
        <w:ind w:left="1080" w:leftChars="429" w:hanging="180"/>
        <w:rPr>
          <w:rFonts w:hint="eastAsia"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14:paraId="40F8D1EE">
      <w:pPr>
        <w:numPr>
          <w:ilvl w:val="0"/>
          <w:numId w:val="5"/>
        </w:numPr>
        <w:spacing w:line="240" w:lineRule="atLeast"/>
        <w:ind w:left="1080" w:leftChars="429" w:hanging="180"/>
        <w:rPr>
          <w:rFonts w:hint="eastAsia" w:ascii="仿宋" w:hAnsi="仿宋" w:eastAsia="仿宋" w:cs="仿宋"/>
          <w:b/>
          <w:bCs/>
          <w:sz w:val="24"/>
        </w:rPr>
      </w:pPr>
      <w:r>
        <w:rPr>
          <w:rFonts w:hint="eastAsia" w:ascii="仿宋" w:hAnsi="仿宋" w:eastAsia="仿宋" w:cs="仿宋"/>
          <w:b/>
          <w:bCs/>
          <w:sz w:val="24"/>
        </w:rPr>
        <w:t>投标文件含有采购人不能接受的附加条件的；</w:t>
      </w:r>
    </w:p>
    <w:p w14:paraId="2762C0E2">
      <w:pPr>
        <w:numPr>
          <w:ilvl w:val="0"/>
          <w:numId w:val="5"/>
        </w:numPr>
        <w:tabs>
          <w:tab w:val="left" w:pos="0"/>
        </w:tabs>
        <w:spacing w:line="240" w:lineRule="atLeast"/>
        <w:ind w:left="1080" w:leftChars="429" w:hanging="180"/>
        <w:rPr>
          <w:rFonts w:hint="eastAsia" w:ascii="仿宋" w:hAnsi="仿宋" w:eastAsia="仿宋" w:cs="仿宋"/>
          <w:b/>
          <w:bCs/>
        </w:rPr>
      </w:pPr>
      <w:r>
        <w:rPr>
          <w:rFonts w:hint="eastAsia" w:ascii="仿宋" w:hAnsi="仿宋" w:eastAsia="仿宋" w:cs="仿宋"/>
          <w:b/>
          <w:bCs/>
          <w:sz w:val="24"/>
        </w:rPr>
        <w:t>不符合法规和招标文件中规定的其他实质性要求的。</w:t>
      </w:r>
    </w:p>
    <w:p w14:paraId="7954E101">
      <w:pPr>
        <w:spacing w:line="240" w:lineRule="atLeast"/>
        <w:rPr>
          <w:rFonts w:hint="eastAsia" w:ascii="仿宋" w:hAnsi="仿宋" w:eastAsia="仿宋" w:cs="仿宋"/>
          <w:b/>
          <w:kern w:val="0"/>
          <w:sz w:val="24"/>
          <w:szCs w:val="20"/>
        </w:rPr>
      </w:pPr>
      <w:bookmarkStart w:id="179" w:name="_Toc515647784"/>
      <w:bookmarkStart w:id="180" w:name="_Toc22941"/>
      <w:bookmarkStart w:id="181" w:name="_Toc13652"/>
      <w:r>
        <w:rPr>
          <w:rFonts w:hint="eastAsia" w:ascii="仿宋" w:hAnsi="仿宋" w:eastAsia="仿宋" w:cs="仿宋"/>
          <w:b/>
          <w:kern w:val="0"/>
          <w:sz w:val="24"/>
          <w:szCs w:val="20"/>
        </w:rPr>
        <w:t>23.</w:t>
      </w:r>
      <w:bookmarkEnd w:id="168"/>
      <w:r>
        <w:rPr>
          <w:rFonts w:hint="eastAsia" w:ascii="仿宋" w:hAnsi="仿宋" w:eastAsia="仿宋" w:cs="仿宋"/>
          <w:b/>
          <w:kern w:val="0"/>
          <w:sz w:val="24"/>
          <w:szCs w:val="20"/>
        </w:rPr>
        <w:t>比较与评价</w:t>
      </w:r>
      <w:bookmarkEnd w:id="179"/>
      <w:bookmarkEnd w:id="180"/>
      <w:bookmarkEnd w:id="181"/>
    </w:p>
    <w:p w14:paraId="16DB6DE1">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14:paraId="5269556E">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中规定采用下列一种评标方法，详细评标标准见招标文件</w:t>
      </w:r>
      <w:r>
        <w:rPr>
          <w:rFonts w:hint="eastAsia" w:ascii="仿宋" w:hAnsi="仿宋" w:eastAsia="仿宋" w:cs="仿宋"/>
          <w:b/>
          <w:sz w:val="24"/>
        </w:rPr>
        <w:t>第六章</w:t>
      </w:r>
      <w:r>
        <w:rPr>
          <w:rFonts w:hint="eastAsia" w:ascii="仿宋" w:hAnsi="仿宋" w:eastAsia="仿宋" w:cs="仿宋"/>
          <w:sz w:val="24"/>
        </w:rPr>
        <w:t>：</w:t>
      </w:r>
    </w:p>
    <w:p w14:paraId="772448E7">
      <w:pPr>
        <w:pStyle w:val="19"/>
        <w:spacing w:line="240" w:lineRule="atLeast"/>
        <w:ind w:left="957" w:leftChars="456"/>
        <w:rPr>
          <w:rFonts w:hint="eastAsia"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14:paraId="055F4EA5">
      <w:pPr>
        <w:spacing w:line="240" w:lineRule="atLeast"/>
        <w:ind w:left="900" w:hanging="900" w:hangingChars="375"/>
        <w:rPr>
          <w:rFonts w:hint="eastAsia" w:ascii="仿宋" w:hAnsi="仿宋" w:eastAsia="仿宋" w:cs="仿宋"/>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14:paraId="08B51DDE">
      <w:pPr>
        <w:widowControl/>
        <w:spacing w:line="400" w:lineRule="atLeast"/>
        <w:ind w:left="840" w:hanging="840" w:hangingChars="400"/>
        <w:jc w:val="left"/>
        <w:rPr>
          <w:rFonts w:hint="eastAsia" w:ascii="仿宋" w:hAnsi="仿宋" w:eastAsia="仿宋" w:cs="仿宋"/>
          <w:sz w:val="24"/>
        </w:rPr>
      </w:pPr>
      <w:r>
        <w:rPr>
          <w:rFonts w:hint="eastAsia" w:ascii="仿宋" w:hAnsi="仿宋" w:eastAsia="仿宋" w:cs="仿宋"/>
        </w:rPr>
        <w:t xml:space="preserve">23.3     </w:t>
      </w:r>
      <w:r>
        <w:rPr>
          <w:rFonts w:hint="eastAsia" w:ascii="仿宋" w:hAnsi="仿宋" w:eastAsia="仿宋" w:cs="仿宋"/>
          <w:sz w:val="24"/>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14:paraId="7E38896A">
      <w:pPr>
        <w:pStyle w:val="4"/>
        <w:spacing w:before="0" w:after="0" w:line="240" w:lineRule="atLeast"/>
        <w:rPr>
          <w:rFonts w:hint="eastAsia" w:ascii="仿宋" w:hAnsi="仿宋" w:eastAsia="仿宋" w:cs="仿宋"/>
          <w:u w:val="none"/>
        </w:rPr>
      </w:pPr>
      <w:bookmarkStart w:id="182" w:name="_Toc520356168"/>
      <w:bookmarkStart w:id="183" w:name="_Toc31543"/>
      <w:bookmarkStart w:id="184" w:name="_Toc9378"/>
      <w:bookmarkStart w:id="185" w:name="_Toc515647785"/>
      <w:bookmarkStart w:id="186" w:name="_Toc20227"/>
      <w:r>
        <w:rPr>
          <w:rFonts w:hint="eastAsia" w:ascii="仿宋" w:hAnsi="仿宋" w:eastAsia="仿宋" w:cs="仿宋"/>
          <w:u w:val="none"/>
        </w:rPr>
        <w:t>24</w:t>
      </w:r>
      <w:bookmarkEnd w:id="182"/>
      <w:r>
        <w:rPr>
          <w:rFonts w:hint="eastAsia" w:ascii="仿宋" w:hAnsi="仿宋" w:eastAsia="仿宋" w:cs="仿宋"/>
          <w:u w:val="none"/>
        </w:rPr>
        <w:t>.废标</w:t>
      </w:r>
      <w:bookmarkEnd w:id="183"/>
      <w:bookmarkEnd w:id="184"/>
      <w:bookmarkEnd w:id="185"/>
      <w:bookmarkEnd w:id="186"/>
    </w:p>
    <w:p w14:paraId="77F37402">
      <w:pPr>
        <w:spacing w:line="240" w:lineRule="atLeast"/>
        <w:ind w:left="897" w:leftChars="399" w:hanging="60" w:hangingChars="25"/>
        <w:rPr>
          <w:rFonts w:hint="eastAsia" w:ascii="仿宋" w:hAnsi="仿宋" w:eastAsia="仿宋" w:cs="仿宋"/>
          <w:b/>
          <w:bCs/>
          <w:sz w:val="24"/>
        </w:rPr>
      </w:pPr>
      <w:r>
        <w:rPr>
          <w:rFonts w:hint="eastAsia" w:ascii="仿宋" w:hAnsi="仿宋" w:eastAsia="仿宋" w:cs="仿宋"/>
          <w:b/>
          <w:bCs/>
          <w:sz w:val="24"/>
        </w:rPr>
        <w:t xml:space="preserve">出现下列情形之一，将导致项目废标： </w:t>
      </w:r>
    </w:p>
    <w:p w14:paraId="6D9A1F19">
      <w:pPr>
        <w:spacing w:line="240" w:lineRule="atLeast"/>
        <w:ind w:left="904" w:hanging="900" w:hangingChars="375"/>
        <w:rPr>
          <w:rFonts w:hint="eastAsia"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（1）符合专业条件的供应商或者对招标文件做实质性响应的供应商不足三家；</w:t>
      </w:r>
    </w:p>
    <w:p w14:paraId="3CB886D8">
      <w:pPr>
        <w:spacing w:line="240" w:lineRule="atLeast"/>
        <w:ind w:left="904" w:hanging="900" w:hangingChars="375"/>
        <w:rPr>
          <w:rFonts w:hint="eastAsia"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（2）出现影响采购公正的违法、违规行为的；</w:t>
      </w:r>
    </w:p>
    <w:p w14:paraId="3F25EE3A">
      <w:pPr>
        <w:spacing w:line="240" w:lineRule="atLeast"/>
        <w:ind w:firstLine="840" w:firstLineChars="350"/>
        <w:rPr>
          <w:rFonts w:hint="eastAsia" w:ascii="仿宋" w:hAnsi="仿宋" w:eastAsia="仿宋" w:cs="仿宋"/>
          <w:b/>
          <w:bCs/>
          <w:sz w:val="24"/>
        </w:rPr>
      </w:pPr>
      <w:r>
        <w:rPr>
          <w:rFonts w:hint="eastAsia" w:ascii="仿宋" w:hAnsi="仿宋" w:eastAsia="仿宋" w:cs="仿宋"/>
          <w:b/>
          <w:bCs/>
          <w:sz w:val="24"/>
        </w:rPr>
        <w:t>（3）投标人的报价均超过了采购预算，采购人不能支付的；</w:t>
      </w:r>
    </w:p>
    <w:p w14:paraId="375314B0">
      <w:pPr>
        <w:spacing w:line="240" w:lineRule="atLeast"/>
        <w:ind w:firstLine="840" w:firstLineChars="350"/>
        <w:rPr>
          <w:rFonts w:hint="eastAsia" w:ascii="仿宋" w:hAnsi="仿宋" w:eastAsia="仿宋" w:cs="仿宋"/>
          <w:sz w:val="24"/>
        </w:rPr>
      </w:pPr>
      <w:r>
        <w:rPr>
          <w:rFonts w:hint="eastAsia" w:ascii="仿宋" w:hAnsi="仿宋" w:eastAsia="仿宋" w:cs="仿宋"/>
          <w:b/>
          <w:bCs/>
          <w:sz w:val="24"/>
        </w:rPr>
        <w:t>（4）因重大变故，采购任务取消的</w:t>
      </w:r>
      <w:r>
        <w:rPr>
          <w:rFonts w:hint="eastAsia" w:ascii="仿宋" w:hAnsi="仿宋" w:eastAsia="仿宋" w:cs="仿宋"/>
          <w:sz w:val="24"/>
        </w:rPr>
        <w:t xml:space="preserve">。   </w:t>
      </w:r>
    </w:p>
    <w:p w14:paraId="7EDE85EC">
      <w:pPr>
        <w:pStyle w:val="4"/>
        <w:spacing w:before="0" w:after="0" w:line="240" w:lineRule="atLeast"/>
        <w:rPr>
          <w:rFonts w:hint="eastAsia" w:ascii="仿宋" w:hAnsi="仿宋" w:eastAsia="仿宋" w:cs="仿宋"/>
          <w:u w:val="none"/>
        </w:rPr>
      </w:pPr>
      <w:bookmarkStart w:id="187" w:name="_Toc31289"/>
      <w:bookmarkStart w:id="188" w:name="_Toc24972"/>
      <w:bookmarkStart w:id="189" w:name="_Toc515647786"/>
      <w:bookmarkStart w:id="190" w:name="_Toc23878"/>
      <w:bookmarkStart w:id="191" w:name="_Toc23904"/>
      <w:bookmarkStart w:id="192" w:name="_Toc515647787"/>
      <w:bookmarkStart w:id="193" w:name="_Toc12143"/>
      <w:bookmarkStart w:id="194" w:name="_Toc216582810"/>
      <w:bookmarkStart w:id="195" w:name="_Toc520356169"/>
      <w:r>
        <w:rPr>
          <w:rFonts w:hint="eastAsia" w:ascii="仿宋" w:hAnsi="仿宋" w:eastAsia="仿宋" w:cs="仿宋"/>
          <w:u w:val="none"/>
        </w:rPr>
        <w:t>25.保密原则</w:t>
      </w:r>
      <w:bookmarkEnd w:id="187"/>
      <w:bookmarkEnd w:id="188"/>
      <w:bookmarkEnd w:id="189"/>
      <w:bookmarkEnd w:id="190"/>
    </w:p>
    <w:p w14:paraId="28951F2A">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7D1B9061">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14:paraId="15C1375A">
      <w:pPr>
        <w:spacing w:line="240" w:lineRule="atLeast"/>
        <w:ind w:left="1079" w:leftChars="257" w:hanging="540"/>
        <w:rPr>
          <w:rFonts w:hint="eastAsia" w:ascii="仿宋" w:hAnsi="仿宋" w:eastAsia="仿宋" w:cs="仿宋"/>
          <w:sz w:val="24"/>
        </w:rPr>
      </w:pPr>
    </w:p>
    <w:p w14:paraId="032F13F5">
      <w:pPr>
        <w:pStyle w:val="3"/>
        <w:spacing w:before="0" w:line="240" w:lineRule="atLeast"/>
        <w:ind w:left="1079" w:leftChars="257" w:hanging="540"/>
        <w:rPr>
          <w:rFonts w:hint="eastAsia" w:ascii="仿宋" w:hAnsi="仿宋" w:eastAsia="仿宋" w:cs="仿宋"/>
        </w:rPr>
      </w:pPr>
      <w:bookmarkStart w:id="196" w:name="_Toc2871"/>
      <w:r>
        <w:rPr>
          <w:rFonts w:hint="eastAsia" w:ascii="仿宋" w:hAnsi="仿宋" w:eastAsia="仿宋" w:cs="仿宋"/>
          <w:sz w:val="24"/>
        </w:rPr>
        <w:t>六   确定中标</w:t>
      </w:r>
      <w:bookmarkEnd w:id="196"/>
    </w:p>
    <w:p w14:paraId="2AFB115A">
      <w:pPr>
        <w:pStyle w:val="4"/>
        <w:spacing w:before="0" w:after="0" w:line="240" w:lineRule="atLeast"/>
        <w:rPr>
          <w:rFonts w:hint="eastAsia" w:ascii="仿宋" w:hAnsi="仿宋" w:eastAsia="仿宋" w:cs="仿宋"/>
          <w:u w:val="none"/>
        </w:rPr>
      </w:pPr>
      <w:bookmarkStart w:id="197" w:name="_Toc11315"/>
      <w:r>
        <w:rPr>
          <w:rFonts w:hint="eastAsia" w:ascii="仿宋" w:hAnsi="仿宋" w:eastAsia="仿宋" w:cs="仿宋"/>
          <w:u w:val="none"/>
        </w:rPr>
        <w:t>26.中标候选人的确定原则及标准</w:t>
      </w:r>
      <w:bookmarkEnd w:id="197"/>
    </w:p>
    <w:p w14:paraId="77CFCAA1">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除第28条规定外，对实质上响应招标文件的投标人按下列方法进行排序，确定投标候选人：</w:t>
      </w:r>
    </w:p>
    <w:p w14:paraId="5E69547B">
      <w:pPr>
        <w:numPr>
          <w:ilvl w:val="0"/>
          <w:numId w:val="6"/>
        </w:numPr>
        <w:spacing w:line="240" w:lineRule="atLeast"/>
        <w:ind w:left="840"/>
        <w:rPr>
          <w:rFonts w:hint="eastAsia" w:ascii="仿宋" w:hAnsi="仿宋" w:eastAsia="仿宋" w:cs="仿宋"/>
          <w:sz w:val="24"/>
        </w:rPr>
      </w:pPr>
      <w:r>
        <w:rPr>
          <w:rFonts w:hint="eastAsia" w:ascii="仿宋" w:hAnsi="仿宋" w:eastAsia="仿宋" w:cs="仿宋"/>
          <w:sz w:val="24"/>
        </w:rPr>
        <w:t>采用最低评标价法的，除了算术修正和落实政府采购政策需进行的价格扣除外，不对投标人的投标价格进行任何调整。评标结果按修正和扣除后的投标报价由低到高顺序排列。</w:t>
      </w:r>
    </w:p>
    <w:p w14:paraId="27E4B89C">
      <w:pPr>
        <w:pStyle w:val="19"/>
        <w:numPr>
          <w:ilvl w:val="0"/>
          <w:numId w:val="6"/>
        </w:numPr>
        <w:spacing w:line="240" w:lineRule="atLeast"/>
        <w:ind w:left="840"/>
        <w:rPr>
          <w:rFonts w:hint="eastAsia" w:ascii="仿宋" w:hAnsi="仿宋" w:eastAsia="仿宋" w:cs="仿宋"/>
          <w:sz w:val="24"/>
        </w:rPr>
      </w:pPr>
      <w:r>
        <w:rPr>
          <w:rFonts w:hint="eastAsia" w:ascii="仿宋" w:hAnsi="仿宋" w:eastAsia="仿宋" w:cs="仿宋"/>
          <w:sz w:val="24"/>
          <w:szCs w:val="24"/>
        </w:rPr>
        <w:t>本项目</w:t>
      </w:r>
      <w:r>
        <w:rPr>
          <w:rFonts w:hint="eastAsia" w:ascii="仿宋" w:hAnsi="仿宋" w:eastAsia="仿宋" w:cs="仿宋"/>
          <w:sz w:val="24"/>
        </w:rPr>
        <w:t>采用</w:t>
      </w:r>
      <w:r>
        <w:rPr>
          <w:rFonts w:hint="eastAsia" w:ascii="仿宋" w:hAnsi="仿宋" w:eastAsia="仿宋" w:cs="仿宋"/>
          <w:sz w:val="24"/>
          <w:szCs w:val="24"/>
        </w:rPr>
        <w:t>综合评分法，是指投标文件满足招标文件全部实质性要求，且按照评审因素的量化指标评审得分最高的投标人为中标候选人的评标方法。</w:t>
      </w:r>
      <w:r>
        <w:rPr>
          <w:rFonts w:hint="eastAsia" w:ascii="仿宋" w:hAnsi="仿宋" w:eastAsia="仿宋" w:cs="仿宋"/>
          <w:sz w:val="24"/>
        </w:rPr>
        <w:t>报价相同的处理方式详见招标文件第6章。</w:t>
      </w:r>
    </w:p>
    <w:p w14:paraId="3E481902">
      <w:pPr>
        <w:pStyle w:val="19"/>
        <w:numPr>
          <w:ilvl w:val="0"/>
          <w:numId w:val="6"/>
        </w:numPr>
        <w:spacing w:line="240" w:lineRule="atLeast"/>
        <w:ind w:left="840"/>
        <w:rPr>
          <w:rFonts w:hint="eastAsia" w:ascii="仿宋" w:hAnsi="仿宋" w:eastAsia="仿宋" w:cs="仿宋"/>
          <w:sz w:val="24"/>
          <w:szCs w:val="24"/>
        </w:rPr>
      </w:pPr>
      <w:r>
        <w:rPr>
          <w:rFonts w:hint="eastAsia" w:ascii="仿宋" w:hAnsi="仿宋" w:eastAsia="仿宋" w:cs="仿宋"/>
          <w:sz w:val="24"/>
          <w:szCs w:val="24"/>
        </w:rPr>
        <w:t>本项目采用综合评分法，对实质性响应的投标文件进行评估和比较采用综合评分法进行打分评比，将每位投标商的价格得分、技术得分、商务得分相加即为该投标商的总得分。</w:t>
      </w:r>
    </w:p>
    <w:bookmarkEnd w:id="191"/>
    <w:bookmarkEnd w:id="192"/>
    <w:bookmarkEnd w:id="193"/>
    <w:bookmarkEnd w:id="194"/>
    <w:bookmarkEnd w:id="195"/>
    <w:p w14:paraId="02C57670">
      <w:pPr>
        <w:pStyle w:val="4"/>
        <w:tabs>
          <w:tab w:val="left" w:pos="900"/>
        </w:tabs>
        <w:spacing w:before="0" w:after="0" w:line="240" w:lineRule="atLeast"/>
        <w:rPr>
          <w:rFonts w:hint="eastAsia" w:ascii="仿宋" w:hAnsi="仿宋" w:eastAsia="仿宋" w:cs="仿宋"/>
          <w:u w:val="none"/>
        </w:rPr>
      </w:pPr>
      <w:bookmarkStart w:id="198" w:name="_Toc4928"/>
      <w:bookmarkStart w:id="199" w:name="_Toc9653"/>
      <w:bookmarkStart w:id="200" w:name="_Toc515647789"/>
      <w:bookmarkStart w:id="201" w:name="_Toc520356171"/>
      <w:bookmarkStart w:id="202" w:name="_Toc23951"/>
      <w:r>
        <w:rPr>
          <w:rFonts w:hint="eastAsia" w:ascii="仿宋" w:hAnsi="仿宋" w:eastAsia="仿宋" w:cs="仿宋"/>
          <w:u w:val="none"/>
        </w:rPr>
        <w:t>27.确定中标候选人和中标人</w:t>
      </w:r>
      <w:bookmarkEnd w:id="198"/>
    </w:p>
    <w:p w14:paraId="00987419">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规定数量推荐中标候选人；或根据采购人的委托，直接确定中标人。</w:t>
      </w:r>
    </w:p>
    <w:p w14:paraId="2AD4AE1F">
      <w:pPr>
        <w:pStyle w:val="4"/>
        <w:tabs>
          <w:tab w:val="left" w:pos="900"/>
          <w:tab w:val="left" w:pos="5770"/>
        </w:tabs>
        <w:spacing w:before="0" w:after="0" w:line="240" w:lineRule="atLeast"/>
        <w:rPr>
          <w:rFonts w:hint="eastAsia" w:ascii="仿宋" w:hAnsi="仿宋" w:eastAsia="仿宋" w:cs="仿宋"/>
          <w:u w:val="none"/>
          <w:lang w:eastAsia="zh-CN"/>
        </w:rPr>
      </w:pPr>
      <w:bookmarkStart w:id="203" w:name="_Toc24776"/>
      <w:r>
        <w:rPr>
          <w:rFonts w:hint="eastAsia" w:ascii="仿宋" w:hAnsi="仿宋" w:eastAsia="仿宋" w:cs="仿宋"/>
          <w:u w:val="none"/>
        </w:rPr>
        <w:t>28.采购任务取消</w:t>
      </w:r>
      <w:bookmarkEnd w:id="203"/>
      <w:r>
        <w:rPr>
          <w:rFonts w:hint="eastAsia" w:ascii="仿宋" w:hAnsi="仿宋" w:eastAsia="仿宋" w:cs="仿宋"/>
          <w:u w:val="none"/>
          <w:lang w:eastAsia="zh-CN"/>
        </w:rPr>
        <w:tab/>
      </w:r>
    </w:p>
    <w:p w14:paraId="6E827F72">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p>
    <w:p w14:paraId="5E80107C">
      <w:pPr>
        <w:pStyle w:val="4"/>
        <w:spacing w:before="0" w:after="0" w:line="240" w:lineRule="atLeast"/>
        <w:rPr>
          <w:rFonts w:hint="eastAsia" w:ascii="仿宋" w:hAnsi="仿宋" w:eastAsia="仿宋" w:cs="仿宋"/>
          <w:u w:val="none"/>
        </w:rPr>
      </w:pPr>
      <w:bookmarkStart w:id="204" w:name="_Toc3605"/>
      <w:r>
        <w:rPr>
          <w:rFonts w:hint="eastAsia" w:ascii="仿宋" w:hAnsi="仿宋" w:eastAsia="仿宋" w:cs="仿宋"/>
          <w:u w:val="none"/>
        </w:rPr>
        <w:t>29.中标通知书和招标结果通知书</w:t>
      </w:r>
      <w:bookmarkEnd w:id="204"/>
    </w:p>
    <w:p w14:paraId="605ABECF">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14:paraId="6FCE4C3C">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14:paraId="5051BE99">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w:t>
      </w:r>
      <w:bookmarkEnd w:id="199"/>
      <w:bookmarkEnd w:id="200"/>
      <w:bookmarkEnd w:id="201"/>
      <w:bookmarkEnd w:id="202"/>
    </w:p>
    <w:p w14:paraId="5365E1A0">
      <w:pPr>
        <w:pStyle w:val="4"/>
        <w:spacing w:before="0" w:after="0" w:line="240" w:lineRule="atLeast"/>
        <w:rPr>
          <w:rFonts w:hint="eastAsia" w:ascii="仿宋" w:hAnsi="仿宋" w:eastAsia="仿宋" w:cs="仿宋"/>
          <w:u w:val="none"/>
        </w:rPr>
      </w:pPr>
      <w:bookmarkStart w:id="205" w:name="_Toc10931"/>
      <w:bookmarkStart w:id="206" w:name="_Toc790"/>
      <w:bookmarkStart w:id="207" w:name="_Toc520356175"/>
      <w:bookmarkStart w:id="208" w:name="_Ref467307062"/>
      <w:bookmarkStart w:id="209" w:name="_Ref467306377"/>
      <w:bookmarkStart w:id="210" w:name="_Ref467306978"/>
      <w:bookmarkStart w:id="211" w:name="_Ref467307204"/>
      <w:bookmarkStart w:id="212" w:name="_Toc515647792"/>
      <w:bookmarkStart w:id="213" w:name="_Toc7779"/>
      <w:r>
        <w:rPr>
          <w:rFonts w:hint="eastAsia" w:ascii="仿宋" w:hAnsi="仿宋" w:eastAsia="仿宋" w:cs="仿宋"/>
          <w:u w:val="none"/>
        </w:rPr>
        <w:t>30.签订合同</w:t>
      </w:r>
      <w:bookmarkEnd w:id="205"/>
      <w:bookmarkEnd w:id="206"/>
      <w:bookmarkEnd w:id="207"/>
      <w:bookmarkEnd w:id="208"/>
      <w:bookmarkEnd w:id="209"/>
      <w:bookmarkEnd w:id="210"/>
      <w:bookmarkEnd w:id="211"/>
      <w:bookmarkEnd w:id="212"/>
      <w:bookmarkEnd w:id="213"/>
    </w:p>
    <w:p w14:paraId="61D15ABE">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中标人应当自发出中标通知书之日起3日内，与采购人签订合同。</w:t>
      </w:r>
    </w:p>
    <w:p w14:paraId="7925785D">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214" w:name="_Toc520356176"/>
      <w:bookmarkStart w:id="215" w:name="_Ref467307090"/>
      <w:bookmarkStart w:id="216" w:name="_Ref467306425"/>
      <w:r>
        <w:rPr>
          <w:rFonts w:hint="eastAsia" w:ascii="仿宋" w:hAnsi="仿宋" w:eastAsia="仿宋" w:cs="仿宋"/>
          <w:sz w:val="24"/>
        </w:rPr>
        <w:t>招标文件、中标人的投标文件及其澄清文件等，均为签订合同的依据。</w:t>
      </w:r>
    </w:p>
    <w:p w14:paraId="5C37E028">
      <w:pPr>
        <w:pStyle w:val="13"/>
        <w:ind w:left="960" w:hanging="960" w:hangingChars="400"/>
        <w:rPr>
          <w:rFonts w:hint="eastAsia" w:ascii="仿宋" w:hAnsi="仿宋" w:eastAsia="仿宋" w:cs="仿宋"/>
          <w:sz w:val="24"/>
        </w:rPr>
      </w:pPr>
      <w:r>
        <w:rPr>
          <w:rFonts w:hint="eastAsia" w:ascii="仿宋" w:hAnsi="仿宋" w:eastAsia="仿宋" w:cs="仿宋"/>
          <w:sz w:val="24"/>
        </w:rPr>
        <w:t>30.3   中标人拒绝与采购人签订合同的，或在约定的期限内不和采购人签订合同的，采购人可以按照评审报告推荐的中标候选人名单排序，确定下一中标候选人为中标人，也可以重新开展政府采购活动。</w:t>
      </w:r>
    </w:p>
    <w:p w14:paraId="6B0F320A">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14:paraId="7EC4AF2C">
      <w:pPr>
        <w:pStyle w:val="4"/>
        <w:spacing w:before="0" w:after="0" w:line="240" w:lineRule="atLeast"/>
        <w:rPr>
          <w:rFonts w:hint="eastAsia" w:ascii="仿宋" w:hAnsi="仿宋" w:eastAsia="仿宋" w:cs="仿宋"/>
          <w:u w:val="none"/>
        </w:rPr>
      </w:pPr>
      <w:bookmarkStart w:id="217" w:name="_Toc22555"/>
      <w:bookmarkStart w:id="218" w:name="_Toc29882"/>
      <w:bookmarkStart w:id="219" w:name="_Toc14080"/>
      <w:bookmarkStart w:id="220" w:name="_Toc515647793"/>
      <w:r>
        <w:rPr>
          <w:rFonts w:hint="eastAsia" w:ascii="仿宋" w:hAnsi="仿宋" w:eastAsia="仿宋" w:cs="仿宋"/>
          <w:u w:val="none"/>
        </w:rPr>
        <w:t>31.履约保证金</w:t>
      </w:r>
      <w:bookmarkEnd w:id="214"/>
      <w:bookmarkEnd w:id="215"/>
      <w:bookmarkEnd w:id="216"/>
      <w:bookmarkEnd w:id="217"/>
      <w:bookmarkEnd w:id="218"/>
      <w:bookmarkEnd w:id="219"/>
      <w:bookmarkEnd w:id="220"/>
    </w:p>
    <w:p w14:paraId="381355C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14:paraId="23FEF8A3">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14:paraId="7C003365">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14:paraId="22F4D13E">
      <w:pPr>
        <w:pStyle w:val="4"/>
        <w:spacing w:before="0" w:after="0" w:line="240" w:lineRule="atLeast"/>
        <w:rPr>
          <w:rFonts w:hint="eastAsia" w:ascii="仿宋" w:hAnsi="仿宋" w:eastAsia="仿宋" w:cs="仿宋"/>
          <w:u w:val="none"/>
        </w:rPr>
      </w:pPr>
      <w:bookmarkStart w:id="221" w:name="_Toc3090"/>
      <w:bookmarkStart w:id="222" w:name="_Toc20142"/>
      <w:bookmarkStart w:id="223" w:name="_Toc515647794"/>
      <w:bookmarkStart w:id="224" w:name="_Toc29408"/>
      <w:r>
        <w:rPr>
          <w:rFonts w:hint="eastAsia" w:ascii="仿宋" w:hAnsi="仿宋" w:eastAsia="仿宋" w:cs="仿宋"/>
          <w:u w:val="none"/>
        </w:rPr>
        <w:t>32.中标服务费</w:t>
      </w:r>
      <w:bookmarkEnd w:id="221"/>
      <w:bookmarkEnd w:id="222"/>
      <w:bookmarkEnd w:id="223"/>
      <w:bookmarkEnd w:id="224"/>
    </w:p>
    <w:p w14:paraId="1D9CA286">
      <w:pPr>
        <w:spacing w:line="240" w:lineRule="atLeast"/>
        <w:ind w:left="840" w:leftChars="200" w:hanging="420" w:hangingChars="175"/>
        <w:rPr>
          <w:rFonts w:hint="eastAsia"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14:paraId="72463AF5">
      <w:pPr>
        <w:pStyle w:val="4"/>
        <w:spacing w:before="0" w:after="0" w:line="240" w:lineRule="atLeast"/>
        <w:rPr>
          <w:rFonts w:hint="eastAsia" w:ascii="仿宋" w:hAnsi="仿宋" w:eastAsia="仿宋" w:cs="仿宋"/>
          <w:u w:val="none"/>
        </w:rPr>
      </w:pPr>
      <w:bookmarkStart w:id="225" w:name="_Toc6923"/>
      <w:bookmarkStart w:id="226" w:name="_Toc7049"/>
      <w:bookmarkStart w:id="227" w:name="_Toc515647795"/>
      <w:bookmarkStart w:id="228" w:name="_Toc4517"/>
      <w:r>
        <w:rPr>
          <w:rFonts w:hint="eastAsia" w:ascii="仿宋" w:hAnsi="仿宋" w:eastAsia="仿宋" w:cs="仿宋"/>
          <w:u w:val="none"/>
        </w:rPr>
        <w:t>33.政府采购信用担保</w:t>
      </w:r>
      <w:bookmarkEnd w:id="225"/>
      <w:bookmarkEnd w:id="226"/>
      <w:bookmarkEnd w:id="227"/>
      <w:bookmarkEnd w:id="228"/>
    </w:p>
    <w:p w14:paraId="15415D3B">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14:paraId="2C4DF377">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14:paraId="65D42A13">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33.2.1 投标人递交的投标担保函和履约担保函应符合本招标文件的规定。</w:t>
      </w:r>
    </w:p>
    <w:p w14:paraId="38A17FFC">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33.2.2 中标人可以采取融资担保的形式为政府采购项目履约进行融资。</w:t>
      </w:r>
    </w:p>
    <w:p w14:paraId="4B428C4B">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投标人须知资料表</w:t>
      </w:r>
      <w:r>
        <w:rPr>
          <w:rFonts w:hint="eastAsia" w:ascii="仿宋" w:hAnsi="仿宋" w:eastAsia="仿宋" w:cs="仿宋"/>
          <w:sz w:val="24"/>
        </w:rPr>
        <w:t>。</w:t>
      </w:r>
    </w:p>
    <w:p w14:paraId="68CD8377">
      <w:pPr>
        <w:pStyle w:val="4"/>
        <w:spacing w:before="0" w:after="0" w:line="240" w:lineRule="atLeast"/>
        <w:rPr>
          <w:rFonts w:hint="eastAsia" w:ascii="仿宋" w:hAnsi="仿宋" w:eastAsia="仿宋" w:cs="仿宋"/>
          <w:u w:val="none"/>
        </w:rPr>
      </w:pPr>
      <w:bookmarkStart w:id="229" w:name="_Toc515647796"/>
      <w:bookmarkStart w:id="230" w:name="_Toc2133"/>
      <w:bookmarkStart w:id="231" w:name="_Toc23999"/>
      <w:bookmarkStart w:id="232" w:name="_Toc11126"/>
      <w:r>
        <w:rPr>
          <w:rFonts w:hint="eastAsia" w:ascii="仿宋" w:hAnsi="仿宋" w:eastAsia="仿宋" w:cs="仿宋"/>
          <w:u w:val="none"/>
        </w:rPr>
        <w:t>34.廉洁自律规定</w:t>
      </w:r>
      <w:bookmarkEnd w:id="229"/>
      <w:bookmarkEnd w:id="230"/>
      <w:bookmarkEnd w:id="231"/>
      <w:bookmarkEnd w:id="232"/>
    </w:p>
    <w:p w14:paraId="5212DD0F">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14:paraId="46877FFC">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14:paraId="00498C56">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监督电话和邮箱，反映采购代理机构的廉洁自律等问题。</w:t>
      </w:r>
    </w:p>
    <w:p w14:paraId="1540E9C4">
      <w:pPr>
        <w:pStyle w:val="4"/>
        <w:spacing w:before="0" w:after="0" w:line="240" w:lineRule="atLeast"/>
        <w:rPr>
          <w:rFonts w:hint="eastAsia" w:ascii="仿宋" w:hAnsi="仿宋" w:eastAsia="仿宋" w:cs="仿宋"/>
          <w:u w:val="none"/>
        </w:rPr>
      </w:pPr>
      <w:bookmarkStart w:id="233" w:name="_Toc30293"/>
      <w:bookmarkStart w:id="234" w:name="_Toc11586"/>
      <w:bookmarkStart w:id="235" w:name="_Toc25480"/>
      <w:bookmarkStart w:id="236" w:name="_Toc515647797"/>
      <w:r>
        <w:rPr>
          <w:rFonts w:hint="eastAsia" w:ascii="仿宋" w:hAnsi="仿宋" w:eastAsia="仿宋" w:cs="仿宋"/>
          <w:u w:val="none"/>
        </w:rPr>
        <w:t>35.人员回避</w:t>
      </w:r>
      <w:bookmarkEnd w:id="233"/>
      <w:bookmarkEnd w:id="234"/>
      <w:bookmarkEnd w:id="235"/>
      <w:bookmarkEnd w:id="236"/>
    </w:p>
    <w:p w14:paraId="1C6F2289">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14:paraId="27200B71">
      <w:pPr>
        <w:pStyle w:val="4"/>
        <w:spacing w:before="0" w:after="0" w:line="240" w:lineRule="atLeast"/>
        <w:rPr>
          <w:rFonts w:hint="eastAsia" w:ascii="仿宋" w:hAnsi="仿宋" w:eastAsia="仿宋" w:cs="仿宋"/>
          <w:u w:val="none"/>
        </w:rPr>
      </w:pPr>
      <w:bookmarkStart w:id="237" w:name="_Toc1148"/>
      <w:bookmarkStart w:id="238" w:name="_Toc11115"/>
      <w:bookmarkStart w:id="239" w:name="_Toc19319"/>
      <w:bookmarkStart w:id="240" w:name="_Toc515647798"/>
      <w:r>
        <w:rPr>
          <w:rFonts w:hint="eastAsia" w:ascii="仿宋" w:hAnsi="仿宋" w:eastAsia="仿宋" w:cs="仿宋"/>
          <w:u w:val="none"/>
        </w:rPr>
        <w:t>36.质疑与接收</w:t>
      </w:r>
      <w:bookmarkEnd w:id="237"/>
      <w:bookmarkEnd w:id="238"/>
      <w:bookmarkEnd w:id="239"/>
      <w:bookmarkEnd w:id="240"/>
    </w:p>
    <w:p w14:paraId="65B484DE">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8BD5AF6">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1C8CAD43">
      <w:pPr>
        <w:spacing w:line="240" w:lineRule="atLeast"/>
        <w:ind w:left="851" w:leftChars="405" w:hanging="1"/>
        <w:rPr>
          <w:rFonts w:hint="eastAsia"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14:paraId="3892D39E">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投标人须知资料表。</w:t>
      </w:r>
    </w:p>
    <w:p w14:paraId="741090D7">
      <w:pPr>
        <w:spacing w:line="240" w:lineRule="atLeast"/>
        <w:ind w:left="900" w:hanging="900" w:hangingChars="375"/>
        <w:rPr>
          <w:rFonts w:hint="eastAsia" w:ascii="仿宋" w:hAnsi="仿宋" w:eastAsia="仿宋" w:cs="仿宋"/>
          <w:sz w:val="24"/>
        </w:rPr>
      </w:pPr>
    </w:p>
    <w:p w14:paraId="3A546C82">
      <w:pPr>
        <w:pStyle w:val="3"/>
        <w:spacing w:before="0" w:line="240" w:lineRule="atLeast"/>
        <w:rPr>
          <w:rFonts w:hint="eastAsia" w:ascii="仿宋" w:hAnsi="仿宋" w:eastAsia="仿宋" w:cs="仿宋"/>
          <w:szCs w:val="24"/>
        </w:rPr>
      </w:pPr>
      <w:bookmarkStart w:id="241" w:name="_Toc16186"/>
      <w:bookmarkStart w:id="242" w:name="_Toc515647799"/>
      <w:bookmarkStart w:id="243" w:name="_Toc21748"/>
    </w:p>
    <w:p w14:paraId="4EACD410">
      <w:pPr>
        <w:rPr>
          <w:rFonts w:hint="eastAsia" w:ascii="仿宋" w:hAnsi="仿宋" w:eastAsia="仿宋" w:cs="仿宋"/>
        </w:rPr>
      </w:pPr>
    </w:p>
    <w:p w14:paraId="2EA79496">
      <w:pPr>
        <w:pStyle w:val="9"/>
        <w:ind w:left="2940"/>
        <w:rPr>
          <w:rFonts w:hint="eastAsia" w:ascii="仿宋" w:hAnsi="仿宋" w:eastAsia="仿宋" w:cs="仿宋"/>
        </w:rPr>
      </w:pPr>
    </w:p>
    <w:p w14:paraId="3075A6BE">
      <w:pPr>
        <w:rPr>
          <w:rFonts w:hint="eastAsia" w:ascii="仿宋" w:hAnsi="仿宋" w:eastAsia="仿宋" w:cs="仿宋"/>
        </w:rPr>
      </w:pPr>
    </w:p>
    <w:p w14:paraId="51006A6A">
      <w:pPr>
        <w:rPr>
          <w:rFonts w:hint="eastAsia" w:ascii="仿宋" w:hAnsi="仿宋" w:eastAsia="仿宋" w:cs="仿宋"/>
        </w:rPr>
      </w:pPr>
    </w:p>
    <w:p w14:paraId="01A05131">
      <w:pPr>
        <w:pStyle w:val="4"/>
        <w:rPr>
          <w:rFonts w:hint="eastAsia" w:ascii="仿宋" w:hAnsi="仿宋" w:eastAsia="仿宋" w:cs="仿宋"/>
          <w:szCs w:val="24"/>
        </w:rPr>
      </w:pPr>
    </w:p>
    <w:p w14:paraId="3307034D">
      <w:pPr>
        <w:pStyle w:val="10"/>
        <w:rPr>
          <w:rFonts w:hint="eastAsia" w:ascii="仿宋" w:hAnsi="仿宋" w:eastAsia="仿宋" w:cs="仿宋"/>
        </w:rPr>
      </w:pPr>
    </w:p>
    <w:p w14:paraId="715960FB">
      <w:pPr>
        <w:rPr>
          <w:rFonts w:hint="eastAsia" w:ascii="仿宋" w:hAnsi="仿宋" w:eastAsia="仿宋" w:cs="仿宋"/>
        </w:rPr>
      </w:pPr>
      <w:r>
        <w:rPr>
          <w:rFonts w:hint="eastAsia" w:ascii="仿宋" w:hAnsi="仿宋" w:eastAsia="仿宋" w:cs="仿宋"/>
        </w:rPr>
        <w:br w:type="page"/>
      </w:r>
    </w:p>
    <w:p w14:paraId="25FB47BF">
      <w:pPr>
        <w:pStyle w:val="3"/>
        <w:spacing w:before="0" w:line="240" w:lineRule="atLeast"/>
        <w:rPr>
          <w:rFonts w:hint="eastAsia" w:ascii="仿宋" w:hAnsi="仿宋" w:eastAsia="仿宋" w:cs="仿宋"/>
          <w:szCs w:val="24"/>
        </w:rPr>
      </w:pPr>
      <w:bookmarkStart w:id="244" w:name="_Toc28354"/>
      <w:r>
        <w:rPr>
          <w:rFonts w:hint="eastAsia" w:ascii="仿宋" w:hAnsi="仿宋" w:eastAsia="仿宋" w:cs="仿宋"/>
          <w:szCs w:val="24"/>
        </w:rPr>
        <w:t>附件1：履约保证金保函（格式）</w:t>
      </w:r>
      <w:bookmarkEnd w:id="241"/>
      <w:bookmarkEnd w:id="242"/>
      <w:bookmarkEnd w:id="243"/>
      <w:bookmarkEnd w:id="244"/>
    </w:p>
    <w:p w14:paraId="0E84A486">
      <w:pPr>
        <w:pStyle w:val="19"/>
        <w:spacing w:line="240" w:lineRule="atLeast"/>
        <w:ind w:left="1079" w:leftChars="257" w:hanging="540"/>
        <w:rPr>
          <w:rFonts w:hint="eastAsia" w:ascii="仿宋" w:hAnsi="仿宋" w:eastAsia="仿宋" w:cs="仿宋"/>
          <w:b/>
          <w:sz w:val="24"/>
        </w:rPr>
      </w:pPr>
      <w:r>
        <w:rPr>
          <w:rFonts w:hint="eastAsia" w:ascii="仿宋" w:hAnsi="仿宋" w:eastAsia="仿宋" w:cs="仿宋"/>
          <w:b/>
          <w:sz w:val="24"/>
        </w:rPr>
        <w:t xml:space="preserve">                         （中标后开具）</w:t>
      </w:r>
    </w:p>
    <w:p w14:paraId="258CAB40">
      <w:pPr>
        <w:pStyle w:val="19"/>
        <w:spacing w:line="240" w:lineRule="atLeast"/>
        <w:ind w:left="1079" w:leftChars="257" w:hanging="540"/>
        <w:rPr>
          <w:rFonts w:hint="eastAsia" w:ascii="仿宋" w:hAnsi="仿宋" w:eastAsia="仿宋" w:cs="仿宋"/>
          <w:b/>
          <w:sz w:val="24"/>
        </w:rPr>
      </w:pPr>
    </w:p>
    <w:p w14:paraId="1CEE5569">
      <w:pPr>
        <w:pStyle w:val="19"/>
        <w:spacing w:line="240" w:lineRule="atLeast"/>
        <w:ind w:left="1079" w:leftChars="257" w:hanging="540"/>
        <w:rPr>
          <w:rFonts w:hint="eastAsia" w:ascii="仿宋" w:hAnsi="仿宋" w:eastAsia="仿宋" w:cs="仿宋"/>
          <w:b/>
          <w:sz w:val="24"/>
        </w:rPr>
      </w:pPr>
    </w:p>
    <w:p w14:paraId="192427A3">
      <w:pPr>
        <w:pStyle w:val="19"/>
        <w:spacing w:line="240" w:lineRule="atLeast"/>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14:paraId="696B8459">
      <w:pPr>
        <w:pStyle w:val="19"/>
        <w:spacing w:line="240" w:lineRule="atLeast"/>
        <w:ind w:left="1079" w:leftChars="257" w:hanging="540"/>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14:paraId="1EF15DE6">
      <w:pPr>
        <w:pStyle w:val="19"/>
        <w:spacing w:line="240" w:lineRule="atLeast"/>
        <w:ind w:left="1079" w:leftChars="257" w:hanging="540"/>
        <w:jc w:val="center"/>
        <w:rPr>
          <w:rFonts w:hint="eastAsia" w:ascii="仿宋" w:hAnsi="仿宋" w:eastAsia="仿宋" w:cs="仿宋"/>
          <w:sz w:val="24"/>
        </w:rPr>
      </w:pPr>
    </w:p>
    <w:p w14:paraId="56FBC4CF">
      <w:pPr>
        <w:pStyle w:val="19"/>
        <w:spacing w:line="240" w:lineRule="atLeast"/>
        <w:ind w:firstLine="600" w:firstLineChars="250"/>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货物名称</w:t>
      </w:r>
      <w:r>
        <w:rPr>
          <w:rFonts w:hint="eastAsia" w:ascii="仿宋" w:hAnsi="仿宋" w:eastAsia="仿宋" w:cs="仿宋"/>
          <w:sz w:val="24"/>
        </w:rPr>
        <w:t>)(以下简称货物)签订的(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14:paraId="3E92A0EF">
      <w:pPr>
        <w:pStyle w:val="19"/>
        <w:spacing w:line="240" w:lineRule="atLeast"/>
        <w:ind w:firstLine="540" w:firstLineChars="225"/>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14:paraId="644FAAB9">
      <w:pPr>
        <w:pStyle w:val="19"/>
        <w:spacing w:line="240" w:lineRule="atLeast"/>
        <w:ind w:left="539" w:leftChars="257"/>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3ECC1B48">
      <w:pPr>
        <w:pStyle w:val="19"/>
        <w:spacing w:line="240" w:lineRule="atLeast"/>
        <w:ind w:left="540"/>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14:paraId="064F68E6">
      <w:pPr>
        <w:pStyle w:val="19"/>
        <w:spacing w:line="240" w:lineRule="atLeast"/>
        <w:ind w:left="540"/>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02759E2">
      <w:pPr>
        <w:pStyle w:val="19"/>
        <w:spacing w:line="240" w:lineRule="atLeast"/>
        <w:ind w:left="1079" w:leftChars="257" w:hanging="540"/>
        <w:rPr>
          <w:rFonts w:hint="eastAsia" w:ascii="仿宋" w:hAnsi="仿宋" w:eastAsia="仿宋" w:cs="仿宋"/>
          <w:sz w:val="24"/>
        </w:rPr>
      </w:pPr>
      <w:r>
        <w:rPr>
          <w:rFonts w:hint="eastAsia" w:ascii="仿宋" w:hAnsi="仿宋" w:eastAsia="仿宋" w:cs="仿宋"/>
          <w:sz w:val="24"/>
        </w:rPr>
        <w:t>4.本保函在本合同规定的保证期期满前完全有效。</w:t>
      </w:r>
    </w:p>
    <w:p w14:paraId="32049FA3">
      <w:pPr>
        <w:pStyle w:val="19"/>
        <w:spacing w:line="240" w:lineRule="atLeast"/>
        <w:ind w:left="1079" w:leftChars="257" w:hanging="540"/>
        <w:rPr>
          <w:rFonts w:hint="eastAsia" w:ascii="仿宋" w:hAnsi="仿宋" w:eastAsia="仿宋" w:cs="仿宋"/>
          <w:sz w:val="24"/>
        </w:rPr>
      </w:pPr>
    </w:p>
    <w:p w14:paraId="3C62D281">
      <w:pPr>
        <w:pStyle w:val="19"/>
        <w:spacing w:line="240" w:lineRule="atLeast"/>
        <w:ind w:left="1079" w:leftChars="257" w:hanging="540"/>
        <w:rPr>
          <w:rFonts w:hint="eastAsia" w:ascii="仿宋" w:hAnsi="仿宋" w:eastAsia="仿宋" w:cs="仿宋"/>
          <w:sz w:val="24"/>
        </w:rPr>
      </w:pPr>
      <w:r>
        <w:rPr>
          <w:rFonts w:hint="eastAsia" w:ascii="仿宋" w:hAnsi="仿宋" w:eastAsia="仿宋" w:cs="仿宋"/>
          <w:sz w:val="24"/>
        </w:rPr>
        <w:t>谨启</w:t>
      </w:r>
    </w:p>
    <w:p w14:paraId="32394046">
      <w:pPr>
        <w:pStyle w:val="19"/>
        <w:spacing w:line="240" w:lineRule="atLeast"/>
        <w:ind w:left="1079" w:leftChars="257" w:hanging="540"/>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14:paraId="537E98D3">
      <w:pPr>
        <w:pStyle w:val="19"/>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14:paraId="7214F7DD">
      <w:pPr>
        <w:pStyle w:val="19"/>
        <w:spacing w:line="240" w:lineRule="atLeast"/>
        <w:ind w:left="1079"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14:paraId="4F3EC0C1">
      <w:pPr>
        <w:pStyle w:val="19"/>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14:paraId="7786DE13">
      <w:pPr>
        <w:pStyle w:val="3"/>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245" w:name="_Toc4355"/>
      <w:bookmarkStart w:id="246" w:name="_Toc10951"/>
      <w:bookmarkStart w:id="247" w:name="_Toc6548"/>
      <w:bookmarkStart w:id="248" w:name="_Toc515647800"/>
      <w:r>
        <w:rPr>
          <w:rFonts w:hint="eastAsia" w:ascii="仿宋" w:hAnsi="仿宋" w:eastAsia="仿宋" w:cs="仿宋"/>
          <w:szCs w:val="24"/>
        </w:rPr>
        <w:t>附件2：履约担保函格式</w:t>
      </w:r>
      <w:bookmarkEnd w:id="245"/>
      <w:bookmarkEnd w:id="246"/>
      <w:bookmarkEnd w:id="247"/>
      <w:bookmarkEnd w:id="248"/>
    </w:p>
    <w:p w14:paraId="3A11A7D8">
      <w:pPr>
        <w:pStyle w:val="3"/>
        <w:spacing w:before="0" w:line="240" w:lineRule="atLeast"/>
        <w:ind w:left="1079" w:leftChars="257" w:hanging="540"/>
        <w:rPr>
          <w:rFonts w:hint="eastAsia" w:ascii="仿宋" w:hAnsi="仿宋" w:eastAsia="仿宋" w:cs="仿宋"/>
          <w:b w:val="0"/>
        </w:rPr>
      </w:pPr>
      <w:bookmarkStart w:id="249" w:name="_Toc162"/>
      <w:bookmarkStart w:id="250" w:name="_Toc515647801"/>
      <w:bookmarkStart w:id="251" w:name="_Toc26953"/>
      <w:bookmarkStart w:id="252" w:name="_Toc13962"/>
      <w:r>
        <w:rPr>
          <w:rFonts w:hint="eastAsia" w:ascii="仿宋" w:hAnsi="仿宋" w:eastAsia="仿宋" w:cs="仿宋"/>
          <w:szCs w:val="24"/>
        </w:rPr>
        <w:t>（采用政府采购信用担保形式时使用）</w:t>
      </w:r>
      <w:bookmarkEnd w:id="249"/>
      <w:bookmarkEnd w:id="250"/>
      <w:bookmarkEnd w:id="251"/>
      <w:bookmarkEnd w:id="252"/>
    </w:p>
    <w:p w14:paraId="06F281F0">
      <w:pPr>
        <w:spacing w:line="240" w:lineRule="atLeast"/>
        <w:ind w:left="1079" w:leftChars="257" w:hanging="540"/>
        <w:rPr>
          <w:rFonts w:hint="eastAsia" w:ascii="仿宋" w:hAnsi="仿宋" w:eastAsia="仿宋" w:cs="仿宋"/>
          <w:b/>
          <w:kern w:val="0"/>
          <w:sz w:val="24"/>
          <w:szCs w:val="20"/>
        </w:rPr>
      </w:pPr>
    </w:p>
    <w:p w14:paraId="597C36BA">
      <w:pPr>
        <w:jc w:val="center"/>
        <w:rPr>
          <w:rFonts w:hint="eastAsia" w:ascii="仿宋" w:hAnsi="仿宋" w:eastAsia="仿宋" w:cs="仿宋"/>
          <w:sz w:val="24"/>
        </w:rPr>
      </w:pPr>
      <w:r>
        <w:rPr>
          <w:rFonts w:hint="eastAsia" w:ascii="仿宋" w:hAnsi="仿宋" w:eastAsia="仿宋" w:cs="仿宋"/>
          <w:sz w:val="24"/>
        </w:rPr>
        <w:t>政府采购履约担保函（项目用）</w:t>
      </w:r>
    </w:p>
    <w:p w14:paraId="1D3444D2">
      <w:pPr>
        <w:rPr>
          <w:rFonts w:hint="eastAsia" w:ascii="仿宋" w:hAnsi="仿宋" w:eastAsia="仿宋" w:cs="仿宋"/>
          <w:sz w:val="24"/>
        </w:rPr>
      </w:pPr>
      <w:r>
        <w:rPr>
          <w:rFonts w:hint="eastAsia" w:ascii="仿宋" w:hAnsi="仿宋" w:eastAsia="仿宋" w:cs="仿宋"/>
          <w:sz w:val="24"/>
        </w:rPr>
        <w:t xml:space="preserve">                                                   编号：</w:t>
      </w:r>
    </w:p>
    <w:p w14:paraId="19882589">
      <w:pPr>
        <w:rPr>
          <w:rFonts w:hint="eastAsia" w:ascii="仿宋" w:hAnsi="仿宋" w:eastAsia="仿宋" w:cs="仿宋"/>
          <w:sz w:val="24"/>
        </w:rPr>
      </w:pPr>
    </w:p>
    <w:p w14:paraId="25A7ED93">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14:paraId="2B3A06A8">
      <w:pPr>
        <w:rPr>
          <w:rFonts w:hint="eastAsia" w:ascii="仿宋" w:hAnsi="仿宋" w:eastAsia="仿宋" w:cs="仿宋"/>
          <w:sz w:val="24"/>
        </w:rPr>
      </w:pPr>
    </w:p>
    <w:p w14:paraId="0788A58B">
      <w:pPr>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p>
    <w:p w14:paraId="7A8E7B6B">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14:paraId="22075405">
      <w:pPr>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14:paraId="5954CC15">
      <w:pPr>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14:paraId="4D59582C">
      <w:pPr>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14:paraId="45750907">
      <w:pPr>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14:paraId="4AE1A761">
      <w:pPr>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2EE1823A">
      <w:pPr>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14:paraId="42FD182C">
      <w:pPr>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14:paraId="6A64E430">
      <w:pPr>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14:paraId="2D2E1147">
      <w:pPr>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14:paraId="6D4B4C38">
      <w:pPr>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14:paraId="04B71A03">
      <w:pPr>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6DCC5A75">
      <w:pPr>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14:paraId="7BE46DFB">
      <w:pPr>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14:paraId="568D57B7">
      <w:pPr>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14:paraId="0456D8AA">
      <w:pPr>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14:paraId="708620E5">
      <w:pPr>
        <w:ind w:firstLine="480" w:firstLineChars="200"/>
        <w:rPr>
          <w:rFonts w:hint="eastAsia" w:ascii="仿宋" w:hAnsi="仿宋" w:eastAsia="仿宋" w:cs="仿宋"/>
          <w:sz w:val="24"/>
        </w:rPr>
      </w:pPr>
      <w:r>
        <w:rPr>
          <w:rFonts w:hint="eastAsia" w:ascii="仿宋" w:hAnsi="仿宋" w:eastAsia="仿宋" w:cs="仿宋"/>
          <w:sz w:val="24"/>
        </w:rPr>
        <w:t>四、保证责任的终止</w:t>
      </w:r>
    </w:p>
    <w:p w14:paraId="0029012E">
      <w:pPr>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C26642B">
      <w:pPr>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0B811C50">
      <w:pPr>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3AC5EAF0">
      <w:pPr>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158393C">
      <w:pPr>
        <w:ind w:firstLine="480" w:firstLineChars="200"/>
        <w:rPr>
          <w:rFonts w:hint="eastAsia" w:ascii="仿宋" w:hAnsi="仿宋" w:eastAsia="仿宋" w:cs="仿宋"/>
          <w:sz w:val="24"/>
        </w:rPr>
      </w:pPr>
      <w:r>
        <w:rPr>
          <w:rFonts w:hint="eastAsia" w:ascii="仿宋" w:hAnsi="仿宋" w:eastAsia="仿宋" w:cs="仿宋"/>
          <w:sz w:val="24"/>
        </w:rPr>
        <w:t>五、免责条款</w:t>
      </w:r>
    </w:p>
    <w:p w14:paraId="321B5AE7">
      <w:pPr>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23319F10">
      <w:pPr>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4334B32D">
      <w:pPr>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4EE41EE2">
      <w:pPr>
        <w:ind w:firstLine="480" w:firstLineChars="200"/>
        <w:rPr>
          <w:rFonts w:hint="eastAsia" w:ascii="仿宋" w:hAnsi="仿宋" w:eastAsia="仿宋" w:cs="仿宋"/>
          <w:sz w:val="24"/>
        </w:rPr>
      </w:pPr>
      <w:r>
        <w:rPr>
          <w:rFonts w:hint="eastAsia" w:ascii="仿宋" w:hAnsi="仿宋" w:eastAsia="仿宋" w:cs="仿宋"/>
          <w:sz w:val="24"/>
        </w:rPr>
        <w:t>六、争议的解决</w:t>
      </w:r>
    </w:p>
    <w:p w14:paraId="08C9289A">
      <w:pPr>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14:paraId="01118606">
      <w:pPr>
        <w:ind w:firstLine="480" w:firstLineChars="200"/>
        <w:rPr>
          <w:rFonts w:hint="eastAsia" w:ascii="仿宋" w:hAnsi="仿宋" w:eastAsia="仿宋" w:cs="仿宋"/>
          <w:sz w:val="24"/>
        </w:rPr>
      </w:pPr>
      <w:r>
        <w:rPr>
          <w:rFonts w:hint="eastAsia" w:ascii="仿宋" w:hAnsi="仿宋" w:eastAsia="仿宋" w:cs="仿宋"/>
          <w:sz w:val="24"/>
        </w:rPr>
        <w:t>七、保函的生效</w:t>
      </w:r>
    </w:p>
    <w:p w14:paraId="377AAACD">
      <w:pPr>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14:paraId="4E05F07B">
      <w:pPr>
        <w:rPr>
          <w:rFonts w:hint="eastAsia" w:ascii="仿宋" w:hAnsi="仿宋" w:eastAsia="仿宋" w:cs="仿宋"/>
          <w:sz w:val="24"/>
        </w:rPr>
      </w:pPr>
    </w:p>
    <w:p w14:paraId="7D4279D6">
      <w:pPr>
        <w:rPr>
          <w:rFonts w:hint="eastAsia" w:ascii="仿宋" w:hAnsi="仿宋" w:eastAsia="仿宋" w:cs="仿宋"/>
          <w:sz w:val="24"/>
        </w:rPr>
      </w:pPr>
      <w:r>
        <w:rPr>
          <w:rFonts w:hint="eastAsia" w:ascii="仿宋" w:hAnsi="仿宋" w:eastAsia="仿宋" w:cs="仿宋"/>
          <w:sz w:val="24"/>
        </w:rPr>
        <w:t xml:space="preserve">                                      </w:t>
      </w:r>
    </w:p>
    <w:p w14:paraId="3D408E21">
      <w:pPr>
        <w:ind w:firstLine="5400" w:firstLineChars="2250"/>
        <w:rPr>
          <w:rFonts w:hint="eastAsia" w:ascii="仿宋" w:hAnsi="仿宋" w:eastAsia="仿宋" w:cs="仿宋"/>
          <w:sz w:val="24"/>
        </w:rPr>
      </w:pPr>
      <w:r>
        <w:rPr>
          <w:rFonts w:hint="eastAsia" w:ascii="仿宋" w:hAnsi="仿宋" w:eastAsia="仿宋" w:cs="仿宋"/>
          <w:sz w:val="24"/>
        </w:rPr>
        <w:t>保证人：（公章）</w:t>
      </w:r>
    </w:p>
    <w:p w14:paraId="19BFC064">
      <w:pPr>
        <w:rPr>
          <w:rFonts w:hint="eastAsia" w:ascii="仿宋" w:hAnsi="仿宋" w:eastAsia="仿宋" w:cs="仿宋"/>
          <w:sz w:val="24"/>
        </w:rPr>
      </w:pPr>
      <w:r>
        <w:rPr>
          <w:rFonts w:hint="eastAsia" w:ascii="仿宋" w:hAnsi="仿宋" w:eastAsia="仿宋" w:cs="仿宋"/>
          <w:sz w:val="24"/>
        </w:rPr>
        <w:t xml:space="preserve">                   </w:t>
      </w:r>
    </w:p>
    <w:p w14:paraId="7E458426">
      <w:pPr>
        <w:rPr>
          <w:rFonts w:hint="eastAsia" w:ascii="仿宋" w:hAnsi="仿宋" w:eastAsia="仿宋" w:cs="仿宋"/>
          <w:sz w:val="24"/>
        </w:rPr>
      </w:pPr>
      <w:r>
        <w:rPr>
          <w:rFonts w:hint="eastAsia" w:ascii="仿宋" w:hAnsi="仿宋" w:eastAsia="仿宋" w:cs="仿宋"/>
          <w:sz w:val="24"/>
        </w:rPr>
        <w:t xml:space="preserve">                                                   年     月      日</w:t>
      </w:r>
    </w:p>
    <w:p w14:paraId="7E9D6CA5">
      <w:pPr>
        <w:pStyle w:val="10"/>
        <w:spacing w:line="240" w:lineRule="atLeast"/>
        <w:ind w:firstLine="0"/>
        <w:rPr>
          <w:rFonts w:hint="eastAsia" w:ascii="仿宋" w:hAnsi="仿宋" w:eastAsia="仿宋" w:cs="仿宋"/>
          <w:b/>
        </w:rPr>
      </w:pPr>
    </w:p>
    <w:p w14:paraId="66A7E528">
      <w:pPr>
        <w:pStyle w:val="10"/>
        <w:spacing w:line="240" w:lineRule="atLeast"/>
        <w:ind w:firstLine="0"/>
        <w:rPr>
          <w:rFonts w:hint="eastAsia" w:ascii="仿宋" w:hAnsi="仿宋" w:eastAsia="仿宋" w:cs="仿宋"/>
          <w:b/>
        </w:rPr>
      </w:pPr>
    </w:p>
    <w:p w14:paraId="282BFCE8">
      <w:pPr>
        <w:pStyle w:val="10"/>
        <w:spacing w:line="240" w:lineRule="atLeast"/>
        <w:ind w:firstLine="0"/>
        <w:rPr>
          <w:rFonts w:hint="eastAsia" w:ascii="仿宋" w:hAnsi="仿宋" w:eastAsia="仿宋" w:cs="仿宋"/>
          <w:b/>
        </w:rPr>
      </w:pPr>
    </w:p>
    <w:p w14:paraId="2AC989B4">
      <w:pPr>
        <w:pStyle w:val="10"/>
        <w:spacing w:line="240" w:lineRule="atLeast"/>
        <w:ind w:firstLine="0"/>
        <w:rPr>
          <w:rFonts w:hint="eastAsia" w:ascii="仿宋" w:hAnsi="仿宋" w:eastAsia="仿宋" w:cs="仿宋"/>
          <w:b/>
        </w:rPr>
      </w:pPr>
    </w:p>
    <w:p w14:paraId="7F371634">
      <w:pPr>
        <w:pStyle w:val="10"/>
        <w:spacing w:line="240" w:lineRule="atLeast"/>
        <w:ind w:firstLine="0"/>
        <w:rPr>
          <w:rFonts w:hint="eastAsia" w:ascii="仿宋" w:hAnsi="仿宋" w:eastAsia="仿宋" w:cs="仿宋"/>
          <w:b/>
        </w:rPr>
      </w:pPr>
    </w:p>
    <w:p w14:paraId="3D6BABBB">
      <w:pPr>
        <w:pStyle w:val="10"/>
        <w:spacing w:line="240" w:lineRule="atLeast"/>
        <w:ind w:firstLine="0"/>
        <w:rPr>
          <w:rFonts w:hint="eastAsia" w:ascii="仿宋" w:hAnsi="仿宋" w:eastAsia="仿宋" w:cs="仿宋"/>
          <w:b/>
        </w:rPr>
      </w:pPr>
    </w:p>
    <w:p w14:paraId="2E6C5307">
      <w:pPr>
        <w:pStyle w:val="10"/>
        <w:spacing w:line="240" w:lineRule="atLeast"/>
        <w:ind w:firstLine="0"/>
        <w:rPr>
          <w:rFonts w:hint="eastAsia" w:ascii="仿宋" w:hAnsi="仿宋" w:eastAsia="仿宋" w:cs="仿宋"/>
          <w:b/>
        </w:rPr>
      </w:pPr>
    </w:p>
    <w:p w14:paraId="0FCF3B1D">
      <w:pPr>
        <w:pStyle w:val="10"/>
        <w:spacing w:line="240" w:lineRule="atLeast"/>
        <w:ind w:firstLine="0"/>
        <w:rPr>
          <w:rFonts w:hint="eastAsia" w:ascii="仿宋" w:hAnsi="仿宋" w:eastAsia="仿宋" w:cs="仿宋"/>
          <w:b/>
        </w:rPr>
      </w:pPr>
    </w:p>
    <w:p w14:paraId="46B34FA9">
      <w:pPr>
        <w:pStyle w:val="10"/>
        <w:spacing w:line="240" w:lineRule="atLeast"/>
        <w:ind w:firstLine="0"/>
        <w:rPr>
          <w:rFonts w:hint="eastAsia" w:ascii="仿宋" w:hAnsi="仿宋" w:eastAsia="仿宋" w:cs="仿宋"/>
          <w:b/>
        </w:rPr>
      </w:pPr>
    </w:p>
    <w:p w14:paraId="73B64629">
      <w:pPr>
        <w:pStyle w:val="10"/>
        <w:spacing w:line="240" w:lineRule="atLeast"/>
        <w:ind w:firstLine="0"/>
        <w:rPr>
          <w:rFonts w:hint="eastAsia" w:ascii="仿宋" w:hAnsi="仿宋" w:eastAsia="仿宋" w:cs="仿宋"/>
          <w:b/>
        </w:rPr>
      </w:pPr>
    </w:p>
    <w:p w14:paraId="216E9FFF">
      <w:pPr>
        <w:pStyle w:val="10"/>
        <w:spacing w:line="240" w:lineRule="atLeast"/>
        <w:ind w:firstLine="0"/>
        <w:rPr>
          <w:rFonts w:hint="eastAsia" w:ascii="仿宋" w:hAnsi="仿宋" w:eastAsia="仿宋" w:cs="仿宋"/>
          <w:b/>
        </w:rPr>
      </w:pPr>
    </w:p>
    <w:p w14:paraId="2DD5753F">
      <w:pPr>
        <w:pStyle w:val="10"/>
        <w:spacing w:line="240" w:lineRule="atLeast"/>
        <w:ind w:firstLine="0"/>
        <w:rPr>
          <w:rFonts w:hint="eastAsia" w:ascii="仿宋" w:hAnsi="仿宋" w:eastAsia="仿宋" w:cs="仿宋"/>
          <w:b/>
        </w:rPr>
      </w:pPr>
    </w:p>
    <w:p w14:paraId="7C97AF18">
      <w:pPr>
        <w:pStyle w:val="10"/>
        <w:spacing w:line="240" w:lineRule="atLeast"/>
        <w:ind w:firstLine="0"/>
        <w:rPr>
          <w:rFonts w:hint="eastAsia" w:ascii="仿宋" w:hAnsi="仿宋" w:eastAsia="仿宋" w:cs="仿宋"/>
          <w:b/>
        </w:rPr>
      </w:pPr>
    </w:p>
    <w:p w14:paraId="6FA636C3">
      <w:pPr>
        <w:pStyle w:val="10"/>
        <w:spacing w:line="240" w:lineRule="atLeast"/>
        <w:ind w:firstLine="0"/>
        <w:rPr>
          <w:rFonts w:hint="eastAsia" w:ascii="仿宋" w:hAnsi="仿宋" w:eastAsia="仿宋" w:cs="仿宋"/>
          <w:b/>
        </w:rPr>
      </w:pPr>
    </w:p>
    <w:p w14:paraId="7F3E1068">
      <w:pPr>
        <w:pStyle w:val="10"/>
        <w:spacing w:line="240" w:lineRule="atLeast"/>
        <w:ind w:firstLine="0"/>
        <w:rPr>
          <w:rFonts w:hint="eastAsia" w:ascii="仿宋" w:hAnsi="仿宋" w:eastAsia="仿宋" w:cs="仿宋"/>
          <w:b/>
        </w:rPr>
      </w:pPr>
    </w:p>
    <w:p w14:paraId="0708FC2C">
      <w:pPr>
        <w:pStyle w:val="10"/>
        <w:spacing w:line="240" w:lineRule="atLeast"/>
        <w:ind w:firstLine="0"/>
        <w:rPr>
          <w:rFonts w:hint="eastAsia" w:ascii="仿宋" w:hAnsi="仿宋" w:eastAsia="仿宋" w:cs="仿宋"/>
          <w:b/>
        </w:rPr>
      </w:pPr>
    </w:p>
    <w:p w14:paraId="72C172FA">
      <w:pPr>
        <w:pStyle w:val="10"/>
        <w:spacing w:line="240" w:lineRule="atLeast"/>
        <w:ind w:firstLine="0"/>
        <w:rPr>
          <w:rFonts w:hint="eastAsia" w:ascii="仿宋" w:hAnsi="仿宋" w:eastAsia="仿宋" w:cs="仿宋"/>
          <w:b/>
        </w:rPr>
      </w:pPr>
    </w:p>
    <w:p w14:paraId="2D5A4A7D">
      <w:pPr>
        <w:pStyle w:val="10"/>
        <w:spacing w:line="240" w:lineRule="atLeast"/>
        <w:ind w:firstLine="0"/>
        <w:rPr>
          <w:rFonts w:hint="eastAsia" w:ascii="仿宋" w:hAnsi="仿宋" w:eastAsia="仿宋" w:cs="仿宋"/>
          <w:b/>
        </w:rPr>
      </w:pPr>
    </w:p>
    <w:p w14:paraId="167E056F">
      <w:pPr>
        <w:pStyle w:val="10"/>
        <w:spacing w:line="240" w:lineRule="atLeast"/>
        <w:ind w:firstLine="0"/>
        <w:rPr>
          <w:rFonts w:hint="eastAsia" w:ascii="仿宋" w:hAnsi="仿宋" w:eastAsia="仿宋" w:cs="仿宋"/>
          <w:b/>
        </w:rPr>
      </w:pPr>
    </w:p>
    <w:p w14:paraId="08F727EC">
      <w:pPr>
        <w:pStyle w:val="2"/>
        <w:numPr>
          <w:ilvl w:val="0"/>
          <w:numId w:val="0"/>
        </w:numPr>
        <w:spacing w:before="0" w:after="0" w:line="240" w:lineRule="atLeast"/>
        <w:jc w:val="center"/>
        <w:rPr>
          <w:rFonts w:hint="eastAsia" w:ascii="仿宋" w:hAnsi="仿宋" w:eastAsia="仿宋" w:cs="仿宋"/>
        </w:rPr>
      </w:pPr>
      <w:bookmarkStart w:id="253" w:name="_Toc728"/>
      <w:bookmarkStart w:id="254" w:name="_Toc216582812"/>
      <w:bookmarkStart w:id="255" w:name="_Toc702"/>
      <w:bookmarkStart w:id="256" w:name="_Toc515647802"/>
      <w:bookmarkStart w:id="257" w:name="_Toc14600"/>
      <w:r>
        <w:rPr>
          <w:rFonts w:hint="eastAsia" w:ascii="仿宋" w:hAnsi="仿宋" w:eastAsia="仿宋" w:cs="仿宋"/>
          <w:lang w:val="en-US" w:eastAsia="zh-CN"/>
        </w:rPr>
        <w:t xml:space="preserve">第2章  </w:t>
      </w:r>
      <w:r>
        <w:rPr>
          <w:rFonts w:hint="eastAsia" w:ascii="仿宋" w:hAnsi="仿宋" w:eastAsia="仿宋" w:cs="仿宋"/>
        </w:rPr>
        <w:t>投标文件格式</w:t>
      </w:r>
      <w:bookmarkEnd w:id="253"/>
      <w:bookmarkEnd w:id="254"/>
      <w:bookmarkEnd w:id="255"/>
      <w:bookmarkEnd w:id="256"/>
      <w:bookmarkEnd w:id="257"/>
    </w:p>
    <w:p w14:paraId="44179ED3">
      <w:pPr>
        <w:spacing w:line="240" w:lineRule="atLeast"/>
        <w:ind w:left="735" w:leftChars="350" w:firstLine="120" w:firstLineChars="50"/>
        <w:rPr>
          <w:rFonts w:hint="eastAsia" w:ascii="仿宋" w:hAnsi="仿宋" w:eastAsia="仿宋" w:cs="仿宋"/>
          <w:sz w:val="24"/>
        </w:rPr>
      </w:pPr>
    </w:p>
    <w:p w14:paraId="29794339">
      <w:pPr>
        <w:pStyle w:val="3"/>
        <w:spacing w:before="0" w:line="240" w:lineRule="atLeast"/>
        <w:ind w:left="1079" w:leftChars="257" w:hanging="540"/>
        <w:rPr>
          <w:rFonts w:hint="eastAsia" w:ascii="仿宋" w:hAnsi="仿宋" w:eastAsia="仿宋" w:cs="仿宋"/>
          <w:sz w:val="24"/>
        </w:rPr>
      </w:pPr>
      <w:bookmarkStart w:id="258" w:name="_Toc515647803"/>
      <w:bookmarkStart w:id="259" w:name="_Toc18694"/>
      <w:bookmarkStart w:id="260" w:name="_Toc16131"/>
      <w:bookmarkStart w:id="261" w:name="_Toc18974"/>
    </w:p>
    <w:p w14:paraId="0C95546D">
      <w:pPr>
        <w:pStyle w:val="3"/>
        <w:spacing w:before="0" w:line="240" w:lineRule="atLeast"/>
        <w:ind w:left="1079" w:leftChars="257" w:hanging="540"/>
        <w:rPr>
          <w:rFonts w:hint="eastAsia" w:ascii="仿宋" w:hAnsi="仿宋" w:eastAsia="仿宋" w:cs="仿宋"/>
          <w:sz w:val="24"/>
        </w:rPr>
      </w:pPr>
    </w:p>
    <w:p w14:paraId="73CDF979">
      <w:pPr>
        <w:pStyle w:val="3"/>
        <w:spacing w:before="0" w:line="240" w:lineRule="atLeast"/>
        <w:ind w:left="1079" w:leftChars="257" w:hanging="540"/>
        <w:rPr>
          <w:rFonts w:hint="eastAsia" w:ascii="仿宋" w:hAnsi="仿宋" w:eastAsia="仿宋" w:cs="仿宋"/>
          <w:sz w:val="24"/>
        </w:rPr>
      </w:pPr>
      <w:r>
        <w:rPr>
          <w:rFonts w:hint="eastAsia" w:ascii="仿宋" w:hAnsi="仿宋" w:eastAsia="仿宋" w:cs="仿宋"/>
          <w:sz w:val="24"/>
        </w:rPr>
        <w:t>第一部分 开标一览表及资格证明文件</w:t>
      </w:r>
      <w:bookmarkEnd w:id="258"/>
      <w:bookmarkEnd w:id="259"/>
      <w:bookmarkEnd w:id="260"/>
      <w:bookmarkEnd w:id="261"/>
    </w:p>
    <w:p w14:paraId="6E048B9A">
      <w:pPr>
        <w:spacing w:line="240" w:lineRule="atLeast"/>
        <w:ind w:left="708" w:hanging="708" w:hangingChars="295"/>
        <w:jc w:val="center"/>
        <w:rPr>
          <w:rFonts w:hint="eastAsia" w:ascii="仿宋" w:hAnsi="仿宋" w:eastAsia="仿宋" w:cs="仿宋"/>
          <w:sz w:val="24"/>
        </w:rPr>
      </w:pPr>
    </w:p>
    <w:p w14:paraId="6954C1E9">
      <w:pPr>
        <w:tabs>
          <w:tab w:val="left" w:pos="5580"/>
        </w:tabs>
        <w:spacing w:line="240" w:lineRule="atLeast"/>
        <w:ind w:firstLine="424" w:firstLineChars="177"/>
        <w:rPr>
          <w:rFonts w:hint="eastAsia" w:ascii="仿宋" w:hAnsi="仿宋" w:eastAsia="仿宋" w:cs="仿宋"/>
          <w:b/>
          <w:bCs/>
          <w:sz w:val="24"/>
        </w:rPr>
      </w:pPr>
      <w:r>
        <w:rPr>
          <w:rFonts w:hint="eastAsia" w:ascii="仿宋" w:hAnsi="仿宋" w:eastAsia="仿宋" w:cs="仿宋"/>
          <w:b/>
          <w:bCs/>
          <w:sz w:val="24"/>
        </w:rPr>
        <w:t xml:space="preserve"> 1、开标一览表（见投标文件格式一）;</w:t>
      </w:r>
    </w:p>
    <w:p w14:paraId="743D3B98">
      <w:pPr>
        <w:tabs>
          <w:tab w:val="left" w:pos="5580"/>
        </w:tabs>
        <w:spacing w:line="240" w:lineRule="atLeast"/>
        <w:ind w:left="1" w:firstLine="564" w:firstLineChars="235"/>
        <w:rPr>
          <w:rFonts w:hint="eastAsia" w:ascii="仿宋" w:hAnsi="仿宋" w:eastAsia="仿宋" w:cs="仿宋"/>
          <w:b/>
          <w:bCs/>
          <w:sz w:val="24"/>
        </w:rPr>
      </w:pPr>
      <w:r>
        <w:rPr>
          <w:rFonts w:hint="eastAsia" w:ascii="仿宋" w:hAnsi="仿宋" w:eastAsia="仿宋" w:cs="仿宋"/>
          <w:b/>
          <w:bCs/>
          <w:sz w:val="24"/>
        </w:rPr>
        <w:t>2、提供有效期内的营业执照;</w:t>
      </w:r>
    </w:p>
    <w:p w14:paraId="4715C09C">
      <w:pPr>
        <w:tabs>
          <w:tab w:val="left" w:pos="5580"/>
        </w:tabs>
        <w:spacing w:line="240" w:lineRule="atLeast"/>
        <w:ind w:left="1" w:firstLine="564" w:firstLineChars="235"/>
        <w:rPr>
          <w:rFonts w:hint="eastAsia" w:ascii="仿宋" w:hAnsi="仿宋" w:eastAsia="仿宋" w:cs="仿宋"/>
          <w:b/>
          <w:bCs/>
          <w:sz w:val="24"/>
        </w:rPr>
      </w:pPr>
      <w:r>
        <w:rPr>
          <w:rFonts w:hint="eastAsia" w:ascii="仿宋" w:hAnsi="仿宋" w:eastAsia="仿宋" w:cs="仿宋"/>
          <w:b/>
          <w:bCs/>
          <w:sz w:val="24"/>
        </w:rPr>
        <w:t>3、法人投标提供法人身份证明书，委托代理人投标提供法人授权委托书;</w:t>
      </w:r>
    </w:p>
    <w:p w14:paraId="7F172CC8">
      <w:pPr>
        <w:tabs>
          <w:tab w:val="left" w:pos="5580"/>
        </w:tabs>
        <w:spacing w:line="240" w:lineRule="atLeast"/>
        <w:ind w:left="1" w:firstLine="564" w:firstLineChars="235"/>
        <w:rPr>
          <w:rFonts w:hint="eastAsia" w:ascii="仿宋" w:hAnsi="仿宋" w:eastAsia="仿宋" w:cs="仿宋"/>
          <w:b/>
          <w:bCs/>
          <w:sz w:val="24"/>
        </w:rPr>
      </w:pPr>
      <w:r>
        <w:rPr>
          <w:rFonts w:hint="eastAsia" w:ascii="仿宋" w:hAnsi="仿宋" w:eastAsia="仿宋" w:cs="仿宋"/>
          <w:b/>
          <w:bCs/>
          <w:sz w:val="24"/>
        </w:rPr>
        <w:t>4、</w:t>
      </w:r>
      <w:r>
        <w:rPr>
          <w:rFonts w:hint="eastAsia" w:ascii="仿宋" w:hAnsi="仿宋" w:eastAsia="仿宋" w:cs="仿宋"/>
          <w:b/>
          <w:bCs/>
          <w:sz w:val="24"/>
          <w:lang w:eastAsia="zh-CN"/>
        </w:rPr>
        <w:t>提供近</w:t>
      </w:r>
      <w:r>
        <w:rPr>
          <w:rFonts w:hint="eastAsia" w:ascii="仿宋" w:hAnsi="仿宋" w:eastAsia="仿宋" w:cs="仿宋"/>
          <w:b/>
          <w:bCs/>
          <w:sz w:val="24"/>
          <w:lang w:val="en-US" w:eastAsia="zh-CN"/>
        </w:rPr>
        <w:t>2024年完整</w:t>
      </w:r>
      <w:r>
        <w:rPr>
          <w:rFonts w:hint="eastAsia" w:ascii="仿宋" w:hAnsi="仿宋" w:eastAsia="仿宋" w:cs="仿宋"/>
          <w:b/>
          <w:bCs/>
          <w:sz w:val="24"/>
        </w:rPr>
        <w:t>的财务审计报告（新成立未满一年的公司可提供近三个月内任意一个月的银行资信证明）；</w:t>
      </w:r>
    </w:p>
    <w:p w14:paraId="32A7306F">
      <w:pPr>
        <w:tabs>
          <w:tab w:val="left" w:pos="5580"/>
        </w:tabs>
        <w:spacing w:line="240" w:lineRule="atLeast"/>
        <w:ind w:left="1" w:firstLine="564" w:firstLineChars="235"/>
        <w:rPr>
          <w:rFonts w:hint="eastAsia" w:ascii="仿宋" w:hAnsi="仿宋" w:eastAsia="仿宋" w:cs="仿宋"/>
          <w:b/>
          <w:bCs/>
          <w:sz w:val="24"/>
        </w:rPr>
      </w:pPr>
      <w:r>
        <w:rPr>
          <w:rFonts w:hint="eastAsia" w:ascii="仿宋" w:hAnsi="仿宋" w:eastAsia="仿宋" w:cs="仿宋"/>
          <w:b/>
          <w:bCs/>
          <w:sz w:val="24"/>
        </w:rPr>
        <w:t>5、依法缴纳近六个月内任意一个月社会保险证明；</w:t>
      </w:r>
    </w:p>
    <w:p w14:paraId="342FF369">
      <w:pPr>
        <w:tabs>
          <w:tab w:val="left" w:pos="5580"/>
        </w:tabs>
        <w:spacing w:line="240" w:lineRule="atLeast"/>
        <w:ind w:left="1" w:firstLine="564" w:firstLineChars="235"/>
        <w:rPr>
          <w:rFonts w:hint="eastAsia" w:ascii="仿宋" w:hAnsi="仿宋" w:eastAsia="仿宋" w:cs="仿宋"/>
          <w:b/>
          <w:bCs/>
          <w:sz w:val="24"/>
        </w:rPr>
      </w:pPr>
      <w:r>
        <w:rPr>
          <w:rFonts w:hint="eastAsia" w:ascii="仿宋" w:hAnsi="仿宋" w:eastAsia="仿宋" w:cs="仿宋"/>
          <w:b/>
          <w:bCs/>
          <w:sz w:val="24"/>
        </w:rPr>
        <w:t>6、依法缴纳近六个月内任意一个月税收证明</w:t>
      </w:r>
      <w:r>
        <w:rPr>
          <w:rFonts w:hint="eastAsia" w:ascii="仿宋" w:hAnsi="仿宋" w:eastAsia="仿宋" w:cs="仿宋"/>
          <w:b/>
          <w:bCs/>
          <w:sz w:val="24"/>
          <w:lang w:eastAsia="zh-CN"/>
        </w:rPr>
        <w:t>（</w:t>
      </w:r>
      <w:r>
        <w:rPr>
          <w:rFonts w:hint="eastAsia" w:ascii="仿宋" w:hAnsi="仿宋" w:eastAsia="仿宋" w:cs="仿宋"/>
          <w:b/>
          <w:bCs/>
          <w:sz w:val="24"/>
          <w:lang w:val="en-US" w:eastAsia="zh-CN"/>
        </w:rPr>
        <w:t>非社保类</w:t>
      </w:r>
      <w:r>
        <w:rPr>
          <w:rFonts w:hint="eastAsia" w:ascii="仿宋" w:hAnsi="仿宋" w:eastAsia="仿宋" w:cs="仿宋"/>
          <w:b/>
          <w:bCs/>
          <w:sz w:val="24"/>
          <w:lang w:eastAsia="zh-CN"/>
        </w:rPr>
        <w:t>）</w:t>
      </w:r>
      <w:r>
        <w:rPr>
          <w:rFonts w:hint="eastAsia" w:ascii="仿宋" w:hAnsi="仿宋" w:eastAsia="仿宋" w:cs="仿宋"/>
          <w:b/>
          <w:bCs/>
          <w:sz w:val="24"/>
        </w:rPr>
        <w:t>;</w:t>
      </w:r>
    </w:p>
    <w:p w14:paraId="00451210">
      <w:pPr>
        <w:tabs>
          <w:tab w:val="left" w:pos="5580"/>
        </w:tabs>
        <w:spacing w:line="240" w:lineRule="atLeast"/>
        <w:ind w:left="1" w:firstLine="564" w:firstLineChars="235"/>
        <w:rPr>
          <w:rFonts w:hint="eastAsia" w:ascii="仿宋" w:hAnsi="仿宋" w:eastAsia="仿宋" w:cs="仿宋"/>
          <w:b/>
          <w:bCs/>
          <w:sz w:val="24"/>
        </w:rPr>
      </w:pPr>
      <w:r>
        <w:rPr>
          <w:rFonts w:hint="eastAsia" w:ascii="仿宋" w:hAnsi="仿宋" w:eastAsia="仿宋" w:cs="仿宋"/>
          <w:b/>
          <w:bCs/>
          <w:sz w:val="24"/>
        </w:rPr>
        <w:t>7、根据《财政部关于在政府采购活动中查询及使用信用记录有关问题的通知》（财库﹝2016﹞125 号）的要求，凡拟参加本次招标项目的供应商，如在“信用中国”网站</w:t>
      </w:r>
      <w:r>
        <w:rPr>
          <w:rFonts w:hint="eastAsia" w:ascii="仿宋" w:hAnsi="仿宋" w:eastAsia="仿宋" w:cs="仿宋"/>
          <w:b/>
          <w:bCs/>
          <w:sz w:val="24"/>
        </w:rPr>
        <w:fldChar w:fldCharType="begin"/>
      </w:r>
      <w:r>
        <w:rPr>
          <w:rFonts w:hint="eastAsia" w:ascii="仿宋" w:hAnsi="仿宋" w:eastAsia="仿宋" w:cs="仿宋"/>
          <w:b/>
          <w:bCs/>
          <w:sz w:val="24"/>
        </w:rPr>
        <w:instrText xml:space="preserve"> HYPERLINK "http://www.creditchina.gov.cn/" \h </w:instrText>
      </w:r>
      <w:r>
        <w:rPr>
          <w:rFonts w:hint="eastAsia" w:ascii="仿宋" w:hAnsi="仿宋" w:eastAsia="仿宋" w:cs="仿宋"/>
          <w:b/>
          <w:bCs/>
          <w:sz w:val="24"/>
        </w:rPr>
        <w:fldChar w:fldCharType="separate"/>
      </w:r>
      <w:r>
        <w:rPr>
          <w:rFonts w:hint="eastAsia" w:ascii="仿宋" w:hAnsi="仿宋" w:eastAsia="仿宋" w:cs="仿宋"/>
          <w:b/>
          <w:bCs/>
          <w:sz w:val="24"/>
        </w:rPr>
        <w:t>（ www.creditchina.gov.cn</w:t>
      </w:r>
      <w:r>
        <w:rPr>
          <w:rFonts w:hint="eastAsia" w:ascii="仿宋" w:hAnsi="仿宋" w:eastAsia="仿宋" w:cs="仿宋"/>
          <w:b/>
          <w:bCs/>
          <w:sz w:val="24"/>
        </w:rPr>
        <w:fldChar w:fldCharType="end"/>
      </w:r>
      <w:r>
        <w:rPr>
          <w:rFonts w:hint="eastAsia" w:ascii="仿宋" w:hAnsi="仿宋" w:eastAsia="仿宋" w:cs="仿宋"/>
          <w:b/>
          <w:bCs/>
          <w:sz w:val="24"/>
        </w:rPr>
        <w:t>） 被列入失信被执行人、重大税收违法失信主体名单(信用服务-重点领域严重失信主体名单查询-搜索栏输入单位 全称)、中国政府采购网（</w:t>
      </w:r>
      <w:r>
        <w:rPr>
          <w:rFonts w:hint="eastAsia" w:ascii="仿宋" w:hAnsi="仿宋" w:eastAsia="仿宋" w:cs="仿宋"/>
          <w:b/>
          <w:bCs/>
          <w:sz w:val="24"/>
        </w:rPr>
        <w:fldChar w:fldCharType="begin"/>
      </w:r>
      <w:r>
        <w:rPr>
          <w:rFonts w:hint="eastAsia" w:ascii="仿宋" w:hAnsi="仿宋" w:eastAsia="仿宋" w:cs="仿宋"/>
          <w:b/>
          <w:bCs/>
          <w:sz w:val="24"/>
        </w:rPr>
        <w:instrText xml:space="preserve"> HYPERLINK "http://www.ccgp.gov.cn/search/cr/" \h </w:instrText>
      </w:r>
      <w:r>
        <w:rPr>
          <w:rFonts w:hint="eastAsia" w:ascii="仿宋" w:hAnsi="仿宋" w:eastAsia="仿宋" w:cs="仿宋"/>
          <w:b/>
          <w:bCs/>
          <w:sz w:val="24"/>
        </w:rPr>
        <w:fldChar w:fldCharType="separate"/>
      </w:r>
      <w:r>
        <w:rPr>
          <w:rFonts w:hint="eastAsia" w:ascii="仿宋" w:hAnsi="仿宋" w:eastAsia="仿宋" w:cs="仿宋"/>
          <w:b/>
          <w:bCs/>
          <w:sz w:val="24"/>
        </w:rPr>
        <w:t>http://www.ccgp.gov.cn/search/cr/</w:t>
      </w:r>
      <w:r>
        <w:rPr>
          <w:rFonts w:hint="eastAsia" w:ascii="仿宋" w:hAnsi="仿宋" w:eastAsia="仿宋" w:cs="仿宋"/>
          <w:b/>
          <w:bCs/>
          <w:sz w:val="24"/>
        </w:rPr>
        <w:fldChar w:fldCharType="end"/>
      </w:r>
      <w:r>
        <w:rPr>
          <w:rFonts w:hint="eastAsia" w:ascii="仿宋" w:hAnsi="仿宋" w:eastAsia="仿宋" w:cs="仿宋"/>
          <w:b/>
          <w:bCs/>
          <w:sz w:val="24"/>
        </w:rPr>
        <w:t>）严重违法失信行为信息记录名单的（尚在处罚期内的）；将拒绝其参加本次招标活动；;</w:t>
      </w:r>
    </w:p>
    <w:p w14:paraId="55D32E95">
      <w:pPr>
        <w:tabs>
          <w:tab w:val="left" w:pos="5580"/>
        </w:tabs>
        <w:spacing w:line="240" w:lineRule="atLeast"/>
        <w:ind w:left="1" w:firstLine="564" w:firstLineChars="235"/>
        <w:rPr>
          <w:rFonts w:hint="eastAsia" w:ascii="仿宋" w:hAnsi="仿宋" w:eastAsia="仿宋" w:cs="仿宋"/>
          <w:b/>
          <w:bCs/>
          <w:sz w:val="24"/>
          <w:lang w:val="en-US" w:eastAsia="zh-CN"/>
        </w:rPr>
      </w:pPr>
      <w:r>
        <w:rPr>
          <w:rFonts w:hint="eastAsia" w:ascii="仿宋" w:hAnsi="仿宋" w:eastAsia="仿宋" w:cs="仿宋"/>
          <w:b/>
          <w:bCs/>
          <w:sz w:val="24"/>
          <w:lang w:val="en-US" w:eastAsia="zh-CN"/>
        </w:rPr>
        <w:t>8、参与政府采购活动前 3 年内未被列入失信、重大税收违法案件、财政部门禁止参加政府采购活动的承诺书（自拟）；</w:t>
      </w:r>
    </w:p>
    <w:p w14:paraId="4F2CCE4D">
      <w:pPr>
        <w:tabs>
          <w:tab w:val="left" w:pos="5580"/>
        </w:tabs>
        <w:spacing w:line="240" w:lineRule="atLeast"/>
        <w:ind w:left="1" w:firstLine="564" w:firstLineChars="235"/>
        <w:rPr>
          <w:rFonts w:hint="eastAsia" w:ascii="仿宋" w:hAnsi="仿宋" w:eastAsia="仿宋" w:cs="仿宋"/>
          <w:b/>
          <w:bCs/>
          <w:sz w:val="24"/>
          <w:lang w:val="en-US" w:eastAsia="zh-CN"/>
        </w:rPr>
      </w:pPr>
      <w:r>
        <w:rPr>
          <w:rFonts w:hint="eastAsia" w:ascii="仿宋" w:hAnsi="仿宋" w:eastAsia="仿宋" w:cs="仿宋"/>
          <w:b/>
          <w:bCs/>
          <w:sz w:val="24"/>
          <w:lang w:val="en-US" w:eastAsia="zh-CN"/>
        </w:rPr>
        <w:t>9、针对本项目的反商业贿赂承诺书（自拟）；</w:t>
      </w:r>
    </w:p>
    <w:p w14:paraId="12DF43A5">
      <w:pPr>
        <w:tabs>
          <w:tab w:val="left" w:pos="5580"/>
        </w:tabs>
        <w:spacing w:line="240" w:lineRule="atLeast"/>
        <w:ind w:left="1" w:firstLine="564" w:firstLineChars="235"/>
        <w:rPr>
          <w:rFonts w:hint="default" w:ascii="仿宋" w:hAnsi="仿宋" w:eastAsia="仿宋" w:cs="仿宋"/>
          <w:b/>
          <w:bCs/>
          <w:sz w:val="24"/>
          <w:lang w:val="en-US" w:eastAsia="zh-CN"/>
        </w:rPr>
      </w:pPr>
      <w:r>
        <w:rPr>
          <w:rFonts w:hint="eastAsia" w:ascii="仿宋" w:hAnsi="仿宋" w:eastAsia="仿宋" w:cs="仿宋"/>
          <w:b/>
          <w:bCs/>
          <w:sz w:val="24"/>
          <w:lang w:val="en-US" w:eastAsia="zh-CN"/>
        </w:rPr>
        <w:t>10、缴纳投标保证金的有效凭证</w:t>
      </w:r>
    </w:p>
    <w:p w14:paraId="06B1A632">
      <w:pPr>
        <w:tabs>
          <w:tab w:val="left" w:pos="5580"/>
        </w:tabs>
        <w:spacing w:line="240" w:lineRule="atLeast"/>
        <w:ind w:left="1" w:firstLine="564" w:firstLineChars="235"/>
        <w:rPr>
          <w:rFonts w:hint="eastAsia" w:ascii="仿宋" w:hAnsi="仿宋" w:eastAsia="仿宋" w:cs="仿宋"/>
          <w:b/>
          <w:bCs/>
          <w:sz w:val="24"/>
        </w:rPr>
      </w:pPr>
      <w:r>
        <w:rPr>
          <w:rFonts w:hint="eastAsia" w:ascii="仿宋" w:hAnsi="仿宋" w:eastAsia="仿宋" w:cs="仿宋"/>
          <w:b/>
          <w:bCs/>
          <w:sz w:val="24"/>
          <w:lang w:val="en-US" w:eastAsia="zh-CN"/>
        </w:rPr>
        <w:t>11</w:t>
      </w:r>
      <w:r>
        <w:rPr>
          <w:rFonts w:hint="eastAsia" w:ascii="仿宋" w:hAnsi="仿宋" w:eastAsia="仿宋" w:cs="仿宋"/>
          <w:b/>
          <w:bCs/>
          <w:sz w:val="24"/>
        </w:rPr>
        <w:t>、投标人须知资料表要求的其他资格证明文件;</w:t>
      </w:r>
    </w:p>
    <w:p w14:paraId="218CA8AC">
      <w:pPr>
        <w:tabs>
          <w:tab w:val="left" w:pos="5580"/>
        </w:tabs>
        <w:spacing w:line="240" w:lineRule="atLeast"/>
        <w:ind w:left="1" w:firstLine="564" w:firstLineChars="235"/>
        <w:rPr>
          <w:rFonts w:hint="eastAsia" w:ascii="仿宋" w:hAnsi="仿宋" w:eastAsia="仿宋" w:cs="仿宋"/>
          <w:sz w:val="24"/>
        </w:rPr>
      </w:pPr>
    </w:p>
    <w:p w14:paraId="0F75E9CA">
      <w:pPr>
        <w:tabs>
          <w:tab w:val="left" w:pos="5580"/>
        </w:tabs>
        <w:spacing w:line="240" w:lineRule="atLeast"/>
        <w:ind w:left="1" w:firstLine="564" w:firstLineChars="235"/>
        <w:rPr>
          <w:rFonts w:hint="eastAsia" w:ascii="仿宋" w:hAnsi="仿宋" w:eastAsia="仿宋" w:cs="仿宋"/>
          <w:sz w:val="24"/>
        </w:rPr>
      </w:pPr>
    </w:p>
    <w:p w14:paraId="4B3FE3E6">
      <w:pPr>
        <w:tabs>
          <w:tab w:val="left" w:pos="5580"/>
        </w:tabs>
        <w:spacing w:line="240" w:lineRule="atLeast"/>
        <w:ind w:left="1" w:firstLine="564" w:firstLineChars="235"/>
        <w:rPr>
          <w:rFonts w:hint="eastAsia" w:ascii="仿宋" w:hAnsi="仿宋" w:eastAsia="仿宋" w:cs="仿宋"/>
          <w:sz w:val="24"/>
        </w:rPr>
      </w:pPr>
    </w:p>
    <w:p w14:paraId="330E8711">
      <w:pPr>
        <w:tabs>
          <w:tab w:val="left" w:pos="5580"/>
        </w:tabs>
        <w:spacing w:line="240" w:lineRule="atLeast"/>
        <w:ind w:left="1" w:firstLine="564" w:firstLineChars="235"/>
        <w:rPr>
          <w:rFonts w:hint="eastAsia" w:ascii="仿宋" w:hAnsi="仿宋" w:eastAsia="仿宋" w:cs="仿宋"/>
          <w:sz w:val="24"/>
        </w:rPr>
      </w:pPr>
    </w:p>
    <w:p w14:paraId="169017D9">
      <w:pPr>
        <w:tabs>
          <w:tab w:val="left" w:pos="5580"/>
        </w:tabs>
        <w:spacing w:line="240" w:lineRule="atLeast"/>
        <w:ind w:left="1" w:firstLine="564" w:firstLineChars="235"/>
        <w:rPr>
          <w:rFonts w:hint="eastAsia" w:ascii="仿宋" w:hAnsi="仿宋" w:eastAsia="仿宋" w:cs="仿宋"/>
          <w:sz w:val="24"/>
        </w:rPr>
      </w:pPr>
    </w:p>
    <w:p w14:paraId="19C5B914">
      <w:pPr>
        <w:tabs>
          <w:tab w:val="left" w:pos="5580"/>
        </w:tabs>
        <w:spacing w:line="240" w:lineRule="atLeast"/>
        <w:ind w:left="1" w:firstLine="564" w:firstLineChars="235"/>
        <w:rPr>
          <w:rFonts w:hint="eastAsia" w:ascii="仿宋" w:hAnsi="仿宋" w:eastAsia="仿宋" w:cs="仿宋"/>
          <w:sz w:val="24"/>
        </w:rPr>
      </w:pPr>
    </w:p>
    <w:p w14:paraId="165EF099">
      <w:pPr>
        <w:tabs>
          <w:tab w:val="left" w:pos="5580"/>
        </w:tabs>
        <w:spacing w:line="240" w:lineRule="atLeast"/>
        <w:ind w:left="1" w:firstLine="564" w:firstLineChars="235"/>
        <w:rPr>
          <w:rFonts w:hint="eastAsia" w:ascii="仿宋" w:hAnsi="仿宋" w:eastAsia="仿宋" w:cs="仿宋"/>
          <w:sz w:val="24"/>
        </w:rPr>
      </w:pPr>
    </w:p>
    <w:p w14:paraId="008F8396">
      <w:pPr>
        <w:tabs>
          <w:tab w:val="left" w:pos="5580"/>
        </w:tabs>
        <w:spacing w:line="240" w:lineRule="atLeast"/>
        <w:ind w:left="1" w:firstLine="564" w:firstLineChars="235"/>
        <w:rPr>
          <w:rFonts w:hint="eastAsia" w:ascii="仿宋" w:hAnsi="仿宋" w:eastAsia="仿宋" w:cs="仿宋"/>
          <w:sz w:val="24"/>
        </w:rPr>
      </w:pPr>
    </w:p>
    <w:p w14:paraId="7917CC88">
      <w:pPr>
        <w:tabs>
          <w:tab w:val="left" w:pos="5580"/>
        </w:tabs>
        <w:spacing w:line="240" w:lineRule="atLeast"/>
        <w:ind w:left="1" w:firstLine="564" w:firstLineChars="235"/>
        <w:rPr>
          <w:rFonts w:hint="eastAsia" w:ascii="仿宋" w:hAnsi="仿宋" w:eastAsia="仿宋" w:cs="仿宋"/>
          <w:sz w:val="24"/>
        </w:rPr>
      </w:pPr>
    </w:p>
    <w:p w14:paraId="501892E2">
      <w:pPr>
        <w:tabs>
          <w:tab w:val="left" w:pos="5580"/>
        </w:tabs>
        <w:spacing w:line="240" w:lineRule="atLeast"/>
        <w:ind w:left="1" w:firstLine="564" w:firstLineChars="235"/>
        <w:rPr>
          <w:rFonts w:hint="eastAsia" w:ascii="仿宋" w:hAnsi="仿宋" w:eastAsia="仿宋" w:cs="仿宋"/>
          <w:sz w:val="24"/>
        </w:rPr>
      </w:pPr>
    </w:p>
    <w:p w14:paraId="7EF2DC12">
      <w:pPr>
        <w:tabs>
          <w:tab w:val="left" w:pos="5580"/>
        </w:tabs>
        <w:spacing w:line="240" w:lineRule="atLeast"/>
        <w:ind w:left="1" w:firstLine="564" w:firstLineChars="235"/>
        <w:rPr>
          <w:rFonts w:hint="eastAsia" w:ascii="仿宋" w:hAnsi="仿宋" w:eastAsia="仿宋" w:cs="仿宋"/>
          <w:sz w:val="24"/>
        </w:rPr>
      </w:pPr>
    </w:p>
    <w:p w14:paraId="3E42CFB9">
      <w:pPr>
        <w:tabs>
          <w:tab w:val="left" w:pos="5580"/>
        </w:tabs>
        <w:spacing w:line="240" w:lineRule="atLeast"/>
        <w:ind w:left="1" w:firstLine="564" w:firstLineChars="235"/>
        <w:rPr>
          <w:rFonts w:hint="eastAsia" w:ascii="仿宋" w:hAnsi="仿宋" w:eastAsia="仿宋" w:cs="仿宋"/>
          <w:sz w:val="24"/>
        </w:rPr>
      </w:pPr>
    </w:p>
    <w:p w14:paraId="0FE86F29">
      <w:pPr>
        <w:tabs>
          <w:tab w:val="left" w:pos="5580"/>
        </w:tabs>
        <w:spacing w:line="240" w:lineRule="atLeast"/>
        <w:ind w:left="1" w:firstLine="564" w:firstLineChars="235"/>
        <w:rPr>
          <w:rFonts w:hint="eastAsia" w:ascii="仿宋" w:hAnsi="仿宋" w:eastAsia="仿宋" w:cs="仿宋"/>
          <w:sz w:val="24"/>
        </w:rPr>
      </w:pPr>
    </w:p>
    <w:p w14:paraId="1DF2F22D">
      <w:pPr>
        <w:tabs>
          <w:tab w:val="left" w:pos="5580"/>
        </w:tabs>
        <w:spacing w:line="240" w:lineRule="atLeast"/>
        <w:ind w:left="1" w:firstLine="564" w:firstLineChars="235"/>
        <w:rPr>
          <w:rFonts w:hint="eastAsia" w:ascii="仿宋" w:hAnsi="仿宋" w:eastAsia="仿宋" w:cs="仿宋"/>
          <w:sz w:val="24"/>
        </w:rPr>
      </w:pPr>
    </w:p>
    <w:p w14:paraId="28F46082">
      <w:pPr>
        <w:tabs>
          <w:tab w:val="left" w:pos="5580"/>
        </w:tabs>
        <w:spacing w:line="240" w:lineRule="atLeast"/>
        <w:ind w:left="1" w:firstLine="564" w:firstLineChars="235"/>
        <w:rPr>
          <w:rFonts w:hint="eastAsia" w:ascii="仿宋" w:hAnsi="仿宋" w:eastAsia="仿宋" w:cs="仿宋"/>
          <w:sz w:val="24"/>
        </w:rPr>
      </w:pPr>
    </w:p>
    <w:p w14:paraId="537AF84A">
      <w:pPr>
        <w:tabs>
          <w:tab w:val="left" w:pos="5580"/>
        </w:tabs>
        <w:spacing w:line="240" w:lineRule="atLeast"/>
        <w:ind w:left="1" w:firstLine="564" w:firstLineChars="235"/>
        <w:rPr>
          <w:rFonts w:hint="eastAsia" w:ascii="仿宋" w:hAnsi="仿宋" w:eastAsia="仿宋" w:cs="仿宋"/>
          <w:sz w:val="24"/>
        </w:rPr>
      </w:pPr>
    </w:p>
    <w:p w14:paraId="32589824">
      <w:pPr>
        <w:tabs>
          <w:tab w:val="left" w:pos="5580"/>
        </w:tabs>
        <w:spacing w:line="240" w:lineRule="atLeast"/>
        <w:ind w:left="1" w:firstLine="564" w:firstLineChars="235"/>
        <w:rPr>
          <w:rFonts w:hint="eastAsia" w:ascii="仿宋" w:hAnsi="仿宋" w:eastAsia="仿宋" w:cs="仿宋"/>
          <w:sz w:val="24"/>
        </w:rPr>
      </w:pPr>
    </w:p>
    <w:p w14:paraId="38F9C602">
      <w:pPr>
        <w:tabs>
          <w:tab w:val="left" w:pos="5580"/>
        </w:tabs>
        <w:spacing w:line="240" w:lineRule="atLeast"/>
        <w:ind w:left="1" w:firstLine="564" w:firstLineChars="235"/>
        <w:rPr>
          <w:rFonts w:hint="eastAsia" w:ascii="仿宋" w:hAnsi="仿宋" w:eastAsia="仿宋" w:cs="仿宋"/>
          <w:sz w:val="24"/>
        </w:rPr>
      </w:pPr>
    </w:p>
    <w:p w14:paraId="1F3FB7DB">
      <w:pPr>
        <w:tabs>
          <w:tab w:val="left" w:pos="5580"/>
        </w:tabs>
        <w:spacing w:line="240" w:lineRule="atLeast"/>
        <w:ind w:left="1" w:firstLine="564" w:firstLineChars="235"/>
        <w:rPr>
          <w:rFonts w:hint="eastAsia" w:ascii="仿宋" w:hAnsi="仿宋" w:eastAsia="仿宋" w:cs="仿宋"/>
          <w:sz w:val="24"/>
        </w:rPr>
      </w:pPr>
    </w:p>
    <w:p w14:paraId="4885B481">
      <w:pPr>
        <w:pStyle w:val="3"/>
        <w:spacing w:before="0" w:line="240" w:lineRule="atLeast"/>
        <w:ind w:left="1079" w:leftChars="257" w:hanging="540"/>
        <w:rPr>
          <w:rFonts w:hint="eastAsia" w:ascii="仿宋" w:hAnsi="仿宋" w:eastAsia="仿宋" w:cs="仿宋"/>
          <w:sz w:val="24"/>
        </w:rPr>
      </w:pPr>
      <w:bookmarkStart w:id="262" w:name="_Toc515647804"/>
      <w:bookmarkStart w:id="263" w:name="_Toc30524"/>
      <w:bookmarkStart w:id="264" w:name="_Toc16568"/>
      <w:bookmarkStart w:id="265" w:name="_Toc4254"/>
      <w:r>
        <w:rPr>
          <w:rFonts w:hint="eastAsia" w:ascii="仿宋" w:hAnsi="仿宋" w:eastAsia="仿宋" w:cs="仿宋"/>
          <w:sz w:val="24"/>
        </w:rPr>
        <w:t>1  开标一览表（投标文件格式一）</w:t>
      </w:r>
      <w:bookmarkEnd w:id="262"/>
      <w:bookmarkEnd w:id="263"/>
      <w:bookmarkEnd w:id="264"/>
      <w:bookmarkEnd w:id="265"/>
    </w:p>
    <w:p w14:paraId="1AC15D50">
      <w:pPr>
        <w:pStyle w:val="19"/>
        <w:tabs>
          <w:tab w:val="left" w:pos="5580"/>
        </w:tabs>
        <w:spacing w:line="240" w:lineRule="atLeast"/>
        <w:ind w:left="268" w:leftChars="128"/>
        <w:rPr>
          <w:rFonts w:hint="eastAsia" w:ascii="仿宋" w:hAnsi="仿宋" w:eastAsia="仿宋" w:cs="仿宋"/>
          <w:sz w:val="24"/>
        </w:rPr>
      </w:pPr>
    </w:p>
    <w:p w14:paraId="17AA8B93">
      <w:pPr>
        <w:pStyle w:val="19"/>
        <w:tabs>
          <w:tab w:val="left" w:pos="5580"/>
        </w:tabs>
        <w:spacing w:line="240" w:lineRule="atLeast"/>
        <w:ind w:left="268" w:leftChars="128"/>
        <w:rPr>
          <w:rFonts w:hint="eastAsia" w:ascii="仿宋" w:hAnsi="仿宋" w:eastAsia="仿宋" w:cs="仿宋"/>
          <w:sz w:val="24"/>
          <w:szCs w:val="24"/>
        </w:rPr>
      </w:pPr>
    </w:p>
    <w:p w14:paraId="58023E4D">
      <w:pPr>
        <w:pStyle w:val="10"/>
        <w:tabs>
          <w:tab w:val="left" w:pos="5580"/>
        </w:tabs>
        <w:spacing w:line="240" w:lineRule="atLeast"/>
        <w:ind w:left="1079" w:leftChars="257" w:hanging="540"/>
        <w:jc w:val="center"/>
        <w:rPr>
          <w:rFonts w:hint="eastAsia" w:ascii="仿宋" w:hAnsi="仿宋" w:eastAsia="仿宋" w:cs="仿宋"/>
          <w:b/>
        </w:rPr>
      </w:pPr>
      <w:bookmarkStart w:id="266" w:name="_Hlt520356241"/>
      <w:bookmarkEnd w:id="266"/>
      <w:bookmarkStart w:id="267" w:name="_Toc494296984"/>
      <w:bookmarkStart w:id="268" w:name="_Toc520356217"/>
      <w:bookmarkStart w:id="269" w:name="_Toc480942349"/>
      <w:bookmarkStart w:id="270" w:name="_Toc216582813"/>
      <w:bookmarkStart w:id="271" w:name="_Ref467988698"/>
      <w:r>
        <w:rPr>
          <w:rFonts w:hint="eastAsia" w:ascii="仿宋" w:hAnsi="仿宋" w:eastAsia="仿宋" w:cs="仿宋"/>
          <w:b/>
        </w:rPr>
        <w:t>开标一览表</w:t>
      </w:r>
      <w:bookmarkEnd w:id="267"/>
      <w:r>
        <w:rPr>
          <w:rFonts w:hint="eastAsia" w:ascii="仿宋" w:hAnsi="仿宋" w:eastAsia="仿宋" w:cs="仿宋"/>
          <w:b/>
        </w:rPr>
        <w:cr/>
      </w:r>
    </w:p>
    <w:p w14:paraId="5BAF901F">
      <w:pPr>
        <w:pStyle w:val="10"/>
        <w:tabs>
          <w:tab w:val="left" w:pos="5580"/>
        </w:tabs>
        <w:spacing w:line="240" w:lineRule="atLeast"/>
        <w:ind w:left="1079" w:leftChars="257" w:hanging="540"/>
        <w:rPr>
          <w:rFonts w:hint="eastAsia" w:ascii="仿宋" w:hAnsi="仿宋" w:eastAsia="仿宋" w:cs="仿宋"/>
        </w:rPr>
      </w:pPr>
    </w:p>
    <w:p w14:paraId="38F051EE">
      <w:pPr>
        <w:tabs>
          <w:tab w:val="left" w:pos="1800"/>
          <w:tab w:val="left" w:pos="5580"/>
        </w:tabs>
        <w:spacing w:line="240" w:lineRule="atLeast"/>
        <w:ind w:left="1079" w:leftChars="257" w:right="-867" w:rightChars="-413" w:hanging="540"/>
        <w:rPr>
          <w:rFonts w:hint="eastAsia" w:ascii="仿宋" w:hAnsi="仿宋" w:eastAsia="仿宋" w:cs="仿宋"/>
          <w:sz w:val="24"/>
        </w:rPr>
      </w:pPr>
      <w:r>
        <w:rPr>
          <w:rFonts w:hint="eastAsia" w:ascii="仿宋" w:hAnsi="仿宋" w:eastAsia="仿宋" w:cs="仿宋"/>
          <w:sz w:val="24"/>
        </w:rPr>
        <w:t xml:space="preserve">项目名称：　                  </w:t>
      </w:r>
      <w:r>
        <w:rPr>
          <w:rFonts w:hint="eastAsia" w:ascii="仿宋" w:hAnsi="仿宋" w:eastAsia="仿宋" w:cs="仿宋"/>
          <w:sz w:val="24"/>
          <w:lang w:eastAsia="zh-CN"/>
        </w:rPr>
        <w:t>项目编号</w:t>
      </w:r>
      <w:r>
        <w:rPr>
          <w:rFonts w:hint="eastAsia" w:ascii="仿宋" w:hAnsi="仿宋" w:eastAsia="仿宋" w:cs="仿宋"/>
          <w:sz w:val="24"/>
        </w:rPr>
        <w:t xml:space="preserve">：                 包号：         </w:t>
      </w:r>
    </w:p>
    <w:p w14:paraId="48D6C34E">
      <w:pPr>
        <w:tabs>
          <w:tab w:val="left" w:pos="1800"/>
          <w:tab w:val="left" w:pos="5580"/>
        </w:tabs>
        <w:spacing w:line="240" w:lineRule="atLeast"/>
        <w:ind w:left="1079" w:leftChars="257" w:right="-867" w:rightChars="-413" w:hanging="540"/>
        <w:rPr>
          <w:rFonts w:hint="eastAsia" w:ascii="仿宋" w:hAnsi="仿宋" w:eastAsia="仿宋" w:cs="仿宋"/>
          <w:sz w:val="24"/>
        </w:rPr>
      </w:pPr>
      <w:r>
        <w:rPr>
          <w:rFonts w:hint="eastAsia" w:ascii="仿宋" w:hAnsi="仿宋" w:eastAsia="仿宋" w:cs="仿宋"/>
          <w:sz w:val="24"/>
        </w:rPr>
        <w:t xml:space="preserve">报价单位：人民币 </w:t>
      </w:r>
      <w:r>
        <w:rPr>
          <w:rFonts w:hint="eastAsia" w:ascii="仿宋" w:hAnsi="仿宋" w:eastAsia="仿宋" w:cs="仿宋"/>
          <w:bCs/>
          <w:sz w:val="24"/>
        </w:rPr>
        <w:t>元</w:t>
      </w:r>
    </w:p>
    <w:tbl>
      <w:tblPr>
        <w:tblStyle w:val="35"/>
        <w:tblW w:w="8692" w:type="dxa"/>
        <w:tblInd w:w="-65" w:type="dxa"/>
        <w:tblLayout w:type="fixed"/>
        <w:tblCellMar>
          <w:top w:w="0" w:type="dxa"/>
          <w:left w:w="0" w:type="dxa"/>
          <w:bottom w:w="0" w:type="dxa"/>
          <w:right w:w="0" w:type="dxa"/>
        </w:tblCellMar>
      </w:tblPr>
      <w:tblGrid>
        <w:gridCol w:w="1215"/>
        <w:gridCol w:w="1892"/>
        <w:gridCol w:w="1916"/>
        <w:gridCol w:w="1961"/>
        <w:gridCol w:w="1708"/>
      </w:tblGrid>
      <w:tr w14:paraId="16D4A7F4">
        <w:tblPrEx>
          <w:tblCellMar>
            <w:top w:w="0" w:type="dxa"/>
            <w:left w:w="0" w:type="dxa"/>
            <w:bottom w:w="0" w:type="dxa"/>
            <w:right w:w="0" w:type="dxa"/>
          </w:tblCellMar>
        </w:tblPrEx>
        <w:trPr>
          <w:trHeight w:val="662" w:hRule="atLeast"/>
        </w:trPr>
        <w:tc>
          <w:tcPr>
            <w:tcW w:w="1215" w:type="dxa"/>
            <w:tcBorders>
              <w:top w:val="single" w:color="auto" w:sz="4" w:space="0"/>
              <w:left w:val="single" w:color="auto" w:sz="4" w:space="0"/>
              <w:bottom w:val="single" w:color="auto" w:sz="8" w:space="0"/>
              <w:right w:val="single" w:color="auto" w:sz="4" w:space="0"/>
            </w:tcBorders>
            <w:vAlign w:val="center"/>
          </w:tcPr>
          <w:p w14:paraId="1ACFB494">
            <w:pPr>
              <w:tabs>
                <w:tab w:val="left" w:pos="5580"/>
              </w:tabs>
              <w:spacing w:line="240" w:lineRule="atLeast"/>
              <w:ind w:right="-199"/>
              <w:jc w:val="center"/>
              <w:rPr>
                <w:rFonts w:hint="eastAsia" w:ascii="仿宋" w:hAnsi="仿宋" w:eastAsia="仿宋" w:cs="仿宋"/>
                <w:sz w:val="24"/>
              </w:rPr>
            </w:pPr>
            <w:r>
              <w:rPr>
                <w:rFonts w:hint="eastAsia" w:ascii="仿宋" w:hAnsi="仿宋" w:eastAsia="仿宋" w:cs="仿宋"/>
                <w:sz w:val="24"/>
              </w:rPr>
              <w:t>项目名称</w:t>
            </w:r>
          </w:p>
        </w:tc>
        <w:tc>
          <w:tcPr>
            <w:tcW w:w="1892" w:type="dxa"/>
            <w:tcBorders>
              <w:top w:val="single" w:color="auto" w:sz="4" w:space="0"/>
              <w:left w:val="single" w:color="auto" w:sz="8" w:space="0"/>
              <w:bottom w:val="single" w:color="auto" w:sz="8" w:space="0"/>
              <w:right w:val="single" w:color="auto" w:sz="4" w:space="0"/>
            </w:tcBorders>
            <w:vAlign w:val="center"/>
          </w:tcPr>
          <w:p w14:paraId="393A46A7">
            <w:pPr>
              <w:tabs>
                <w:tab w:val="left" w:pos="5580"/>
              </w:tabs>
              <w:spacing w:line="240" w:lineRule="atLeast"/>
              <w:jc w:val="center"/>
              <w:rPr>
                <w:rFonts w:hint="eastAsia" w:ascii="仿宋" w:hAnsi="仿宋" w:eastAsia="仿宋" w:cs="仿宋"/>
                <w:sz w:val="24"/>
                <w:lang w:val="en-US" w:eastAsia="zh-CN"/>
              </w:rPr>
            </w:pPr>
            <w:r>
              <w:rPr>
                <w:rFonts w:hint="eastAsia" w:ascii="仿宋" w:hAnsi="仿宋" w:eastAsia="仿宋" w:cs="仿宋"/>
                <w:sz w:val="24"/>
              </w:rPr>
              <w:t>投标总价</w:t>
            </w:r>
          </w:p>
        </w:tc>
        <w:tc>
          <w:tcPr>
            <w:tcW w:w="1916" w:type="dxa"/>
            <w:tcBorders>
              <w:top w:val="single" w:color="auto" w:sz="8" w:space="0"/>
              <w:left w:val="nil"/>
              <w:bottom w:val="single" w:color="auto" w:sz="8" w:space="0"/>
              <w:right w:val="single" w:color="auto" w:sz="4" w:space="0"/>
            </w:tcBorders>
            <w:vAlign w:val="center"/>
          </w:tcPr>
          <w:p w14:paraId="2C19E64D">
            <w:pPr>
              <w:tabs>
                <w:tab w:val="left" w:pos="5580"/>
              </w:tabs>
              <w:spacing w:line="240" w:lineRule="atLeast"/>
              <w:jc w:val="center"/>
              <w:rPr>
                <w:rFonts w:hint="eastAsia" w:ascii="仿宋" w:hAnsi="仿宋" w:eastAsia="仿宋" w:cs="仿宋"/>
                <w:sz w:val="24"/>
              </w:rPr>
            </w:pPr>
            <w:r>
              <w:rPr>
                <w:rFonts w:hint="eastAsia" w:ascii="仿宋" w:hAnsi="仿宋" w:eastAsia="仿宋" w:cs="仿宋"/>
                <w:sz w:val="24"/>
              </w:rPr>
              <w:t>投标保证金</w:t>
            </w:r>
          </w:p>
        </w:tc>
        <w:tc>
          <w:tcPr>
            <w:tcW w:w="1961" w:type="dxa"/>
            <w:tcBorders>
              <w:top w:val="single" w:color="auto" w:sz="8" w:space="0"/>
              <w:left w:val="nil"/>
              <w:bottom w:val="single" w:color="auto" w:sz="8" w:space="0"/>
              <w:right w:val="single" w:color="auto" w:sz="4" w:space="0"/>
            </w:tcBorders>
            <w:vAlign w:val="center"/>
          </w:tcPr>
          <w:p w14:paraId="6DE31D9F">
            <w:pPr>
              <w:tabs>
                <w:tab w:val="left" w:pos="5580"/>
              </w:tabs>
              <w:spacing w:line="240" w:lineRule="atLeast"/>
              <w:jc w:val="center"/>
              <w:rPr>
                <w:rFonts w:hint="eastAsia" w:ascii="仿宋" w:hAnsi="仿宋" w:eastAsia="仿宋" w:cs="仿宋"/>
                <w:sz w:val="24"/>
              </w:rPr>
            </w:pPr>
            <w:r>
              <w:rPr>
                <w:rFonts w:hint="eastAsia" w:ascii="仿宋" w:hAnsi="仿宋" w:eastAsia="仿宋" w:cs="仿宋"/>
                <w:sz w:val="24"/>
              </w:rPr>
              <w:t>服务期</w:t>
            </w:r>
          </w:p>
        </w:tc>
        <w:tc>
          <w:tcPr>
            <w:tcW w:w="1708" w:type="dxa"/>
            <w:tcBorders>
              <w:top w:val="single" w:color="auto" w:sz="8" w:space="0"/>
              <w:left w:val="single" w:color="auto" w:sz="4" w:space="0"/>
              <w:bottom w:val="single" w:color="auto" w:sz="8" w:space="0"/>
              <w:right w:val="single" w:color="auto" w:sz="8" w:space="0"/>
            </w:tcBorders>
            <w:vAlign w:val="center"/>
          </w:tcPr>
          <w:p w14:paraId="0B973DD8">
            <w:pPr>
              <w:tabs>
                <w:tab w:val="left" w:pos="5580"/>
              </w:tabs>
              <w:spacing w:line="240" w:lineRule="atLeast"/>
              <w:jc w:val="center"/>
              <w:rPr>
                <w:rFonts w:hint="eastAsia" w:ascii="仿宋" w:hAnsi="仿宋" w:eastAsia="仿宋" w:cs="仿宋"/>
                <w:sz w:val="24"/>
              </w:rPr>
            </w:pPr>
            <w:r>
              <w:rPr>
                <w:rFonts w:hint="eastAsia" w:ascii="仿宋" w:hAnsi="仿宋" w:eastAsia="仿宋" w:cs="仿宋"/>
                <w:sz w:val="24"/>
              </w:rPr>
              <w:t>备注</w:t>
            </w:r>
          </w:p>
        </w:tc>
      </w:tr>
      <w:tr w14:paraId="09B8BFC6">
        <w:tblPrEx>
          <w:tblCellMar>
            <w:top w:w="0" w:type="dxa"/>
            <w:left w:w="0" w:type="dxa"/>
            <w:bottom w:w="0" w:type="dxa"/>
            <w:right w:w="0" w:type="dxa"/>
          </w:tblCellMar>
        </w:tblPrEx>
        <w:trPr>
          <w:cantSplit/>
          <w:trHeight w:val="1640" w:hRule="atLeast"/>
        </w:trPr>
        <w:tc>
          <w:tcPr>
            <w:tcW w:w="1215" w:type="dxa"/>
            <w:tcBorders>
              <w:top w:val="single" w:color="auto" w:sz="8" w:space="0"/>
              <w:left w:val="single" w:color="auto" w:sz="4" w:space="0"/>
              <w:bottom w:val="single" w:color="auto" w:sz="4" w:space="0"/>
              <w:right w:val="single" w:color="auto" w:sz="4" w:space="0"/>
            </w:tcBorders>
            <w:vAlign w:val="center"/>
          </w:tcPr>
          <w:p w14:paraId="545DE202">
            <w:pPr>
              <w:tabs>
                <w:tab w:val="left" w:pos="5580"/>
              </w:tabs>
              <w:spacing w:line="240" w:lineRule="atLeast"/>
              <w:ind w:left="1079" w:leftChars="257" w:hanging="540"/>
              <w:jc w:val="center"/>
              <w:rPr>
                <w:rFonts w:hint="eastAsia" w:ascii="仿宋" w:hAnsi="仿宋" w:eastAsia="仿宋" w:cs="仿宋"/>
                <w:sz w:val="24"/>
              </w:rPr>
            </w:pPr>
          </w:p>
        </w:tc>
        <w:tc>
          <w:tcPr>
            <w:tcW w:w="1892" w:type="dxa"/>
            <w:tcBorders>
              <w:top w:val="single" w:color="auto" w:sz="8" w:space="0"/>
              <w:left w:val="single" w:color="auto" w:sz="8" w:space="0"/>
              <w:bottom w:val="single" w:color="auto" w:sz="4" w:space="0"/>
              <w:right w:val="single" w:color="auto" w:sz="4" w:space="0"/>
            </w:tcBorders>
            <w:vAlign w:val="center"/>
          </w:tcPr>
          <w:p w14:paraId="03836203">
            <w:pPr>
              <w:tabs>
                <w:tab w:val="left" w:pos="5580"/>
              </w:tabs>
              <w:spacing w:line="240" w:lineRule="atLeast"/>
              <w:jc w:val="left"/>
              <w:rPr>
                <w:rFonts w:hint="eastAsia" w:ascii="仿宋" w:hAnsi="仿宋" w:eastAsia="仿宋" w:cs="仿宋"/>
                <w:sz w:val="24"/>
              </w:rPr>
            </w:pPr>
            <w:r>
              <w:rPr>
                <w:rFonts w:hint="eastAsia" w:ascii="仿宋" w:hAnsi="仿宋" w:eastAsia="仿宋" w:cs="仿宋"/>
                <w:sz w:val="24"/>
              </w:rPr>
              <w:t>大写：</w:t>
            </w:r>
          </w:p>
          <w:p w14:paraId="4E1DEB91">
            <w:pPr>
              <w:tabs>
                <w:tab w:val="left" w:pos="5580"/>
              </w:tabs>
              <w:spacing w:line="240" w:lineRule="atLeast"/>
              <w:jc w:val="left"/>
              <w:rPr>
                <w:rFonts w:hint="eastAsia" w:ascii="仿宋" w:hAnsi="仿宋" w:eastAsia="仿宋" w:cs="仿宋"/>
                <w:sz w:val="24"/>
              </w:rPr>
            </w:pPr>
            <w:r>
              <w:rPr>
                <w:rFonts w:hint="eastAsia" w:ascii="仿宋" w:hAnsi="仿宋" w:eastAsia="仿宋" w:cs="仿宋"/>
                <w:sz w:val="24"/>
              </w:rPr>
              <w:t>小写：</w:t>
            </w:r>
          </w:p>
        </w:tc>
        <w:tc>
          <w:tcPr>
            <w:tcW w:w="1916" w:type="dxa"/>
            <w:tcBorders>
              <w:top w:val="single" w:color="auto" w:sz="8" w:space="0"/>
              <w:left w:val="nil"/>
              <w:bottom w:val="single" w:color="auto" w:sz="4" w:space="0"/>
              <w:right w:val="single" w:color="auto" w:sz="4" w:space="0"/>
            </w:tcBorders>
            <w:vAlign w:val="center"/>
          </w:tcPr>
          <w:p w14:paraId="3F0B7028">
            <w:pPr>
              <w:tabs>
                <w:tab w:val="left" w:pos="5580"/>
              </w:tabs>
              <w:spacing w:line="240" w:lineRule="atLeast"/>
              <w:ind w:left="1079" w:leftChars="257" w:hanging="540"/>
              <w:jc w:val="center"/>
              <w:rPr>
                <w:rFonts w:hint="eastAsia" w:ascii="仿宋" w:hAnsi="仿宋" w:eastAsia="仿宋" w:cs="仿宋"/>
                <w:sz w:val="24"/>
              </w:rPr>
            </w:pPr>
          </w:p>
        </w:tc>
        <w:tc>
          <w:tcPr>
            <w:tcW w:w="1961" w:type="dxa"/>
            <w:tcBorders>
              <w:top w:val="single" w:color="auto" w:sz="8" w:space="0"/>
              <w:left w:val="nil"/>
              <w:bottom w:val="single" w:color="auto" w:sz="4" w:space="0"/>
              <w:right w:val="single" w:color="auto" w:sz="4" w:space="0"/>
            </w:tcBorders>
            <w:vAlign w:val="center"/>
          </w:tcPr>
          <w:p w14:paraId="37399883">
            <w:pPr>
              <w:tabs>
                <w:tab w:val="left" w:pos="5580"/>
              </w:tabs>
              <w:spacing w:line="240" w:lineRule="atLeast"/>
              <w:ind w:left="1079" w:leftChars="257" w:hanging="540"/>
              <w:jc w:val="center"/>
              <w:rPr>
                <w:rFonts w:hint="eastAsia" w:ascii="仿宋" w:hAnsi="仿宋" w:eastAsia="仿宋" w:cs="仿宋"/>
                <w:sz w:val="24"/>
              </w:rPr>
            </w:pPr>
          </w:p>
        </w:tc>
        <w:tc>
          <w:tcPr>
            <w:tcW w:w="1708" w:type="dxa"/>
            <w:tcBorders>
              <w:top w:val="single" w:color="auto" w:sz="8" w:space="0"/>
              <w:left w:val="single" w:color="auto" w:sz="4" w:space="0"/>
              <w:bottom w:val="single" w:color="auto" w:sz="4" w:space="0"/>
              <w:right w:val="single" w:color="auto" w:sz="8" w:space="0"/>
            </w:tcBorders>
            <w:vAlign w:val="center"/>
          </w:tcPr>
          <w:p w14:paraId="7E5CC6E8">
            <w:pPr>
              <w:tabs>
                <w:tab w:val="left" w:pos="5580"/>
              </w:tabs>
              <w:spacing w:line="240" w:lineRule="atLeast"/>
              <w:ind w:left="1079" w:leftChars="257" w:hanging="540"/>
              <w:jc w:val="center"/>
              <w:rPr>
                <w:rFonts w:hint="eastAsia" w:ascii="仿宋" w:hAnsi="仿宋" w:eastAsia="仿宋" w:cs="仿宋"/>
                <w:sz w:val="24"/>
              </w:rPr>
            </w:pPr>
          </w:p>
        </w:tc>
      </w:tr>
    </w:tbl>
    <w:p w14:paraId="4878345B">
      <w:pPr>
        <w:pStyle w:val="19"/>
        <w:tabs>
          <w:tab w:val="left" w:pos="5580"/>
        </w:tabs>
        <w:spacing w:line="240" w:lineRule="atLeast"/>
        <w:ind w:left="1079" w:leftChars="257" w:hanging="540"/>
        <w:rPr>
          <w:rFonts w:hint="eastAsia" w:ascii="仿宋" w:hAnsi="仿宋" w:eastAsia="仿宋" w:cs="仿宋"/>
          <w:sz w:val="24"/>
        </w:rPr>
      </w:pPr>
    </w:p>
    <w:p w14:paraId="35E97A50">
      <w:pPr>
        <w:pStyle w:val="19"/>
        <w:tabs>
          <w:tab w:val="left" w:pos="5580"/>
        </w:tabs>
        <w:spacing w:line="240" w:lineRule="atLeast"/>
        <w:ind w:left="1079" w:leftChars="257" w:hanging="540"/>
        <w:rPr>
          <w:rFonts w:hint="eastAsia" w:ascii="仿宋" w:hAnsi="仿宋" w:eastAsia="仿宋" w:cs="仿宋"/>
          <w:sz w:val="24"/>
          <w:u w:val="single"/>
        </w:rPr>
      </w:pPr>
    </w:p>
    <w:p w14:paraId="7F0F5168">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投标人名称（单位盖章）：</w:t>
      </w:r>
      <w:r>
        <w:rPr>
          <w:rFonts w:hint="eastAsia" w:ascii="仿宋" w:hAnsi="仿宋" w:eastAsia="仿宋" w:cs="仿宋"/>
          <w:sz w:val="24"/>
          <w:u w:val="single"/>
        </w:rPr>
        <w:t xml:space="preserve">                       </w:t>
      </w:r>
    </w:p>
    <w:p w14:paraId="11854075">
      <w:pPr>
        <w:pStyle w:val="19"/>
        <w:tabs>
          <w:tab w:val="left" w:pos="5580"/>
        </w:tabs>
        <w:spacing w:line="240" w:lineRule="atLeast"/>
        <w:ind w:left="1079" w:leftChars="257" w:hanging="540"/>
        <w:rPr>
          <w:rFonts w:hint="eastAsia" w:ascii="仿宋" w:hAnsi="仿宋" w:eastAsia="仿宋" w:cs="仿宋"/>
          <w:sz w:val="24"/>
        </w:rPr>
      </w:pPr>
    </w:p>
    <w:p w14:paraId="7B520EA0">
      <w:pPr>
        <w:pStyle w:val="19"/>
        <w:tabs>
          <w:tab w:val="left" w:pos="5580"/>
        </w:tabs>
        <w:spacing w:line="240" w:lineRule="atLeast"/>
        <w:ind w:left="1079" w:leftChars="257" w:hanging="540"/>
        <w:rPr>
          <w:rFonts w:hint="eastAsia" w:ascii="仿宋" w:hAnsi="仿宋" w:eastAsia="仿宋" w:cs="仿宋"/>
          <w:sz w:val="24"/>
        </w:rPr>
      </w:pPr>
    </w:p>
    <w:p w14:paraId="0ACE86FC">
      <w:pPr>
        <w:pStyle w:val="19"/>
        <w:tabs>
          <w:tab w:val="left" w:pos="5580"/>
        </w:tabs>
        <w:spacing w:line="240" w:lineRule="atLeast"/>
        <w:ind w:left="1079" w:leftChars="257" w:hanging="540"/>
        <w:rPr>
          <w:rFonts w:hint="default" w:ascii="仿宋" w:hAnsi="仿宋" w:eastAsia="仿宋" w:cs="仿宋"/>
          <w:sz w:val="24"/>
          <w:u w:val="single"/>
          <w:lang w:val="en-US" w:eastAsia="zh-CN"/>
        </w:rPr>
      </w:pPr>
      <w:r>
        <w:rPr>
          <w:rFonts w:hint="eastAsia" w:ascii="仿宋" w:hAnsi="仿宋" w:eastAsia="仿宋" w:cs="仿宋"/>
          <w:sz w:val="24"/>
        </w:rPr>
        <w:t>法定代表人或委托代理(签字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z w:val="24"/>
          <w:u w:val="single"/>
          <w:lang w:val="en-US" w:eastAsia="zh-CN"/>
        </w:rPr>
        <w:t xml:space="preserve">     </w:t>
      </w:r>
    </w:p>
    <w:p w14:paraId="67A9777D">
      <w:pPr>
        <w:pStyle w:val="19"/>
        <w:tabs>
          <w:tab w:val="left" w:pos="5580"/>
        </w:tabs>
        <w:spacing w:line="240" w:lineRule="atLeast"/>
        <w:ind w:left="1079" w:leftChars="257" w:hanging="540"/>
        <w:rPr>
          <w:rFonts w:hint="eastAsia" w:ascii="仿宋" w:hAnsi="仿宋" w:eastAsia="仿宋" w:cs="仿宋"/>
          <w:sz w:val="24"/>
        </w:rPr>
      </w:pPr>
    </w:p>
    <w:p w14:paraId="7695D36E">
      <w:pPr>
        <w:pStyle w:val="19"/>
        <w:tabs>
          <w:tab w:val="left" w:pos="5580"/>
        </w:tabs>
        <w:spacing w:line="240" w:lineRule="atLeast"/>
        <w:ind w:left="1079" w:leftChars="257" w:hanging="540"/>
        <w:rPr>
          <w:rFonts w:hint="eastAsia" w:ascii="仿宋" w:hAnsi="仿宋" w:eastAsia="仿宋" w:cs="仿宋"/>
          <w:sz w:val="24"/>
        </w:rPr>
      </w:pPr>
    </w:p>
    <w:p w14:paraId="41BCB612">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注:此表中，每包的投标总价应和投标分项报价</w:t>
      </w:r>
      <w:r>
        <w:rPr>
          <w:rFonts w:hint="eastAsia" w:ascii="仿宋" w:hAnsi="仿宋" w:eastAsia="仿宋" w:cs="仿宋"/>
          <w:sz w:val="24"/>
          <w:lang w:eastAsia="zh-CN"/>
        </w:rPr>
        <w:t>汇总表</w:t>
      </w:r>
      <w:r>
        <w:rPr>
          <w:rFonts w:hint="eastAsia" w:ascii="仿宋" w:hAnsi="仿宋" w:eastAsia="仿宋" w:cs="仿宋"/>
          <w:sz w:val="24"/>
        </w:rPr>
        <w:t>的总价相一致。</w:t>
      </w:r>
    </w:p>
    <w:p w14:paraId="2857B3AB">
      <w:pPr>
        <w:pStyle w:val="19"/>
        <w:tabs>
          <w:tab w:val="left" w:pos="5580"/>
        </w:tabs>
        <w:spacing w:line="240" w:lineRule="atLeast"/>
        <w:ind w:left="1079" w:leftChars="257" w:hanging="540"/>
        <w:jc w:val="center"/>
        <w:rPr>
          <w:rFonts w:hint="eastAsia" w:ascii="仿宋" w:hAnsi="仿宋" w:eastAsia="仿宋" w:cs="仿宋"/>
          <w:b/>
          <w:sz w:val="24"/>
        </w:rPr>
      </w:pPr>
    </w:p>
    <w:p w14:paraId="765E9B65">
      <w:pPr>
        <w:pStyle w:val="19"/>
        <w:tabs>
          <w:tab w:val="left" w:pos="5580"/>
        </w:tabs>
        <w:spacing w:line="240" w:lineRule="atLeast"/>
        <w:ind w:left="1079" w:leftChars="257" w:hanging="540"/>
        <w:jc w:val="center"/>
        <w:rPr>
          <w:rFonts w:hint="eastAsia" w:ascii="仿宋" w:hAnsi="仿宋" w:eastAsia="仿宋" w:cs="仿宋"/>
          <w:b/>
          <w:sz w:val="24"/>
        </w:rPr>
      </w:pPr>
    </w:p>
    <w:p w14:paraId="7C284BF7">
      <w:pPr>
        <w:pStyle w:val="19"/>
        <w:tabs>
          <w:tab w:val="left" w:pos="5580"/>
        </w:tabs>
        <w:spacing w:line="240" w:lineRule="atLeast"/>
        <w:ind w:left="1079" w:leftChars="257" w:hanging="540"/>
        <w:jc w:val="center"/>
        <w:rPr>
          <w:rFonts w:hint="eastAsia" w:ascii="仿宋" w:hAnsi="仿宋" w:eastAsia="仿宋" w:cs="仿宋"/>
          <w:b/>
          <w:sz w:val="24"/>
        </w:rPr>
      </w:pPr>
    </w:p>
    <w:p w14:paraId="54D37253">
      <w:pPr>
        <w:pStyle w:val="3"/>
        <w:spacing w:before="0" w:line="240" w:lineRule="atLeast"/>
        <w:ind w:left="1079" w:leftChars="257" w:hanging="540"/>
        <w:rPr>
          <w:rFonts w:hint="eastAsia" w:ascii="仿宋" w:hAnsi="仿宋" w:eastAsia="仿宋" w:cs="仿宋"/>
          <w:sz w:val="24"/>
        </w:rPr>
      </w:pPr>
      <w:bookmarkStart w:id="272" w:name="_Toc29899"/>
      <w:bookmarkStart w:id="273" w:name="_Toc17577"/>
      <w:bookmarkStart w:id="274" w:name="_Toc515647805"/>
      <w:bookmarkStart w:id="275" w:name="_Toc26522"/>
      <w:r>
        <w:rPr>
          <w:rFonts w:hint="eastAsia" w:ascii="仿宋" w:hAnsi="仿宋" w:eastAsia="仿宋" w:cs="仿宋"/>
          <w:sz w:val="24"/>
        </w:rPr>
        <w:t xml:space="preserve">2  </w:t>
      </w:r>
      <w:bookmarkEnd w:id="272"/>
      <w:bookmarkEnd w:id="273"/>
      <w:bookmarkEnd w:id="274"/>
      <w:bookmarkEnd w:id="275"/>
      <w:r>
        <w:rPr>
          <w:rFonts w:hint="eastAsia" w:ascii="仿宋" w:hAnsi="仿宋" w:eastAsia="仿宋" w:cs="仿宋"/>
          <w:b/>
          <w:bCs/>
          <w:color w:val="auto"/>
          <w:sz w:val="24"/>
          <w:szCs w:val="24"/>
          <w:highlight w:val="none"/>
        </w:rPr>
        <w:t>提供有效期内的营业执照</w:t>
      </w:r>
    </w:p>
    <w:p w14:paraId="242B9462">
      <w:pPr>
        <w:pStyle w:val="19"/>
        <w:tabs>
          <w:tab w:val="left" w:pos="5580"/>
        </w:tabs>
        <w:spacing w:line="240" w:lineRule="atLeast"/>
        <w:ind w:left="1079" w:leftChars="257" w:hanging="540"/>
        <w:jc w:val="center"/>
        <w:rPr>
          <w:rFonts w:hint="eastAsia" w:ascii="仿宋" w:hAnsi="仿宋" w:eastAsia="仿宋" w:cs="仿宋"/>
          <w:b/>
          <w:sz w:val="24"/>
        </w:rPr>
      </w:pPr>
    </w:p>
    <w:p w14:paraId="39727D29">
      <w:pPr>
        <w:pStyle w:val="19"/>
        <w:tabs>
          <w:tab w:val="left" w:pos="5580"/>
        </w:tabs>
        <w:spacing w:line="240" w:lineRule="atLeast"/>
        <w:ind w:left="1079" w:leftChars="257" w:hanging="540"/>
        <w:rPr>
          <w:rFonts w:hint="eastAsia" w:ascii="仿宋" w:hAnsi="仿宋" w:eastAsia="仿宋" w:cs="仿宋"/>
          <w:b/>
          <w:sz w:val="24"/>
        </w:rPr>
      </w:pPr>
    </w:p>
    <w:p w14:paraId="084E2623">
      <w:pPr>
        <w:pStyle w:val="19"/>
        <w:tabs>
          <w:tab w:val="left" w:pos="5580"/>
        </w:tabs>
        <w:spacing w:line="240" w:lineRule="atLeast"/>
        <w:ind w:left="1079" w:leftChars="257" w:hanging="540"/>
        <w:rPr>
          <w:rFonts w:hint="eastAsia" w:ascii="仿宋" w:hAnsi="仿宋" w:eastAsia="仿宋" w:cs="仿宋"/>
          <w:b/>
          <w:sz w:val="24"/>
        </w:rPr>
      </w:pPr>
    </w:p>
    <w:p w14:paraId="743B5B73">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说明：1.提供有效的营业执照等证明文件复印件，复印件上应加盖本单位章。</w:t>
      </w:r>
    </w:p>
    <w:p w14:paraId="12DC9C9B">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 xml:space="preserve">      2.投标人为自然人的，应提供身份证明的复印件。</w:t>
      </w:r>
    </w:p>
    <w:p w14:paraId="1CF095DA">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 xml:space="preserve">      3.联合体投标应提供联合体各方满足以上要求的证明文件。</w:t>
      </w:r>
    </w:p>
    <w:p w14:paraId="554051B4">
      <w:pPr>
        <w:pStyle w:val="19"/>
        <w:tabs>
          <w:tab w:val="left" w:pos="5580"/>
        </w:tabs>
        <w:spacing w:line="240" w:lineRule="atLeast"/>
        <w:ind w:left="1079" w:leftChars="257" w:hanging="540"/>
        <w:rPr>
          <w:rFonts w:hint="eastAsia" w:ascii="仿宋" w:hAnsi="仿宋" w:eastAsia="仿宋" w:cs="仿宋"/>
          <w:sz w:val="24"/>
        </w:rPr>
      </w:pPr>
    </w:p>
    <w:p w14:paraId="604589A4">
      <w:pPr>
        <w:pStyle w:val="19"/>
        <w:tabs>
          <w:tab w:val="left" w:pos="5580"/>
        </w:tabs>
        <w:spacing w:line="240" w:lineRule="atLeast"/>
        <w:rPr>
          <w:rFonts w:hint="eastAsia" w:ascii="仿宋" w:hAnsi="仿宋" w:eastAsia="仿宋" w:cs="仿宋"/>
          <w:sz w:val="24"/>
        </w:rPr>
      </w:pPr>
    </w:p>
    <w:p w14:paraId="5172C34F">
      <w:pPr>
        <w:pStyle w:val="19"/>
        <w:tabs>
          <w:tab w:val="left" w:pos="5580"/>
        </w:tabs>
        <w:spacing w:line="240" w:lineRule="atLeast"/>
        <w:rPr>
          <w:rFonts w:hint="eastAsia" w:ascii="仿宋" w:hAnsi="仿宋" w:eastAsia="仿宋" w:cs="仿宋"/>
          <w:sz w:val="24"/>
        </w:rPr>
      </w:pPr>
    </w:p>
    <w:p w14:paraId="4B48487B">
      <w:pPr>
        <w:pStyle w:val="19"/>
        <w:tabs>
          <w:tab w:val="left" w:pos="5580"/>
        </w:tabs>
        <w:spacing w:line="240" w:lineRule="atLeast"/>
        <w:rPr>
          <w:rFonts w:hint="eastAsia" w:ascii="仿宋" w:hAnsi="仿宋" w:eastAsia="仿宋" w:cs="仿宋"/>
          <w:sz w:val="24"/>
        </w:rPr>
      </w:pPr>
    </w:p>
    <w:p w14:paraId="01BFF1FD">
      <w:pPr>
        <w:pStyle w:val="19"/>
        <w:tabs>
          <w:tab w:val="left" w:pos="5580"/>
        </w:tabs>
        <w:spacing w:line="240" w:lineRule="atLeast"/>
        <w:rPr>
          <w:rFonts w:hint="eastAsia" w:ascii="仿宋" w:hAnsi="仿宋" w:eastAsia="仿宋" w:cs="仿宋"/>
          <w:sz w:val="24"/>
        </w:rPr>
      </w:pPr>
    </w:p>
    <w:p w14:paraId="6FE609EF">
      <w:pPr>
        <w:pStyle w:val="19"/>
        <w:tabs>
          <w:tab w:val="left" w:pos="5580"/>
        </w:tabs>
        <w:spacing w:line="240" w:lineRule="atLeast"/>
        <w:rPr>
          <w:rFonts w:hint="eastAsia" w:ascii="仿宋" w:hAnsi="仿宋" w:eastAsia="仿宋" w:cs="仿宋"/>
          <w:sz w:val="24"/>
        </w:rPr>
      </w:pPr>
    </w:p>
    <w:p w14:paraId="030C718E">
      <w:pPr>
        <w:pStyle w:val="19"/>
        <w:tabs>
          <w:tab w:val="left" w:pos="5580"/>
        </w:tabs>
        <w:spacing w:line="240" w:lineRule="atLeast"/>
        <w:rPr>
          <w:rFonts w:hint="eastAsia" w:ascii="仿宋" w:hAnsi="仿宋" w:eastAsia="仿宋" w:cs="仿宋"/>
          <w:sz w:val="24"/>
        </w:rPr>
      </w:pPr>
    </w:p>
    <w:p w14:paraId="5AE44876">
      <w:pPr>
        <w:pStyle w:val="19"/>
        <w:tabs>
          <w:tab w:val="left" w:pos="5580"/>
        </w:tabs>
        <w:spacing w:line="240" w:lineRule="atLeast"/>
        <w:rPr>
          <w:rFonts w:hint="eastAsia" w:ascii="仿宋" w:hAnsi="仿宋" w:eastAsia="仿宋" w:cs="仿宋"/>
          <w:sz w:val="24"/>
        </w:rPr>
      </w:pPr>
    </w:p>
    <w:p w14:paraId="54B0356F">
      <w:pPr>
        <w:pStyle w:val="19"/>
        <w:tabs>
          <w:tab w:val="left" w:pos="5580"/>
        </w:tabs>
        <w:spacing w:line="240" w:lineRule="atLeast"/>
        <w:rPr>
          <w:rFonts w:hint="eastAsia" w:ascii="仿宋" w:hAnsi="仿宋" w:eastAsia="仿宋" w:cs="仿宋"/>
          <w:sz w:val="24"/>
        </w:rPr>
      </w:pPr>
    </w:p>
    <w:p w14:paraId="3423A2BA">
      <w:pPr>
        <w:pStyle w:val="19"/>
        <w:tabs>
          <w:tab w:val="left" w:pos="5580"/>
        </w:tabs>
        <w:spacing w:line="240" w:lineRule="atLeast"/>
        <w:ind w:left="1079" w:leftChars="257" w:hanging="540"/>
        <w:jc w:val="center"/>
        <w:rPr>
          <w:rFonts w:hint="eastAsia" w:ascii="仿宋" w:hAnsi="仿宋" w:eastAsia="仿宋" w:cs="仿宋"/>
          <w:sz w:val="24"/>
        </w:rPr>
      </w:pPr>
      <w:bookmarkStart w:id="276" w:name="_Toc32520"/>
      <w:bookmarkStart w:id="277" w:name="_Toc7039"/>
      <w:bookmarkStart w:id="278" w:name="_Toc515647808"/>
    </w:p>
    <w:p w14:paraId="7C0A4CA1">
      <w:pPr>
        <w:pStyle w:val="3"/>
        <w:spacing w:before="0" w:line="240" w:lineRule="atLeast"/>
        <w:ind w:left="1079" w:leftChars="257" w:hanging="540"/>
        <w:rPr>
          <w:rFonts w:hint="eastAsia" w:ascii="仿宋" w:hAnsi="仿宋" w:eastAsia="仿宋" w:cs="仿宋"/>
          <w:b w:val="0"/>
          <w:sz w:val="24"/>
          <w:u w:val="single"/>
        </w:rPr>
      </w:pPr>
      <w:bookmarkStart w:id="279" w:name="_Toc23529"/>
      <w:bookmarkStart w:id="280" w:name="_Toc22472"/>
      <w:bookmarkStart w:id="281" w:name="_Toc515647807"/>
      <w:bookmarkStart w:id="282" w:name="_Toc23503"/>
      <w:bookmarkStart w:id="283" w:name="_Toc1083"/>
      <w:r>
        <w:rPr>
          <w:rFonts w:hint="eastAsia" w:ascii="仿宋" w:hAnsi="仿宋" w:eastAsia="仿宋" w:cs="仿宋"/>
          <w:sz w:val="24"/>
        </w:rPr>
        <w:t>3  法定代表人授权委托书(投标文件格式二，自然人投标的无需提供)</w:t>
      </w:r>
      <w:bookmarkEnd w:id="279"/>
      <w:bookmarkEnd w:id="280"/>
      <w:bookmarkEnd w:id="281"/>
      <w:bookmarkEnd w:id="282"/>
      <w:bookmarkEnd w:id="283"/>
    </w:p>
    <w:p w14:paraId="2110E066">
      <w:pPr>
        <w:pStyle w:val="19"/>
        <w:spacing w:line="240" w:lineRule="atLeast"/>
        <w:ind w:left="1079" w:leftChars="257" w:hanging="540"/>
        <w:rPr>
          <w:rFonts w:hint="eastAsia" w:ascii="仿宋" w:hAnsi="仿宋" w:eastAsia="仿宋" w:cs="仿宋"/>
          <w:sz w:val="24"/>
        </w:rPr>
      </w:pPr>
      <w:r>
        <w:rPr>
          <w:rFonts w:hint="eastAsia" w:ascii="仿宋" w:hAnsi="仿宋" w:eastAsia="仿宋" w:cs="仿宋"/>
          <w:sz w:val="24"/>
          <w:u w:val="single"/>
        </w:rPr>
        <w:cr/>
      </w:r>
    </w:p>
    <w:p w14:paraId="510B4746">
      <w:pPr>
        <w:pStyle w:val="19"/>
        <w:tabs>
          <w:tab w:val="left" w:pos="5580"/>
        </w:tabs>
        <w:spacing w:line="360" w:lineRule="auto"/>
        <w:rPr>
          <w:rFonts w:hint="eastAsia" w:ascii="仿宋" w:hAnsi="仿宋" w:eastAsia="仿宋" w:cs="仿宋"/>
          <w:sz w:val="24"/>
        </w:rPr>
      </w:pPr>
      <w:r>
        <w:rPr>
          <w:rFonts w:hint="eastAsia" w:ascii="仿宋" w:hAnsi="仿宋" w:eastAsia="仿宋" w:cs="仿宋"/>
          <w:sz w:val="24"/>
        </w:rPr>
        <w:t xml:space="preserve">    本授权书声明：注册于</w:t>
      </w:r>
      <w:r>
        <w:rPr>
          <w:rFonts w:hint="eastAsia" w:ascii="仿宋" w:hAnsi="仿宋" w:eastAsia="仿宋" w:cs="仿宋"/>
          <w:sz w:val="24"/>
          <w:u w:val="single"/>
        </w:rPr>
        <w:t>（国家或地区的名称）</w:t>
      </w:r>
      <w:r>
        <w:rPr>
          <w:rFonts w:hint="eastAsia" w:ascii="仿宋" w:hAnsi="仿宋" w:eastAsia="仿宋" w:cs="仿宋"/>
          <w:sz w:val="24"/>
        </w:rPr>
        <w:t>的（</w:t>
      </w:r>
      <w:r>
        <w:rPr>
          <w:rFonts w:hint="eastAsia" w:ascii="仿宋" w:hAnsi="仿宋" w:eastAsia="仿宋" w:cs="仿宋"/>
          <w:i/>
          <w:sz w:val="24"/>
          <w:u w:val="single"/>
        </w:rPr>
        <w:t>投标人</w:t>
      </w:r>
      <w:r>
        <w:rPr>
          <w:rFonts w:hint="eastAsia" w:ascii="仿宋" w:hAnsi="仿宋" w:eastAsia="仿宋" w:cs="仿宋"/>
          <w:sz w:val="24"/>
        </w:rPr>
        <w:t>）的在下面签字的（</w:t>
      </w:r>
      <w:r>
        <w:rPr>
          <w:rFonts w:hint="eastAsia" w:ascii="仿宋" w:hAnsi="仿宋" w:eastAsia="仿宋" w:cs="仿宋"/>
          <w:i/>
          <w:sz w:val="24"/>
          <w:u w:val="single"/>
        </w:rPr>
        <w:t>法人代表姓名、职务</w:t>
      </w:r>
      <w:r>
        <w:rPr>
          <w:rFonts w:hint="eastAsia" w:ascii="仿宋" w:hAnsi="仿宋" w:eastAsia="仿宋" w:cs="仿宋"/>
          <w:sz w:val="24"/>
        </w:rPr>
        <w:t>）代表我单位授权（</w:t>
      </w:r>
      <w:r>
        <w:rPr>
          <w:rFonts w:hint="eastAsia" w:ascii="仿宋" w:hAnsi="仿宋" w:eastAsia="仿宋" w:cs="仿宋"/>
          <w:i/>
          <w:sz w:val="24"/>
          <w:u w:val="single"/>
        </w:rPr>
        <w:t>单位名称</w:t>
      </w:r>
      <w:r>
        <w:rPr>
          <w:rFonts w:hint="eastAsia" w:ascii="仿宋" w:hAnsi="仿宋" w:eastAsia="仿宋" w:cs="仿宋"/>
          <w:sz w:val="24"/>
        </w:rPr>
        <w:t>）的在下面签字的（</w:t>
      </w:r>
      <w:r>
        <w:rPr>
          <w:rFonts w:hint="eastAsia" w:ascii="仿宋" w:hAnsi="仿宋" w:eastAsia="仿宋" w:cs="仿宋"/>
          <w:i/>
          <w:sz w:val="24"/>
          <w:u w:val="single"/>
        </w:rPr>
        <w:t>被授权人的姓名、职务</w:t>
      </w:r>
      <w:r>
        <w:rPr>
          <w:rFonts w:hint="eastAsia" w:ascii="仿宋" w:hAnsi="仿宋" w:eastAsia="仿宋" w:cs="仿宋"/>
          <w:sz w:val="24"/>
        </w:rPr>
        <w:t>）为我单位的合法代理人，就（</w:t>
      </w:r>
      <w:r>
        <w:rPr>
          <w:rFonts w:hint="eastAsia" w:ascii="仿宋" w:hAnsi="仿宋" w:eastAsia="仿宋" w:cs="仿宋"/>
          <w:i/>
          <w:sz w:val="24"/>
          <w:u w:val="single"/>
        </w:rPr>
        <w:t>项目名称</w:t>
      </w:r>
      <w:r>
        <w:rPr>
          <w:rFonts w:hint="eastAsia" w:ascii="仿宋" w:hAnsi="仿宋" w:eastAsia="仿宋" w:cs="仿宋"/>
          <w:sz w:val="24"/>
        </w:rPr>
        <w:t>）投标，以我单位名义处理一切与之有关的事务。</w:t>
      </w:r>
      <w:r>
        <w:rPr>
          <w:rFonts w:hint="eastAsia" w:ascii="仿宋" w:hAnsi="仿宋" w:eastAsia="仿宋" w:cs="仿宋"/>
          <w:sz w:val="24"/>
        </w:rPr>
        <w:cr/>
      </w:r>
      <w:r>
        <w:rPr>
          <w:rFonts w:hint="eastAsia" w:ascii="仿宋" w:hAnsi="仿宋" w:eastAsia="仿宋" w:cs="仿宋"/>
          <w:sz w:val="24"/>
        </w:rPr>
        <w:t>　　本授权书于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日签字生效,特此声明。</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b/>
          <w:bCs/>
          <w:sz w:val="24"/>
        </w:rPr>
        <w:t>法人身份证复印件正反面（授权委托人身份证复印件正反面）</w:t>
      </w:r>
    </w:p>
    <w:p w14:paraId="61C00ED5">
      <w:pPr>
        <w:pStyle w:val="19"/>
        <w:tabs>
          <w:tab w:val="left" w:pos="5580"/>
        </w:tabs>
        <w:spacing w:line="240" w:lineRule="atLeast"/>
        <w:ind w:left="-539" w:leftChars="-257" w:firstLine="900" w:firstLineChars="375"/>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CEC2FE9">
                            <w:pPr>
                              <w:rPr>
                                <w:rFonts w:hAnsi="宋体"/>
                              </w:rPr>
                            </w:pPr>
                          </w:p>
                          <w:p w14:paraId="1ABC09E7">
                            <w:pPr>
                              <w:rPr>
                                <w:rFonts w:hAnsi="宋体"/>
                              </w:rPr>
                            </w:pPr>
                          </w:p>
                          <w:p w14:paraId="000639FE">
                            <w:pPr>
                              <w:rPr>
                                <w:rFonts w:hAnsi="宋体"/>
                              </w:rPr>
                            </w:pPr>
                          </w:p>
                          <w:p w14:paraId="232410F4"/>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CEC2FE9">
                      <w:pPr>
                        <w:rPr>
                          <w:rFonts w:hAnsi="宋体"/>
                        </w:rPr>
                      </w:pPr>
                    </w:p>
                    <w:p w14:paraId="1ABC09E7">
                      <w:pPr>
                        <w:rPr>
                          <w:rFonts w:hAnsi="宋体"/>
                        </w:rPr>
                      </w:pPr>
                    </w:p>
                    <w:p w14:paraId="000639FE">
                      <w:pPr>
                        <w:rPr>
                          <w:rFonts w:hAnsi="宋体"/>
                        </w:rPr>
                      </w:pPr>
                    </w:p>
                    <w:p w14:paraId="232410F4"/>
                  </w:txbxContent>
                </v:textbox>
              </v:roundrect>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31F2757">
                            <w:pPr>
                              <w:jc w:val="center"/>
                              <w:rPr>
                                <w:rFonts w:hAnsi="宋体"/>
                              </w:rPr>
                            </w:pPr>
                          </w:p>
                          <w:p w14:paraId="3FC578CE">
                            <w:pPr>
                              <w:jc w:val="center"/>
                              <w:rPr>
                                <w:rFonts w:hAnsi="宋体"/>
                              </w:rPr>
                            </w:pPr>
                          </w:p>
                          <w:p w14:paraId="2208A664">
                            <w:pPr>
                              <w:jc w:val="center"/>
                              <w:rPr>
                                <w:rFonts w:hAnsi="宋体"/>
                              </w:rPr>
                            </w:pPr>
                          </w:p>
                          <w:p w14:paraId="14175122">
                            <w:pPr>
                              <w:jc w:val="cente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331F2757">
                      <w:pPr>
                        <w:jc w:val="center"/>
                        <w:rPr>
                          <w:rFonts w:hAnsi="宋体"/>
                        </w:rPr>
                      </w:pPr>
                    </w:p>
                    <w:p w14:paraId="3FC578CE">
                      <w:pPr>
                        <w:jc w:val="center"/>
                        <w:rPr>
                          <w:rFonts w:hAnsi="宋体"/>
                        </w:rPr>
                      </w:pPr>
                    </w:p>
                    <w:p w14:paraId="2208A664">
                      <w:pPr>
                        <w:jc w:val="center"/>
                        <w:rPr>
                          <w:rFonts w:hAnsi="宋体"/>
                        </w:rPr>
                      </w:pPr>
                    </w:p>
                    <w:p w14:paraId="14175122">
                      <w:pPr>
                        <w:jc w:val="center"/>
                      </w:pPr>
                    </w:p>
                  </w:txbxContent>
                </v:textbox>
              </v:shape>
            </w:pict>
          </mc:Fallback>
        </mc:AlternateContent>
      </w:r>
    </w:p>
    <w:p w14:paraId="34AEB87B">
      <w:pPr>
        <w:spacing w:line="360" w:lineRule="auto"/>
        <w:ind w:firstLine="240" w:firstLineChars="100"/>
        <w:rPr>
          <w:rFonts w:hint="eastAsia" w:ascii="仿宋" w:hAnsi="仿宋" w:eastAsia="仿宋" w:cs="仿宋"/>
          <w:sz w:val="24"/>
        </w:rPr>
      </w:pPr>
    </w:p>
    <w:p w14:paraId="3152672C">
      <w:pPr>
        <w:spacing w:line="360" w:lineRule="auto"/>
        <w:ind w:firstLine="240" w:firstLineChars="100"/>
        <w:rPr>
          <w:rFonts w:hint="eastAsia" w:ascii="仿宋" w:hAnsi="仿宋" w:eastAsia="仿宋" w:cs="仿宋"/>
          <w:sz w:val="24"/>
        </w:rPr>
      </w:pPr>
    </w:p>
    <w:p w14:paraId="7D1D1CE8">
      <w:pPr>
        <w:spacing w:line="360" w:lineRule="auto"/>
        <w:ind w:firstLine="240" w:firstLineChars="100"/>
        <w:rPr>
          <w:rFonts w:hint="eastAsia" w:ascii="仿宋" w:hAnsi="仿宋" w:eastAsia="仿宋" w:cs="仿宋"/>
          <w:sz w:val="24"/>
        </w:rPr>
      </w:pPr>
    </w:p>
    <w:p w14:paraId="68F36F85">
      <w:pPr>
        <w:spacing w:line="360" w:lineRule="auto"/>
        <w:ind w:firstLine="240" w:firstLineChars="100"/>
        <w:rPr>
          <w:rFonts w:hint="eastAsia" w:ascii="仿宋" w:hAnsi="仿宋" w:eastAsia="仿宋" w:cs="仿宋"/>
          <w:sz w:val="24"/>
        </w:rPr>
      </w:pPr>
    </w:p>
    <w:p w14:paraId="0DCEADD7">
      <w:pPr>
        <w:spacing w:line="360" w:lineRule="auto"/>
        <w:ind w:firstLine="240" w:firstLineChars="100"/>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ACE160A">
                            <w:pPr>
                              <w:jc w:val="center"/>
                              <w:rPr>
                                <w:rFonts w:hAnsi="宋体"/>
                              </w:rPr>
                            </w:pPr>
                            <w:r>
                              <w:rPr>
                                <w:rFonts w:hint="eastAsia" w:hAnsi="宋体"/>
                              </w:rPr>
                              <w:t xml:space="preserve">  </w:t>
                            </w:r>
                          </w:p>
                          <w:p w14:paraId="37988EFA">
                            <w:pPr>
                              <w:jc w:val="center"/>
                              <w:rPr>
                                <w:rFonts w:hAnsi="宋体"/>
                              </w:rPr>
                            </w:pPr>
                          </w:p>
                          <w:p w14:paraId="364C4D88">
                            <w:pPr>
                              <w:jc w:val="center"/>
                              <w:rPr>
                                <w:rFonts w:hAnsi="宋体"/>
                              </w:rPr>
                            </w:pPr>
                          </w:p>
                          <w:p w14:paraId="659F1F40"/>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7ACE160A">
                      <w:pPr>
                        <w:jc w:val="center"/>
                        <w:rPr>
                          <w:rFonts w:hAnsi="宋体"/>
                        </w:rPr>
                      </w:pPr>
                      <w:r>
                        <w:rPr>
                          <w:rFonts w:hint="eastAsia" w:hAnsi="宋体"/>
                        </w:rPr>
                        <w:t xml:space="preserve">  </w:t>
                      </w:r>
                    </w:p>
                    <w:p w14:paraId="37988EFA">
                      <w:pPr>
                        <w:jc w:val="center"/>
                        <w:rPr>
                          <w:rFonts w:hAnsi="宋体"/>
                        </w:rPr>
                      </w:pPr>
                    </w:p>
                    <w:p w14:paraId="364C4D88">
                      <w:pPr>
                        <w:jc w:val="center"/>
                        <w:rPr>
                          <w:rFonts w:hAnsi="宋体"/>
                        </w:rPr>
                      </w:pPr>
                    </w:p>
                    <w:p w14:paraId="659F1F40"/>
                  </w:txbxContent>
                </v:textbox>
              </v:roundrect>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8E53159">
                            <w:pPr>
                              <w:jc w:val="center"/>
                              <w:rPr>
                                <w:rFonts w:hAnsi="宋体"/>
                              </w:rPr>
                            </w:pPr>
                          </w:p>
                          <w:p w14:paraId="0F4DFA29">
                            <w:pPr>
                              <w:jc w:val="center"/>
                              <w:rPr>
                                <w:rFonts w:hAnsi="宋体"/>
                              </w:rPr>
                            </w:pPr>
                          </w:p>
                          <w:p w14:paraId="19C99AD7">
                            <w:pPr>
                              <w:jc w:val="center"/>
                              <w:rPr>
                                <w:rFonts w:hAnsi="宋体"/>
                              </w:rPr>
                            </w:pPr>
                          </w:p>
                          <w:p w14:paraId="4A89C307"/>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08E53159">
                      <w:pPr>
                        <w:jc w:val="center"/>
                        <w:rPr>
                          <w:rFonts w:hAnsi="宋体"/>
                        </w:rPr>
                      </w:pPr>
                    </w:p>
                    <w:p w14:paraId="0F4DFA29">
                      <w:pPr>
                        <w:jc w:val="center"/>
                        <w:rPr>
                          <w:rFonts w:hAnsi="宋体"/>
                        </w:rPr>
                      </w:pPr>
                    </w:p>
                    <w:p w14:paraId="19C99AD7">
                      <w:pPr>
                        <w:jc w:val="center"/>
                        <w:rPr>
                          <w:rFonts w:hAnsi="宋体"/>
                        </w:rPr>
                      </w:pPr>
                    </w:p>
                    <w:p w14:paraId="4A89C307"/>
                  </w:txbxContent>
                </v:textbox>
              </v:roundrect>
            </w:pict>
          </mc:Fallback>
        </mc:AlternateContent>
      </w:r>
    </w:p>
    <w:p w14:paraId="15905977">
      <w:pPr>
        <w:spacing w:line="360" w:lineRule="auto"/>
        <w:ind w:firstLine="240" w:firstLineChars="100"/>
        <w:rPr>
          <w:rFonts w:hint="eastAsia" w:ascii="仿宋" w:hAnsi="仿宋" w:eastAsia="仿宋" w:cs="仿宋"/>
          <w:sz w:val="24"/>
        </w:rPr>
      </w:pPr>
    </w:p>
    <w:p w14:paraId="5DDD5321">
      <w:pPr>
        <w:spacing w:line="360" w:lineRule="auto"/>
        <w:ind w:firstLine="240" w:firstLineChars="100"/>
        <w:rPr>
          <w:rFonts w:hint="eastAsia" w:ascii="仿宋" w:hAnsi="仿宋" w:eastAsia="仿宋" w:cs="仿宋"/>
          <w:sz w:val="24"/>
        </w:rPr>
      </w:pPr>
    </w:p>
    <w:p w14:paraId="5F0FC7CB">
      <w:pPr>
        <w:spacing w:line="360" w:lineRule="auto"/>
        <w:ind w:firstLine="240" w:firstLineChars="100"/>
        <w:rPr>
          <w:rFonts w:hint="eastAsia" w:ascii="仿宋" w:hAnsi="仿宋" w:eastAsia="仿宋" w:cs="仿宋"/>
          <w:sz w:val="24"/>
        </w:rPr>
      </w:pPr>
    </w:p>
    <w:p w14:paraId="5BF9BAD7">
      <w:pPr>
        <w:spacing w:line="360" w:lineRule="auto"/>
        <w:ind w:firstLine="240" w:firstLineChars="100"/>
        <w:rPr>
          <w:rFonts w:hint="eastAsia" w:ascii="仿宋" w:hAnsi="仿宋" w:eastAsia="仿宋" w:cs="仿宋"/>
          <w:sz w:val="24"/>
        </w:rPr>
      </w:pPr>
    </w:p>
    <w:p w14:paraId="28FF2201">
      <w:pPr>
        <w:pStyle w:val="19"/>
        <w:tabs>
          <w:tab w:val="left" w:pos="5580"/>
        </w:tabs>
        <w:spacing w:line="240" w:lineRule="atLeast"/>
        <w:ind w:left="-539" w:leftChars="-257" w:firstLine="900" w:firstLineChars="375"/>
        <w:rPr>
          <w:rFonts w:hint="eastAsia" w:ascii="仿宋" w:hAnsi="仿宋" w:eastAsia="仿宋" w:cs="仿宋"/>
          <w:sz w:val="24"/>
        </w:rPr>
      </w:pPr>
    </w:p>
    <w:p w14:paraId="07EE2231">
      <w:pPr>
        <w:pStyle w:val="19"/>
        <w:tabs>
          <w:tab w:val="left" w:pos="5580"/>
        </w:tabs>
        <w:spacing w:line="240" w:lineRule="atLeast"/>
        <w:ind w:left="-539" w:leftChars="-257" w:firstLine="900" w:firstLineChars="375"/>
        <w:rPr>
          <w:rFonts w:hint="eastAsia" w:ascii="仿宋" w:hAnsi="仿宋" w:eastAsia="仿宋" w:cs="仿宋"/>
          <w:sz w:val="24"/>
        </w:rPr>
      </w:pPr>
    </w:p>
    <w:p w14:paraId="142334F3">
      <w:pPr>
        <w:pStyle w:val="19"/>
        <w:tabs>
          <w:tab w:val="left" w:pos="5580"/>
        </w:tabs>
        <w:spacing w:line="240" w:lineRule="atLeast"/>
        <w:ind w:firstLine="480" w:firstLineChars="20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 xml:space="preserve">                           </w:t>
      </w:r>
    </w:p>
    <w:p w14:paraId="25B618EA">
      <w:pPr>
        <w:pStyle w:val="19"/>
        <w:tabs>
          <w:tab w:val="left" w:pos="5580"/>
        </w:tabs>
        <w:spacing w:line="240" w:lineRule="atLeast"/>
        <w:ind w:firstLine="480" w:firstLineChars="200"/>
        <w:rPr>
          <w:rFonts w:hint="eastAsia" w:ascii="仿宋" w:hAnsi="仿宋" w:eastAsia="仿宋" w:cs="仿宋"/>
          <w:sz w:val="24"/>
        </w:rPr>
      </w:pPr>
      <w:r>
        <w:rPr>
          <w:rFonts w:hint="eastAsia" w:ascii="仿宋" w:hAnsi="仿宋" w:eastAsia="仿宋" w:cs="仿宋"/>
          <w:sz w:val="24"/>
        </w:rPr>
        <w:t>法定代表人（签字或签章）：</w:t>
      </w:r>
      <w:r>
        <w:rPr>
          <w:rFonts w:hint="eastAsia" w:ascii="仿宋" w:hAnsi="仿宋" w:eastAsia="仿宋" w:cs="仿宋"/>
          <w:sz w:val="24"/>
          <w:u w:val="single"/>
        </w:rPr>
        <w:t xml:space="preserve">                     </w:t>
      </w:r>
    </w:p>
    <w:p w14:paraId="5BEF2967">
      <w:pPr>
        <w:pStyle w:val="19"/>
        <w:tabs>
          <w:tab w:val="left" w:pos="5580"/>
        </w:tabs>
        <w:spacing w:line="240" w:lineRule="atLeast"/>
        <w:ind w:firstLine="480" w:firstLineChars="200"/>
        <w:rPr>
          <w:rFonts w:hint="eastAsia" w:ascii="仿宋" w:hAnsi="仿宋" w:eastAsia="仿宋" w:cs="仿宋"/>
          <w:sz w:val="24"/>
          <w:u w:val="single"/>
        </w:rPr>
      </w:pPr>
      <w:r>
        <w:rPr>
          <w:rFonts w:hint="eastAsia" w:ascii="仿宋" w:hAnsi="仿宋" w:eastAsia="仿宋" w:cs="仿宋"/>
          <w:sz w:val="24"/>
        </w:rPr>
        <w:t xml:space="preserve">身份证号码：__________________________________ </w:t>
      </w:r>
    </w:p>
    <w:p w14:paraId="6188CB03">
      <w:pPr>
        <w:pStyle w:val="19"/>
        <w:tabs>
          <w:tab w:val="left" w:pos="5580"/>
        </w:tabs>
        <w:spacing w:line="240" w:lineRule="atLeast"/>
        <w:ind w:firstLine="480" w:firstLineChars="200"/>
        <w:rPr>
          <w:rFonts w:hint="eastAsia" w:ascii="仿宋" w:hAnsi="仿宋" w:eastAsia="仿宋" w:cs="仿宋"/>
          <w:sz w:val="24"/>
          <w:u w:val="single"/>
        </w:rPr>
      </w:pPr>
      <w:r>
        <w:rPr>
          <w:rFonts w:hint="eastAsia" w:ascii="仿宋" w:hAnsi="仿宋" w:eastAsia="仿宋" w:cs="仿宋"/>
          <w:sz w:val="24"/>
        </w:rPr>
        <w:t>委托代理人：</w:t>
      </w:r>
      <w:r>
        <w:rPr>
          <w:rFonts w:hint="eastAsia" w:ascii="仿宋" w:hAnsi="仿宋" w:eastAsia="仿宋" w:cs="仿宋"/>
          <w:sz w:val="24"/>
          <w:u w:val="single"/>
        </w:rPr>
        <w:t xml:space="preserve">                                   </w:t>
      </w:r>
    </w:p>
    <w:p w14:paraId="62E0A59D">
      <w:pPr>
        <w:pStyle w:val="19"/>
        <w:tabs>
          <w:tab w:val="left" w:pos="5580"/>
        </w:tabs>
        <w:spacing w:line="240" w:lineRule="atLeast"/>
        <w:ind w:firstLine="480" w:firstLineChars="200"/>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29198062">
      <w:pPr>
        <w:pStyle w:val="19"/>
        <w:tabs>
          <w:tab w:val="left" w:pos="5580"/>
        </w:tabs>
        <w:spacing w:line="240" w:lineRule="atLeast"/>
        <w:ind w:firstLine="480" w:firstLineChars="200"/>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14:paraId="30F434B5">
      <w:pPr>
        <w:pStyle w:val="19"/>
        <w:tabs>
          <w:tab w:val="left" w:pos="5580"/>
        </w:tabs>
        <w:spacing w:line="240" w:lineRule="atLeast"/>
        <w:ind w:firstLine="480" w:firstLineChars="200"/>
        <w:rPr>
          <w:rFonts w:hint="eastAsia" w:ascii="仿宋" w:hAnsi="仿宋" w:eastAsia="仿宋" w:cs="仿宋"/>
          <w:sz w:val="24"/>
        </w:rPr>
      </w:pPr>
      <w:r>
        <w:rPr>
          <w:rFonts w:hint="eastAsia" w:ascii="仿宋" w:hAnsi="仿宋" w:eastAsia="仿宋" w:cs="仿宋"/>
          <w:sz w:val="24"/>
        </w:rPr>
        <w:t>邮 政 编 码 ：</w:t>
      </w:r>
      <w:r>
        <w:rPr>
          <w:rFonts w:hint="eastAsia" w:ascii="仿宋" w:hAnsi="仿宋" w:eastAsia="仿宋" w:cs="仿宋"/>
          <w:sz w:val="24"/>
          <w:u w:val="single"/>
        </w:rPr>
        <w:t xml:space="preserve">                                 </w:t>
      </w:r>
    </w:p>
    <w:p w14:paraId="6737F7BB">
      <w:pPr>
        <w:pStyle w:val="19"/>
        <w:tabs>
          <w:tab w:val="left" w:pos="5580"/>
        </w:tabs>
        <w:spacing w:line="240" w:lineRule="atLeast"/>
        <w:ind w:firstLine="480" w:firstLineChars="200"/>
        <w:rPr>
          <w:rFonts w:hint="eastAsia"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p>
    <w:p w14:paraId="7C0DE0E7">
      <w:pPr>
        <w:pStyle w:val="19"/>
        <w:tabs>
          <w:tab w:val="left" w:pos="5580"/>
        </w:tabs>
        <w:spacing w:line="240" w:lineRule="atLeast"/>
        <w:ind w:firstLine="480" w:firstLineChars="200"/>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14:paraId="7675E426">
      <w:pPr>
        <w:spacing w:line="360" w:lineRule="auto"/>
        <w:ind w:firstLine="420" w:firstLineChars="200"/>
        <w:jc w:val="right"/>
        <w:rPr>
          <w:rFonts w:hint="eastAsia" w:ascii="仿宋" w:hAnsi="仿宋" w:eastAsia="仿宋" w:cs="仿宋"/>
          <w:szCs w:val="21"/>
        </w:rPr>
      </w:pPr>
      <w:r>
        <w:rPr>
          <w:rFonts w:hint="eastAsia" w:ascii="仿宋" w:hAnsi="仿宋" w:eastAsia="仿宋" w:cs="仿宋"/>
          <w:szCs w:val="21"/>
        </w:rPr>
        <w:t xml:space="preserve">年   月   日 </w:t>
      </w:r>
    </w:p>
    <w:p w14:paraId="3B1FA701">
      <w:pPr>
        <w:pStyle w:val="3"/>
        <w:spacing w:before="0" w:line="240" w:lineRule="atLeast"/>
        <w:ind w:left="1079" w:leftChars="257" w:hanging="540"/>
        <w:rPr>
          <w:rFonts w:hint="eastAsia" w:ascii="仿宋" w:hAnsi="仿宋" w:eastAsia="仿宋" w:cs="仿宋"/>
          <w:sz w:val="24"/>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p>
    <w:p w14:paraId="1BEF263D">
      <w:pPr>
        <w:pStyle w:val="3"/>
        <w:spacing w:before="0" w:line="240" w:lineRule="atLeast"/>
        <w:ind w:left="1080" w:leftChars="257" w:hanging="540"/>
        <w:rPr>
          <w:rFonts w:hint="eastAsia" w:ascii="仿宋" w:hAnsi="仿宋" w:eastAsia="仿宋" w:cs="仿宋"/>
          <w:b/>
          <w:bCs/>
          <w:color w:val="auto"/>
          <w:sz w:val="24"/>
          <w:szCs w:val="24"/>
          <w:highlight w:val="none"/>
        </w:rPr>
      </w:pPr>
      <w:bookmarkStart w:id="284" w:name="_Toc8478"/>
      <w:r>
        <w:rPr>
          <w:rFonts w:hint="eastAsia" w:ascii="仿宋" w:hAnsi="仿宋" w:eastAsia="仿宋" w:cs="仿宋"/>
          <w:sz w:val="24"/>
        </w:rPr>
        <w:t xml:space="preserve">4  </w:t>
      </w:r>
      <w:bookmarkEnd w:id="276"/>
      <w:bookmarkEnd w:id="277"/>
      <w:bookmarkEnd w:id="278"/>
      <w:bookmarkEnd w:id="284"/>
      <w:r>
        <w:rPr>
          <w:rFonts w:hint="eastAsia" w:ascii="仿宋" w:hAnsi="仿宋" w:eastAsia="仿宋" w:cs="仿宋"/>
          <w:b/>
          <w:bCs/>
          <w:color w:val="auto"/>
          <w:sz w:val="24"/>
          <w:szCs w:val="24"/>
          <w:highlight w:val="none"/>
          <w:lang w:eastAsia="zh-CN"/>
        </w:rPr>
        <w:t>提供近</w:t>
      </w:r>
      <w:r>
        <w:rPr>
          <w:rFonts w:hint="eastAsia" w:ascii="仿宋" w:hAnsi="仿宋" w:eastAsia="仿宋" w:cs="仿宋"/>
          <w:b/>
          <w:bCs/>
          <w:color w:val="auto"/>
          <w:sz w:val="24"/>
          <w:szCs w:val="24"/>
          <w:highlight w:val="none"/>
          <w:lang w:val="en-US" w:eastAsia="zh-CN"/>
        </w:rPr>
        <w:t>2024年完整</w:t>
      </w:r>
      <w:r>
        <w:rPr>
          <w:rFonts w:hint="eastAsia" w:ascii="仿宋" w:hAnsi="仿宋" w:eastAsia="仿宋" w:cs="仿宋"/>
          <w:b/>
          <w:bCs/>
          <w:color w:val="auto"/>
          <w:sz w:val="24"/>
          <w:szCs w:val="24"/>
          <w:highlight w:val="none"/>
        </w:rPr>
        <w:t>的财务审计报告（新成立未满一年的公司可提供近三个月内任意一个月的银行资信证明）</w:t>
      </w:r>
      <w:bookmarkStart w:id="285" w:name="_Toc515647809"/>
      <w:bookmarkStart w:id="286" w:name="_Toc28445"/>
      <w:bookmarkStart w:id="287" w:name="_Toc22426"/>
      <w:bookmarkStart w:id="288" w:name="_Toc11047"/>
    </w:p>
    <w:p w14:paraId="15589144">
      <w:pPr>
        <w:pStyle w:val="3"/>
        <w:spacing w:before="0" w:line="240" w:lineRule="atLeast"/>
        <w:ind w:left="1080" w:leftChars="257" w:hanging="540"/>
        <w:rPr>
          <w:rFonts w:hint="eastAsia" w:ascii="仿宋" w:hAnsi="仿宋" w:eastAsia="仿宋" w:cs="仿宋"/>
          <w:b/>
          <w:bCs/>
          <w:color w:val="auto"/>
          <w:sz w:val="24"/>
          <w:szCs w:val="24"/>
          <w:highlight w:val="none"/>
        </w:rPr>
      </w:pPr>
    </w:p>
    <w:p w14:paraId="57981693">
      <w:pPr>
        <w:pStyle w:val="3"/>
        <w:spacing w:before="0" w:line="240" w:lineRule="atLeast"/>
        <w:ind w:left="1080" w:leftChars="257" w:hanging="540"/>
        <w:rPr>
          <w:rFonts w:hint="eastAsia" w:ascii="仿宋" w:hAnsi="仿宋" w:eastAsia="仿宋" w:cs="仿宋"/>
          <w:b/>
          <w:bCs/>
          <w:color w:val="auto"/>
          <w:sz w:val="24"/>
          <w:szCs w:val="24"/>
          <w:highlight w:val="none"/>
        </w:rPr>
      </w:pPr>
    </w:p>
    <w:p w14:paraId="457D323A">
      <w:pPr>
        <w:pStyle w:val="3"/>
        <w:spacing w:before="0" w:line="240" w:lineRule="atLeast"/>
        <w:ind w:left="1080" w:leftChars="257" w:hanging="540"/>
        <w:rPr>
          <w:rFonts w:hint="eastAsia" w:ascii="仿宋" w:hAnsi="仿宋" w:eastAsia="仿宋" w:cs="仿宋"/>
          <w:b/>
          <w:bCs/>
          <w:color w:val="auto"/>
          <w:sz w:val="24"/>
          <w:szCs w:val="24"/>
          <w:highlight w:val="none"/>
        </w:rPr>
      </w:pPr>
    </w:p>
    <w:p w14:paraId="1707F267">
      <w:pPr>
        <w:pStyle w:val="3"/>
        <w:spacing w:before="0" w:line="240" w:lineRule="atLeast"/>
        <w:ind w:left="1080" w:leftChars="257" w:hanging="540"/>
        <w:rPr>
          <w:rFonts w:hint="eastAsia" w:ascii="仿宋" w:hAnsi="仿宋" w:eastAsia="仿宋" w:cs="仿宋"/>
          <w:b/>
          <w:bCs/>
          <w:color w:val="auto"/>
          <w:sz w:val="24"/>
          <w:szCs w:val="24"/>
          <w:highlight w:val="none"/>
        </w:rPr>
      </w:pPr>
    </w:p>
    <w:p w14:paraId="4F4858B6">
      <w:pPr>
        <w:pStyle w:val="3"/>
        <w:spacing w:before="0" w:line="240" w:lineRule="atLeast"/>
        <w:ind w:left="1080" w:leftChars="257" w:hanging="540"/>
        <w:rPr>
          <w:rFonts w:hint="eastAsia" w:ascii="仿宋" w:hAnsi="仿宋" w:eastAsia="仿宋" w:cs="仿宋"/>
          <w:b/>
          <w:bCs/>
          <w:color w:val="auto"/>
          <w:sz w:val="24"/>
          <w:szCs w:val="24"/>
          <w:highlight w:val="none"/>
        </w:rPr>
      </w:pPr>
    </w:p>
    <w:p w14:paraId="2D992C61">
      <w:pPr>
        <w:pStyle w:val="3"/>
        <w:spacing w:before="0"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5  </w:t>
      </w:r>
      <w:bookmarkEnd w:id="285"/>
      <w:bookmarkEnd w:id="286"/>
      <w:bookmarkEnd w:id="287"/>
      <w:bookmarkEnd w:id="288"/>
      <w:r>
        <w:rPr>
          <w:rFonts w:hint="eastAsia" w:ascii="仿宋" w:hAnsi="仿宋" w:eastAsia="仿宋" w:cs="仿宋"/>
          <w:sz w:val="24"/>
        </w:rPr>
        <w:t>依法缴纳近六个月内任意一个月社会保险证明；</w:t>
      </w:r>
    </w:p>
    <w:p w14:paraId="01FCD7D5">
      <w:pPr>
        <w:pStyle w:val="27"/>
        <w:rPr>
          <w:rFonts w:hint="eastAsia"/>
        </w:rPr>
      </w:pPr>
    </w:p>
    <w:p w14:paraId="00DAEB9F">
      <w:pPr>
        <w:ind w:firstLine="5775" w:firstLineChars="2750"/>
        <w:rPr>
          <w:rFonts w:hint="eastAsia" w:ascii="仿宋" w:hAnsi="仿宋" w:eastAsia="仿宋" w:cs="仿宋"/>
        </w:rPr>
      </w:pPr>
    </w:p>
    <w:p w14:paraId="3A931123">
      <w:pPr>
        <w:pStyle w:val="3"/>
        <w:spacing w:before="0" w:line="240" w:lineRule="atLeast"/>
        <w:ind w:left="1080" w:leftChars="257" w:hanging="540"/>
        <w:rPr>
          <w:rFonts w:hint="eastAsia" w:ascii="仿宋" w:hAnsi="仿宋" w:eastAsia="仿宋" w:cs="仿宋"/>
          <w:sz w:val="24"/>
          <w:lang w:val="en-US" w:eastAsia="zh-CN"/>
        </w:rPr>
      </w:pPr>
      <w:bookmarkStart w:id="289" w:name="_Toc515647810"/>
      <w:bookmarkStart w:id="290" w:name="_Toc24753"/>
      <w:bookmarkStart w:id="291" w:name="_Toc18754"/>
      <w:bookmarkStart w:id="292" w:name="_Toc5710"/>
      <w:r>
        <w:rPr>
          <w:rFonts w:hint="eastAsia" w:ascii="仿宋" w:hAnsi="仿宋" w:eastAsia="仿宋" w:cs="仿宋"/>
          <w:sz w:val="24"/>
          <w:lang w:val="en-US" w:eastAsia="zh-CN"/>
        </w:rPr>
        <w:t xml:space="preserve"> </w:t>
      </w:r>
    </w:p>
    <w:p w14:paraId="133CD06B">
      <w:pPr>
        <w:pStyle w:val="3"/>
        <w:spacing w:before="0" w:line="240" w:lineRule="atLeast"/>
        <w:ind w:left="1080" w:leftChars="257" w:hanging="540"/>
        <w:rPr>
          <w:rFonts w:hint="eastAsia" w:ascii="仿宋" w:hAnsi="仿宋" w:eastAsia="仿宋" w:cs="仿宋"/>
          <w:b/>
          <w:bCs/>
          <w:color w:val="auto"/>
          <w:sz w:val="24"/>
          <w:szCs w:val="24"/>
          <w:highlight w:val="none"/>
          <w:lang w:eastAsia="zh-CN"/>
        </w:rPr>
      </w:pPr>
      <w:r>
        <w:rPr>
          <w:rFonts w:hint="eastAsia" w:ascii="仿宋" w:hAnsi="仿宋" w:eastAsia="仿宋" w:cs="仿宋"/>
          <w:sz w:val="24"/>
        </w:rPr>
        <w:t xml:space="preserve">6  </w:t>
      </w:r>
      <w:bookmarkEnd w:id="289"/>
      <w:bookmarkEnd w:id="290"/>
      <w:bookmarkEnd w:id="291"/>
      <w:bookmarkEnd w:id="292"/>
      <w:r>
        <w:rPr>
          <w:rFonts w:hint="eastAsia" w:ascii="仿宋" w:hAnsi="仿宋" w:eastAsia="仿宋" w:cs="仿宋"/>
          <w:b/>
          <w:bCs/>
          <w:color w:val="auto"/>
          <w:sz w:val="24"/>
          <w:szCs w:val="24"/>
          <w:highlight w:val="none"/>
        </w:rPr>
        <w:t>依法缴纳近六个月内任意一个月税收证明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非社保类</w:t>
      </w:r>
      <w:r>
        <w:rPr>
          <w:rFonts w:hint="eastAsia" w:ascii="仿宋" w:hAnsi="仿宋" w:eastAsia="仿宋" w:cs="仿宋"/>
          <w:b/>
          <w:bCs/>
          <w:color w:val="auto"/>
          <w:sz w:val="24"/>
          <w:szCs w:val="24"/>
          <w:highlight w:val="none"/>
          <w:lang w:eastAsia="zh-CN"/>
        </w:rPr>
        <w:t>）</w:t>
      </w:r>
    </w:p>
    <w:p w14:paraId="50D53669">
      <w:pPr>
        <w:rPr>
          <w:rFonts w:hint="eastAsia" w:ascii="仿宋" w:hAnsi="仿宋" w:eastAsia="仿宋" w:cs="仿宋"/>
          <w:b/>
          <w:bCs/>
          <w:color w:val="auto"/>
          <w:sz w:val="24"/>
          <w:szCs w:val="24"/>
          <w:highlight w:val="none"/>
          <w:lang w:val="en-US" w:eastAsia="zh-CN"/>
        </w:rPr>
      </w:pPr>
    </w:p>
    <w:p w14:paraId="14A61152">
      <w:pPr>
        <w:rPr>
          <w:rFonts w:hint="eastAsia" w:ascii="仿宋" w:hAnsi="仿宋" w:eastAsia="仿宋" w:cs="仿宋"/>
          <w:b/>
          <w:bCs/>
          <w:color w:val="auto"/>
          <w:sz w:val="24"/>
          <w:szCs w:val="24"/>
          <w:highlight w:val="none"/>
          <w:lang w:val="en-US" w:eastAsia="zh-CN"/>
        </w:rPr>
      </w:pPr>
    </w:p>
    <w:p w14:paraId="476BE6BB">
      <w:pPr>
        <w:rPr>
          <w:rFonts w:hint="eastAsia" w:ascii="仿宋" w:hAnsi="仿宋" w:eastAsia="仿宋" w:cs="仿宋"/>
          <w:b/>
          <w:bCs/>
          <w:color w:val="auto"/>
          <w:sz w:val="24"/>
          <w:szCs w:val="24"/>
          <w:highlight w:val="none"/>
          <w:lang w:val="en-US" w:eastAsia="zh-CN"/>
        </w:rPr>
      </w:pPr>
    </w:p>
    <w:p w14:paraId="7489171E">
      <w:pPr>
        <w:pStyle w:val="3"/>
        <w:spacing w:before="0" w:line="240" w:lineRule="atLeast"/>
        <w:ind w:left="1080" w:leftChars="257" w:hanging="540"/>
        <w:rPr>
          <w:rFonts w:hint="eastAsia" w:ascii="仿宋" w:hAnsi="仿宋" w:eastAsia="仿宋" w:cs="仿宋"/>
          <w:sz w:val="24"/>
          <w:lang w:eastAsia="zh-CN"/>
        </w:rPr>
      </w:pPr>
      <w:r>
        <w:rPr>
          <w:rFonts w:hint="eastAsia" w:ascii="仿宋" w:hAnsi="仿宋" w:eastAsia="仿宋" w:cs="仿宋"/>
          <w:sz w:val="24"/>
          <w:lang w:val="en-US" w:eastAsia="zh-CN"/>
        </w:rPr>
        <w:t xml:space="preserve">7  </w:t>
      </w:r>
      <w:r>
        <w:rPr>
          <w:rFonts w:hint="eastAsia" w:ascii="仿宋" w:hAnsi="仿宋" w:eastAsia="仿宋" w:cs="仿宋"/>
          <w:sz w:val="24"/>
        </w:rPr>
        <w:t>根据《财政部关于在政府采购活动中查询及使用信用记录有关问题的通知》（财库﹝2016﹞125 号）的要求，凡拟参加本次招标项目的供应商，如在“信用中国”网站</w:t>
      </w:r>
      <w:r>
        <w:rPr>
          <w:rFonts w:hint="eastAsia" w:ascii="仿宋" w:hAnsi="仿宋" w:eastAsia="仿宋" w:cs="仿宋"/>
          <w:sz w:val="24"/>
        </w:rPr>
        <w:fldChar w:fldCharType="begin"/>
      </w:r>
      <w:r>
        <w:rPr>
          <w:rFonts w:hint="eastAsia" w:ascii="仿宋" w:hAnsi="仿宋" w:eastAsia="仿宋" w:cs="仿宋"/>
          <w:sz w:val="24"/>
        </w:rPr>
        <w:instrText xml:space="preserve"> HYPERLINK "http://www.creditchina.gov.cn/" \h </w:instrText>
      </w:r>
      <w:r>
        <w:rPr>
          <w:rFonts w:hint="eastAsia" w:ascii="仿宋" w:hAnsi="仿宋" w:eastAsia="仿宋" w:cs="仿宋"/>
          <w:sz w:val="24"/>
        </w:rPr>
        <w:fldChar w:fldCharType="separate"/>
      </w:r>
      <w:r>
        <w:rPr>
          <w:rFonts w:hint="eastAsia" w:ascii="仿宋" w:hAnsi="仿宋" w:eastAsia="仿宋" w:cs="仿宋"/>
          <w:sz w:val="24"/>
        </w:rPr>
        <w:t>（ www.creditchina.gov.cn</w:t>
      </w:r>
      <w:r>
        <w:rPr>
          <w:rFonts w:hint="eastAsia" w:ascii="仿宋" w:hAnsi="仿宋" w:eastAsia="仿宋" w:cs="仿宋"/>
          <w:sz w:val="24"/>
        </w:rPr>
        <w:fldChar w:fldCharType="end"/>
      </w:r>
      <w:r>
        <w:rPr>
          <w:rFonts w:hint="eastAsia" w:ascii="仿宋" w:hAnsi="仿宋" w:eastAsia="仿宋" w:cs="仿宋"/>
          <w:sz w:val="24"/>
        </w:rPr>
        <w:t>） 被列入失信被执行人、重大税收违法失信主体名单(信用服务-重点领域严重失信主体名单查询-搜索栏输入单位 全称)、中国政府采购网（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"http://www.ccgp.gov.cn/search/cr/" \h </w:instrText>
      </w:r>
      <w:r>
        <w:rPr>
          <w:rFonts w:hint="eastAsia" w:ascii="仿宋" w:hAnsi="仿宋" w:eastAsia="仿宋" w:cs="仿宋"/>
          <w:sz w:val="24"/>
        </w:rPr>
        <w:fldChar w:fldCharType="separate"/>
      </w:r>
      <w:r>
        <w:rPr>
          <w:rFonts w:hint="eastAsia" w:ascii="仿宋" w:hAnsi="仿宋" w:eastAsia="仿宋" w:cs="仿宋"/>
          <w:sz w:val="24"/>
        </w:rPr>
        <w:t>http://www.ccgp.gov.cn/search/cr/</w:t>
      </w:r>
      <w:r>
        <w:rPr>
          <w:rFonts w:hint="eastAsia" w:ascii="仿宋" w:hAnsi="仿宋" w:eastAsia="仿宋" w:cs="仿宋"/>
          <w:sz w:val="24"/>
        </w:rPr>
        <w:fldChar w:fldCharType="end"/>
      </w:r>
      <w:r>
        <w:rPr>
          <w:rFonts w:hint="eastAsia" w:ascii="仿宋" w:hAnsi="仿宋" w:eastAsia="仿宋" w:cs="仿宋"/>
          <w:sz w:val="24"/>
        </w:rPr>
        <w:t>）严重违法失信行为信息记录名单的（尚在处罚期内的）；将拒绝其参加本次招标活动</w:t>
      </w:r>
    </w:p>
    <w:p w14:paraId="4CCB3ED9">
      <w:pPr>
        <w:pStyle w:val="19"/>
        <w:tabs>
          <w:tab w:val="left" w:pos="5580"/>
        </w:tabs>
        <w:spacing w:line="240" w:lineRule="atLeast"/>
        <w:ind w:left="1080" w:leftChars="257" w:hanging="540"/>
        <w:jc w:val="center"/>
        <w:rPr>
          <w:rFonts w:hint="eastAsia" w:ascii="仿宋" w:hAnsi="仿宋" w:eastAsia="仿宋" w:cs="仿宋"/>
          <w:b/>
          <w:bCs/>
          <w:color w:val="auto"/>
          <w:sz w:val="24"/>
          <w:szCs w:val="24"/>
          <w:highlight w:val="none"/>
          <w:lang w:val="en-US" w:eastAsia="zh-CN"/>
        </w:rPr>
      </w:pPr>
    </w:p>
    <w:p w14:paraId="2A7FB75B">
      <w:pPr>
        <w:pStyle w:val="19"/>
        <w:tabs>
          <w:tab w:val="left" w:pos="5580"/>
        </w:tabs>
        <w:spacing w:line="240" w:lineRule="atLeast"/>
        <w:ind w:left="1080" w:leftChars="257" w:hanging="540"/>
        <w:jc w:val="center"/>
        <w:rPr>
          <w:rFonts w:hint="eastAsia" w:ascii="仿宋" w:hAnsi="仿宋" w:eastAsia="仿宋" w:cs="仿宋"/>
          <w:b/>
          <w:bCs/>
          <w:color w:val="auto"/>
          <w:sz w:val="24"/>
          <w:szCs w:val="24"/>
          <w:highlight w:val="none"/>
          <w:lang w:val="en-US" w:eastAsia="zh-CN"/>
        </w:rPr>
      </w:pPr>
    </w:p>
    <w:p w14:paraId="432FB85A">
      <w:pPr>
        <w:pStyle w:val="19"/>
        <w:tabs>
          <w:tab w:val="left" w:pos="5580"/>
        </w:tabs>
        <w:spacing w:line="240" w:lineRule="atLeast"/>
        <w:ind w:left="1080" w:leftChars="257" w:hanging="540"/>
        <w:jc w:val="center"/>
        <w:rPr>
          <w:rFonts w:hint="eastAsia" w:ascii="仿宋" w:hAnsi="仿宋" w:eastAsia="仿宋" w:cs="仿宋"/>
          <w:b/>
          <w:sz w:val="24"/>
          <w:lang w:eastAsia="zh-CN"/>
        </w:rPr>
      </w:pPr>
      <w:r>
        <w:rPr>
          <w:rFonts w:hint="eastAsia" w:ascii="仿宋" w:hAnsi="仿宋" w:eastAsia="仿宋" w:cs="仿宋"/>
          <w:b/>
          <w:bCs/>
          <w:color w:val="auto"/>
          <w:sz w:val="24"/>
          <w:szCs w:val="24"/>
          <w:highlight w:val="none"/>
          <w:lang w:val="en-US" w:eastAsia="zh-CN"/>
        </w:rPr>
        <w:t xml:space="preserve">8  </w:t>
      </w:r>
      <w:r>
        <w:rPr>
          <w:rFonts w:hint="eastAsia" w:ascii="仿宋" w:hAnsi="仿宋" w:eastAsia="仿宋" w:cs="仿宋"/>
          <w:b/>
          <w:bCs/>
          <w:color w:val="auto"/>
          <w:sz w:val="24"/>
          <w:szCs w:val="24"/>
          <w:highlight w:val="none"/>
        </w:rPr>
        <w:t>参与政府采购活动前 3 年内未被列入失信、重大税收违法案件、财政部门禁止参加政府采购活动的承诺书</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自拟</w:t>
      </w:r>
      <w:r>
        <w:rPr>
          <w:rFonts w:hint="eastAsia" w:ascii="仿宋" w:hAnsi="仿宋" w:eastAsia="仿宋" w:cs="仿宋"/>
          <w:b/>
          <w:bCs/>
          <w:color w:val="auto"/>
          <w:sz w:val="24"/>
          <w:szCs w:val="24"/>
          <w:highlight w:val="none"/>
          <w:lang w:eastAsia="zh-CN"/>
        </w:rPr>
        <w:t>）</w:t>
      </w:r>
    </w:p>
    <w:p w14:paraId="4B31B396">
      <w:pPr>
        <w:pStyle w:val="19"/>
        <w:tabs>
          <w:tab w:val="left" w:pos="5580"/>
        </w:tabs>
        <w:spacing w:line="240" w:lineRule="atLeast"/>
        <w:ind w:left="540"/>
        <w:jc w:val="center"/>
        <w:rPr>
          <w:rFonts w:hint="eastAsia" w:ascii="仿宋" w:hAnsi="仿宋" w:eastAsia="仿宋" w:cs="仿宋"/>
          <w:b/>
          <w:bCs/>
          <w:color w:val="auto"/>
          <w:sz w:val="24"/>
          <w:szCs w:val="24"/>
          <w:highlight w:val="none"/>
          <w:lang w:val="en-US" w:eastAsia="zh-CN"/>
        </w:rPr>
      </w:pPr>
    </w:p>
    <w:p w14:paraId="42FE71CA">
      <w:pPr>
        <w:pStyle w:val="19"/>
        <w:tabs>
          <w:tab w:val="left" w:pos="5580"/>
        </w:tabs>
        <w:spacing w:line="240" w:lineRule="atLeast"/>
        <w:ind w:left="540"/>
        <w:jc w:val="center"/>
        <w:rPr>
          <w:rFonts w:hint="eastAsia" w:ascii="仿宋" w:hAnsi="仿宋" w:eastAsia="仿宋" w:cs="仿宋"/>
          <w:b/>
          <w:bCs/>
          <w:color w:val="auto"/>
          <w:sz w:val="24"/>
          <w:szCs w:val="24"/>
          <w:highlight w:val="none"/>
          <w:lang w:val="en-US" w:eastAsia="zh-CN"/>
        </w:rPr>
      </w:pPr>
    </w:p>
    <w:p w14:paraId="21BE5210">
      <w:pPr>
        <w:pStyle w:val="19"/>
        <w:tabs>
          <w:tab w:val="left" w:pos="5580"/>
        </w:tabs>
        <w:spacing w:line="240" w:lineRule="atLeast"/>
        <w:ind w:left="540"/>
        <w:jc w:val="center"/>
        <w:rPr>
          <w:rFonts w:hint="eastAsia" w:ascii="仿宋" w:hAnsi="仿宋" w:eastAsia="仿宋" w:cs="仿宋"/>
          <w:b/>
          <w:sz w:val="24"/>
        </w:rPr>
      </w:pPr>
      <w:r>
        <w:rPr>
          <w:rFonts w:hint="eastAsia" w:ascii="仿宋" w:hAnsi="仿宋" w:eastAsia="仿宋" w:cs="仿宋"/>
          <w:b/>
          <w:bCs/>
          <w:color w:val="auto"/>
          <w:sz w:val="24"/>
          <w:szCs w:val="24"/>
          <w:highlight w:val="none"/>
          <w:lang w:val="en-US" w:eastAsia="zh-CN"/>
        </w:rPr>
        <w:t xml:space="preserve">9  </w:t>
      </w:r>
      <w:r>
        <w:rPr>
          <w:rFonts w:hint="eastAsia" w:ascii="仿宋" w:hAnsi="仿宋" w:eastAsia="仿宋" w:cs="仿宋"/>
          <w:b/>
          <w:bCs/>
          <w:color w:val="auto"/>
          <w:sz w:val="24"/>
          <w:szCs w:val="24"/>
          <w:highlight w:val="none"/>
        </w:rPr>
        <w:t>针对本项目的反商业贿赂承诺书（自拟）</w:t>
      </w:r>
    </w:p>
    <w:p w14:paraId="3FDAD678">
      <w:pPr>
        <w:tabs>
          <w:tab w:val="left" w:pos="5580"/>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      </w:t>
      </w:r>
    </w:p>
    <w:p w14:paraId="24544077">
      <w:pPr>
        <w:pStyle w:val="19"/>
        <w:tabs>
          <w:tab w:val="left" w:pos="5580"/>
        </w:tabs>
        <w:spacing w:line="240" w:lineRule="atLeast"/>
        <w:ind w:left="1080" w:leftChars="257" w:hanging="540"/>
        <w:rPr>
          <w:rFonts w:hint="eastAsia" w:ascii="仿宋" w:hAnsi="仿宋" w:eastAsia="仿宋" w:cs="仿宋"/>
          <w:sz w:val="24"/>
        </w:rPr>
      </w:pPr>
    </w:p>
    <w:p w14:paraId="6A0F88FA">
      <w:pPr>
        <w:pStyle w:val="3"/>
        <w:spacing w:before="0" w:line="240" w:lineRule="atLeast"/>
        <w:ind w:left="1080" w:leftChars="257" w:hanging="540"/>
        <w:rPr>
          <w:rFonts w:hint="eastAsia" w:ascii="仿宋" w:hAnsi="仿宋" w:eastAsia="仿宋" w:cs="仿宋"/>
          <w:sz w:val="24"/>
        </w:rPr>
      </w:pPr>
      <w:r>
        <w:rPr>
          <w:rFonts w:hint="eastAsia" w:ascii="仿宋" w:hAnsi="仿宋" w:eastAsia="仿宋" w:cs="仿宋"/>
          <w:sz w:val="24"/>
        </w:rPr>
        <w:br w:type="page"/>
      </w:r>
      <w:bookmarkStart w:id="293" w:name="_Toc32670"/>
      <w:bookmarkStart w:id="294" w:name="_Toc24428"/>
      <w:bookmarkStart w:id="295" w:name="_Toc515647811"/>
    </w:p>
    <w:bookmarkEnd w:id="293"/>
    <w:bookmarkEnd w:id="294"/>
    <w:bookmarkEnd w:id="295"/>
    <w:p w14:paraId="75C7DF74">
      <w:pPr>
        <w:pStyle w:val="3"/>
        <w:spacing w:before="0" w:line="240" w:lineRule="atLeast"/>
        <w:ind w:left="1080" w:leftChars="257" w:hanging="540"/>
        <w:rPr>
          <w:rFonts w:hint="eastAsia" w:ascii="仿宋" w:hAnsi="仿宋" w:eastAsia="仿宋" w:cs="仿宋"/>
          <w:sz w:val="24"/>
        </w:rPr>
      </w:pPr>
      <w:bookmarkStart w:id="296" w:name="_Toc17207"/>
      <w:bookmarkStart w:id="297" w:name="_Toc29703"/>
      <w:bookmarkStart w:id="298" w:name="_Toc515647813"/>
    </w:p>
    <w:p w14:paraId="6A82A472">
      <w:pPr>
        <w:pStyle w:val="3"/>
        <w:spacing w:before="0" w:line="240" w:lineRule="atLeast"/>
        <w:ind w:left="1080" w:leftChars="257" w:hanging="540"/>
        <w:rPr>
          <w:rFonts w:hint="eastAsia" w:ascii="仿宋" w:hAnsi="仿宋" w:eastAsia="仿宋" w:cs="仿宋"/>
          <w:sz w:val="24"/>
        </w:rPr>
      </w:pPr>
      <w:bookmarkStart w:id="299" w:name="_Toc19449"/>
      <w:r>
        <w:rPr>
          <w:rFonts w:hint="eastAsia" w:ascii="仿宋" w:hAnsi="仿宋" w:eastAsia="仿宋" w:cs="仿宋"/>
          <w:sz w:val="24"/>
          <w:lang w:val="en-US" w:eastAsia="zh-CN"/>
        </w:rPr>
        <w:t>10</w:t>
      </w:r>
      <w:r>
        <w:rPr>
          <w:rFonts w:hint="eastAsia" w:ascii="仿宋" w:hAnsi="仿宋" w:eastAsia="仿宋" w:cs="仿宋"/>
          <w:sz w:val="24"/>
        </w:rPr>
        <w:t xml:space="preserve">  </w:t>
      </w:r>
      <w:bookmarkEnd w:id="296"/>
      <w:bookmarkEnd w:id="297"/>
      <w:bookmarkEnd w:id="298"/>
      <w:r>
        <w:rPr>
          <w:rFonts w:hint="eastAsia" w:ascii="仿宋" w:hAnsi="仿宋" w:eastAsia="仿宋" w:cs="仿宋"/>
          <w:sz w:val="24"/>
        </w:rPr>
        <w:t>投标保证金缴纳凭证复印件或投标担保函</w:t>
      </w:r>
      <w:bookmarkEnd w:id="299"/>
    </w:p>
    <w:p w14:paraId="1D6B29BF">
      <w:pPr>
        <w:ind w:firstLine="480" w:firstLineChars="200"/>
        <w:rPr>
          <w:rFonts w:hint="eastAsia" w:ascii="仿宋" w:hAnsi="仿宋" w:eastAsia="仿宋" w:cs="仿宋"/>
          <w:sz w:val="24"/>
        </w:rPr>
      </w:pPr>
      <w:bookmarkStart w:id="300" w:name="_Toc494296665"/>
      <w:bookmarkStart w:id="301" w:name="_Toc494296991"/>
      <w:r>
        <w:rPr>
          <w:rFonts w:hint="eastAsia" w:ascii="仿宋" w:hAnsi="仿宋" w:eastAsia="仿宋" w:cs="仿宋"/>
          <w:sz w:val="24"/>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300"/>
      <w:bookmarkEnd w:id="301"/>
    </w:p>
    <w:p w14:paraId="7BA829DC">
      <w:pPr>
        <w:pStyle w:val="10"/>
        <w:rPr>
          <w:rFonts w:hint="eastAsia" w:ascii="仿宋" w:hAnsi="仿宋" w:eastAsia="仿宋" w:cs="仿宋"/>
        </w:rPr>
      </w:pPr>
    </w:p>
    <w:tbl>
      <w:tblPr>
        <w:tblStyle w:val="3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F97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tcPr>
          <w:p w14:paraId="41547BA7">
            <w:pPr>
              <w:rPr>
                <w:rFonts w:hint="eastAsia" w:ascii="仿宋" w:hAnsi="仿宋" w:eastAsia="仿宋" w:cs="仿宋"/>
                <w:b/>
                <w:bCs/>
                <w:sz w:val="30"/>
                <w:szCs w:val="30"/>
              </w:rPr>
            </w:pPr>
          </w:p>
          <w:p w14:paraId="310A10ED">
            <w:pPr>
              <w:jc w:val="center"/>
              <w:rPr>
                <w:rFonts w:hint="eastAsia" w:ascii="仿宋" w:hAnsi="仿宋" w:eastAsia="仿宋" w:cs="仿宋"/>
                <w:b/>
                <w:bCs/>
                <w:sz w:val="30"/>
                <w:szCs w:val="30"/>
              </w:rPr>
            </w:pPr>
          </w:p>
          <w:p w14:paraId="560DC1B2">
            <w:pPr>
              <w:jc w:val="center"/>
              <w:rPr>
                <w:rFonts w:hint="eastAsia" w:ascii="仿宋" w:hAnsi="仿宋" w:eastAsia="仿宋" w:cs="仿宋"/>
                <w:b/>
                <w:bCs/>
                <w:sz w:val="30"/>
                <w:szCs w:val="30"/>
              </w:rPr>
            </w:pPr>
          </w:p>
          <w:p w14:paraId="372DDD6C">
            <w:pPr>
              <w:jc w:val="center"/>
              <w:rPr>
                <w:rFonts w:hint="eastAsia" w:ascii="仿宋" w:hAnsi="仿宋" w:eastAsia="仿宋" w:cs="仿宋"/>
                <w:b/>
                <w:bCs/>
                <w:sz w:val="30"/>
                <w:szCs w:val="30"/>
              </w:rPr>
            </w:pPr>
          </w:p>
          <w:p w14:paraId="4BB348D2">
            <w:pPr>
              <w:jc w:val="center"/>
              <w:rPr>
                <w:rFonts w:hint="eastAsia" w:ascii="仿宋" w:hAnsi="仿宋" w:eastAsia="仿宋" w:cs="仿宋"/>
                <w:b/>
                <w:bCs/>
                <w:sz w:val="30"/>
                <w:szCs w:val="30"/>
              </w:rPr>
            </w:pPr>
            <w:r>
              <w:rPr>
                <w:rFonts w:hint="eastAsia" w:ascii="仿宋" w:hAnsi="仿宋" w:eastAsia="仿宋" w:cs="仿宋"/>
                <w:b/>
                <w:bCs/>
                <w:sz w:val="30"/>
                <w:szCs w:val="30"/>
              </w:rPr>
              <w:t>投标保证金收据复印件</w:t>
            </w:r>
          </w:p>
        </w:tc>
      </w:tr>
    </w:tbl>
    <w:p w14:paraId="52CC0A29">
      <w:pPr>
        <w:pStyle w:val="10"/>
        <w:rPr>
          <w:rFonts w:hint="eastAsia" w:ascii="仿宋" w:hAnsi="仿宋" w:eastAsia="仿宋" w:cs="仿宋"/>
        </w:rPr>
      </w:pPr>
    </w:p>
    <w:p w14:paraId="1F2802A5">
      <w:pPr>
        <w:spacing w:line="240" w:lineRule="atLeast"/>
        <w:ind w:left="1080" w:leftChars="257" w:hanging="540"/>
        <w:jc w:val="center"/>
        <w:rPr>
          <w:rFonts w:hint="eastAsia" w:ascii="仿宋" w:hAnsi="仿宋" w:eastAsia="仿宋" w:cs="仿宋"/>
          <w:sz w:val="24"/>
        </w:rPr>
      </w:pPr>
    </w:p>
    <w:p w14:paraId="1D1C3972">
      <w:pPr>
        <w:rPr>
          <w:rFonts w:hint="eastAsia" w:ascii="仿宋" w:hAnsi="仿宋" w:eastAsia="仿宋" w:cs="仿宋"/>
          <w:sz w:val="28"/>
          <w:szCs w:val="28"/>
        </w:rPr>
      </w:pPr>
    </w:p>
    <w:tbl>
      <w:tblPr>
        <w:tblStyle w:val="3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52B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7ADCB836">
            <w:pPr>
              <w:rPr>
                <w:rFonts w:hint="eastAsia" w:ascii="仿宋" w:hAnsi="仿宋" w:eastAsia="仿宋" w:cs="仿宋"/>
                <w:b/>
                <w:bCs/>
                <w:sz w:val="30"/>
                <w:szCs w:val="30"/>
              </w:rPr>
            </w:pPr>
          </w:p>
          <w:p w14:paraId="6532472B">
            <w:pPr>
              <w:jc w:val="center"/>
              <w:rPr>
                <w:rFonts w:hint="eastAsia" w:ascii="仿宋" w:hAnsi="仿宋" w:eastAsia="仿宋" w:cs="仿宋"/>
                <w:b/>
                <w:bCs/>
                <w:sz w:val="30"/>
                <w:szCs w:val="30"/>
              </w:rPr>
            </w:pPr>
          </w:p>
          <w:p w14:paraId="057C0042">
            <w:pPr>
              <w:jc w:val="center"/>
              <w:rPr>
                <w:rFonts w:hint="eastAsia" w:ascii="仿宋" w:hAnsi="仿宋" w:eastAsia="仿宋" w:cs="仿宋"/>
                <w:b/>
                <w:bCs/>
                <w:sz w:val="30"/>
                <w:szCs w:val="30"/>
              </w:rPr>
            </w:pPr>
          </w:p>
          <w:p w14:paraId="00F19CAB">
            <w:pPr>
              <w:jc w:val="center"/>
              <w:rPr>
                <w:rFonts w:hint="eastAsia" w:ascii="仿宋" w:hAnsi="仿宋" w:eastAsia="仿宋" w:cs="仿宋"/>
                <w:b/>
                <w:bCs/>
                <w:sz w:val="30"/>
                <w:szCs w:val="30"/>
              </w:rPr>
            </w:pPr>
          </w:p>
          <w:p w14:paraId="474900FB">
            <w:pPr>
              <w:jc w:val="center"/>
              <w:rPr>
                <w:rFonts w:hint="eastAsia" w:ascii="仿宋" w:hAnsi="仿宋" w:eastAsia="仿宋" w:cs="仿宋"/>
                <w:b/>
                <w:bCs/>
                <w:sz w:val="30"/>
                <w:szCs w:val="30"/>
              </w:rPr>
            </w:pPr>
            <w:r>
              <w:rPr>
                <w:rFonts w:hint="eastAsia" w:ascii="仿宋" w:hAnsi="仿宋" w:eastAsia="仿宋" w:cs="仿宋"/>
                <w:b/>
                <w:bCs/>
                <w:sz w:val="30"/>
                <w:szCs w:val="30"/>
              </w:rPr>
              <w:t>银行打款凭证复印件</w:t>
            </w:r>
          </w:p>
        </w:tc>
      </w:tr>
    </w:tbl>
    <w:p w14:paraId="4F926327">
      <w:pPr>
        <w:pStyle w:val="10"/>
        <w:jc w:val="center"/>
        <w:rPr>
          <w:rFonts w:hint="eastAsia" w:ascii="仿宋" w:hAnsi="仿宋" w:eastAsia="仿宋" w:cs="仿宋"/>
          <w:b/>
          <w:bCs/>
          <w:sz w:val="32"/>
          <w:szCs w:val="22"/>
          <w:lang w:val="en-US" w:eastAsia="zh-CN"/>
        </w:rPr>
      </w:pPr>
      <w:r>
        <w:rPr>
          <w:rFonts w:hint="eastAsia" w:ascii="仿宋" w:hAnsi="仿宋" w:eastAsia="仿宋" w:cs="仿宋"/>
          <w:b/>
          <w:bCs/>
          <w:sz w:val="32"/>
          <w:szCs w:val="22"/>
          <w:lang w:val="en-US" w:eastAsia="zh-CN"/>
        </w:rPr>
        <w:t>或</w:t>
      </w:r>
    </w:p>
    <w:p w14:paraId="1041617B">
      <w:pPr>
        <w:pStyle w:val="10"/>
        <w:rPr>
          <w:rFonts w:hint="eastAsia" w:ascii="仿宋" w:hAnsi="仿宋" w:eastAsia="仿宋" w:cs="仿宋"/>
        </w:rPr>
      </w:pPr>
    </w:p>
    <w:p w14:paraId="57A06DE3">
      <w:pPr>
        <w:pStyle w:val="10"/>
        <w:rPr>
          <w:rFonts w:hint="eastAsia" w:ascii="仿宋" w:hAnsi="仿宋" w:eastAsia="仿宋" w:cs="仿宋"/>
        </w:rPr>
      </w:pPr>
    </w:p>
    <w:p w14:paraId="1C68F744">
      <w:pPr>
        <w:pStyle w:val="18"/>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14:paraId="360AF4C7">
      <w:pPr>
        <w:jc w:val="center"/>
        <w:rPr>
          <w:rFonts w:hint="eastAsia" w:ascii="仿宋" w:hAnsi="仿宋" w:eastAsia="仿宋" w:cs="仿宋"/>
          <w:sz w:val="30"/>
          <w:szCs w:val="30"/>
        </w:rPr>
      </w:pPr>
      <w:r>
        <w:rPr>
          <w:rFonts w:hint="eastAsia" w:ascii="仿宋" w:hAnsi="仿宋" w:eastAsia="仿宋" w:cs="仿宋"/>
          <w:sz w:val="30"/>
          <w:szCs w:val="30"/>
        </w:rPr>
        <w:t>政府采购投标担保函 （项目用）（投标文件格式三）</w:t>
      </w:r>
    </w:p>
    <w:p w14:paraId="6E4A7C31">
      <w:pPr>
        <w:ind w:firstLine="6930" w:firstLineChars="3300"/>
        <w:rPr>
          <w:rFonts w:hint="eastAsia" w:ascii="仿宋" w:hAnsi="仿宋" w:eastAsia="仿宋" w:cs="仿宋"/>
        </w:rPr>
      </w:pPr>
      <w:r>
        <w:rPr>
          <w:rFonts w:hint="eastAsia" w:ascii="仿宋" w:hAnsi="仿宋" w:eastAsia="仿宋" w:cs="仿宋"/>
        </w:rPr>
        <w:t>编号：</w:t>
      </w:r>
    </w:p>
    <w:p w14:paraId="5944E6EF">
      <w:pP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（采购人或采购代理机构）：</w:t>
      </w:r>
    </w:p>
    <w:p w14:paraId="005460B6">
      <w:pPr>
        <w:ind w:firstLine="420"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14:paraId="057E496E">
      <w:pPr>
        <w:rPr>
          <w:rFonts w:hint="eastAsia"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F9D9110">
      <w:pPr>
        <w:ind w:firstLine="420" w:firstLineChars="200"/>
        <w:rPr>
          <w:rFonts w:hint="eastAsia" w:ascii="仿宋" w:hAnsi="仿宋" w:eastAsia="仿宋" w:cs="仿宋"/>
        </w:rPr>
      </w:pPr>
      <w:r>
        <w:rPr>
          <w:rFonts w:hint="eastAsia" w:ascii="仿宋" w:hAnsi="仿宋" w:eastAsia="仿宋" w:cs="仿宋"/>
        </w:rPr>
        <w:t>一、保证责任的情形及保证金额</w:t>
      </w:r>
    </w:p>
    <w:p w14:paraId="516021A2">
      <w:pPr>
        <w:ind w:firstLine="210" w:firstLineChars="100"/>
        <w:rPr>
          <w:rFonts w:hint="eastAsia" w:ascii="仿宋" w:hAnsi="仿宋" w:eastAsia="仿宋" w:cs="仿宋"/>
        </w:rPr>
      </w:pPr>
      <w:r>
        <w:rPr>
          <w:rFonts w:hint="eastAsia" w:ascii="仿宋" w:hAnsi="仿宋" w:eastAsia="仿宋" w:cs="仿宋"/>
        </w:rPr>
        <w:t>（一）在投标人出现下列情形之一时，我方承担保证责任：</w:t>
      </w:r>
    </w:p>
    <w:p w14:paraId="7DBF0114">
      <w:pPr>
        <w:ind w:firstLine="420" w:firstLineChars="200"/>
        <w:rPr>
          <w:rFonts w:hint="eastAsia" w:ascii="仿宋" w:hAnsi="仿宋" w:eastAsia="仿宋" w:cs="仿宋"/>
        </w:rPr>
      </w:pPr>
      <w:r>
        <w:rPr>
          <w:rFonts w:hint="eastAsia" w:ascii="仿宋" w:hAnsi="仿宋" w:eastAsia="仿宋" w:cs="仿宋"/>
        </w:rPr>
        <w:t>1．中标后投标人无正当理由不与采购人或者采购代理机构签订《政府采购合同》；</w:t>
      </w:r>
    </w:p>
    <w:p w14:paraId="004C18EF">
      <w:pPr>
        <w:ind w:firstLine="420" w:firstLineChars="200"/>
        <w:rPr>
          <w:rFonts w:hint="eastAsia" w:ascii="仿宋" w:hAnsi="仿宋" w:eastAsia="仿宋" w:cs="仿宋"/>
        </w:rPr>
      </w:pPr>
      <w:r>
        <w:rPr>
          <w:rFonts w:hint="eastAsia" w:ascii="仿宋" w:hAnsi="仿宋" w:eastAsia="仿宋" w:cs="仿宋"/>
        </w:rPr>
        <w:t>2．招标文件规定的投标人应当缴纳保证金的其他情形。</w:t>
      </w:r>
    </w:p>
    <w:p w14:paraId="3B8B0702">
      <w:pPr>
        <w:ind w:firstLine="210"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14:paraId="71181C26">
      <w:pPr>
        <w:ind w:firstLine="420" w:firstLineChars="200"/>
        <w:rPr>
          <w:rFonts w:hint="eastAsia" w:ascii="仿宋" w:hAnsi="仿宋" w:eastAsia="仿宋" w:cs="仿宋"/>
        </w:rPr>
      </w:pPr>
      <w:r>
        <w:rPr>
          <w:rFonts w:hint="eastAsia" w:ascii="仿宋" w:hAnsi="仿宋" w:eastAsia="仿宋" w:cs="仿宋"/>
        </w:rPr>
        <w:t>二、保证的方式及保证期间</w:t>
      </w:r>
    </w:p>
    <w:p w14:paraId="727AAF71">
      <w:pPr>
        <w:ind w:firstLine="420" w:firstLineChars="200"/>
        <w:rPr>
          <w:rFonts w:hint="eastAsia" w:ascii="仿宋" w:hAnsi="仿宋" w:eastAsia="仿宋" w:cs="仿宋"/>
        </w:rPr>
      </w:pPr>
      <w:r>
        <w:rPr>
          <w:rFonts w:hint="eastAsia" w:ascii="仿宋" w:hAnsi="仿宋" w:eastAsia="仿宋" w:cs="仿宋"/>
        </w:rPr>
        <w:t>我方保证的方式为：连带责任保证。</w:t>
      </w:r>
    </w:p>
    <w:p w14:paraId="02A7C14A">
      <w:pPr>
        <w:ind w:firstLine="420"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14:paraId="5D401F12">
      <w:pPr>
        <w:ind w:firstLine="420" w:firstLineChars="200"/>
        <w:rPr>
          <w:rFonts w:hint="eastAsia" w:ascii="仿宋" w:hAnsi="仿宋" w:eastAsia="仿宋" w:cs="仿宋"/>
        </w:rPr>
      </w:pPr>
      <w:r>
        <w:rPr>
          <w:rFonts w:hint="eastAsia" w:ascii="仿宋" w:hAnsi="仿宋" w:eastAsia="仿宋" w:cs="仿宋"/>
        </w:rPr>
        <w:t>三、承担保证责任的程序</w:t>
      </w:r>
    </w:p>
    <w:p w14:paraId="38FAE277">
      <w:pPr>
        <w:ind w:firstLine="420"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46ABC4E">
      <w:pPr>
        <w:ind w:firstLine="420"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14:paraId="0318FA20">
      <w:pPr>
        <w:ind w:firstLine="420" w:firstLineChars="200"/>
        <w:rPr>
          <w:rFonts w:hint="eastAsia" w:ascii="仿宋" w:hAnsi="仿宋" w:eastAsia="仿宋" w:cs="仿宋"/>
        </w:rPr>
      </w:pPr>
      <w:r>
        <w:rPr>
          <w:rFonts w:hint="eastAsia" w:ascii="仿宋" w:hAnsi="仿宋" w:eastAsia="仿宋" w:cs="仿宋"/>
        </w:rPr>
        <w:t>四、保证责任的终止</w:t>
      </w:r>
    </w:p>
    <w:p w14:paraId="6072BDCE">
      <w:pPr>
        <w:ind w:firstLine="420"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14:paraId="1EBB5360">
      <w:pPr>
        <w:ind w:firstLine="420"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14:paraId="39BDB667">
      <w:pPr>
        <w:ind w:firstLine="420"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14:paraId="076D9101">
      <w:pPr>
        <w:ind w:firstLine="420" w:firstLineChars="200"/>
        <w:rPr>
          <w:rFonts w:hint="eastAsia" w:ascii="仿宋" w:hAnsi="仿宋" w:eastAsia="仿宋" w:cs="仿宋"/>
        </w:rPr>
      </w:pPr>
      <w:r>
        <w:rPr>
          <w:rFonts w:hint="eastAsia" w:ascii="仿宋" w:hAnsi="仿宋" w:eastAsia="仿宋" w:cs="仿宋"/>
        </w:rPr>
        <w:t>五、免责条款</w:t>
      </w:r>
    </w:p>
    <w:p w14:paraId="1D784AC0">
      <w:pPr>
        <w:ind w:firstLine="420" w:firstLineChars="200"/>
        <w:rPr>
          <w:rFonts w:hint="eastAsia"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14:paraId="7C6EBD6C">
      <w:pPr>
        <w:ind w:firstLine="420" w:firstLineChars="200"/>
        <w:rPr>
          <w:rFonts w:hint="eastAsia" w:ascii="仿宋" w:hAnsi="仿宋" w:eastAsia="仿宋" w:cs="仿宋"/>
        </w:rPr>
      </w:pPr>
      <w:r>
        <w:rPr>
          <w:rFonts w:hint="eastAsia" w:ascii="仿宋" w:hAnsi="仿宋" w:eastAsia="仿宋" w:cs="仿宋"/>
        </w:rPr>
        <w:t>2．因你方原因致使投标人发生本保函第一条第（一）款约定情形的，我方不承担保证责任。</w:t>
      </w:r>
    </w:p>
    <w:p w14:paraId="33EF839C">
      <w:pPr>
        <w:ind w:firstLine="420" w:firstLineChars="200"/>
        <w:rPr>
          <w:rFonts w:hint="eastAsia" w:ascii="仿宋" w:hAnsi="仿宋" w:eastAsia="仿宋" w:cs="仿宋"/>
        </w:rPr>
      </w:pPr>
      <w:r>
        <w:rPr>
          <w:rFonts w:hint="eastAsia" w:ascii="仿宋" w:hAnsi="仿宋" w:eastAsia="仿宋" w:cs="仿宋"/>
        </w:rPr>
        <w:t>3．因不可抗力造成投标人发生本保函第一条约定情形的，我方不承担保证责任。</w:t>
      </w:r>
    </w:p>
    <w:p w14:paraId="4C2EBB21">
      <w:pPr>
        <w:ind w:firstLine="420" w:firstLineChars="200"/>
        <w:rPr>
          <w:rFonts w:hint="eastAsia"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14:paraId="0CAFF43D">
      <w:pPr>
        <w:ind w:firstLine="420" w:firstLineChars="200"/>
        <w:rPr>
          <w:rFonts w:hint="eastAsia" w:ascii="仿宋" w:hAnsi="仿宋" w:eastAsia="仿宋" w:cs="仿宋"/>
        </w:rPr>
      </w:pPr>
      <w:r>
        <w:rPr>
          <w:rFonts w:hint="eastAsia" w:ascii="仿宋" w:hAnsi="仿宋" w:eastAsia="仿宋" w:cs="仿宋"/>
        </w:rPr>
        <w:t>六、争议的解决</w:t>
      </w:r>
    </w:p>
    <w:p w14:paraId="1E6B3777">
      <w:pPr>
        <w:ind w:firstLine="420"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14:paraId="2D974408">
      <w:pPr>
        <w:ind w:firstLine="420" w:firstLineChars="200"/>
        <w:rPr>
          <w:rFonts w:hint="eastAsia" w:ascii="仿宋" w:hAnsi="仿宋" w:eastAsia="仿宋" w:cs="仿宋"/>
        </w:rPr>
      </w:pPr>
      <w:r>
        <w:rPr>
          <w:rFonts w:hint="eastAsia" w:ascii="仿宋" w:hAnsi="仿宋" w:eastAsia="仿宋" w:cs="仿宋"/>
        </w:rPr>
        <w:t>七、保函的生效</w:t>
      </w:r>
    </w:p>
    <w:p w14:paraId="2829D87F">
      <w:pPr>
        <w:ind w:firstLine="420" w:firstLineChars="200"/>
        <w:rPr>
          <w:rFonts w:hint="eastAsia" w:ascii="仿宋" w:hAnsi="仿宋" w:eastAsia="仿宋" w:cs="仿宋"/>
        </w:rPr>
      </w:pPr>
      <w:r>
        <w:rPr>
          <w:rFonts w:hint="eastAsia" w:ascii="仿宋" w:hAnsi="仿宋" w:eastAsia="仿宋" w:cs="仿宋"/>
        </w:rPr>
        <w:t>本保函自我方加盖公章之日起生效。</w:t>
      </w:r>
    </w:p>
    <w:p w14:paraId="5C12458D">
      <w:pPr>
        <w:ind w:firstLine="420" w:firstLineChars="200"/>
        <w:jc w:val="left"/>
        <w:rPr>
          <w:rFonts w:hint="eastAsia" w:ascii="仿宋" w:hAnsi="仿宋" w:eastAsia="仿宋" w:cs="仿宋"/>
        </w:rPr>
        <w:sectPr>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cs="仿宋"/>
        </w:rPr>
        <w:t xml:space="preserve">保证人：（公章）    </w:t>
      </w:r>
      <w:r>
        <w:rPr>
          <w:rFonts w:hint="eastAsia" w:ascii="仿宋" w:hAnsi="仿宋" w:eastAsia="仿宋" w:cs="仿宋"/>
          <w:lang w:val="en-US" w:eastAsia="zh-CN"/>
        </w:rPr>
        <w:t xml:space="preserve">                                 </w:t>
      </w:r>
      <w:r>
        <w:rPr>
          <w:rFonts w:hint="eastAsia" w:ascii="仿宋" w:hAnsi="仿宋" w:eastAsia="仿宋" w:cs="仿宋"/>
        </w:rPr>
        <w:t>年     月      日</w:t>
      </w:r>
    </w:p>
    <w:p w14:paraId="25505CD5">
      <w:pPr>
        <w:pStyle w:val="3"/>
        <w:spacing w:before="0" w:line="240" w:lineRule="atLeast"/>
        <w:ind w:left="1079" w:leftChars="257" w:hanging="540"/>
        <w:rPr>
          <w:rFonts w:hint="eastAsia" w:ascii="仿宋" w:hAnsi="仿宋" w:eastAsia="仿宋" w:cs="仿宋"/>
          <w:sz w:val="24"/>
        </w:rPr>
      </w:pPr>
      <w:bookmarkStart w:id="302" w:name="_Toc21951"/>
      <w:r>
        <w:rPr>
          <w:rFonts w:hint="eastAsia" w:ascii="仿宋" w:hAnsi="仿宋" w:eastAsia="仿宋" w:cs="仿宋"/>
          <w:sz w:val="24"/>
          <w:lang w:val="en-US" w:eastAsia="zh-CN"/>
        </w:rPr>
        <w:t xml:space="preserve">11  </w:t>
      </w:r>
      <w:r>
        <w:rPr>
          <w:rFonts w:hint="eastAsia" w:ascii="仿宋" w:hAnsi="仿宋" w:eastAsia="仿宋" w:cs="仿宋"/>
          <w:sz w:val="24"/>
        </w:rPr>
        <w:t>投标人须知资料表要求的其他资格证明文件</w:t>
      </w:r>
      <w:bookmarkEnd w:id="302"/>
    </w:p>
    <w:p w14:paraId="003D0013">
      <w:pPr>
        <w:rPr>
          <w:rFonts w:hint="eastAsia" w:ascii="仿宋" w:hAnsi="仿宋" w:eastAsia="仿宋" w:cs="仿宋"/>
          <w:sz w:val="24"/>
        </w:rPr>
      </w:pPr>
    </w:p>
    <w:p w14:paraId="07ED8399">
      <w:pPr>
        <w:pStyle w:val="18"/>
        <w:rPr>
          <w:rFonts w:hint="eastAsia" w:ascii="仿宋" w:hAnsi="仿宋" w:eastAsia="仿宋" w:cs="仿宋"/>
          <w:sz w:val="24"/>
        </w:rPr>
      </w:pPr>
    </w:p>
    <w:p w14:paraId="77D28F27">
      <w:pPr>
        <w:rPr>
          <w:rFonts w:hint="eastAsia" w:ascii="仿宋" w:hAnsi="仿宋" w:eastAsia="仿宋" w:cs="仿宋"/>
          <w:sz w:val="24"/>
        </w:rPr>
      </w:pPr>
    </w:p>
    <w:p w14:paraId="13652765">
      <w:pPr>
        <w:pStyle w:val="18"/>
        <w:rPr>
          <w:rFonts w:hint="eastAsia" w:ascii="仿宋" w:hAnsi="仿宋" w:eastAsia="仿宋" w:cs="仿宋"/>
          <w:sz w:val="24"/>
        </w:rPr>
      </w:pPr>
    </w:p>
    <w:p w14:paraId="1B9D01B0">
      <w:pPr>
        <w:pStyle w:val="3"/>
        <w:spacing w:before="0" w:line="240" w:lineRule="atLeast"/>
        <w:ind w:left="1079" w:leftChars="257" w:hanging="540"/>
        <w:rPr>
          <w:rFonts w:hint="eastAsia" w:ascii="仿宋" w:hAnsi="仿宋" w:eastAsia="仿宋" w:cs="仿宋"/>
          <w:sz w:val="24"/>
          <w:lang w:val="en-US" w:eastAsia="zh-CN"/>
        </w:rPr>
      </w:pPr>
    </w:p>
    <w:p w14:paraId="498214FF">
      <w:pPr>
        <w:pStyle w:val="3"/>
        <w:spacing w:before="0" w:line="240" w:lineRule="atLeast"/>
        <w:ind w:left="1079" w:leftChars="257" w:hanging="540"/>
        <w:rPr>
          <w:rFonts w:hint="eastAsia" w:ascii="仿宋" w:hAnsi="仿宋" w:eastAsia="仿宋" w:cs="仿宋"/>
          <w:sz w:val="24"/>
          <w:lang w:val="en-US" w:eastAsia="zh-CN"/>
        </w:rPr>
      </w:pPr>
    </w:p>
    <w:p w14:paraId="1FF705A4">
      <w:pPr>
        <w:pStyle w:val="3"/>
        <w:spacing w:before="0" w:line="240" w:lineRule="atLeast"/>
        <w:ind w:left="1079" w:leftChars="257" w:hanging="540"/>
        <w:rPr>
          <w:rFonts w:hint="eastAsia" w:ascii="仿宋" w:hAnsi="仿宋" w:eastAsia="仿宋" w:cs="仿宋"/>
          <w:sz w:val="24"/>
          <w:lang w:val="en-US" w:eastAsia="zh-CN"/>
        </w:rPr>
      </w:pPr>
    </w:p>
    <w:p w14:paraId="16479F57">
      <w:pPr>
        <w:pStyle w:val="3"/>
        <w:spacing w:before="0" w:line="240" w:lineRule="atLeast"/>
        <w:ind w:left="1079" w:leftChars="257" w:hanging="540"/>
        <w:rPr>
          <w:rFonts w:hint="eastAsia" w:ascii="仿宋" w:hAnsi="仿宋" w:eastAsia="仿宋" w:cs="仿宋"/>
          <w:sz w:val="24"/>
          <w:lang w:val="en-US" w:eastAsia="zh-CN"/>
        </w:rPr>
      </w:pPr>
    </w:p>
    <w:p w14:paraId="391B1BD3">
      <w:pPr>
        <w:pStyle w:val="3"/>
        <w:spacing w:before="0" w:line="240" w:lineRule="atLeast"/>
        <w:ind w:left="1079" w:leftChars="257" w:hanging="540"/>
        <w:rPr>
          <w:rFonts w:hint="eastAsia" w:ascii="仿宋" w:hAnsi="仿宋" w:eastAsia="仿宋" w:cs="仿宋"/>
          <w:sz w:val="24"/>
          <w:lang w:val="en-US" w:eastAsia="zh-CN"/>
        </w:rPr>
      </w:pPr>
    </w:p>
    <w:p w14:paraId="71DEA8F3">
      <w:pPr>
        <w:pStyle w:val="3"/>
        <w:spacing w:before="0" w:line="240" w:lineRule="atLeast"/>
        <w:ind w:left="1079" w:leftChars="257" w:hanging="540"/>
        <w:rPr>
          <w:rFonts w:hint="eastAsia" w:ascii="仿宋" w:hAnsi="仿宋" w:eastAsia="仿宋" w:cs="仿宋"/>
          <w:sz w:val="24"/>
          <w:lang w:val="en-US" w:eastAsia="zh-CN"/>
        </w:rPr>
      </w:pPr>
    </w:p>
    <w:p w14:paraId="14451CED">
      <w:pPr>
        <w:pStyle w:val="3"/>
        <w:spacing w:before="0" w:line="240" w:lineRule="atLeast"/>
        <w:ind w:left="1079" w:leftChars="257" w:hanging="540"/>
        <w:rPr>
          <w:rFonts w:hint="eastAsia" w:ascii="仿宋" w:hAnsi="仿宋" w:eastAsia="仿宋" w:cs="仿宋"/>
          <w:sz w:val="24"/>
          <w:lang w:val="en-US" w:eastAsia="zh-CN"/>
        </w:rPr>
      </w:pPr>
    </w:p>
    <w:p w14:paraId="4B78772D">
      <w:pPr>
        <w:pStyle w:val="3"/>
        <w:spacing w:before="0" w:line="240" w:lineRule="atLeast"/>
        <w:ind w:left="1079" w:leftChars="257" w:hanging="540"/>
        <w:rPr>
          <w:rFonts w:hint="eastAsia" w:ascii="仿宋" w:hAnsi="仿宋" w:eastAsia="仿宋" w:cs="仿宋"/>
          <w:sz w:val="24"/>
          <w:lang w:val="en-US" w:eastAsia="zh-CN"/>
        </w:rPr>
      </w:pPr>
    </w:p>
    <w:p w14:paraId="6AF93CA1">
      <w:pPr>
        <w:pStyle w:val="3"/>
        <w:spacing w:before="0" w:line="240" w:lineRule="atLeast"/>
        <w:ind w:left="1079" w:leftChars="257" w:hanging="540"/>
        <w:rPr>
          <w:rFonts w:hint="eastAsia" w:ascii="仿宋" w:hAnsi="仿宋" w:eastAsia="仿宋" w:cs="仿宋"/>
          <w:sz w:val="24"/>
          <w:lang w:val="en-US" w:eastAsia="zh-CN"/>
        </w:rPr>
      </w:pPr>
    </w:p>
    <w:p w14:paraId="15D678E1">
      <w:pPr>
        <w:pStyle w:val="3"/>
        <w:spacing w:before="0" w:line="240" w:lineRule="atLeast"/>
        <w:ind w:left="1079" w:leftChars="257" w:hanging="540"/>
        <w:rPr>
          <w:rFonts w:hint="eastAsia" w:ascii="仿宋" w:hAnsi="仿宋" w:eastAsia="仿宋" w:cs="仿宋"/>
          <w:sz w:val="24"/>
          <w:lang w:val="en-US" w:eastAsia="zh-CN"/>
        </w:rPr>
      </w:pPr>
    </w:p>
    <w:p w14:paraId="407AB78E">
      <w:pPr>
        <w:pStyle w:val="3"/>
        <w:spacing w:before="0" w:line="240" w:lineRule="atLeast"/>
        <w:ind w:left="1079" w:leftChars="257" w:hanging="540"/>
        <w:rPr>
          <w:rFonts w:hint="eastAsia" w:ascii="仿宋" w:hAnsi="仿宋" w:eastAsia="仿宋" w:cs="仿宋"/>
          <w:sz w:val="24"/>
          <w:lang w:val="en-US" w:eastAsia="zh-CN"/>
        </w:rPr>
      </w:pPr>
    </w:p>
    <w:p w14:paraId="663C722F">
      <w:pPr>
        <w:pStyle w:val="3"/>
        <w:spacing w:before="0" w:line="240" w:lineRule="atLeast"/>
        <w:ind w:left="1079" w:leftChars="257" w:hanging="540"/>
        <w:rPr>
          <w:rFonts w:hint="eastAsia" w:ascii="仿宋" w:hAnsi="仿宋" w:eastAsia="仿宋" w:cs="仿宋"/>
          <w:sz w:val="24"/>
          <w:lang w:val="en-US" w:eastAsia="zh-CN"/>
        </w:rPr>
      </w:pPr>
    </w:p>
    <w:p w14:paraId="23D25CB3">
      <w:pPr>
        <w:pStyle w:val="3"/>
        <w:spacing w:before="0" w:line="240" w:lineRule="atLeast"/>
        <w:ind w:left="1079" w:leftChars="257" w:hanging="540"/>
        <w:rPr>
          <w:rFonts w:hint="eastAsia" w:ascii="仿宋" w:hAnsi="仿宋" w:eastAsia="仿宋" w:cs="仿宋"/>
          <w:sz w:val="24"/>
          <w:lang w:val="en-US" w:eastAsia="zh-CN"/>
        </w:rPr>
      </w:pPr>
    </w:p>
    <w:p w14:paraId="4414DD70">
      <w:pPr>
        <w:rPr>
          <w:rFonts w:hint="eastAsia" w:ascii="仿宋" w:hAnsi="仿宋" w:eastAsia="仿宋" w:cs="仿宋"/>
          <w:sz w:val="24"/>
          <w:lang w:val="en-US" w:eastAsia="zh-CN"/>
        </w:rPr>
      </w:pPr>
      <w:bookmarkStart w:id="303" w:name="_Toc8105"/>
      <w:r>
        <w:rPr>
          <w:rFonts w:hint="eastAsia" w:ascii="仿宋" w:hAnsi="仿宋" w:eastAsia="仿宋" w:cs="仿宋"/>
          <w:sz w:val="24"/>
          <w:lang w:val="en-US" w:eastAsia="zh-CN"/>
        </w:rPr>
        <w:br w:type="page"/>
      </w:r>
    </w:p>
    <w:bookmarkEnd w:id="303"/>
    <w:p w14:paraId="74A1E991">
      <w:pPr>
        <w:rPr>
          <w:rFonts w:hint="eastAsia" w:ascii="仿宋" w:hAnsi="仿宋" w:eastAsia="仿宋" w:cs="仿宋"/>
          <w:sz w:val="24"/>
        </w:rPr>
      </w:pPr>
    </w:p>
    <w:p w14:paraId="2CC3EDFA">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 xml:space="preserve"> </w:t>
      </w:r>
    </w:p>
    <w:p w14:paraId="2D6341D5">
      <w:pPr>
        <w:pStyle w:val="3"/>
        <w:spacing w:before="0" w:line="240" w:lineRule="atLeast"/>
        <w:ind w:left="1079" w:leftChars="257" w:hanging="540"/>
        <w:rPr>
          <w:rFonts w:hint="eastAsia" w:ascii="仿宋" w:hAnsi="仿宋" w:eastAsia="仿宋" w:cs="仿宋"/>
          <w:sz w:val="24"/>
        </w:rPr>
      </w:pPr>
      <w:bookmarkStart w:id="304" w:name="_Toc22967"/>
      <w:bookmarkStart w:id="305" w:name="_Toc11180"/>
      <w:bookmarkStart w:id="306" w:name="_Toc515647816"/>
      <w:bookmarkStart w:id="307" w:name="_Toc29925"/>
      <w:r>
        <w:rPr>
          <w:rFonts w:hint="eastAsia" w:ascii="仿宋" w:hAnsi="仿宋" w:eastAsia="仿宋" w:cs="仿宋"/>
          <w:sz w:val="24"/>
        </w:rPr>
        <w:t>第二部分  商务及技术文件</w:t>
      </w:r>
      <w:bookmarkEnd w:id="304"/>
      <w:bookmarkEnd w:id="305"/>
      <w:bookmarkEnd w:id="306"/>
      <w:bookmarkEnd w:id="307"/>
    </w:p>
    <w:p w14:paraId="339AE1DF">
      <w:pPr>
        <w:pStyle w:val="19"/>
        <w:ind w:left="1079" w:leftChars="257" w:hanging="540"/>
        <w:rPr>
          <w:rFonts w:hint="eastAsia" w:ascii="仿宋" w:hAnsi="仿宋" w:eastAsia="仿宋" w:cs="仿宋"/>
          <w:sz w:val="24"/>
        </w:rPr>
      </w:pPr>
      <w:r>
        <w:rPr>
          <w:rFonts w:hint="eastAsia" w:ascii="仿宋" w:hAnsi="仿宋" w:eastAsia="仿宋" w:cs="仿宋"/>
          <w:sz w:val="24"/>
        </w:rPr>
        <w:t>1、投标书（投标文件格式五）</w:t>
      </w:r>
    </w:p>
    <w:p w14:paraId="3720B0ED">
      <w:pPr>
        <w:tabs>
          <w:tab w:val="left" w:pos="5580"/>
        </w:tabs>
        <w:spacing w:line="240" w:lineRule="atLeast"/>
        <w:ind w:left="1" w:firstLine="564" w:firstLineChars="235"/>
        <w:rPr>
          <w:rFonts w:hint="eastAsia" w:ascii="仿宋" w:hAnsi="仿宋" w:eastAsia="仿宋" w:cs="仿宋"/>
          <w:sz w:val="24"/>
        </w:rPr>
      </w:pPr>
      <w:r>
        <w:rPr>
          <w:rFonts w:hint="eastAsia" w:ascii="仿宋" w:hAnsi="仿宋" w:eastAsia="仿宋" w:cs="仿宋"/>
          <w:sz w:val="24"/>
        </w:rPr>
        <w:t>2、投标保证金缴纳凭证复印件或投标担保函（见投标文件格式六）</w:t>
      </w:r>
    </w:p>
    <w:p w14:paraId="1466EED4">
      <w:pPr>
        <w:pStyle w:val="19"/>
        <w:ind w:left="1079" w:leftChars="257" w:hanging="540"/>
        <w:rPr>
          <w:rFonts w:hint="eastAsia" w:ascii="仿宋" w:hAnsi="仿宋" w:eastAsia="仿宋" w:cs="仿宋"/>
          <w:sz w:val="24"/>
        </w:rPr>
      </w:pPr>
      <w:r>
        <w:rPr>
          <w:rFonts w:hint="eastAsia" w:ascii="仿宋" w:hAnsi="仿宋" w:eastAsia="仿宋" w:cs="仿宋"/>
          <w:sz w:val="24"/>
        </w:rPr>
        <w:t>3、投标分项报价表（投标文件格式七）</w:t>
      </w:r>
    </w:p>
    <w:p w14:paraId="56BB93FB">
      <w:pPr>
        <w:pStyle w:val="19"/>
        <w:ind w:left="1079" w:leftChars="257" w:hanging="540"/>
        <w:rPr>
          <w:rFonts w:hint="eastAsia" w:ascii="仿宋" w:hAnsi="仿宋" w:eastAsia="仿宋" w:cs="仿宋"/>
          <w:sz w:val="24"/>
        </w:rPr>
      </w:pPr>
      <w:r>
        <w:rPr>
          <w:rFonts w:hint="eastAsia" w:ascii="仿宋" w:hAnsi="仿宋" w:eastAsia="仿宋" w:cs="仿宋"/>
          <w:sz w:val="24"/>
        </w:rPr>
        <w:t>4、服务说明一览表（投标文件格式八）</w:t>
      </w:r>
    </w:p>
    <w:p w14:paraId="6048FFED">
      <w:pPr>
        <w:pStyle w:val="19"/>
        <w:ind w:left="1079" w:leftChars="257" w:hanging="540"/>
        <w:rPr>
          <w:rFonts w:hint="eastAsia" w:ascii="仿宋" w:hAnsi="仿宋" w:eastAsia="仿宋" w:cs="仿宋"/>
          <w:sz w:val="24"/>
        </w:rPr>
      </w:pPr>
      <w:r>
        <w:rPr>
          <w:rFonts w:hint="eastAsia" w:ascii="仿宋" w:hAnsi="仿宋" w:eastAsia="仿宋" w:cs="仿宋"/>
          <w:sz w:val="24"/>
        </w:rPr>
        <w:t>5、技术规格偏离表（投标文件格式九）</w:t>
      </w:r>
    </w:p>
    <w:p w14:paraId="41081E77">
      <w:pPr>
        <w:pStyle w:val="19"/>
        <w:ind w:left="1079" w:leftChars="257" w:hanging="540"/>
        <w:rPr>
          <w:rFonts w:hint="eastAsia" w:ascii="仿宋" w:hAnsi="仿宋" w:eastAsia="仿宋" w:cs="仿宋"/>
          <w:sz w:val="24"/>
        </w:rPr>
      </w:pPr>
      <w:r>
        <w:rPr>
          <w:rFonts w:hint="eastAsia" w:ascii="仿宋" w:hAnsi="仿宋" w:eastAsia="仿宋" w:cs="仿宋"/>
          <w:sz w:val="24"/>
        </w:rPr>
        <w:t>6、商务条款偏离表（投标文件格式十）</w:t>
      </w:r>
    </w:p>
    <w:p w14:paraId="71E05625">
      <w:pPr>
        <w:pStyle w:val="19"/>
        <w:ind w:left="1079" w:leftChars="257" w:hanging="540"/>
        <w:rPr>
          <w:rFonts w:hint="eastAsia" w:ascii="仿宋" w:hAnsi="仿宋" w:eastAsia="仿宋" w:cs="仿宋"/>
          <w:sz w:val="24"/>
        </w:rPr>
      </w:pPr>
      <w:r>
        <w:rPr>
          <w:rFonts w:hint="eastAsia" w:ascii="仿宋" w:hAnsi="仿宋" w:eastAsia="仿宋" w:cs="仿宋"/>
          <w:sz w:val="24"/>
        </w:rPr>
        <w:t>7、中小企业声明函</w:t>
      </w:r>
    </w:p>
    <w:p w14:paraId="0E6F8A8E">
      <w:pPr>
        <w:pStyle w:val="19"/>
        <w:ind w:left="310" w:leftChars="148" w:firstLine="228"/>
        <w:rPr>
          <w:rFonts w:hint="eastAsia" w:ascii="仿宋" w:hAnsi="仿宋" w:eastAsia="仿宋" w:cs="仿宋"/>
          <w:sz w:val="24"/>
        </w:rPr>
      </w:pPr>
      <w:r>
        <w:rPr>
          <w:rFonts w:hint="eastAsia" w:ascii="仿宋" w:hAnsi="仿宋" w:eastAsia="仿宋" w:cs="仿宋"/>
          <w:sz w:val="24"/>
        </w:rPr>
        <w:t>7-1《投标人企业（单位）类型声明函》（投标文件格式十一）</w:t>
      </w:r>
    </w:p>
    <w:p w14:paraId="15273642">
      <w:pPr>
        <w:pStyle w:val="19"/>
        <w:ind w:left="1079" w:leftChars="257" w:hanging="540"/>
        <w:rPr>
          <w:rFonts w:hint="eastAsia" w:ascii="仿宋" w:hAnsi="仿宋" w:eastAsia="仿宋" w:cs="仿宋"/>
          <w:sz w:val="24"/>
        </w:rPr>
      </w:pPr>
      <w:r>
        <w:rPr>
          <w:rFonts w:hint="eastAsia" w:ascii="仿宋" w:hAnsi="仿宋" w:eastAsia="仿宋" w:cs="仿宋"/>
          <w:sz w:val="24"/>
        </w:rPr>
        <w:t>7-2 中小企业声明函（服务）（投标文件格式十二）</w:t>
      </w:r>
    </w:p>
    <w:p w14:paraId="140CD2E9">
      <w:pPr>
        <w:pStyle w:val="19"/>
        <w:ind w:left="310" w:leftChars="148" w:firstLine="228"/>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3</w:t>
      </w:r>
      <w:r>
        <w:rPr>
          <w:rFonts w:hint="eastAsia" w:ascii="仿宋" w:hAnsi="仿宋" w:eastAsia="仿宋" w:cs="仿宋"/>
          <w:sz w:val="24"/>
        </w:rPr>
        <w:t>《残疾人福利性单位声明函》（投标文件格式十三）</w:t>
      </w:r>
    </w:p>
    <w:p w14:paraId="5583AB30">
      <w:pPr>
        <w:pStyle w:val="19"/>
        <w:ind w:left="310" w:leftChars="148" w:firstLine="228"/>
        <w:rPr>
          <w:rFonts w:hint="eastAsia" w:ascii="仿宋" w:hAnsi="仿宋" w:eastAsia="仿宋" w:cs="仿宋"/>
          <w:sz w:val="24"/>
        </w:rPr>
      </w:pPr>
      <w:r>
        <w:rPr>
          <w:rFonts w:hint="eastAsia" w:ascii="仿宋" w:hAnsi="仿宋" w:eastAsia="仿宋" w:cs="仿宋"/>
          <w:sz w:val="24"/>
        </w:rPr>
        <w:t>8、投标人关联单位的说明（格式自拟）</w:t>
      </w:r>
    </w:p>
    <w:p w14:paraId="59A7DD26">
      <w:pPr>
        <w:pStyle w:val="19"/>
        <w:ind w:left="1079" w:leftChars="257" w:hanging="540"/>
        <w:rPr>
          <w:rFonts w:hint="eastAsia" w:ascii="仿宋" w:hAnsi="仿宋" w:eastAsia="仿宋" w:cs="仿宋"/>
          <w:sz w:val="24"/>
        </w:rPr>
      </w:pPr>
      <w:r>
        <w:rPr>
          <w:rFonts w:hint="eastAsia" w:ascii="仿宋" w:hAnsi="仿宋" w:eastAsia="仿宋" w:cs="仿宋"/>
          <w:sz w:val="24"/>
        </w:rPr>
        <w:t>9、投标文件还应包括投标人须知第10条的所有技术文件</w:t>
      </w:r>
    </w:p>
    <w:p w14:paraId="225E5670">
      <w:pPr>
        <w:pStyle w:val="19"/>
        <w:tabs>
          <w:tab w:val="left" w:pos="5580"/>
        </w:tabs>
        <w:spacing w:line="240" w:lineRule="atLeast"/>
        <w:ind w:left="560" w:leftChars="267"/>
        <w:rPr>
          <w:rFonts w:hint="eastAsia" w:ascii="仿宋" w:hAnsi="仿宋" w:eastAsia="仿宋" w:cs="仿宋"/>
          <w:sz w:val="24"/>
        </w:rPr>
      </w:pPr>
      <w:r>
        <w:rPr>
          <w:rFonts w:hint="eastAsia" w:ascii="仿宋" w:hAnsi="仿宋" w:eastAsia="仿宋" w:cs="仿宋"/>
          <w:sz w:val="24"/>
        </w:rPr>
        <w:br w:type="page"/>
      </w:r>
    </w:p>
    <w:bookmarkEnd w:id="268"/>
    <w:bookmarkEnd w:id="269"/>
    <w:bookmarkEnd w:id="270"/>
    <w:bookmarkEnd w:id="271"/>
    <w:p w14:paraId="70F2DCDB">
      <w:pPr>
        <w:pStyle w:val="3"/>
        <w:spacing w:before="0" w:line="240" w:lineRule="atLeast"/>
        <w:ind w:left="1079" w:leftChars="257" w:hanging="540"/>
        <w:rPr>
          <w:rFonts w:hint="eastAsia" w:ascii="仿宋" w:hAnsi="仿宋" w:eastAsia="仿宋" w:cs="仿宋"/>
          <w:sz w:val="24"/>
        </w:rPr>
      </w:pPr>
      <w:bookmarkStart w:id="308" w:name="_Toc515647817"/>
      <w:bookmarkStart w:id="309" w:name="_Toc14915"/>
      <w:bookmarkStart w:id="310" w:name="_Toc5281"/>
      <w:bookmarkStart w:id="311" w:name="_Toc2041"/>
      <w:bookmarkStart w:id="312" w:name="_Toc23473"/>
      <w:bookmarkStart w:id="313" w:name="_Toc1266"/>
      <w:r>
        <w:rPr>
          <w:rFonts w:hint="eastAsia" w:ascii="仿宋" w:hAnsi="仿宋" w:eastAsia="仿宋" w:cs="仿宋"/>
          <w:sz w:val="24"/>
        </w:rPr>
        <w:t xml:space="preserve">1   </w:t>
      </w:r>
      <w:bookmarkStart w:id="314" w:name="_Hlt520355504"/>
      <w:bookmarkEnd w:id="314"/>
      <w:r>
        <w:rPr>
          <w:rFonts w:hint="eastAsia" w:ascii="仿宋" w:hAnsi="仿宋" w:eastAsia="仿宋" w:cs="仿宋"/>
          <w:sz w:val="24"/>
        </w:rPr>
        <w:t>投标书（投标文件格式五）</w:t>
      </w:r>
      <w:bookmarkEnd w:id="308"/>
      <w:bookmarkEnd w:id="309"/>
      <w:bookmarkEnd w:id="310"/>
      <w:bookmarkEnd w:id="311"/>
    </w:p>
    <w:p w14:paraId="1BBB46ED">
      <w:pPr>
        <w:tabs>
          <w:tab w:val="left" w:pos="5580"/>
        </w:tabs>
        <w:spacing w:line="240" w:lineRule="atLeast"/>
        <w:ind w:left="1079" w:leftChars="257" w:hanging="540"/>
        <w:rPr>
          <w:rFonts w:hint="eastAsia" w:ascii="仿宋" w:hAnsi="仿宋" w:eastAsia="仿宋" w:cs="仿宋"/>
          <w:sz w:val="24"/>
        </w:rPr>
      </w:pPr>
    </w:p>
    <w:p w14:paraId="513BC893">
      <w:pPr>
        <w:tabs>
          <w:tab w:val="left" w:pos="5580"/>
        </w:tabs>
        <w:spacing w:line="240" w:lineRule="atLeast"/>
        <w:ind w:left="1080" w:hanging="108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14:paraId="59117860">
      <w:pPr>
        <w:pStyle w:val="19"/>
        <w:tabs>
          <w:tab w:val="left" w:pos="5580"/>
        </w:tabs>
        <w:spacing w:line="240" w:lineRule="atLeast"/>
        <w:ind w:left="1079" w:leftChars="257" w:hanging="540"/>
        <w:rPr>
          <w:rFonts w:hint="eastAsia" w:ascii="仿宋" w:hAnsi="仿宋" w:eastAsia="仿宋" w:cs="仿宋"/>
          <w:sz w:val="24"/>
        </w:rPr>
      </w:pPr>
    </w:p>
    <w:p w14:paraId="79018471">
      <w:pPr>
        <w:pStyle w:val="19"/>
        <w:tabs>
          <w:tab w:val="left" w:pos="5580"/>
        </w:tabs>
        <w:spacing w:line="240" w:lineRule="auto"/>
        <w:ind w:left="0" w:leftChars="0" w:firstLine="480" w:firstLineChars="200"/>
        <w:rPr>
          <w:rFonts w:hint="eastAsia" w:ascii="仿宋" w:hAnsi="仿宋" w:eastAsia="仿宋" w:cs="仿宋"/>
          <w:sz w:val="24"/>
        </w:rPr>
      </w:pPr>
      <w:r>
        <w:rPr>
          <w:rFonts w:hint="eastAsia" w:ascii="仿宋" w:hAnsi="仿宋" w:eastAsia="仿宋" w:cs="仿宋"/>
          <w:sz w:val="24"/>
        </w:rPr>
        <w:t>根据贵方</w:t>
      </w:r>
      <w:r>
        <w:rPr>
          <w:rFonts w:hint="eastAsia" w:ascii="仿宋" w:hAnsi="仿宋" w:eastAsia="仿宋" w:cs="仿宋"/>
          <w:sz w:val="24"/>
          <w:u w:val="single"/>
          <w:lang w:val="en-US" w:eastAsia="zh-CN"/>
        </w:rPr>
        <w:t xml:space="preserve">               </w:t>
      </w:r>
      <w:r>
        <w:rPr>
          <w:rFonts w:hint="eastAsia" w:ascii="仿宋" w:hAnsi="仿宋" w:eastAsia="仿宋" w:cs="仿宋"/>
          <w:sz w:val="24"/>
        </w:rPr>
        <w:t>（采购项目名称)项目的投标邀请</w:t>
      </w:r>
      <w:r>
        <w:rPr>
          <w:rFonts w:hint="eastAsia" w:ascii="仿宋" w:hAnsi="仿宋" w:eastAsia="仿宋" w:cs="仿宋"/>
          <w:sz w:val="24"/>
          <w:u w:val="single"/>
          <w:lang w:val="en-US" w:eastAsia="zh-CN"/>
        </w:rPr>
        <w:t xml:space="preserve">       </w:t>
      </w:r>
      <w:r>
        <w:rPr>
          <w:rFonts w:hint="eastAsia" w:ascii="仿宋" w:hAnsi="仿宋" w:eastAsia="仿宋" w:cs="仿宋"/>
          <w:sz w:val="24"/>
        </w:rPr>
        <w:t>(招标编号),签字代表</w:t>
      </w:r>
      <w:r>
        <w:rPr>
          <w:rFonts w:hint="eastAsia" w:ascii="仿宋" w:hAnsi="仿宋" w:eastAsia="仿宋" w:cs="仿宋"/>
          <w:sz w:val="24"/>
          <w:u w:val="single"/>
          <w:lang w:val="en-US" w:eastAsia="zh-CN"/>
        </w:rPr>
        <w:t xml:space="preserve">      </w:t>
      </w:r>
      <w:r>
        <w:rPr>
          <w:rFonts w:hint="eastAsia" w:ascii="仿宋" w:hAnsi="仿宋" w:eastAsia="仿宋" w:cs="仿宋"/>
          <w:sz w:val="24"/>
        </w:rPr>
        <w:t>(姓名、职务)经正式授权并代表供应商</w:t>
      </w:r>
      <w:r>
        <w:rPr>
          <w:rFonts w:hint="eastAsia" w:ascii="仿宋" w:hAnsi="仿宋" w:eastAsia="仿宋" w:cs="仿宋"/>
          <w:sz w:val="24"/>
          <w:u w:val="single"/>
          <w:lang w:val="en-US" w:eastAsia="zh-CN"/>
        </w:rPr>
        <w:t xml:space="preserve">          </w:t>
      </w:r>
      <w:r>
        <w:rPr>
          <w:rFonts w:hint="eastAsia" w:ascii="仿宋" w:hAnsi="仿宋" w:eastAsia="仿宋" w:cs="仿宋"/>
          <w:sz w:val="24"/>
        </w:rPr>
        <w:t>（名称、地址）提交下述文件电子文档，并出具的金额为人民币</w:t>
      </w:r>
      <w:r>
        <w:rPr>
          <w:rFonts w:hint="eastAsia" w:ascii="仿宋" w:hAnsi="仿宋" w:eastAsia="仿宋" w:cs="仿宋"/>
          <w:sz w:val="24"/>
          <w:u w:val="single"/>
        </w:rPr>
        <w:t>　　　　</w:t>
      </w:r>
      <w:r>
        <w:rPr>
          <w:rFonts w:hint="eastAsia" w:ascii="仿宋" w:hAnsi="仿宋" w:eastAsia="仿宋" w:cs="仿宋"/>
          <w:sz w:val="24"/>
        </w:rPr>
        <w:t>元的</w:t>
      </w:r>
      <w:r>
        <w:rPr>
          <w:rFonts w:hint="eastAsia" w:ascii="仿宋" w:hAnsi="仿宋" w:eastAsia="仿宋" w:cs="仿宋"/>
          <w:sz w:val="24"/>
          <w:lang w:val="en-US" w:eastAsia="zh-CN"/>
        </w:rPr>
        <w:t>投标</w:t>
      </w:r>
      <w:r>
        <w:rPr>
          <w:rFonts w:hint="eastAsia" w:ascii="仿宋" w:hAnsi="仿宋" w:eastAsia="仿宋" w:cs="仿宋"/>
          <w:sz w:val="24"/>
        </w:rPr>
        <w:t>保证金。</w:t>
      </w:r>
    </w:p>
    <w:p w14:paraId="62180E49">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据此，签字代表宣布如下：</w:t>
      </w:r>
    </w:p>
    <w:p w14:paraId="7F6F9672">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（1）附投标价格表中规定的应提供服务的投标总价为</w:t>
      </w:r>
      <w:r>
        <w:rPr>
          <w:rFonts w:hint="eastAsia" w:ascii="仿宋" w:hAnsi="仿宋" w:eastAsia="仿宋" w:cs="仿宋"/>
          <w:sz w:val="24"/>
          <w:u w:val="single"/>
        </w:rPr>
        <w:t xml:space="preserve">　　  </w:t>
      </w:r>
      <w:r>
        <w:rPr>
          <w:rFonts w:hint="eastAsia" w:ascii="仿宋" w:hAnsi="仿宋" w:eastAsia="仿宋" w:cs="仿宋"/>
          <w:sz w:val="24"/>
        </w:rPr>
        <w:t>（用文字和数字表示）。</w:t>
      </w:r>
    </w:p>
    <w:p w14:paraId="60C59C72">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（2）本</w:t>
      </w:r>
      <w:r>
        <w:rPr>
          <w:rFonts w:hint="eastAsia" w:ascii="仿宋" w:hAnsi="仿宋" w:eastAsia="仿宋" w:cs="仿宋"/>
          <w:sz w:val="24"/>
          <w:lang w:val="en-US" w:eastAsia="zh-CN"/>
        </w:rPr>
        <w:t>招标</w:t>
      </w:r>
      <w:r>
        <w:rPr>
          <w:rFonts w:hint="eastAsia" w:ascii="仿宋" w:hAnsi="仿宋" w:eastAsia="仿宋" w:cs="仿宋"/>
          <w:sz w:val="24"/>
        </w:rPr>
        <w:t>有效期为投标标截止之日起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14:paraId="0986C2BB">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（3）联合体中的大中型企业、法人或者非法人组织，与联合体中的小型、微型企业之间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存在、不存在）投资关系（如果是联合体的话）。</w:t>
      </w:r>
    </w:p>
    <w:p w14:paraId="620B4146">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14:paraId="1A663DF8">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（5）在规定的开标时间后，遵守招标文件中有关保证金的规定。</w:t>
      </w:r>
    </w:p>
    <w:p w14:paraId="257C6913">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（6）我方不是为本项目提供整体设计、规范编制或者项目管理、监理、检测等服务的供应商，我方不是采购代理机构的附属机构。</w:t>
      </w:r>
    </w:p>
    <w:p w14:paraId="18E9B022">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14:paraId="23E47EE4">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14:paraId="09610618">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（9）按照招标文件的规定履行合同责任和义务。</w:t>
      </w:r>
    </w:p>
    <w:p w14:paraId="2074A2BD">
      <w:pPr>
        <w:pStyle w:val="19"/>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 xml:space="preserve">  与本投标有关的一切正式往来信函请寄：</w:t>
      </w:r>
    </w:p>
    <w:p w14:paraId="4FB2D497">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14:paraId="1E74D0C6">
      <w:pPr>
        <w:pStyle w:val="19"/>
        <w:tabs>
          <w:tab w:val="left" w:pos="5580"/>
        </w:tabs>
        <w:spacing w:line="240" w:lineRule="atLeast"/>
        <w:ind w:left="1079" w:leftChars="257" w:hanging="540"/>
        <w:rPr>
          <w:rFonts w:hint="eastAsia"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14:paraId="69E9772C">
      <w:pPr>
        <w:pStyle w:val="19"/>
        <w:tabs>
          <w:tab w:val="left" w:pos="5580"/>
        </w:tabs>
        <w:spacing w:line="240" w:lineRule="atLeast"/>
        <w:ind w:left="1079" w:leftChars="257" w:hanging="540"/>
        <w:rPr>
          <w:rFonts w:hint="eastAsia" w:ascii="仿宋" w:hAnsi="仿宋" w:eastAsia="仿宋" w:cs="仿宋"/>
          <w:sz w:val="24"/>
        </w:rPr>
      </w:pPr>
    </w:p>
    <w:p w14:paraId="4B437D31">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lang w:val="en-US" w:eastAsia="zh-CN"/>
        </w:rPr>
        <w:t>或盖章</w:t>
      </w:r>
      <w:r>
        <w:rPr>
          <w:rFonts w:hint="eastAsia" w:ascii="仿宋" w:hAnsi="仿宋" w:eastAsia="仿宋" w:cs="仿宋"/>
          <w:sz w:val="24"/>
        </w:rPr>
        <w:t>-----------------</w:t>
      </w:r>
    </w:p>
    <w:p w14:paraId="61711D28">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投标人名称（全称）-----------------</w:t>
      </w:r>
    </w:p>
    <w:p w14:paraId="35E21923">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14:paraId="37840BCF">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14:paraId="5E873B5E">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投标人单位章-------------------------</w:t>
      </w:r>
    </w:p>
    <w:p w14:paraId="75FCAE07">
      <w:pPr>
        <w:pStyle w:val="19"/>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日期-------------------------------</w:t>
      </w:r>
    </w:p>
    <w:p w14:paraId="3D20DF2F">
      <w:pPr>
        <w:pStyle w:val="3"/>
        <w:spacing w:before="0" w:line="240" w:lineRule="atLeast"/>
        <w:rPr>
          <w:rFonts w:hint="eastAsia" w:ascii="仿宋" w:hAnsi="仿宋" w:eastAsia="仿宋" w:cs="仿宋"/>
          <w:sz w:val="24"/>
        </w:rPr>
      </w:pPr>
      <w:r>
        <w:rPr>
          <w:rFonts w:hint="eastAsia" w:ascii="仿宋" w:hAnsi="仿宋" w:eastAsia="仿宋" w:cs="仿宋"/>
          <w:sz w:val="24"/>
        </w:rPr>
        <w:br w:type="page"/>
      </w:r>
      <w:bookmarkStart w:id="315" w:name="_Toc3414"/>
      <w:r>
        <w:rPr>
          <w:rFonts w:hint="eastAsia" w:ascii="仿宋" w:hAnsi="仿宋" w:eastAsia="仿宋" w:cs="仿宋"/>
          <w:sz w:val="24"/>
        </w:rPr>
        <w:t>2   投标保证金缴纳凭证复印件或投标担保函</w:t>
      </w:r>
      <w:bookmarkEnd w:id="312"/>
      <w:bookmarkEnd w:id="313"/>
      <w:bookmarkEnd w:id="315"/>
    </w:p>
    <w:p w14:paraId="28C2F8BF">
      <w:pPr>
        <w:ind w:firstLine="420" w:firstLineChars="200"/>
        <w:rPr>
          <w:rFonts w:hint="eastAsia" w:ascii="仿宋" w:hAnsi="仿宋" w:eastAsia="仿宋" w:cs="仿宋"/>
          <w:sz w:val="24"/>
        </w:rPr>
      </w:pPr>
      <w:r>
        <w:rPr>
          <w:rFonts w:hint="eastAsia" w:ascii="仿宋" w:hAnsi="仿宋" w:eastAsia="仿宋" w:cs="仿宋"/>
          <w:b/>
          <w:bCs/>
        </w:rPr>
        <w:t>投标人可将本项目投标保证金支付的汇款凭证、支票、汇票</w:t>
      </w:r>
      <w:r>
        <w:rPr>
          <w:rFonts w:hint="eastAsia" w:ascii="仿宋" w:hAnsi="仿宋" w:eastAsia="仿宋" w:cs="仿宋"/>
          <w:b/>
          <w:bCs/>
          <w:lang w:val="en-US" w:eastAsia="zh-CN"/>
        </w:rPr>
        <w:t>或</w:t>
      </w:r>
      <w:r>
        <w:rPr>
          <w:rFonts w:hint="eastAsia" w:ascii="仿宋" w:hAnsi="仿宋" w:eastAsia="仿宋" w:cs="仿宋"/>
          <w:b/>
          <w:bCs/>
        </w:rPr>
        <w:t>投标保证金收据的复印件装订在本部分，复印件上应加盖本单位章；</w:t>
      </w:r>
      <w:r>
        <w:rPr>
          <w:rFonts w:hint="eastAsia" w:ascii="仿宋" w:hAnsi="仿宋" w:eastAsia="仿宋" w:cs="仿宋"/>
        </w:rPr>
        <w:t>使用银行保函等其他投标担保函的，应将担保函正本，装订在本部分正本中；如采用政府采购信用担保形式的，应使用政府采购投标担保函（投标文件格式六）,将原件装订在本部分正本中。</w:t>
      </w:r>
    </w:p>
    <w:p w14:paraId="7B1C04C9">
      <w:pPr>
        <w:jc w:val="center"/>
        <w:rPr>
          <w:rFonts w:hint="eastAsia" w:ascii="仿宋" w:hAnsi="仿宋" w:eastAsia="仿宋" w:cs="仿宋"/>
          <w:sz w:val="28"/>
          <w:szCs w:val="28"/>
        </w:rPr>
      </w:pPr>
      <w:r>
        <w:rPr>
          <w:rFonts w:hint="eastAsia" w:ascii="仿宋" w:hAnsi="仿宋" w:eastAsia="仿宋" w:cs="仿宋"/>
          <w:sz w:val="28"/>
          <w:szCs w:val="28"/>
        </w:rPr>
        <w:t>政府采购投标担保函 （项目用）（投标文件格式六）</w:t>
      </w:r>
    </w:p>
    <w:p w14:paraId="1E6C075C">
      <w:pPr>
        <w:ind w:firstLine="6720" w:firstLineChars="3200"/>
        <w:rPr>
          <w:rFonts w:hint="eastAsia" w:ascii="仿宋" w:hAnsi="仿宋" w:eastAsia="仿宋" w:cs="仿宋"/>
        </w:rPr>
      </w:pPr>
      <w:r>
        <w:rPr>
          <w:rFonts w:hint="eastAsia" w:ascii="仿宋" w:hAnsi="仿宋" w:eastAsia="仿宋" w:cs="仿宋"/>
        </w:rPr>
        <w:t>编号：</w:t>
      </w:r>
    </w:p>
    <w:p w14:paraId="7C9C8065">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14:paraId="17D53A67">
      <w:pPr>
        <w:ind w:firstLine="420"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14:paraId="76FBF5E7">
      <w:pPr>
        <w:rPr>
          <w:rFonts w:hint="eastAsia"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2044F1A">
      <w:pPr>
        <w:ind w:firstLine="420" w:firstLineChars="200"/>
        <w:rPr>
          <w:rFonts w:hint="eastAsia" w:ascii="仿宋" w:hAnsi="仿宋" w:eastAsia="仿宋" w:cs="仿宋"/>
        </w:rPr>
      </w:pPr>
      <w:r>
        <w:rPr>
          <w:rFonts w:hint="eastAsia" w:ascii="仿宋" w:hAnsi="仿宋" w:eastAsia="仿宋" w:cs="仿宋"/>
        </w:rPr>
        <w:t>一、保证责任的情形及保证金额</w:t>
      </w:r>
    </w:p>
    <w:p w14:paraId="165B8E74">
      <w:pPr>
        <w:ind w:firstLine="210" w:firstLineChars="100"/>
        <w:rPr>
          <w:rFonts w:hint="eastAsia" w:ascii="仿宋" w:hAnsi="仿宋" w:eastAsia="仿宋" w:cs="仿宋"/>
        </w:rPr>
      </w:pPr>
      <w:r>
        <w:rPr>
          <w:rFonts w:hint="eastAsia" w:ascii="仿宋" w:hAnsi="仿宋" w:eastAsia="仿宋" w:cs="仿宋"/>
        </w:rPr>
        <w:t>（一）在投标人出现下列情形之一时，我方承担保证责任：</w:t>
      </w:r>
    </w:p>
    <w:p w14:paraId="4A833CA2">
      <w:pPr>
        <w:ind w:firstLine="420" w:firstLineChars="200"/>
        <w:rPr>
          <w:rFonts w:hint="eastAsia" w:ascii="仿宋" w:hAnsi="仿宋" w:eastAsia="仿宋" w:cs="仿宋"/>
        </w:rPr>
      </w:pPr>
      <w:r>
        <w:rPr>
          <w:rFonts w:hint="eastAsia" w:ascii="仿宋" w:hAnsi="仿宋" w:eastAsia="仿宋" w:cs="仿宋"/>
        </w:rPr>
        <w:t>1．中标后投标人无正当理由不与采购人或者采购代理机构签订《政府采购合同》；</w:t>
      </w:r>
    </w:p>
    <w:p w14:paraId="66B98A58">
      <w:pPr>
        <w:ind w:firstLine="420" w:firstLineChars="200"/>
        <w:rPr>
          <w:rFonts w:hint="eastAsia" w:ascii="仿宋" w:hAnsi="仿宋" w:eastAsia="仿宋" w:cs="仿宋"/>
        </w:rPr>
      </w:pPr>
      <w:r>
        <w:rPr>
          <w:rFonts w:hint="eastAsia" w:ascii="仿宋" w:hAnsi="仿宋" w:eastAsia="仿宋" w:cs="仿宋"/>
        </w:rPr>
        <w:t>2．招标文件规定的投标人应当缴纳保证金的其他情形。</w:t>
      </w:r>
    </w:p>
    <w:p w14:paraId="6A021E4D">
      <w:pPr>
        <w:ind w:firstLine="210"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14:paraId="69B3A4C5">
      <w:pPr>
        <w:ind w:firstLine="420" w:firstLineChars="200"/>
        <w:rPr>
          <w:rFonts w:hint="eastAsia" w:ascii="仿宋" w:hAnsi="仿宋" w:eastAsia="仿宋" w:cs="仿宋"/>
        </w:rPr>
      </w:pPr>
      <w:r>
        <w:rPr>
          <w:rFonts w:hint="eastAsia" w:ascii="仿宋" w:hAnsi="仿宋" w:eastAsia="仿宋" w:cs="仿宋"/>
        </w:rPr>
        <w:t>二、保证的方式及保证期间</w:t>
      </w:r>
    </w:p>
    <w:p w14:paraId="6BA84F66">
      <w:pPr>
        <w:ind w:firstLine="420" w:firstLineChars="200"/>
        <w:rPr>
          <w:rFonts w:hint="eastAsia" w:ascii="仿宋" w:hAnsi="仿宋" w:eastAsia="仿宋" w:cs="仿宋"/>
        </w:rPr>
      </w:pPr>
      <w:r>
        <w:rPr>
          <w:rFonts w:hint="eastAsia" w:ascii="仿宋" w:hAnsi="仿宋" w:eastAsia="仿宋" w:cs="仿宋"/>
        </w:rPr>
        <w:t>我方保证的方式为：连带责任保证。</w:t>
      </w:r>
    </w:p>
    <w:p w14:paraId="29F75965">
      <w:pPr>
        <w:ind w:firstLine="420"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14:paraId="67F31E14">
      <w:pPr>
        <w:ind w:firstLine="420" w:firstLineChars="200"/>
        <w:rPr>
          <w:rFonts w:hint="eastAsia" w:ascii="仿宋" w:hAnsi="仿宋" w:eastAsia="仿宋" w:cs="仿宋"/>
        </w:rPr>
      </w:pPr>
      <w:r>
        <w:rPr>
          <w:rFonts w:hint="eastAsia" w:ascii="仿宋" w:hAnsi="仿宋" w:eastAsia="仿宋" w:cs="仿宋"/>
        </w:rPr>
        <w:t>三、承担保证责任的程序</w:t>
      </w:r>
    </w:p>
    <w:p w14:paraId="73F4C6A8">
      <w:pPr>
        <w:ind w:firstLine="420"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8745406">
      <w:pPr>
        <w:ind w:firstLine="420"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14:paraId="139E4A2A">
      <w:pPr>
        <w:ind w:firstLine="420" w:firstLineChars="200"/>
        <w:rPr>
          <w:rFonts w:hint="eastAsia" w:ascii="仿宋" w:hAnsi="仿宋" w:eastAsia="仿宋" w:cs="仿宋"/>
        </w:rPr>
      </w:pPr>
      <w:r>
        <w:rPr>
          <w:rFonts w:hint="eastAsia" w:ascii="仿宋" w:hAnsi="仿宋" w:eastAsia="仿宋" w:cs="仿宋"/>
        </w:rPr>
        <w:t>四、保证责任的终止</w:t>
      </w:r>
    </w:p>
    <w:p w14:paraId="747F6EA0">
      <w:pPr>
        <w:ind w:firstLine="420"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14:paraId="62CF228B">
      <w:pPr>
        <w:ind w:firstLine="420"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14:paraId="70B3368B">
      <w:pPr>
        <w:ind w:firstLine="420"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14:paraId="36395028">
      <w:pPr>
        <w:ind w:firstLine="420" w:firstLineChars="200"/>
        <w:rPr>
          <w:rFonts w:hint="eastAsia" w:ascii="仿宋" w:hAnsi="仿宋" w:eastAsia="仿宋" w:cs="仿宋"/>
        </w:rPr>
      </w:pPr>
      <w:r>
        <w:rPr>
          <w:rFonts w:hint="eastAsia" w:ascii="仿宋" w:hAnsi="仿宋" w:eastAsia="仿宋" w:cs="仿宋"/>
        </w:rPr>
        <w:t>五、免责条款</w:t>
      </w:r>
    </w:p>
    <w:p w14:paraId="0C5D80F9">
      <w:pPr>
        <w:ind w:firstLine="420" w:firstLineChars="200"/>
        <w:rPr>
          <w:rFonts w:hint="eastAsia"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14:paraId="7624109D">
      <w:pPr>
        <w:ind w:firstLine="420" w:firstLineChars="200"/>
        <w:rPr>
          <w:rFonts w:hint="eastAsia" w:ascii="仿宋" w:hAnsi="仿宋" w:eastAsia="仿宋" w:cs="仿宋"/>
        </w:rPr>
      </w:pPr>
      <w:r>
        <w:rPr>
          <w:rFonts w:hint="eastAsia" w:ascii="仿宋" w:hAnsi="仿宋" w:eastAsia="仿宋" w:cs="仿宋"/>
        </w:rPr>
        <w:t>2．因你方原因致使投标人发生本保函第一条第（一）款约定情形的，我方不承担保证责任。</w:t>
      </w:r>
    </w:p>
    <w:p w14:paraId="6139F6E2">
      <w:pPr>
        <w:ind w:firstLine="420" w:firstLineChars="200"/>
        <w:rPr>
          <w:rFonts w:hint="eastAsia" w:ascii="仿宋" w:hAnsi="仿宋" w:eastAsia="仿宋" w:cs="仿宋"/>
        </w:rPr>
      </w:pPr>
      <w:r>
        <w:rPr>
          <w:rFonts w:hint="eastAsia" w:ascii="仿宋" w:hAnsi="仿宋" w:eastAsia="仿宋" w:cs="仿宋"/>
        </w:rPr>
        <w:t>3．因不可抗力造成投标人发生本保函第一条约定情形的，我方不承担保证责任。</w:t>
      </w:r>
    </w:p>
    <w:p w14:paraId="4129C760">
      <w:pPr>
        <w:ind w:firstLine="420" w:firstLineChars="200"/>
        <w:rPr>
          <w:rFonts w:hint="eastAsia"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14:paraId="075D6A42">
      <w:pPr>
        <w:ind w:firstLine="420" w:firstLineChars="200"/>
        <w:rPr>
          <w:rFonts w:hint="eastAsia" w:ascii="仿宋" w:hAnsi="仿宋" w:eastAsia="仿宋" w:cs="仿宋"/>
        </w:rPr>
      </w:pPr>
      <w:r>
        <w:rPr>
          <w:rFonts w:hint="eastAsia" w:ascii="仿宋" w:hAnsi="仿宋" w:eastAsia="仿宋" w:cs="仿宋"/>
        </w:rPr>
        <w:t>六、争议的解决</w:t>
      </w:r>
    </w:p>
    <w:p w14:paraId="404D2CBD">
      <w:pPr>
        <w:ind w:firstLine="420"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14:paraId="5339546D">
      <w:pPr>
        <w:ind w:firstLine="420" w:firstLineChars="200"/>
        <w:rPr>
          <w:rFonts w:hint="eastAsia" w:ascii="仿宋" w:hAnsi="仿宋" w:eastAsia="仿宋" w:cs="仿宋"/>
        </w:rPr>
      </w:pPr>
      <w:r>
        <w:rPr>
          <w:rFonts w:hint="eastAsia" w:ascii="仿宋" w:hAnsi="仿宋" w:eastAsia="仿宋" w:cs="仿宋"/>
        </w:rPr>
        <w:t>七、保函的生效</w:t>
      </w:r>
    </w:p>
    <w:p w14:paraId="5F034626">
      <w:pPr>
        <w:ind w:firstLine="420" w:firstLineChars="200"/>
        <w:rPr>
          <w:rFonts w:hint="eastAsia" w:ascii="仿宋" w:hAnsi="仿宋" w:eastAsia="仿宋" w:cs="仿宋"/>
        </w:rPr>
      </w:pPr>
      <w:r>
        <w:rPr>
          <w:rFonts w:hint="eastAsia" w:ascii="仿宋" w:hAnsi="仿宋" w:eastAsia="仿宋" w:cs="仿宋"/>
        </w:rPr>
        <w:t>本保函自我方加盖公章之日起生效。</w:t>
      </w:r>
    </w:p>
    <w:p w14:paraId="41DC27AC">
      <w:pPr>
        <w:ind w:firstLine="5565" w:firstLineChars="2650"/>
        <w:rPr>
          <w:rFonts w:hint="eastAsia" w:ascii="仿宋" w:hAnsi="仿宋" w:eastAsia="仿宋" w:cs="仿宋"/>
        </w:rPr>
      </w:pPr>
    </w:p>
    <w:p w14:paraId="6958DE88">
      <w:pPr>
        <w:ind w:firstLine="5565" w:firstLineChars="2650"/>
        <w:rPr>
          <w:rFonts w:hint="eastAsia" w:ascii="仿宋" w:hAnsi="仿宋" w:eastAsia="仿宋" w:cs="仿宋"/>
        </w:rPr>
      </w:pPr>
    </w:p>
    <w:p w14:paraId="1B419F26">
      <w:pPr>
        <w:ind w:firstLine="5565" w:firstLineChars="2650"/>
        <w:rPr>
          <w:rFonts w:hint="eastAsia" w:ascii="仿宋" w:hAnsi="仿宋" w:eastAsia="仿宋" w:cs="仿宋"/>
        </w:rPr>
      </w:pPr>
    </w:p>
    <w:p w14:paraId="15B12AC3">
      <w:pPr>
        <w:ind w:firstLine="5565" w:firstLineChars="2650"/>
        <w:rPr>
          <w:rFonts w:hint="eastAsia" w:ascii="仿宋" w:hAnsi="仿宋" w:eastAsia="仿宋" w:cs="仿宋"/>
        </w:rPr>
      </w:pPr>
      <w:r>
        <w:rPr>
          <w:rFonts w:hint="eastAsia" w:ascii="仿宋" w:hAnsi="仿宋" w:eastAsia="仿宋" w:cs="仿宋"/>
        </w:rPr>
        <w:t>保证人：（公章）</w:t>
      </w:r>
    </w:p>
    <w:p w14:paraId="30A83CAE">
      <w:pPr>
        <w:rPr>
          <w:rFonts w:hint="eastAsia" w:ascii="仿宋" w:hAnsi="仿宋" w:eastAsia="仿宋" w:cs="仿宋"/>
        </w:rPr>
      </w:pPr>
      <w:r>
        <w:rPr>
          <w:rFonts w:hint="eastAsia" w:ascii="仿宋" w:hAnsi="仿宋" w:eastAsia="仿宋" w:cs="仿宋"/>
        </w:rPr>
        <w:t xml:space="preserve">                               </w:t>
      </w:r>
    </w:p>
    <w:p w14:paraId="6A3C4BE7">
      <w:pPr>
        <w:ind w:firstLine="5775" w:firstLineChars="2750"/>
        <w:rPr>
          <w:rFonts w:hint="eastAsia" w:ascii="仿宋" w:hAnsi="仿宋" w:eastAsia="仿宋" w:cs="仿宋"/>
        </w:rPr>
      </w:pPr>
      <w:r>
        <w:rPr>
          <w:rFonts w:hint="eastAsia" w:ascii="仿宋" w:hAnsi="仿宋" w:eastAsia="仿宋" w:cs="仿宋"/>
        </w:rPr>
        <w:t>年     月      日</w:t>
      </w:r>
    </w:p>
    <w:p w14:paraId="7394A04A">
      <w:pPr>
        <w:pStyle w:val="19"/>
        <w:tabs>
          <w:tab w:val="left" w:pos="5580"/>
        </w:tabs>
        <w:spacing w:line="240" w:lineRule="atLeast"/>
        <w:ind w:left="1079" w:leftChars="257" w:hanging="540"/>
        <w:rPr>
          <w:rFonts w:hint="eastAsia" w:ascii="仿宋" w:hAnsi="仿宋" w:eastAsia="仿宋" w:cs="仿宋"/>
          <w:sz w:val="24"/>
        </w:rPr>
        <w:sectPr>
          <w:footerReference r:id="rId5" w:type="default"/>
          <w:pgSz w:w="11906" w:h="16838"/>
          <w:pgMar w:top="1440" w:right="1797" w:bottom="1440" w:left="1797" w:header="851" w:footer="992" w:gutter="0"/>
          <w:pgNumType w:fmt="decimal"/>
          <w:cols w:space="720" w:num="1"/>
          <w:docGrid w:type="linesAndChars" w:linePitch="312" w:charSpace="0"/>
        </w:sectPr>
      </w:pPr>
      <w:bookmarkStart w:id="316" w:name="_Hlt520356243"/>
      <w:bookmarkEnd w:id="316"/>
      <w:bookmarkStart w:id="317" w:name="_Hlt520355938"/>
      <w:bookmarkEnd w:id="317"/>
    </w:p>
    <w:p w14:paraId="1D494F27">
      <w:pPr>
        <w:pStyle w:val="3"/>
        <w:tabs>
          <w:tab w:val="center" w:pos="7308"/>
          <w:tab w:val="left" w:pos="10382"/>
        </w:tabs>
        <w:spacing w:before="0" w:line="240" w:lineRule="atLeast"/>
        <w:ind w:left="1080" w:leftChars="257" w:hanging="540"/>
        <w:jc w:val="left"/>
        <w:rPr>
          <w:rFonts w:hint="eastAsia" w:ascii="仿宋" w:hAnsi="仿宋" w:eastAsia="仿宋" w:cs="仿宋"/>
          <w:sz w:val="24"/>
          <w:lang w:eastAsia="zh-CN"/>
        </w:rPr>
      </w:pPr>
      <w:bookmarkStart w:id="318" w:name="_Toc216582815"/>
      <w:bookmarkStart w:id="319" w:name="_Toc1881"/>
      <w:bookmarkStart w:id="320" w:name="_Toc515647818"/>
      <w:bookmarkStart w:id="321" w:name="_Toc20897"/>
      <w:bookmarkStart w:id="322" w:name="_Toc216582817"/>
      <w:bookmarkStart w:id="323" w:name="_Toc22563"/>
      <w:bookmarkStart w:id="324" w:name="_Toc515647820"/>
      <w:bookmarkStart w:id="325" w:name="_Toc28959"/>
      <w:r>
        <w:rPr>
          <w:rFonts w:hint="eastAsia" w:ascii="仿宋" w:hAnsi="仿宋" w:eastAsia="仿宋" w:cs="仿宋"/>
          <w:sz w:val="24"/>
          <w:lang w:eastAsia="zh-CN"/>
        </w:rPr>
        <w:tab/>
      </w:r>
      <w:r>
        <w:rPr>
          <w:rFonts w:hint="eastAsia" w:ascii="仿宋" w:hAnsi="仿宋" w:eastAsia="仿宋" w:cs="仿宋"/>
          <w:sz w:val="24"/>
          <w:lang w:val="en-US" w:eastAsia="zh-CN"/>
        </w:rPr>
        <w:t xml:space="preserve">                       </w:t>
      </w:r>
      <w:bookmarkStart w:id="326" w:name="_Toc27947"/>
      <w:r>
        <w:rPr>
          <w:rFonts w:hint="eastAsia" w:ascii="仿宋" w:hAnsi="仿宋" w:eastAsia="仿宋" w:cs="仿宋"/>
          <w:sz w:val="24"/>
        </w:rPr>
        <w:t>3   投标分项</w:t>
      </w:r>
      <w:r>
        <w:rPr>
          <w:rFonts w:hint="eastAsia" w:ascii="仿宋" w:hAnsi="仿宋" w:eastAsia="仿宋" w:cs="仿宋"/>
          <w:sz w:val="24"/>
          <w:lang w:eastAsia="zh-CN"/>
        </w:rPr>
        <w:t>费用组成</w:t>
      </w:r>
      <w:r>
        <w:rPr>
          <w:rFonts w:hint="eastAsia" w:ascii="仿宋" w:hAnsi="仿宋" w:eastAsia="仿宋" w:cs="仿宋"/>
          <w:sz w:val="24"/>
        </w:rPr>
        <w:t>报价表</w:t>
      </w:r>
      <w:bookmarkEnd w:id="318"/>
      <w:r>
        <w:rPr>
          <w:rFonts w:hint="eastAsia" w:ascii="仿宋" w:hAnsi="仿宋" w:eastAsia="仿宋" w:cs="仿宋"/>
          <w:sz w:val="24"/>
        </w:rPr>
        <w:t>（投标文件格式七）</w:t>
      </w:r>
      <w:bookmarkEnd w:id="319"/>
      <w:bookmarkEnd w:id="320"/>
      <w:bookmarkEnd w:id="321"/>
      <w:bookmarkEnd w:id="326"/>
    </w:p>
    <w:p w14:paraId="3DED5BE3">
      <w:pPr>
        <w:pStyle w:val="19"/>
        <w:tabs>
          <w:tab w:val="left" w:pos="482"/>
        </w:tabs>
        <w:spacing w:line="240" w:lineRule="atLeast"/>
        <w:ind w:left="1080" w:leftChars="257" w:hanging="540"/>
        <w:rPr>
          <w:rFonts w:hint="eastAsia" w:ascii="仿宋" w:hAnsi="仿宋" w:eastAsia="仿宋" w:cs="仿宋"/>
          <w:sz w:val="24"/>
          <w:lang w:eastAsia="zh-CN"/>
        </w:rPr>
      </w:pPr>
    </w:p>
    <w:p w14:paraId="796DEB5D">
      <w:pPr>
        <w:pStyle w:val="19"/>
        <w:tabs>
          <w:tab w:val="left" w:pos="482"/>
        </w:tabs>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w:t>
      </w:r>
      <w:r>
        <w:rPr>
          <w:rFonts w:hint="eastAsia" w:ascii="仿宋" w:hAnsi="仿宋" w:eastAsia="仿宋" w:cs="仿宋"/>
          <w:sz w:val="24"/>
          <w:lang w:eastAsia="zh-CN"/>
        </w:rPr>
        <w:t>项目编号</w:t>
      </w:r>
      <w:r>
        <w:rPr>
          <w:rFonts w:hint="eastAsia" w:ascii="仿宋" w:hAnsi="仿宋" w:eastAsia="仿宋" w:cs="仿宋"/>
          <w:sz w:val="24"/>
        </w:rPr>
        <w:t>:                         包号: 　 　</w:t>
      </w:r>
      <w:r>
        <w:rPr>
          <w:rFonts w:hint="eastAsia" w:ascii="仿宋" w:hAnsi="仿宋" w:eastAsia="仿宋" w:cs="仿宋"/>
          <w:sz w:val="24"/>
          <w:lang w:val="en-US" w:eastAsia="zh-CN"/>
        </w:rPr>
        <w:t xml:space="preserve">              </w:t>
      </w:r>
      <w:r>
        <w:rPr>
          <w:rFonts w:hint="eastAsia" w:ascii="仿宋" w:hAnsi="仿宋" w:eastAsia="仿宋" w:cs="仿宋"/>
          <w:sz w:val="24"/>
        </w:rPr>
        <w:t>报价单位：人民币元</w:t>
      </w:r>
    </w:p>
    <w:tbl>
      <w:tblPr>
        <w:tblStyle w:val="35"/>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4304"/>
        <w:gridCol w:w="2788"/>
        <w:gridCol w:w="1272"/>
        <w:gridCol w:w="2693"/>
      </w:tblGrid>
      <w:tr w14:paraId="2CE2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ign w:val="center"/>
          </w:tcPr>
          <w:p w14:paraId="559F22F4">
            <w:pPr>
              <w:pStyle w:val="19"/>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510" w:type="dxa"/>
            <w:noWrap/>
            <w:vAlign w:val="center"/>
          </w:tcPr>
          <w:p w14:paraId="59DE0C0C">
            <w:pPr>
              <w:pStyle w:val="19"/>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服务</w:t>
            </w:r>
            <w:r>
              <w:rPr>
                <w:rFonts w:hint="eastAsia" w:ascii="仿宋" w:hAnsi="仿宋" w:eastAsia="仿宋" w:cs="仿宋"/>
                <w:color w:val="auto"/>
                <w:sz w:val="24"/>
              </w:rPr>
              <w:t>名称</w:t>
            </w:r>
          </w:p>
        </w:tc>
        <w:tc>
          <w:tcPr>
            <w:tcW w:w="4304" w:type="dxa"/>
            <w:noWrap/>
            <w:vAlign w:val="center"/>
          </w:tcPr>
          <w:p w14:paraId="22AF9971">
            <w:pPr>
              <w:pStyle w:val="19"/>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服务内容</w:t>
            </w:r>
          </w:p>
        </w:tc>
        <w:tc>
          <w:tcPr>
            <w:tcW w:w="2788" w:type="dxa"/>
            <w:noWrap/>
            <w:vAlign w:val="center"/>
          </w:tcPr>
          <w:p w14:paraId="4F237FA0">
            <w:pPr>
              <w:pStyle w:val="19"/>
              <w:spacing w:line="240" w:lineRule="atLeas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服务期限</w:t>
            </w:r>
          </w:p>
        </w:tc>
        <w:tc>
          <w:tcPr>
            <w:tcW w:w="1272" w:type="dxa"/>
            <w:noWrap/>
            <w:vAlign w:val="center"/>
          </w:tcPr>
          <w:p w14:paraId="3D513757">
            <w:pPr>
              <w:pStyle w:val="19"/>
              <w:spacing w:line="240" w:lineRule="atLeast"/>
              <w:jc w:val="center"/>
              <w:rPr>
                <w:rFonts w:hint="eastAsia" w:ascii="仿宋" w:hAnsi="仿宋" w:eastAsia="仿宋" w:cs="仿宋"/>
                <w:color w:val="auto"/>
                <w:sz w:val="24"/>
              </w:rPr>
            </w:pPr>
            <w:r>
              <w:rPr>
                <w:rFonts w:hint="eastAsia" w:ascii="仿宋" w:hAnsi="仿宋" w:eastAsia="仿宋" w:cs="仿宋"/>
                <w:color w:val="auto"/>
                <w:sz w:val="24"/>
                <w:lang w:val="en-US" w:eastAsia="zh-CN"/>
              </w:rPr>
              <w:t>单价</w:t>
            </w:r>
          </w:p>
        </w:tc>
        <w:tc>
          <w:tcPr>
            <w:tcW w:w="2693" w:type="dxa"/>
            <w:noWrap/>
            <w:vAlign w:val="center"/>
          </w:tcPr>
          <w:p w14:paraId="48E11557">
            <w:pPr>
              <w:pStyle w:val="19"/>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6635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9" w:type="dxa"/>
            <w:noWrap/>
            <w:vAlign w:val="center"/>
          </w:tcPr>
          <w:p w14:paraId="063607CA">
            <w:pPr>
              <w:pStyle w:val="19"/>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510" w:type="dxa"/>
            <w:noWrap/>
            <w:vAlign w:val="center"/>
          </w:tcPr>
          <w:p w14:paraId="572E3648">
            <w:pPr>
              <w:pStyle w:val="19"/>
              <w:spacing w:line="240" w:lineRule="atLeast"/>
              <w:jc w:val="center"/>
              <w:rPr>
                <w:rFonts w:hint="eastAsia" w:ascii="仿宋" w:hAnsi="仿宋" w:eastAsia="仿宋" w:cs="仿宋"/>
                <w:color w:val="auto"/>
                <w:sz w:val="24"/>
              </w:rPr>
            </w:pPr>
          </w:p>
        </w:tc>
        <w:tc>
          <w:tcPr>
            <w:tcW w:w="4304" w:type="dxa"/>
            <w:noWrap/>
            <w:vAlign w:val="center"/>
          </w:tcPr>
          <w:p w14:paraId="49BAE6D2">
            <w:pPr>
              <w:pStyle w:val="19"/>
              <w:spacing w:line="240" w:lineRule="atLeast"/>
              <w:ind w:left="1080" w:leftChars="257" w:hanging="540"/>
              <w:jc w:val="center"/>
              <w:rPr>
                <w:rFonts w:hint="eastAsia" w:ascii="仿宋" w:hAnsi="仿宋" w:eastAsia="仿宋" w:cs="仿宋"/>
                <w:color w:val="auto"/>
                <w:sz w:val="24"/>
              </w:rPr>
            </w:pPr>
          </w:p>
        </w:tc>
        <w:tc>
          <w:tcPr>
            <w:tcW w:w="2788" w:type="dxa"/>
            <w:noWrap/>
            <w:vAlign w:val="center"/>
          </w:tcPr>
          <w:p w14:paraId="3AFE94FF">
            <w:pPr>
              <w:pStyle w:val="19"/>
              <w:spacing w:line="240" w:lineRule="atLeast"/>
              <w:ind w:left="1080" w:leftChars="257" w:hanging="540"/>
              <w:jc w:val="center"/>
              <w:rPr>
                <w:rFonts w:hint="eastAsia" w:ascii="仿宋" w:hAnsi="仿宋" w:eastAsia="仿宋" w:cs="仿宋"/>
                <w:color w:val="auto"/>
                <w:sz w:val="24"/>
              </w:rPr>
            </w:pPr>
          </w:p>
        </w:tc>
        <w:tc>
          <w:tcPr>
            <w:tcW w:w="1272" w:type="dxa"/>
            <w:noWrap/>
            <w:vAlign w:val="center"/>
          </w:tcPr>
          <w:p w14:paraId="64C8E09D">
            <w:pPr>
              <w:pStyle w:val="19"/>
              <w:spacing w:line="240" w:lineRule="atLeast"/>
              <w:ind w:left="1080" w:leftChars="257" w:hanging="540"/>
              <w:jc w:val="center"/>
              <w:rPr>
                <w:rFonts w:hint="eastAsia" w:ascii="仿宋" w:hAnsi="仿宋" w:eastAsia="仿宋" w:cs="仿宋"/>
                <w:color w:val="auto"/>
                <w:sz w:val="24"/>
              </w:rPr>
            </w:pPr>
          </w:p>
        </w:tc>
        <w:tc>
          <w:tcPr>
            <w:tcW w:w="2693" w:type="dxa"/>
            <w:noWrap/>
            <w:vAlign w:val="center"/>
          </w:tcPr>
          <w:p w14:paraId="717339DA">
            <w:pPr>
              <w:pStyle w:val="19"/>
              <w:spacing w:line="240" w:lineRule="atLeast"/>
              <w:ind w:left="1080" w:leftChars="257" w:hanging="540"/>
              <w:jc w:val="center"/>
              <w:rPr>
                <w:rFonts w:hint="eastAsia" w:ascii="仿宋" w:hAnsi="仿宋" w:eastAsia="仿宋" w:cs="仿宋"/>
                <w:color w:val="auto"/>
                <w:sz w:val="24"/>
              </w:rPr>
            </w:pPr>
          </w:p>
        </w:tc>
      </w:tr>
      <w:tr w14:paraId="251D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0DCB3867">
            <w:pPr>
              <w:pStyle w:val="19"/>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510" w:type="dxa"/>
            <w:noWrap/>
            <w:vAlign w:val="center"/>
          </w:tcPr>
          <w:p w14:paraId="20339277">
            <w:pPr>
              <w:pStyle w:val="19"/>
              <w:spacing w:line="240" w:lineRule="atLeast"/>
              <w:jc w:val="center"/>
              <w:rPr>
                <w:rFonts w:hint="eastAsia" w:ascii="仿宋" w:hAnsi="仿宋" w:eastAsia="仿宋" w:cs="仿宋"/>
                <w:color w:val="auto"/>
                <w:sz w:val="24"/>
              </w:rPr>
            </w:pPr>
          </w:p>
        </w:tc>
        <w:tc>
          <w:tcPr>
            <w:tcW w:w="4304" w:type="dxa"/>
            <w:noWrap/>
            <w:vAlign w:val="center"/>
          </w:tcPr>
          <w:p w14:paraId="4F2C50DE">
            <w:pPr>
              <w:pStyle w:val="19"/>
              <w:spacing w:line="240" w:lineRule="atLeast"/>
              <w:ind w:left="1080" w:leftChars="257" w:hanging="540"/>
              <w:jc w:val="center"/>
              <w:rPr>
                <w:rFonts w:hint="eastAsia" w:ascii="仿宋" w:hAnsi="仿宋" w:eastAsia="仿宋" w:cs="仿宋"/>
                <w:color w:val="auto"/>
                <w:sz w:val="24"/>
              </w:rPr>
            </w:pPr>
          </w:p>
        </w:tc>
        <w:tc>
          <w:tcPr>
            <w:tcW w:w="2788" w:type="dxa"/>
            <w:noWrap/>
            <w:vAlign w:val="center"/>
          </w:tcPr>
          <w:p w14:paraId="4E987C17">
            <w:pPr>
              <w:pStyle w:val="19"/>
              <w:spacing w:line="240" w:lineRule="atLeast"/>
              <w:ind w:left="1080" w:leftChars="257" w:hanging="540"/>
              <w:jc w:val="center"/>
              <w:rPr>
                <w:rFonts w:hint="eastAsia" w:ascii="仿宋" w:hAnsi="仿宋" w:eastAsia="仿宋" w:cs="仿宋"/>
                <w:color w:val="auto"/>
                <w:sz w:val="24"/>
              </w:rPr>
            </w:pPr>
          </w:p>
        </w:tc>
        <w:tc>
          <w:tcPr>
            <w:tcW w:w="1272" w:type="dxa"/>
            <w:noWrap/>
            <w:vAlign w:val="center"/>
          </w:tcPr>
          <w:p w14:paraId="6D9B5C29">
            <w:pPr>
              <w:pStyle w:val="19"/>
              <w:spacing w:line="240" w:lineRule="atLeast"/>
              <w:ind w:left="1080" w:leftChars="257" w:hanging="540"/>
              <w:jc w:val="center"/>
              <w:rPr>
                <w:rFonts w:hint="eastAsia" w:ascii="仿宋" w:hAnsi="仿宋" w:eastAsia="仿宋" w:cs="仿宋"/>
                <w:color w:val="auto"/>
                <w:sz w:val="24"/>
              </w:rPr>
            </w:pPr>
          </w:p>
        </w:tc>
        <w:tc>
          <w:tcPr>
            <w:tcW w:w="2693" w:type="dxa"/>
            <w:noWrap/>
            <w:vAlign w:val="center"/>
          </w:tcPr>
          <w:p w14:paraId="4D147A2E">
            <w:pPr>
              <w:pStyle w:val="19"/>
              <w:spacing w:line="240" w:lineRule="atLeast"/>
              <w:ind w:left="1080" w:leftChars="257" w:hanging="540"/>
              <w:jc w:val="center"/>
              <w:rPr>
                <w:rFonts w:hint="eastAsia" w:ascii="仿宋" w:hAnsi="仿宋" w:eastAsia="仿宋" w:cs="仿宋"/>
                <w:color w:val="auto"/>
                <w:sz w:val="24"/>
              </w:rPr>
            </w:pPr>
          </w:p>
        </w:tc>
      </w:tr>
      <w:tr w14:paraId="432F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3376166A">
            <w:pPr>
              <w:pStyle w:val="19"/>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510" w:type="dxa"/>
            <w:noWrap/>
            <w:vAlign w:val="center"/>
          </w:tcPr>
          <w:p w14:paraId="1E01D072">
            <w:pPr>
              <w:pStyle w:val="19"/>
              <w:spacing w:line="240" w:lineRule="atLeast"/>
              <w:jc w:val="center"/>
              <w:rPr>
                <w:rFonts w:hint="eastAsia" w:ascii="仿宋" w:hAnsi="仿宋" w:eastAsia="仿宋" w:cs="仿宋"/>
                <w:color w:val="auto"/>
                <w:sz w:val="24"/>
              </w:rPr>
            </w:pPr>
          </w:p>
        </w:tc>
        <w:tc>
          <w:tcPr>
            <w:tcW w:w="4304" w:type="dxa"/>
            <w:noWrap/>
            <w:vAlign w:val="center"/>
          </w:tcPr>
          <w:p w14:paraId="66D80ADF">
            <w:pPr>
              <w:pStyle w:val="19"/>
              <w:spacing w:line="240" w:lineRule="atLeast"/>
              <w:ind w:left="1080" w:leftChars="257" w:hanging="540"/>
              <w:jc w:val="center"/>
              <w:rPr>
                <w:rFonts w:hint="eastAsia" w:ascii="仿宋" w:hAnsi="仿宋" w:eastAsia="仿宋" w:cs="仿宋"/>
                <w:color w:val="auto"/>
                <w:sz w:val="24"/>
              </w:rPr>
            </w:pPr>
          </w:p>
        </w:tc>
        <w:tc>
          <w:tcPr>
            <w:tcW w:w="2788" w:type="dxa"/>
            <w:noWrap/>
            <w:vAlign w:val="center"/>
          </w:tcPr>
          <w:p w14:paraId="31BFB721">
            <w:pPr>
              <w:pStyle w:val="19"/>
              <w:spacing w:line="240" w:lineRule="atLeast"/>
              <w:ind w:left="1080" w:leftChars="257" w:hanging="540"/>
              <w:jc w:val="center"/>
              <w:rPr>
                <w:rFonts w:hint="eastAsia" w:ascii="仿宋" w:hAnsi="仿宋" w:eastAsia="仿宋" w:cs="仿宋"/>
                <w:color w:val="auto"/>
                <w:sz w:val="24"/>
              </w:rPr>
            </w:pPr>
          </w:p>
        </w:tc>
        <w:tc>
          <w:tcPr>
            <w:tcW w:w="1272" w:type="dxa"/>
            <w:noWrap/>
            <w:vAlign w:val="center"/>
          </w:tcPr>
          <w:p w14:paraId="7078B273">
            <w:pPr>
              <w:pStyle w:val="19"/>
              <w:spacing w:line="240" w:lineRule="atLeast"/>
              <w:ind w:left="1080" w:leftChars="257" w:hanging="540"/>
              <w:jc w:val="center"/>
              <w:rPr>
                <w:rFonts w:hint="eastAsia" w:ascii="仿宋" w:hAnsi="仿宋" w:eastAsia="仿宋" w:cs="仿宋"/>
                <w:color w:val="auto"/>
                <w:sz w:val="24"/>
              </w:rPr>
            </w:pPr>
          </w:p>
        </w:tc>
        <w:tc>
          <w:tcPr>
            <w:tcW w:w="2693" w:type="dxa"/>
            <w:noWrap/>
            <w:vAlign w:val="center"/>
          </w:tcPr>
          <w:p w14:paraId="6F0177E5">
            <w:pPr>
              <w:pStyle w:val="19"/>
              <w:spacing w:line="240" w:lineRule="atLeast"/>
              <w:ind w:left="1080" w:leftChars="257" w:hanging="540"/>
              <w:jc w:val="center"/>
              <w:rPr>
                <w:rFonts w:hint="eastAsia" w:ascii="仿宋" w:hAnsi="仿宋" w:eastAsia="仿宋" w:cs="仿宋"/>
                <w:color w:val="auto"/>
                <w:sz w:val="24"/>
              </w:rPr>
            </w:pPr>
          </w:p>
        </w:tc>
      </w:tr>
      <w:tr w14:paraId="11DA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2EB7C4EE">
            <w:pPr>
              <w:pStyle w:val="19"/>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510" w:type="dxa"/>
            <w:noWrap/>
            <w:vAlign w:val="center"/>
          </w:tcPr>
          <w:p w14:paraId="0D0EFD57">
            <w:pPr>
              <w:pStyle w:val="19"/>
              <w:spacing w:line="240" w:lineRule="atLeast"/>
              <w:jc w:val="center"/>
              <w:rPr>
                <w:rFonts w:hint="eastAsia" w:ascii="仿宋" w:hAnsi="仿宋" w:eastAsia="仿宋" w:cs="仿宋"/>
                <w:color w:val="auto"/>
                <w:sz w:val="24"/>
              </w:rPr>
            </w:pPr>
          </w:p>
        </w:tc>
        <w:tc>
          <w:tcPr>
            <w:tcW w:w="4304" w:type="dxa"/>
            <w:noWrap/>
            <w:vAlign w:val="center"/>
          </w:tcPr>
          <w:p w14:paraId="43A65B6B">
            <w:pPr>
              <w:pStyle w:val="19"/>
              <w:spacing w:line="240" w:lineRule="atLeast"/>
              <w:ind w:left="1080" w:leftChars="257" w:hanging="540"/>
              <w:jc w:val="center"/>
              <w:rPr>
                <w:rFonts w:hint="eastAsia" w:ascii="仿宋" w:hAnsi="仿宋" w:eastAsia="仿宋" w:cs="仿宋"/>
                <w:color w:val="auto"/>
                <w:sz w:val="24"/>
              </w:rPr>
            </w:pPr>
          </w:p>
        </w:tc>
        <w:tc>
          <w:tcPr>
            <w:tcW w:w="2788" w:type="dxa"/>
            <w:noWrap/>
            <w:vAlign w:val="center"/>
          </w:tcPr>
          <w:p w14:paraId="0FA84216">
            <w:pPr>
              <w:pStyle w:val="19"/>
              <w:spacing w:line="240" w:lineRule="atLeast"/>
              <w:ind w:left="1080" w:leftChars="257" w:hanging="540"/>
              <w:jc w:val="center"/>
              <w:rPr>
                <w:rFonts w:hint="eastAsia" w:ascii="仿宋" w:hAnsi="仿宋" w:eastAsia="仿宋" w:cs="仿宋"/>
                <w:color w:val="auto"/>
                <w:sz w:val="24"/>
              </w:rPr>
            </w:pPr>
          </w:p>
        </w:tc>
        <w:tc>
          <w:tcPr>
            <w:tcW w:w="1272" w:type="dxa"/>
            <w:noWrap/>
            <w:vAlign w:val="center"/>
          </w:tcPr>
          <w:p w14:paraId="7864EBAA">
            <w:pPr>
              <w:pStyle w:val="19"/>
              <w:spacing w:line="240" w:lineRule="atLeast"/>
              <w:ind w:left="1080" w:leftChars="257" w:hanging="540"/>
              <w:jc w:val="center"/>
              <w:rPr>
                <w:rFonts w:hint="eastAsia" w:ascii="仿宋" w:hAnsi="仿宋" w:eastAsia="仿宋" w:cs="仿宋"/>
                <w:color w:val="auto"/>
                <w:sz w:val="24"/>
              </w:rPr>
            </w:pPr>
          </w:p>
        </w:tc>
        <w:tc>
          <w:tcPr>
            <w:tcW w:w="2693" w:type="dxa"/>
            <w:noWrap/>
            <w:vAlign w:val="center"/>
          </w:tcPr>
          <w:p w14:paraId="5310DECA">
            <w:pPr>
              <w:pStyle w:val="19"/>
              <w:spacing w:line="240" w:lineRule="atLeast"/>
              <w:ind w:left="1080" w:leftChars="257" w:hanging="540"/>
              <w:jc w:val="center"/>
              <w:rPr>
                <w:rFonts w:hint="eastAsia" w:ascii="仿宋" w:hAnsi="仿宋" w:eastAsia="仿宋" w:cs="仿宋"/>
                <w:color w:val="auto"/>
                <w:sz w:val="24"/>
              </w:rPr>
            </w:pPr>
          </w:p>
        </w:tc>
      </w:tr>
      <w:tr w14:paraId="00F7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ign w:val="center"/>
          </w:tcPr>
          <w:p w14:paraId="028DBC99">
            <w:pPr>
              <w:pStyle w:val="19"/>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510" w:type="dxa"/>
            <w:noWrap/>
            <w:vAlign w:val="center"/>
          </w:tcPr>
          <w:p w14:paraId="4BA926DB">
            <w:pPr>
              <w:pStyle w:val="19"/>
              <w:spacing w:line="240" w:lineRule="atLeast"/>
              <w:jc w:val="center"/>
              <w:rPr>
                <w:rFonts w:hint="eastAsia" w:ascii="仿宋" w:hAnsi="仿宋" w:eastAsia="仿宋" w:cs="仿宋"/>
                <w:color w:val="auto"/>
                <w:sz w:val="24"/>
              </w:rPr>
            </w:pPr>
          </w:p>
        </w:tc>
        <w:tc>
          <w:tcPr>
            <w:tcW w:w="4304" w:type="dxa"/>
            <w:noWrap/>
            <w:vAlign w:val="center"/>
          </w:tcPr>
          <w:p w14:paraId="22A8DC41">
            <w:pPr>
              <w:pStyle w:val="19"/>
              <w:spacing w:line="240" w:lineRule="atLeast"/>
              <w:ind w:left="1080" w:leftChars="257" w:hanging="540"/>
              <w:jc w:val="center"/>
              <w:rPr>
                <w:rFonts w:hint="eastAsia" w:ascii="仿宋" w:hAnsi="仿宋" w:eastAsia="仿宋" w:cs="仿宋"/>
                <w:color w:val="auto"/>
                <w:sz w:val="24"/>
              </w:rPr>
            </w:pPr>
          </w:p>
        </w:tc>
        <w:tc>
          <w:tcPr>
            <w:tcW w:w="2788" w:type="dxa"/>
            <w:noWrap/>
            <w:vAlign w:val="center"/>
          </w:tcPr>
          <w:p w14:paraId="67757403">
            <w:pPr>
              <w:pStyle w:val="19"/>
              <w:spacing w:line="240" w:lineRule="atLeast"/>
              <w:ind w:left="1080" w:leftChars="257" w:hanging="540"/>
              <w:jc w:val="center"/>
              <w:rPr>
                <w:rFonts w:hint="eastAsia" w:ascii="仿宋" w:hAnsi="仿宋" w:eastAsia="仿宋" w:cs="仿宋"/>
                <w:color w:val="auto"/>
                <w:sz w:val="24"/>
              </w:rPr>
            </w:pPr>
          </w:p>
        </w:tc>
        <w:tc>
          <w:tcPr>
            <w:tcW w:w="1272" w:type="dxa"/>
            <w:noWrap/>
            <w:vAlign w:val="center"/>
          </w:tcPr>
          <w:p w14:paraId="03BBC389">
            <w:pPr>
              <w:pStyle w:val="19"/>
              <w:spacing w:line="240" w:lineRule="atLeast"/>
              <w:ind w:left="1080" w:leftChars="257" w:hanging="540"/>
              <w:jc w:val="center"/>
              <w:rPr>
                <w:rFonts w:hint="eastAsia" w:ascii="仿宋" w:hAnsi="仿宋" w:eastAsia="仿宋" w:cs="仿宋"/>
                <w:color w:val="auto"/>
                <w:sz w:val="24"/>
              </w:rPr>
            </w:pPr>
          </w:p>
        </w:tc>
        <w:tc>
          <w:tcPr>
            <w:tcW w:w="2693" w:type="dxa"/>
            <w:noWrap/>
            <w:vAlign w:val="center"/>
          </w:tcPr>
          <w:p w14:paraId="6959EF0E">
            <w:pPr>
              <w:pStyle w:val="19"/>
              <w:spacing w:line="240" w:lineRule="atLeast"/>
              <w:ind w:left="1080" w:leftChars="257" w:hanging="540"/>
              <w:jc w:val="center"/>
              <w:rPr>
                <w:rFonts w:hint="eastAsia" w:ascii="仿宋" w:hAnsi="仿宋" w:eastAsia="仿宋" w:cs="仿宋"/>
                <w:color w:val="auto"/>
                <w:sz w:val="24"/>
              </w:rPr>
            </w:pPr>
          </w:p>
        </w:tc>
      </w:tr>
      <w:tr w14:paraId="70EF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45EEB8EE">
            <w:pPr>
              <w:pStyle w:val="19"/>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510" w:type="dxa"/>
            <w:noWrap/>
            <w:vAlign w:val="center"/>
          </w:tcPr>
          <w:p w14:paraId="2586B664">
            <w:pPr>
              <w:pStyle w:val="19"/>
              <w:spacing w:line="240" w:lineRule="atLeast"/>
              <w:jc w:val="center"/>
              <w:rPr>
                <w:rFonts w:hint="eastAsia" w:ascii="仿宋" w:hAnsi="仿宋" w:eastAsia="仿宋" w:cs="仿宋"/>
                <w:color w:val="auto"/>
                <w:sz w:val="24"/>
              </w:rPr>
            </w:pPr>
          </w:p>
        </w:tc>
        <w:tc>
          <w:tcPr>
            <w:tcW w:w="4304" w:type="dxa"/>
            <w:noWrap/>
            <w:vAlign w:val="center"/>
          </w:tcPr>
          <w:p w14:paraId="7BF64F60">
            <w:pPr>
              <w:pStyle w:val="19"/>
              <w:spacing w:line="240" w:lineRule="atLeast"/>
              <w:ind w:left="1080" w:leftChars="257" w:hanging="540"/>
              <w:jc w:val="center"/>
              <w:rPr>
                <w:rFonts w:hint="eastAsia" w:ascii="仿宋" w:hAnsi="仿宋" w:eastAsia="仿宋" w:cs="仿宋"/>
                <w:color w:val="auto"/>
                <w:sz w:val="24"/>
              </w:rPr>
            </w:pPr>
          </w:p>
        </w:tc>
        <w:tc>
          <w:tcPr>
            <w:tcW w:w="2788" w:type="dxa"/>
            <w:noWrap/>
            <w:vAlign w:val="center"/>
          </w:tcPr>
          <w:p w14:paraId="630DB35E">
            <w:pPr>
              <w:pStyle w:val="19"/>
              <w:spacing w:line="240" w:lineRule="atLeast"/>
              <w:ind w:left="1080" w:leftChars="257" w:hanging="540"/>
              <w:jc w:val="center"/>
              <w:rPr>
                <w:rFonts w:hint="eastAsia" w:ascii="仿宋" w:hAnsi="仿宋" w:eastAsia="仿宋" w:cs="仿宋"/>
                <w:color w:val="auto"/>
                <w:sz w:val="24"/>
              </w:rPr>
            </w:pPr>
          </w:p>
        </w:tc>
        <w:tc>
          <w:tcPr>
            <w:tcW w:w="1272" w:type="dxa"/>
            <w:noWrap/>
            <w:vAlign w:val="center"/>
          </w:tcPr>
          <w:p w14:paraId="04AD108B">
            <w:pPr>
              <w:pStyle w:val="19"/>
              <w:spacing w:line="240" w:lineRule="atLeast"/>
              <w:ind w:left="1080" w:leftChars="257" w:hanging="540"/>
              <w:jc w:val="center"/>
              <w:rPr>
                <w:rFonts w:hint="eastAsia" w:ascii="仿宋" w:hAnsi="仿宋" w:eastAsia="仿宋" w:cs="仿宋"/>
                <w:color w:val="auto"/>
                <w:sz w:val="24"/>
              </w:rPr>
            </w:pPr>
          </w:p>
        </w:tc>
        <w:tc>
          <w:tcPr>
            <w:tcW w:w="2693" w:type="dxa"/>
            <w:noWrap/>
            <w:vAlign w:val="center"/>
          </w:tcPr>
          <w:p w14:paraId="644A5F05">
            <w:pPr>
              <w:pStyle w:val="19"/>
              <w:spacing w:line="240" w:lineRule="atLeast"/>
              <w:ind w:left="1080" w:leftChars="257" w:hanging="540"/>
              <w:jc w:val="center"/>
              <w:rPr>
                <w:rFonts w:hint="eastAsia" w:ascii="仿宋" w:hAnsi="仿宋" w:eastAsia="仿宋" w:cs="仿宋"/>
                <w:color w:val="auto"/>
                <w:sz w:val="24"/>
              </w:rPr>
            </w:pPr>
          </w:p>
        </w:tc>
      </w:tr>
      <w:tr w14:paraId="02EE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431" w:type="dxa"/>
            <w:gridSpan w:val="4"/>
            <w:noWrap/>
            <w:vAlign w:val="center"/>
          </w:tcPr>
          <w:p w14:paraId="368B5F98">
            <w:pPr>
              <w:pStyle w:val="19"/>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总价：</w:t>
            </w:r>
          </w:p>
        </w:tc>
        <w:tc>
          <w:tcPr>
            <w:tcW w:w="1272" w:type="dxa"/>
            <w:noWrap/>
            <w:vAlign w:val="center"/>
          </w:tcPr>
          <w:p w14:paraId="7D589E2E">
            <w:pPr>
              <w:pStyle w:val="19"/>
              <w:spacing w:line="240" w:lineRule="atLeast"/>
              <w:rPr>
                <w:rFonts w:hint="eastAsia" w:ascii="仿宋" w:hAnsi="仿宋" w:eastAsia="仿宋" w:cs="仿宋"/>
                <w:color w:val="auto"/>
                <w:sz w:val="24"/>
              </w:rPr>
            </w:pPr>
          </w:p>
        </w:tc>
        <w:tc>
          <w:tcPr>
            <w:tcW w:w="2693" w:type="dxa"/>
            <w:noWrap/>
            <w:vAlign w:val="center"/>
          </w:tcPr>
          <w:p w14:paraId="12A0AE88">
            <w:pPr>
              <w:pStyle w:val="19"/>
              <w:spacing w:line="240" w:lineRule="atLeast"/>
              <w:ind w:left="1080" w:leftChars="257" w:hanging="540"/>
              <w:jc w:val="center"/>
              <w:rPr>
                <w:rFonts w:hint="eastAsia" w:ascii="仿宋" w:hAnsi="仿宋" w:eastAsia="仿宋" w:cs="仿宋"/>
                <w:color w:val="auto"/>
                <w:sz w:val="24"/>
              </w:rPr>
            </w:pPr>
          </w:p>
        </w:tc>
      </w:tr>
    </w:tbl>
    <w:p w14:paraId="3C07ED71">
      <w:pPr>
        <w:pStyle w:val="19"/>
        <w:spacing w:line="240" w:lineRule="atLeast"/>
        <w:rPr>
          <w:rFonts w:hint="eastAsia" w:ascii="仿宋" w:hAnsi="仿宋" w:eastAsia="仿宋" w:cs="仿宋"/>
          <w:sz w:val="24"/>
        </w:rPr>
      </w:pPr>
    </w:p>
    <w:p w14:paraId="280BAAF2">
      <w:pPr>
        <w:pStyle w:val="19"/>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29809918">
      <w:pPr>
        <w:pStyle w:val="19"/>
        <w:keepNext w:val="0"/>
        <w:keepLines w:val="0"/>
        <w:pageBreakBefore w:val="0"/>
        <w:widowControl w:val="0"/>
        <w:tabs>
          <w:tab w:val="left" w:pos="5130"/>
        </w:tabs>
        <w:kinsoku/>
        <w:wordWrap/>
        <w:overflowPunct/>
        <w:topLinePunct w:val="0"/>
        <w:autoSpaceDE/>
        <w:autoSpaceDN/>
        <w:bidi w:val="0"/>
        <w:adjustRightInd/>
        <w:snapToGrid/>
        <w:spacing w:line="240" w:lineRule="atLeast"/>
        <w:ind w:left="540" w:leftChars="257" w:firstLine="480" w:firstLineChars="200"/>
        <w:textAlignment w:val="auto"/>
        <w:rPr>
          <w:rFonts w:hint="eastAsia" w:ascii="仿宋" w:hAnsi="仿宋" w:eastAsia="仿宋" w:cs="仿宋"/>
          <w:sz w:val="24"/>
        </w:rPr>
      </w:pPr>
    </w:p>
    <w:p w14:paraId="1E138E13">
      <w:pPr>
        <w:pStyle w:val="19"/>
        <w:keepNext w:val="0"/>
        <w:keepLines w:val="0"/>
        <w:pageBreakBefore w:val="0"/>
        <w:widowControl w:val="0"/>
        <w:tabs>
          <w:tab w:val="left" w:pos="5130"/>
        </w:tabs>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259EEF2C">
      <w:pPr>
        <w:pStyle w:val="19"/>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注:1.如果</w:t>
      </w:r>
      <w:r>
        <w:rPr>
          <w:rFonts w:hint="eastAsia" w:ascii="仿宋" w:hAnsi="仿宋" w:eastAsia="仿宋" w:cs="仿宋"/>
          <w:color w:val="auto"/>
          <w:sz w:val="24"/>
          <w:lang w:val="en-US" w:eastAsia="zh-CN"/>
        </w:rPr>
        <w:t>投标人</w:t>
      </w:r>
      <w:r>
        <w:rPr>
          <w:rFonts w:hint="eastAsia" w:ascii="仿宋" w:hAnsi="仿宋" w:eastAsia="仿宋" w:cs="仿宋"/>
          <w:color w:val="auto"/>
          <w:sz w:val="24"/>
        </w:rPr>
        <w:t>认为需要，每种</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填写一份该表。</w:t>
      </w:r>
    </w:p>
    <w:p w14:paraId="613220D1">
      <w:pPr>
        <w:pStyle w:val="19"/>
        <w:spacing w:line="240" w:lineRule="atLeast"/>
        <w:ind w:left="1079" w:leftChars="428" w:hanging="180" w:hangingChars="75"/>
        <w:rPr>
          <w:rFonts w:hint="eastAsia" w:ascii="仿宋" w:hAnsi="仿宋" w:eastAsia="仿宋" w:cs="仿宋"/>
          <w:color w:val="auto"/>
          <w:sz w:val="24"/>
        </w:rPr>
      </w:pPr>
      <w:r>
        <w:rPr>
          <w:rFonts w:hint="eastAsia" w:ascii="仿宋" w:hAnsi="仿宋" w:eastAsia="仿宋" w:cs="仿宋"/>
          <w:color w:val="auto"/>
          <w:sz w:val="24"/>
        </w:rPr>
        <w:t>2.如果按单价计算的结果与总价不一致,以单价为准修正总价。</w:t>
      </w:r>
    </w:p>
    <w:p w14:paraId="0DD690C2">
      <w:pPr>
        <w:pStyle w:val="19"/>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 xml:space="preserve">   3.如果不提供详细分项报价将视为没有实质性响应</w:t>
      </w:r>
      <w:r>
        <w:rPr>
          <w:rFonts w:hint="eastAsia" w:ascii="仿宋" w:hAnsi="仿宋" w:eastAsia="仿宋" w:cs="仿宋"/>
          <w:color w:val="auto"/>
          <w:sz w:val="24"/>
          <w:lang w:val="en-US" w:eastAsia="zh-CN"/>
        </w:rPr>
        <w:t>招标</w:t>
      </w:r>
      <w:r>
        <w:rPr>
          <w:rFonts w:hint="eastAsia" w:ascii="仿宋" w:hAnsi="仿宋" w:eastAsia="仿宋" w:cs="仿宋"/>
          <w:color w:val="auto"/>
          <w:sz w:val="24"/>
          <w:lang w:eastAsia="zh-CN"/>
        </w:rPr>
        <w:t>文件</w:t>
      </w:r>
      <w:r>
        <w:rPr>
          <w:rFonts w:hint="eastAsia" w:ascii="仿宋" w:hAnsi="仿宋" w:eastAsia="仿宋" w:cs="仿宋"/>
          <w:color w:val="auto"/>
          <w:sz w:val="24"/>
        </w:rPr>
        <w:t>。</w:t>
      </w:r>
    </w:p>
    <w:p w14:paraId="7F6887C3">
      <w:pPr>
        <w:pStyle w:val="19"/>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 xml:space="preserve">   4.上述各项的详细分项报价，</w:t>
      </w:r>
      <w:r>
        <w:rPr>
          <w:rFonts w:hint="eastAsia" w:ascii="仿宋" w:hAnsi="仿宋" w:eastAsia="仿宋" w:cs="仿宋"/>
          <w:color w:val="auto"/>
          <w:sz w:val="24"/>
          <w:lang w:val="en-US" w:eastAsia="zh-CN"/>
        </w:rPr>
        <w:t>如果投标人认为需要</w:t>
      </w:r>
      <w:r>
        <w:rPr>
          <w:rFonts w:hint="eastAsia" w:ascii="仿宋" w:hAnsi="仿宋" w:eastAsia="仿宋" w:cs="仿宋"/>
          <w:color w:val="auto"/>
          <w:sz w:val="24"/>
        </w:rPr>
        <w:t>应另页描述。</w:t>
      </w:r>
    </w:p>
    <w:p w14:paraId="26DB1891">
      <w:pPr>
        <w:pStyle w:val="19"/>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 w:hAnsi="仿宋" w:eastAsia="仿宋" w:cs="仿宋"/>
          <w:sz w:val="24"/>
        </w:rPr>
      </w:pPr>
      <w:r>
        <w:rPr>
          <w:rFonts w:hint="eastAsia" w:ascii="仿宋" w:hAnsi="仿宋" w:eastAsia="仿宋" w:cs="仿宋"/>
          <w:color w:val="auto"/>
          <w:sz w:val="24"/>
        </w:rPr>
        <w:t xml:space="preserve">   5.如果开标一览表（报价表）内容与投标文件中明细表内容不一致的，以开标一览表（报价表）内容为准。</w:t>
      </w:r>
    </w:p>
    <w:p w14:paraId="787F96AE">
      <w:pPr>
        <w:pStyle w:val="19"/>
        <w:spacing w:line="240" w:lineRule="atLeast"/>
        <w:ind w:left="1080" w:leftChars="257" w:hanging="540"/>
        <w:rPr>
          <w:rFonts w:hint="eastAsia" w:ascii="仿宋" w:hAnsi="仿宋" w:eastAsia="仿宋" w:cs="仿宋"/>
          <w:sz w:val="24"/>
        </w:rPr>
      </w:pPr>
    </w:p>
    <w:p w14:paraId="68C191BB">
      <w:pPr>
        <w:pStyle w:val="3"/>
        <w:spacing w:before="0" w:line="240" w:lineRule="atLeast"/>
        <w:ind w:left="1080" w:leftChars="257" w:hanging="540"/>
        <w:rPr>
          <w:rFonts w:hint="eastAsia" w:ascii="仿宋" w:hAnsi="仿宋" w:eastAsia="仿宋" w:cs="仿宋"/>
          <w:sz w:val="24"/>
        </w:rPr>
      </w:pPr>
      <w:bookmarkStart w:id="327" w:name="_Toc216582816"/>
      <w:bookmarkStart w:id="328" w:name="_Toc515647819"/>
      <w:bookmarkStart w:id="329" w:name="_Toc14037"/>
      <w:bookmarkStart w:id="330" w:name="_Toc18267"/>
      <w:bookmarkStart w:id="331" w:name="_Toc15034"/>
      <w:r>
        <w:rPr>
          <w:rFonts w:hint="eastAsia" w:ascii="仿宋" w:hAnsi="仿宋" w:eastAsia="仿宋" w:cs="仿宋"/>
          <w:sz w:val="24"/>
        </w:rPr>
        <w:t>4   服务说明一览表</w:t>
      </w:r>
      <w:bookmarkEnd w:id="327"/>
      <w:r>
        <w:rPr>
          <w:rFonts w:hint="eastAsia" w:ascii="仿宋" w:hAnsi="仿宋" w:eastAsia="仿宋" w:cs="仿宋"/>
          <w:sz w:val="24"/>
        </w:rPr>
        <w:t>（投标文件格式八）</w:t>
      </w:r>
      <w:bookmarkEnd w:id="328"/>
      <w:bookmarkEnd w:id="329"/>
      <w:bookmarkEnd w:id="330"/>
      <w:bookmarkEnd w:id="331"/>
    </w:p>
    <w:p w14:paraId="16A5A8C5">
      <w:pPr>
        <w:rPr>
          <w:rFonts w:hint="eastAsia" w:ascii="仿宋" w:hAnsi="仿宋" w:eastAsia="仿宋" w:cs="仿宋"/>
          <w:sz w:val="24"/>
        </w:rPr>
      </w:pPr>
    </w:p>
    <w:p w14:paraId="00D14CAE">
      <w:pPr>
        <w:pStyle w:val="19"/>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w:t>
      </w:r>
      <w:r>
        <w:rPr>
          <w:rFonts w:hint="eastAsia" w:ascii="仿宋" w:hAnsi="仿宋" w:eastAsia="仿宋" w:cs="仿宋"/>
          <w:sz w:val="24"/>
          <w:lang w:eastAsia="zh-CN"/>
        </w:rPr>
        <w:t>项目编号</w:t>
      </w:r>
      <w:r>
        <w:rPr>
          <w:rFonts w:hint="eastAsia" w:ascii="仿宋" w:hAnsi="仿宋" w:eastAsia="仿宋" w:cs="仿宋"/>
          <w:sz w:val="24"/>
        </w:rPr>
        <w:t xml:space="preserve">:                       包号: </w:t>
      </w:r>
    </w:p>
    <w:p w14:paraId="64C831AB">
      <w:pPr>
        <w:pStyle w:val="19"/>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                    </w:t>
      </w:r>
    </w:p>
    <w:p w14:paraId="59DA7588">
      <w:pPr>
        <w:pStyle w:val="27"/>
        <w:rPr>
          <w:rFonts w:hint="eastAsia"/>
        </w:rPr>
      </w:pPr>
    </w:p>
    <w:tbl>
      <w:tblPr>
        <w:tblStyle w:val="35"/>
        <w:tblW w:w="14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880"/>
        <w:gridCol w:w="2952"/>
        <w:gridCol w:w="3535"/>
        <w:gridCol w:w="4132"/>
      </w:tblGrid>
      <w:tr w14:paraId="51EE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39027A6E">
            <w:pPr>
              <w:tabs>
                <w:tab w:val="left" w:pos="1747"/>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2880" w:type="dxa"/>
            <w:shd w:val="clear" w:color="auto" w:fill="auto"/>
            <w:vAlign w:val="top"/>
          </w:tcPr>
          <w:p w14:paraId="6B9EA792">
            <w:pPr>
              <w:tabs>
                <w:tab w:val="left" w:pos="1747"/>
              </w:tabs>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服务</w:t>
            </w:r>
            <w:r>
              <w:rPr>
                <w:rFonts w:hint="eastAsia" w:ascii="仿宋" w:hAnsi="仿宋" w:eastAsia="仿宋" w:cs="仿宋"/>
                <w:color w:val="000000" w:themeColor="text1"/>
                <w:sz w:val="28"/>
                <w:szCs w:val="28"/>
                <w14:textFill>
                  <w14:solidFill>
                    <w14:schemeClr w14:val="tx1"/>
                  </w14:solidFill>
                </w14:textFill>
              </w:rPr>
              <w:t>名称</w:t>
            </w:r>
          </w:p>
        </w:tc>
        <w:tc>
          <w:tcPr>
            <w:tcW w:w="2952" w:type="dxa"/>
            <w:shd w:val="clear" w:color="auto" w:fill="auto"/>
            <w:vAlign w:val="top"/>
          </w:tcPr>
          <w:p w14:paraId="64F2ED82">
            <w:pPr>
              <w:tabs>
                <w:tab w:val="left" w:pos="1747"/>
              </w:tabs>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服务内容</w:t>
            </w:r>
          </w:p>
        </w:tc>
        <w:tc>
          <w:tcPr>
            <w:tcW w:w="3535" w:type="dxa"/>
            <w:shd w:val="clear" w:color="auto" w:fill="auto"/>
            <w:vAlign w:val="top"/>
          </w:tcPr>
          <w:p w14:paraId="700DFCAC">
            <w:pPr>
              <w:tabs>
                <w:tab w:val="left" w:pos="1747"/>
              </w:tabs>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服务期</w:t>
            </w:r>
          </w:p>
        </w:tc>
        <w:tc>
          <w:tcPr>
            <w:tcW w:w="4132" w:type="dxa"/>
            <w:shd w:val="clear" w:color="auto" w:fill="auto"/>
            <w:vAlign w:val="top"/>
          </w:tcPr>
          <w:p w14:paraId="3626B2EC">
            <w:pPr>
              <w:tabs>
                <w:tab w:val="left" w:pos="1747"/>
              </w:tabs>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其他</w:t>
            </w:r>
          </w:p>
        </w:tc>
      </w:tr>
      <w:tr w14:paraId="0584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79D8495C">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4B11FA9C">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5D7652C4">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1585C867">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36EB2C65">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10E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51D77696">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3F90F20B">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6915443F">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439FD833">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1A398D19">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706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18A893DE">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118096B2">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3C98F731">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3513A231">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73225105">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30A8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44E51E34">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5492EF75">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231863DD">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5D9C668A">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1275B471">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103C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4A2CB77B">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077BE760">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0E6197AF">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117412BF">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5BA5D11D">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7F62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6F16C6B1">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05193210">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0DADDC77">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6286E7F3">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50418FA5">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1145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4492ACED">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0F8EE739">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1B53AC58">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22497A73">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637E0883">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5B83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65E92177">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594AF755">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6E24775B">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6C16333A">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506A50D8">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681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22A0251B">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7BB74712">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190F0C3B">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3244DE53">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5DF9DF44">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470C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18" w:type="dxa"/>
            <w:shd w:val="clear" w:color="auto" w:fill="auto"/>
            <w:vAlign w:val="top"/>
          </w:tcPr>
          <w:p w14:paraId="12BA9712">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40F3BE68">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7495C4E5">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2DD82AC8">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00C97755">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r w14:paraId="53E7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top"/>
          </w:tcPr>
          <w:p w14:paraId="54866DBA">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880" w:type="dxa"/>
            <w:shd w:val="clear" w:color="auto" w:fill="auto"/>
            <w:vAlign w:val="top"/>
          </w:tcPr>
          <w:p w14:paraId="4994F08A">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2952" w:type="dxa"/>
            <w:shd w:val="clear" w:color="auto" w:fill="auto"/>
            <w:vAlign w:val="top"/>
          </w:tcPr>
          <w:p w14:paraId="4C712DB6">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3535" w:type="dxa"/>
            <w:shd w:val="clear" w:color="auto" w:fill="auto"/>
            <w:vAlign w:val="top"/>
          </w:tcPr>
          <w:p w14:paraId="3CAD74F2">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c>
          <w:tcPr>
            <w:tcW w:w="4132" w:type="dxa"/>
            <w:shd w:val="clear" w:color="auto" w:fill="auto"/>
            <w:vAlign w:val="top"/>
          </w:tcPr>
          <w:p w14:paraId="633A37A5">
            <w:pPr>
              <w:tabs>
                <w:tab w:val="left" w:pos="1747"/>
              </w:tabs>
              <w:jc w:val="left"/>
              <w:rPr>
                <w:rFonts w:hint="eastAsia" w:ascii="仿宋" w:hAnsi="仿宋" w:eastAsia="仿宋" w:cs="仿宋"/>
                <w:color w:val="000000" w:themeColor="text1"/>
                <w:sz w:val="28"/>
                <w:szCs w:val="28"/>
                <w14:textFill>
                  <w14:solidFill>
                    <w14:schemeClr w14:val="tx1"/>
                  </w14:solidFill>
                </w14:textFill>
              </w:rPr>
            </w:pPr>
          </w:p>
        </w:tc>
      </w:tr>
    </w:tbl>
    <w:p w14:paraId="10FE73E3">
      <w:pPr>
        <w:pStyle w:val="19"/>
        <w:spacing w:line="240" w:lineRule="atLeast"/>
        <w:rPr>
          <w:rFonts w:hint="eastAsia" w:ascii="仿宋" w:hAnsi="仿宋" w:eastAsia="仿宋" w:cs="仿宋"/>
          <w:sz w:val="24"/>
        </w:rPr>
      </w:pPr>
    </w:p>
    <w:p w14:paraId="2BCFAEBE">
      <w:pPr>
        <w:pStyle w:val="19"/>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71F01C19">
      <w:pPr>
        <w:pStyle w:val="19"/>
        <w:tabs>
          <w:tab w:val="left" w:pos="5370"/>
        </w:tabs>
        <w:spacing w:line="240" w:lineRule="atLeast"/>
        <w:ind w:left="1080" w:leftChars="257" w:hanging="540"/>
        <w:rPr>
          <w:rFonts w:hint="eastAsia" w:ascii="仿宋" w:hAnsi="仿宋" w:eastAsia="仿宋" w:cs="仿宋"/>
          <w:sz w:val="24"/>
        </w:rPr>
      </w:pPr>
    </w:p>
    <w:p w14:paraId="196777D0">
      <w:pPr>
        <w:pStyle w:val="19"/>
        <w:tabs>
          <w:tab w:val="left" w:pos="5370"/>
        </w:tabs>
        <w:spacing w:line="240" w:lineRule="atLeast"/>
        <w:ind w:left="1080" w:leftChars="257" w:hanging="540"/>
        <w:rPr>
          <w:rFonts w:hint="eastAsia" w:ascii="仿宋" w:hAnsi="仿宋" w:eastAsia="仿宋" w:cs="仿宋"/>
          <w:sz w:val="24"/>
        </w:rPr>
      </w:pPr>
    </w:p>
    <w:p w14:paraId="5D53CF9C">
      <w:pPr>
        <w:pStyle w:val="19"/>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075BA8DA">
      <w:pPr>
        <w:pStyle w:val="19"/>
        <w:spacing w:line="240" w:lineRule="atLeast"/>
        <w:ind w:left="1080" w:leftChars="257" w:hanging="540"/>
        <w:jc w:val="center"/>
        <w:rPr>
          <w:rFonts w:hint="eastAsia" w:ascii="仿宋" w:hAnsi="仿宋" w:eastAsia="仿宋" w:cs="仿宋"/>
          <w:sz w:val="24"/>
        </w:rPr>
        <w:sectPr>
          <w:pgSz w:w="16838" w:h="11906" w:orient="landscape"/>
          <w:pgMar w:top="1797" w:right="1440" w:bottom="1797" w:left="1440" w:header="851" w:footer="992" w:gutter="0"/>
          <w:pgNumType w:fmt="decimal"/>
          <w:cols w:space="720" w:num="1"/>
          <w:docGrid w:linePitch="312" w:charSpace="0"/>
        </w:sectPr>
      </w:pPr>
    </w:p>
    <w:p w14:paraId="21BCDB00">
      <w:pPr>
        <w:pStyle w:val="3"/>
        <w:spacing w:before="0" w:line="240" w:lineRule="atLeast"/>
        <w:ind w:left="1080" w:leftChars="257" w:hanging="540"/>
        <w:rPr>
          <w:rFonts w:hint="eastAsia" w:ascii="仿宋" w:hAnsi="仿宋" w:eastAsia="仿宋" w:cs="仿宋"/>
          <w:sz w:val="24"/>
        </w:rPr>
      </w:pPr>
      <w:bookmarkStart w:id="332" w:name="_Toc27155"/>
      <w:r>
        <w:rPr>
          <w:rFonts w:hint="eastAsia" w:ascii="仿宋" w:hAnsi="仿宋" w:eastAsia="仿宋" w:cs="仿宋"/>
          <w:sz w:val="24"/>
        </w:rPr>
        <w:t>5   技术规格偏离表</w:t>
      </w:r>
      <w:bookmarkEnd w:id="322"/>
      <w:r>
        <w:rPr>
          <w:rFonts w:hint="eastAsia" w:ascii="仿宋" w:hAnsi="仿宋" w:eastAsia="仿宋" w:cs="仿宋"/>
          <w:sz w:val="24"/>
        </w:rPr>
        <w:t>（投标文件格式九）</w:t>
      </w:r>
      <w:bookmarkEnd w:id="323"/>
      <w:bookmarkEnd w:id="324"/>
      <w:bookmarkEnd w:id="325"/>
      <w:bookmarkEnd w:id="332"/>
    </w:p>
    <w:p w14:paraId="39AAE514">
      <w:pPr>
        <w:pStyle w:val="19"/>
        <w:spacing w:line="240" w:lineRule="atLeast"/>
        <w:ind w:left="1080" w:leftChars="257" w:hanging="540"/>
        <w:rPr>
          <w:rFonts w:hint="eastAsia" w:ascii="仿宋" w:hAnsi="仿宋" w:eastAsia="仿宋" w:cs="仿宋"/>
          <w:sz w:val="24"/>
        </w:rPr>
      </w:pPr>
    </w:p>
    <w:p w14:paraId="5A9CE2EA">
      <w:pPr>
        <w:pStyle w:val="19"/>
        <w:spacing w:line="240" w:lineRule="atLeast"/>
        <w:rPr>
          <w:rFonts w:hint="eastAsia" w:ascii="仿宋" w:hAnsi="仿宋" w:eastAsia="仿宋" w:cs="仿宋"/>
          <w:sz w:val="24"/>
        </w:rPr>
      </w:pPr>
      <w:r>
        <w:rPr>
          <w:rFonts w:hint="eastAsia" w:ascii="仿宋" w:hAnsi="仿宋" w:eastAsia="仿宋" w:cs="仿宋"/>
          <w:sz w:val="24"/>
        </w:rPr>
        <w:t xml:space="preserve">项目名称:                       </w:t>
      </w:r>
      <w:r>
        <w:rPr>
          <w:rFonts w:hint="eastAsia" w:ascii="仿宋" w:hAnsi="仿宋" w:eastAsia="仿宋" w:cs="仿宋"/>
          <w:sz w:val="24"/>
          <w:lang w:eastAsia="zh-CN"/>
        </w:rPr>
        <w:t>项目编号</w:t>
      </w:r>
      <w:r>
        <w:rPr>
          <w:rFonts w:hint="eastAsia" w:ascii="仿宋" w:hAnsi="仿宋" w:eastAsia="仿宋" w:cs="仿宋"/>
          <w:sz w:val="24"/>
        </w:rPr>
        <w:t>:                 包号:</w:t>
      </w:r>
    </w:p>
    <w:p w14:paraId="50B2E7D5">
      <w:pPr>
        <w:pStyle w:val="19"/>
        <w:spacing w:line="240" w:lineRule="atLeast"/>
        <w:ind w:left="1080" w:leftChars="257" w:hanging="540"/>
        <w:rPr>
          <w:rFonts w:hint="eastAsia" w:ascii="仿宋" w:hAnsi="仿宋" w:eastAsia="仿宋" w:cs="仿宋"/>
          <w:sz w:val="24"/>
        </w:rPr>
      </w:pPr>
    </w:p>
    <w:tbl>
      <w:tblPr>
        <w:tblStyle w:val="3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0A4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67E18566">
            <w:pPr>
              <w:pStyle w:val="19"/>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1260" w:type="dxa"/>
            <w:vAlign w:val="center"/>
          </w:tcPr>
          <w:p w14:paraId="1041C73B">
            <w:pPr>
              <w:pStyle w:val="19"/>
              <w:spacing w:line="240" w:lineRule="atLeast"/>
              <w:jc w:val="both"/>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名称</w:t>
            </w:r>
          </w:p>
        </w:tc>
        <w:tc>
          <w:tcPr>
            <w:tcW w:w="2340" w:type="dxa"/>
            <w:vAlign w:val="center"/>
          </w:tcPr>
          <w:p w14:paraId="39B70F5C">
            <w:pPr>
              <w:pStyle w:val="19"/>
              <w:spacing w:line="240" w:lineRule="atLeast"/>
              <w:ind w:left="269" w:leftChars="128"/>
              <w:jc w:val="center"/>
              <w:rPr>
                <w:rFonts w:hint="eastAsia" w:ascii="仿宋" w:hAnsi="仿宋" w:eastAsia="仿宋" w:cs="仿宋"/>
                <w:sz w:val="24"/>
              </w:rPr>
            </w:pPr>
            <w:r>
              <w:rPr>
                <w:rFonts w:hint="eastAsia" w:ascii="仿宋" w:hAnsi="仿宋" w:eastAsia="仿宋" w:cs="仿宋"/>
                <w:sz w:val="24"/>
              </w:rPr>
              <w:t>招标文件条款号</w:t>
            </w:r>
          </w:p>
        </w:tc>
        <w:tc>
          <w:tcPr>
            <w:tcW w:w="1260" w:type="dxa"/>
            <w:vAlign w:val="center"/>
          </w:tcPr>
          <w:p w14:paraId="7D308765">
            <w:pPr>
              <w:pStyle w:val="19"/>
              <w:spacing w:line="240" w:lineRule="atLeast"/>
              <w:jc w:val="center"/>
              <w:rPr>
                <w:rFonts w:hint="eastAsia" w:ascii="仿宋" w:hAnsi="仿宋" w:eastAsia="仿宋" w:cs="仿宋"/>
                <w:sz w:val="24"/>
              </w:rPr>
            </w:pPr>
            <w:r>
              <w:rPr>
                <w:rFonts w:hint="eastAsia" w:ascii="仿宋" w:hAnsi="仿宋" w:eastAsia="仿宋" w:cs="仿宋"/>
                <w:sz w:val="24"/>
              </w:rPr>
              <w:t>招标规格</w:t>
            </w:r>
          </w:p>
        </w:tc>
        <w:tc>
          <w:tcPr>
            <w:tcW w:w="1260" w:type="dxa"/>
            <w:vAlign w:val="center"/>
          </w:tcPr>
          <w:p w14:paraId="0D3D5F46">
            <w:pPr>
              <w:pStyle w:val="19"/>
              <w:spacing w:line="240" w:lineRule="atLeast"/>
              <w:jc w:val="center"/>
              <w:rPr>
                <w:rFonts w:hint="eastAsia" w:ascii="仿宋" w:hAnsi="仿宋" w:eastAsia="仿宋" w:cs="仿宋"/>
                <w:sz w:val="24"/>
              </w:rPr>
            </w:pPr>
            <w:r>
              <w:rPr>
                <w:rFonts w:hint="eastAsia" w:ascii="仿宋" w:hAnsi="仿宋" w:eastAsia="仿宋" w:cs="仿宋"/>
                <w:sz w:val="24"/>
              </w:rPr>
              <w:t>投标规格</w:t>
            </w:r>
          </w:p>
        </w:tc>
        <w:tc>
          <w:tcPr>
            <w:tcW w:w="900" w:type="dxa"/>
            <w:vAlign w:val="center"/>
          </w:tcPr>
          <w:p w14:paraId="67094A2D">
            <w:pPr>
              <w:pStyle w:val="19"/>
              <w:spacing w:line="240" w:lineRule="atLeast"/>
              <w:jc w:val="center"/>
              <w:rPr>
                <w:rFonts w:hint="eastAsia" w:ascii="仿宋" w:hAnsi="仿宋" w:eastAsia="仿宋" w:cs="仿宋"/>
                <w:sz w:val="24"/>
              </w:rPr>
            </w:pPr>
            <w:r>
              <w:rPr>
                <w:rFonts w:hint="eastAsia" w:ascii="仿宋" w:hAnsi="仿宋" w:eastAsia="仿宋" w:cs="仿宋"/>
                <w:sz w:val="24"/>
              </w:rPr>
              <w:t>偏离</w:t>
            </w:r>
          </w:p>
        </w:tc>
        <w:tc>
          <w:tcPr>
            <w:tcW w:w="900" w:type="dxa"/>
            <w:vAlign w:val="center"/>
          </w:tcPr>
          <w:p w14:paraId="24936FE9">
            <w:pPr>
              <w:pStyle w:val="19"/>
              <w:spacing w:line="240" w:lineRule="atLeast"/>
              <w:jc w:val="center"/>
              <w:rPr>
                <w:rFonts w:hint="eastAsia" w:ascii="仿宋" w:hAnsi="仿宋" w:eastAsia="仿宋" w:cs="仿宋"/>
                <w:sz w:val="24"/>
              </w:rPr>
            </w:pPr>
            <w:r>
              <w:rPr>
                <w:rFonts w:hint="eastAsia" w:ascii="仿宋" w:hAnsi="仿宋" w:eastAsia="仿宋" w:cs="仿宋"/>
                <w:sz w:val="24"/>
              </w:rPr>
              <w:t>说明</w:t>
            </w:r>
          </w:p>
        </w:tc>
      </w:tr>
      <w:tr w14:paraId="487B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1084A9B">
            <w:pPr>
              <w:pStyle w:val="19"/>
              <w:spacing w:line="240" w:lineRule="atLeast"/>
              <w:ind w:left="1080" w:leftChars="257" w:hanging="540"/>
              <w:rPr>
                <w:rFonts w:hint="eastAsia" w:ascii="仿宋" w:hAnsi="仿宋" w:eastAsia="仿宋" w:cs="仿宋"/>
                <w:sz w:val="24"/>
              </w:rPr>
            </w:pPr>
          </w:p>
        </w:tc>
        <w:tc>
          <w:tcPr>
            <w:tcW w:w="1260" w:type="dxa"/>
          </w:tcPr>
          <w:p w14:paraId="0683C304">
            <w:pPr>
              <w:pStyle w:val="19"/>
              <w:spacing w:line="240" w:lineRule="atLeast"/>
              <w:ind w:left="1080" w:leftChars="257" w:hanging="540"/>
              <w:rPr>
                <w:rFonts w:hint="eastAsia" w:ascii="仿宋" w:hAnsi="仿宋" w:eastAsia="仿宋" w:cs="仿宋"/>
                <w:sz w:val="24"/>
              </w:rPr>
            </w:pPr>
          </w:p>
        </w:tc>
        <w:tc>
          <w:tcPr>
            <w:tcW w:w="2340" w:type="dxa"/>
          </w:tcPr>
          <w:p w14:paraId="71620908">
            <w:pPr>
              <w:pStyle w:val="19"/>
              <w:spacing w:line="240" w:lineRule="atLeast"/>
              <w:ind w:left="1080" w:leftChars="257" w:hanging="540"/>
              <w:rPr>
                <w:rFonts w:hint="eastAsia" w:ascii="仿宋" w:hAnsi="仿宋" w:eastAsia="仿宋" w:cs="仿宋"/>
                <w:sz w:val="24"/>
              </w:rPr>
            </w:pPr>
          </w:p>
        </w:tc>
        <w:tc>
          <w:tcPr>
            <w:tcW w:w="1260" w:type="dxa"/>
          </w:tcPr>
          <w:p w14:paraId="561935B4">
            <w:pPr>
              <w:pStyle w:val="19"/>
              <w:spacing w:line="240" w:lineRule="atLeast"/>
              <w:ind w:left="1080" w:leftChars="257" w:hanging="540"/>
              <w:rPr>
                <w:rFonts w:hint="eastAsia" w:ascii="仿宋" w:hAnsi="仿宋" w:eastAsia="仿宋" w:cs="仿宋"/>
                <w:sz w:val="24"/>
              </w:rPr>
            </w:pPr>
          </w:p>
        </w:tc>
        <w:tc>
          <w:tcPr>
            <w:tcW w:w="1260" w:type="dxa"/>
          </w:tcPr>
          <w:p w14:paraId="4E15C5A5">
            <w:pPr>
              <w:pStyle w:val="19"/>
              <w:spacing w:line="240" w:lineRule="atLeast"/>
              <w:ind w:left="1080" w:leftChars="257" w:hanging="540"/>
              <w:rPr>
                <w:rFonts w:hint="eastAsia" w:ascii="仿宋" w:hAnsi="仿宋" w:eastAsia="仿宋" w:cs="仿宋"/>
                <w:sz w:val="24"/>
              </w:rPr>
            </w:pPr>
          </w:p>
        </w:tc>
        <w:tc>
          <w:tcPr>
            <w:tcW w:w="900" w:type="dxa"/>
          </w:tcPr>
          <w:p w14:paraId="6BBD8A1A">
            <w:pPr>
              <w:pStyle w:val="19"/>
              <w:spacing w:line="240" w:lineRule="atLeast"/>
              <w:ind w:left="1080" w:leftChars="257" w:hanging="540"/>
              <w:rPr>
                <w:rFonts w:hint="eastAsia" w:ascii="仿宋" w:hAnsi="仿宋" w:eastAsia="仿宋" w:cs="仿宋"/>
                <w:sz w:val="24"/>
              </w:rPr>
            </w:pPr>
          </w:p>
        </w:tc>
        <w:tc>
          <w:tcPr>
            <w:tcW w:w="900" w:type="dxa"/>
          </w:tcPr>
          <w:p w14:paraId="0E4019FC">
            <w:pPr>
              <w:pStyle w:val="19"/>
              <w:spacing w:line="240" w:lineRule="atLeast"/>
              <w:ind w:left="1080" w:leftChars="257" w:hanging="540"/>
              <w:rPr>
                <w:rFonts w:hint="eastAsia" w:ascii="仿宋" w:hAnsi="仿宋" w:eastAsia="仿宋" w:cs="仿宋"/>
                <w:sz w:val="24"/>
              </w:rPr>
            </w:pPr>
          </w:p>
        </w:tc>
      </w:tr>
      <w:tr w14:paraId="7239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97C9097">
            <w:pPr>
              <w:pStyle w:val="19"/>
              <w:spacing w:line="240" w:lineRule="atLeast"/>
              <w:ind w:left="1080" w:leftChars="257" w:hanging="540"/>
              <w:rPr>
                <w:rFonts w:hint="eastAsia" w:ascii="仿宋" w:hAnsi="仿宋" w:eastAsia="仿宋" w:cs="仿宋"/>
                <w:sz w:val="24"/>
              </w:rPr>
            </w:pPr>
          </w:p>
        </w:tc>
        <w:tc>
          <w:tcPr>
            <w:tcW w:w="1260" w:type="dxa"/>
          </w:tcPr>
          <w:p w14:paraId="37DACB50">
            <w:pPr>
              <w:pStyle w:val="19"/>
              <w:spacing w:line="240" w:lineRule="atLeast"/>
              <w:ind w:left="1080" w:leftChars="257" w:hanging="540"/>
              <w:rPr>
                <w:rFonts w:hint="eastAsia" w:ascii="仿宋" w:hAnsi="仿宋" w:eastAsia="仿宋" w:cs="仿宋"/>
                <w:sz w:val="24"/>
              </w:rPr>
            </w:pPr>
          </w:p>
        </w:tc>
        <w:tc>
          <w:tcPr>
            <w:tcW w:w="2340" w:type="dxa"/>
          </w:tcPr>
          <w:p w14:paraId="527AFBA2">
            <w:pPr>
              <w:pStyle w:val="19"/>
              <w:spacing w:line="240" w:lineRule="atLeast"/>
              <w:ind w:left="1080" w:leftChars="257" w:hanging="540"/>
              <w:rPr>
                <w:rFonts w:hint="eastAsia" w:ascii="仿宋" w:hAnsi="仿宋" w:eastAsia="仿宋" w:cs="仿宋"/>
                <w:sz w:val="24"/>
              </w:rPr>
            </w:pPr>
          </w:p>
        </w:tc>
        <w:tc>
          <w:tcPr>
            <w:tcW w:w="1260" w:type="dxa"/>
          </w:tcPr>
          <w:p w14:paraId="09593547">
            <w:pPr>
              <w:pStyle w:val="19"/>
              <w:spacing w:line="240" w:lineRule="atLeast"/>
              <w:ind w:left="1080" w:leftChars="257" w:hanging="540"/>
              <w:rPr>
                <w:rFonts w:hint="eastAsia" w:ascii="仿宋" w:hAnsi="仿宋" w:eastAsia="仿宋" w:cs="仿宋"/>
                <w:sz w:val="24"/>
              </w:rPr>
            </w:pPr>
          </w:p>
        </w:tc>
        <w:tc>
          <w:tcPr>
            <w:tcW w:w="1260" w:type="dxa"/>
          </w:tcPr>
          <w:p w14:paraId="04A5E336">
            <w:pPr>
              <w:pStyle w:val="19"/>
              <w:spacing w:line="240" w:lineRule="atLeast"/>
              <w:ind w:left="1080" w:leftChars="257" w:hanging="540"/>
              <w:rPr>
                <w:rFonts w:hint="eastAsia" w:ascii="仿宋" w:hAnsi="仿宋" w:eastAsia="仿宋" w:cs="仿宋"/>
                <w:sz w:val="24"/>
              </w:rPr>
            </w:pPr>
          </w:p>
        </w:tc>
        <w:tc>
          <w:tcPr>
            <w:tcW w:w="900" w:type="dxa"/>
          </w:tcPr>
          <w:p w14:paraId="2C81D64D">
            <w:pPr>
              <w:pStyle w:val="19"/>
              <w:spacing w:line="240" w:lineRule="atLeast"/>
              <w:ind w:left="1080" w:leftChars="257" w:hanging="540"/>
              <w:rPr>
                <w:rFonts w:hint="eastAsia" w:ascii="仿宋" w:hAnsi="仿宋" w:eastAsia="仿宋" w:cs="仿宋"/>
                <w:sz w:val="24"/>
              </w:rPr>
            </w:pPr>
          </w:p>
        </w:tc>
        <w:tc>
          <w:tcPr>
            <w:tcW w:w="900" w:type="dxa"/>
          </w:tcPr>
          <w:p w14:paraId="0EE51853">
            <w:pPr>
              <w:pStyle w:val="19"/>
              <w:spacing w:line="240" w:lineRule="atLeast"/>
              <w:ind w:left="1080" w:leftChars="257" w:hanging="540"/>
              <w:rPr>
                <w:rFonts w:hint="eastAsia" w:ascii="仿宋" w:hAnsi="仿宋" w:eastAsia="仿宋" w:cs="仿宋"/>
                <w:sz w:val="24"/>
              </w:rPr>
            </w:pPr>
          </w:p>
        </w:tc>
      </w:tr>
      <w:tr w14:paraId="6BBB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65DD65C">
            <w:pPr>
              <w:pStyle w:val="19"/>
              <w:spacing w:line="240" w:lineRule="atLeast"/>
              <w:ind w:left="1080" w:leftChars="257" w:hanging="540"/>
              <w:rPr>
                <w:rFonts w:hint="eastAsia" w:ascii="仿宋" w:hAnsi="仿宋" w:eastAsia="仿宋" w:cs="仿宋"/>
                <w:sz w:val="24"/>
              </w:rPr>
            </w:pPr>
          </w:p>
        </w:tc>
        <w:tc>
          <w:tcPr>
            <w:tcW w:w="1260" w:type="dxa"/>
          </w:tcPr>
          <w:p w14:paraId="32AF337E">
            <w:pPr>
              <w:pStyle w:val="19"/>
              <w:spacing w:line="240" w:lineRule="atLeast"/>
              <w:ind w:left="1080" w:leftChars="257" w:hanging="540"/>
              <w:rPr>
                <w:rFonts w:hint="eastAsia" w:ascii="仿宋" w:hAnsi="仿宋" w:eastAsia="仿宋" w:cs="仿宋"/>
                <w:sz w:val="24"/>
              </w:rPr>
            </w:pPr>
          </w:p>
        </w:tc>
        <w:tc>
          <w:tcPr>
            <w:tcW w:w="2340" w:type="dxa"/>
          </w:tcPr>
          <w:p w14:paraId="3C3406C4">
            <w:pPr>
              <w:pStyle w:val="19"/>
              <w:spacing w:line="240" w:lineRule="atLeast"/>
              <w:ind w:left="1080" w:leftChars="257" w:hanging="540"/>
              <w:rPr>
                <w:rFonts w:hint="eastAsia" w:ascii="仿宋" w:hAnsi="仿宋" w:eastAsia="仿宋" w:cs="仿宋"/>
                <w:sz w:val="24"/>
              </w:rPr>
            </w:pPr>
          </w:p>
        </w:tc>
        <w:tc>
          <w:tcPr>
            <w:tcW w:w="1260" w:type="dxa"/>
          </w:tcPr>
          <w:p w14:paraId="699EA3E1">
            <w:pPr>
              <w:pStyle w:val="19"/>
              <w:spacing w:line="240" w:lineRule="atLeast"/>
              <w:ind w:left="1080" w:leftChars="257" w:hanging="540"/>
              <w:rPr>
                <w:rFonts w:hint="eastAsia" w:ascii="仿宋" w:hAnsi="仿宋" w:eastAsia="仿宋" w:cs="仿宋"/>
                <w:sz w:val="24"/>
              </w:rPr>
            </w:pPr>
          </w:p>
        </w:tc>
        <w:tc>
          <w:tcPr>
            <w:tcW w:w="1260" w:type="dxa"/>
          </w:tcPr>
          <w:p w14:paraId="3CC27E1D">
            <w:pPr>
              <w:pStyle w:val="19"/>
              <w:spacing w:line="240" w:lineRule="atLeast"/>
              <w:ind w:left="1080" w:leftChars="257" w:hanging="540"/>
              <w:rPr>
                <w:rFonts w:hint="eastAsia" w:ascii="仿宋" w:hAnsi="仿宋" w:eastAsia="仿宋" w:cs="仿宋"/>
                <w:sz w:val="24"/>
              </w:rPr>
            </w:pPr>
          </w:p>
        </w:tc>
        <w:tc>
          <w:tcPr>
            <w:tcW w:w="900" w:type="dxa"/>
          </w:tcPr>
          <w:p w14:paraId="54F4E10A">
            <w:pPr>
              <w:pStyle w:val="19"/>
              <w:spacing w:line="240" w:lineRule="atLeast"/>
              <w:ind w:left="1080" w:leftChars="257" w:hanging="540"/>
              <w:rPr>
                <w:rFonts w:hint="eastAsia" w:ascii="仿宋" w:hAnsi="仿宋" w:eastAsia="仿宋" w:cs="仿宋"/>
                <w:sz w:val="24"/>
              </w:rPr>
            </w:pPr>
          </w:p>
        </w:tc>
        <w:tc>
          <w:tcPr>
            <w:tcW w:w="900" w:type="dxa"/>
          </w:tcPr>
          <w:p w14:paraId="5300864D">
            <w:pPr>
              <w:pStyle w:val="19"/>
              <w:spacing w:line="240" w:lineRule="atLeast"/>
              <w:ind w:left="1080" w:leftChars="257" w:hanging="540"/>
              <w:rPr>
                <w:rFonts w:hint="eastAsia" w:ascii="仿宋" w:hAnsi="仿宋" w:eastAsia="仿宋" w:cs="仿宋"/>
                <w:sz w:val="24"/>
              </w:rPr>
            </w:pPr>
          </w:p>
        </w:tc>
      </w:tr>
      <w:tr w14:paraId="53D9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B68A7B1">
            <w:pPr>
              <w:pStyle w:val="19"/>
              <w:spacing w:line="240" w:lineRule="atLeast"/>
              <w:ind w:left="1080" w:leftChars="257" w:hanging="540"/>
              <w:rPr>
                <w:rFonts w:hint="eastAsia" w:ascii="仿宋" w:hAnsi="仿宋" w:eastAsia="仿宋" w:cs="仿宋"/>
                <w:sz w:val="24"/>
              </w:rPr>
            </w:pPr>
          </w:p>
        </w:tc>
        <w:tc>
          <w:tcPr>
            <w:tcW w:w="1260" w:type="dxa"/>
          </w:tcPr>
          <w:p w14:paraId="4F54A7B7">
            <w:pPr>
              <w:pStyle w:val="19"/>
              <w:spacing w:line="240" w:lineRule="atLeast"/>
              <w:ind w:left="1080" w:leftChars="257" w:hanging="540"/>
              <w:rPr>
                <w:rFonts w:hint="eastAsia" w:ascii="仿宋" w:hAnsi="仿宋" w:eastAsia="仿宋" w:cs="仿宋"/>
                <w:sz w:val="24"/>
              </w:rPr>
            </w:pPr>
          </w:p>
        </w:tc>
        <w:tc>
          <w:tcPr>
            <w:tcW w:w="2340" w:type="dxa"/>
          </w:tcPr>
          <w:p w14:paraId="2618F9F7">
            <w:pPr>
              <w:pStyle w:val="19"/>
              <w:spacing w:line="240" w:lineRule="atLeast"/>
              <w:ind w:left="1080" w:leftChars="257" w:hanging="540"/>
              <w:rPr>
                <w:rFonts w:hint="eastAsia" w:ascii="仿宋" w:hAnsi="仿宋" w:eastAsia="仿宋" w:cs="仿宋"/>
                <w:sz w:val="24"/>
              </w:rPr>
            </w:pPr>
          </w:p>
        </w:tc>
        <w:tc>
          <w:tcPr>
            <w:tcW w:w="1260" w:type="dxa"/>
          </w:tcPr>
          <w:p w14:paraId="54C54ABA">
            <w:pPr>
              <w:pStyle w:val="19"/>
              <w:spacing w:line="240" w:lineRule="atLeast"/>
              <w:ind w:left="1080" w:leftChars="257" w:hanging="540"/>
              <w:rPr>
                <w:rFonts w:hint="eastAsia" w:ascii="仿宋" w:hAnsi="仿宋" w:eastAsia="仿宋" w:cs="仿宋"/>
                <w:sz w:val="24"/>
              </w:rPr>
            </w:pPr>
          </w:p>
        </w:tc>
        <w:tc>
          <w:tcPr>
            <w:tcW w:w="1260" w:type="dxa"/>
          </w:tcPr>
          <w:p w14:paraId="61808F4C">
            <w:pPr>
              <w:pStyle w:val="19"/>
              <w:spacing w:line="240" w:lineRule="atLeast"/>
              <w:ind w:left="1080" w:leftChars="257" w:hanging="540"/>
              <w:rPr>
                <w:rFonts w:hint="eastAsia" w:ascii="仿宋" w:hAnsi="仿宋" w:eastAsia="仿宋" w:cs="仿宋"/>
                <w:sz w:val="24"/>
              </w:rPr>
            </w:pPr>
          </w:p>
        </w:tc>
        <w:tc>
          <w:tcPr>
            <w:tcW w:w="900" w:type="dxa"/>
          </w:tcPr>
          <w:p w14:paraId="2539F2B8">
            <w:pPr>
              <w:pStyle w:val="19"/>
              <w:spacing w:line="240" w:lineRule="atLeast"/>
              <w:ind w:left="1080" w:leftChars="257" w:hanging="540"/>
              <w:rPr>
                <w:rFonts w:hint="eastAsia" w:ascii="仿宋" w:hAnsi="仿宋" w:eastAsia="仿宋" w:cs="仿宋"/>
                <w:sz w:val="24"/>
              </w:rPr>
            </w:pPr>
          </w:p>
        </w:tc>
        <w:tc>
          <w:tcPr>
            <w:tcW w:w="900" w:type="dxa"/>
          </w:tcPr>
          <w:p w14:paraId="5ED53BDE">
            <w:pPr>
              <w:pStyle w:val="19"/>
              <w:spacing w:line="240" w:lineRule="atLeast"/>
              <w:ind w:left="1080" w:leftChars="257" w:hanging="540"/>
              <w:rPr>
                <w:rFonts w:hint="eastAsia" w:ascii="仿宋" w:hAnsi="仿宋" w:eastAsia="仿宋" w:cs="仿宋"/>
                <w:sz w:val="24"/>
              </w:rPr>
            </w:pPr>
          </w:p>
        </w:tc>
      </w:tr>
      <w:tr w14:paraId="5DBB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3844DBE">
            <w:pPr>
              <w:pStyle w:val="19"/>
              <w:spacing w:line="240" w:lineRule="atLeast"/>
              <w:ind w:left="1080" w:leftChars="257" w:hanging="540"/>
              <w:rPr>
                <w:rFonts w:hint="eastAsia" w:ascii="仿宋" w:hAnsi="仿宋" w:eastAsia="仿宋" w:cs="仿宋"/>
                <w:sz w:val="24"/>
              </w:rPr>
            </w:pPr>
          </w:p>
        </w:tc>
        <w:tc>
          <w:tcPr>
            <w:tcW w:w="1260" w:type="dxa"/>
          </w:tcPr>
          <w:p w14:paraId="7D4EF62A">
            <w:pPr>
              <w:pStyle w:val="19"/>
              <w:spacing w:line="240" w:lineRule="atLeast"/>
              <w:ind w:left="1080" w:leftChars="257" w:hanging="540"/>
              <w:rPr>
                <w:rFonts w:hint="eastAsia" w:ascii="仿宋" w:hAnsi="仿宋" w:eastAsia="仿宋" w:cs="仿宋"/>
                <w:sz w:val="24"/>
              </w:rPr>
            </w:pPr>
          </w:p>
        </w:tc>
        <w:tc>
          <w:tcPr>
            <w:tcW w:w="2340" w:type="dxa"/>
          </w:tcPr>
          <w:p w14:paraId="1260BD12">
            <w:pPr>
              <w:pStyle w:val="19"/>
              <w:spacing w:line="240" w:lineRule="atLeast"/>
              <w:ind w:left="1080" w:leftChars="257" w:hanging="540"/>
              <w:rPr>
                <w:rFonts w:hint="eastAsia" w:ascii="仿宋" w:hAnsi="仿宋" w:eastAsia="仿宋" w:cs="仿宋"/>
                <w:sz w:val="24"/>
              </w:rPr>
            </w:pPr>
          </w:p>
        </w:tc>
        <w:tc>
          <w:tcPr>
            <w:tcW w:w="1260" w:type="dxa"/>
          </w:tcPr>
          <w:p w14:paraId="674780F2">
            <w:pPr>
              <w:pStyle w:val="19"/>
              <w:spacing w:line="240" w:lineRule="atLeast"/>
              <w:ind w:left="1080" w:leftChars="257" w:hanging="540"/>
              <w:rPr>
                <w:rFonts w:hint="eastAsia" w:ascii="仿宋" w:hAnsi="仿宋" w:eastAsia="仿宋" w:cs="仿宋"/>
                <w:sz w:val="24"/>
              </w:rPr>
            </w:pPr>
          </w:p>
        </w:tc>
        <w:tc>
          <w:tcPr>
            <w:tcW w:w="1260" w:type="dxa"/>
          </w:tcPr>
          <w:p w14:paraId="42D33DA0">
            <w:pPr>
              <w:pStyle w:val="19"/>
              <w:spacing w:line="240" w:lineRule="atLeast"/>
              <w:ind w:left="1080" w:leftChars="257" w:hanging="540"/>
              <w:rPr>
                <w:rFonts w:hint="eastAsia" w:ascii="仿宋" w:hAnsi="仿宋" w:eastAsia="仿宋" w:cs="仿宋"/>
                <w:sz w:val="24"/>
              </w:rPr>
            </w:pPr>
          </w:p>
        </w:tc>
        <w:tc>
          <w:tcPr>
            <w:tcW w:w="900" w:type="dxa"/>
          </w:tcPr>
          <w:p w14:paraId="2D3F15DA">
            <w:pPr>
              <w:pStyle w:val="19"/>
              <w:spacing w:line="240" w:lineRule="atLeast"/>
              <w:ind w:left="1080" w:leftChars="257" w:hanging="540"/>
              <w:rPr>
                <w:rFonts w:hint="eastAsia" w:ascii="仿宋" w:hAnsi="仿宋" w:eastAsia="仿宋" w:cs="仿宋"/>
                <w:sz w:val="24"/>
              </w:rPr>
            </w:pPr>
          </w:p>
        </w:tc>
        <w:tc>
          <w:tcPr>
            <w:tcW w:w="900" w:type="dxa"/>
          </w:tcPr>
          <w:p w14:paraId="454F417D">
            <w:pPr>
              <w:pStyle w:val="19"/>
              <w:spacing w:line="240" w:lineRule="atLeast"/>
              <w:ind w:left="1080" w:leftChars="257" w:hanging="540"/>
              <w:rPr>
                <w:rFonts w:hint="eastAsia" w:ascii="仿宋" w:hAnsi="仿宋" w:eastAsia="仿宋" w:cs="仿宋"/>
                <w:sz w:val="24"/>
              </w:rPr>
            </w:pPr>
          </w:p>
        </w:tc>
      </w:tr>
      <w:tr w14:paraId="29BA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35820CF">
            <w:pPr>
              <w:pStyle w:val="19"/>
              <w:spacing w:line="240" w:lineRule="atLeast"/>
              <w:ind w:left="1080" w:leftChars="257" w:hanging="540"/>
              <w:rPr>
                <w:rFonts w:hint="eastAsia" w:ascii="仿宋" w:hAnsi="仿宋" w:eastAsia="仿宋" w:cs="仿宋"/>
                <w:sz w:val="24"/>
              </w:rPr>
            </w:pPr>
          </w:p>
        </w:tc>
        <w:tc>
          <w:tcPr>
            <w:tcW w:w="1260" w:type="dxa"/>
          </w:tcPr>
          <w:p w14:paraId="111464DE">
            <w:pPr>
              <w:pStyle w:val="19"/>
              <w:spacing w:line="240" w:lineRule="atLeast"/>
              <w:ind w:left="1080" w:leftChars="257" w:hanging="540"/>
              <w:rPr>
                <w:rFonts w:hint="eastAsia" w:ascii="仿宋" w:hAnsi="仿宋" w:eastAsia="仿宋" w:cs="仿宋"/>
                <w:sz w:val="24"/>
              </w:rPr>
            </w:pPr>
          </w:p>
        </w:tc>
        <w:tc>
          <w:tcPr>
            <w:tcW w:w="2340" w:type="dxa"/>
          </w:tcPr>
          <w:p w14:paraId="42A48E5A">
            <w:pPr>
              <w:pStyle w:val="19"/>
              <w:spacing w:line="240" w:lineRule="atLeast"/>
              <w:ind w:left="1080" w:leftChars="257" w:hanging="540"/>
              <w:rPr>
                <w:rFonts w:hint="eastAsia" w:ascii="仿宋" w:hAnsi="仿宋" w:eastAsia="仿宋" w:cs="仿宋"/>
                <w:sz w:val="24"/>
              </w:rPr>
            </w:pPr>
          </w:p>
        </w:tc>
        <w:tc>
          <w:tcPr>
            <w:tcW w:w="1260" w:type="dxa"/>
          </w:tcPr>
          <w:p w14:paraId="1D341D20">
            <w:pPr>
              <w:pStyle w:val="19"/>
              <w:spacing w:line="240" w:lineRule="atLeast"/>
              <w:ind w:left="1080" w:leftChars="257" w:hanging="540"/>
              <w:rPr>
                <w:rFonts w:hint="eastAsia" w:ascii="仿宋" w:hAnsi="仿宋" w:eastAsia="仿宋" w:cs="仿宋"/>
                <w:sz w:val="24"/>
              </w:rPr>
            </w:pPr>
          </w:p>
        </w:tc>
        <w:tc>
          <w:tcPr>
            <w:tcW w:w="1260" w:type="dxa"/>
          </w:tcPr>
          <w:p w14:paraId="4639BE1D">
            <w:pPr>
              <w:pStyle w:val="19"/>
              <w:spacing w:line="240" w:lineRule="atLeast"/>
              <w:ind w:left="1080" w:leftChars="257" w:hanging="540"/>
              <w:rPr>
                <w:rFonts w:hint="eastAsia" w:ascii="仿宋" w:hAnsi="仿宋" w:eastAsia="仿宋" w:cs="仿宋"/>
                <w:sz w:val="24"/>
              </w:rPr>
            </w:pPr>
          </w:p>
        </w:tc>
        <w:tc>
          <w:tcPr>
            <w:tcW w:w="900" w:type="dxa"/>
          </w:tcPr>
          <w:p w14:paraId="3F23AA67">
            <w:pPr>
              <w:pStyle w:val="19"/>
              <w:spacing w:line="240" w:lineRule="atLeast"/>
              <w:ind w:left="1080" w:leftChars="257" w:hanging="540"/>
              <w:rPr>
                <w:rFonts w:hint="eastAsia" w:ascii="仿宋" w:hAnsi="仿宋" w:eastAsia="仿宋" w:cs="仿宋"/>
                <w:sz w:val="24"/>
              </w:rPr>
            </w:pPr>
          </w:p>
        </w:tc>
        <w:tc>
          <w:tcPr>
            <w:tcW w:w="900" w:type="dxa"/>
          </w:tcPr>
          <w:p w14:paraId="053F1415">
            <w:pPr>
              <w:pStyle w:val="19"/>
              <w:spacing w:line="240" w:lineRule="atLeast"/>
              <w:ind w:left="1080" w:leftChars="257" w:hanging="540"/>
              <w:rPr>
                <w:rFonts w:hint="eastAsia" w:ascii="仿宋" w:hAnsi="仿宋" w:eastAsia="仿宋" w:cs="仿宋"/>
                <w:sz w:val="24"/>
              </w:rPr>
            </w:pPr>
          </w:p>
        </w:tc>
      </w:tr>
      <w:tr w14:paraId="724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4DFECB8">
            <w:pPr>
              <w:pStyle w:val="19"/>
              <w:spacing w:line="240" w:lineRule="atLeast"/>
              <w:ind w:left="1080" w:leftChars="257" w:hanging="540"/>
              <w:rPr>
                <w:rFonts w:hint="eastAsia" w:ascii="仿宋" w:hAnsi="仿宋" w:eastAsia="仿宋" w:cs="仿宋"/>
                <w:sz w:val="24"/>
              </w:rPr>
            </w:pPr>
          </w:p>
        </w:tc>
        <w:tc>
          <w:tcPr>
            <w:tcW w:w="1260" w:type="dxa"/>
          </w:tcPr>
          <w:p w14:paraId="07DE45C0">
            <w:pPr>
              <w:pStyle w:val="19"/>
              <w:spacing w:line="240" w:lineRule="atLeast"/>
              <w:ind w:left="1080" w:leftChars="257" w:hanging="540"/>
              <w:rPr>
                <w:rFonts w:hint="eastAsia" w:ascii="仿宋" w:hAnsi="仿宋" w:eastAsia="仿宋" w:cs="仿宋"/>
                <w:sz w:val="24"/>
              </w:rPr>
            </w:pPr>
          </w:p>
        </w:tc>
        <w:tc>
          <w:tcPr>
            <w:tcW w:w="2340" w:type="dxa"/>
          </w:tcPr>
          <w:p w14:paraId="00F4456C">
            <w:pPr>
              <w:pStyle w:val="19"/>
              <w:spacing w:line="240" w:lineRule="atLeast"/>
              <w:ind w:left="1080" w:leftChars="257" w:hanging="540"/>
              <w:rPr>
                <w:rFonts w:hint="eastAsia" w:ascii="仿宋" w:hAnsi="仿宋" w:eastAsia="仿宋" w:cs="仿宋"/>
                <w:sz w:val="24"/>
              </w:rPr>
            </w:pPr>
          </w:p>
        </w:tc>
        <w:tc>
          <w:tcPr>
            <w:tcW w:w="1260" w:type="dxa"/>
          </w:tcPr>
          <w:p w14:paraId="12967E95">
            <w:pPr>
              <w:pStyle w:val="19"/>
              <w:spacing w:line="240" w:lineRule="atLeast"/>
              <w:ind w:left="1080" w:leftChars="257" w:hanging="540"/>
              <w:rPr>
                <w:rFonts w:hint="eastAsia" w:ascii="仿宋" w:hAnsi="仿宋" w:eastAsia="仿宋" w:cs="仿宋"/>
                <w:sz w:val="24"/>
              </w:rPr>
            </w:pPr>
          </w:p>
        </w:tc>
        <w:tc>
          <w:tcPr>
            <w:tcW w:w="1260" w:type="dxa"/>
          </w:tcPr>
          <w:p w14:paraId="25B6AD27">
            <w:pPr>
              <w:pStyle w:val="19"/>
              <w:spacing w:line="240" w:lineRule="atLeast"/>
              <w:ind w:left="1080" w:leftChars="257" w:hanging="540"/>
              <w:rPr>
                <w:rFonts w:hint="eastAsia" w:ascii="仿宋" w:hAnsi="仿宋" w:eastAsia="仿宋" w:cs="仿宋"/>
                <w:sz w:val="24"/>
              </w:rPr>
            </w:pPr>
          </w:p>
        </w:tc>
        <w:tc>
          <w:tcPr>
            <w:tcW w:w="900" w:type="dxa"/>
          </w:tcPr>
          <w:p w14:paraId="157C7808">
            <w:pPr>
              <w:pStyle w:val="19"/>
              <w:spacing w:line="240" w:lineRule="atLeast"/>
              <w:ind w:left="1080" w:leftChars="257" w:hanging="540"/>
              <w:rPr>
                <w:rFonts w:hint="eastAsia" w:ascii="仿宋" w:hAnsi="仿宋" w:eastAsia="仿宋" w:cs="仿宋"/>
                <w:sz w:val="24"/>
              </w:rPr>
            </w:pPr>
          </w:p>
        </w:tc>
        <w:tc>
          <w:tcPr>
            <w:tcW w:w="900" w:type="dxa"/>
          </w:tcPr>
          <w:p w14:paraId="1A68F559">
            <w:pPr>
              <w:pStyle w:val="19"/>
              <w:spacing w:line="240" w:lineRule="atLeast"/>
              <w:ind w:left="1080" w:leftChars="257" w:hanging="540"/>
              <w:rPr>
                <w:rFonts w:hint="eastAsia" w:ascii="仿宋" w:hAnsi="仿宋" w:eastAsia="仿宋" w:cs="仿宋"/>
                <w:sz w:val="24"/>
              </w:rPr>
            </w:pPr>
          </w:p>
        </w:tc>
      </w:tr>
      <w:tr w14:paraId="15F9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03D95C3">
            <w:pPr>
              <w:pStyle w:val="19"/>
              <w:spacing w:line="240" w:lineRule="atLeast"/>
              <w:ind w:left="1080" w:leftChars="257" w:hanging="540"/>
              <w:rPr>
                <w:rFonts w:hint="eastAsia" w:ascii="仿宋" w:hAnsi="仿宋" w:eastAsia="仿宋" w:cs="仿宋"/>
                <w:sz w:val="24"/>
              </w:rPr>
            </w:pPr>
          </w:p>
        </w:tc>
        <w:tc>
          <w:tcPr>
            <w:tcW w:w="1260" w:type="dxa"/>
          </w:tcPr>
          <w:p w14:paraId="2F50474F">
            <w:pPr>
              <w:pStyle w:val="19"/>
              <w:spacing w:line="240" w:lineRule="atLeast"/>
              <w:ind w:left="1080" w:leftChars="257" w:hanging="540"/>
              <w:rPr>
                <w:rFonts w:hint="eastAsia" w:ascii="仿宋" w:hAnsi="仿宋" w:eastAsia="仿宋" w:cs="仿宋"/>
                <w:sz w:val="24"/>
              </w:rPr>
            </w:pPr>
          </w:p>
        </w:tc>
        <w:tc>
          <w:tcPr>
            <w:tcW w:w="2340" w:type="dxa"/>
          </w:tcPr>
          <w:p w14:paraId="61C964F2">
            <w:pPr>
              <w:pStyle w:val="19"/>
              <w:spacing w:line="240" w:lineRule="atLeast"/>
              <w:ind w:left="1080" w:leftChars="257" w:hanging="540"/>
              <w:rPr>
                <w:rFonts w:hint="eastAsia" w:ascii="仿宋" w:hAnsi="仿宋" w:eastAsia="仿宋" w:cs="仿宋"/>
                <w:sz w:val="24"/>
              </w:rPr>
            </w:pPr>
          </w:p>
        </w:tc>
        <w:tc>
          <w:tcPr>
            <w:tcW w:w="1260" w:type="dxa"/>
          </w:tcPr>
          <w:p w14:paraId="2929F2B5">
            <w:pPr>
              <w:pStyle w:val="19"/>
              <w:spacing w:line="240" w:lineRule="atLeast"/>
              <w:ind w:left="1080" w:leftChars="257" w:hanging="540"/>
              <w:rPr>
                <w:rFonts w:hint="eastAsia" w:ascii="仿宋" w:hAnsi="仿宋" w:eastAsia="仿宋" w:cs="仿宋"/>
                <w:sz w:val="24"/>
              </w:rPr>
            </w:pPr>
          </w:p>
        </w:tc>
        <w:tc>
          <w:tcPr>
            <w:tcW w:w="1260" w:type="dxa"/>
          </w:tcPr>
          <w:p w14:paraId="55A99432">
            <w:pPr>
              <w:pStyle w:val="19"/>
              <w:spacing w:line="240" w:lineRule="atLeast"/>
              <w:ind w:left="1080" w:leftChars="257" w:hanging="540"/>
              <w:rPr>
                <w:rFonts w:hint="eastAsia" w:ascii="仿宋" w:hAnsi="仿宋" w:eastAsia="仿宋" w:cs="仿宋"/>
                <w:sz w:val="24"/>
              </w:rPr>
            </w:pPr>
          </w:p>
        </w:tc>
        <w:tc>
          <w:tcPr>
            <w:tcW w:w="900" w:type="dxa"/>
          </w:tcPr>
          <w:p w14:paraId="5CE2E55F">
            <w:pPr>
              <w:pStyle w:val="19"/>
              <w:spacing w:line="240" w:lineRule="atLeast"/>
              <w:ind w:left="1080" w:leftChars="257" w:hanging="540"/>
              <w:rPr>
                <w:rFonts w:hint="eastAsia" w:ascii="仿宋" w:hAnsi="仿宋" w:eastAsia="仿宋" w:cs="仿宋"/>
                <w:sz w:val="24"/>
              </w:rPr>
            </w:pPr>
          </w:p>
        </w:tc>
        <w:tc>
          <w:tcPr>
            <w:tcW w:w="900" w:type="dxa"/>
          </w:tcPr>
          <w:p w14:paraId="64F852A0">
            <w:pPr>
              <w:pStyle w:val="19"/>
              <w:spacing w:line="240" w:lineRule="atLeast"/>
              <w:ind w:left="1080" w:leftChars="257" w:hanging="540"/>
              <w:rPr>
                <w:rFonts w:hint="eastAsia" w:ascii="仿宋" w:hAnsi="仿宋" w:eastAsia="仿宋" w:cs="仿宋"/>
                <w:sz w:val="24"/>
              </w:rPr>
            </w:pPr>
          </w:p>
        </w:tc>
      </w:tr>
      <w:tr w14:paraId="52B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B978DFE">
            <w:pPr>
              <w:pStyle w:val="19"/>
              <w:spacing w:line="240" w:lineRule="atLeast"/>
              <w:ind w:left="1080" w:leftChars="257" w:hanging="540"/>
              <w:rPr>
                <w:rFonts w:hint="eastAsia" w:ascii="仿宋" w:hAnsi="仿宋" w:eastAsia="仿宋" w:cs="仿宋"/>
                <w:sz w:val="24"/>
              </w:rPr>
            </w:pPr>
          </w:p>
        </w:tc>
        <w:tc>
          <w:tcPr>
            <w:tcW w:w="1260" w:type="dxa"/>
          </w:tcPr>
          <w:p w14:paraId="564615FA">
            <w:pPr>
              <w:pStyle w:val="19"/>
              <w:spacing w:line="240" w:lineRule="atLeast"/>
              <w:ind w:left="1080" w:leftChars="257" w:hanging="540"/>
              <w:rPr>
                <w:rFonts w:hint="eastAsia" w:ascii="仿宋" w:hAnsi="仿宋" w:eastAsia="仿宋" w:cs="仿宋"/>
                <w:sz w:val="24"/>
              </w:rPr>
            </w:pPr>
          </w:p>
        </w:tc>
        <w:tc>
          <w:tcPr>
            <w:tcW w:w="2340" w:type="dxa"/>
          </w:tcPr>
          <w:p w14:paraId="2F94EE2E">
            <w:pPr>
              <w:pStyle w:val="19"/>
              <w:spacing w:line="240" w:lineRule="atLeast"/>
              <w:ind w:left="1080" w:leftChars="257" w:hanging="540"/>
              <w:rPr>
                <w:rFonts w:hint="eastAsia" w:ascii="仿宋" w:hAnsi="仿宋" w:eastAsia="仿宋" w:cs="仿宋"/>
                <w:sz w:val="24"/>
              </w:rPr>
            </w:pPr>
          </w:p>
        </w:tc>
        <w:tc>
          <w:tcPr>
            <w:tcW w:w="1260" w:type="dxa"/>
          </w:tcPr>
          <w:p w14:paraId="22A18E1E">
            <w:pPr>
              <w:pStyle w:val="19"/>
              <w:spacing w:line="240" w:lineRule="atLeast"/>
              <w:ind w:left="1080" w:leftChars="257" w:hanging="540"/>
              <w:rPr>
                <w:rFonts w:hint="eastAsia" w:ascii="仿宋" w:hAnsi="仿宋" w:eastAsia="仿宋" w:cs="仿宋"/>
                <w:sz w:val="24"/>
              </w:rPr>
            </w:pPr>
          </w:p>
        </w:tc>
        <w:tc>
          <w:tcPr>
            <w:tcW w:w="1260" w:type="dxa"/>
          </w:tcPr>
          <w:p w14:paraId="407B28CE">
            <w:pPr>
              <w:pStyle w:val="19"/>
              <w:spacing w:line="240" w:lineRule="atLeast"/>
              <w:ind w:left="1080" w:leftChars="257" w:hanging="540"/>
              <w:rPr>
                <w:rFonts w:hint="eastAsia" w:ascii="仿宋" w:hAnsi="仿宋" w:eastAsia="仿宋" w:cs="仿宋"/>
                <w:sz w:val="24"/>
              </w:rPr>
            </w:pPr>
          </w:p>
        </w:tc>
        <w:tc>
          <w:tcPr>
            <w:tcW w:w="900" w:type="dxa"/>
          </w:tcPr>
          <w:p w14:paraId="543F6400">
            <w:pPr>
              <w:pStyle w:val="19"/>
              <w:spacing w:line="240" w:lineRule="atLeast"/>
              <w:ind w:left="1080" w:leftChars="257" w:hanging="540"/>
              <w:rPr>
                <w:rFonts w:hint="eastAsia" w:ascii="仿宋" w:hAnsi="仿宋" w:eastAsia="仿宋" w:cs="仿宋"/>
                <w:sz w:val="24"/>
              </w:rPr>
            </w:pPr>
          </w:p>
        </w:tc>
        <w:tc>
          <w:tcPr>
            <w:tcW w:w="900" w:type="dxa"/>
          </w:tcPr>
          <w:p w14:paraId="044075F1">
            <w:pPr>
              <w:pStyle w:val="19"/>
              <w:spacing w:line="240" w:lineRule="atLeast"/>
              <w:ind w:left="1080" w:leftChars="257" w:hanging="540"/>
              <w:rPr>
                <w:rFonts w:hint="eastAsia" w:ascii="仿宋" w:hAnsi="仿宋" w:eastAsia="仿宋" w:cs="仿宋"/>
                <w:sz w:val="24"/>
              </w:rPr>
            </w:pPr>
          </w:p>
        </w:tc>
      </w:tr>
      <w:tr w14:paraId="4823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0208341">
            <w:pPr>
              <w:pStyle w:val="19"/>
              <w:spacing w:line="240" w:lineRule="atLeast"/>
              <w:ind w:left="1080" w:leftChars="257" w:hanging="540"/>
              <w:rPr>
                <w:rFonts w:hint="eastAsia" w:ascii="仿宋" w:hAnsi="仿宋" w:eastAsia="仿宋" w:cs="仿宋"/>
                <w:sz w:val="24"/>
              </w:rPr>
            </w:pPr>
          </w:p>
        </w:tc>
        <w:tc>
          <w:tcPr>
            <w:tcW w:w="1260" w:type="dxa"/>
          </w:tcPr>
          <w:p w14:paraId="47DD1D46">
            <w:pPr>
              <w:pStyle w:val="19"/>
              <w:spacing w:line="240" w:lineRule="atLeast"/>
              <w:ind w:left="1080" w:leftChars="257" w:hanging="540"/>
              <w:rPr>
                <w:rFonts w:hint="eastAsia" w:ascii="仿宋" w:hAnsi="仿宋" w:eastAsia="仿宋" w:cs="仿宋"/>
                <w:sz w:val="24"/>
              </w:rPr>
            </w:pPr>
          </w:p>
        </w:tc>
        <w:tc>
          <w:tcPr>
            <w:tcW w:w="2340" w:type="dxa"/>
          </w:tcPr>
          <w:p w14:paraId="003FDDC7">
            <w:pPr>
              <w:pStyle w:val="19"/>
              <w:spacing w:line="240" w:lineRule="atLeast"/>
              <w:ind w:left="1080" w:leftChars="257" w:hanging="540"/>
              <w:rPr>
                <w:rFonts w:hint="eastAsia" w:ascii="仿宋" w:hAnsi="仿宋" w:eastAsia="仿宋" w:cs="仿宋"/>
                <w:sz w:val="24"/>
              </w:rPr>
            </w:pPr>
          </w:p>
        </w:tc>
        <w:tc>
          <w:tcPr>
            <w:tcW w:w="1260" w:type="dxa"/>
          </w:tcPr>
          <w:p w14:paraId="5B396234">
            <w:pPr>
              <w:pStyle w:val="19"/>
              <w:spacing w:line="240" w:lineRule="atLeast"/>
              <w:ind w:left="1080" w:leftChars="257" w:hanging="540"/>
              <w:rPr>
                <w:rFonts w:hint="eastAsia" w:ascii="仿宋" w:hAnsi="仿宋" w:eastAsia="仿宋" w:cs="仿宋"/>
                <w:sz w:val="24"/>
              </w:rPr>
            </w:pPr>
          </w:p>
        </w:tc>
        <w:tc>
          <w:tcPr>
            <w:tcW w:w="1260" w:type="dxa"/>
          </w:tcPr>
          <w:p w14:paraId="6B1FE7FC">
            <w:pPr>
              <w:pStyle w:val="19"/>
              <w:spacing w:line="240" w:lineRule="atLeast"/>
              <w:ind w:left="1080" w:leftChars="257" w:hanging="540"/>
              <w:rPr>
                <w:rFonts w:hint="eastAsia" w:ascii="仿宋" w:hAnsi="仿宋" w:eastAsia="仿宋" w:cs="仿宋"/>
                <w:sz w:val="24"/>
              </w:rPr>
            </w:pPr>
          </w:p>
        </w:tc>
        <w:tc>
          <w:tcPr>
            <w:tcW w:w="900" w:type="dxa"/>
          </w:tcPr>
          <w:p w14:paraId="44EE5018">
            <w:pPr>
              <w:pStyle w:val="19"/>
              <w:spacing w:line="240" w:lineRule="atLeast"/>
              <w:ind w:left="1080" w:leftChars="257" w:hanging="540"/>
              <w:rPr>
                <w:rFonts w:hint="eastAsia" w:ascii="仿宋" w:hAnsi="仿宋" w:eastAsia="仿宋" w:cs="仿宋"/>
                <w:sz w:val="24"/>
              </w:rPr>
            </w:pPr>
          </w:p>
        </w:tc>
        <w:tc>
          <w:tcPr>
            <w:tcW w:w="900" w:type="dxa"/>
          </w:tcPr>
          <w:p w14:paraId="478CD13D">
            <w:pPr>
              <w:pStyle w:val="19"/>
              <w:spacing w:line="240" w:lineRule="atLeast"/>
              <w:ind w:left="1080" w:leftChars="257" w:hanging="540"/>
              <w:rPr>
                <w:rFonts w:hint="eastAsia" w:ascii="仿宋" w:hAnsi="仿宋" w:eastAsia="仿宋" w:cs="仿宋"/>
                <w:sz w:val="24"/>
              </w:rPr>
            </w:pPr>
          </w:p>
        </w:tc>
      </w:tr>
      <w:tr w14:paraId="1ABE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4F414AEF">
            <w:pPr>
              <w:pStyle w:val="19"/>
              <w:spacing w:line="240" w:lineRule="atLeast"/>
              <w:ind w:left="1080" w:leftChars="257" w:hanging="540"/>
              <w:rPr>
                <w:rFonts w:hint="eastAsia" w:ascii="仿宋" w:hAnsi="仿宋" w:eastAsia="仿宋" w:cs="仿宋"/>
                <w:sz w:val="24"/>
              </w:rPr>
            </w:pPr>
          </w:p>
        </w:tc>
        <w:tc>
          <w:tcPr>
            <w:tcW w:w="1260" w:type="dxa"/>
          </w:tcPr>
          <w:p w14:paraId="0CB8408B">
            <w:pPr>
              <w:pStyle w:val="19"/>
              <w:spacing w:line="240" w:lineRule="atLeast"/>
              <w:ind w:left="1080" w:leftChars="257" w:hanging="540"/>
              <w:rPr>
                <w:rFonts w:hint="eastAsia" w:ascii="仿宋" w:hAnsi="仿宋" w:eastAsia="仿宋" w:cs="仿宋"/>
                <w:sz w:val="24"/>
              </w:rPr>
            </w:pPr>
          </w:p>
        </w:tc>
        <w:tc>
          <w:tcPr>
            <w:tcW w:w="2340" w:type="dxa"/>
          </w:tcPr>
          <w:p w14:paraId="4DBC5A4F">
            <w:pPr>
              <w:pStyle w:val="19"/>
              <w:spacing w:line="240" w:lineRule="atLeast"/>
              <w:ind w:left="1080" w:leftChars="257" w:hanging="540"/>
              <w:rPr>
                <w:rFonts w:hint="eastAsia" w:ascii="仿宋" w:hAnsi="仿宋" w:eastAsia="仿宋" w:cs="仿宋"/>
                <w:sz w:val="24"/>
              </w:rPr>
            </w:pPr>
          </w:p>
        </w:tc>
        <w:tc>
          <w:tcPr>
            <w:tcW w:w="1260" w:type="dxa"/>
          </w:tcPr>
          <w:p w14:paraId="58365195">
            <w:pPr>
              <w:pStyle w:val="19"/>
              <w:spacing w:line="240" w:lineRule="atLeast"/>
              <w:ind w:left="1080" w:leftChars="257" w:hanging="540"/>
              <w:rPr>
                <w:rFonts w:hint="eastAsia" w:ascii="仿宋" w:hAnsi="仿宋" w:eastAsia="仿宋" w:cs="仿宋"/>
                <w:sz w:val="24"/>
              </w:rPr>
            </w:pPr>
          </w:p>
        </w:tc>
        <w:tc>
          <w:tcPr>
            <w:tcW w:w="1260" w:type="dxa"/>
          </w:tcPr>
          <w:p w14:paraId="56FDDEFD">
            <w:pPr>
              <w:pStyle w:val="19"/>
              <w:spacing w:line="240" w:lineRule="atLeast"/>
              <w:ind w:left="1080" w:leftChars="257" w:hanging="540"/>
              <w:rPr>
                <w:rFonts w:hint="eastAsia" w:ascii="仿宋" w:hAnsi="仿宋" w:eastAsia="仿宋" w:cs="仿宋"/>
                <w:sz w:val="24"/>
              </w:rPr>
            </w:pPr>
          </w:p>
        </w:tc>
        <w:tc>
          <w:tcPr>
            <w:tcW w:w="900" w:type="dxa"/>
          </w:tcPr>
          <w:p w14:paraId="5E59B6EA">
            <w:pPr>
              <w:pStyle w:val="19"/>
              <w:spacing w:line="240" w:lineRule="atLeast"/>
              <w:ind w:left="1080" w:leftChars="257" w:hanging="540"/>
              <w:rPr>
                <w:rFonts w:hint="eastAsia" w:ascii="仿宋" w:hAnsi="仿宋" w:eastAsia="仿宋" w:cs="仿宋"/>
                <w:sz w:val="24"/>
              </w:rPr>
            </w:pPr>
          </w:p>
        </w:tc>
        <w:tc>
          <w:tcPr>
            <w:tcW w:w="900" w:type="dxa"/>
          </w:tcPr>
          <w:p w14:paraId="3526F80C">
            <w:pPr>
              <w:pStyle w:val="19"/>
              <w:spacing w:line="240" w:lineRule="atLeast"/>
              <w:ind w:left="1080" w:leftChars="257" w:hanging="540"/>
              <w:rPr>
                <w:rFonts w:hint="eastAsia" w:ascii="仿宋" w:hAnsi="仿宋" w:eastAsia="仿宋" w:cs="仿宋"/>
                <w:sz w:val="24"/>
              </w:rPr>
            </w:pPr>
          </w:p>
        </w:tc>
      </w:tr>
      <w:tr w14:paraId="3B4F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5CC2512">
            <w:pPr>
              <w:pStyle w:val="19"/>
              <w:spacing w:line="240" w:lineRule="atLeast"/>
              <w:ind w:left="1080" w:leftChars="257" w:hanging="540"/>
              <w:rPr>
                <w:rFonts w:hint="eastAsia" w:ascii="仿宋" w:hAnsi="仿宋" w:eastAsia="仿宋" w:cs="仿宋"/>
                <w:sz w:val="24"/>
              </w:rPr>
            </w:pPr>
          </w:p>
        </w:tc>
        <w:tc>
          <w:tcPr>
            <w:tcW w:w="1260" w:type="dxa"/>
          </w:tcPr>
          <w:p w14:paraId="02743E3F">
            <w:pPr>
              <w:pStyle w:val="19"/>
              <w:spacing w:line="240" w:lineRule="atLeast"/>
              <w:ind w:left="1080" w:leftChars="257" w:hanging="540"/>
              <w:rPr>
                <w:rFonts w:hint="eastAsia" w:ascii="仿宋" w:hAnsi="仿宋" w:eastAsia="仿宋" w:cs="仿宋"/>
                <w:sz w:val="24"/>
              </w:rPr>
            </w:pPr>
          </w:p>
        </w:tc>
        <w:tc>
          <w:tcPr>
            <w:tcW w:w="2340" w:type="dxa"/>
          </w:tcPr>
          <w:p w14:paraId="0C7A6C55">
            <w:pPr>
              <w:pStyle w:val="19"/>
              <w:spacing w:line="240" w:lineRule="atLeast"/>
              <w:ind w:left="1080" w:leftChars="257" w:hanging="540"/>
              <w:rPr>
                <w:rFonts w:hint="eastAsia" w:ascii="仿宋" w:hAnsi="仿宋" w:eastAsia="仿宋" w:cs="仿宋"/>
                <w:sz w:val="24"/>
              </w:rPr>
            </w:pPr>
          </w:p>
        </w:tc>
        <w:tc>
          <w:tcPr>
            <w:tcW w:w="1260" w:type="dxa"/>
          </w:tcPr>
          <w:p w14:paraId="0429D174">
            <w:pPr>
              <w:pStyle w:val="19"/>
              <w:spacing w:line="240" w:lineRule="atLeast"/>
              <w:ind w:left="1080" w:leftChars="257" w:hanging="540"/>
              <w:rPr>
                <w:rFonts w:hint="eastAsia" w:ascii="仿宋" w:hAnsi="仿宋" w:eastAsia="仿宋" w:cs="仿宋"/>
                <w:sz w:val="24"/>
              </w:rPr>
            </w:pPr>
          </w:p>
        </w:tc>
        <w:tc>
          <w:tcPr>
            <w:tcW w:w="1260" w:type="dxa"/>
          </w:tcPr>
          <w:p w14:paraId="4F2C3F72">
            <w:pPr>
              <w:pStyle w:val="19"/>
              <w:spacing w:line="240" w:lineRule="atLeast"/>
              <w:ind w:left="1080" w:leftChars="257" w:hanging="540"/>
              <w:rPr>
                <w:rFonts w:hint="eastAsia" w:ascii="仿宋" w:hAnsi="仿宋" w:eastAsia="仿宋" w:cs="仿宋"/>
                <w:sz w:val="24"/>
              </w:rPr>
            </w:pPr>
          </w:p>
        </w:tc>
        <w:tc>
          <w:tcPr>
            <w:tcW w:w="900" w:type="dxa"/>
          </w:tcPr>
          <w:p w14:paraId="693277F3">
            <w:pPr>
              <w:pStyle w:val="19"/>
              <w:spacing w:line="240" w:lineRule="atLeast"/>
              <w:ind w:left="1080" w:leftChars="257" w:hanging="540"/>
              <w:rPr>
                <w:rFonts w:hint="eastAsia" w:ascii="仿宋" w:hAnsi="仿宋" w:eastAsia="仿宋" w:cs="仿宋"/>
                <w:sz w:val="24"/>
              </w:rPr>
            </w:pPr>
          </w:p>
        </w:tc>
        <w:tc>
          <w:tcPr>
            <w:tcW w:w="900" w:type="dxa"/>
          </w:tcPr>
          <w:p w14:paraId="433699C0">
            <w:pPr>
              <w:pStyle w:val="19"/>
              <w:spacing w:line="240" w:lineRule="atLeast"/>
              <w:ind w:left="1080" w:leftChars="257" w:hanging="540"/>
              <w:rPr>
                <w:rFonts w:hint="eastAsia" w:ascii="仿宋" w:hAnsi="仿宋" w:eastAsia="仿宋" w:cs="仿宋"/>
                <w:sz w:val="24"/>
              </w:rPr>
            </w:pPr>
          </w:p>
        </w:tc>
      </w:tr>
      <w:tr w14:paraId="26F3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243123DC">
            <w:pPr>
              <w:pStyle w:val="19"/>
              <w:spacing w:line="240" w:lineRule="atLeast"/>
              <w:ind w:left="1080" w:leftChars="257" w:hanging="540"/>
              <w:rPr>
                <w:rFonts w:hint="eastAsia" w:ascii="仿宋" w:hAnsi="仿宋" w:eastAsia="仿宋" w:cs="仿宋"/>
                <w:sz w:val="24"/>
              </w:rPr>
            </w:pPr>
          </w:p>
        </w:tc>
        <w:tc>
          <w:tcPr>
            <w:tcW w:w="1260" w:type="dxa"/>
          </w:tcPr>
          <w:p w14:paraId="1E72A49B">
            <w:pPr>
              <w:pStyle w:val="19"/>
              <w:spacing w:line="240" w:lineRule="atLeast"/>
              <w:ind w:left="1080" w:leftChars="257" w:hanging="540"/>
              <w:rPr>
                <w:rFonts w:hint="eastAsia" w:ascii="仿宋" w:hAnsi="仿宋" w:eastAsia="仿宋" w:cs="仿宋"/>
                <w:sz w:val="24"/>
              </w:rPr>
            </w:pPr>
          </w:p>
        </w:tc>
        <w:tc>
          <w:tcPr>
            <w:tcW w:w="2340" w:type="dxa"/>
          </w:tcPr>
          <w:p w14:paraId="529D0379">
            <w:pPr>
              <w:pStyle w:val="19"/>
              <w:spacing w:line="240" w:lineRule="atLeast"/>
              <w:ind w:left="1080" w:leftChars="257" w:hanging="540"/>
              <w:rPr>
                <w:rFonts w:hint="eastAsia" w:ascii="仿宋" w:hAnsi="仿宋" w:eastAsia="仿宋" w:cs="仿宋"/>
                <w:sz w:val="24"/>
              </w:rPr>
            </w:pPr>
          </w:p>
        </w:tc>
        <w:tc>
          <w:tcPr>
            <w:tcW w:w="1260" w:type="dxa"/>
          </w:tcPr>
          <w:p w14:paraId="745C33CA">
            <w:pPr>
              <w:pStyle w:val="19"/>
              <w:spacing w:line="240" w:lineRule="atLeast"/>
              <w:ind w:left="1080" w:leftChars="257" w:hanging="540"/>
              <w:rPr>
                <w:rFonts w:hint="eastAsia" w:ascii="仿宋" w:hAnsi="仿宋" w:eastAsia="仿宋" w:cs="仿宋"/>
                <w:sz w:val="24"/>
              </w:rPr>
            </w:pPr>
          </w:p>
        </w:tc>
        <w:tc>
          <w:tcPr>
            <w:tcW w:w="1260" w:type="dxa"/>
          </w:tcPr>
          <w:p w14:paraId="487D43AB">
            <w:pPr>
              <w:pStyle w:val="19"/>
              <w:spacing w:line="240" w:lineRule="atLeast"/>
              <w:ind w:left="1080" w:leftChars="257" w:hanging="540"/>
              <w:rPr>
                <w:rFonts w:hint="eastAsia" w:ascii="仿宋" w:hAnsi="仿宋" w:eastAsia="仿宋" w:cs="仿宋"/>
                <w:sz w:val="24"/>
              </w:rPr>
            </w:pPr>
          </w:p>
        </w:tc>
        <w:tc>
          <w:tcPr>
            <w:tcW w:w="900" w:type="dxa"/>
          </w:tcPr>
          <w:p w14:paraId="0058D0AD">
            <w:pPr>
              <w:pStyle w:val="19"/>
              <w:spacing w:line="240" w:lineRule="atLeast"/>
              <w:ind w:left="1080" w:leftChars="257" w:hanging="540"/>
              <w:rPr>
                <w:rFonts w:hint="eastAsia" w:ascii="仿宋" w:hAnsi="仿宋" w:eastAsia="仿宋" w:cs="仿宋"/>
                <w:sz w:val="24"/>
              </w:rPr>
            </w:pPr>
          </w:p>
        </w:tc>
        <w:tc>
          <w:tcPr>
            <w:tcW w:w="900" w:type="dxa"/>
          </w:tcPr>
          <w:p w14:paraId="7C622CA0">
            <w:pPr>
              <w:pStyle w:val="19"/>
              <w:spacing w:line="240" w:lineRule="atLeast"/>
              <w:ind w:left="1080" w:leftChars="257" w:hanging="540"/>
              <w:rPr>
                <w:rFonts w:hint="eastAsia" w:ascii="仿宋" w:hAnsi="仿宋" w:eastAsia="仿宋" w:cs="仿宋"/>
                <w:sz w:val="24"/>
              </w:rPr>
            </w:pPr>
          </w:p>
        </w:tc>
      </w:tr>
      <w:tr w14:paraId="540B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9D68E80">
            <w:pPr>
              <w:pStyle w:val="19"/>
              <w:spacing w:line="240" w:lineRule="atLeast"/>
              <w:ind w:left="1080" w:leftChars="257" w:hanging="540"/>
              <w:rPr>
                <w:rFonts w:hint="eastAsia" w:ascii="仿宋" w:hAnsi="仿宋" w:eastAsia="仿宋" w:cs="仿宋"/>
                <w:sz w:val="24"/>
              </w:rPr>
            </w:pPr>
          </w:p>
        </w:tc>
        <w:tc>
          <w:tcPr>
            <w:tcW w:w="1260" w:type="dxa"/>
          </w:tcPr>
          <w:p w14:paraId="6121BA14">
            <w:pPr>
              <w:pStyle w:val="19"/>
              <w:spacing w:line="240" w:lineRule="atLeast"/>
              <w:ind w:left="1080" w:leftChars="257" w:hanging="540"/>
              <w:rPr>
                <w:rFonts w:hint="eastAsia" w:ascii="仿宋" w:hAnsi="仿宋" w:eastAsia="仿宋" w:cs="仿宋"/>
                <w:sz w:val="24"/>
              </w:rPr>
            </w:pPr>
          </w:p>
        </w:tc>
        <w:tc>
          <w:tcPr>
            <w:tcW w:w="2340" w:type="dxa"/>
          </w:tcPr>
          <w:p w14:paraId="523E4D02">
            <w:pPr>
              <w:pStyle w:val="19"/>
              <w:spacing w:line="240" w:lineRule="atLeast"/>
              <w:ind w:left="1080" w:leftChars="257" w:hanging="540"/>
              <w:rPr>
                <w:rFonts w:hint="eastAsia" w:ascii="仿宋" w:hAnsi="仿宋" w:eastAsia="仿宋" w:cs="仿宋"/>
                <w:sz w:val="24"/>
              </w:rPr>
            </w:pPr>
          </w:p>
        </w:tc>
        <w:tc>
          <w:tcPr>
            <w:tcW w:w="1260" w:type="dxa"/>
          </w:tcPr>
          <w:p w14:paraId="636B8C76">
            <w:pPr>
              <w:pStyle w:val="19"/>
              <w:spacing w:line="240" w:lineRule="atLeast"/>
              <w:ind w:left="1080" w:leftChars="257" w:hanging="540"/>
              <w:rPr>
                <w:rFonts w:hint="eastAsia" w:ascii="仿宋" w:hAnsi="仿宋" w:eastAsia="仿宋" w:cs="仿宋"/>
                <w:sz w:val="24"/>
              </w:rPr>
            </w:pPr>
          </w:p>
        </w:tc>
        <w:tc>
          <w:tcPr>
            <w:tcW w:w="1260" w:type="dxa"/>
          </w:tcPr>
          <w:p w14:paraId="43440484">
            <w:pPr>
              <w:pStyle w:val="19"/>
              <w:spacing w:line="240" w:lineRule="atLeast"/>
              <w:ind w:left="1080" w:leftChars="257" w:hanging="540"/>
              <w:rPr>
                <w:rFonts w:hint="eastAsia" w:ascii="仿宋" w:hAnsi="仿宋" w:eastAsia="仿宋" w:cs="仿宋"/>
                <w:sz w:val="24"/>
              </w:rPr>
            </w:pPr>
          </w:p>
        </w:tc>
        <w:tc>
          <w:tcPr>
            <w:tcW w:w="900" w:type="dxa"/>
          </w:tcPr>
          <w:p w14:paraId="535ADBDD">
            <w:pPr>
              <w:pStyle w:val="19"/>
              <w:spacing w:line="240" w:lineRule="atLeast"/>
              <w:ind w:left="1080" w:leftChars="257" w:hanging="540"/>
              <w:rPr>
                <w:rFonts w:hint="eastAsia" w:ascii="仿宋" w:hAnsi="仿宋" w:eastAsia="仿宋" w:cs="仿宋"/>
                <w:sz w:val="24"/>
              </w:rPr>
            </w:pPr>
          </w:p>
        </w:tc>
        <w:tc>
          <w:tcPr>
            <w:tcW w:w="900" w:type="dxa"/>
          </w:tcPr>
          <w:p w14:paraId="37AFC545">
            <w:pPr>
              <w:pStyle w:val="19"/>
              <w:spacing w:line="240" w:lineRule="atLeast"/>
              <w:ind w:left="1080" w:leftChars="257" w:hanging="540"/>
              <w:rPr>
                <w:rFonts w:hint="eastAsia" w:ascii="仿宋" w:hAnsi="仿宋" w:eastAsia="仿宋" w:cs="仿宋"/>
                <w:sz w:val="24"/>
              </w:rPr>
            </w:pPr>
          </w:p>
        </w:tc>
      </w:tr>
      <w:tr w14:paraId="3E63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2B7A5FEB">
            <w:pPr>
              <w:pStyle w:val="19"/>
              <w:spacing w:line="240" w:lineRule="atLeast"/>
              <w:ind w:left="1080" w:leftChars="257" w:hanging="540"/>
              <w:rPr>
                <w:rFonts w:hint="eastAsia" w:ascii="仿宋" w:hAnsi="仿宋" w:eastAsia="仿宋" w:cs="仿宋"/>
                <w:sz w:val="24"/>
              </w:rPr>
            </w:pPr>
          </w:p>
        </w:tc>
        <w:tc>
          <w:tcPr>
            <w:tcW w:w="1260" w:type="dxa"/>
          </w:tcPr>
          <w:p w14:paraId="787E1E07">
            <w:pPr>
              <w:pStyle w:val="19"/>
              <w:spacing w:line="240" w:lineRule="atLeast"/>
              <w:ind w:left="1080" w:leftChars="257" w:hanging="540"/>
              <w:rPr>
                <w:rFonts w:hint="eastAsia" w:ascii="仿宋" w:hAnsi="仿宋" w:eastAsia="仿宋" w:cs="仿宋"/>
                <w:sz w:val="24"/>
              </w:rPr>
            </w:pPr>
          </w:p>
        </w:tc>
        <w:tc>
          <w:tcPr>
            <w:tcW w:w="2340" w:type="dxa"/>
          </w:tcPr>
          <w:p w14:paraId="164B7FEF">
            <w:pPr>
              <w:pStyle w:val="19"/>
              <w:spacing w:line="240" w:lineRule="atLeast"/>
              <w:ind w:left="1080" w:leftChars="257" w:hanging="540"/>
              <w:rPr>
                <w:rFonts w:hint="eastAsia" w:ascii="仿宋" w:hAnsi="仿宋" w:eastAsia="仿宋" w:cs="仿宋"/>
                <w:sz w:val="24"/>
              </w:rPr>
            </w:pPr>
          </w:p>
        </w:tc>
        <w:tc>
          <w:tcPr>
            <w:tcW w:w="1260" w:type="dxa"/>
          </w:tcPr>
          <w:p w14:paraId="6F0E2C15">
            <w:pPr>
              <w:pStyle w:val="19"/>
              <w:spacing w:line="240" w:lineRule="atLeast"/>
              <w:ind w:left="1080" w:leftChars="257" w:hanging="540"/>
              <w:rPr>
                <w:rFonts w:hint="eastAsia" w:ascii="仿宋" w:hAnsi="仿宋" w:eastAsia="仿宋" w:cs="仿宋"/>
                <w:sz w:val="24"/>
              </w:rPr>
            </w:pPr>
          </w:p>
        </w:tc>
        <w:tc>
          <w:tcPr>
            <w:tcW w:w="1260" w:type="dxa"/>
          </w:tcPr>
          <w:p w14:paraId="0A525A86">
            <w:pPr>
              <w:pStyle w:val="19"/>
              <w:spacing w:line="240" w:lineRule="atLeast"/>
              <w:ind w:left="1080" w:leftChars="257" w:hanging="540"/>
              <w:rPr>
                <w:rFonts w:hint="eastAsia" w:ascii="仿宋" w:hAnsi="仿宋" w:eastAsia="仿宋" w:cs="仿宋"/>
                <w:sz w:val="24"/>
              </w:rPr>
            </w:pPr>
          </w:p>
        </w:tc>
        <w:tc>
          <w:tcPr>
            <w:tcW w:w="900" w:type="dxa"/>
          </w:tcPr>
          <w:p w14:paraId="6CA0A08C">
            <w:pPr>
              <w:pStyle w:val="19"/>
              <w:spacing w:line="240" w:lineRule="atLeast"/>
              <w:ind w:left="1080" w:leftChars="257" w:hanging="540"/>
              <w:rPr>
                <w:rFonts w:hint="eastAsia" w:ascii="仿宋" w:hAnsi="仿宋" w:eastAsia="仿宋" w:cs="仿宋"/>
                <w:sz w:val="24"/>
              </w:rPr>
            </w:pPr>
          </w:p>
        </w:tc>
        <w:tc>
          <w:tcPr>
            <w:tcW w:w="900" w:type="dxa"/>
          </w:tcPr>
          <w:p w14:paraId="366BEC6E">
            <w:pPr>
              <w:pStyle w:val="19"/>
              <w:spacing w:line="240" w:lineRule="atLeast"/>
              <w:ind w:left="1080" w:leftChars="257" w:hanging="540"/>
              <w:rPr>
                <w:rFonts w:hint="eastAsia" w:ascii="仿宋" w:hAnsi="仿宋" w:eastAsia="仿宋" w:cs="仿宋"/>
                <w:sz w:val="24"/>
              </w:rPr>
            </w:pPr>
          </w:p>
        </w:tc>
      </w:tr>
      <w:tr w14:paraId="2972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EC2DA61">
            <w:pPr>
              <w:pStyle w:val="19"/>
              <w:spacing w:line="240" w:lineRule="atLeast"/>
              <w:ind w:left="1080" w:leftChars="257" w:hanging="540"/>
              <w:rPr>
                <w:rFonts w:hint="eastAsia" w:ascii="仿宋" w:hAnsi="仿宋" w:eastAsia="仿宋" w:cs="仿宋"/>
                <w:sz w:val="24"/>
              </w:rPr>
            </w:pPr>
          </w:p>
        </w:tc>
        <w:tc>
          <w:tcPr>
            <w:tcW w:w="1260" w:type="dxa"/>
          </w:tcPr>
          <w:p w14:paraId="4252B587">
            <w:pPr>
              <w:pStyle w:val="19"/>
              <w:spacing w:line="240" w:lineRule="atLeast"/>
              <w:ind w:left="1080" w:leftChars="257" w:hanging="540"/>
              <w:rPr>
                <w:rFonts w:hint="eastAsia" w:ascii="仿宋" w:hAnsi="仿宋" w:eastAsia="仿宋" w:cs="仿宋"/>
                <w:sz w:val="24"/>
              </w:rPr>
            </w:pPr>
          </w:p>
        </w:tc>
        <w:tc>
          <w:tcPr>
            <w:tcW w:w="2340" w:type="dxa"/>
          </w:tcPr>
          <w:p w14:paraId="10BA5305">
            <w:pPr>
              <w:pStyle w:val="19"/>
              <w:spacing w:line="240" w:lineRule="atLeast"/>
              <w:ind w:left="1080" w:leftChars="257" w:hanging="540"/>
              <w:rPr>
                <w:rFonts w:hint="eastAsia" w:ascii="仿宋" w:hAnsi="仿宋" w:eastAsia="仿宋" w:cs="仿宋"/>
                <w:sz w:val="24"/>
              </w:rPr>
            </w:pPr>
          </w:p>
        </w:tc>
        <w:tc>
          <w:tcPr>
            <w:tcW w:w="1260" w:type="dxa"/>
          </w:tcPr>
          <w:p w14:paraId="6B57ADB4">
            <w:pPr>
              <w:pStyle w:val="19"/>
              <w:spacing w:line="240" w:lineRule="atLeast"/>
              <w:ind w:left="1080" w:leftChars="257" w:hanging="540"/>
              <w:rPr>
                <w:rFonts w:hint="eastAsia" w:ascii="仿宋" w:hAnsi="仿宋" w:eastAsia="仿宋" w:cs="仿宋"/>
                <w:sz w:val="24"/>
              </w:rPr>
            </w:pPr>
          </w:p>
        </w:tc>
        <w:tc>
          <w:tcPr>
            <w:tcW w:w="1260" w:type="dxa"/>
          </w:tcPr>
          <w:p w14:paraId="5D157B7C">
            <w:pPr>
              <w:pStyle w:val="19"/>
              <w:spacing w:line="240" w:lineRule="atLeast"/>
              <w:ind w:left="1080" w:leftChars="257" w:hanging="540"/>
              <w:rPr>
                <w:rFonts w:hint="eastAsia" w:ascii="仿宋" w:hAnsi="仿宋" w:eastAsia="仿宋" w:cs="仿宋"/>
                <w:sz w:val="24"/>
              </w:rPr>
            </w:pPr>
          </w:p>
        </w:tc>
        <w:tc>
          <w:tcPr>
            <w:tcW w:w="900" w:type="dxa"/>
          </w:tcPr>
          <w:p w14:paraId="79D6688D">
            <w:pPr>
              <w:pStyle w:val="19"/>
              <w:spacing w:line="240" w:lineRule="atLeast"/>
              <w:ind w:left="1080" w:leftChars="257" w:hanging="540"/>
              <w:rPr>
                <w:rFonts w:hint="eastAsia" w:ascii="仿宋" w:hAnsi="仿宋" w:eastAsia="仿宋" w:cs="仿宋"/>
                <w:sz w:val="24"/>
              </w:rPr>
            </w:pPr>
          </w:p>
        </w:tc>
        <w:tc>
          <w:tcPr>
            <w:tcW w:w="900" w:type="dxa"/>
          </w:tcPr>
          <w:p w14:paraId="2957FE56">
            <w:pPr>
              <w:pStyle w:val="19"/>
              <w:spacing w:line="240" w:lineRule="atLeast"/>
              <w:ind w:left="1080" w:leftChars="257" w:hanging="540"/>
              <w:rPr>
                <w:rFonts w:hint="eastAsia" w:ascii="仿宋" w:hAnsi="仿宋" w:eastAsia="仿宋" w:cs="仿宋"/>
                <w:sz w:val="24"/>
              </w:rPr>
            </w:pPr>
          </w:p>
        </w:tc>
      </w:tr>
      <w:tr w14:paraId="4E49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1F6B181B">
            <w:pPr>
              <w:pStyle w:val="19"/>
              <w:spacing w:line="240" w:lineRule="atLeast"/>
              <w:ind w:left="1080" w:leftChars="257" w:hanging="540"/>
              <w:rPr>
                <w:rFonts w:hint="eastAsia" w:ascii="仿宋" w:hAnsi="仿宋" w:eastAsia="仿宋" w:cs="仿宋"/>
                <w:sz w:val="24"/>
              </w:rPr>
            </w:pPr>
          </w:p>
        </w:tc>
        <w:tc>
          <w:tcPr>
            <w:tcW w:w="1260" w:type="dxa"/>
          </w:tcPr>
          <w:p w14:paraId="613068CE">
            <w:pPr>
              <w:pStyle w:val="19"/>
              <w:spacing w:line="240" w:lineRule="atLeast"/>
              <w:ind w:left="1080" w:leftChars="257" w:hanging="540"/>
              <w:rPr>
                <w:rFonts w:hint="eastAsia" w:ascii="仿宋" w:hAnsi="仿宋" w:eastAsia="仿宋" w:cs="仿宋"/>
                <w:sz w:val="24"/>
              </w:rPr>
            </w:pPr>
          </w:p>
        </w:tc>
        <w:tc>
          <w:tcPr>
            <w:tcW w:w="2340" w:type="dxa"/>
          </w:tcPr>
          <w:p w14:paraId="55EF8CE4">
            <w:pPr>
              <w:pStyle w:val="19"/>
              <w:spacing w:line="240" w:lineRule="atLeast"/>
              <w:ind w:left="1080" w:leftChars="257" w:hanging="540"/>
              <w:rPr>
                <w:rFonts w:hint="eastAsia" w:ascii="仿宋" w:hAnsi="仿宋" w:eastAsia="仿宋" w:cs="仿宋"/>
                <w:sz w:val="24"/>
              </w:rPr>
            </w:pPr>
          </w:p>
        </w:tc>
        <w:tc>
          <w:tcPr>
            <w:tcW w:w="1260" w:type="dxa"/>
          </w:tcPr>
          <w:p w14:paraId="105D5D90">
            <w:pPr>
              <w:pStyle w:val="19"/>
              <w:spacing w:line="240" w:lineRule="atLeast"/>
              <w:ind w:left="1080" w:leftChars="257" w:hanging="540"/>
              <w:rPr>
                <w:rFonts w:hint="eastAsia" w:ascii="仿宋" w:hAnsi="仿宋" w:eastAsia="仿宋" w:cs="仿宋"/>
                <w:sz w:val="24"/>
              </w:rPr>
            </w:pPr>
          </w:p>
        </w:tc>
        <w:tc>
          <w:tcPr>
            <w:tcW w:w="1260" w:type="dxa"/>
          </w:tcPr>
          <w:p w14:paraId="6192A694">
            <w:pPr>
              <w:pStyle w:val="19"/>
              <w:spacing w:line="240" w:lineRule="atLeast"/>
              <w:ind w:left="1080" w:leftChars="257" w:hanging="540"/>
              <w:rPr>
                <w:rFonts w:hint="eastAsia" w:ascii="仿宋" w:hAnsi="仿宋" w:eastAsia="仿宋" w:cs="仿宋"/>
                <w:sz w:val="24"/>
              </w:rPr>
            </w:pPr>
          </w:p>
        </w:tc>
        <w:tc>
          <w:tcPr>
            <w:tcW w:w="900" w:type="dxa"/>
          </w:tcPr>
          <w:p w14:paraId="296F313B">
            <w:pPr>
              <w:pStyle w:val="19"/>
              <w:spacing w:line="240" w:lineRule="atLeast"/>
              <w:ind w:left="1080" w:leftChars="257" w:hanging="540"/>
              <w:rPr>
                <w:rFonts w:hint="eastAsia" w:ascii="仿宋" w:hAnsi="仿宋" w:eastAsia="仿宋" w:cs="仿宋"/>
                <w:sz w:val="24"/>
              </w:rPr>
            </w:pPr>
          </w:p>
        </w:tc>
        <w:tc>
          <w:tcPr>
            <w:tcW w:w="900" w:type="dxa"/>
          </w:tcPr>
          <w:p w14:paraId="344D29F0">
            <w:pPr>
              <w:pStyle w:val="19"/>
              <w:spacing w:line="240" w:lineRule="atLeast"/>
              <w:ind w:left="1080" w:leftChars="257" w:hanging="540"/>
              <w:rPr>
                <w:rFonts w:hint="eastAsia" w:ascii="仿宋" w:hAnsi="仿宋" w:eastAsia="仿宋" w:cs="仿宋"/>
                <w:sz w:val="24"/>
              </w:rPr>
            </w:pPr>
          </w:p>
        </w:tc>
      </w:tr>
    </w:tbl>
    <w:p w14:paraId="5EDBBC49">
      <w:pPr>
        <w:pStyle w:val="19"/>
        <w:spacing w:line="240" w:lineRule="atLeast"/>
        <w:ind w:left="1080" w:leftChars="257" w:hanging="540"/>
        <w:rPr>
          <w:rFonts w:hint="eastAsia" w:ascii="仿宋" w:hAnsi="仿宋" w:eastAsia="仿宋" w:cs="仿宋"/>
          <w:sz w:val="24"/>
        </w:rPr>
      </w:pPr>
    </w:p>
    <w:p w14:paraId="56F81E3F">
      <w:pPr>
        <w:pStyle w:val="19"/>
        <w:spacing w:line="240" w:lineRule="atLeast"/>
        <w:ind w:left="1080" w:leftChars="257" w:hanging="540"/>
        <w:rPr>
          <w:rFonts w:hint="eastAsia" w:ascii="仿宋" w:hAnsi="仿宋" w:eastAsia="仿宋" w:cs="仿宋"/>
          <w:sz w:val="24"/>
        </w:rPr>
      </w:pPr>
    </w:p>
    <w:p w14:paraId="70F329DD">
      <w:pPr>
        <w:pStyle w:val="19"/>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27CA38DA">
      <w:pPr>
        <w:pStyle w:val="19"/>
        <w:tabs>
          <w:tab w:val="left" w:pos="5370"/>
        </w:tabs>
        <w:spacing w:line="240" w:lineRule="atLeast"/>
        <w:ind w:left="1080" w:leftChars="257" w:hanging="540"/>
        <w:rPr>
          <w:rFonts w:hint="eastAsia" w:ascii="仿宋" w:hAnsi="仿宋" w:eastAsia="仿宋" w:cs="仿宋"/>
          <w:sz w:val="24"/>
        </w:rPr>
      </w:pPr>
    </w:p>
    <w:p w14:paraId="11AE6F44">
      <w:pPr>
        <w:pStyle w:val="19"/>
        <w:tabs>
          <w:tab w:val="left" w:pos="5370"/>
        </w:tabs>
        <w:spacing w:line="240" w:lineRule="atLeast"/>
        <w:ind w:left="1080" w:leftChars="257" w:hanging="540"/>
        <w:rPr>
          <w:rFonts w:hint="eastAsia" w:ascii="仿宋" w:hAnsi="仿宋" w:eastAsia="仿宋" w:cs="仿宋"/>
          <w:sz w:val="24"/>
        </w:rPr>
      </w:pPr>
    </w:p>
    <w:p w14:paraId="1C32C313">
      <w:pPr>
        <w:pStyle w:val="19"/>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21497CEE">
      <w:pPr>
        <w:pStyle w:val="20"/>
        <w:rPr>
          <w:rFonts w:hint="eastAsia"/>
        </w:rPr>
      </w:pPr>
    </w:p>
    <w:p w14:paraId="7CC44999">
      <w:pPr>
        <w:pStyle w:val="19"/>
        <w:tabs>
          <w:tab w:val="left" w:pos="5580"/>
        </w:tabs>
        <w:spacing w:line="240" w:lineRule="atLeast"/>
        <w:ind w:left="1080" w:leftChars="257" w:hanging="540"/>
        <w:jc w:val="center"/>
        <w:rPr>
          <w:rFonts w:hint="eastAsia" w:ascii="仿宋" w:hAnsi="仿宋" w:eastAsia="仿宋" w:cs="仿宋"/>
          <w:sz w:val="24"/>
        </w:rPr>
      </w:pPr>
      <w:r>
        <w:rPr>
          <w:rFonts w:hint="eastAsia" w:ascii="仿宋" w:hAnsi="仿宋" w:eastAsia="仿宋" w:cs="仿宋"/>
          <w:sz w:val="24"/>
          <w:u w:val="none"/>
        </w:rPr>
        <w:t>如响应文件所有技术规格均无偏离，此表可不提供。</w:t>
      </w:r>
      <w:r>
        <w:rPr>
          <w:rFonts w:hint="eastAsia" w:ascii="仿宋" w:hAnsi="仿宋" w:eastAsia="仿宋" w:cs="仿宋"/>
          <w:sz w:val="24"/>
          <w:u w:val="single"/>
        </w:rPr>
        <w:br w:type="page"/>
      </w:r>
    </w:p>
    <w:p w14:paraId="15B99013">
      <w:pPr>
        <w:pStyle w:val="3"/>
        <w:spacing w:before="0" w:line="240" w:lineRule="atLeast"/>
        <w:ind w:left="1080" w:leftChars="257" w:hanging="540"/>
        <w:rPr>
          <w:rFonts w:hint="eastAsia" w:ascii="仿宋" w:hAnsi="仿宋" w:eastAsia="仿宋" w:cs="仿宋"/>
          <w:sz w:val="24"/>
        </w:rPr>
      </w:pPr>
      <w:bookmarkStart w:id="333" w:name="_Toc216582818"/>
      <w:bookmarkStart w:id="334" w:name="_Toc515647821"/>
      <w:bookmarkStart w:id="335" w:name="_Toc13928"/>
      <w:bookmarkStart w:id="336" w:name="_Toc1980"/>
      <w:bookmarkStart w:id="337" w:name="_Toc23"/>
      <w:r>
        <w:rPr>
          <w:rFonts w:hint="eastAsia" w:ascii="仿宋" w:hAnsi="仿宋" w:eastAsia="仿宋" w:cs="仿宋"/>
          <w:sz w:val="24"/>
        </w:rPr>
        <w:t>6   商务条款偏离表</w:t>
      </w:r>
      <w:bookmarkEnd w:id="333"/>
      <w:r>
        <w:rPr>
          <w:rFonts w:hint="eastAsia" w:ascii="仿宋" w:hAnsi="仿宋" w:eastAsia="仿宋" w:cs="仿宋"/>
          <w:sz w:val="24"/>
        </w:rPr>
        <w:t>（投标文件格式十）</w:t>
      </w:r>
      <w:bookmarkEnd w:id="334"/>
      <w:bookmarkEnd w:id="335"/>
      <w:bookmarkEnd w:id="336"/>
      <w:bookmarkEnd w:id="337"/>
    </w:p>
    <w:p w14:paraId="5BF221C6">
      <w:pPr>
        <w:pStyle w:val="19"/>
        <w:spacing w:line="240" w:lineRule="atLeast"/>
        <w:ind w:left="1080" w:leftChars="257" w:hanging="540"/>
        <w:rPr>
          <w:rFonts w:hint="eastAsia" w:ascii="仿宋" w:hAnsi="仿宋" w:eastAsia="仿宋" w:cs="仿宋"/>
          <w:sz w:val="24"/>
        </w:rPr>
      </w:pPr>
    </w:p>
    <w:p w14:paraId="395CC564">
      <w:pPr>
        <w:pStyle w:val="19"/>
        <w:spacing w:line="240" w:lineRule="atLeast"/>
        <w:ind w:left="1080" w:leftChars="257" w:hanging="540"/>
        <w:rPr>
          <w:rFonts w:hint="eastAsia" w:ascii="仿宋" w:hAnsi="仿宋" w:eastAsia="仿宋" w:cs="仿宋"/>
          <w:sz w:val="24"/>
        </w:rPr>
      </w:pPr>
    </w:p>
    <w:p w14:paraId="3679B2B0">
      <w:pPr>
        <w:pStyle w:val="19"/>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w:t>
      </w:r>
      <w:r>
        <w:rPr>
          <w:rFonts w:hint="eastAsia" w:ascii="仿宋" w:hAnsi="仿宋" w:eastAsia="仿宋" w:cs="仿宋"/>
          <w:sz w:val="24"/>
          <w:lang w:eastAsia="zh-CN"/>
        </w:rPr>
        <w:t>项目编号</w:t>
      </w:r>
      <w:r>
        <w:rPr>
          <w:rFonts w:hint="eastAsia" w:ascii="仿宋" w:hAnsi="仿宋" w:eastAsia="仿宋" w:cs="仿宋"/>
          <w:sz w:val="24"/>
        </w:rPr>
        <w:t>:             包号:</w:t>
      </w:r>
    </w:p>
    <w:p w14:paraId="7337B821">
      <w:pPr>
        <w:pStyle w:val="19"/>
        <w:spacing w:line="240" w:lineRule="atLeast"/>
        <w:ind w:left="1080" w:leftChars="257" w:hanging="540"/>
        <w:rPr>
          <w:rFonts w:hint="eastAsia" w:ascii="仿宋" w:hAnsi="仿宋" w:eastAsia="仿宋" w:cs="仿宋"/>
          <w:sz w:val="24"/>
        </w:rPr>
      </w:pPr>
    </w:p>
    <w:tbl>
      <w:tblPr>
        <w:tblStyle w:val="3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09DA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54D363A">
            <w:pPr>
              <w:pStyle w:val="19"/>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2040" w:type="dxa"/>
          </w:tcPr>
          <w:p w14:paraId="2D8D3276">
            <w:pPr>
              <w:pStyle w:val="19"/>
              <w:spacing w:line="240" w:lineRule="atLeast"/>
              <w:jc w:val="center"/>
              <w:rPr>
                <w:rFonts w:hint="eastAsia" w:ascii="仿宋" w:hAnsi="仿宋" w:eastAsia="仿宋" w:cs="仿宋"/>
                <w:sz w:val="24"/>
              </w:rPr>
            </w:pPr>
            <w:r>
              <w:rPr>
                <w:rFonts w:hint="eastAsia" w:ascii="仿宋" w:hAnsi="仿宋" w:eastAsia="仿宋" w:cs="仿宋"/>
                <w:sz w:val="24"/>
              </w:rPr>
              <w:t>招标文件条款号</w:t>
            </w:r>
          </w:p>
        </w:tc>
        <w:tc>
          <w:tcPr>
            <w:tcW w:w="2520" w:type="dxa"/>
          </w:tcPr>
          <w:p w14:paraId="61AA7BC4">
            <w:pPr>
              <w:pStyle w:val="19"/>
              <w:spacing w:line="240" w:lineRule="atLeast"/>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tcPr>
          <w:p w14:paraId="72F7C086">
            <w:pPr>
              <w:pStyle w:val="19"/>
              <w:spacing w:line="240" w:lineRule="atLeast"/>
              <w:jc w:val="center"/>
              <w:rPr>
                <w:rFonts w:hint="eastAsia" w:ascii="仿宋" w:hAnsi="仿宋" w:eastAsia="仿宋" w:cs="仿宋"/>
                <w:sz w:val="24"/>
              </w:rPr>
            </w:pPr>
            <w:r>
              <w:rPr>
                <w:rFonts w:hint="eastAsia" w:ascii="仿宋" w:hAnsi="仿宋" w:eastAsia="仿宋" w:cs="仿宋"/>
                <w:sz w:val="24"/>
              </w:rPr>
              <w:t>投标文件的商务条款</w:t>
            </w:r>
          </w:p>
        </w:tc>
        <w:tc>
          <w:tcPr>
            <w:tcW w:w="900" w:type="dxa"/>
          </w:tcPr>
          <w:p w14:paraId="710C4372">
            <w:pPr>
              <w:pStyle w:val="19"/>
              <w:spacing w:line="240" w:lineRule="atLeast"/>
              <w:jc w:val="center"/>
              <w:rPr>
                <w:rFonts w:hint="eastAsia" w:ascii="仿宋" w:hAnsi="仿宋" w:eastAsia="仿宋" w:cs="仿宋"/>
                <w:sz w:val="24"/>
              </w:rPr>
            </w:pPr>
            <w:r>
              <w:rPr>
                <w:rFonts w:hint="eastAsia" w:ascii="仿宋" w:hAnsi="仿宋" w:eastAsia="仿宋" w:cs="仿宋"/>
                <w:sz w:val="24"/>
              </w:rPr>
              <w:t>说明</w:t>
            </w:r>
          </w:p>
        </w:tc>
      </w:tr>
      <w:tr w14:paraId="07F7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B281E9E">
            <w:pPr>
              <w:pStyle w:val="19"/>
              <w:spacing w:line="240" w:lineRule="atLeast"/>
              <w:ind w:left="1080" w:leftChars="257" w:hanging="540"/>
              <w:rPr>
                <w:rFonts w:hint="eastAsia" w:ascii="仿宋" w:hAnsi="仿宋" w:eastAsia="仿宋" w:cs="仿宋"/>
                <w:sz w:val="24"/>
              </w:rPr>
            </w:pPr>
          </w:p>
        </w:tc>
        <w:tc>
          <w:tcPr>
            <w:tcW w:w="2040" w:type="dxa"/>
          </w:tcPr>
          <w:p w14:paraId="70F44196">
            <w:pPr>
              <w:pStyle w:val="19"/>
              <w:spacing w:line="240" w:lineRule="atLeast"/>
              <w:ind w:left="1080" w:leftChars="257" w:hanging="540"/>
              <w:rPr>
                <w:rFonts w:hint="eastAsia" w:ascii="仿宋" w:hAnsi="仿宋" w:eastAsia="仿宋" w:cs="仿宋"/>
                <w:sz w:val="24"/>
              </w:rPr>
            </w:pPr>
          </w:p>
        </w:tc>
        <w:tc>
          <w:tcPr>
            <w:tcW w:w="2520" w:type="dxa"/>
          </w:tcPr>
          <w:p w14:paraId="08728A05">
            <w:pPr>
              <w:pStyle w:val="19"/>
              <w:spacing w:line="240" w:lineRule="atLeast"/>
              <w:ind w:left="1080" w:leftChars="257" w:hanging="540"/>
              <w:jc w:val="center"/>
              <w:rPr>
                <w:rFonts w:hint="eastAsia" w:ascii="仿宋" w:hAnsi="仿宋" w:eastAsia="仿宋" w:cs="仿宋"/>
                <w:sz w:val="24"/>
              </w:rPr>
            </w:pPr>
          </w:p>
        </w:tc>
        <w:tc>
          <w:tcPr>
            <w:tcW w:w="2520" w:type="dxa"/>
          </w:tcPr>
          <w:p w14:paraId="61213342">
            <w:pPr>
              <w:pStyle w:val="19"/>
              <w:spacing w:line="240" w:lineRule="atLeast"/>
              <w:ind w:left="1080" w:leftChars="257" w:hanging="540"/>
              <w:jc w:val="center"/>
              <w:rPr>
                <w:rFonts w:hint="eastAsia" w:ascii="仿宋" w:hAnsi="仿宋" w:eastAsia="仿宋" w:cs="仿宋"/>
                <w:sz w:val="24"/>
              </w:rPr>
            </w:pPr>
          </w:p>
        </w:tc>
        <w:tc>
          <w:tcPr>
            <w:tcW w:w="900" w:type="dxa"/>
          </w:tcPr>
          <w:p w14:paraId="23F85857">
            <w:pPr>
              <w:pStyle w:val="19"/>
              <w:spacing w:line="240" w:lineRule="atLeast"/>
              <w:ind w:left="1080" w:leftChars="257" w:hanging="540"/>
              <w:rPr>
                <w:rFonts w:hint="eastAsia" w:ascii="仿宋" w:hAnsi="仿宋" w:eastAsia="仿宋" w:cs="仿宋"/>
                <w:sz w:val="24"/>
              </w:rPr>
            </w:pPr>
          </w:p>
        </w:tc>
      </w:tr>
      <w:tr w14:paraId="0ABE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7643C6F">
            <w:pPr>
              <w:pStyle w:val="19"/>
              <w:spacing w:line="240" w:lineRule="atLeast"/>
              <w:ind w:left="1080" w:leftChars="257" w:hanging="540"/>
              <w:rPr>
                <w:rFonts w:hint="eastAsia" w:ascii="仿宋" w:hAnsi="仿宋" w:eastAsia="仿宋" w:cs="仿宋"/>
                <w:sz w:val="24"/>
              </w:rPr>
            </w:pPr>
          </w:p>
        </w:tc>
        <w:tc>
          <w:tcPr>
            <w:tcW w:w="2040" w:type="dxa"/>
          </w:tcPr>
          <w:p w14:paraId="55A8B2DA">
            <w:pPr>
              <w:pStyle w:val="19"/>
              <w:spacing w:line="240" w:lineRule="atLeast"/>
              <w:ind w:left="1080" w:leftChars="257" w:hanging="540"/>
              <w:rPr>
                <w:rFonts w:hint="eastAsia" w:ascii="仿宋" w:hAnsi="仿宋" w:eastAsia="仿宋" w:cs="仿宋"/>
                <w:sz w:val="24"/>
              </w:rPr>
            </w:pPr>
          </w:p>
        </w:tc>
        <w:tc>
          <w:tcPr>
            <w:tcW w:w="2520" w:type="dxa"/>
          </w:tcPr>
          <w:p w14:paraId="6B2B63F4">
            <w:pPr>
              <w:pStyle w:val="19"/>
              <w:spacing w:line="240" w:lineRule="atLeast"/>
              <w:ind w:left="1080" w:leftChars="257" w:hanging="540"/>
              <w:rPr>
                <w:rFonts w:hint="eastAsia" w:ascii="仿宋" w:hAnsi="仿宋" w:eastAsia="仿宋" w:cs="仿宋"/>
                <w:sz w:val="24"/>
              </w:rPr>
            </w:pPr>
          </w:p>
        </w:tc>
        <w:tc>
          <w:tcPr>
            <w:tcW w:w="2520" w:type="dxa"/>
          </w:tcPr>
          <w:p w14:paraId="65DE332C">
            <w:pPr>
              <w:pStyle w:val="19"/>
              <w:spacing w:line="240" w:lineRule="atLeast"/>
              <w:ind w:left="1080" w:leftChars="257" w:hanging="540"/>
              <w:rPr>
                <w:rFonts w:hint="eastAsia" w:ascii="仿宋" w:hAnsi="仿宋" w:eastAsia="仿宋" w:cs="仿宋"/>
                <w:sz w:val="24"/>
              </w:rPr>
            </w:pPr>
          </w:p>
        </w:tc>
        <w:tc>
          <w:tcPr>
            <w:tcW w:w="900" w:type="dxa"/>
          </w:tcPr>
          <w:p w14:paraId="718FEDFD">
            <w:pPr>
              <w:pStyle w:val="19"/>
              <w:spacing w:line="240" w:lineRule="atLeast"/>
              <w:ind w:left="1080" w:leftChars="257" w:hanging="540"/>
              <w:rPr>
                <w:rFonts w:hint="eastAsia" w:ascii="仿宋" w:hAnsi="仿宋" w:eastAsia="仿宋" w:cs="仿宋"/>
                <w:sz w:val="24"/>
              </w:rPr>
            </w:pPr>
          </w:p>
        </w:tc>
      </w:tr>
      <w:tr w14:paraId="6150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E6E5CAD">
            <w:pPr>
              <w:pStyle w:val="19"/>
              <w:spacing w:line="240" w:lineRule="atLeast"/>
              <w:ind w:left="1080" w:leftChars="257" w:hanging="540"/>
              <w:rPr>
                <w:rFonts w:hint="eastAsia" w:ascii="仿宋" w:hAnsi="仿宋" w:eastAsia="仿宋" w:cs="仿宋"/>
                <w:sz w:val="24"/>
              </w:rPr>
            </w:pPr>
          </w:p>
        </w:tc>
        <w:tc>
          <w:tcPr>
            <w:tcW w:w="2040" w:type="dxa"/>
          </w:tcPr>
          <w:p w14:paraId="34C7C972">
            <w:pPr>
              <w:pStyle w:val="19"/>
              <w:spacing w:line="240" w:lineRule="atLeast"/>
              <w:ind w:left="1080" w:leftChars="257" w:hanging="540"/>
              <w:rPr>
                <w:rFonts w:hint="eastAsia" w:ascii="仿宋" w:hAnsi="仿宋" w:eastAsia="仿宋" w:cs="仿宋"/>
                <w:sz w:val="24"/>
              </w:rPr>
            </w:pPr>
          </w:p>
        </w:tc>
        <w:tc>
          <w:tcPr>
            <w:tcW w:w="2520" w:type="dxa"/>
          </w:tcPr>
          <w:p w14:paraId="4AF5CF6F">
            <w:pPr>
              <w:pStyle w:val="19"/>
              <w:spacing w:line="240" w:lineRule="atLeast"/>
              <w:ind w:left="1080" w:leftChars="257" w:hanging="540"/>
              <w:rPr>
                <w:rFonts w:hint="eastAsia" w:ascii="仿宋" w:hAnsi="仿宋" w:eastAsia="仿宋" w:cs="仿宋"/>
                <w:sz w:val="24"/>
              </w:rPr>
            </w:pPr>
          </w:p>
        </w:tc>
        <w:tc>
          <w:tcPr>
            <w:tcW w:w="2520" w:type="dxa"/>
          </w:tcPr>
          <w:p w14:paraId="542DC7E3">
            <w:pPr>
              <w:pStyle w:val="19"/>
              <w:spacing w:line="240" w:lineRule="atLeast"/>
              <w:ind w:left="1080" w:leftChars="257" w:hanging="540"/>
              <w:rPr>
                <w:rFonts w:hint="eastAsia" w:ascii="仿宋" w:hAnsi="仿宋" w:eastAsia="仿宋" w:cs="仿宋"/>
                <w:sz w:val="24"/>
              </w:rPr>
            </w:pPr>
          </w:p>
        </w:tc>
        <w:tc>
          <w:tcPr>
            <w:tcW w:w="900" w:type="dxa"/>
          </w:tcPr>
          <w:p w14:paraId="5FDE2EBF">
            <w:pPr>
              <w:pStyle w:val="19"/>
              <w:spacing w:line="240" w:lineRule="atLeast"/>
              <w:ind w:left="1080" w:leftChars="257" w:hanging="540"/>
              <w:rPr>
                <w:rFonts w:hint="eastAsia" w:ascii="仿宋" w:hAnsi="仿宋" w:eastAsia="仿宋" w:cs="仿宋"/>
                <w:sz w:val="24"/>
              </w:rPr>
            </w:pPr>
          </w:p>
        </w:tc>
      </w:tr>
      <w:tr w14:paraId="3F1B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BDAED16">
            <w:pPr>
              <w:pStyle w:val="19"/>
              <w:spacing w:line="240" w:lineRule="atLeast"/>
              <w:ind w:left="1080" w:leftChars="257" w:hanging="540"/>
              <w:rPr>
                <w:rFonts w:hint="eastAsia" w:ascii="仿宋" w:hAnsi="仿宋" w:eastAsia="仿宋" w:cs="仿宋"/>
                <w:sz w:val="24"/>
              </w:rPr>
            </w:pPr>
          </w:p>
        </w:tc>
        <w:tc>
          <w:tcPr>
            <w:tcW w:w="2040" w:type="dxa"/>
          </w:tcPr>
          <w:p w14:paraId="6E1DD0C9">
            <w:pPr>
              <w:pStyle w:val="19"/>
              <w:spacing w:line="240" w:lineRule="atLeast"/>
              <w:ind w:left="1080" w:leftChars="257" w:hanging="540"/>
              <w:rPr>
                <w:rFonts w:hint="eastAsia" w:ascii="仿宋" w:hAnsi="仿宋" w:eastAsia="仿宋" w:cs="仿宋"/>
                <w:sz w:val="24"/>
              </w:rPr>
            </w:pPr>
          </w:p>
        </w:tc>
        <w:tc>
          <w:tcPr>
            <w:tcW w:w="2520" w:type="dxa"/>
          </w:tcPr>
          <w:p w14:paraId="77DCBDE8">
            <w:pPr>
              <w:pStyle w:val="19"/>
              <w:spacing w:line="240" w:lineRule="atLeast"/>
              <w:ind w:left="1080" w:leftChars="257" w:hanging="540"/>
              <w:rPr>
                <w:rFonts w:hint="eastAsia" w:ascii="仿宋" w:hAnsi="仿宋" w:eastAsia="仿宋" w:cs="仿宋"/>
                <w:sz w:val="24"/>
              </w:rPr>
            </w:pPr>
          </w:p>
        </w:tc>
        <w:tc>
          <w:tcPr>
            <w:tcW w:w="2520" w:type="dxa"/>
          </w:tcPr>
          <w:p w14:paraId="29A72FB4">
            <w:pPr>
              <w:pStyle w:val="19"/>
              <w:spacing w:line="240" w:lineRule="atLeast"/>
              <w:ind w:left="1080" w:leftChars="257" w:hanging="540"/>
              <w:rPr>
                <w:rFonts w:hint="eastAsia" w:ascii="仿宋" w:hAnsi="仿宋" w:eastAsia="仿宋" w:cs="仿宋"/>
                <w:sz w:val="24"/>
              </w:rPr>
            </w:pPr>
          </w:p>
        </w:tc>
        <w:tc>
          <w:tcPr>
            <w:tcW w:w="900" w:type="dxa"/>
          </w:tcPr>
          <w:p w14:paraId="0109CD78">
            <w:pPr>
              <w:pStyle w:val="19"/>
              <w:spacing w:line="240" w:lineRule="atLeast"/>
              <w:ind w:left="1080" w:leftChars="257" w:hanging="540"/>
              <w:rPr>
                <w:rFonts w:hint="eastAsia" w:ascii="仿宋" w:hAnsi="仿宋" w:eastAsia="仿宋" w:cs="仿宋"/>
                <w:sz w:val="24"/>
              </w:rPr>
            </w:pPr>
          </w:p>
        </w:tc>
      </w:tr>
      <w:tr w14:paraId="0440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DE01106">
            <w:pPr>
              <w:pStyle w:val="19"/>
              <w:spacing w:line="240" w:lineRule="atLeast"/>
              <w:ind w:left="1080" w:leftChars="257" w:hanging="540"/>
              <w:rPr>
                <w:rFonts w:hint="eastAsia" w:ascii="仿宋" w:hAnsi="仿宋" w:eastAsia="仿宋" w:cs="仿宋"/>
                <w:sz w:val="24"/>
              </w:rPr>
            </w:pPr>
          </w:p>
        </w:tc>
        <w:tc>
          <w:tcPr>
            <w:tcW w:w="2040" w:type="dxa"/>
          </w:tcPr>
          <w:p w14:paraId="0AFA3F0B">
            <w:pPr>
              <w:pStyle w:val="19"/>
              <w:spacing w:line="240" w:lineRule="atLeast"/>
              <w:ind w:left="1080" w:leftChars="257" w:hanging="540"/>
              <w:rPr>
                <w:rFonts w:hint="eastAsia" w:ascii="仿宋" w:hAnsi="仿宋" w:eastAsia="仿宋" w:cs="仿宋"/>
                <w:sz w:val="24"/>
              </w:rPr>
            </w:pPr>
          </w:p>
        </w:tc>
        <w:tc>
          <w:tcPr>
            <w:tcW w:w="2520" w:type="dxa"/>
          </w:tcPr>
          <w:p w14:paraId="68D3D1CE">
            <w:pPr>
              <w:pStyle w:val="19"/>
              <w:spacing w:line="240" w:lineRule="atLeast"/>
              <w:ind w:left="1080" w:leftChars="257" w:hanging="540"/>
              <w:rPr>
                <w:rFonts w:hint="eastAsia" w:ascii="仿宋" w:hAnsi="仿宋" w:eastAsia="仿宋" w:cs="仿宋"/>
                <w:sz w:val="24"/>
              </w:rPr>
            </w:pPr>
          </w:p>
        </w:tc>
        <w:tc>
          <w:tcPr>
            <w:tcW w:w="2520" w:type="dxa"/>
          </w:tcPr>
          <w:p w14:paraId="33CB58F3">
            <w:pPr>
              <w:pStyle w:val="19"/>
              <w:spacing w:line="240" w:lineRule="atLeast"/>
              <w:ind w:left="1080" w:leftChars="257" w:hanging="540"/>
              <w:rPr>
                <w:rFonts w:hint="eastAsia" w:ascii="仿宋" w:hAnsi="仿宋" w:eastAsia="仿宋" w:cs="仿宋"/>
                <w:sz w:val="24"/>
              </w:rPr>
            </w:pPr>
          </w:p>
        </w:tc>
        <w:tc>
          <w:tcPr>
            <w:tcW w:w="900" w:type="dxa"/>
          </w:tcPr>
          <w:p w14:paraId="29093BF9">
            <w:pPr>
              <w:pStyle w:val="19"/>
              <w:spacing w:line="240" w:lineRule="atLeast"/>
              <w:ind w:left="1080" w:leftChars="257" w:hanging="540"/>
              <w:rPr>
                <w:rFonts w:hint="eastAsia" w:ascii="仿宋" w:hAnsi="仿宋" w:eastAsia="仿宋" w:cs="仿宋"/>
                <w:sz w:val="24"/>
              </w:rPr>
            </w:pPr>
          </w:p>
        </w:tc>
      </w:tr>
      <w:tr w14:paraId="7BB8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EBFD070">
            <w:pPr>
              <w:pStyle w:val="19"/>
              <w:spacing w:line="240" w:lineRule="atLeast"/>
              <w:ind w:left="1080" w:leftChars="257" w:hanging="540"/>
              <w:rPr>
                <w:rFonts w:hint="eastAsia" w:ascii="仿宋" w:hAnsi="仿宋" w:eastAsia="仿宋" w:cs="仿宋"/>
                <w:sz w:val="24"/>
              </w:rPr>
            </w:pPr>
          </w:p>
        </w:tc>
        <w:tc>
          <w:tcPr>
            <w:tcW w:w="2040" w:type="dxa"/>
          </w:tcPr>
          <w:p w14:paraId="6E40DC22">
            <w:pPr>
              <w:pStyle w:val="19"/>
              <w:spacing w:line="240" w:lineRule="atLeast"/>
              <w:ind w:left="1080" w:leftChars="257" w:hanging="540"/>
              <w:rPr>
                <w:rFonts w:hint="eastAsia" w:ascii="仿宋" w:hAnsi="仿宋" w:eastAsia="仿宋" w:cs="仿宋"/>
                <w:sz w:val="24"/>
              </w:rPr>
            </w:pPr>
          </w:p>
        </w:tc>
        <w:tc>
          <w:tcPr>
            <w:tcW w:w="2520" w:type="dxa"/>
          </w:tcPr>
          <w:p w14:paraId="476D1C86">
            <w:pPr>
              <w:pStyle w:val="19"/>
              <w:spacing w:line="240" w:lineRule="atLeast"/>
              <w:ind w:left="1080" w:leftChars="257" w:hanging="540"/>
              <w:rPr>
                <w:rFonts w:hint="eastAsia" w:ascii="仿宋" w:hAnsi="仿宋" w:eastAsia="仿宋" w:cs="仿宋"/>
                <w:sz w:val="24"/>
              </w:rPr>
            </w:pPr>
          </w:p>
        </w:tc>
        <w:tc>
          <w:tcPr>
            <w:tcW w:w="2520" w:type="dxa"/>
          </w:tcPr>
          <w:p w14:paraId="75D542C2">
            <w:pPr>
              <w:pStyle w:val="19"/>
              <w:spacing w:line="240" w:lineRule="atLeast"/>
              <w:ind w:left="1080" w:leftChars="257" w:hanging="540"/>
              <w:rPr>
                <w:rFonts w:hint="eastAsia" w:ascii="仿宋" w:hAnsi="仿宋" w:eastAsia="仿宋" w:cs="仿宋"/>
                <w:sz w:val="24"/>
              </w:rPr>
            </w:pPr>
          </w:p>
        </w:tc>
        <w:tc>
          <w:tcPr>
            <w:tcW w:w="900" w:type="dxa"/>
          </w:tcPr>
          <w:p w14:paraId="6F8081C5">
            <w:pPr>
              <w:pStyle w:val="19"/>
              <w:spacing w:line="240" w:lineRule="atLeast"/>
              <w:ind w:left="1080" w:leftChars="257" w:hanging="540"/>
              <w:rPr>
                <w:rFonts w:hint="eastAsia" w:ascii="仿宋" w:hAnsi="仿宋" w:eastAsia="仿宋" w:cs="仿宋"/>
                <w:sz w:val="24"/>
              </w:rPr>
            </w:pPr>
          </w:p>
        </w:tc>
      </w:tr>
      <w:tr w14:paraId="0990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8F64A95">
            <w:pPr>
              <w:pStyle w:val="19"/>
              <w:spacing w:line="240" w:lineRule="atLeast"/>
              <w:ind w:left="1080" w:leftChars="257" w:hanging="540"/>
              <w:rPr>
                <w:rFonts w:hint="eastAsia" w:ascii="仿宋" w:hAnsi="仿宋" w:eastAsia="仿宋" w:cs="仿宋"/>
                <w:sz w:val="24"/>
              </w:rPr>
            </w:pPr>
          </w:p>
        </w:tc>
        <w:tc>
          <w:tcPr>
            <w:tcW w:w="2040" w:type="dxa"/>
          </w:tcPr>
          <w:p w14:paraId="614C8338">
            <w:pPr>
              <w:pStyle w:val="19"/>
              <w:spacing w:line="240" w:lineRule="atLeast"/>
              <w:ind w:left="1080" w:leftChars="257" w:hanging="540"/>
              <w:rPr>
                <w:rFonts w:hint="eastAsia" w:ascii="仿宋" w:hAnsi="仿宋" w:eastAsia="仿宋" w:cs="仿宋"/>
                <w:sz w:val="24"/>
              </w:rPr>
            </w:pPr>
          </w:p>
        </w:tc>
        <w:tc>
          <w:tcPr>
            <w:tcW w:w="2520" w:type="dxa"/>
          </w:tcPr>
          <w:p w14:paraId="4E0BFEE7">
            <w:pPr>
              <w:pStyle w:val="19"/>
              <w:spacing w:line="240" w:lineRule="atLeast"/>
              <w:ind w:left="1080" w:leftChars="257" w:hanging="540"/>
              <w:rPr>
                <w:rFonts w:hint="eastAsia" w:ascii="仿宋" w:hAnsi="仿宋" w:eastAsia="仿宋" w:cs="仿宋"/>
                <w:sz w:val="24"/>
              </w:rPr>
            </w:pPr>
          </w:p>
        </w:tc>
        <w:tc>
          <w:tcPr>
            <w:tcW w:w="2520" w:type="dxa"/>
          </w:tcPr>
          <w:p w14:paraId="54769C97">
            <w:pPr>
              <w:pStyle w:val="19"/>
              <w:spacing w:line="240" w:lineRule="atLeast"/>
              <w:ind w:left="1080" w:leftChars="257" w:hanging="540"/>
              <w:rPr>
                <w:rFonts w:hint="eastAsia" w:ascii="仿宋" w:hAnsi="仿宋" w:eastAsia="仿宋" w:cs="仿宋"/>
                <w:sz w:val="24"/>
              </w:rPr>
            </w:pPr>
          </w:p>
        </w:tc>
        <w:tc>
          <w:tcPr>
            <w:tcW w:w="900" w:type="dxa"/>
          </w:tcPr>
          <w:p w14:paraId="6ADD03EC">
            <w:pPr>
              <w:pStyle w:val="19"/>
              <w:spacing w:line="240" w:lineRule="atLeast"/>
              <w:ind w:left="1080" w:leftChars="257" w:hanging="540"/>
              <w:rPr>
                <w:rFonts w:hint="eastAsia" w:ascii="仿宋" w:hAnsi="仿宋" w:eastAsia="仿宋" w:cs="仿宋"/>
                <w:sz w:val="24"/>
              </w:rPr>
            </w:pPr>
          </w:p>
        </w:tc>
      </w:tr>
      <w:tr w14:paraId="3275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8C051DC">
            <w:pPr>
              <w:pStyle w:val="19"/>
              <w:spacing w:line="240" w:lineRule="atLeast"/>
              <w:ind w:left="1080" w:leftChars="257" w:hanging="540"/>
              <w:rPr>
                <w:rFonts w:hint="eastAsia" w:ascii="仿宋" w:hAnsi="仿宋" w:eastAsia="仿宋" w:cs="仿宋"/>
                <w:sz w:val="24"/>
              </w:rPr>
            </w:pPr>
          </w:p>
        </w:tc>
        <w:tc>
          <w:tcPr>
            <w:tcW w:w="2040" w:type="dxa"/>
          </w:tcPr>
          <w:p w14:paraId="05AF044F">
            <w:pPr>
              <w:pStyle w:val="19"/>
              <w:spacing w:line="240" w:lineRule="atLeast"/>
              <w:ind w:left="1080" w:leftChars="257" w:hanging="540"/>
              <w:rPr>
                <w:rFonts w:hint="eastAsia" w:ascii="仿宋" w:hAnsi="仿宋" w:eastAsia="仿宋" w:cs="仿宋"/>
                <w:sz w:val="24"/>
              </w:rPr>
            </w:pPr>
          </w:p>
        </w:tc>
        <w:tc>
          <w:tcPr>
            <w:tcW w:w="2520" w:type="dxa"/>
          </w:tcPr>
          <w:p w14:paraId="7D27D3B6">
            <w:pPr>
              <w:pStyle w:val="19"/>
              <w:spacing w:line="240" w:lineRule="atLeast"/>
              <w:ind w:left="1080" w:leftChars="257" w:hanging="540"/>
              <w:rPr>
                <w:rFonts w:hint="eastAsia" w:ascii="仿宋" w:hAnsi="仿宋" w:eastAsia="仿宋" w:cs="仿宋"/>
                <w:sz w:val="24"/>
              </w:rPr>
            </w:pPr>
          </w:p>
        </w:tc>
        <w:tc>
          <w:tcPr>
            <w:tcW w:w="2520" w:type="dxa"/>
          </w:tcPr>
          <w:p w14:paraId="5DDA26CF">
            <w:pPr>
              <w:pStyle w:val="19"/>
              <w:spacing w:line="240" w:lineRule="atLeast"/>
              <w:ind w:left="1080" w:leftChars="257" w:hanging="540"/>
              <w:rPr>
                <w:rFonts w:hint="eastAsia" w:ascii="仿宋" w:hAnsi="仿宋" w:eastAsia="仿宋" w:cs="仿宋"/>
                <w:sz w:val="24"/>
              </w:rPr>
            </w:pPr>
          </w:p>
        </w:tc>
        <w:tc>
          <w:tcPr>
            <w:tcW w:w="900" w:type="dxa"/>
          </w:tcPr>
          <w:p w14:paraId="49CE3378">
            <w:pPr>
              <w:pStyle w:val="19"/>
              <w:spacing w:line="240" w:lineRule="atLeast"/>
              <w:ind w:left="1080" w:leftChars="257" w:hanging="540"/>
              <w:rPr>
                <w:rFonts w:hint="eastAsia" w:ascii="仿宋" w:hAnsi="仿宋" w:eastAsia="仿宋" w:cs="仿宋"/>
                <w:sz w:val="24"/>
              </w:rPr>
            </w:pPr>
          </w:p>
        </w:tc>
      </w:tr>
      <w:tr w14:paraId="1E33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163CE97">
            <w:pPr>
              <w:pStyle w:val="19"/>
              <w:spacing w:line="240" w:lineRule="atLeast"/>
              <w:ind w:left="1080" w:leftChars="257" w:hanging="540"/>
              <w:rPr>
                <w:rFonts w:hint="eastAsia" w:ascii="仿宋" w:hAnsi="仿宋" w:eastAsia="仿宋" w:cs="仿宋"/>
                <w:sz w:val="24"/>
              </w:rPr>
            </w:pPr>
          </w:p>
        </w:tc>
        <w:tc>
          <w:tcPr>
            <w:tcW w:w="2040" w:type="dxa"/>
          </w:tcPr>
          <w:p w14:paraId="327AEEC0">
            <w:pPr>
              <w:pStyle w:val="19"/>
              <w:spacing w:line="240" w:lineRule="atLeast"/>
              <w:ind w:left="1080" w:leftChars="257" w:hanging="540"/>
              <w:rPr>
                <w:rFonts w:hint="eastAsia" w:ascii="仿宋" w:hAnsi="仿宋" w:eastAsia="仿宋" w:cs="仿宋"/>
                <w:sz w:val="24"/>
              </w:rPr>
            </w:pPr>
          </w:p>
        </w:tc>
        <w:tc>
          <w:tcPr>
            <w:tcW w:w="2520" w:type="dxa"/>
          </w:tcPr>
          <w:p w14:paraId="63BB9D58">
            <w:pPr>
              <w:pStyle w:val="19"/>
              <w:spacing w:line="240" w:lineRule="atLeast"/>
              <w:ind w:left="1080" w:leftChars="257" w:hanging="540"/>
              <w:rPr>
                <w:rFonts w:hint="eastAsia" w:ascii="仿宋" w:hAnsi="仿宋" w:eastAsia="仿宋" w:cs="仿宋"/>
                <w:sz w:val="24"/>
              </w:rPr>
            </w:pPr>
          </w:p>
        </w:tc>
        <w:tc>
          <w:tcPr>
            <w:tcW w:w="2520" w:type="dxa"/>
          </w:tcPr>
          <w:p w14:paraId="262D4F62">
            <w:pPr>
              <w:pStyle w:val="19"/>
              <w:spacing w:line="240" w:lineRule="atLeast"/>
              <w:ind w:left="1080" w:leftChars="257" w:hanging="540"/>
              <w:rPr>
                <w:rFonts w:hint="eastAsia" w:ascii="仿宋" w:hAnsi="仿宋" w:eastAsia="仿宋" w:cs="仿宋"/>
                <w:sz w:val="24"/>
              </w:rPr>
            </w:pPr>
          </w:p>
        </w:tc>
        <w:tc>
          <w:tcPr>
            <w:tcW w:w="900" w:type="dxa"/>
          </w:tcPr>
          <w:p w14:paraId="1746D3E8">
            <w:pPr>
              <w:pStyle w:val="19"/>
              <w:spacing w:line="240" w:lineRule="atLeast"/>
              <w:ind w:left="1080" w:leftChars="257" w:hanging="540"/>
              <w:rPr>
                <w:rFonts w:hint="eastAsia" w:ascii="仿宋" w:hAnsi="仿宋" w:eastAsia="仿宋" w:cs="仿宋"/>
                <w:sz w:val="24"/>
              </w:rPr>
            </w:pPr>
          </w:p>
        </w:tc>
      </w:tr>
      <w:tr w14:paraId="70E5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3813888">
            <w:pPr>
              <w:pStyle w:val="19"/>
              <w:spacing w:line="240" w:lineRule="atLeast"/>
              <w:ind w:left="1080" w:leftChars="257" w:hanging="540"/>
              <w:rPr>
                <w:rFonts w:hint="eastAsia" w:ascii="仿宋" w:hAnsi="仿宋" w:eastAsia="仿宋" w:cs="仿宋"/>
                <w:sz w:val="24"/>
              </w:rPr>
            </w:pPr>
          </w:p>
        </w:tc>
        <w:tc>
          <w:tcPr>
            <w:tcW w:w="2040" w:type="dxa"/>
          </w:tcPr>
          <w:p w14:paraId="3CB77F49">
            <w:pPr>
              <w:pStyle w:val="19"/>
              <w:spacing w:line="240" w:lineRule="atLeast"/>
              <w:ind w:left="1080" w:leftChars="257" w:hanging="540"/>
              <w:rPr>
                <w:rFonts w:hint="eastAsia" w:ascii="仿宋" w:hAnsi="仿宋" w:eastAsia="仿宋" w:cs="仿宋"/>
                <w:sz w:val="24"/>
              </w:rPr>
            </w:pPr>
          </w:p>
        </w:tc>
        <w:tc>
          <w:tcPr>
            <w:tcW w:w="2520" w:type="dxa"/>
          </w:tcPr>
          <w:p w14:paraId="0988D692">
            <w:pPr>
              <w:pStyle w:val="19"/>
              <w:spacing w:line="240" w:lineRule="atLeast"/>
              <w:ind w:left="1080" w:leftChars="257" w:hanging="540"/>
              <w:rPr>
                <w:rFonts w:hint="eastAsia" w:ascii="仿宋" w:hAnsi="仿宋" w:eastAsia="仿宋" w:cs="仿宋"/>
                <w:sz w:val="24"/>
              </w:rPr>
            </w:pPr>
          </w:p>
        </w:tc>
        <w:tc>
          <w:tcPr>
            <w:tcW w:w="2520" w:type="dxa"/>
          </w:tcPr>
          <w:p w14:paraId="2BC6687B">
            <w:pPr>
              <w:pStyle w:val="19"/>
              <w:spacing w:line="240" w:lineRule="atLeast"/>
              <w:ind w:left="1080" w:leftChars="257" w:hanging="540"/>
              <w:rPr>
                <w:rFonts w:hint="eastAsia" w:ascii="仿宋" w:hAnsi="仿宋" w:eastAsia="仿宋" w:cs="仿宋"/>
                <w:sz w:val="24"/>
              </w:rPr>
            </w:pPr>
          </w:p>
        </w:tc>
        <w:tc>
          <w:tcPr>
            <w:tcW w:w="900" w:type="dxa"/>
          </w:tcPr>
          <w:p w14:paraId="6357B196">
            <w:pPr>
              <w:pStyle w:val="19"/>
              <w:spacing w:line="240" w:lineRule="atLeast"/>
              <w:ind w:left="1080" w:leftChars="257" w:hanging="540"/>
              <w:rPr>
                <w:rFonts w:hint="eastAsia" w:ascii="仿宋" w:hAnsi="仿宋" w:eastAsia="仿宋" w:cs="仿宋"/>
                <w:sz w:val="24"/>
              </w:rPr>
            </w:pPr>
          </w:p>
        </w:tc>
      </w:tr>
      <w:tr w14:paraId="2A98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F9C14DB">
            <w:pPr>
              <w:pStyle w:val="19"/>
              <w:spacing w:line="240" w:lineRule="atLeast"/>
              <w:ind w:left="1080" w:leftChars="257" w:hanging="540"/>
              <w:rPr>
                <w:rFonts w:hint="eastAsia" w:ascii="仿宋" w:hAnsi="仿宋" w:eastAsia="仿宋" w:cs="仿宋"/>
                <w:sz w:val="24"/>
              </w:rPr>
            </w:pPr>
          </w:p>
        </w:tc>
        <w:tc>
          <w:tcPr>
            <w:tcW w:w="2040" w:type="dxa"/>
          </w:tcPr>
          <w:p w14:paraId="0AC199F2">
            <w:pPr>
              <w:pStyle w:val="19"/>
              <w:spacing w:line="240" w:lineRule="atLeast"/>
              <w:ind w:left="1080" w:leftChars="257" w:hanging="540"/>
              <w:rPr>
                <w:rFonts w:hint="eastAsia" w:ascii="仿宋" w:hAnsi="仿宋" w:eastAsia="仿宋" w:cs="仿宋"/>
                <w:sz w:val="24"/>
              </w:rPr>
            </w:pPr>
          </w:p>
        </w:tc>
        <w:tc>
          <w:tcPr>
            <w:tcW w:w="2520" w:type="dxa"/>
          </w:tcPr>
          <w:p w14:paraId="1BF49008">
            <w:pPr>
              <w:pStyle w:val="19"/>
              <w:spacing w:line="240" w:lineRule="atLeast"/>
              <w:ind w:left="1080" w:leftChars="257" w:hanging="540"/>
              <w:rPr>
                <w:rFonts w:hint="eastAsia" w:ascii="仿宋" w:hAnsi="仿宋" w:eastAsia="仿宋" w:cs="仿宋"/>
                <w:sz w:val="24"/>
              </w:rPr>
            </w:pPr>
          </w:p>
        </w:tc>
        <w:tc>
          <w:tcPr>
            <w:tcW w:w="2520" w:type="dxa"/>
          </w:tcPr>
          <w:p w14:paraId="0B149AE6">
            <w:pPr>
              <w:pStyle w:val="19"/>
              <w:spacing w:line="240" w:lineRule="atLeast"/>
              <w:ind w:left="1080" w:leftChars="257" w:hanging="540"/>
              <w:rPr>
                <w:rFonts w:hint="eastAsia" w:ascii="仿宋" w:hAnsi="仿宋" w:eastAsia="仿宋" w:cs="仿宋"/>
                <w:sz w:val="24"/>
              </w:rPr>
            </w:pPr>
          </w:p>
        </w:tc>
        <w:tc>
          <w:tcPr>
            <w:tcW w:w="900" w:type="dxa"/>
          </w:tcPr>
          <w:p w14:paraId="37203001">
            <w:pPr>
              <w:pStyle w:val="19"/>
              <w:spacing w:line="240" w:lineRule="atLeast"/>
              <w:ind w:left="1080" w:leftChars="257" w:hanging="540"/>
              <w:rPr>
                <w:rFonts w:hint="eastAsia" w:ascii="仿宋" w:hAnsi="仿宋" w:eastAsia="仿宋" w:cs="仿宋"/>
                <w:sz w:val="24"/>
              </w:rPr>
            </w:pPr>
          </w:p>
        </w:tc>
      </w:tr>
      <w:tr w14:paraId="3D3F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45FD034">
            <w:pPr>
              <w:pStyle w:val="19"/>
              <w:spacing w:line="240" w:lineRule="atLeast"/>
              <w:ind w:left="1080" w:leftChars="257" w:hanging="540"/>
              <w:rPr>
                <w:rFonts w:hint="eastAsia" w:ascii="仿宋" w:hAnsi="仿宋" w:eastAsia="仿宋" w:cs="仿宋"/>
                <w:sz w:val="24"/>
              </w:rPr>
            </w:pPr>
          </w:p>
        </w:tc>
        <w:tc>
          <w:tcPr>
            <w:tcW w:w="2040" w:type="dxa"/>
          </w:tcPr>
          <w:p w14:paraId="0331D405">
            <w:pPr>
              <w:pStyle w:val="19"/>
              <w:spacing w:line="240" w:lineRule="atLeast"/>
              <w:ind w:left="1080" w:leftChars="257" w:hanging="540"/>
              <w:rPr>
                <w:rFonts w:hint="eastAsia" w:ascii="仿宋" w:hAnsi="仿宋" w:eastAsia="仿宋" w:cs="仿宋"/>
                <w:sz w:val="24"/>
              </w:rPr>
            </w:pPr>
          </w:p>
        </w:tc>
        <w:tc>
          <w:tcPr>
            <w:tcW w:w="2520" w:type="dxa"/>
          </w:tcPr>
          <w:p w14:paraId="382E0AE7">
            <w:pPr>
              <w:pStyle w:val="19"/>
              <w:spacing w:line="240" w:lineRule="atLeast"/>
              <w:ind w:left="1080" w:leftChars="257" w:hanging="540"/>
              <w:rPr>
                <w:rFonts w:hint="eastAsia" w:ascii="仿宋" w:hAnsi="仿宋" w:eastAsia="仿宋" w:cs="仿宋"/>
                <w:sz w:val="24"/>
              </w:rPr>
            </w:pPr>
          </w:p>
        </w:tc>
        <w:tc>
          <w:tcPr>
            <w:tcW w:w="2520" w:type="dxa"/>
          </w:tcPr>
          <w:p w14:paraId="13E108FD">
            <w:pPr>
              <w:pStyle w:val="19"/>
              <w:spacing w:line="240" w:lineRule="atLeast"/>
              <w:ind w:left="1080" w:leftChars="257" w:hanging="540"/>
              <w:rPr>
                <w:rFonts w:hint="eastAsia" w:ascii="仿宋" w:hAnsi="仿宋" w:eastAsia="仿宋" w:cs="仿宋"/>
                <w:sz w:val="24"/>
              </w:rPr>
            </w:pPr>
          </w:p>
        </w:tc>
        <w:tc>
          <w:tcPr>
            <w:tcW w:w="900" w:type="dxa"/>
          </w:tcPr>
          <w:p w14:paraId="6DD07DC2">
            <w:pPr>
              <w:pStyle w:val="19"/>
              <w:spacing w:line="240" w:lineRule="atLeast"/>
              <w:ind w:left="1080" w:leftChars="257" w:hanging="540"/>
              <w:rPr>
                <w:rFonts w:hint="eastAsia" w:ascii="仿宋" w:hAnsi="仿宋" w:eastAsia="仿宋" w:cs="仿宋"/>
                <w:sz w:val="24"/>
              </w:rPr>
            </w:pPr>
          </w:p>
        </w:tc>
      </w:tr>
      <w:tr w14:paraId="693C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3F33644">
            <w:pPr>
              <w:pStyle w:val="19"/>
              <w:spacing w:line="240" w:lineRule="atLeast"/>
              <w:ind w:left="1080" w:leftChars="257" w:hanging="540"/>
              <w:rPr>
                <w:rFonts w:hint="eastAsia" w:ascii="仿宋" w:hAnsi="仿宋" w:eastAsia="仿宋" w:cs="仿宋"/>
                <w:sz w:val="24"/>
              </w:rPr>
            </w:pPr>
          </w:p>
        </w:tc>
        <w:tc>
          <w:tcPr>
            <w:tcW w:w="2040" w:type="dxa"/>
          </w:tcPr>
          <w:p w14:paraId="657063DF">
            <w:pPr>
              <w:pStyle w:val="19"/>
              <w:spacing w:line="240" w:lineRule="atLeast"/>
              <w:ind w:left="1080" w:leftChars="257" w:hanging="540"/>
              <w:rPr>
                <w:rFonts w:hint="eastAsia" w:ascii="仿宋" w:hAnsi="仿宋" w:eastAsia="仿宋" w:cs="仿宋"/>
                <w:sz w:val="24"/>
              </w:rPr>
            </w:pPr>
          </w:p>
        </w:tc>
        <w:tc>
          <w:tcPr>
            <w:tcW w:w="2520" w:type="dxa"/>
          </w:tcPr>
          <w:p w14:paraId="3F66FEA9">
            <w:pPr>
              <w:pStyle w:val="19"/>
              <w:spacing w:line="240" w:lineRule="atLeast"/>
              <w:ind w:left="1080" w:leftChars="257" w:hanging="540"/>
              <w:rPr>
                <w:rFonts w:hint="eastAsia" w:ascii="仿宋" w:hAnsi="仿宋" w:eastAsia="仿宋" w:cs="仿宋"/>
                <w:sz w:val="24"/>
              </w:rPr>
            </w:pPr>
          </w:p>
        </w:tc>
        <w:tc>
          <w:tcPr>
            <w:tcW w:w="2520" w:type="dxa"/>
          </w:tcPr>
          <w:p w14:paraId="7DB05384">
            <w:pPr>
              <w:pStyle w:val="19"/>
              <w:spacing w:line="240" w:lineRule="atLeast"/>
              <w:ind w:left="1080" w:leftChars="257" w:hanging="540"/>
              <w:rPr>
                <w:rFonts w:hint="eastAsia" w:ascii="仿宋" w:hAnsi="仿宋" w:eastAsia="仿宋" w:cs="仿宋"/>
                <w:sz w:val="24"/>
              </w:rPr>
            </w:pPr>
          </w:p>
        </w:tc>
        <w:tc>
          <w:tcPr>
            <w:tcW w:w="900" w:type="dxa"/>
          </w:tcPr>
          <w:p w14:paraId="7BA5231B">
            <w:pPr>
              <w:pStyle w:val="19"/>
              <w:spacing w:line="240" w:lineRule="atLeast"/>
              <w:ind w:left="1080" w:leftChars="257" w:hanging="540"/>
              <w:rPr>
                <w:rFonts w:hint="eastAsia" w:ascii="仿宋" w:hAnsi="仿宋" w:eastAsia="仿宋" w:cs="仿宋"/>
                <w:sz w:val="24"/>
              </w:rPr>
            </w:pPr>
          </w:p>
        </w:tc>
      </w:tr>
      <w:tr w14:paraId="266F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6F40EFA">
            <w:pPr>
              <w:pStyle w:val="19"/>
              <w:spacing w:line="240" w:lineRule="atLeast"/>
              <w:ind w:left="1080" w:leftChars="257" w:hanging="540"/>
              <w:rPr>
                <w:rFonts w:hint="eastAsia" w:ascii="仿宋" w:hAnsi="仿宋" w:eastAsia="仿宋" w:cs="仿宋"/>
                <w:sz w:val="24"/>
              </w:rPr>
            </w:pPr>
          </w:p>
        </w:tc>
        <w:tc>
          <w:tcPr>
            <w:tcW w:w="2040" w:type="dxa"/>
          </w:tcPr>
          <w:p w14:paraId="3B005C8C">
            <w:pPr>
              <w:pStyle w:val="19"/>
              <w:spacing w:line="240" w:lineRule="atLeast"/>
              <w:ind w:left="1080" w:leftChars="257" w:hanging="540"/>
              <w:rPr>
                <w:rFonts w:hint="eastAsia" w:ascii="仿宋" w:hAnsi="仿宋" w:eastAsia="仿宋" w:cs="仿宋"/>
                <w:sz w:val="24"/>
              </w:rPr>
            </w:pPr>
          </w:p>
        </w:tc>
        <w:tc>
          <w:tcPr>
            <w:tcW w:w="2520" w:type="dxa"/>
          </w:tcPr>
          <w:p w14:paraId="6CD757B9">
            <w:pPr>
              <w:pStyle w:val="19"/>
              <w:spacing w:line="240" w:lineRule="atLeast"/>
              <w:ind w:left="1080" w:leftChars="257" w:hanging="540"/>
              <w:rPr>
                <w:rFonts w:hint="eastAsia" w:ascii="仿宋" w:hAnsi="仿宋" w:eastAsia="仿宋" w:cs="仿宋"/>
                <w:sz w:val="24"/>
              </w:rPr>
            </w:pPr>
          </w:p>
        </w:tc>
        <w:tc>
          <w:tcPr>
            <w:tcW w:w="2520" w:type="dxa"/>
          </w:tcPr>
          <w:p w14:paraId="632606B5">
            <w:pPr>
              <w:pStyle w:val="19"/>
              <w:spacing w:line="240" w:lineRule="atLeast"/>
              <w:ind w:left="1080" w:leftChars="257" w:hanging="540"/>
              <w:rPr>
                <w:rFonts w:hint="eastAsia" w:ascii="仿宋" w:hAnsi="仿宋" w:eastAsia="仿宋" w:cs="仿宋"/>
                <w:sz w:val="24"/>
              </w:rPr>
            </w:pPr>
          </w:p>
        </w:tc>
        <w:tc>
          <w:tcPr>
            <w:tcW w:w="900" w:type="dxa"/>
          </w:tcPr>
          <w:p w14:paraId="16E44F25">
            <w:pPr>
              <w:pStyle w:val="19"/>
              <w:spacing w:line="240" w:lineRule="atLeast"/>
              <w:ind w:left="1080" w:leftChars="257" w:hanging="540"/>
              <w:rPr>
                <w:rFonts w:hint="eastAsia" w:ascii="仿宋" w:hAnsi="仿宋" w:eastAsia="仿宋" w:cs="仿宋"/>
                <w:sz w:val="24"/>
              </w:rPr>
            </w:pPr>
          </w:p>
        </w:tc>
      </w:tr>
      <w:tr w14:paraId="17EA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65068A0">
            <w:pPr>
              <w:pStyle w:val="19"/>
              <w:spacing w:line="240" w:lineRule="atLeast"/>
              <w:ind w:left="1080" w:leftChars="257" w:hanging="540"/>
              <w:rPr>
                <w:rFonts w:hint="eastAsia" w:ascii="仿宋" w:hAnsi="仿宋" w:eastAsia="仿宋" w:cs="仿宋"/>
                <w:sz w:val="24"/>
              </w:rPr>
            </w:pPr>
          </w:p>
        </w:tc>
        <w:tc>
          <w:tcPr>
            <w:tcW w:w="2040" w:type="dxa"/>
          </w:tcPr>
          <w:p w14:paraId="1F85B835">
            <w:pPr>
              <w:pStyle w:val="19"/>
              <w:spacing w:line="240" w:lineRule="atLeast"/>
              <w:ind w:left="1080" w:leftChars="257" w:hanging="540"/>
              <w:rPr>
                <w:rFonts w:hint="eastAsia" w:ascii="仿宋" w:hAnsi="仿宋" w:eastAsia="仿宋" w:cs="仿宋"/>
                <w:sz w:val="24"/>
              </w:rPr>
            </w:pPr>
          </w:p>
        </w:tc>
        <w:tc>
          <w:tcPr>
            <w:tcW w:w="2520" w:type="dxa"/>
          </w:tcPr>
          <w:p w14:paraId="1A4ED0B0">
            <w:pPr>
              <w:pStyle w:val="19"/>
              <w:spacing w:line="240" w:lineRule="atLeast"/>
              <w:ind w:left="1080" w:leftChars="257" w:hanging="540"/>
              <w:rPr>
                <w:rFonts w:hint="eastAsia" w:ascii="仿宋" w:hAnsi="仿宋" w:eastAsia="仿宋" w:cs="仿宋"/>
                <w:sz w:val="24"/>
              </w:rPr>
            </w:pPr>
          </w:p>
        </w:tc>
        <w:tc>
          <w:tcPr>
            <w:tcW w:w="2520" w:type="dxa"/>
          </w:tcPr>
          <w:p w14:paraId="54FC2C0B">
            <w:pPr>
              <w:pStyle w:val="19"/>
              <w:spacing w:line="240" w:lineRule="atLeast"/>
              <w:ind w:left="1080" w:leftChars="257" w:hanging="540"/>
              <w:rPr>
                <w:rFonts w:hint="eastAsia" w:ascii="仿宋" w:hAnsi="仿宋" w:eastAsia="仿宋" w:cs="仿宋"/>
                <w:sz w:val="24"/>
              </w:rPr>
            </w:pPr>
          </w:p>
        </w:tc>
        <w:tc>
          <w:tcPr>
            <w:tcW w:w="900" w:type="dxa"/>
          </w:tcPr>
          <w:p w14:paraId="666E9B2A">
            <w:pPr>
              <w:pStyle w:val="19"/>
              <w:spacing w:line="240" w:lineRule="atLeast"/>
              <w:ind w:left="1080" w:leftChars="257" w:hanging="540"/>
              <w:rPr>
                <w:rFonts w:hint="eastAsia" w:ascii="仿宋" w:hAnsi="仿宋" w:eastAsia="仿宋" w:cs="仿宋"/>
                <w:sz w:val="24"/>
              </w:rPr>
            </w:pPr>
          </w:p>
        </w:tc>
      </w:tr>
      <w:tr w14:paraId="1A30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2B5C29C">
            <w:pPr>
              <w:pStyle w:val="19"/>
              <w:spacing w:line="240" w:lineRule="atLeast"/>
              <w:ind w:left="1080" w:leftChars="257" w:hanging="540"/>
              <w:rPr>
                <w:rFonts w:hint="eastAsia" w:ascii="仿宋" w:hAnsi="仿宋" w:eastAsia="仿宋" w:cs="仿宋"/>
                <w:sz w:val="24"/>
              </w:rPr>
            </w:pPr>
          </w:p>
        </w:tc>
        <w:tc>
          <w:tcPr>
            <w:tcW w:w="2040" w:type="dxa"/>
          </w:tcPr>
          <w:p w14:paraId="51A6B02D">
            <w:pPr>
              <w:pStyle w:val="19"/>
              <w:spacing w:line="240" w:lineRule="atLeast"/>
              <w:ind w:left="1080" w:leftChars="257" w:hanging="540"/>
              <w:rPr>
                <w:rFonts w:hint="eastAsia" w:ascii="仿宋" w:hAnsi="仿宋" w:eastAsia="仿宋" w:cs="仿宋"/>
                <w:sz w:val="24"/>
              </w:rPr>
            </w:pPr>
          </w:p>
        </w:tc>
        <w:tc>
          <w:tcPr>
            <w:tcW w:w="2520" w:type="dxa"/>
          </w:tcPr>
          <w:p w14:paraId="26A3F576">
            <w:pPr>
              <w:pStyle w:val="19"/>
              <w:spacing w:line="240" w:lineRule="atLeast"/>
              <w:ind w:left="1080" w:leftChars="257" w:hanging="540"/>
              <w:rPr>
                <w:rFonts w:hint="eastAsia" w:ascii="仿宋" w:hAnsi="仿宋" w:eastAsia="仿宋" w:cs="仿宋"/>
                <w:sz w:val="24"/>
              </w:rPr>
            </w:pPr>
          </w:p>
        </w:tc>
        <w:tc>
          <w:tcPr>
            <w:tcW w:w="2520" w:type="dxa"/>
          </w:tcPr>
          <w:p w14:paraId="000FCAA7">
            <w:pPr>
              <w:pStyle w:val="19"/>
              <w:spacing w:line="240" w:lineRule="atLeast"/>
              <w:ind w:left="1080" w:leftChars="257" w:hanging="540"/>
              <w:rPr>
                <w:rFonts w:hint="eastAsia" w:ascii="仿宋" w:hAnsi="仿宋" w:eastAsia="仿宋" w:cs="仿宋"/>
                <w:sz w:val="24"/>
              </w:rPr>
            </w:pPr>
          </w:p>
        </w:tc>
        <w:tc>
          <w:tcPr>
            <w:tcW w:w="900" w:type="dxa"/>
          </w:tcPr>
          <w:p w14:paraId="6955F349">
            <w:pPr>
              <w:pStyle w:val="19"/>
              <w:spacing w:line="240" w:lineRule="atLeast"/>
              <w:ind w:left="1080" w:leftChars="257" w:hanging="540"/>
              <w:rPr>
                <w:rFonts w:hint="eastAsia" w:ascii="仿宋" w:hAnsi="仿宋" w:eastAsia="仿宋" w:cs="仿宋"/>
                <w:sz w:val="24"/>
              </w:rPr>
            </w:pPr>
          </w:p>
        </w:tc>
      </w:tr>
      <w:tr w14:paraId="3238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7BE248C">
            <w:pPr>
              <w:pStyle w:val="19"/>
              <w:spacing w:line="240" w:lineRule="atLeast"/>
              <w:ind w:left="1080" w:leftChars="257" w:hanging="540"/>
              <w:rPr>
                <w:rFonts w:hint="eastAsia" w:ascii="仿宋" w:hAnsi="仿宋" w:eastAsia="仿宋" w:cs="仿宋"/>
                <w:sz w:val="24"/>
              </w:rPr>
            </w:pPr>
          </w:p>
        </w:tc>
        <w:tc>
          <w:tcPr>
            <w:tcW w:w="2040" w:type="dxa"/>
          </w:tcPr>
          <w:p w14:paraId="363EDD7E">
            <w:pPr>
              <w:pStyle w:val="19"/>
              <w:spacing w:line="240" w:lineRule="atLeast"/>
              <w:ind w:left="1080" w:leftChars="257" w:hanging="540"/>
              <w:rPr>
                <w:rFonts w:hint="eastAsia" w:ascii="仿宋" w:hAnsi="仿宋" w:eastAsia="仿宋" w:cs="仿宋"/>
                <w:sz w:val="24"/>
              </w:rPr>
            </w:pPr>
          </w:p>
        </w:tc>
        <w:tc>
          <w:tcPr>
            <w:tcW w:w="2520" w:type="dxa"/>
          </w:tcPr>
          <w:p w14:paraId="14ECEF7D">
            <w:pPr>
              <w:pStyle w:val="19"/>
              <w:spacing w:line="240" w:lineRule="atLeast"/>
              <w:ind w:left="1080" w:leftChars="257" w:hanging="540"/>
              <w:rPr>
                <w:rFonts w:hint="eastAsia" w:ascii="仿宋" w:hAnsi="仿宋" w:eastAsia="仿宋" w:cs="仿宋"/>
                <w:sz w:val="24"/>
              </w:rPr>
            </w:pPr>
          </w:p>
        </w:tc>
        <w:tc>
          <w:tcPr>
            <w:tcW w:w="2520" w:type="dxa"/>
          </w:tcPr>
          <w:p w14:paraId="649522FE">
            <w:pPr>
              <w:pStyle w:val="19"/>
              <w:spacing w:line="240" w:lineRule="atLeast"/>
              <w:ind w:left="1080" w:leftChars="257" w:hanging="540"/>
              <w:rPr>
                <w:rFonts w:hint="eastAsia" w:ascii="仿宋" w:hAnsi="仿宋" w:eastAsia="仿宋" w:cs="仿宋"/>
                <w:sz w:val="24"/>
              </w:rPr>
            </w:pPr>
          </w:p>
        </w:tc>
        <w:tc>
          <w:tcPr>
            <w:tcW w:w="900" w:type="dxa"/>
          </w:tcPr>
          <w:p w14:paraId="6456A084">
            <w:pPr>
              <w:pStyle w:val="19"/>
              <w:spacing w:line="240" w:lineRule="atLeast"/>
              <w:ind w:left="1080" w:leftChars="257" w:hanging="540"/>
              <w:rPr>
                <w:rFonts w:hint="eastAsia" w:ascii="仿宋" w:hAnsi="仿宋" w:eastAsia="仿宋" w:cs="仿宋"/>
                <w:sz w:val="24"/>
              </w:rPr>
            </w:pPr>
          </w:p>
        </w:tc>
      </w:tr>
    </w:tbl>
    <w:p w14:paraId="32C6F849">
      <w:pPr>
        <w:pStyle w:val="19"/>
        <w:spacing w:line="240" w:lineRule="atLeast"/>
        <w:ind w:left="1080" w:leftChars="257" w:hanging="540"/>
        <w:rPr>
          <w:rFonts w:hint="eastAsia" w:ascii="仿宋" w:hAnsi="仿宋" w:eastAsia="仿宋" w:cs="仿宋"/>
          <w:sz w:val="24"/>
        </w:rPr>
      </w:pPr>
    </w:p>
    <w:p w14:paraId="655BE115">
      <w:pPr>
        <w:pStyle w:val="19"/>
        <w:spacing w:line="240" w:lineRule="atLeast"/>
        <w:ind w:left="1080" w:leftChars="257" w:hanging="540"/>
        <w:rPr>
          <w:rFonts w:hint="eastAsia" w:ascii="仿宋" w:hAnsi="仿宋" w:eastAsia="仿宋" w:cs="仿宋"/>
          <w:sz w:val="24"/>
        </w:rPr>
      </w:pPr>
    </w:p>
    <w:p w14:paraId="37527862">
      <w:pPr>
        <w:pStyle w:val="19"/>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lang w:val="en-US" w:eastAsia="zh-CN"/>
        </w:rPr>
        <w:t>或盖章</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56AB439">
      <w:pPr>
        <w:pStyle w:val="19"/>
        <w:tabs>
          <w:tab w:val="left" w:pos="5370"/>
        </w:tabs>
        <w:spacing w:line="240" w:lineRule="atLeast"/>
        <w:ind w:left="1080" w:leftChars="257" w:hanging="540"/>
        <w:rPr>
          <w:rFonts w:hint="eastAsia" w:ascii="仿宋" w:hAnsi="仿宋" w:eastAsia="仿宋" w:cs="仿宋"/>
          <w:sz w:val="24"/>
        </w:rPr>
      </w:pPr>
    </w:p>
    <w:p w14:paraId="17462647">
      <w:pPr>
        <w:pStyle w:val="19"/>
        <w:tabs>
          <w:tab w:val="left" w:pos="5370"/>
        </w:tabs>
        <w:spacing w:line="240" w:lineRule="atLeast"/>
        <w:ind w:left="1080" w:leftChars="257" w:hanging="540"/>
        <w:rPr>
          <w:rFonts w:hint="eastAsia" w:ascii="仿宋" w:hAnsi="仿宋" w:eastAsia="仿宋" w:cs="仿宋"/>
          <w:sz w:val="24"/>
        </w:rPr>
      </w:pPr>
    </w:p>
    <w:p w14:paraId="78DF034A">
      <w:pPr>
        <w:pStyle w:val="19"/>
        <w:tabs>
          <w:tab w:val="left" w:pos="5370"/>
        </w:tabs>
        <w:spacing w:line="240" w:lineRule="atLeast"/>
        <w:ind w:left="1080" w:leftChars="257" w:hanging="540"/>
        <w:rPr>
          <w:rFonts w:hint="eastAsia" w:ascii="仿宋" w:hAnsi="仿宋" w:eastAsia="仿宋" w:cs="仿宋"/>
          <w:sz w:val="24"/>
        </w:rPr>
      </w:pPr>
    </w:p>
    <w:p w14:paraId="67C93902">
      <w:pPr>
        <w:pStyle w:val="19"/>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3A7CE809">
      <w:pPr>
        <w:pStyle w:val="14"/>
        <w:rPr>
          <w:rFonts w:hint="eastAsia" w:ascii="仿宋" w:hAnsi="仿宋" w:eastAsia="仿宋" w:cs="仿宋"/>
          <w:sz w:val="28"/>
          <w:szCs w:val="28"/>
        </w:rPr>
      </w:pPr>
    </w:p>
    <w:p w14:paraId="780A614E">
      <w:pPr>
        <w:pStyle w:val="14"/>
        <w:jc w:val="center"/>
        <w:rPr>
          <w:rFonts w:hint="eastAsia" w:ascii="仿宋" w:hAnsi="仿宋" w:eastAsia="仿宋" w:cs="仿宋"/>
          <w:sz w:val="28"/>
          <w:szCs w:val="28"/>
        </w:rPr>
      </w:pPr>
      <w:r>
        <w:rPr>
          <w:rFonts w:hint="eastAsia" w:ascii="仿宋" w:hAnsi="仿宋" w:eastAsia="仿宋" w:cs="仿宋"/>
          <w:sz w:val="24"/>
          <w:u w:val="none"/>
        </w:rPr>
        <w:t>如响应文件所有</w:t>
      </w:r>
      <w:r>
        <w:rPr>
          <w:rFonts w:hint="eastAsia" w:ascii="仿宋" w:hAnsi="仿宋" w:eastAsia="仿宋" w:cs="仿宋"/>
          <w:sz w:val="24"/>
          <w:u w:val="none"/>
          <w:lang w:val="en-US" w:eastAsia="zh-CN"/>
        </w:rPr>
        <w:t>商务</w:t>
      </w:r>
      <w:r>
        <w:rPr>
          <w:rFonts w:hint="eastAsia" w:ascii="仿宋" w:hAnsi="仿宋" w:eastAsia="仿宋" w:cs="仿宋"/>
          <w:sz w:val="24"/>
          <w:u w:val="none"/>
        </w:rPr>
        <w:t>规格均无偏离，此表可不提供。</w:t>
      </w:r>
    </w:p>
    <w:p w14:paraId="6BBFA61B">
      <w:pPr>
        <w:pStyle w:val="14"/>
        <w:rPr>
          <w:rFonts w:hint="eastAsia" w:ascii="仿宋" w:hAnsi="仿宋" w:eastAsia="仿宋" w:cs="仿宋"/>
          <w:sz w:val="28"/>
          <w:szCs w:val="28"/>
        </w:rPr>
      </w:pPr>
    </w:p>
    <w:p w14:paraId="182E9D43">
      <w:pPr>
        <w:pStyle w:val="14"/>
        <w:rPr>
          <w:rFonts w:hint="eastAsia" w:ascii="仿宋" w:hAnsi="仿宋" w:eastAsia="仿宋" w:cs="仿宋"/>
          <w:sz w:val="28"/>
          <w:szCs w:val="28"/>
        </w:rPr>
      </w:pPr>
    </w:p>
    <w:p w14:paraId="11C9BA28">
      <w:pPr>
        <w:pStyle w:val="3"/>
        <w:spacing w:before="0" w:line="240" w:lineRule="atLeast"/>
        <w:jc w:val="both"/>
        <w:rPr>
          <w:rFonts w:hint="eastAsia" w:ascii="仿宋" w:hAnsi="仿宋" w:eastAsia="仿宋" w:cs="仿宋"/>
          <w:b w:val="0"/>
          <w:sz w:val="24"/>
        </w:rPr>
      </w:pPr>
      <w:bookmarkStart w:id="338" w:name="_Toc21312"/>
      <w:bookmarkStart w:id="339" w:name="_Toc515647823"/>
      <w:bookmarkStart w:id="340" w:name="_Toc10725"/>
      <w:bookmarkStart w:id="341" w:name="_Toc28099"/>
      <w:bookmarkStart w:id="342" w:name="_Toc515647827"/>
      <w:bookmarkStart w:id="343" w:name="_Toc30795"/>
      <w:r>
        <w:rPr>
          <w:rFonts w:hint="eastAsia" w:ascii="仿宋" w:hAnsi="仿宋" w:eastAsia="仿宋" w:cs="仿宋"/>
        </w:rPr>
        <w:t xml:space="preserve">    </w:t>
      </w:r>
      <w:bookmarkStart w:id="344" w:name="_Toc6908"/>
      <w:r>
        <w:rPr>
          <w:rFonts w:hint="eastAsia" w:ascii="仿宋" w:hAnsi="仿宋" w:eastAsia="仿宋" w:cs="仿宋"/>
          <w:sz w:val="24"/>
        </w:rPr>
        <w:t xml:space="preserve">7-1 </w:t>
      </w:r>
      <w:r>
        <w:rPr>
          <w:rFonts w:hint="eastAsia" w:ascii="仿宋" w:hAnsi="仿宋" w:eastAsia="仿宋" w:cs="仿宋"/>
          <w:b w:val="0"/>
          <w:sz w:val="24"/>
        </w:rPr>
        <w:t xml:space="preserve"> </w:t>
      </w:r>
      <w:r>
        <w:rPr>
          <w:rFonts w:hint="eastAsia" w:ascii="仿宋" w:hAnsi="仿宋" w:eastAsia="仿宋" w:cs="仿宋"/>
          <w:sz w:val="24"/>
        </w:rPr>
        <w:t>投标人企业（单位）类型声明函（投标文件格式十一）</w:t>
      </w:r>
      <w:bookmarkEnd w:id="338"/>
      <w:bookmarkEnd w:id="339"/>
      <w:bookmarkEnd w:id="340"/>
      <w:bookmarkEnd w:id="344"/>
    </w:p>
    <w:p w14:paraId="0BCE05DD">
      <w:pPr>
        <w:spacing w:line="240" w:lineRule="atLeast"/>
        <w:ind w:left="1080" w:leftChars="257" w:hanging="540"/>
        <w:jc w:val="center"/>
        <w:rPr>
          <w:rFonts w:hint="eastAsia" w:ascii="仿宋" w:hAnsi="仿宋" w:eastAsia="仿宋" w:cs="仿宋"/>
          <w:b/>
          <w:kern w:val="0"/>
          <w:sz w:val="24"/>
          <w:szCs w:val="20"/>
        </w:rPr>
      </w:pPr>
    </w:p>
    <w:p w14:paraId="2BBFCC3C">
      <w:pPr>
        <w:widowControl/>
        <w:spacing w:before="100" w:beforeAutospacing="1" w:after="100" w:afterAutospacing="1" w:line="33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14:paraId="2D95C640">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1、□本企业（单位）为直接投标人提供本企业（单位）制造的货物。</w:t>
      </w:r>
    </w:p>
    <w:p w14:paraId="520E3CA5">
      <w:pPr>
        <w:widowControl/>
        <w:numPr>
          <w:ilvl w:val="0"/>
          <w:numId w:val="7"/>
        </w:numPr>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根据《工业和信息化部、国家统计局、国家发展和改革委员会、财政部关于印发中小企业划型标准规定的通知》（工信部联企业[2011]300号）规定的划分标准，本企业为______（请填写：中型、小型、微型）企业。</w:t>
      </w:r>
    </w:p>
    <w:p w14:paraId="68B63654">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 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14:paraId="578FC3F1">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30"/>
          <w:szCs w:val="30"/>
        </w:rPr>
        <w:t xml:space="preserve"> </w:t>
      </w:r>
      <w:r>
        <w:rPr>
          <w:rFonts w:hint="eastAsia" w:ascii="仿宋" w:hAnsi="仿宋" w:eastAsia="仿宋" w:cs="仿宋"/>
          <w:kern w:val="0"/>
          <w:sz w:val="24"/>
        </w:rPr>
        <w:t>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14:paraId="5C8C6932">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企业（单位）为代理商，提供其他______（请填写：中型、小型、微型）企业、监狱企业或残疾人福利性单位制造的货物。本条所称货物不包括使用大型企业注册商标的货物。（后附制造商企业（单位）类型声明函）</w:t>
      </w:r>
    </w:p>
    <w:p w14:paraId="64C96885">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10D0A5B">
      <w:pPr>
        <w:widowControl/>
        <w:spacing w:before="100" w:beforeAutospacing="1" w:after="100" w:afterAutospacing="1" w:line="330" w:lineRule="atLeast"/>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14:paraId="03D46918">
      <w:pPr>
        <w:widowControl/>
        <w:spacing w:before="100" w:beforeAutospacing="1" w:after="100" w:afterAutospacing="1" w:line="330" w:lineRule="atLeast"/>
        <w:ind w:firstLine="3120" w:firstLineChars="1300"/>
        <w:jc w:val="left"/>
        <w:rPr>
          <w:rFonts w:hint="eastAsia" w:ascii="仿宋" w:hAnsi="仿宋" w:eastAsia="仿宋" w:cs="仿宋"/>
          <w:kern w:val="0"/>
          <w:sz w:val="24"/>
        </w:rPr>
      </w:pPr>
      <w:r>
        <w:rPr>
          <w:rFonts w:hint="eastAsia" w:ascii="仿宋" w:hAnsi="仿宋" w:eastAsia="仿宋" w:cs="仿宋"/>
          <w:kern w:val="0"/>
          <w:sz w:val="24"/>
        </w:rPr>
        <w:t xml:space="preserve">投标人名称（盖单位章）：___________ </w:t>
      </w:r>
    </w:p>
    <w:p w14:paraId="747993D9">
      <w:pPr>
        <w:widowControl/>
        <w:spacing w:before="100" w:beforeAutospacing="1" w:after="100" w:afterAutospacing="1" w:line="330" w:lineRule="atLeast"/>
        <w:ind w:firstLine="3120" w:firstLineChars="1300"/>
        <w:jc w:val="left"/>
        <w:rPr>
          <w:rFonts w:hint="eastAsia" w:ascii="仿宋" w:hAnsi="仿宋" w:eastAsia="仿宋" w:cs="仿宋"/>
          <w:kern w:val="0"/>
          <w:sz w:val="24"/>
        </w:rPr>
      </w:pPr>
      <w:r>
        <w:rPr>
          <w:rFonts w:hint="eastAsia" w:ascii="仿宋" w:hAnsi="仿宋" w:eastAsia="仿宋" w:cs="仿宋"/>
          <w:kern w:val="0"/>
          <w:sz w:val="24"/>
        </w:rPr>
        <w:t xml:space="preserve">日　期：____________                     </w:t>
      </w:r>
    </w:p>
    <w:p w14:paraId="3F5315FC">
      <w:pPr>
        <w:widowControl/>
        <w:spacing w:before="100" w:beforeAutospacing="1" w:after="100" w:afterAutospacing="1" w:line="330" w:lineRule="atLeast"/>
        <w:ind w:firstLine="420"/>
        <w:jc w:val="left"/>
        <w:rPr>
          <w:rFonts w:hint="eastAsia" w:ascii="仿宋" w:hAnsi="仿宋" w:eastAsia="仿宋" w:cs="仿宋"/>
          <w:kern w:val="0"/>
          <w:sz w:val="24"/>
        </w:rPr>
        <w:sectPr>
          <w:headerReference r:id="rId6" w:type="default"/>
          <w:headerReference r:id="rId7" w:type="even"/>
          <w:footerReference r:id="rId8" w:type="even"/>
          <w:pgSz w:w="11906" w:h="16838"/>
          <w:pgMar w:top="1440" w:right="1797" w:bottom="1440" w:left="1797" w:header="851" w:footer="992" w:gutter="0"/>
          <w:pgNumType w:fmt="decimal"/>
          <w:cols w:space="720" w:num="1"/>
          <w:docGrid w:linePitch="312" w:charSpace="0"/>
        </w:sectPr>
      </w:pPr>
    </w:p>
    <w:p w14:paraId="5C375DF7">
      <w:pPr>
        <w:pStyle w:val="3"/>
        <w:spacing w:before="0" w:line="240" w:lineRule="atLeast"/>
        <w:ind w:firstLine="1446" w:firstLineChars="600"/>
        <w:jc w:val="both"/>
        <w:rPr>
          <w:rFonts w:hint="eastAsia" w:ascii="仿宋" w:hAnsi="仿宋" w:eastAsia="仿宋" w:cs="仿宋"/>
          <w:color w:val="auto"/>
          <w:sz w:val="24"/>
          <w:highlight w:val="none"/>
        </w:rPr>
      </w:pPr>
      <w:bookmarkStart w:id="345" w:name="_Toc30490"/>
      <w:bookmarkStart w:id="346" w:name="_Toc28857"/>
      <w:bookmarkStart w:id="347" w:name="_Toc25463"/>
      <w:bookmarkStart w:id="348" w:name="_Toc31987"/>
      <w:bookmarkStart w:id="349" w:name="_Toc14731"/>
      <w:bookmarkStart w:id="350" w:name="_Toc23677"/>
      <w:bookmarkStart w:id="351" w:name="_Toc11998"/>
      <w:r>
        <w:rPr>
          <w:rFonts w:hint="eastAsia" w:ascii="仿宋" w:hAnsi="仿宋" w:eastAsia="仿宋" w:cs="仿宋"/>
          <w:color w:val="auto"/>
          <w:sz w:val="24"/>
          <w:highlight w:val="none"/>
        </w:rPr>
        <w:t xml:space="preserve">7-2   </w:t>
      </w:r>
      <w:bookmarkEnd w:id="345"/>
      <w:bookmarkEnd w:id="346"/>
      <w:bookmarkEnd w:id="347"/>
      <w:bookmarkEnd w:id="348"/>
      <w:r>
        <w:rPr>
          <w:rFonts w:hint="eastAsia" w:ascii="仿宋" w:hAnsi="仿宋" w:eastAsia="仿宋" w:cs="仿宋"/>
          <w:color w:val="auto"/>
          <w:sz w:val="24"/>
          <w:highlight w:val="none"/>
        </w:rPr>
        <w:t xml:space="preserve"> 中小企业声明函（服务）（投标文件格式十二）</w:t>
      </w:r>
      <w:bookmarkEnd w:id="349"/>
      <w:bookmarkEnd w:id="350"/>
      <w:bookmarkEnd w:id="351"/>
    </w:p>
    <w:p w14:paraId="2DAEECA3">
      <w:pPr>
        <w:rPr>
          <w:rFonts w:hint="eastAsia" w:ascii="仿宋" w:hAnsi="仿宋" w:eastAsia="仿宋" w:cs="仿宋"/>
          <w:color w:val="auto"/>
          <w:highlight w:val="none"/>
        </w:rPr>
      </w:pPr>
    </w:p>
    <w:p w14:paraId="0D4AC23C">
      <w:pPr>
        <w:spacing w:after="60" w:after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25EEEE7">
      <w:pPr>
        <w:spacing w:after="60" w:afterLines="25"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，属于（采购文件中明确的所属行业）； 承接企业为</w:t>
      </w:r>
      <w:r>
        <w:rPr>
          <w:rFonts w:hint="eastAsia" w:ascii="仿宋" w:hAnsi="仿宋" w:eastAsia="仿宋" w:cs="仿宋"/>
          <w:color w:val="auto"/>
          <w:sz w:val="24"/>
          <w:szCs w:val="24"/>
          <w:highlight w:val="none"/>
          <w:u w:val="single"/>
        </w:rPr>
        <w:t xml:space="preserve">（企业名称）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人，营业收入为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万元，资产总额为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C6FC012">
      <w:pPr>
        <w:spacing w:after="60" w:afterLines="25"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，属于（采购文件中明确的所属行业）； 承接企业为</w:t>
      </w:r>
      <w:r>
        <w:rPr>
          <w:rFonts w:hint="eastAsia" w:ascii="仿宋" w:hAnsi="仿宋" w:eastAsia="仿宋" w:cs="仿宋"/>
          <w:color w:val="auto"/>
          <w:sz w:val="24"/>
          <w:szCs w:val="24"/>
          <w:highlight w:val="none"/>
          <w:u w:val="single"/>
        </w:rPr>
        <w:t xml:space="preserve">（企业名称）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人，营业收入为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万元，资产总额为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27C6D80">
      <w:pPr>
        <w:spacing w:after="60" w:afterLines="25"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F4A68CF">
      <w:pPr>
        <w:spacing w:after="60" w:afterLines="25"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581C569">
      <w:pPr>
        <w:spacing w:after="60" w:afterLines="25"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05986957">
      <w:pPr>
        <w:spacing w:after="60" w:afterLines="25" w:line="360" w:lineRule="auto"/>
        <w:ind w:firstLine="720" w:firstLineChars="300"/>
        <w:rPr>
          <w:rFonts w:hint="eastAsia" w:ascii="仿宋" w:hAnsi="仿宋" w:eastAsia="仿宋" w:cs="仿宋"/>
          <w:color w:val="auto"/>
          <w:sz w:val="24"/>
          <w:szCs w:val="24"/>
          <w:highlight w:val="none"/>
        </w:rPr>
      </w:pPr>
    </w:p>
    <w:p w14:paraId="01D4E1B3">
      <w:pPr>
        <w:spacing w:after="60" w:afterLines="25" w:line="360" w:lineRule="auto"/>
        <w:ind w:right="420" w:firstLine="4800" w:firstLine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投标人（投标单位）：</w:t>
      </w:r>
    </w:p>
    <w:p w14:paraId="01E6EE18">
      <w:pPr>
        <w:spacing w:after="60" w:afterLines="25" w:line="360" w:lineRule="auto"/>
        <w:ind w:right="420" w:firstLine="6360" w:firstLineChars="2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0A76BF4A">
      <w:pPr>
        <w:spacing w:after="60" w:afterLines="25" w:line="360" w:lineRule="auto"/>
        <w:ind w:right="420" w:firstLine="6385" w:firstLineChars="2650"/>
        <w:rPr>
          <w:rFonts w:hint="eastAsia" w:ascii="仿宋" w:hAnsi="仿宋" w:eastAsia="仿宋" w:cs="仿宋"/>
          <w:b/>
          <w:color w:val="auto"/>
          <w:sz w:val="24"/>
          <w:szCs w:val="24"/>
          <w:highlight w:val="none"/>
        </w:rPr>
      </w:pPr>
    </w:p>
    <w:p w14:paraId="3F95C7DF">
      <w:pPr>
        <w:pStyle w:val="59"/>
        <w:tabs>
          <w:tab w:val="left" w:pos="2232"/>
          <w:tab w:val="clear" w:pos="567"/>
        </w:tabs>
        <w:spacing w:line="360" w:lineRule="auto"/>
        <w:ind w:firstLine="0" w:firstLineChars="0"/>
        <w:rPr>
          <w:rFonts w:hint="eastAsia" w:ascii="仿宋" w:hAnsi="仿宋" w:eastAsia="仿宋" w:cs="仿宋"/>
          <w:b/>
          <w:color w:val="auto"/>
          <w:sz w:val="24"/>
          <w:szCs w:val="24"/>
          <w:highlight w:val="none"/>
        </w:rPr>
      </w:pPr>
    </w:p>
    <w:p w14:paraId="26C263AF">
      <w:pPr>
        <w:spacing w:after="60" w:afterLines="25" w:line="300" w:lineRule="auto"/>
        <w:ind w:right="420" w:firstLine="6385" w:firstLineChars="2650"/>
        <w:rPr>
          <w:rFonts w:hint="eastAsia" w:ascii="仿宋" w:hAnsi="仿宋" w:eastAsia="仿宋" w:cs="仿宋"/>
          <w:b/>
          <w:color w:val="auto"/>
          <w:sz w:val="24"/>
          <w:szCs w:val="24"/>
          <w:highlight w:val="none"/>
        </w:rPr>
      </w:pPr>
    </w:p>
    <w:p w14:paraId="20DA7AC7">
      <w:pPr>
        <w:pStyle w:val="1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AB0FB57">
      <w:pPr>
        <w:rPr>
          <w:rFonts w:hint="eastAsia" w:ascii="仿宋" w:hAnsi="仿宋" w:eastAsia="仿宋" w:cs="仿宋"/>
          <w:color w:val="auto"/>
          <w:kern w:val="0"/>
          <w:sz w:val="24"/>
          <w:szCs w:val="24"/>
          <w:highlight w:val="none"/>
          <w:lang w:val="en-US" w:eastAsia="zh-CN" w:bidi="ar-SA"/>
        </w:rPr>
      </w:pPr>
    </w:p>
    <w:p w14:paraId="4F798C39">
      <w:pPr>
        <w:rPr>
          <w:rFonts w:hint="eastAsia" w:ascii="仿宋" w:hAnsi="仿宋" w:eastAsia="仿宋" w:cs="仿宋"/>
          <w:color w:val="auto"/>
          <w:kern w:val="0"/>
          <w:sz w:val="24"/>
          <w:szCs w:val="24"/>
          <w:highlight w:val="none"/>
          <w:lang w:val="en-US" w:eastAsia="zh-CN" w:bidi="ar-SA"/>
        </w:rPr>
        <w:sectPr>
          <w:pgSz w:w="11906" w:h="16838"/>
          <w:pgMar w:top="1440" w:right="1797" w:bottom="1440" w:left="1797" w:header="851" w:footer="992" w:gutter="0"/>
          <w:pgNumType w:fmt="decimal"/>
          <w:cols w:space="720" w:num="1"/>
          <w:docGrid w:linePitch="312" w:charSpace="0"/>
        </w:sectPr>
      </w:pPr>
      <w:r>
        <w:rPr>
          <w:rFonts w:hint="eastAsia" w:ascii="仿宋" w:hAnsi="仿宋" w:eastAsia="仿宋" w:cs="仿宋"/>
          <w:b/>
          <w:bCs/>
          <w:color w:val="auto"/>
          <w:kern w:val="0"/>
          <w:sz w:val="24"/>
          <w:szCs w:val="24"/>
          <w:highlight w:val="none"/>
          <w:lang w:val="en-US" w:eastAsia="zh-CN" w:bidi="ar-SA"/>
        </w:rPr>
        <w:t>本项目所属行业：其他未列明行业</w:t>
      </w:r>
    </w:p>
    <w:p w14:paraId="3F79B031">
      <w:pPr>
        <w:rPr>
          <w:rFonts w:hint="eastAsia" w:ascii="仿宋" w:hAnsi="仿宋" w:eastAsia="仿宋" w:cs="仿宋"/>
        </w:rPr>
      </w:pPr>
    </w:p>
    <w:p w14:paraId="5370A623">
      <w:pPr>
        <w:rPr>
          <w:rFonts w:hint="eastAsia" w:ascii="仿宋" w:hAnsi="仿宋" w:eastAsia="仿宋" w:cs="仿宋"/>
        </w:rPr>
      </w:pPr>
      <w:bookmarkStart w:id="352" w:name="_Toc10977"/>
      <w:bookmarkStart w:id="353" w:name="_Toc11803"/>
      <w:bookmarkStart w:id="354" w:name="_Toc515647824"/>
      <w:r>
        <w:rPr>
          <w:rFonts w:hint="eastAsia" w:ascii="仿宋" w:hAnsi="仿宋" w:eastAsia="仿宋" w:cs="仿宋"/>
          <w:b w:val="0"/>
          <w:sz w:val="24"/>
        </w:rPr>
        <w:t xml:space="preserve">    </w:t>
      </w:r>
      <w:bookmarkEnd w:id="352"/>
      <w:bookmarkEnd w:id="353"/>
      <w:bookmarkEnd w:id="354"/>
    </w:p>
    <w:p w14:paraId="682CA8EF">
      <w:pPr>
        <w:pStyle w:val="3"/>
        <w:spacing w:before="0" w:line="240" w:lineRule="atLeast"/>
        <w:ind w:firstLine="2168" w:firstLineChars="900"/>
        <w:jc w:val="both"/>
        <w:rPr>
          <w:rFonts w:hint="eastAsia" w:ascii="仿宋" w:hAnsi="仿宋" w:eastAsia="仿宋" w:cs="仿宋"/>
          <w:sz w:val="24"/>
        </w:rPr>
      </w:pPr>
      <w:bookmarkStart w:id="355" w:name="_Toc18034"/>
      <w:bookmarkStart w:id="356" w:name="_Toc19284"/>
      <w:bookmarkStart w:id="357" w:name="_Toc515647825"/>
      <w:bookmarkStart w:id="358" w:name="_Toc23068"/>
      <w:bookmarkStart w:id="359" w:name="OLE_LINK13"/>
      <w:bookmarkStart w:id="360" w:name="OLE_LINK14"/>
      <w:r>
        <w:rPr>
          <w:rFonts w:hint="eastAsia" w:ascii="仿宋" w:hAnsi="仿宋" w:eastAsia="仿宋" w:cs="仿宋"/>
          <w:sz w:val="24"/>
        </w:rPr>
        <w:t>7-</w:t>
      </w:r>
      <w:r>
        <w:rPr>
          <w:rFonts w:hint="eastAsia" w:ascii="仿宋" w:hAnsi="仿宋" w:eastAsia="仿宋" w:cs="仿宋"/>
          <w:sz w:val="24"/>
          <w:lang w:val="en-US" w:eastAsia="zh-CN"/>
        </w:rPr>
        <w:t>3</w:t>
      </w:r>
      <w:r>
        <w:rPr>
          <w:rFonts w:hint="eastAsia" w:ascii="仿宋" w:hAnsi="仿宋" w:eastAsia="仿宋" w:cs="仿宋"/>
          <w:sz w:val="24"/>
        </w:rPr>
        <w:t xml:space="preserve">   残疾人福利性单位声明函（投标文件格式十三）</w:t>
      </w:r>
      <w:bookmarkEnd w:id="355"/>
      <w:bookmarkEnd w:id="356"/>
      <w:bookmarkEnd w:id="357"/>
      <w:bookmarkEnd w:id="358"/>
    </w:p>
    <w:bookmarkEnd w:id="359"/>
    <w:bookmarkEnd w:id="360"/>
    <w:p w14:paraId="1CE32C9A">
      <w:pPr>
        <w:spacing w:line="240" w:lineRule="atLeast"/>
        <w:ind w:left="1080" w:leftChars="257" w:hanging="540"/>
        <w:jc w:val="center"/>
        <w:rPr>
          <w:rFonts w:hint="eastAsia" w:ascii="仿宋" w:hAnsi="仿宋" w:eastAsia="仿宋" w:cs="仿宋"/>
          <w:kern w:val="0"/>
          <w:sz w:val="24"/>
          <w:szCs w:val="20"/>
        </w:rPr>
      </w:pPr>
    </w:p>
    <w:p w14:paraId="4BDFFD04">
      <w:pPr>
        <w:spacing w:line="240" w:lineRule="atLeast"/>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单位的</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项目采购活动提供本单位制造的</w:t>
      </w:r>
      <w:r>
        <w:rPr>
          <w:rFonts w:hint="eastAsia" w:ascii="仿宋" w:hAnsi="仿宋" w:eastAsia="仿宋" w:cs="仿宋"/>
          <w:kern w:val="0"/>
          <w:sz w:val="24"/>
          <w:szCs w:val="20"/>
          <w:lang w:val="en-US" w:eastAsia="zh-CN"/>
        </w:rPr>
        <w:t>服务</w:t>
      </w:r>
      <w:r>
        <w:rPr>
          <w:rFonts w:hint="eastAsia" w:ascii="仿宋" w:hAnsi="仿宋" w:eastAsia="仿宋" w:cs="仿宋"/>
          <w:kern w:val="0"/>
          <w:sz w:val="24"/>
          <w:szCs w:val="20"/>
        </w:rPr>
        <w:t>，或者提供其他残疾人福利性单位制造的</w:t>
      </w:r>
      <w:r>
        <w:rPr>
          <w:rFonts w:hint="eastAsia" w:ascii="仿宋" w:hAnsi="仿宋" w:eastAsia="仿宋" w:cs="仿宋"/>
          <w:kern w:val="0"/>
          <w:sz w:val="24"/>
          <w:szCs w:val="20"/>
          <w:lang w:val="en-US" w:eastAsia="zh-CN"/>
        </w:rPr>
        <w:t>服务</w:t>
      </w:r>
      <w:r>
        <w:rPr>
          <w:rFonts w:hint="eastAsia" w:ascii="仿宋" w:hAnsi="仿宋" w:eastAsia="仿宋" w:cs="仿宋"/>
          <w:kern w:val="0"/>
          <w:sz w:val="24"/>
          <w:szCs w:val="20"/>
        </w:rPr>
        <w:t>。</w:t>
      </w:r>
    </w:p>
    <w:p w14:paraId="1E834BDB">
      <w:pPr>
        <w:spacing w:line="240" w:lineRule="atLeast"/>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14:paraId="1BF88509">
      <w:pPr>
        <w:spacing w:line="240" w:lineRule="atLeast"/>
        <w:jc w:val="left"/>
        <w:rPr>
          <w:rFonts w:hint="eastAsia" w:ascii="仿宋" w:hAnsi="仿宋" w:eastAsia="仿宋" w:cs="仿宋"/>
          <w:kern w:val="0"/>
          <w:sz w:val="24"/>
          <w:szCs w:val="20"/>
        </w:rPr>
      </w:pPr>
    </w:p>
    <w:p w14:paraId="53AA5776">
      <w:pPr>
        <w:spacing w:line="240" w:lineRule="atLeast"/>
        <w:jc w:val="left"/>
        <w:rPr>
          <w:rFonts w:hint="eastAsia" w:ascii="仿宋" w:hAnsi="仿宋" w:eastAsia="仿宋" w:cs="仿宋"/>
          <w:kern w:val="0"/>
          <w:sz w:val="24"/>
          <w:szCs w:val="20"/>
        </w:rPr>
      </w:pPr>
    </w:p>
    <w:p w14:paraId="6492630A">
      <w:pPr>
        <w:spacing w:line="240" w:lineRule="atLeast"/>
        <w:jc w:val="right"/>
        <w:rPr>
          <w:rFonts w:hint="eastAsia" w:ascii="仿宋" w:hAnsi="仿宋" w:eastAsia="仿宋" w:cs="仿宋"/>
          <w:kern w:val="0"/>
          <w:sz w:val="24"/>
          <w:szCs w:val="20"/>
        </w:rPr>
      </w:pPr>
      <w:r>
        <w:rPr>
          <w:rFonts w:hint="eastAsia" w:ascii="仿宋" w:hAnsi="仿宋" w:eastAsia="仿宋" w:cs="仿宋"/>
          <w:kern w:val="0"/>
          <w:sz w:val="24"/>
          <w:szCs w:val="20"/>
        </w:rPr>
        <w:t>残疾人福利性单位名称（盖单位章）：</w:t>
      </w:r>
      <w:r>
        <w:rPr>
          <w:rFonts w:hint="eastAsia" w:ascii="仿宋" w:hAnsi="仿宋" w:eastAsia="仿宋" w:cs="仿宋"/>
          <w:kern w:val="0"/>
          <w:sz w:val="24"/>
          <w:szCs w:val="20"/>
          <w:u w:val="single"/>
        </w:rPr>
        <w:t>_________</w:t>
      </w:r>
      <w:r>
        <w:rPr>
          <w:rFonts w:hint="eastAsia" w:ascii="仿宋" w:hAnsi="仿宋" w:eastAsia="仿宋" w:cs="仿宋"/>
          <w:kern w:val="0"/>
          <w:sz w:val="24"/>
          <w:szCs w:val="20"/>
          <w:u w:val="single"/>
          <w:lang w:val="en-US" w:eastAsia="zh-CN"/>
        </w:rPr>
        <w:t xml:space="preserve">     </w:t>
      </w:r>
      <w:r>
        <w:rPr>
          <w:rFonts w:hint="eastAsia" w:ascii="仿宋" w:hAnsi="仿宋" w:eastAsia="仿宋" w:cs="仿宋"/>
          <w:kern w:val="0"/>
          <w:sz w:val="24"/>
          <w:szCs w:val="20"/>
          <w:u w:val="single"/>
        </w:rPr>
        <w:t>_____</w:t>
      </w:r>
    </w:p>
    <w:p w14:paraId="09100D63">
      <w:pPr>
        <w:spacing w:line="240" w:lineRule="atLeast"/>
        <w:jc w:val="right"/>
        <w:rPr>
          <w:rFonts w:hint="eastAsia" w:ascii="仿宋" w:hAnsi="仿宋" w:eastAsia="仿宋" w:cs="仿宋"/>
          <w:kern w:val="0"/>
          <w:sz w:val="24"/>
          <w:szCs w:val="20"/>
        </w:rPr>
      </w:pPr>
    </w:p>
    <w:p w14:paraId="4DC7B230">
      <w:pPr>
        <w:spacing w:line="240" w:lineRule="atLeast"/>
        <w:jc w:val="right"/>
        <w:rPr>
          <w:rFonts w:hint="eastAsia" w:ascii="仿宋" w:hAnsi="仿宋" w:eastAsia="仿宋" w:cs="仿宋"/>
          <w:kern w:val="0"/>
          <w:sz w:val="24"/>
          <w:szCs w:val="20"/>
        </w:rPr>
      </w:pPr>
    </w:p>
    <w:p w14:paraId="72B61D74">
      <w:pPr>
        <w:spacing w:line="240" w:lineRule="atLeast"/>
        <w:jc w:val="right"/>
        <w:rPr>
          <w:rFonts w:hint="eastAsia" w:ascii="仿宋" w:hAnsi="仿宋" w:eastAsia="仿宋" w:cs="仿宋"/>
          <w:kern w:val="0"/>
          <w:sz w:val="24"/>
          <w:szCs w:val="20"/>
        </w:rPr>
      </w:pPr>
      <w:r>
        <w:rPr>
          <w:rFonts w:hint="eastAsia" w:ascii="仿宋" w:hAnsi="仿宋" w:eastAsia="仿宋" w:cs="仿宋"/>
          <w:kern w:val="0"/>
          <w:sz w:val="24"/>
          <w:szCs w:val="20"/>
        </w:rPr>
        <w:t>日  期：</w:t>
      </w:r>
      <w:r>
        <w:rPr>
          <w:rFonts w:hint="eastAsia" w:ascii="仿宋" w:hAnsi="仿宋" w:eastAsia="仿宋" w:cs="仿宋"/>
          <w:kern w:val="0"/>
          <w:sz w:val="24"/>
          <w:szCs w:val="20"/>
          <w:u w:val="single"/>
        </w:rPr>
        <w:t>_____________________________________________</w:t>
      </w:r>
    </w:p>
    <w:p w14:paraId="74BB01C7">
      <w:pPr>
        <w:spacing w:line="240" w:lineRule="atLeast"/>
        <w:ind w:left="1080" w:leftChars="257" w:hanging="540"/>
        <w:jc w:val="center"/>
        <w:rPr>
          <w:rFonts w:hint="eastAsia" w:ascii="仿宋" w:hAnsi="仿宋" w:eastAsia="仿宋" w:cs="仿宋"/>
          <w:b/>
          <w:kern w:val="0"/>
          <w:sz w:val="24"/>
          <w:szCs w:val="20"/>
        </w:rPr>
      </w:pPr>
    </w:p>
    <w:p w14:paraId="275035D4">
      <w:pPr>
        <w:spacing w:line="240" w:lineRule="atLeast"/>
        <w:ind w:left="1080" w:leftChars="257" w:hanging="540"/>
        <w:jc w:val="center"/>
        <w:rPr>
          <w:rFonts w:hint="eastAsia" w:ascii="仿宋" w:hAnsi="仿宋" w:eastAsia="仿宋" w:cs="仿宋"/>
          <w:b/>
          <w:kern w:val="0"/>
          <w:sz w:val="24"/>
          <w:szCs w:val="20"/>
        </w:rPr>
      </w:pPr>
    </w:p>
    <w:p w14:paraId="519928F5">
      <w:pPr>
        <w:spacing w:line="240" w:lineRule="atLeast"/>
        <w:ind w:left="1080" w:leftChars="257" w:hanging="540"/>
        <w:jc w:val="center"/>
        <w:rPr>
          <w:rFonts w:hint="eastAsia" w:ascii="仿宋" w:hAnsi="仿宋" w:eastAsia="仿宋" w:cs="仿宋"/>
          <w:b/>
          <w:kern w:val="0"/>
          <w:sz w:val="24"/>
          <w:szCs w:val="20"/>
        </w:rPr>
      </w:pPr>
    </w:p>
    <w:p w14:paraId="6001FD8A">
      <w:pPr>
        <w:spacing w:line="240" w:lineRule="atLeast"/>
        <w:ind w:left="1080" w:leftChars="257" w:hanging="540"/>
        <w:jc w:val="center"/>
        <w:rPr>
          <w:rFonts w:hint="eastAsia" w:ascii="仿宋" w:hAnsi="仿宋" w:eastAsia="仿宋" w:cs="仿宋"/>
          <w:b/>
          <w:kern w:val="0"/>
          <w:sz w:val="24"/>
          <w:szCs w:val="20"/>
        </w:rPr>
      </w:pPr>
    </w:p>
    <w:p w14:paraId="2B8C7754">
      <w:pPr>
        <w:spacing w:line="240" w:lineRule="atLeast"/>
        <w:ind w:left="1080" w:leftChars="257" w:hanging="540"/>
        <w:jc w:val="center"/>
        <w:rPr>
          <w:rFonts w:hint="eastAsia" w:ascii="仿宋" w:hAnsi="仿宋" w:eastAsia="仿宋" w:cs="仿宋"/>
          <w:b/>
          <w:kern w:val="0"/>
          <w:sz w:val="24"/>
          <w:szCs w:val="20"/>
        </w:rPr>
      </w:pPr>
    </w:p>
    <w:p w14:paraId="16671C58">
      <w:pPr>
        <w:pStyle w:val="3"/>
        <w:spacing w:before="0" w:line="240" w:lineRule="atLeast"/>
        <w:ind w:left="1080" w:leftChars="257" w:hanging="540"/>
        <w:rPr>
          <w:rFonts w:hint="eastAsia" w:ascii="仿宋" w:hAnsi="仿宋" w:eastAsia="仿宋" w:cs="仿宋"/>
          <w:sz w:val="24"/>
        </w:rPr>
      </w:pPr>
    </w:p>
    <w:p w14:paraId="1DA691C6">
      <w:pPr>
        <w:pStyle w:val="3"/>
        <w:spacing w:before="0" w:line="240" w:lineRule="atLeast"/>
        <w:ind w:left="1080" w:leftChars="257" w:hanging="540"/>
        <w:rPr>
          <w:rFonts w:hint="eastAsia" w:ascii="仿宋" w:hAnsi="仿宋" w:eastAsia="仿宋" w:cs="仿宋"/>
          <w:sz w:val="24"/>
        </w:rPr>
      </w:pPr>
    </w:p>
    <w:p w14:paraId="0CEE4D66">
      <w:pPr>
        <w:pStyle w:val="3"/>
        <w:spacing w:before="0" w:line="240" w:lineRule="atLeast"/>
        <w:ind w:left="1080" w:leftChars="257" w:hanging="540"/>
        <w:rPr>
          <w:rFonts w:hint="eastAsia" w:ascii="仿宋" w:hAnsi="仿宋" w:eastAsia="仿宋" w:cs="仿宋"/>
          <w:sz w:val="24"/>
        </w:rPr>
      </w:pPr>
    </w:p>
    <w:p w14:paraId="2933B137">
      <w:pPr>
        <w:pStyle w:val="3"/>
        <w:spacing w:before="0" w:line="240" w:lineRule="atLeast"/>
        <w:ind w:left="1080" w:leftChars="257" w:hanging="540"/>
        <w:rPr>
          <w:rFonts w:hint="eastAsia" w:ascii="仿宋" w:hAnsi="仿宋" w:eastAsia="仿宋" w:cs="仿宋"/>
          <w:sz w:val="24"/>
        </w:rPr>
      </w:pPr>
    </w:p>
    <w:p w14:paraId="64D1F9C9">
      <w:pPr>
        <w:pStyle w:val="3"/>
        <w:spacing w:before="0" w:line="240" w:lineRule="atLeast"/>
        <w:ind w:left="1080" w:leftChars="257" w:hanging="540"/>
        <w:rPr>
          <w:rFonts w:hint="eastAsia" w:ascii="仿宋" w:hAnsi="仿宋" w:eastAsia="仿宋" w:cs="仿宋"/>
          <w:sz w:val="24"/>
        </w:rPr>
      </w:pPr>
    </w:p>
    <w:p w14:paraId="5FAB9E83">
      <w:pPr>
        <w:pStyle w:val="3"/>
        <w:spacing w:before="0" w:line="240" w:lineRule="atLeast"/>
        <w:ind w:left="1080" w:leftChars="257" w:hanging="540"/>
        <w:rPr>
          <w:rFonts w:hint="eastAsia" w:ascii="仿宋" w:hAnsi="仿宋" w:eastAsia="仿宋" w:cs="仿宋"/>
          <w:sz w:val="24"/>
        </w:rPr>
      </w:pPr>
    </w:p>
    <w:p w14:paraId="1A52FEA3">
      <w:pPr>
        <w:pStyle w:val="3"/>
        <w:spacing w:before="0" w:line="240" w:lineRule="atLeast"/>
        <w:ind w:left="1080" w:leftChars="257" w:hanging="540"/>
        <w:rPr>
          <w:rFonts w:hint="eastAsia" w:ascii="仿宋" w:hAnsi="仿宋" w:eastAsia="仿宋" w:cs="仿宋"/>
          <w:sz w:val="24"/>
        </w:rPr>
      </w:pPr>
      <w:bookmarkStart w:id="361" w:name="_Toc22188"/>
      <w:r>
        <w:rPr>
          <w:rFonts w:hint="eastAsia" w:ascii="仿宋" w:hAnsi="仿宋" w:eastAsia="仿宋" w:cs="仿宋"/>
          <w:sz w:val="24"/>
        </w:rPr>
        <w:t>8  投标人关联单位的说明</w:t>
      </w:r>
      <w:bookmarkEnd w:id="341"/>
      <w:bookmarkEnd w:id="342"/>
      <w:bookmarkEnd w:id="343"/>
      <w:bookmarkEnd w:id="361"/>
    </w:p>
    <w:p w14:paraId="578504C9">
      <w:pPr>
        <w:pStyle w:val="10"/>
        <w:jc w:val="center"/>
        <w:rPr>
          <w:rFonts w:hint="eastAsia" w:ascii="仿宋" w:hAnsi="仿宋" w:eastAsia="仿宋" w:cs="仿宋"/>
        </w:rPr>
      </w:pPr>
    </w:p>
    <w:p w14:paraId="6E50845D">
      <w:pPr>
        <w:pStyle w:val="10"/>
        <w:ind w:firstLine="480" w:firstLineChars="200"/>
        <w:rPr>
          <w:rFonts w:hint="eastAsia" w:ascii="仿宋" w:hAnsi="仿宋" w:eastAsia="仿宋" w:cs="仿宋"/>
        </w:rPr>
      </w:pPr>
      <w:r>
        <w:rPr>
          <w:rFonts w:hint="eastAsia" w:ascii="仿宋" w:hAnsi="仿宋" w:eastAsia="仿宋" w:cs="仿宋"/>
        </w:rPr>
        <w:t>说明：投标人应当如实披露与本单位存在下列关联关系的单位名称：</w:t>
      </w:r>
    </w:p>
    <w:p w14:paraId="17968AEF">
      <w:pPr>
        <w:pStyle w:val="10"/>
        <w:ind w:firstLine="480" w:firstLineChars="200"/>
        <w:rPr>
          <w:rFonts w:hint="eastAsia" w:ascii="仿宋" w:hAnsi="仿宋" w:eastAsia="仿宋" w:cs="仿宋"/>
          <w:lang w:eastAsia="zh-CN"/>
        </w:rPr>
      </w:pPr>
      <w:r>
        <w:rPr>
          <w:rFonts w:hint="eastAsia" w:ascii="仿宋" w:hAnsi="仿宋" w:eastAsia="仿宋" w:cs="仿宋"/>
        </w:rPr>
        <w:t>（1）与投标人单位负责人为同一人的其他单位；</w:t>
      </w:r>
    </w:p>
    <w:p w14:paraId="2D15A0D2">
      <w:pPr>
        <w:pStyle w:val="10"/>
        <w:ind w:firstLine="480" w:firstLineChars="200"/>
        <w:rPr>
          <w:rFonts w:hint="eastAsia" w:ascii="仿宋" w:hAnsi="仿宋" w:eastAsia="仿宋" w:cs="仿宋"/>
        </w:rPr>
      </w:pPr>
      <w:r>
        <w:rPr>
          <w:rFonts w:hint="eastAsia" w:ascii="仿宋" w:hAnsi="仿宋" w:eastAsia="仿宋" w:cs="仿宋"/>
        </w:rPr>
        <w:t>（2）与投标人存在直接控股、管理关系的其他单位。</w:t>
      </w:r>
    </w:p>
    <w:p w14:paraId="56C7A8CC">
      <w:pPr>
        <w:pStyle w:val="10"/>
        <w:ind w:firstLine="0"/>
        <w:rPr>
          <w:rFonts w:hint="eastAsia" w:ascii="仿宋" w:hAnsi="仿宋" w:eastAsia="仿宋" w:cs="仿宋"/>
        </w:rPr>
      </w:pPr>
      <w:bookmarkStart w:id="362" w:name="_Toc17333"/>
      <w:bookmarkStart w:id="363" w:name="_Toc7414"/>
      <w:bookmarkStart w:id="364" w:name="_Toc515647828"/>
    </w:p>
    <w:p w14:paraId="58251E83">
      <w:pPr>
        <w:pStyle w:val="10"/>
        <w:ind w:firstLine="0"/>
        <w:rPr>
          <w:rFonts w:hint="eastAsia" w:ascii="仿宋" w:hAnsi="仿宋" w:eastAsia="仿宋" w:cs="仿宋"/>
        </w:rPr>
      </w:pPr>
    </w:p>
    <w:p w14:paraId="724DBE90">
      <w:pPr>
        <w:pStyle w:val="10"/>
        <w:ind w:firstLine="0"/>
        <w:rPr>
          <w:rFonts w:hint="eastAsia" w:ascii="仿宋" w:hAnsi="仿宋" w:eastAsia="仿宋" w:cs="仿宋"/>
        </w:rPr>
      </w:pPr>
    </w:p>
    <w:p w14:paraId="3D0FECD8">
      <w:pPr>
        <w:pStyle w:val="10"/>
        <w:ind w:firstLine="0"/>
        <w:rPr>
          <w:rFonts w:hint="eastAsia" w:ascii="仿宋" w:hAnsi="仿宋" w:eastAsia="仿宋" w:cs="仿宋"/>
        </w:rPr>
      </w:pPr>
    </w:p>
    <w:p w14:paraId="217B0C99">
      <w:pPr>
        <w:pStyle w:val="10"/>
        <w:ind w:firstLine="0"/>
        <w:rPr>
          <w:rFonts w:hint="eastAsia" w:ascii="仿宋" w:hAnsi="仿宋" w:eastAsia="仿宋" w:cs="仿宋"/>
        </w:rPr>
      </w:pPr>
    </w:p>
    <w:p w14:paraId="4A2EF1A7">
      <w:pPr>
        <w:spacing w:line="600" w:lineRule="auto"/>
        <w:ind w:left="1080" w:leftChars="257" w:hanging="540"/>
        <w:jc w:val="center"/>
        <w:rPr>
          <w:rFonts w:hint="eastAsia" w:ascii="仿宋_GB2312" w:hAnsi="宋体" w:eastAsia="仿宋_GB2312" w:cs="Times New Roman"/>
          <w:b/>
          <w:bCs/>
          <w:sz w:val="24"/>
          <w:highlight w:val="none"/>
          <w:lang w:val="en-US" w:eastAsia="zh-CN"/>
        </w:rPr>
      </w:pPr>
      <w:bookmarkStart w:id="365" w:name="_Toc21405"/>
      <w:r>
        <w:rPr>
          <w:rFonts w:hint="eastAsia" w:ascii="仿宋" w:hAnsi="仿宋" w:eastAsia="仿宋" w:cs="仿宋"/>
          <w:sz w:val="24"/>
        </w:rPr>
        <w:t xml:space="preserve">9   </w:t>
      </w:r>
      <w:bookmarkEnd w:id="362"/>
      <w:bookmarkEnd w:id="363"/>
      <w:bookmarkEnd w:id="364"/>
      <w:bookmarkEnd w:id="365"/>
      <w:r>
        <w:rPr>
          <w:rFonts w:hint="eastAsia" w:ascii="仿宋_GB2312" w:hAnsi="宋体" w:eastAsia="仿宋_GB2312" w:cs="Times New Roman"/>
          <w:b/>
          <w:bCs/>
          <w:sz w:val="24"/>
          <w:highlight w:val="none"/>
          <w:lang w:val="en-US" w:eastAsia="zh-CN"/>
        </w:rPr>
        <w:t>投标人须知资料表要求的其他资格证明文件</w:t>
      </w:r>
    </w:p>
    <w:p w14:paraId="088769E0">
      <w:pPr>
        <w:pStyle w:val="19"/>
        <w:tabs>
          <w:tab w:val="left" w:pos="1260"/>
          <w:tab w:val="left" w:pos="5580"/>
        </w:tabs>
        <w:spacing w:line="240" w:lineRule="atLeast"/>
        <w:ind w:left="1478" w:leftChars="361" w:hanging="720" w:firstLineChars="0"/>
        <w:jc w:val="center"/>
        <w:rPr>
          <w:rFonts w:hint="eastAsia" w:ascii="仿宋_GB2312" w:hAnsi="宋体" w:eastAsia="仿宋_GB2312" w:cs="Times New Roman"/>
          <w:b/>
          <w:bCs/>
          <w:sz w:val="24"/>
          <w:highlight w:val="none"/>
          <w:lang w:val="en-US" w:eastAsia="zh-CN"/>
        </w:rPr>
      </w:pPr>
    </w:p>
    <w:p w14:paraId="12150425">
      <w:pPr>
        <w:pStyle w:val="19"/>
        <w:pageBreakBefore w:val="0"/>
        <w:widowControl w:val="0"/>
        <w:tabs>
          <w:tab w:val="left" w:pos="5580"/>
        </w:tabs>
        <w:kinsoku/>
        <w:wordWrap/>
        <w:overflowPunct/>
        <w:topLinePunct w:val="0"/>
        <w:bidi w:val="0"/>
        <w:snapToGrid/>
        <w:spacing w:line="240" w:lineRule="atLeast"/>
        <w:ind w:left="540" w:leftChars="257" w:firstLine="480" w:firstLineChars="200"/>
        <w:textAlignment w:val="auto"/>
        <w:rPr>
          <w:rFonts w:hint="eastAsia" w:ascii="仿宋_GB2312" w:hAnsi="宋体" w:eastAsia="仿宋_GB2312"/>
          <w:sz w:val="24"/>
          <w:highlight w:val="none"/>
        </w:rPr>
      </w:pPr>
      <w:r>
        <w:rPr>
          <w:rFonts w:hint="eastAsia" w:ascii="仿宋_GB2312" w:hAnsi="宋体" w:eastAsia="仿宋_GB2312"/>
          <w:sz w:val="24"/>
          <w:highlight w:val="none"/>
        </w:rPr>
        <w:t>说明：</w:t>
      </w:r>
    </w:p>
    <w:p w14:paraId="169104F0">
      <w:pPr>
        <w:pStyle w:val="3"/>
        <w:spacing w:before="0" w:line="240" w:lineRule="atLeast"/>
        <w:ind w:left="1080" w:leftChars="257" w:hanging="540"/>
        <w:rPr>
          <w:rFonts w:hint="eastAsia" w:ascii="仿宋" w:hAnsi="仿宋" w:eastAsia="仿宋" w:cs="仿宋"/>
          <w:sz w:val="24"/>
        </w:rPr>
        <w:sectPr>
          <w:pgSz w:w="11906" w:h="16838"/>
          <w:pgMar w:top="1440" w:right="1797" w:bottom="1440" w:left="1797" w:header="851" w:footer="992" w:gutter="0"/>
          <w:pgNumType w:fmt="decimal"/>
          <w:cols w:space="720" w:num="1"/>
          <w:docGrid w:linePitch="312" w:charSpace="0"/>
        </w:sectPr>
      </w:pPr>
      <w:r>
        <w:rPr>
          <w:rFonts w:hint="eastAsia" w:ascii="仿宋_GB2312" w:hAnsi="宋体" w:eastAsia="仿宋_GB2312"/>
          <w:b w:val="0"/>
          <w:bCs w:val="0"/>
          <w:sz w:val="24"/>
          <w:highlight w:val="none"/>
          <w:u w:val="none"/>
        </w:rPr>
        <w:t>1.应提供投标人须知资料表要求的</w:t>
      </w:r>
      <w:r>
        <w:rPr>
          <w:rFonts w:hint="eastAsia" w:ascii="仿宋_GB2312" w:hAnsi="宋体" w:eastAsia="仿宋_GB2312" w:cs="Times New Roman"/>
          <w:b w:val="0"/>
          <w:bCs w:val="0"/>
          <w:sz w:val="24"/>
          <w:highlight w:val="none"/>
          <w:u w:val="none"/>
          <w:lang w:val="en-US" w:eastAsia="zh-CN"/>
        </w:rPr>
        <w:t>投标人须知资料表要求的其他资格证明文件。</w:t>
      </w:r>
    </w:p>
    <w:tbl>
      <w:tblPr>
        <w:tblStyle w:val="35"/>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3E0F267C">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PrEx>
        <w:trPr>
          <w:trHeight w:val="12446" w:hRule="atLeast"/>
        </w:trPr>
        <w:tc>
          <w:tcPr>
            <w:tcW w:w="9120" w:type="dxa"/>
            <w:shd w:val="clear" w:color="auto" w:fill="FCFEEA"/>
            <w:noWrap/>
          </w:tcPr>
          <w:p w14:paraId="6E270676">
            <w:pPr>
              <w:pStyle w:val="14"/>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（正本/副本）</w:t>
            </w:r>
          </w:p>
          <w:p w14:paraId="71004458">
            <w:pPr>
              <w:pStyle w:val="14"/>
              <w:ind w:firstLine="4216" w:firstLineChars="1500"/>
              <w:rPr>
                <w:rFonts w:hint="eastAsia" w:ascii="仿宋" w:hAnsi="仿宋" w:eastAsia="仿宋" w:cs="仿宋"/>
                <w:b/>
                <w:bCs/>
                <w:color w:val="auto"/>
                <w:sz w:val="28"/>
                <w:szCs w:val="28"/>
              </w:rPr>
            </w:pPr>
          </w:p>
          <w:p w14:paraId="644334EE">
            <w:pPr>
              <w:pStyle w:val="14"/>
              <w:ind w:firstLine="4216" w:firstLineChars="1500"/>
              <w:rPr>
                <w:rFonts w:hint="eastAsia" w:ascii="仿宋" w:hAnsi="仿宋" w:eastAsia="仿宋" w:cs="仿宋"/>
                <w:b/>
                <w:bCs/>
                <w:color w:val="auto"/>
                <w:sz w:val="28"/>
                <w:szCs w:val="28"/>
              </w:rPr>
            </w:pPr>
          </w:p>
          <w:p w14:paraId="64FA9875">
            <w:pPr>
              <w:pStyle w:val="14"/>
              <w:rPr>
                <w:rFonts w:hint="eastAsia" w:ascii="仿宋" w:hAnsi="仿宋" w:eastAsia="仿宋" w:cs="仿宋"/>
                <w:b/>
                <w:bCs/>
                <w:color w:val="auto"/>
                <w:sz w:val="28"/>
                <w:szCs w:val="28"/>
              </w:rPr>
            </w:pPr>
          </w:p>
          <w:p w14:paraId="78E9797D">
            <w:pPr>
              <w:pStyle w:val="14"/>
              <w:ind w:firstLine="2530" w:firstLineChars="900"/>
              <w:rPr>
                <w:rFonts w:hint="eastAsia" w:ascii="仿宋" w:hAnsi="仿宋" w:eastAsia="仿宋" w:cs="仿宋"/>
                <w:b/>
                <w:bCs/>
                <w:color w:val="auto"/>
                <w:sz w:val="28"/>
                <w:szCs w:val="28"/>
              </w:rPr>
            </w:pPr>
            <w:r>
              <w:rPr>
                <w:rFonts w:hint="eastAsia" w:ascii="仿宋" w:hAnsi="仿宋" w:eastAsia="仿宋" w:cs="仿宋"/>
                <w:b/>
                <w:bCs/>
                <w:color w:val="auto"/>
                <w:sz w:val="28"/>
                <w:szCs w:val="28"/>
              </w:rPr>
              <w:t>***** *** *** *** ***   项目</w:t>
            </w:r>
          </w:p>
          <w:p w14:paraId="75CF2DD6">
            <w:pPr>
              <w:pStyle w:val="14"/>
              <w:jc w:val="center"/>
              <w:rPr>
                <w:rFonts w:hint="eastAsia" w:ascii="仿宋" w:hAnsi="仿宋" w:eastAsia="仿宋" w:cs="仿宋"/>
                <w:b/>
                <w:bCs/>
                <w:color w:val="auto"/>
                <w:sz w:val="21"/>
                <w:szCs w:val="21"/>
              </w:rPr>
            </w:pPr>
          </w:p>
          <w:p w14:paraId="5B436E5C">
            <w:pPr>
              <w:pStyle w:val="14"/>
              <w:ind w:firstLine="3162" w:firstLineChars="1500"/>
              <w:rPr>
                <w:rFonts w:hint="eastAsia" w:ascii="仿宋" w:hAnsi="仿宋" w:eastAsia="仿宋" w:cs="仿宋"/>
                <w:b/>
                <w:bCs/>
                <w:color w:val="auto"/>
                <w:sz w:val="21"/>
                <w:szCs w:val="21"/>
              </w:rPr>
            </w:pPr>
            <w:r>
              <w:rPr>
                <w:rFonts w:hint="eastAsia" w:ascii="仿宋" w:hAnsi="仿宋" w:eastAsia="仿宋" w:cs="仿宋"/>
                <w:b/>
                <w:bCs/>
                <w:color w:val="auto"/>
                <w:sz w:val="21"/>
                <w:szCs w:val="21"/>
              </w:rPr>
              <w:t>编号 ＊＊＊</w:t>
            </w:r>
          </w:p>
          <w:p w14:paraId="0413CC52">
            <w:pPr>
              <w:pStyle w:val="14"/>
              <w:jc w:val="center"/>
              <w:rPr>
                <w:rFonts w:hint="eastAsia" w:ascii="仿宋" w:hAnsi="仿宋" w:eastAsia="仿宋" w:cs="仿宋"/>
                <w:b/>
                <w:bCs/>
                <w:color w:val="auto"/>
                <w:sz w:val="28"/>
                <w:szCs w:val="28"/>
              </w:rPr>
            </w:pPr>
            <w:r>
              <w:rPr>
                <w:rFonts w:hint="eastAsia" w:ascii="仿宋" w:hAnsi="仿宋" w:eastAsia="仿宋" w:cs="仿宋"/>
                <w:b/>
                <w:bCs/>
                <w:color w:val="auto"/>
                <w:sz w:val="21"/>
                <w:szCs w:val="21"/>
              </w:rPr>
              <w:t>包号：（如有）</w:t>
            </w:r>
          </w:p>
          <w:p w14:paraId="7753117A">
            <w:pPr>
              <w:pStyle w:val="14"/>
              <w:jc w:val="center"/>
              <w:rPr>
                <w:rFonts w:hint="eastAsia" w:ascii="仿宋" w:hAnsi="仿宋" w:eastAsia="仿宋" w:cs="仿宋"/>
                <w:b/>
                <w:bCs/>
                <w:color w:val="auto"/>
                <w:sz w:val="48"/>
              </w:rPr>
            </w:pPr>
            <w:r>
              <w:rPr>
                <w:rFonts w:hint="eastAsia" w:ascii="仿宋" w:hAnsi="仿宋" w:eastAsia="仿宋" w:cs="仿宋"/>
                <w:b/>
                <w:bCs/>
                <w:color w:val="auto"/>
                <w:sz w:val="48"/>
              </w:rPr>
              <w:t>投 标 文 件</w:t>
            </w:r>
          </w:p>
          <w:tbl>
            <w:tblPr>
              <w:tblStyle w:val="35"/>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074B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tcPr>
                <w:p w14:paraId="43DCF484">
                  <w:pPr>
                    <w:pStyle w:val="14"/>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第一部分：开标一览表及资格证明文件</w:t>
                  </w:r>
                </w:p>
              </w:tc>
            </w:tr>
          </w:tbl>
          <w:p w14:paraId="70665117">
            <w:pPr>
              <w:jc w:val="center"/>
              <w:rPr>
                <w:rFonts w:hint="eastAsia" w:ascii="仿宋" w:hAnsi="仿宋" w:eastAsia="仿宋" w:cs="仿宋"/>
                <w:b/>
                <w:color w:val="auto"/>
                <w:sz w:val="32"/>
              </w:rPr>
            </w:pPr>
          </w:p>
          <w:p w14:paraId="4E69315E">
            <w:pPr>
              <w:pStyle w:val="10"/>
              <w:rPr>
                <w:rFonts w:hint="eastAsia" w:ascii="仿宋" w:hAnsi="仿宋" w:eastAsia="仿宋" w:cs="仿宋"/>
                <w:b/>
                <w:color w:val="auto"/>
                <w:sz w:val="32"/>
              </w:rPr>
            </w:pPr>
          </w:p>
          <w:p w14:paraId="753734B5">
            <w:pPr>
              <w:pStyle w:val="10"/>
              <w:rPr>
                <w:rFonts w:hint="eastAsia" w:ascii="仿宋" w:hAnsi="仿宋" w:eastAsia="仿宋" w:cs="仿宋"/>
                <w:b/>
                <w:color w:val="auto"/>
                <w:sz w:val="32"/>
              </w:rPr>
            </w:pPr>
          </w:p>
          <w:p w14:paraId="61A024BC">
            <w:pPr>
              <w:pStyle w:val="10"/>
              <w:rPr>
                <w:rFonts w:hint="eastAsia" w:ascii="仿宋" w:hAnsi="仿宋" w:eastAsia="仿宋" w:cs="仿宋"/>
                <w:b/>
                <w:color w:val="auto"/>
                <w:sz w:val="32"/>
              </w:rPr>
            </w:pPr>
          </w:p>
          <w:p w14:paraId="1D9A7987">
            <w:pPr>
              <w:pStyle w:val="10"/>
              <w:rPr>
                <w:rFonts w:hint="eastAsia" w:ascii="仿宋" w:hAnsi="仿宋" w:eastAsia="仿宋" w:cs="仿宋"/>
                <w:b/>
                <w:color w:val="auto"/>
                <w:sz w:val="32"/>
              </w:rPr>
            </w:pPr>
          </w:p>
          <w:p w14:paraId="7391D0CF">
            <w:pPr>
              <w:spacing w:line="360" w:lineRule="auto"/>
              <w:ind w:left="176" w:leftChars="84" w:firstLine="840" w:firstLineChars="400"/>
              <w:rPr>
                <w:rFonts w:hint="eastAsia" w:ascii="仿宋" w:hAnsi="仿宋" w:eastAsia="仿宋" w:cs="仿宋"/>
                <w:color w:val="auto"/>
                <w:szCs w:val="21"/>
              </w:rPr>
            </w:pPr>
            <w:r>
              <w:rPr>
                <w:rFonts w:hint="eastAsia" w:ascii="仿宋" w:hAnsi="仿宋" w:eastAsia="仿宋" w:cs="仿宋"/>
                <w:color w:val="auto"/>
                <w:szCs w:val="21"/>
              </w:rPr>
              <w:t>投标单位：（公章）</w:t>
            </w:r>
          </w:p>
          <w:p w14:paraId="50167C65">
            <w:pPr>
              <w:spacing w:line="360" w:lineRule="auto"/>
              <w:ind w:left="176" w:leftChars="84" w:firstLine="840" w:firstLineChars="400"/>
              <w:rPr>
                <w:rFonts w:hint="eastAsia" w:ascii="仿宋" w:hAnsi="仿宋" w:eastAsia="仿宋" w:cs="仿宋"/>
                <w:color w:val="auto"/>
                <w:szCs w:val="21"/>
                <w:u w:val="single"/>
              </w:rPr>
            </w:pPr>
            <w:r>
              <w:rPr>
                <w:rFonts w:hint="eastAsia" w:ascii="仿宋" w:hAnsi="仿宋" w:eastAsia="仿宋" w:cs="仿宋"/>
                <w:color w:val="auto"/>
                <w:szCs w:val="21"/>
              </w:rPr>
              <w:t>项目名称：</w:t>
            </w:r>
          </w:p>
          <w:p w14:paraId="4D2EEF55">
            <w:pPr>
              <w:spacing w:line="360" w:lineRule="auto"/>
              <w:ind w:left="176" w:leftChars="84" w:firstLine="840" w:firstLineChars="400"/>
              <w:rPr>
                <w:rFonts w:hint="eastAsia" w:ascii="仿宋" w:hAnsi="仿宋" w:eastAsia="仿宋" w:cs="仿宋"/>
                <w:color w:val="auto"/>
                <w:szCs w:val="21"/>
                <w:u w:val="single"/>
              </w:rPr>
            </w:pPr>
            <w:r>
              <w:rPr>
                <w:rFonts w:hint="eastAsia" w:ascii="仿宋" w:hAnsi="仿宋" w:eastAsia="仿宋" w:cs="仿宋"/>
                <w:color w:val="auto"/>
                <w:szCs w:val="21"/>
              </w:rPr>
              <w:t>项目编号：</w:t>
            </w:r>
          </w:p>
          <w:p w14:paraId="65397E6D">
            <w:pPr>
              <w:spacing w:line="360" w:lineRule="auto"/>
              <w:ind w:left="176" w:leftChars="84" w:firstLine="840" w:firstLineChars="400"/>
              <w:rPr>
                <w:rFonts w:hint="eastAsia" w:ascii="仿宋" w:hAnsi="仿宋" w:eastAsia="仿宋" w:cs="仿宋"/>
                <w:color w:val="auto"/>
                <w:szCs w:val="21"/>
                <w:u w:val="single"/>
              </w:rPr>
            </w:pPr>
            <w:r>
              <w:rPr>
                <w:rFonts w:hint="eastAsia" w:ascii="仿宋" w:hAnsi="仿宋" w:eastAsia="仿宋" w:cs="仿宋"/>
                <w:color w:val="auto"/>
                <w:szCs w:val="21"/>
              </w:rPr>
              <w:t>联 系 人：</w:t>
            </w:r>
          </w:p>
          <w:p w14:paraId="1AEEEDAA">
            <w:pPr>
              <w:spacing w:line="360" w:lineRule="auto"/>
              <w:ind w:left="176" w:leftChars="84" w:firstLine="840" w:firstLineChars="400"/>
              <w:rPr>
                <w:rFonts w:hint="eastAsia" w:ascii="仿宋" w:hAnsi="仿宋" w:eastAsia="仿宋" w:cs="仿宋"/>
                <w:color w:val="auto"/>
                <w:szCs w:val="21"/>
              </w:rPr>
            </w:pPr>
            <w:r>
              <w:rPr>
                <w:rFonts w:hint="eastAsia" w:ascii="仿宋" w:hAnsi="仿宋" w:eastAsia="仿宋" w:cs="仿宋"/>
                <w:color w:val="auto"/>
                <w:szCs w:val="21"/>
              </w:rPr>
              <w:t>电    话：</w:t>
            </w:r>
          </w:p>
          <w:p w14:paraId="56D1CCD7">
            <w:pPr>
              <w:spacing w:line="360" w:lineRule="auto"/>
              <w:ind w:left="176" w:leftChars="84" w:firstLine="840" w:firstLineChars="400"/>
              <w:rPr>
                <w:rFonts w:hint="eastAsia" w:ascii="仿宋" w:hAnsi="仿宋" w:eastAsia="仿宋" w:cs="仿宋"/>
                <w:color w:val="auto"/>
                <w:szCs w:val="21"/>
                <w:u w:val="single"/>
              </w:rPr>
            </w:pPr>
            <w:r>
              <w:rPr>
                <w:rFonts w:hint="eastAsia" w:ascii="仿宋" w:hAnsi="仿宋" w:eastAsia="仿宋" w:cs="仿宋"/>
                <w:color w:val="auto"/>
                <w:szCs w:val="21"/>
              </w:rPr>
              <w:t>地    址：</w:t>
            </w:r>
          </w:p>
          <w:p w14:paraId="53CEADA9">
            <w:pPr>
              <w:spacing w:line="360" w:lineRule="auto"/>
              <w:ind w:left="176" w:leftChars="84" w:firstLine="960" w:firstLineChars="400"/>
              <w:rPr>
                <w:rFonts w:hint="eastAsia" w:ascii="仿宋" w:hAnsi="仿宋" w:eastAsia="仿宋" w:cs="仿宋"/>
                <w:color w:val="auto"/>
                <w:sz w:val="24"/>
              </w:rPr>
            </w:pPr>
          </w:p>
          <w:p w14:paraId="6BF3A3CC">
            <w:pPr>
              <w:jc w:val="center"/>
              <w:rPr>
                <w:rFonts w:hint="eastAsia" w:ascii="仿宋" w:hAnsi="仿宋" w:eastAsia="仿宋" w:cs="仿宋"/>
                <w:b/>
                <w:bCs/>
                <w:color w:val="auto"/>
              </w:rPr>
            </w:pPr>
          </w:p>
          <w:p w14:paraId="5F2BF0DF">
            <w:pPr>
              <w:jc w:val="center"/>
              <w:rPr>
                <w:rFonts w:hint="eastAsia" w:ascii="仿宋" w:hAnsi="仿宋" w:eastAsia="仿宋" w:cs="仿宋"/>
                <w:b/>
                <w:bCs/>
                <w:color w:val="auto"/>
              </w:rPr>
            </w:pPr>
          </w:p>
          <w:p w14:paraId="68770BB1">
            <w:pPr>
              <w:jc w:val="center"/>
              <w:rPr>
                <w:rFonts w:hint="eastAsia" w:ascii="仿宋" w:hAnsi="仿宋" w:eastAsia="仿宋" w:cs="仿宋"/>
                <w:b/>
                <w:bCs/>
                <w:color w:val="auto"/>
              </w:rPr>
            </w:pPr>
          </w:p>
          <w:p w14:paraId="0D934A58">
            <w:pPr>
              <w:jc w:val="center"/>
              <w:rPr>
                <w:rFonts w:hint="eastAsia" w:ascii="仿宋" w:hAnsi="仿宋" w:eastAsia="仿宋" w:cs="仿宋"/>
                <w:b/>
                <w:bCs/>
                <w:color w:val="auto"/>
              </w:rPr>
            </w:pPr>
          </w:p>
          <w:p w14:paraId="630C26A0">
            <w:pPr>
              <w:jc w:val="center"/>
              <w:rPr>
                <w:rFonts w:hint="eastAsia" w:ascii="仿宋" w:hAnsi="仿宋" w:eastAsia="仿宋" w:cs="仿宋"/>
                <w:b/>
                <w:bCs/>
                <w:color w:val="auto"/>
              </w:rPr>
            </w:pPr>
            <w:r>
              <w:rPr>
                <w:rFonts w:hint="eastAsia" w:ascii="仿宋" w:hAnsi="仿宋" w:eastAsia="仿宋" w:cs="仿宋"/>
                <w:b/>
                <w:bCs/>
                <w:color w:val="auto"/>
              </w:rPr>
              <w:t>注：   在202X年   月  日 上午</w:t>
            </w:r>
            <w:r>
              <w:rPr>
                <w:rFonts w:hint="eastAsia" w:ascii="仿宋" w:hAnsi="仿宋" w:eastAsia="仿宋" w:cs="仿宋"/>
                <w:color w:val="auto"/>
                <w:kern w:val="0"/>
                <w:szCs w:val="21"/>
              </w:rPr>
              <w:t>XX</w:t>
            </w:r>
            <w:r>
              <w:rPr>
                <w:rFonts w:hint="eastAsia" w:ascii="仿宋" w:hAnsi="仿宋" w:eastAsia="仿宋" w:cs="仿宋"/>
                <w:b/>
                <w:bCs/>
                <w:color w:val="auto"/>
              </w:rPr>
              <w:t>之前不得启封</w:t>
            </w:r>
          </w:p>
          <w:p w14:paraId="694A2F26">
            <w:pPr>
              <w:jc w:val="center"/>
              <w:rPr>
                <w:rFonts w:hint="eastAsia" w:ascii="仿宋" w:hAnsi="仿宋" w:eastAsia="仿宋" w:cs="仿宋"/>
                <w:b/>
                <w:bCs/>
                <w:color w:val="auto"/>
              </w:rPr>
            </w:pPr>
          </w:p>
        </w:tc>
      </w:tr>
    </w:tbl>
    <w:p w14:paraId="22B40C04">
      <w:pPr>
        <w:rPr>
          <w:rFonts w:hint="eastAsia"/>
        </w:rPr>
        <w:sectPr>
          <w:pgSz w:w="11906" w:h="16838"/>
          <w:pgMar w:top="1440" w:right="1797" w:bottom="1440" w:left="1797" w:header="851" w:footer="992" w:gutter="0"/>
          <w:pgNumType w:fmt="decimal"/>
          <w:cols w:space="720" w:num="1"/>
          <w:docGrid w:linePitch="312" w:charSpace="0"/>
        </w:sectPr>
      </w:pPr>
    </w:p>
    <w:p w14:paraId="4606F5F5">
      <w:pPr>
        <w:pStyle w:val="10"/>
        <w:ind w:firstLine="0"/>
        <w:jc w:val="center"/>
        <w:rPr>
          <w:rFonts w:hint="eastAsia" w:ascii="仿宋" w:hAnsi="仿宋" w:eastAsia="仿宋" w:cs="仿宋"/>
          <w:b/>
          <w:bCs/>
          <w:sz w:val="44"/>
          <w:szCs w:val="44"/>
        </w:rPr>
      </w:pPr>
    </w:p>
    <w:p w14:paraId="1934DF45">
      <w:pPr>
        <w:pStyle w:val="10"/>
        <w:ind w:firstLine="0"/>
        <w:jc w:val="center"/>
        <w:rPr>
          <w:rFonts w:hint="eastAsia" w:ascii="仿宋" w:hAnsi="仿宋" w:eastAsia="仿宋" w:cs="仿宋"/>
          <w:b/>
          <w:bCs/>
          <w:sz w:val="36"/>
          <w:szCs w:val="36"/>
          <w:lang w:eastAsia="zh-CN"/>
        </w:rPr>
      </w:pPr>
      <w:r>
        <w:rPr>
          <w:rFonts w:hint="eastAsia" w:ascii="仿宋" w:hAnsi="仿宋" w:eastAsia="仿宋" w:cs="仿宋"/>
          <w:b/>
          <w:bCs/>
          <w:sz w:val="44"/>
          <w:szCs w:val="44"/>
          <w:lang w:eastAsia="zh-CN"/>
        </w:rPr>
        <w:t>喀什地区宣传政研合作综合服务项目二次</w:t>
      </w:r>
    </w:p>
    <w:p w14:paraId="4AFFD990">
      <w:pPr>
        <w:pStyle w:val="10"/>
        <w:rPr>
          <w:rFonts w:hint="eastAsia" w:ascii="仿宋" w:hAnsi="仿宋" w:eastAsia="仿宋" w:cs="仿宋"/>
        </w:rPr>
      </w:pPr>
    </w:p>
    <w:p w14:paraId="122EF5CE">
      <w:pPr>
        <w:rPr>
          <w:rFonts w:hint="eastAsia" w:ascii="仿宋" w:hAnsi="仿宋" w:eastAsia="仿宋" w:cs="仿宋"/>
        </w:rPr>
      </w:pPr>
    </w:p>
    <w:p w14:paraId="02EF4B33">
      <w:pPr>
        <w:pStyle w:val="27"/>
        <w:rPr>
          <w:rFonts w:hint="eastAsia" w:ascii="仿宋" w:hAnsi="仿宋" w:eastAsia="仿宋" w:cs="仿宋"/>
        </w:rPr>
      </w:pPr>
    </w:p>
    <w:p w14:paraId="477EC8F6">
      <w:pPr>
        <w:pStyle w:val="27"/>
        <w:rPr>
          <w:rFonts w:hint="eastAsia" w:ascii="仿宋" w:hAnsi="仿宋" w:eastAsia="仿宋" w:cs="仿宋"/>
        </w:rPr>
      </w:pPr>
    </w:p>
    <w:p w14:paraId="232E7940">
      <w:pPr>
        <w:pStyle w:val="27"/>
        <w:rPr>
          <w:rFonts w:hint="eastAsia" w:ascii="仿宋" w:hAnsi="仿宋" w:eastAsia="仿宋" w:cs="仿宋"/>
        </w:rPr>
      </w:pPr>
    </w:p>
    <w:p w14:paraId="4AFFA920">
      <w:pPr>
        <w:pStyle w:val="27"/>
        <w:rPr>
          <w:rFonts w:hint="eastAsia" w:ascii="仿宋" w:hAnsi="仿宋" w:eastAsia="仿宋" w:cs="仿宋"/>
        </w:rPr>
      </w:pPr>
    </w:p>
    <w:p w14:paraId="296B597E">
      <w:pPr>
        <w:pStyle w:val="27"/>
        <w:rPr>
          <w:rFonts w:hint="eastAsia" w:ascii="仿宋" w:hAnsi="仿宋" w:eastAsia="仿宋" w:cs="仿宋"/>
        </w:rPr>
      </w:pPr>
    </w:p>
    <w:p w14:paraId="6161A3D7">
      <w:pPr>
        <w:spacing w:line="240" w:lineRule="atLeast"/>
        <w:ind w:left="1080" w:leftChars="257" w:hanging="540"/>
        <w:jc w:val="center"/>
        <w:rPr>
          <w:rFonts w:hint="eastAsia" w:ascii="仿宋" w:hAnsi="仿宋" w:eastAsia="仿宋" w:cs="仿宋"/>
          <w:b/>
          <w:sz w:val="36"/>
          <w:szCs w:val="36"/>
        </w:rPr>
      </w:pPr>
      <w:r>
        <w:rPr>
          <w:rFonts w:hint="eastAsia" w:ascii="仿宋" w:hAnsi="仿宋" w:eastAsia="仿宋" w:cs="仿宋"/>
          <w:b/>
          <w:sz w:val="36"/>
          <w:szCs w:val="36"/>
        </w:rPr>
        <w:t>招标文件</w:t>
      </w:r>
    </w:p>
    <w:p w14:paraId="40465274">
      <w:pPr>
        <w:spacing w:line="240" w:lineRule="atLeast"/>
        <w:ind w:firstLine="1506" w:firstLineChars="500"/>
        <w:rPr>
          <w:rFonts w:hint="eastAsia" w:ascii="仿宋" w:hAnsi="仿宋" w:eastAsia="仿宋" w:cs="仿宋"/>
          <w:b/>
          <w:sz w:val="30"/>
          <w:szCs w:val="30"/>
        </w:rPr>
      </w:pPr>
    </w:p>
    <w:p w14:paraId="39ED828E">
      <w:pPr>
        <w:spacing w:line="240" w:lineRule="atLeast"/>
        <w:ind w:firstLine="1606" w:firstLineChars="500"/>
        <w:jc w:val="left"/>
        <w:rPr>
          <w:rFonts w:hint="eastAsia"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XJFZYCG(GK)-2025-024-1</w:t>
      </w:r>
      <w:r>
        <w:rPr>
          <w:rFonts w:hint="eastAsia" w:ascii="仿宋" w:hAnsi="仿宋" w:eastAsia="仿宋" w:cs="仿宋"/>
          <w:b/>
          <w:sz w:val="32"/>
          <w:szCs w:val="32"/>
        </w:rPr>
        <w:t>）</w:t>
      </w:r>
    </w:p>
    <w:p w14:paraId="64B7976E">
      <w:pPr>
        <w:spacing w:line="240" w:lineRule="atLeast"/>
        <w:rPr>
          <w:rFonts w:hint="eastAsia" w:ascii="仿宋" w:hAnsi="仿宋" w:eastAsia="仿宋" w:cs="仿宋"/>
          <w:b/>
          <w:sz w:val="28"/>
        </w:rPr>
      </w:pPr>
    </w:p>
    <w:p w14:paraId="6BA6AB76">
      <w:pPr>
        <w:pStyle w:val="10"/>
        <w:rPr>
          <w:rFonts w:hint="eastAsia" w:ascii="仿宋" w:hAnsi="仿宋" w:eastAsia="仿宋" w:cs="仿宋"/>
          <w:b/>
          <w:sz w:val="52"/>
          <w:szCs w:val="52"/>
        </w:rPr>
      </w:pPr>
    </w:p>
    <w:p w14:paraId="6CC75E75">
      <w:pPr>
        <w:spacing w:line="240" w:lineRule="atLeast"/>
        <w:ind w:left="1080" w:leftChars="257" w:hanging="540"/>
        <w:jc w:val="center"/>
        <w:rPr>
          <w:rFonts w:hint="eastAsia" w:ascii="仿宋" w:hAnsi="仿宋" w:eastAsia="仿宋" w:cs="仿宋"/>
          <w:b/>
          <w:sz w:val="36"/>
          <w:szCs w:val="36"/>
        </w:rPr>
      </w:pPr>
      <w:r>
        <w:rPr>
          <w:rFonts w:hint="eastAsia" w:ascii="仿宋" w:hAnsi="仿宋" w:eastAsia="仿宋" w:cs="仿宋"/>
          <w:b/>
          <w:sz w:val="36"/>
          <w:szCs w:val="36"/>
        </w:rPr>
        <w:t>第二册</w:t>
      </w:r>
    </w:p>
    <w:p w14:paraId="20699ADD">
      <w:pPr>
        <w:spacing w:line="240" w:lineRule="atLeast"/>
        <w:ind w:left="1080" w:leftChars="257" w:hanging="540"/>
        <w:rPr>
          <w:rFonts w:hint="eastAsia" w:ascii="仿宋" w:hAnsi="仿宋" w:eastAsia="仿宋" w:cs="仿宋"/>
          <w:b/>
          <w:sz w:val="28"/>
        </w:rPr>
      </w:pPr>
    </w:p>
    <w:p w14:paraId="2B9B9FE4">
      <w:pPr>
        <w:pStyle w:val="27"/>
        <w:rPr>
          <w:rFonts w:hint="eastAsia" w:ascii="仿宋" w:hAnsi="仿宋" w:eastAsia="仿宋" w:cs="仿宋"/>
        </w:rPr>
      </w:pPr>
    </w:p>
    <w:p w14:paraId="4D904A85">
      <w:pPr>
        <w:spacing w:line="240" w:lineRule="atLeast"/>
        <w:ind w:left="1080" w:leftChars="257" w:hanging="540"/>
        <w:rPr>
          <w:rFonts w:hint="eastAsia" w:ascii="仿宋" w:hAnsi="仿宋" w:eastAsia="仿宋" w:cs="仿宋"/>
          <w:b/>
          <w:sz w:val="28"/>
        </w:rPr>
      </w:pPr>
    </w:p>
    <w:p w14:paraId="0A5A5B74">
      <w:pPr>
        <w:spacing w:line="240" w:lineRule="atLeast"/>
        <w:ind w:left="1080" w:leftChars="257" w:hanging="540"/>
        <w:rPr>
          <w:rFonts w:hint="eastAsia" w:ascii="仿宋" w:hAnsi="仿宋" w:eastAsia="仿宋" w:cs="仿宋"/>
          <w:b/>
          <w:sz w:val="28"/>
        </w:rPr>
      </w:pPr>
    </w:p>
    <w:p w14:paraId="7C7B5C15">
      <w:pPr>
        <w:pStyle w:val="27"/>
        <w:rPr>
          <w:rFonts w:hint="eastAsia" w:ascii="仿宋" w:hAnsi="仿宋" w:eastAsia="仿宋" w:cs="仿宋"/>
          <w:b/>
          <w:sz w:val="28"/>
        </w:rPr>
      </w:pPr>
    </w:p>
    <w:p w14:paraId="3A4DB3B0">
      <w:pPr>
        <w:pStyle w:val="27"/>
        <w:rPr>
          <w:rFonts w:hint="eastAsia" w:ascii="仿宋" w:hAnsi="仿宋" w:eastAsia="仿宋" w:cs="仿宋"/>
          <w:b/>
          <w:sz w:val="28"/>
        </w:rPr>
      </w:pPr>
    </w:p>
    <w:p w14:paraId="72321AD1">
      <w:pPr>
        <w:pStyle w:val="27"/>
        <w:rPr>
          <w:rFonts w:hint="eastAsia" w:ascii="仿宋" w:hAnsi="仿宋" w:eastAsia="仿宋" w:cs="仿宋"/>
          <w:b/>
          <w:sz w:val="28"/>
        </w:rPr>
      </w:pPr>
    </w:p>
    <w:p w14:paraId="514AB5BA">
      <w:pPr>
        <w:pStyle w:val="27"/>
        <w:rPr>
          <w:rFonts w:hint="eastAsia" w:ascii="仿宋" w:hAnsi="仿宋" w:eastAsia="仿宋" w:cs="仿宋"/>
          <w:b/>
          <w:sz w:val="28"/>
        </w:rPr>
      </w:pPr>
    </w:p>
    <w:p w14:paraId="0A15C609">
      <w:pPr>
        <w:pStyle w:val="27"/>
        <w:rPr>
          <w:rFonts w:hint="eastAsia" w:ascii="仿宋" w:hAnsi="仿宋" w:eastAsia="仿宋" w:cs="仿宋"/>
          <w:b/>
          <w:sz w:val="28"/>
        </w:rPr>
      </w:pPr>
    </w:p>
    <w:p w14:paraId="59283157">
      <w:pPr>
        <w:spacing w:line="240" w:lineRule="atLeast"/>
        <w:ind w:left="1080" w:leftChars="257" w:hanging="540"/>
        <w:rPr>
          <w:rFonts w:hint="eastAsia" w:ascii="仿宋" w:hAnsi="仿宋" w:eastAsia="仿宋" w:cs="仿宋"/>
          <w:b/>
          <w:sz w:val="28"/>
        </w:rPr>
      </w:pPr>
    </w:p>
    <w:p w14:paraId="5997F966">
      <w:pPr>
        <w:spacing w:line="240" w:lineRule="atLeast"/>
        <w:ind w:left="1080" w:leftChars="257" w:hanging="540"/>
        <w:jc w:val="center"/>
        <w:rPr>
          <w:rFonts w:hint="eastAsia" w:ascii="仿宋" w:hAnsi="仿宋" w:eastAsia="仿宋" w:cs="仿宋"/>
          <w:b/>
          <w:sz w:val="52"/>
        </w:rPr>
      </w:pPr>
    </w:p>
    <w:p w14:paraId="4F197DE8">
      <w:pPr>
        <w:spacing w:line="240" w:lineRule="atLeast"/>
        <w:ind w:left="1080" w:leftChars="257" w:hanging="540"/>
        <w:jc w:val="center"/>
        <w:rPr>
          <w:rFonts w:hint="eastAsia" w:ascii="仿宋" w:hAnsi="仿宋" w:eastAsia="仿宋" w:cs="仿宋"/>
          <w:b/>
          <w:sz w:val="52"/>
        </w:rPr>
      </w:pPr>
    </w:p>
    <w:p w14:paraId="1437EE6C">
      <w:pPr>
        <w:spacing w:line="240" w:lineRule="atLeast"/>
        <w:ind w:left="1080" w:leftChars="257" w:hanging="540"/>
        <w:jc w:val="center"/>
        <w:rPr>
          <w:rFonts w:hint="eastAsia" w:ascii="仿宋" w:hAnsi="仿宋" w:eastAsia="仿宋" w:cs="仿宋"/>
          <w:b/>
          <w:sz w:val="52"/>
        </w:rPr>
      </w:pPr>
    </w:p>
    <w:p w14:paraId="4AAF33F5">
      <w:pPr>
        <w:spacing w:line="240" w:lineRule="atLeast"/>
        <w:ind w:left="1080" w:leftChars="257" w:hanging="540"/>
        <w:jc w:val="center"/>
        <w:rPr>
          <w:rFonts w:hint="eastAsia" w:ascii="仿宋" w:hAnsi="仿宋" w:eastAsia="仿宋" w:cs="仿宋"/>
          <w:b/>
          <w:sz w:val="52"/>
        </w:rPr>
      </w:pPr>
    </w:p>
    <w:p w14:paraId="23B7486F">
      <w:pPr>
        <w:spacing w:line="240" w:lineRule="atLeast"/>
        <w:ind w:left="1080" w:leftChars="257" w:hanging="540"/>
        <w:jc w:val="center"/>
        <w:rPr>
          <w:rFonts w:hint="eastAsia" w:ascii="仿宋" w:hAnsi="仿宋" w:eastAsia="仿宋" w:cs="仿宋"/>
          <w:b/>
          <w:sz w:val="52"/>
        </w:rPr>
      </w:pPr>
    </w:p>
    <w:p w14:paraId="58016CC7">
      <w:pPr>
        <w:rPr>
          <w:rFonts w:hint="eastAsia" w:ascii="仿宋" w:hAnsi="仿宋" w:eastAsia="仿宋" w:cs="仿宋"/>
        </w:rPr>
      </w:pPr>
    </w:p>
    <w:p w14:paraId="70058FE9">
      <w:pPr>
        <w:rPr>
          <w:rFonts w:hint="eastAsia" w:ascii="仿宋" w:hAnsi="仿宋" w:eastAsia="仿宋" w:cs="仿宋"/>
        </w:rPr>
      </w:pPr>
    </w:p>
    <w:p w14:paraId="15FE0DD4">
      <w:pPr>
        <w:pStyle w:val="10"/>
        <w:ind w:firstLine="0"/>
        <w:rPr>
          <w:rFonts w:hint="eastAsia" w:ascii="仿宋" w:hAnsi="仿宋" w:eastAsia="仿宋" w:cs="仿宋"/>
        </w:rPr>
      </w:pPr>
    </w:p>
    <w:p w14:paraId="7F2ECD7C">
      <w:pPr>
        <w:rPr>
          <w:rFonts w:hint="eastAsia" w:ascii="仿宋" w:hAnsi="仿宋" w:eastAsia="仿宋" w:cs="仿宋"/>
          <w:sz w:val="36"/>
          <w:szCs w:val="36"/>
        </w:rPr>
      </w:pPr>
      <w:bookmarkStart w:id="366" w:name="_Toc25500"/>
      <w:bookmarkStart w:id="367" w:name="_Toc16143"/>
      <w:bookmarkStart w:id="368" w:name="_Toc27138"/>
      <w:bookmarkStart w:id="369" w:name="_Toc512937850"/>
      <w:bookmarkStart w:id="370" w:name="_Toc515647830"/>
      <w:bookmarkStart w:id="371" w:name="_Toc216582823"/>
      <w:bookmarkStart w:id="372" w:name="_Toc507399903"/>
      <w:bookmarkStart w:id="373" w:name="_Toc10488"/>
      <w:bookmarkStart w:id="374" w:name="_Toc31583"/>
      <w:r>
        <w:rPr>
          <w:rFonts w:hint="eastAsia" w:ascii="仿宋" w:hAnsi="仿宋" w:eastAsia="仿宋" w:cs="仿宋"/>
          <w:sz w:val="36"/>
          <w:szCs w:val="36"/>
        </w:rPr>
        <w:br w:type="page"/>
      </w:r>
    </w:p>
    <w:p w14:paraId="14AC6D64">
      <w:pPr>
        <w:pStyle w:val="2"/>
        <w:keepNext w:val="0"/>
        <w:keepLines w:val="0"/>
        <w:widowControl/>
        <w:autoSpaceDE/>
        <w:autoSpaceDN/>
        <w:adjustRightInd/>
        <w:spacing w:line="240" w:lineRule="auto"/>
        <w:rPr>
          <w:rFonts w:hint="eastAsia" w:ascii="仿宋" w:hAnsi="仿宋" w:eastAsia="仿宋" w:cs="仿宋"/>
          <w:sz w:val="36"/>
          <w:szCs w:val="36"/>
        </w:rPr>
      </w:pPr>
      <w:r>
        <w:rPr>
          <w:rFonts w:hint="eastAsia" w:ascii="仿宋" w:hAnsi="仿宋" w:eastAsia="仿宋" w:cs="仿宋"/>
          <w:sz w:val="36"/>
          <w:szCs w:val="36"/>
        </w:rPr>
        <w:t>第三章公告</w:t>
      </w:r>
      <w:bookmarkEnd w:id="366"/>
    </w:p>
    <w:p w14:paraId="5A3A7C60">
      <w:pPr>
        <w:pStyle w:val="2"/>
        <w:keepNext w:val="0"/>
        <w:keepLines w:val="0"/>
        <w:widowControl/>
        <w:autoSpaceDE/>
        <w:autoSpaceDN/>
        <w:adjustRightInd/>
        <w:spacing w:line="240" w:lineRule="auto"/>
        <w:rPr>
          <w:rFonts w:hint="eastAsia" w:ascii="仿宋" w:hAnsi="仿宋" w:eastAsia="仿宋" w:cs="仿宋"/>
          <w:sz w:val="36"/>
          <w:szCs w:val="36"/>
          <w:lang w:eastAsia="zh-CN"/>
        </w:rPr>
      </w:pPr>
      <w:r>
        <w:rPr>
          <w:rFonts w:hint="eastAsia" w:ascii="仿宋" w:hAnsi="仿宋" w:eastAsia="仿宋" w:cs="仿宋"/>
          <w:sz w:val="36"/>
          <w:szCs w:val="36"/>
          <w:lang w:eastAsia="zh-CN"/>
        </w:rPr>
        <w:t>喀什地区宣传政研合作综合服务项目二次</w:t>
      </w:r>
    </w:p>
    <w:p w14:paraId="315D0C77">
      <w:pPr>
        <w:pStyle w:val="2"/>
        <w:keepNext w:val="0"/>
        <w:keepLines w:val="0"/>
        <w:widowControl/>
        <w:autoSpaceDE/>
        <w:autoSpaceDN/>
        <w:adjustRightInd/>
        <w:spacing w:line="240" w:lineRule="auto"/>
        <w:rPr>
          <w:rFonts w:hint="eastAsia" w:ascii="仿宋" w:hAnsi="仿宋" w:eastAsia="仿宋" w:cs="仿宋"/>
          <w:sz w:val="36"/>
          <w:szCs w:val="36"/>
        </w:rPr>
      </w:pPr>
      <w:bookmarkStart w:id="375" w:name="_Toc25151"/>
      <w:bookmarkStart w:id="376" w:name="_Toc15836"/>
      <w:r>
        <w:rPr>
          <w:rFonts w:hint="eastAsia" w:ascii="仿宋" w:hAnsi="仿宋" w:eastAsia="仿宋" w:cs="仿宋"/>
          <w:sz w:val="36"/>
          <w:szCs w:val="36"/>
        </w:rPr>
        <w:t>公开招标公告</w:t>
      </w:r>
      <w:bookmarkEnd w:id="367"/>
      <w:bookmarkEnd w:id="368"/>
      <w:bookmarkEnd w:id="375"/>
      <w:bookmarkEnd w:id="376"/>
    </w:p>
    <w:tbl>
      <w:tblPr>
        <w:tblStyle w:val="3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10E2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2" w:hRule="atLeast"/>
        </w:trPr>
        <w:tc>
          <w:tcPr>
            <w:tcW w:w="8680" w:type="dxa"/>
          </w:tcPr>
          <w:p w14:paraId="3FC39BC7">
            <w:pPr>
              <w:pStyle w:val="32"/>
              <w:spacing w:before="75" w:beforeAutospacing="0" w:after="75" w:afterAutospacing="0" w:line="420" w:lineRule="exact"/>
              <w:rPr>
                <w:rFonts w:hint="eastAsia" w:ascii="仿宋" w:hAnsi="仿宋" w:eastAsia="仿宋" w:cs="仿宋"/>
                <w:color w:val="000000"/>
              </w:rPr>
            </w:pPr>
            <w:r>
              <w:rPr>
                <w:rFonts w:hint="eastAsia" w:ascii="仿宋" w:hAnsi="仿宋" w:eastAsia="仿宋" w:cs="仿宋"/>
                <w:color w:val="000000"/>
              </w:rPr>
              <w:t>项目概况</w:t>
            </w:r>
          </w:p>
          <w:p w14:paraId="4030FDFE">
            <w:pPr>
              <w:pStyle w:val="32"/>
              <w:spacing w:before="75" w:beforeAutospacing="0" w:after="75" w:afterAutospacing="0" w:line="420" w:lineRule="exact"/>
              <w:ind w:firstLine="420"/>
              <w:rPr>
                <w:rFonts w:hint="eastAsia" w:ascii="仿宋" w:hAnsi="仿宋" w:eastAsia="仿宋" w:cs="仿宋"/>
                <w:color w:val="000000"/>
              </w:rPr>
            </w:pPr>
            <w:r>
              <w:rPr>
                <w:rFonts w:hint="eastAsia" w:ascii="仿宋" w:hAnsi="仿宋" w:eastAsia="仿宋" w:cs="仿宋"/>
              </w:rPr>
              <w:fldChar w:fldCharType="begin"/>
            </w:r>
            <w:r>
              <w:rPr>
                <w:rFonts w:hint="eastAsia" w:ascii="仿宋" w:hAnsi="仿宋" w:eastAsia="仿宋" w:cs="仿宋"/>
              </w:rPr>
              <w:instrText xml:space="preserve"> HYPERLINK "mailto:喀什地区消防救援支队食材采购项目的潜在供应商应在新疆喀什地区喀什经济开发区深喀大道浙商大厦14楼1402或项目负责人邮箱312382432@qq.com获取磋商" </w:instrText>
            </w:r>
            <w:r>
              <w:rPr>
                <w:rFonts w:hint="eastAsia" w:ascii="仿宋" w:hAnsi="仿宋" w:eastAsia="仿宋" w:cs="仿宋"/>
              </w:rPr>
              <w:fldChar w:fldCharType="separate"/>
            </w:r>
            <w:r>
              <w:rPr>
                <w:rFonts w:hint="eastAsia" w:ascii="仿宋" w:hAnsi="仿宋" w:eastAsia="仿宋" w:cs="仿宋"/>
                <w:color w:val="000000"/>
                <w:lang w:eastAsia="zh-CN"/>
              </w:rPr>
              <w:t>喀什地区宣传政研合作综合服务项目二次</w:t>
            </w:r>
            <w:r>
              <w:rPr>
                <w:rStyle w:val="40"/>
                <w:rFonts w:hint="eastAsia" w:ascii="仿宋" w:hAnsi="仿宋" w:eastAsia="仿宋" w:cs="仿宋"/>
                <w:color w:val="000000"/>
                <w:u w:val="none"/>
              </w:rPr>
              <w:t>的潜在供应商应在</w:t>
            </w:r>
            <w:r>
              <w:rPr>
                <w:rFonts w:hint="eastAsia" w:ascii="仿宋" w:hAnsi="仿宋" w:eastAsia="仿宋" w:cs="仿宋"/>
              </w:rPr>
              <w:t>新疆政府采购网</w:t>
            </w:r>
            <w:r>
              <w:rPr>
                <w:rStyle w:val="40"/>
                <w:rFonts w:hint="eastAsia" w:ascii="仿宋" w:hAnsi="仿宋" w:eastAsia="仿宋" w:cs="仿宋"/>
                <w:color w:val="000000"/>
                <w:u w:val="none"/>
              </w:rPr>
              <w:t>获取招</w:t>
            </w:r>
            <w:r>
              <w:rPr>
                <w:rStyle w:val="40"/>
                <w:rFonts w:hint="eastAsia" w:ascii="仿宋" w:hAnsi="仿宋" w:eastAsia="仿宋" w:cs="仿宋"/>
                <w:color w:val="000000"/>
                <w:u w:val="none"/>
              </w:rPr>
              <w:fldChar w:fldCharType="end"/>
            </w:r>
            <w:r>
              <w:rPr>
                <w:rFonts w:hint="eastAsia" w:ascii="仿宋" w:hAnsi="仿宋" w:eastAsia="仿宋" w:cs="仿宋"/>
                <w:color w:val="000000"/>
              </w:rPr>
              <w:t>标文件，并</w:t>
            </w:r>
            <w:r>
              <w:rPr>
                <w:rFonts w:hint="eastAsia" w:ascii="仿宋" w:hAnsi="仿宋" w:eastAsia="仿宋" w:cs="仿宋"/>
              </w:rPr>
              <w:t>于</w:t>
            </w:r>
            <w:r>
              <w:rPr>
                <w:rFonts w:hint="eastAsia" w:ascii="仿宋" w:hAnsi="仿宋" w:eastAsia="仿宋" w:cs="仿宋"/>
                <w:color w:val="000000" w:themeColor="text1"/>
                <w:lang w:eastAsia="zh-CN"/>
                <w14:textFill>
                  <w14:solidFill>
                    <w14:schemeClr w14:val="tx1"/>
                  </w14:solidFill>
                </w14:textFill>
              </w:rPr>
              <w:t>2025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07</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日 11点00分前</w:t>
            </w:r>
            <w:r>
              <w:rPr>
                <w:rFonts w:hint="eastAsia" w:ascii="仿宋" w:hAnsi="仿宋" w:eastAsia="仿宋" w:cs="仿宋"/>
                <w:color w:val="000000"/>
              </w:rPr>
              <w:t>递交</w:t>
            </w:r>
            <w:r>
              <w:rPr>
                <w:rFonts w:hint="eastAsia" w:ascii="仿宋" w:hAnsi="仿宋" w:eastAsia="仿宋" w:cs="仿宋"/>
                <w:color w:val="000000"/>
                <w:lang w:eastAsia="zh-CN"/>
              </w:rPr>
              <w:t>投标文件</w:t>
            </w:r>
            <w:r>
              <w:rPr>
                <w:rFonts w:hint="eastAsia" w:ascii="仿宋" w:hAnsi="仿宋" w:eastAsia="仿宋" w:cs="仿宋"/>
                <w:color w:val="000000"/>
              </w:rPr>
              <w:t>。</w:t>
            </w:r>
          </w:p>
        </w:tc>
      </w:tr>
    </w:tbl>
    <w:p w14:paraId="69967306">
      <w:pPr>
        <w:spacing w:line="400" w:lineRule="exact"/>
        <w:rPr>
          <w:rStyle w:val="38"/>
          <w:rFonts w:hint="eastAsia" w:ascii="仿宋" w:hAnsi="仿宋" w:eastAsia="仿宋" w:cs="仿宋"/>
          <w:kern w:val="0"/>
          <w:sz w:val="24"/>
        </w:rPr>
      </w:pPr>
      <w:r>
        <w:rPr>
          <w:rStyle w:val="38"/>
          <w:rFonts w:hint="eastAsia" w:ascii="仿宋" w:hAnsi="仿宋" w:eastAsia="仿宋" w:cs="仿宋"/>
          <w:kern w:val="0"/>
          <w:sz w:val="24"/>
        </w:rPr>
        <w:t>一、项目基本情况</w:t>
      </w:r>
    </w:p>
    <w:p w14:paraId="5AD6C597">
      <w:pPr>
        <w:spacing w:line="400" w:lineRule="exact"/>
        <w:ind w:left="559" w:leftChars="266"/>
        <w:rPr>
          <w:rFonts w:hint="eastAsia" w:ascii="仿宋" w:hAnsi="仿宋" w:eastAsia="仿宋" w:cs="仿宋"/>
          <w:sz w:val="24"/>
          <w:lang w:val="en-US" w:eastAsia="zh-CN"/>
        </w:rPr>
      </w:pPr>
      <w:r>
        <w:rPr>
          <w:rFonts w:hint="eastAsia" w:ascii="仿宋" w:hAnsi="仿宋" w:eastAsia="仿宋" w:cs="仿宋"/>
          <w:sz w:val="24"/>
        </w:rPr>
        <w:t>项目编号：</w:t>
      </w:r>
      <w:r>
        <w:rPr>
          <w:rFonts w:hint="eastAsia" w:ascii="仿宋" w:hAnsi="仿宋" w:eastAsia="仿宋" w:cs="仿宋"/>
          <w:sz w:val="24"/>
          <w:lang w:eastAsia="zh-CN"/>
        </w:rPr>
        <w:t>XJFZYCG(GK)-2025-024-1</w:t>
      </w:r>
    </w:p>
    <w:p w14:paraId="3AA7E576">
      <w:pPr>
        <w:spacing w:line="400" w:lineRule="exact"/>
        <w:ind w:left="559" w:leftChars="266"/>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喀什地区宣传政研合作综合服务项目二次</w:t>
      </w:r>
    </w:p>
    <w:p w14:paraId="32A1B84D">
      <w:pPr>
        <w:spacing w:line="400" w:lineRule="exact"/>
        <w:ind w:left="559" w:leftChars="266"/>
        <w:rPr>
          <w:rFonts w:hint="eastAsia" w:ascii="仿宋" w:hAnsi="仿宋" w:eastAsia="仿宋" w:cs="仿宋"/>
          <w:sz w:val="24"/>
        </w:rPr>
      </w:pPr>
      <w:r>
        <w:rPr>
          <w:rFonts w:hint="eastAsia" w:ascii="仿宋" w:hAnsi="仿宋" w:eastAsia="仿宋" w:cs="仿宋"/>
          <w:sz w:val="24"/>
        </w:rPr>
        <w:t>采购方式：公开招标</w:t>
      </w:r>
    </w:p>
    <w:p w14:paraId="3B6ECD82">
      <w:pPr>
        <w:spacing w:line="400" w:lineRule="exact"/>
        <w:ind w:left="559" w:leftChars="266"/>
        <w:rPr>
          <w:rFonts w:hint="eastAsia" w:ascii="仿宋" w:hAnsi="仿宋" w:eastAsia="仿宋" w:cs="仿宋"/>
          <w:color w:val="FF0000"/>
          <w:sz w:val="24"/>
        </w:rPr>
      </w:pPr>
      <w:r>
        <w:rPr>
          <w:rFonts w:hint="eastAsia" w:ascii="仿宋" w:hAnsi="仿宋" w:eastAsia="仿宋" w:cs="仿宋"/>
          <w:sz w:val="24"/>
        </w:rPr>
        <w:t>预算金额</w:t>
      </w:r>
      <w:r>
        <w:rPr>
          <w:rFonts w:hint="eastAsia" w:ascii="仿宋" w:hAnsi="仿宋" w:eastAsia="仿宋" w:cs="仿宋"/>
          <w:color w:val="000000" w:themeColor="text1"/>
          <w:sz w:val="24"/>
          <w14:textFill>
            <w14:solidFill>
              <w14:schemeClr w14:val="tx1"/>
            </w14:solidFill>
          </w14:textFill>
        </w:rPr>
        <w:t>：196</w:t>
      </w:r>
      <w:r>
        <w:rPr>
          <w:rFonts w:hint="eastAsia" w:ascii="仿宋" w:hAnsi="仿宋" w:eastAsia="仿宋" w:cs="仿宋"/>
          <w:color w:val="000000" w:themeColor="text1"/>
          <w:sz w:val="24"/>
          <w:lang w:val="en-US" w:eastAsia="zh-CN"/>
          <w14:textFill>
            <w14:solidFill>
              <w14:schemeClr w14:val="tx1"/>
            </w14:solidFill>
          </w14:textFill>
        </w:rPr>
        <w:t>万元</w:t>
      </w:r>
      <w:r>
        <w:rPr>
          <w:rFonts w:hint="eastAsia" w:ascii="仿宋" w:hAnsi="仿宋" w:eastAsia="仿宋" w:cs="仿宋"/>
          <w:color w:val="000000" w:themeColor="text1"/>
          <w:sz w:val="24"/>
          <w14:textFill>
            <w14:solidFill>
              <w14:schemeClr w14:val="tx1"/>
            </w14:solidFill>
          </w14:textFill>
        </w:rPr>
        <w:t xml:space="preserve"> </w:t>
      </w:r>
    </w:p>
    <w:p w14:paraId="51F79B8C">
      <w:pPr>
        <w:spacing w:line="400" w:lineRule="exact"/>
        <w:ind w:left="559" w:leftChars="266"/>
        <w:rPr>
          <w:rFonts w:hint="eastAsia" w:ascii="仿宋" w:hAnsi="仿宋" w:eastAsia="仿宋" w:cs="仿宋"/>
          <w:sz w:val="24"/>
        </w:rPr>
      </w:pPr>
      <w:r>
        <w:rPr>
          <w:rFonts w:hint="eastAsia" w:ascii="仿宋" w:hAnsi="仿宋" w:eastAsia="仿宋" w:cs="仿宋"/>
          <w:sz w:val="24"/>
        </w:rPr>
        <w:t>采购需求：</w:t>
      </w:r>
    </w:p>
    <w:p w14:paraId="26C7429A">
      <w:pPr>
        <w:spacing w:line="400" w:lineRule="exact"/>
        <w:ind w:left="559" w:leftChars="266"/>
        <w:rPr>
          <w:rFonts w:hint="eastAsia" w:ascii="仿宋" w:hAnsi="仿宋" w:eastAsia="仿宋" w:cs="仿宋"/>
          <w:sz w:val="24"/>
          <w:lang w:eastAsia="zh-CN"/>
        </w:rPr>
      </w:pPr>
      <w:r>
        <w:rPr>
          <w:rFonts w:hint="eastAsia" w:ascii="仿宋" w:hAnsi="仿宋" w:eastAsia="仿宋" w:cs="仿宋"/>
          <w:sz w:val="24"/>
        </w:rPr>
        <w:t>标项一:</w:t>
      </w:r>
    </w:p>
    <w:p w14:paraId="508A52A5">
      <w:pPr>
        <w:spacing w:line="400" w:lineRule="exact"/>
        <w:ind w:left="559" w:leftChars="266"/>
        <w:rPr>
          <w:rFonts w:hint="eastAsia" w:ascii="仿宋" w:hAnsi="仿宋" w:eastAsia="仿宋" w:cs="仿宋"/>
          <w:sz w:val="24"/>
          <w:lang w:eastAsia="zh-CN"/>
        </w:rPr>
      </w:pPr>
      <w:r>
        <w:rPr>
          <w:rFonts w:hint="eastAsia" w:ascii="仿宋" w:hAnsi="仿宋" w:eastAsia="仿宋" w:cs="仿宋"/>
          <w:sz w:val="24"/>
        </w:rPr>
        <w:t>标项名称:</w:t>
      </w:r>
      <w:r>
        <w:rPr>
          <w:rFonts w:hint="eastAsia" w:ascii="仿宋" w:hAnsi="仿宋" w:eastAsia="仿宋" w:cs="仿宋"/>
          <w:sz w:val="24"/>
          <w:lang w:eastAsia="zh-CN"/>
        </w:rPr>
        <w:t>喀什地区宣传政研合作综合服务项目二次</w:t>
      </w:r>
    </w:p>
    <w:p w14:paraId="74269B20">
      <w:pPr>
        <w:spacing w:line="400" w:lineRule="exact"/>
        <w:ind w:left="559" w:leftChars="266"/>
        <w:rPr>
          <w:rFonts w:hint="eastAsia" w:ascii="仿宋" w:hAnsi="仿宋" w:eastAsia="仿宋" w:cs="仿宋"/>
          <w:sz w:val="24"/>
        </w:rPr>
      </w:pPr>
      <w:r>
        <w:rPr>
          <w:rFonts w:hint="eastAsia" w:ascii="仿宋" w:hAnsi="仿宋" w:eastAsia="仿宋" w:cs="仿宋"/>
          <w:sz w:val="24"/>
        </w:rPr>
        <w:t>数量:一批</w:t>
      </w:r>
    </w:p>
    <w:p w14:paraId="115D21DE">
      <w:pPr>
        <w:spacing w:line="400" w:lineRule="exact"/>
        <w:ind w:left="559" w:leftChars="266"/>
        <w:rPr>
          <w:rFonts w:hint="eastAsia" w:ascii="仿宋" w:hAnsi="仿宋" w:eastAsia="仿宋" w:cs="仿宋"/>
          <w:sz w:val="24"/>
          <w:lang w:eastAsia="zh-CN"/>
        </w:rPr>
      </w:pPr>
      <w:r>
        <w:rPr>
          <w:rFonts w:hint="eastAsia" w:ascii="仿宋" w:hAnsi="仿宋" w:eastAsia="仿宋" w:cs="仿宋"/>
          <w:sz w:val="24"/>
        </w:rPr>
        <w:t>预算金额：196</w:t>
      </w:r>
      <w:r>
        <w:rPr>
          <w:rFonts w:hint="eastAsia" w:ascii="仿宋" w:hAnsi="仿宋" w:eastAsia="仿宋" w:cs="仿宋"/>
          <w:sz w:val="24"/>
          <w:lang w:val="en-US" w:eastAsia="zh-CN"/>
        </w:rPr>
        <w:t>万元</w:t>
      </w:r>
      <w:r>
        <w:rPr>
          <w:rFonts w:hint="eastAsia" w:ascii="仿宋" w:hAnsi="仿宋" w:eastAsia="仿宋" w:cs="仿宋"/>
          <w:sz w:val="24"/>
        </w:rPr>
        <w:t xml:space="preserve"> </w:t>
      </w:r>
    </w:p>
    <w:p w14:paraId="57E0A2ED">
      <w:pPr>
        <w:spacing w:line="400" w:lineRule="exact"/>
        <w:ind w:left="559" w:leftChars="266"/>
        <w:rPr>
          <w:rFonts w:hint="eastAsia" w:ascii="仿宋" w:hAnsi="仿宋" w:eastAsia="仿宋" w:cs="仿宋"/>
          <w:sz w:val="24"/>
          <w:lang w:eastAsia="zh-CN"/>
        </w:rPr>
      </w:pPr>
      <w:r>
        <w:rPr>
          <w:rFonts w:hint="eastAsia" w:ascii="仿宋" w:hAnsi="仿宋" w:eastAsia="仿宋" w:cs="仿宋"/>
          <w:sz w:val="24"/>
        </w:rPr>
        <w:t>简要规格描述：喀什地区拟围绕各项工作重点，在智库点题咨询、全球传播推广、全球影响力提升与知名度打造等方面开展宣传政研合作</w:t>
      </w:r>
    </w:p>
    <w:p w14:paraId="4ACD7496">
      <w:pPr>
        <w:spacing w:line="400" w:lineRule="exact"/>
        <w:ind w:left="559" w:leftChars="266"/>
        <w:rPr>
          <w:rFonts w:hint="eastAsia" w:ascii="仿宋" w:hAnsi="仿宋" w:eastAsia="仿宋" w:cs="仿宋"/>
          <w:sz w:val="24"/>
        </w:rPr>
      </w:pPr>
      <w:r>
        <w:rPr>
          <w:rFonts w:hint="eastAsia" w:ascii="仿宋" w:hAnsi="仿宋" w:eastAsia="仿宋" w:cs="仿宋"/>
          <w:sz w:val="24"/>
        </w:rPr>
        <w:t>合同履约期限：</w:t>
      </w:r>
      <w:r>
        <w:rPr>
          <w:rFonts w:hint="eastAsia" w:ascii="仿宋" w:hAnsi="仿宋" w:eastAsia="仿宋" w:cs="仿宋"/>
          <w:sz w:val="24"/>
          <w:lang w:val="en-US" w:eastAsia="zh-CN"/>
        </w:rPr>
        <w:t>2025年12月20日前完成</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lang w:val="en-US" w:eastAsia="zh-CN"/>
        </w:rPr>
        <w:t>具体以双方签订合同为准</w:t>
      </w:r>
      <w:r>
        <w:rPr>
          <w:rFonts w:hint="eastAsia" w:ascii="仿宋" w:hAnsi="仿宋" w:eastAsia="仿宋" w:cs="仿宋"/>
          <w:sz w:val="24"/>
        </w:rPr>
        <w:t>）</w:t>
      </w:r>
    </w:p>
    <w:p w14:paraId="2E5AD97E">
      <w:pPr>
        <w:spacing w:line="400" w:lineRule="exact"/>
        <w:ind w:left="559" w:leftChars="266"/>
        <w:rPr>
          <w:rFonts w:hint="eastAsia" w:ascii="仿宋" w:hAnsi="仿宋" w:eastAsia="仿宋" w:cs="仿宋"/>
          <w:sz w:val="24"/>
        </w:rPr>
      </w:pPr>
      <w:r>
        <w:rPr>
          <w:rFonts w:hint="eastAsia" w:ascii="仿宋" w:hAnsi="仿宋" w:eastAsia="仿宋" w:cs="仿宋"/>
          <w:sz w:val="24"/>
        </w:rPr>
        <w:t>本项目（否）接受联合体投标。</w:t>
      </w:r>
    </w:p>
    <w:p w14:paraId="0FCF80DF">
      <w:pPr>
        <w:pStyle w:val="32"/>
        <w:spacing w:before="75" w:beforeAutospacing="0" w:after="75" w:afterAutospacing="0" w:line="420" w:lineRule="exact"/>
        <w:rPr>
          <w:rFonts w:hint="eastAsia" w:ascii="仿宋" w:hAnsi="仿宋" w:eastAsia="仿宋" w:cs="仿宋"/>
        </w:rPr>
      </w:pPr>
      <w:r>
        <w:rPr>
          <w:rStyle w:val="38"/>
          <w:rFonts w:hint="eastAsia" w:ascii="仿宋" w:hAnsi="仿宋" w:eastAsia="仿宋" w:cs="仿宋"/>
        </w:rPr>
        <w:t>二、申请人的资格要求：</w:t>
      </w:r>
    </w:p>
    <w:p w14:paraId="3583A324">
      <w:pPr>
        <w:pStyle w:val="32"/>
        <w:spacing w:before="75" w:beforeAutospacing="0" w:after="75" w:afterAutospacing="0" w:line="420" w:lineRule="exact"/>
        <w:rPr>
          <w:rFonts w:hint="eastAsia" w:ascii="仿宋" w:hAnsi="仿宋" w:eastAsia="仿宋" w:cs="仿宋"/>
        </w:rPr>
      </w:pPr>
      <w:r>
        <w:rPr>
          <w:rFonts w:hint="eastAsia" w:ascii="仿宋" w:hAnsi="仿宋" w:eastAsia="仿宋" w:cs="仿宋"/>
        </w:rPr>
        <w:t>1.满足《中华人民共和国政府采购法》第二十二条规定；</w:t>
      </w:r>
    </w:p>
    <w:p w14:paraId="42F4193A">
      <w:pPr>
        <w:pStyle w:val="32"/>
        <w:spacing w:before="75" w:beforeAutospacing="0" w:after="75" w:afterAutospacing="0" w:line="420" w:lineRule="exact"/>
        <w:rPr>
          <w:rFonts w:hint="eastAsia" w:ascii="仿宋" w:hAnsi="仿宋" w:eastAsia="仿宋" w:cs="仿宋"/>
        </w:rPr>
      </w:pPr>
      <w:r>
        <w:rPr>
          <w:rFonts w:hint="eastAsia" w:ascii="仿宋" w:hAnsi="仿宋" w:eastAsia="仿宋" w:cs="仿宋"/>
        </w:rPr>
        <w:t>2.落实政府采购政策需满足的资格要求：</w:t>
      </w:r>
      <w:r>
        <w:rPr>
          <w:rFonts w:hint="eastAsia" w:ascii="仿宋" w:hAnsi="仿宋" w:eastAsia="仿宋" w:cs="仿宋"/>
          <w:lang w:val="en-US" w:eastAsia="zh-CN"/>
        </w:rPr>
        <w:t>本项目专门面向中小微企业采购</w:t>
      </w:r>
      <w:r>
        <w:rPr>
          <w:rFonts w:hint="eastAsia" w:ascii="仿宋" w:hAnsi="仿宋" w:eastAsia="仿宋" w:cs="仿宋"/>
        </w:rPr>
        <w:t>  </w:t>
      </w:r>
    </w:p>
    <w:p w14:paraId="31F9CE4B">
      <w:pPr>
        <w:widowControl/>
        <w:spacing w:line="420" w:lineRule="exact"/>
        <w:rPr>
          <w:rFonts w:hint="eastAsia" w:ascii="仿宋" w:hAnsi="仿宋" w:eastAsia="仿宋" w:cs="仿宋"/>
          <w:sz w:val="24"/>
          <w:lang w:val="en-US" w:eastAsia="zh-CN"/>
        </w:rPr>
      </w:pPr>
      <w:r>
        <w:rPr>
          <w:rFonts w:hint="eastAsia" w:ascii="仿宋" w:hAnsi="仿宋" w:eastAsia="仿宋" w:cs="仿宋"/>
          <w:sz w:val="24"/>
        </w:rPr>
        <w:t>3.本项目的特定资格要求：</w:t>
      </w:r>
      <w:r>
        <w:rPr>
          <w:rFonts w:hint="eastAsia" w:ascii="仿宋" w:hAnsi="仿宋" w:eastAsia="仿宋" w:cs="仿宋"/>
          <w:sz w:val="24"/>
          <w:lang w:val="en-US" w:eastAsia="zh-CN"/>
        </w:rPr>
        <w:t>无</w:t>
      </w:r>
    </w:p>
    <w:p w14:paraId="21EE7188">
      <w:pPr>
        <w:spacing w:line="380" w:lineRule="exact"/>
        <w:rPr>
          <w:rFonts w:hint="eastAsia" w:ascii="仿宋" w:hAnsi="仿宋" w:eastAsia="仿宋" w:cs="仿宋"/>
          <w:sz w:val="24"/>
        </w:rPr>
      </w:pPr>
      <w:r>
        <w:rPr>
          <w:rStyle w:val="38"/>
          <w:rFonts w:hint="eastAsia" w:ascii="仿宋" w:hAnsi="仿宋" w:eastAsia="仿宋" w:cs="仿宋"/>
          <w:sz w:val="24"/>
        </w:rPr>
        <w:t>三、获取招标文件</w:t>
      </w:r>
    </w:p>
    <w:p w14:paraId="58CD50AA">
      <w:pPr>
        <w:pStyle w:val="32"/>
        <w:spacing w:before="75" w:beforeAutospacing="0" w:after="75" w:afterAutospacing="0" w:line="420" w:lineRule="exact"/>
        <w:ind w:firstLine="420"/>
        <w:rPr>
          <w:rFonts w:hint="eastAsia" w:ascii="仿宋" w:hAnsi="仿宋" w:eastAsia="仿宋" w:cs="仿宋"/>
          <w:color w:val="000000"/>
        </w:rPr>
      </w:pPr>
      <w:r>
        <w:rPr>
          <w:rFonts w:hint="eastAsia" w:ascii="仿宋" w:hAnsi="仿宋" w:eastAsia="仿宋" w:cs="仿宋"/>
        </w:rPr>
        <w:t>时间：</w:t>
      </w:r>
      <w:r>
        <w:rPr>
          <w:rFonts w:hint="eastAsia" w:ascii="仿宋" w:hAnsi="仿宋" w:eastAsia="仿宋" w:cs="仿宋"/>
          <w:color w:val="000000" w:themeColor="text1"/>
          <w:lang w:eastAsia="zh-CN"/>
          <w14:textFill>
            <w14:solidFill>
              <w14:schemeClr w14:val="tx1"/>
            </w14:solidFill>
          </w14:textFill>
        </w:rPr>
        <w:t>2025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06</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日至</w:t>
      </w:r>
      <w:r>
        <w:rPr>
          <w:rFonts w:hint="eastAsia" w:ascii="仿宋" w:hAnsi="仿宋" w:eastAsia="仿宋" w:cs="仿宋"/>
          <w:color w:val="000000" w:themeColor="text1"/>
          <w:lang w:eastAsia="zh-CN"/>
          <w14:textFill>
            <w14:solidFill>
              <w14:schemeClr w14:val="tx1"/>
            </w14:solidFill>
          </w14:textFill>
        </w:rPr>
        <w:t>2025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07</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09日</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eastAsia="zh-CN"/>
          <w14:textFill>
            <w14:solidFill>
              <w14:schemeClr w14:val="tx1"/>
            </w14:solidFill>
          </w14:textFill>
        </w:rPr>
        <w:t>上午</w:t>
      </w:r>
      <w:r>
        <w:rPr>
          <w:rFonts w:hint="eastAsia" w:ascii="仿宋" w:hAnsi="仿宋" w:eastAsia="仿宋" w:cs="仿宋"/>
          <w:color w:val="000000"/>
          <w:lang w:val="en-US" w:eastAsia="zh-CN"/>
        </w:rPr>
        <w:t>00</w:t>
      </w:r>
      <w:r>
        <w:rPr>
          <w:rFonts w:hint="eastAsia" w:ascii="仿宋" w:hAnsi="仿宋" w:eastAsia="仿宋" w:cs="仿宋"/>
          <w:color w:val="000000"/>
        </w:rPr>
        <w:t>:00至14:00，下午</w:t>
      </w:r>
      <w:r>
        <w:rPr>
          <w:rFonts w:hint="eastAsia" w:ascii="仿宋" w:hAnsi="仿宋" w:eastAsia="仿宋" w:cs="仿宋"/>
          <w:color w:val="000000"/>
          <w:lang w:val="en-US" w:eastAsia="zh-CN"/>
        </w:rPr>
        <w:t>14</w:t>
      </w:r>
      <w:r>
        <w:rPr>
          <w:rFonts w:hint="eastAsia" w:ascii="仿宋" w:hAnsi="仿宋" w:eastAsia="仿宋" w:cs="仿宋"/>
          <w:color w:val="000000"/>
        </w:rPr>
        <w:t>:00至</w:t>
      </w:r>
      <w:r>
        <w:rPr>
          <w:rFonts w:hint="eastAsia" w:ascii="仿宋" w:hAnsi="仿宋" w:eastAsia="仿宋" w:cs="仿宋"/>
          <w:color w:val="000000"/>
          <w:lang w:val="en-US" w:eastAsia="zh-CN"/>
        </w:rPr>
        <w:t>23</w:t>
      </w:r>
      <w:r>
        <w:rPr>
          <w:rFonts w:hint="eastAsia" w:ascii="仿宋" w:hAnsi="仿宋" w:eastAsia="仿宋" w:cs="仿宋"/>
          <w:color w:val="000000"/>
        </w:rPr>
        <w:t>:</w:t>
      </w:r>
      <w:r>
        <w:rPr>
          <w:rFonts w:hint="eastAsia" w:ascii="仿宋" w:hAnsi="仿宋" w:eastAsia="仿宋" w:cs="仿宋"/>
          <w:color w:val="000000"/>
          <w:lang w:val="en-US" w:eastAsia="zh-CN"/>
        </w:rPr>
        <w:t>59</w:t>
      </w:r>
      <w:r>
        <w:rPr>
          <w:rFonts w:hint="eastAsia" w:ascii="仿宋" w:hAnsi="仿宋" w:eastAsia="仿宋" w:cs="仿宋"/>
          <w:color w:val="000000"/>
        </w:rPr>
        <w:t>（北京时间，法定节假日除外）</w:t>
      </w:r>
    </w:p>
    <w:p w14:paraId="75D10DE0">
      <w:pPr>
        <w:widowControl/>
        <w:spacing w:before="75" w:after="75" w:line="360" w:lineRule="auto"/>
        <w:ind w:firstLine="373"/>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地点：政采云平台http://www.zcygov.cn/</w:t>
      </w:r>
    </w:p>
    <w:p w14:paraId="58736D43">
      <w:pPr>
        <w:widowControl/>
        <w:spacing w:before="75" w:after="75" w:line="360" w:lineRule="auto"/>
        <w:ind w:firstLine="373"/>
        <w:jc w:val="left"/>
        <w:rPr>
          <w:rFonts w:hint="eastAsia" w:ascii="仿宋" w:hAnsi="仿宋" w:eastAsia="仿宋" w:cs="仿宋"/>
          <w:color w:val="FF0000"/>
          <w:kern w:val="0"/>
          <w:sz w:val="24"/>
          <w:lang w:bidi="ar"/>
        </w:rPr>
      </w:pPr>
      <w:r>
        <w:rPr>
          <w:rFonts w:hint="eastAsia" w:ascii="仿宋" w:hAnsi="仿宋" w:eastAsia="仿宋" w:cs="仿宋"/>
          <w:color w:val="000000"/>
          <w:kern w:val="0"/>
          <w:sz w:val="24"/>
          <w:lang w:bidi="ar"/>
        </w:rPr>
        <w:t>获取方式：供应商登陆政采云平台http://www.zcygov.cn/，在线获取招标文件（登录政府采购云平台→ 项目采购 → 获取招标文件，通过后可获取招标文件，如有操作性问题，可与政采云在线客服进行咨询，咨询电话400-881-7190） </w:t>
      </w:r>
    </w:p>
    <w:p w14:paraId="162B8DDE">
      <w:pPr>
        <w:pStyle w:val="32"/>
        <w:spacing w:before="255" w:beforeAutospacing="0" w:after="255" w:afterAutospacing="0" w:line="420" w:lineRule="exact"/>
        <w:jc w:val="both"/>
        <w:rPr>
          <w:rFonts w:hint="eastAsia" w:ascii="仿宋" w:hAnsi="仿宋" w:eastAsia="仿宋" w:cs="仿宋"/>
        </w:rPr>
      </w:pPr>
      <w:r>
        <w:rPr>
          <w:rStyle w:val="38"/>
          <w:rFonts w:hint="eastAsia" w:ascii="仿宋" w:hAnsi="仿宋" w:eastAsia="仿宋" w:cs="仿宋"/>
        </w:rPr>
        <w:t>四、</w:t>
      </w:r>
      <w:r>
        <w:rPr>
          <w:rStyle w:val="38"/>
          <w:rFonts w:hint="eastAsia" w:ascii="仿宋" w:hAnsi="仿宋" w:eastAsia="仿宋" w:cs="仿宋"/>
          <w:lang w:eastAsia="zh-CN"/>
        </w:rPr>
        <w:t>投标文件</w:t>
      </w:r>
      <w:r>
        <w:rPr>
          <w:rStyle w:val="38"/>
          <w:rFonts w:hint="eastAsia" w:ascii="仿宋" w:hAnsi="仿宋" w:eastAsia="仿宋" w:cs="仿宋"/>
        </w:rPr>
        <w:t>截止时间、开标时间和地点</w:t>
      </w:r>
    </w:p>
    <w:p w14:paraId="11F0670E">
      <w:pPr>
        <w:pStyle w:val="32"/>
        <w:spacing w:before="75" w:beforeAutospacing="0" w:after="75" w:afterAutospacing="0" w:line="420" w:lineRule="exact"/>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rPr>
        <w:t>截止时间</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eastAsia="zh-CN"/>
          <w14:textFill>
            <w14:solidFill>
              <w14:schemeClr w14:val="tx1"/>
            </w14:solidFill>
          </w14:textFill>
        </w:rPr>
        <w:t>2025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07</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日 11点00（北京时间）</w:t>
      </w:r>
    </w:p>
    <w:p w14:paraId="59D8C6A8">
      <w:pPr>
        <w:pStyle w:val="32"/>
        <w:spacing w:before="75" w:beforeAutospacing="0" w:after="75" w:afterAutospacing="0" w:line="420" w:lineRule="exact"/>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地点：</w:t>
      </w:r>
      <w:r>
        <w:rPr>
          <w:rFonts w:hint="eastAsia" w:ascii="仿宋" w:hAnsi="仿宋" w:eastAsia="仿宋" w:cs="仿宋"/>
          <w:color w:val="000000"/>
          <w:kern w:val="0"/>
          <w:sz w:val="24"/>
          <w:lang w:bidi="ar"/>
        </w:rPr>
        <w:t>政采云平台http://www.zcygov.cn/</w:t>
      </w:r>
    </w:p>
    <w:p w14:paraId="76E1ABA2">
      <w:pPr>
        <w:pStyle w:val="32"/>
        <w:spacing w:before="75" w:beforeAutospacing="0" w:after="75" w:afterAutospacing="0" w:line="420" w:lineRule="exact"/>
        <w:rPr>
          <w:rStyle w:val="38"/>
          <w:rFonts w:hint="eastAsia" w:ascii="仿宋" w:hAnsi="仿宋" w:eastAsia="仿宋" w:cs="仿宋"/>
        </w:rPr>
      </w:pPr>
      <w:r>
        <w:rPr>
          <w:rStyle w:val="38"/>
          <w:rFonts w:hint="eastAsia" w:ascii="仿宋" w:hAnsi="仿宋" w:eastAsia="仿宋" w:cs="仿宋"/>
        </w:rPr>
        <w:t>五、开启</w:t>
      </w:r>
    </w:p>
    <w:p w14:paraId="09503BCE">
      <w:pPr>
        <w:pStyle w:val="32"/>
        <w:spacing w:before="75" w:beforeAutospacing="0" w:after="75" w:afterAutospacing="0" w:line="420" w:lineRule="exact"/>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rPr>
        <w:t>时间</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eastAsia="zh-CN"/>
          <w14:textFill>
            <w14:solidFill>
              <w14:schemeClr w14:val="tx1"/>
            </w14:solidFill>
          </w14:textFill>
        </w:rPr>
        <w:t>2025</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07</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日 1</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点00（北京时间）</w:t>
      </w:r>
    </w:p>
    <w:p w14:paraId="40C1B20E">
      <w:pPr>
        <w:pStyle w:val="32"/>
        <w:spacing w:before="75" w:beforeAutospacing="0" w:after="75" w:afterAutospacing="0" w:line="420" w:lineRule="exact"/>
        <w:ind w:firstLine="42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地点：</w:t>
      </w:r>
      <w:r>
        <w:rPr>
          <w:rFonts w:hint="eastAsia" w:ascii="仿宋" w:hAnsi="仿宋" w:eastAsia="仿宋" w:cs="仿宋"/>
          <w:color w:val="000000"/>
          <w:kern w:val="0"/>
          <w:sz w:val="24"/>
          <w:lang w:bidi="ar"/>
        </w:rPr>
        <w:t>政采云平台http://www.zcygov.cn/</w:t>
      </w:r>
    </w:p>
    <w:p w14:paraId="66571253">
      <w:pPr>
        <w:pStyle w:val="32"/>
        <w:spacing w:before="75" w:beforeAutospacing="0" w:after="75" w:afterAutospacing="0" w:line="420" w:lineRule="exact"/>
        <w:rPr>
          <w:rFonts w:hint="eastAsia" w:ascii="仿宋" w:hAnsi="仿宋" w:eastAsia="仿宋" w:cs="仿宋"/>
        </w:rPr>
      </w:pPr>
      <w:r>
        <w:rPr>
          <w:rStyle w:val="38"/>
          <w:rFonts w:hint="eastAsia" w:ascii="仿宋" w:hAnsi="仿宋" w:eastAsia="仿宋" w:cs="仿宋"/>
        </w:rPr>
        <w:t>六、公告期限</w:t>
      </w:r>
    </w:p>
    <w:p w14:paraId="5A2DB5D4">
      <w:pPr>
        <w:pStyle w:val="32"/>
        <w:spacing w:before="75" w:beforeAutospacing="0" w:after="75" w:afterAutospacing="0" w:line="420" w:lineRule="exact"/>
        <w:ind w:firstLine="420"/>
        <w:rPr>
          <w:rFonts w:hint="eastAsia" w:ascii="仿宋" w:hAnsi="仿宋" w:eastAsia="仿宋" w:cs="仿宋"/>
        </w:rPr>
      </w:pPr>
      <w:r>
        <w:rPr>
          <w:rFonts w:hint="eastAsia" w:ascii="仿宋" w:hAnsi="仿宋" w:eastAsia="仿宋" w:cs="仿宋"/>
        </w:rPr>
        <w:t>自本公告发布之日起5个工作日。</w:t>
      </w:r>
    </w:p>
    <w:p w14:paraId="0D42890E">
      <w:pPr>
        <w:pStyle w:val="32"/>
        <w:spacing w:before="75" w:beforeAutospacing="0" w:after="75" w:afterAutospacing="0" w:line="420" w:lineRule="exact"/>
        <w:rPr>
          <w:rStyle w:val="38"/>
          <w:rFonts w:hint="eastAsia" w:ascii="仿宋" w:hAnsi="仿宋" w:eastAsia="仿宋" w:cs="仿宋"/>
        </w:rPr>
      </w:pPr>
      <w:r>
        <w:rPr>
          <w:rStyle w:val="38"/>
          <w:rFonts w:hint="eastAsia" w:ascii="仿宋" w:hAnsi="仿宋" w:eastAsia="仿宋" w:cs="仿宋"/>
        </w:rPr>
        <w:t>七、其他补充事宜</w:t>
      </w:r>
    </w:p>
    <w:p w14:paraId="42CC408D">
      <w:pPr>
        <w:pStyle w:val="32"/>
        <w:spacing w:before="75" w:beforeAutospacing="0" w:after="75" w:afterAutospacing="0" w:line="420" w:lineRule="exact"/>
        <w:ind w:firstLine="420"/>
        <w:rPr>
          <w:rFonts w:hint="eastAsia" w:ascii="仿宋" w:hAnsi="仿宋" w:eastAsia="仿宋" w:cs="仿宋"/>
        </w:rPr>
      </w:pPr>
      <w:r>
        <w:rPr>
          <w:rFonts w:hint="eastAsia" w:ascii="仿宋" w:hAnsi="仿宋" w:eastAsia="仿宋" w:cs="仿宋"/>
        </w:rPr>
        <w:t>无</w:t>
      </w:r>
    </w:p>
    <w:p w14:paraId="18D9B8DD">
      <w:pPr>
        <w:pStyle w:val="32"/>
        <w:spacing w:before="75" w:beforeAutospacing="0" w:after="75" w:afterAutospacing="0" w:line="420" w:lineRule="exact"/>
        <w:rPr>
          <w:rFonts w:hint="eastAsia" w:ascii="仿宋" w:hAnsi="仿宋" w:eastAsia="仿宋" w:cs="仿宋"/>
        </w:rPr>
      </w:pPr>
      <w:r>
        <w:rPr>
          <w:rStyle w:val="38"/>
          <w:rFonts w:hint="eastAsia" w:ascii="仿宋" w:hAnsi="仿宋" w:eastAsia="仿宋" w:cs="仿宋"/>
        </w:rPr>
        <w:t>八、对本次采购提出询问，请按以下方式联系</w:t>
      </w:r>
    </w:p>
    <w:p w14:paraId="71023200">
      <w:pPr>
        <w:pStyle w:val="32"/>
        <w:spacing w:before="75" w:beforeAutospacing="0" w:after="75" w:afterAutospacing="0" w:line="420" w:lineRule="exact"/>
        <w:ind w:firstLine="420"/>
        <w:rPr>
          <w:rFonts w:hint="eastAsia" w:ascii="仿宋" w:hAnsi="仿宋" w:eastAsia="仿宋" w:cs="仿宋"/>
        </w:rPr>
      </w:pPr>
      <w:r>
        <w:rPr>
          <w:rFonts w:hint="eastAsia" w:ascii="仿宋" w:hAnsi="仿宋" w:eastAsia="仿宋" w:cs="仿宋"/>
        </w:rPr>
        <w:t>1.采购人信息</w:t>
      </w:r>
    </w:p>
    <w:p w14:paraId="710B4258">
      <w:pPr>
        <w:pStyle w:val="32"/>
        <w:spacing w:before="75" w:beforeAutospacing="0" w:after="75" w:afterAutospacing="0" w:line="420" w:lineRule="exact"/>
        <w:ind w:firstLine="420"/>
        <w:rPr>
          <w:rFonts w:hint="eastAsia" w:ascii="仿宋" w:hAnsi="仿宋" w:eastAsia="仿宋" w:cs="仿宋"/>
          <w:lang w:eastAsia="zh-CN"/>
        </w:rPr>
      </w:pPr>
      <w:r>
        <w:rPr>
          <w:rFonts w:hint="eastAsia" w:ascii="仿宋" w:hAnsi="仿宋" w:eastAsia="仿宋" w:cs="仿宋"/>
        </w:rPr>
        <w:t>采购单位：</w:t>
      </w:r>
      <w:r>
        <w:rPr>
          <w:rFonts w:hint="eastAsia" w:ascii="仿宋" w:hAnsi="仿宋" w:eastAsia="仿宋" w:cs="仿宋"/>
          <w:lang w:eastAsia="zh-CN"/>
        </w:rPr>
        <w:t>中共喀什地委政策研究室</w:t>
      </w:r>
    </w:p>
    <w:p w14:paraId="2937A619">
      <w:pPr>
        <w:pStyle w:val="32"/>
        <w:spacing w:before="75" w:beforeAutospacing="0" w:after="75" w:afterAutospacing="0" w:line="420" w:lineRule="exact"/>
        <w:ind w:firstLine="420"/>
        <w:rPr>
          <w:rFonts w:hint="eastAsia" w:ascii="仿宋" w:hAnsi="仿宋" w:eastAsia="仿宋" w:cs="仿宋"/>
          <w:lang w:eastAsia="zh-CN"/>
        </w:rPr>
      </w:pPr>
      <w:r>
        <w:rPr>
          <w:rFonts w:hint="eastAsia" w:ascii="仿宋" w:hAnsi="仿宋" w:eastAsia="仿宋" w:cs="仿宋"/>
        </w:rPr>
        <w:t>联</w:t>
      </w:r>
      <w:r>
        <w:rPr>
          <w:rFonts w:hint="eastAsia" w:ascii="仿宋" w:hAnsi="仿宋" w:eastAsia="仿宋" w:cs="仿宋"/>
          <w:lang w:val="en-US" w:eastAsia="zh-CN"/>
        </w:rPr>
        <w:t xml:space="preserve"> </w:t>
      </w:r>
      <w:r>
        <w:rPr>
          <w:rFonts w:hint="eastAsia" w:ascii="仿宋" w:hAnsi="仿宋" w:eastAsia="仿宋" w:cs="仿宋"/>
        </w:rPr>
        <w:t>系</w:t>
      </w:r>
      <w:r>
        <w:rPr>
          <w:rFonts w:hint="eastAsia" w:ascii="仿宋" w:hAnsi="仿宋" w:eastAsia="仿宋" w:cs="仿宋"/>
          <w:lang w:val="en-US" w:eastAsia="zh-CN"/>
        </w:rPr>
        <w:t xml:space="preserve"> </w:t>
      </w:r>
      <w:r>
        <w:rPr>
          <w:rFonts w:hint="eastAsia" w:ascii="仿宋" w:hAnsi="仿宋" w:eastAsia="仿宋" w:cs="仿宋"/>
        </w:rPr>
        <w:t>人：</w:t>
      </w:r>
      <w:r>
        <w:rPr>
          <w:rFonts w:hint="eastAsia" w:ascii="仿宋" w:hAnsi="仿宋" w:eastAsia="仿宋" w:cs="仿宋"/>
          <w:lang w:eastAsia="zh-CN"/>
        </w:rPr>
        <w:t>孙成兵</w:t>
      </w:r>
      <w:r>
        <w:rPr>
          <w:rFonts w:hint="eastAsia" w:ascii="仿宋" w:hAnsi="仿宋" w:eastAsia="仿宋" w:cs="仿宋"/>
        </w:rPr>
        <w:t xml:space="preserve">            联系电话：</w:t>
      </w:r>
      <w:r>
        <w:rPr>
          <w:rFonts w:hint="eastAsia" w:ascii="仿宋" w:hAnsi="仿宋" w:eastAsia="仿宋" w:cs="仿宋"/>
          <w:lang w:eastAsia="zh-CN"/>
        </w:rPr>
        <w:t>0998-2522180</w:t>
      </w:r>
    </w:p>
    <w:p w14:paraId="608C78B5">
      <w:pPr>
        <w:pStyle w:val="32"/>
        <w:spacing w:before="75" w:beforeAutospacing="0" w:after="75" w:afterAutospacing="0" w:line="420" w:lineRule="exact"/>
        <w:ind w:firstLine="420"/>
        <w:rPr>
          <w:rFonts w:hint="eastAsia" w:ascii="仿宋" w:hAnsi="仿宋" w:eastAsia="仿宋" w:cs="仿宋"/>
        </w:rPr>
      </w:pPr>
      <w:r>
        <w:rPr>
          <w:rFonts w:hint="eastAsia" w:ascii="仿宋" w:hAnsi="仿宋" w:eastAsia="仿宋" w:cs="仿宋"/>
        </w:rPr>
        <w:t>2.采购代理机构信息</w:t>
      </w:r>
    </w:p>
    <w:p w14:paraId="375AB8BE">
      <w:pPr>
        <w:pStyle w:val="32"/>
        <w:spacing w:before="75" w:beforeAutospacing="0" w:after="75" w:afterAutospacing="0" w:line="420" w:lineRule="exact"/>
        <w:ind w:firstLine="420"/>
        <w:rPr>
          <w:rFonts w:hint="eastAsia" w:ascii="仿宋" w:hAnsi="仿宋" w:eastAsia="仿宋" w:cs="仿宋"/>
        </w:rPr>
      </w:pPr>
      <w:r>
        <w:rPr>
          <w:rFonts w:hint="eastAsia" w:ascii="仿宋" w:hAnsi="仿宋" w:eastAsia="仿宋" w:cs="仿宋"/>
        </w:rPr>
        <w:t>名 称：新疆方中圆工程项目管理有限公司</w:t>
      </w:r>
    </w:p>
    <w:p w14:paraId="0DE08A77">
      <w:pPr>
        <w:pStyle w:val="32"/>
        <w:spacing w:before="75" w:beforeAutospacing="0" w:after="75" w:afterAutospacing="0" w:line="420" w:lineRule="exact"/>
        <w:ind w:firstLine="420"/>
        <w:rPr>
          <w:rFonts w:hint="default" w:ascii="仿宋" w:hAnsi="仿宋" w:eastAsia="仿宋" w:cs="仿宋"/>
          <w:lang w:val="en-US" w:eastAsia="zh-CN"/>
        </w:rPr>
      </w:pPr>
      <w:r>
        <w:rPr>
          <w:rFonts w:hint="eastAsia" w:ascii="仿宋" w:hAnsi="仿宋" w:eastAsia="仿宋" w:cs="仿宋"/>
        </w:rPr>
        <w:t>地 址：新疆喀什地区喀什经济开发区深喀大道浙商大厦14楼</w:t>
      </w:r>
      <w:r>
        <w:rPr>
          <w:rFonts w:hint="eastAsia" w:ascii="仿宋" w:hAnsi="仿宋" w:eastAsia="仿宋" w:cs="仿宋"/>
          <w:lang w:val="en-US" w:eastAsia="zh-CN"/>
        </w:rPr>
        <w:t>1402</w:t>
      </w:r>
    </w:p>
    <w:p w14:paraId="31815CD9">
      <w:pPr>
        <w:pStyle w:val="32"/>
        <w:spacing w:before="75" w:beforeAutospacing="0" w:after="75" w:afterAutospacing="0" w:line="420" w:lineRule="exact"/>
        <w:ind w:firstLine="420"/>
        <w:rPr>
          <w:rFonts w:hint="eastAsia" w:ascii="仿宋" w:hAnsi="仿宋" w:eastAsia="仿宋" w:cs="仿宋"/>
          <w:lang w:eastAsia="zh-CN"/>
        </w:rPr>
      </w:pPr>
      <w:r>
        <w:rPr>
          <w:rFonts w:hint="eastAsia" w:ascii="仿宋" w:hAnsi="仿宋" w:eastAsia="仿宋" w:cs="仿宋"/>
        </w:rPr>
        <w:t>联</w:t>
      </w:r>
      <w:r>
        <w:rPr>
          <w:rFonts w:hint="eastAsia" w:ascii="仿宋" w:hAnsi="仿宋" w:eastAsia="仿宋" w:cs="仿宋"/>
          <w:lang w:val="en-US" w:eastAsia="zh-CN"/>
        </w:rPr>
        <w:t xml:space="preserve"> </w:t>
      </w:r>
      <w:r>
        <w:rPr>
          <w:rFonts w:hint="eastAsia" w:ascii="仿宋" w:hAnsi="仿宋" w:eastAsia="仿宋" w:cs="仿宋"/>
        </w:rPr>
        <w:t>系</w:t>
      </w:r>
      <w:r>
        <w:rPr>
          <w:rFonts w:hint="eastAsia" w:ascii="仿宋" w:hAnsi="仿宋" w:eastAsia="仿宋" w:cs="仿宋"/>
          <w:lang w:val="en-US" w:eastAsia="zh-CN"/>
        </w:rPr>
        <w:t xml:space="preserve"> </w:t>
      </w:r>
      <w:r>
        <w:rPr>
          <w:rFonts w:hint="eastAsia" w:ascii="仿宋" w:hAnsi="仿宋" w:eastAsia="仿宋" w:cs="仿宋"/>
        </w:rPr>
        <w:t>人：李静               联系电话：</w:t>
      </w:r>
      <w:bookmarkEnd w:id="369"/>
      <w:bookmarkEnd w:id="370"/>
      <w:bookmarkEnd w:id="371"/>
      <w:bookmarkEnd w:id="372"/>
      <w:bookmarkEnd w:id="373"/>
      <w:bookmarkEnd w:id="374"/>
      <w:r>
        <w:rPr>
          <w:rFonts w:hint="eastAsia" w:ascii="仿宋" w:hAnsi="仿宋" w:eastAsia="仿宋" w:cs="仿宋"/>
          <w:lang w:eastAsia="zh-CN"/>
        </w:rPr>
        <w:t>18399127016</w:t>
      </w:r>
    </w:p>
    <w:p w14:paraId="3AD95A5B">
      <w:pPr>
        <w:pStyle w:val="32"/>
        <w:spacing w:before="75" w:beforeAutospacing="0" w:after="75" w:afterAutospacing="0" w:line="420" w:lineRule="exact"/>
        <w:ind w:firstLine="420"/>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lang w:eastAsia="zh-CN"/>
        </w:rPr>
        <w:t>.政府采购监督部门</w:t>
      </w:r>
    </w:p>
    <w:p w14:paraId="4B3CB3BE">
      <w:pPr>
        <w:pStyle w:val="32"/>
        <w:spacing w:before="75" w:beforeAutospacing="0" w:after="75" w:afterAutospacing="0" w:line="420" w:lineRule="exact"/>
        <w:ind w:firstLine="420"/>
        <w:rPr>
          <w:rFonts w:hint="eastAsia" w:ascii="仿宋" w:hAnsi="仿宋" w:eastAsia="仿宋" w:cs="仿宋"/>
          <w:lang w:eastAsia="zh-CN"/>
        </w:rPr>
      </w:pPr>
      <w:r>
        <w:rPr>
          <w:rFonts w:hint="eastAsia" w:ascii="仿宋" w:hAnsi="仿宋" w:eastAsia="仿宋" w:cs="仿宋"/>
          <w:lang w:eastAsia="zh-CN"/>
        </w:rPr>
        <w:t xml:space="preserve">名 称：喀什地区政府采购管理办公室 </w:t>
      </w:r>
    </w:p>
    <w:p w14:paraId="479059B7">
      <w:pPr>
        <w:pStyle w:val="32"/>
        <w:spacing w:before="75" w:beforeAutospacing="0" w:after="75" w:afterAutospacing="0" w:line="420" w:lineRule="exact"/>
        <w:ind w:firstLine="420"/>
        <w:rPr>
          <w:rFonts w:hint="eastAsia" w:ascii="仿宋" w:hAnsi="仿宋" w:eastAsia="仿宋" w:cs="仿宋"/>
          <w:lang w:eastAsia="zh-CN"/>
        </w:rPr>
      </w:pPr>
      <w:r>
        <w:rPr>
          <w:rFonts w:hint="eastAsia" w:ascii="仿宋" w:hAnsi="仿宋" w:eastAsia="仿宋" w:cs="仿宋"/>
          <w:lang w:eastAsia="zh-CN"/>
        </w:rPr>
        <w:t xml:space="preserve">联系方式：0998-2597200 </w:t>
      </w:r>
    </w:p>
    <w:p w14:paraId="11AE6405">
      <w:pPr>
        <w:pStyle w:val="10"/>
        <w:ind w:firstLine="0"/>
        <w:rPr>
          <w:rFonts w:hint="eastAsia" w:ascii="仿宋" w:hAnsi="仿宋" w:eastAsia="仿宋" w:cs="仿宋"/>
        </w:rPr>
      </w:pPr>
    </w:p>
    <w:p w14:paraId="5A321001">
      <w:pPr>
        <w:rPr>
          <w:rFonts w:hint="eastAsia" w:ascii="仿宋" w:hAnsi="仿宋" w:eastAsia="仿宋" w:cs="仿宋"/>
        </w:rPr>
      </w:pPr>
      <w:r>
        <w:rPr>
          <w:rFonts w:hint="eastAsia" w:ascii="仿宋" w:hAnsi="仿宋" w:eastAsia="仿宋" w:cs="仿宋"/>
        </w:rPr>
        <w:br w:type="page"/>
      </w:r>
    </w:p>
    <w:p w14:paraId="18DF4018">
      <w:pPr>
        <w:pStyle w:val="2"/>
        <w:tabs>
          <w:tab w:val="left" w:pos="0"/>
        </w:tabs>
        <w:spacing w:before="0" w:after="0" w:line="240" w:lineRule="atLeast"/>
        <w:ind w:firstLine="2249" w:firstLineChars="700"/>
        <w:jc w:val="both"/>
        <w:rPr>
          <w:rFonts w:hint="eastAsia" w:ascii="仿宋" w:hAnsi="仿宋" w:eastAsia="仿宋" w:cs="仿宋"/>
          <w:b w:val="0"/>
          <w:szCs w:val="32"/>
        </w:rPr>
      </w:pPr>
      <w:bookmarkStart w:id="377" w:name="_Toc7502"/>
      <w:r>
        <w:rPr>
          <w:rFonts w:hint="eastAsia" w:ascii="仿宋" w:hAnsi="仿宋" w:eastAsia="仿宋" w:cs="仿宋"/>
        </w:rPr>
        <w:t>第四章  投标人须知资料表</w:t>
      </w:r>
      <w:bookmarkEnd w:id="377"/>
    </w:p>
    <w:p w14:paraId="45D0DD2C">
      <w:pPr>
        <w:spacing w:line="240" w:lineRule="atLeast"/>
        <w:ind w:firstLine="480" w:firstLineChars="200"/>
        <w:rPr>
          <w:rFonts w:hint="eastAsia" w:ascii="仿宋" w:hAnsi="仿宋" w:eastAsia="仿宋" w:cs="仿宋"/>
          <w:sz w:val="24"/>
        </w:rPr>
      </w:pPr>
      <w:r>
        <w:rPr>
          <w:rFonts w:hint="eastAsia" w:ascii="仿宋" w:hAnsi="仿宋" w:eastAsia="仿宋" w:cs="仿宋"/>
          <w:sz w:val="24"/>
        </w:rPr>
        <w:t>本表是本招标项目的具体资料，是对投标人须知的具体补充和修改，如有矛盾，应以本资料表为准。</w:t>
      </w:r>
    </w:p>
    <w:tbl>
      <w:tblPr>
        <w:tblStyle w:val="35"/>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7364"/>
      </w:tblGrid>
      <w:tr w14:paraId="20697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vAlign w:val="center"/>
          </w:tcPr>
          <w:p w14:paraId="625313FB">
            <w:pPr>
              <w:spacing w:line="240" w:lineRule="atLeast"/>
              <w:rPr>
                <w:rFonts w:hint="eastAsia" w:ascii="仿宋" w:hAnsi="仿宋" w:eastAsia="仿宋" w:cs="仿宋"/>
                <w:sz w:val="24"/>
              </w:rPr>
            </w:pPr>
            <w:r>
              <w:rPr>
                <w:rFonts w:hint="eastAsia" w:ascii="仿宋" w:hAnsi="仿宋" w:eastAsia="仿宋" w:cs="仿宋"/>
                <w:sz w:val="24"/>
              </w:rPr>
              <w:t>条款号</w:t>
            </w:r>
          </w:p>
        </w:tc>
        <w:tc>
          <w:tcPr>
            <w:tcW w:w="7364" w:type="dxa"/>
            <w:vAlign w:val="center"/>
          </w:tcPr>
          <w:p w14:paraId="419FA697">
            <w:pPr>
              <w:spacing w:line="240" w:lineRule="atLeast"/>
              <w:rPr>
                <w:rFonts w:hint="eastAsia" w:ascii="仿宋" w:hAnsi="仿宋" w:eastAsia="仿宋" w:cs="仿宋"/>
                <w:b/>
                <w:sz w:val="24"/>
              </w:rPr>
            </w:pPr>
            <w:r>
              <w:rPr>
                <w:rFonts w:hint="eastAsia" w:ascii="仿宋" w:hAnsi="仿宋" w:eastAsia="仿宋" w:cs="仿宋"/>
                <w:b/>
                <w:sz w:val="24"/>
              </w:rPr>
              <w:t>内      容</w:t>
            </w:r>
          </w:p>
        </w:tc>
      </w:tr>
      <w:tr w14:paraId="15910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vAlign w:val="center"/>
          </w:tcPr>
          <w:p w14:paraId="088951A6">
            <w:pPr>
              <w:spacing w:line="240" w:lineRule="atLeast"/>
              <w:jc w:val="center"/>
              <w:rPr>
                <w:rFonts w:hint="eastAsia" w:ascii="仿宋" w:hAnsi="仿宋" w:eastAsia="仿宋" w:cs="仿宋"/>
                <w:sz w:val="24"/>
              </w:rPr>
            </w:pPr>
            <w:r>
              <w:rPr>
                <w:rFonts w:hint="eastAsia" w:ascii="仿宋" w:hAnsi="仿宋" w:eastAsia="仿宋" w:cs="仿宋"/>
                <w:sz w:val="24"/>
              </w:rPr>
              <w:t>1.1</w:t>
            </w:r>
          </w:p>
        </w:tc>
        <w:tc>
          <w:tcPr>
            <w:tcW w:w="7364" w:type="dxa"/>
            <w:vAlign w:val="center"/>
          </w:tcPr>
          <w:p w14:paraId="2AD34157">
            <w:pPr>
              <w:spacing w:line="240" w:lineRule="atLeast"/>
              <w:rPr>
                <w:rFonts w:hint="eastAsia"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lang w:eastAsia="zh-CN"/>
              </w:rPr>
              <w:t>中共喀什地委政策研究室</w:t>
            </w:r>
            <w:r>
              <w:rPr>
                <w:rFonts w:hint="eastAsia" w:ascii="仿宋" w:hAnsi="仿宋" w:eastAsia="仿宋" w:cs="仿宋"/>
                <w:sz w:val="24"/>
              </w:rPr>
              <w:t>　</w:t>
            </w:r>
          </w:p>
          <w:p w14:paraId="72CDEBF7">
            <w:pPr>
              <w:spacing w:line="240" w:lineRule="atLeast"/>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eastAsia="zh-CN"/>
              </w:rPr>
              <w:t>孙成兵</w:t>
            </w:r>
            <w:r>
              <w:rPr>
                <w:rFonts w:hint="eastAsia" w:ascii="仿宋" w:hAnsi="仿宋" w:eastAsia="仿宋" w:cs="仿宋"/>
                <w:sz w:val="24"/>
              </w:rPr>
              <w:t xml:space="preserve">                联系电话：</w:t>
            </w:r>
            <w:r>
              <w:rPr>
                <w:rFonts w:hint="eastAsia" w:ascii="仿宋" w:hAnsi="仿宋" w:eastAsia="仿宋" w:cs="仿宋"/>
                <w:sz w:val="24"/>
                <w:lang w:eastAsia="zh-CN"/>
              </w:rPr>
              <w:t>0998-2522180</w:t>
            </w:r>
          </w:p>
        </w:tc>
      </w:tr>
      <w:tr w14:paraId="7373E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vAlign w:val="center"/>
          </w:tcPr>
          <w:p w14:paraId="3E78C7EE">
            <w:pPr>
              <w:spacing w:line="240" w:lineRule="atLeast"/>
              <w:jc w:val="center"/>
              <w:rPr>
                <w:rFonts w:hint="eastAsia" w:ascii="仿宋" w:hAnsi="仿宋" w:eastAsia="仿宋" w:cs="仿宋"/>
                <w:sz w:val="24"/>
              </w:rPr>
            </w:pPr>
            <w:r>
              <w:rPr>
                <w:rFonts w:hint="eastAsia" w:ascii="仿宋" w:hAnsi="仿宋" w:eastAsia="仿宋" w:cs="仿宋"/>
                <w:sz w:val="24"/>
              </w:rPr>
              <w:t>1.2</w:t>
            </w:r>
          </w:p>
        </w:tc>
        <w:tc>
          <w:tcPr>
            <w:tcW w:w="7364" w:type="dxa"/>
            <w:vAlign w:val="center"/>
          </w:tcPr>
          <w:p w14:paraId="7F57E48D">
            <w:pPr>
              <w:spacing w:line="240" w:lineRule="atLeast"/>
              <w:rPr>
                <w:rFonts w:hint="eastAsia" w:ascii="仿宋" w:hAnsi="仿宋" w:eastAsia="仿宋" w:cs="仿宋"/>
                <w:sz w:val="24"/>
                <w:u w:val="single"/>
              </w:rPr>
            </w:pPr>
            <w:r>
              <w:rPr>
                <w:rFonts w:hint="eastAsia" w:ascii="仿宋" w:hAnsi="仿宋" w:eastAsia="仿宋" w:cs="仿宋"/>
                <w:sz w:val="24"/>
              </w:rPr>
              <w:t>采购代理机构：新疆方中圆工程项目管理有限公司</w:t>
            </w:r>
            <w:bookmarkStart w:id="767" w:name="_GoBack"/>
            <w:bookmarkEnd w:id="767"/>
          </w:p>
          <w:p w14:paraId="7D5E8D8E">
            <w:pPr>
              <w:spacing w:line="240" w:lineRule="atLeast"/>
              <w:rPr>
                <w:rFonts w:hint="eastAsia" w:ascii="仿宋" w:hAnsi="仿宋" w:eastAsia="仿宋" w:cs="仿宋"/>
                <w:sz w:val="24"/>
              </w:rPr>
            </w:pPr>
            <w:r>
              <w:rPr>
                <w:rFonts w:hint="eastAsia" w:ascii="仿宋" w:hAnsi="仿宋" w:eastAsia="仿宋" w:cs="仿宋"/>
                <w:sz w:val="24"/>
              </w:rPr>
              <w:t>地址：新疆喀什地区喀什经济开发区深喀大道总部经济区浙商大厦14楼1402</w:t>
            </w:r>
          </w:p>
          <w:p w14:paraId="6F2A83FF">
            <w:pPr>
              <w:spacing w:line="240" w:lineRule="atLeast"/>
              <w:rPr>
                <w:rFonts w:hint="eastAsia" w:ascii="仿宋" w:hAnsi="仿宋" w:eastAsia="仿宋" w:cs="仿宋"/>
                <w:sz w:val="24"/>
                <w:lang w:eastAsia="zh-CN"/>
              </w:rPr>
            </w:pPr>
            <w:r>
              <w:rPr>
                <w:rFonts w:hint="eastAsia" w:ascii="仿宋" w:hAnsi="仿宋" w:eastAsia="仿宋" w:cs="仿宋"/>
                <w:sz w:val="24"/>
              </w:rPr>
              <w:t>联系人：李静                  联系电话：</w:t>
            </w:r>
            <w:r>
              <w:rPr>
                <w:rFonts w:hint="eastAsia" w:ascii="仿宋" w:hAnsi="仿宋" w:eastAsia="仿宋" w:cs="仿宋"/>
                <w:sz w:val="24"/>
                <w:lang w:eastAsia="zh-CN"/>
              </w:rPr>
              <w:t>18399127016</w:t>
            </w:r>
          </w:p>
        </w:tc>
      </w:tr>
      <w:tr w14:paraId="06869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42" w:hRule="atLeast"/>
        </w:trPr>
        <w:tc>
          <w:tcPr>
            <w:tcW w:w="944" w:type="dxa"/>
            <w:vAlign w:val="center"/>
          </w:tcPr>
          <w:p w14:paraId="6C55CF91">
            <w:pPr>
              <w:spacing w:line="240" w:lineRule="atLeast"/>
              <w:jc w:val="center"/>
              <w:rPr>
                <w:rFonts w:hint="eastAsia" w:ascii="仿宋" w:hAnsi="仿宋" w:eastAsia="仿宋" w:cs="仿宋"/>
                <w:sz w:val="24"/>
              </w:rPr>
            </w:pPr>
            <w:r>
              <w:rPr>
                <w:rFonts w:hint="eastAsia" w:ascii="仿宋" w:hAnsi="仿宋" w:eastAsia="仿宋" w:cs="仿宋"/>
                <w:sz w:val="24"/>
              </w:rPr>
              <w:t>1.3.1</w:t>
            </w:r>
          </w:p>
        </w:tc>
        <w:tc>
          <w:tcPr>
            <w:tcW w:w="7364" w:type="dxa"/>
            <w:vAlign w:val="center"/>
          </w:tcPr>
          <w:p w14:paraId="3F820A5A">
            <w:pPr>
              <w:spacing w:line="240" w:lineRule="atLeast"/>
              <w:rPr>
                <w:rFonts w:hint="eastAsia" w:ascii="仿宋" w:hAnsi="仿宋" w:eastAsia="仿宋" w:cs="仿宋"/>
                <w:sz w:val="24"/>
              </w:rPr>
            </w:pPr>
            <w:r>
              <w:rPr>
                <w:rFonts w:hint="eastAsia" w:ascii="仿宋" w:hAnsi="仿宋" w:eastAsia="仿宋" w:cs="仿宋"/>
                <w:sz w:val="24"/>
              </w:rPr>
              <w:t>合格投标人的资格要求：</w:t>
            </w:r>
          </w:p>
          <w:p w14:paraId="4486E615">
            <w:pPr>
              <w:pStyle w:val="10"/>
              <w:ind w:left="0" w:leftChars="0" w:firstLine="0" w:firstLineChars="0"/>
              <w:rPr>
                <w:rFonts w:hint="eastAsia" w:ascii="仿宋" w:hAnsi="仿宋" w:eastAsia="仿宋" w:cs="仿宋"/>
              </w:rPr>
            </w:pPr>
            <w:r>
              <w:rPr>
                <w:rFonts w:hint="eastAsia" w:ascii="仿宋" w:hAnsi="仿宋" w:eastAsia="仿宋" w:cs="仿宋"/>
              </w:rPr>
              <w:t>（1）提供有效期内的营业执照；</w:t>
            </w:r>
          </w:p>
          <w:p w14:paraId="1A961EAC">
            <w:pPr>
              <w:pStyle w:val="10"/>
              <w:ind w:left="0" w:leftChars="0"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）法人投标提供法人身份证明书，委托代理人投标提供法人授权委托书；</w:t>
            </w:r>
          </w:p>
          <w:p w14:paraId="66BB8CBC">
            <w:pPr>
              <w:pStyle w:val="10"/>
              <w:ind w:left="0" w:leftChars="0"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eastAsia="zh-CN"/>
              </w:rPr>
              <w:t>提供</w:t>
            </w:r>
            <w:r>
              <w:rPr>
                <w:rFonts w:hint="eastAsia" w:ascii="仿宋" w:hAnsi="仿宋" w:eastAsia="仿宋" w:cs="仿宋"/>
                <w:lang w:val="en-US" w:eastAsia="zh-CN"/>
              </w:rPr>
              <w:t>2024年完整</w:t>
            </w:r>
            <w:r>
              <w:rPr>
                <w:rFonts w:hint="eastAsia" w:ascii="仿宋" w:hAnsi="仿宋" w:eastAsia="仿宋" w:cs="仿宋"/>
              </w:rPr>
              <w:t>的财务审计报告（新成立未满一年的公司可提供近三个月内任意一个月的银行资信证明）；</w:t>
            </w:r>
          </w:p>
          <w:p w14:paraId="1FA266E7">
            <w:pPr>
              <w:pStyle w:val="10"/>
              <w:ind w:left="0" w:leftChars="0"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）依法缴纳近六个月内任意一个月社会保险证明；</w:t>
            </w:r>
          </w:p>
          <w:p w14:paraId="6D69EFDE">
            <w:pPr>
              <w:pStyle w:val="10"/>
              <w:ind w:left="0" w:leftChars="0"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）依法缴纳近六个月内任意一个月税收证明</w:t>
            </w:r>
            <w:r>
              <w:rPr>
                <w:rFonts w:hint="eastAsia" w:ascii="仿宋" w:hAnsi="仿宋" w:eastAsia="仿宋" w:cs="仿宋"/>
                <w:lang w:eastAsia="zh-CN"/>
              </w:rPr>
              <w:t>（</w:t>
            </w:r>
            <w:r>
              <w:rPr>
                <w:rFonts w:hint="eastAsia" w:ascii="仿宋" w:hAnsi="仿宋" w:eastAsia="仿宋" w:cs="仿宋"/>
                <w:lang w:val="en-US" w:eastAsia="zh-CN"/>
              </w:rPr>
              <w:t>非社保类</w:t>
            </w:r>
            <w:r>
              <w:rPr>
                <w:rFonts w:hint="eastAsia" w:ascii="仿宋" w:hAnsi="仿宋" w:eastAsia="仿宋" w:cs="仿宋"/>
                <w:lang w:eastAsia="zh-CN"/>
              </w:rPr>
              <w:t>）</w:t>
            </w:r>
            <w:r>
              <w:rPr>
                <w:rFonts w:hint="eastAsia" w:ascii="仿宋" w:hAnsi="仿宋" w:eastAsia="仿宋" w:cs="仿宋"/>
              </w:rPr>
              <w:t>；</w:t>
            </w:r>
          </w:p>
          <w:p w14:paraId="2B508527">
            <w:pPr>
              <w:pStyle w:val="10"/>
              <w:ind w:left="0" w:leftChars="0"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）根据《财政部关于在政府采购活动中查询及使用信用记录有关问题的通知》（财库﹝2016﹞125 号）的要求，凡拟参加本次招标项目的供应商，如在“信用中国”网站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\h </w:instrText>
            </w:r>
            <w:r>
              <w:rPr>
                <w:rFonts w:hint="eastAsia" w:ascii="仿宋" w:hAnsi="仿宋" w:eastAsia="仿宋" w:cs="仿宋"/>
              </w:rPr>
              <w:fldChar w:fldCharType="separate"/>
            </w:r>
            <w:r>
              <w:rPr>
                <w:rFonts w:hint="eastAsia" w:ascii="仿宋" w:hAnsi="仿宋" w:eastAsia="仿宋" w:cs="仿宋"/>
              </w:rPr>
              <w:t>（ www.creditchina.gov.cn</w:t>
            </w:r>
            <w:r>
              <w:rPr>
                <w:rFonts w:hint="eastAsia" w:ascii="仿宋" w:hAnsi="仿宋" w:eastAsia="仿宋" w:cs="仿宋"/>
              </w:rPr>
              <w:fldChar w:fldCharType="end"/>
            </w:r>
            <w:r>
              <w:rPr>
                <w:rFonts w:hint="eastAsia" w:ascii="仿宋" w:hAnsi="仿宋" w:eastAsia="仿宋" w:cs="仿宋"/>
              </w:rPr>
              <w:t>） 被列入失信被执行人、重大税收违法失信主体名单(信用服务-重点领域严重失信主体名单查询-搜索栏输入单位 全称)、中国政府采购网（</w:t>
            </w:r>
            <w:r>
              <w:rPr>
                <w:rFonts w:hint="eastAsia" w:ascii="仿宋" w:hAnsi="仿宋" w:eastAsia="仿宋" w:cs="仿宋"/>
              </w:rPr>
              <w:fldChar w:fldCharType="begin"/>
            </w:r>
            <w:r>
              <w:rPr>
                <w:rFonts w:hint="eastAsia" w:ascii="仿宋" w:hAnsi="仿宋" w:eastAsia="仿宋" w:cs="仿宋"/>
              </w:rPr>
              <w:instrText xml:space="preserve"> HYPERLINK "http://www.ccgp.gov.cn/search/cr/" \h </w:instrText>
            </w:r>
            <w:r>
              <w:rPr>
                <w:rFonts w:hint="eastAsia" w:ascii="仿宋" w:hAnsi="仿宋" w:eastAsia="仿宋" w:cs="仿宋"/>
              </w:rPr>
              <w:fldChar w:fldCharType="separate"/>
            </w:r>
            <w:r>
              <w:rPr>
                <w:rFonts w:hint="eastAsia" w:ascii="仿宋" w:hAnsi="仿宋" w:eastAsia="仿宋" w:cs="仿宋"/>
              </w:rPr>
              <w:t>http://www.ccgp.gov.cn/search/cr/</w:t>
            </w:r>
            <w:r>
              <w:rPr>
                <w:rFonts w:hint="eastAsia" w:ascii="仿宋" w:hAnsi="仿宋" w:eastAsia="仿宋" w:cs="仿宋"/>
              </w:rPr>
              <w:fldChar w:fldCharType="end"/>
            </w:r>
            <w:r>
              <w:rPr>
                <w:rFonts w:hint="eastAsia" w:ascii="仿宋" w:hAnsi="仿宋" w:eastAsia="仿宋" w:cs="仿宋"/>
              </w:rPr>
              <w:t>）严重违法失信行为信息记录名单的（尚在处罚期内的）；将拒绝其参加本次招标活动；</w:t>
            </w:r>
          </w:p>
          <w:p w14:paraId="3F071977">
            <w:pPr>
              <w:pStyle w:val="10"/>
              <w:ind w:left="0" w:leftChars="0" w:firstLine="0" w:firstLineChars="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）参与政府采购活动前 3 年内未被列入失信、重大税收违法案件、财政部门禁止参加政府采购活动的承诺书</w:t>
            </w:r>
            <w:r>
              <w:rPr>
                <w:rFonts w:hint="eastAsia" w:ascii="仿宋" w:hAnsi="仿宋" w:eastAsia="仿宋" w:cs="仿宋"/>
                <w:lang w:eastAsia="zh-CN"/>
              </w:rPr>
              <w:t>（</w:t>
            </w:r>
            <w:r>
              <w:rPr>
                <w:rFonts w:hint="eastAsia" w:ascii="仿宋" w:hAnsi="仿宋" w:eastAsia="仿宋" w:cs="仿宋"/>
                <w:lang w:val="en-US" w:eastAsia="zh-CN"/>
              </w:rPr>
              <w:t>自拟</w:t>
            </w:r>
            <w:r>
              <w:rPr>
                <w:rFonts w:hint="eastAsia" w:ascii="仿宋" w:hAnsi="仿宋" w:eastAsia="仿宋" w:cs="仿宋"/>
                <w:lang w:eastAsia="zh-CN"/>
              </w:rPr>
              <w:t>）</w:t>
            </w:r>
            <w:r>
              <w:rPr>
                <w:rFonts w:hint="eastAsia" w:ascii="仿宋" w:hAnsi="仿宋" w:eastAsia="仿宋" w:cs="仿宋"/>
              </w:rPr>
              <w:t>；</w:t>
            </w:r>
          </w:p>
          <w:p w14:paraId="49B32299">
            <w:pPr>
              <w:pStyle w:val="10"/>
              <w:ind w:left="0" w:leftChars="0" w:firstLine="0" w:firstLineChars="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针对本项目的反商业贿赂承诺书（自拟）；</w:t>
            </w:r>
          </w:p>
          <w:p w14:paraId="28988981">
            <w:pPr>
              <w:pStyle w:val="10"/>
              <w:ind w:left="0" w:leftChars="0" w:firstLine="0" w:firstLineChars="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9</w:t>
            </w:r>
            <w:r>
              <w:rPr>
                <w:rFonts w:hint="eastAsia" w:ascii="仿宋" w:hAnsi="仿宋" w:eastAsia="仿宋" w:cs="仿宋"/>
                <w:lang w:eastAsia="zh-CN"/>
              </w:rPr>
              <w:t>）缴纳投标保证金的有效凭证；</w:t>
            </w:r>
          </w:p>
          <w:p w14:paraId="7548B8BB">
            <w:pPr>
              <w:pStyle w:val="10"/>
              <w:ind w:left="0" w:leftChars="0" w:firstLine="0" w:firstLineChars="0"/>
              <w:rPr>
                <w:rFonts w:hint="eastAsia" w:eastAsia="仿宋"/>
                <w:lang w:eastAsia="zh-CN"/>
              </w:rPr>
            </w:pPr>
            <w:r>
              <w:rPr>
                <w:rFonts w:hint="eastAsia" w:ascii="仿宋" w:hAnsi="仿宋" w:eastAsia="仿宋" w:cs="仿宋"/>
                <w:lang w:eastAsia="zh-CN"/>
              </w:rPr>
              <w:t>（</w:t>
            </w:r>
            <w:r>
              <w:rPr>
                <w:rFonts w:hint="eastAsia" w:ascii="仿宋" w:hAnsi="仿宋" w:eastAsia="仿宋" w:cs="仿宋"/>
                <w:lang w:val="en-US" w:eastAsia="zh-CN"/>
              </w:rPr>
              <w:t>10</w:t>
            </w:r>
            <w:r>
              <w:rPr>
                <w:rFonts w:hint="eastAsia" w:ascii="仿宋" w:hAnsi="仿宋" w:eastAsia="仿宋" w:cs="仿宋"/>
                <w:lang w:eastAsia="zh-CN"/>
              </w:rPr>
              <w:t>）</w:t>
            </w:r>
            <w:r>
              <w:rPr>
                <w:rFonts w:hint="eastAsia" w:ascii="仿宋" w:hAnsi="仿宋" w:eastAsia="仿宋" w:cs="仿宋"/>
                <w:lang w:val="en-US" w:eastAsia="zh-CN"/>
              </w:rPr>
              <w:t>提供</w:t>
            </w:r>
            <w:r>
              <w:rPr>
                <w:rFonts w:hint="eastAsia" w:ascii="仿宋" w:hAnsi="仿宋" w:eastAsia="仿宋" w:cs="仿宋"/>
                <w:lang w:eastAsia="zh-CN"/>
              </w:rPr>
              <w:t>《</w:t>
            </w:r>
            <w:r>
              <w:rPr>
                <w:rFonts w:hint="eastAsia" w:ascii="仿宋" w:hAnsi="仿宋" w:eastAsia="仿宋" w:cs="仿宋"/>
                <w:lang w:val="en-US" w:eastAsia="zh-CN"/>
              </w:rPr>
              <w:t>中小企业声明函</w:t>
            </w:r>
            <w:r>
              <w:rPr>
                <w:rFonts w:hint="eastAsia" w:ascii="仿宋" w:hAnsi="仿宋" w:eastAsia="仿宋" w:cs="仿宋"/>
                <w:lang w:eastAsia="zh-CN"/>
              </w:rPr>
              <w:t>》。</w:t>
            </w:r>
          </w:p>
        </w:tc>
      </w:tr>
      <w:tr w14:paraId="624AC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944" w:type="dxa"/>
            <w:vAlign w:val="center"/>
          </w:tcPr>
          <w:p w14:paraId="4CE9268C">
            <w:pPr>
              <w:spacing w:line="240" w:lineRule="atLeast"/>
              <w:ind w:left="269" w:leftChars="128"/>
              <w:jc w:val="center"/>
              <w:rPr>
                <w:rFonts w:hint="eastAsia" w:ascii="仿宋" w:hAnsi="仿宋" w:eastAsia="仿宋" w:cs="仿宋"/>
                <w:sz w:val="24"/>
              </w:rPr>
            </w:pPr>
            <w:r>
              <w:rPr>
                <w:rFonts w:hint="eastAsia" w:ascii="仿宋" w:hAnsi="仿宋" w:eastAsia="仿宋" w:cs="仿宋"/>
                <w:sz w:val="24"/>
              </w:rPr>
              <w:t>1.3.5</w:t>
            </w:r>
          </w:p>
        </w:tc>
        <w:tc>
          <w:tcPr>
            <w:tcW w:w="7364" w:type="dxa"/>
            <w:vAlign w:val="center"/>
          </w:tcPr>
          <w:p w14:paraId="052F309B">
            <w:pPr>
              <w:spacing w:line="240" w:lineRule="atLeast"/>
              <w:rPr>
                <w:rFonts w:hint="eastAsia" w:ascii="仿宋" w:hAnsi="仿宋" w:eastAsia="仿宋" w:cs="仿宋"/>
                <w:sz w:val="24"/>
              </w:rPr>
            </w:pPr>
            <w:r>
              <w:rPr>
                <w:rFonts w:hint="eastAsia" w:ascii="仿宋" w:hAnsi="仿宋" w:eastAsia="仿宋" w:cs="仿宋"/>
                <w:sz w:val="24"/>
              </w:rPr>
              <w:t>是否允许采购进口产品：</w:t>
            </w:r>
            <w:r>
              <w:rPr>
                <w:rFonts w:hint="eastAsia" w:ascii="仿宋" w:hAnsi="仿宋" w:eastAsia="仿宋" w:cs="仿宋"/>
                <w:sz w:val="24"/>
                <w:u w:val="single"/>
              </w:rPr>
              <w:t>否</w:t>
            </w:r>
            <w:r>
              <w:rPr>
                <w:rFonts w:hint="eastAsia" w:ascii="仿宋" w:hAnsi="仿宋" w:eastAsia="仿宋" w:cs="仿宋"/>
                <w:i/>
                <w:sz w:val="24"/>
              </w:rPr>
              <w:t>（是、否）</w:t>
            </w:r>
          </w:p>
        </w:tc>
      </w:tr>
      <w:tr w14:paraId="655A4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vAlign w:val="center"/>
          </w:tcPr>
          <w:p w14:paraId="66D58F31">
            <w:pPr>
              <w:spacing w:line="240" w:lineRule="atLeast"/>
              <w:ind w:left="269" w:leftChars="128"/>
              <w:jc w:val="center"/>
              <w:rPr>
                <w:rFonts w:hint="eastAsia" w:ascii="仿宋" w:hAnsi="仿宋" w:eastAsia="仿宋" w:cs="仿宋"/>
                <w:sz w:val="24"/>
              </w:rPr>
            </w:pPr>
            <w:r>
              <w:rPr>
                <w:rFonts w:hint="eastAsia" w:ascii="仿宋" w:hAnsi="仿宋" w:eastAsia="仿宋" w:cs="仿宋"/>
                <w:sz w:val="24"/>
              </w:rPr>
              <w:t>1.3.6</w:t>
            </w:r>
          </w:p>
        </w:tc>
        <w:tc>
          <w:tcPr>
            <w:tcW w:w="7364" w:type="dxa"/>
            <w:vAlign w:val="center"/>
          </w:tcPr>
          <w:p w14:paraId="261B549B">
            <w:pPr>
              <w:spacing w:line="240" w:lineRule="atLeast"/>
              <w:rPr>
                <w:rFonts w:hint="eastAsia" w:ascii="仿宋" w:hAnsi="仿宋" w:eastAsia="仿宋" w:cs="仿宋"/>
                <w:sz w:val="24"/>
              </w:rPr>
            </w:pPr>
            <w:r>
              <w:rPr>
                <w:rFonts w:hint="eastAsia" w:ascii="仿宋" w:hAnsi="仿宋" w:eastAsia="仿宋" w:cs="仿宋"/>
                <w:sz w:val="24"/>
              </w:rPr>
              <w:t>是否为专门面向中小企业采购：</w:t>
            </w:r>
            <w:r>
              <w:rPr>
                <w:rFonts w:hint="eastAsia" w:ascii="仿宋" w:hAnsi="仿宋" w:eastAsia="仿宋" w:cs="仿宋"/>
                <w:sz w:val="24"/>
                <w:lang w:val="en-US" w:eastAsia="zh-CN"/>
              </w:rPr>
              <w:t>是</w:t>
            </w:r>
            <w:r>
              <w:rPr>
                <w:rFonts w:hint="eastAsia" w:ascii="仿宋" w:hAnsi="仿宋" w:eastAsia="仿宋" w:cs="仿宋"/>
                <w:sz w:val="24"/>
              </w:rPr>
              <w:t>（是、否）</w:t>
            </w:r>
          </w:p>
          <w:p w14:paraId="6E14F437">
            <w:pPr>
              <w:pStyle w:val="27"/>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》（财库〔2017〕141号）、《关于落实好政府采购支持中小企业发展的通知》（新财购〔2022〕22号）的规定，对满足价格扣除条件且在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0FF76946">
            <w:pPr>
              <w:pStyle w:val="10"/>
              <w:ind w:left="0" w:leftChars="0" w:firstLine="0" w:firstLineChars="0"/>
              <w:rPr>
                <w:rFonts w:hint="eastAsia" w:ascii="仿宋" w:hAnsi="仿宋" w:eastAsia="仿宋" w:cs="仿宋"/>
                <w:lang w:eastAsia="zh-CN"/>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中提供“中小企业声明函”，如果未提供或提供虛假的“中小企业声明函”，</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将承担由此造成的一切不利后果。</w:t>
            </w:r>
            <w:r>
              <w:rPr>
                <w:rFonts w:hint="eastAsia" w:ascii="仿宋" w:hAnsi="仿宋" w:eastAsia="仿宋" w:cs="仿宋"/>
                <w:b/>
                <w:bCs/>
                <w:color w:val="auto"/>
                <w:kern w:val="2"/>
                <w:sz w:val="24"/>
                <w:szCs w:val="24"/>
                <w:lang w:val="en-US" w:eastAsia="zh-CN" w:bidi="ar-SA"/>
              </w:rPr>
              <w:t xml:space="preserve"> </w:t>
            </w:r>
            <w:r>
              <w:rPr>
                <w:rFonts w:hint="eastAsia" w:ascii="仿宋" w:hAnsi="仿宋" w:eastAsia="仿宋" w:cs="仿宋"/>
                <w:b/>
                <w:bCs/>
                <w:color w:val="auto"/>
                <w:kern w:val="2"/>
                <w:sz w:val="24"/>
                <w:szCs w:val="24"/>
                <w:u w:val="single"/>
                <w:lang w:val="en-US" w:eastAsia="zh-CN" w:bidi="ar-SA"/>
              </w:rPr>
              <w:t>本项目所属行业：</w:t>
            </w:r>
            <w:r>
              <w:rPr>
                <w:rFonts w:hint="eastAsia" w:ascii="仿宋" w:hAnsi="仿宋" w:eastAsia="仿宋" w:cs="仿宋"/>
                <w:b/>
                <w:bCs/>
                <w:color w:val="auto"/>
                <w:kern w:val="0"/>
                <w:sz w:val="24"/>
                <w:szCs w:val="24"/>
                <w:highlight w:val="none"/>
                <w:u w:val="single"/>
                <w:lang w:val="en-US" w:eastAsia="zh-CN"/>
              </w:rPr>
              <w:t>其他未列明行业</w:t>
            </w:r>
          </w:p>
        </w:tc>
      </w:tr>
      <w:tr w14:paraId="171C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944" w:type="dxa"/>
            <w:vAlign w:val="center"/>
          </w:tcPr>
          <w:p w14:paraId="42A93D48">
            <w:pPr>
              <w:spacing w:line="240" w:lineRule="atLeast"/>
              <w:ind w:left="269" w:leftChars="128"/>
              <w:jc w:val="center"/>
              <w:rPr>
                <w:rFonts w:hint="eastAsia" w:ascii="仿宋" w:hAnsi="仿宋" w:eastAsia="仿宋" w:cs="仿宋"/>
                <w:sz w:val="24"/>
              </w:rPr>
            </w:pPr>
            <w:r>
              <w:rPr>
                <w:rFonts w:hint="eastAsia" w:ascii="仿宋" w:hAnsi="仿宋" w:eastAsia="仿宋" w:cs="仿宋"/>
                <w:sz w:val="24"/>
              </w:rPr>
              <w:t>1.4.</w:t>
            </w:r>
          </w:p>
        </w:tc>
        <w:tc>
          <w:tcPr>
            <w:tcW w:w="7364" w:type="dxa"/>
            <w:vAlign w:val="center"/>
          </w:tcPr>
          <w:p w14:paraId="1B41862A">
            <w:pPr>
              <w:spacing w:line="240" w:lineRule="atLeast"/>
              <w:rPr>
                <w:rFonts w:hint="eastAsia"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sz w:val="24"/>
                <w:u w:val="single"/>
              </w:rPr>
              <w:t>否</w:t>
            </w:r>
            <w:r>
              <w:rPr>
                <w:rFonts w:hint="eastAsia" w:ascii="仿宋" w:hAnsi="仿宋" w:eastAsia="仿宋" w:cs="仿宋"/>
                <w:i/>
                <w:sz w:val="24"/>
              </w:rPr>
              <w:t>（是、否）</w:t>
            </w:r>
          </w:p>
        </w:tc>
      </w:tr>
      <w:tr w14:paraId="0BC69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6" w:hRule="atLeast"/>
        </w:trPr>
        <w:tc>
          <w:tcPr>
            <w:tcW w:w="944" w:type="dxa"/>
            <w:vAlign w:val="center"/>
          </w:tcPr>
          <w:p w14:paraId="06618F93">
            <w:pPr>
              <w:spacing w:line="240" w:lineRule="atLeast"/>
              <w:jc w:val="center"/>
              <w:rPr>
                <w:rFonts w:hint="eastAsia" w:ascii="仿宋" w:hAnsi="仿宋" w:eastAsia="仿宋" w:cs="仿宋"/>
                <w:sz w:val="24"/>
              </w:rPr>
            </w:pPr>
            <w:r>
              <w:rPr>
                <w:rFonts w:hint="eastAsia" w:ascii="仿宋" w:hAnsi="仿宋" w:eastAsia="仿宋" w:cs="仿宋"/>
                <w:sz w:val="24"/>
              </w:rPr>
              <w:t>2.2</w:t>
            </w:r>
          </w:p>
        </w:tc>
        <w:tc>
          <w:tcPr>
            <w:tcW w:w="7364" w:type="dxa"/>
            <w:vAlign w:val="center"/>
          </w:tcPr>
          <w:p w14:paraId="1EB4CF5D">
            <w:pPr>
              <w:pStyle w:val="10"/>
              <w:ind w:firstLine="0"/>
              <w:rPr>
                <w:rFonts w:hint="eastAsia" w:ascii="仿宋" w:hAnsi="仿宋" w:eastAsia="仿宋" w:cs="仿宋"/>
              </w:rPr>
            </w:pPr>
            <w:r>
              <w:rPr>
                <w:rFonts w:hint="eastAsia" w:ascii="仿宋" w:hAnsi="仿宋" w:eastAsia="仿宋" w:cs="仿宋"/>
                <w:b/>
                <w:bCs/>
                <w:kern w:val="2"/>
                <w:szCs w:val="24"/>
              </w:rPr>
              <w:t>预算金额:</w:t>
            </w:r>
            <w:r>
              <w:rPr>
                <w:rFonts w:hint="eastAsia" w:ascii="仿宋" w:hAnsi="仿宋" w:eastAsia="仿宋" w:cs="仿宋"/>
                <w:b/>
                <w:bCs/>
                <w:color w:val="000000" w:themeColor="text1"/>
                <w:sz w:val="24"/>
                <w:lang w:val="en-US" w:eastAsia="zh-CN"/>
                <w14:textFill>
                  <w14:solidFill>
                    <w14:schemeClr w14:val="tx1"/>
                  </w14:solidFill>
                </w14:textFill>
              </w:rPr>
              <w:t>196万</w:t>
            </w:r>
            <w:r>
              <w:rPr>
                <w:rFonts w:hint="eastAsia" w:ascii="仿宋" w:hAnsi="仿宋" w:eastAsia="仿宋" w:cs="仿宋"/>
                <w:b/>
                <w:bCs/>
                <w:kern w:val="2"/>
                <w:szCs w:val="24"/>
              </w:rPr>
              <w:t>元（</w:t>
            </w:r>
            <w:r>
              <w:rPr>
                <w:rFonts w:hint="eastAsia" w:ascii="仿宋" w:hAnsi="仿宋" w:eastAsia="仿宋" w:cs="仿宋"/>
                <w:b/>
                <w:bCs/>
                <w:kern w:val="2"/>
                <w:szCs w:val="24"/>
                <w:lang w:val="en-US" w:eastAsia="zh-CN"/>
              </w:rPr>
              <w:t>壹佰玖拾陆万元整</w:t>
            </w:r>
            <w:r>
              <w:rPr>
                <w:rFonts w:hint="eastAsia" w:ascii="仿宋" w:hAnsi="仿宋" w:eastAsia="仿宋" w:cs="仿宋"/>
                <w:b/>
                <w:bCs/>
                <w:kern w:val="2"/>
                <w:szCs w:val="24"/>
              </w:rPr>
              <w:t>）</w:t>
            </w:r>
          </w:p>
        </w:tc>
      </w:tr>
      <w:tr w14:paraId="09C20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vAlign w:val="center"/>
          </w:tcPr>
          <w:p w14:paraId="7BD6BB4A">
            <w:pPr>
              <w:spacing w:line="240" w:lineRule="atLeast"/>
              <w:jc w:val="center"/>
              <w:rPr>
                <w:rFonts w:hint="eastAsia" w:ascii="仿宋" w:hAnsi="仿宋" w:eastAsia="仿宋" w:cs="仿宋"/>
                <w:sz w:val="24"/>
              </w:rPr>
            </w:pPr>
            <w:r>
              <w:rPr>
                <w:rFonts w:hint="eastAsia" w:ascii="仿宋" w:hAnsi="仿宋" w:eastAsia="仿宋" w:cs="仿宋"/>
                <w:sz w:val="24"/>
              </w:rPr>
              <w:t>12.1</w:t>
            </w:r>
          </w:p>
        </w:tc>
        <w:tc>
          <w:tcPr>
            <w:tcW w:w="7364" w:type="dxa"/>
            <w:vAlign w:val="center"/>
          </w:tcPr>
          <w:p w14:paraId="5A041BEC">
            <w:pPr>
              <w:numPr>
                <w:ilvl w:val="0"/>
                <w:numId w:val="0"/>
              </w:numPr>
              <w:spacing w:line="240" w:lineRule="atLeast"/>
              <w:rPr>
                <w:rFonts w:hint="eastAsia" w:ascii="仿宋" w:hAnsi="仿宋" w:eastAsia="仿宋" w:cs="仿宋"/>
                <w:b/>
                <w:bCs/>
                <w:color w:val="auto"/>
                <w:sz w:val="24"/>
                <w:highlight w:val="none"/>
                <w:lang w:val="en-US" w:eastAsia="zh-CN"/>
              </w:rPr>
            </w:pPr>
            <w:r>
              <w:rPr>
                <w:rFonts w:hint="eastAsia" w:ascii="仿宋" w:hAnsi="仿宋" w:eastAsia="仿宋" w:cs="仿宋"/>
                <w:b/>
                <w:bCs/>
                <w:sz w:val="24"/>
              </w:rPr>
              <w:t>投标保证金的形式：</w:t>
            </w:r>
            <w:r>
              <w:rPr>
                <w:rFonts w:hint="eastAsia" w:ascii="仿宋" w:hAnsi="仿宋" w:eastAsia="仿宋" w:cs="仿宋"/>
                <w:b/>
                <w:bCs/>
                <w:color w:val="auto"/>
                <w:sz w:val="24"/>
                <w:highlight w:val="none"/>
                <w:lang w:val="en-US" w:eastAsia="zh-CN"/>
              </w:rPr>
              <w:t>☑保函 ☑电汇 ☑支票 ☑对公转账</w:t>
            </w:r>
          </w:p>
          <w:p w14:paraId="3BB637B8">
            <w:pPr>
              <w:numPr>
                <w:ilvl w:val="0"/>
                <w:numId w:val="0"/>
              </w:numPr>
              <w:spacing w:line="240" w:lineRule="atLeast"/>
              <w:rPr>
                <w:rFonts w:hint="eastAsia" w:ascii="仿宋" w:hAnsi="仿宋" w:eastAsia="仿宋" w:cs="仿宋"/>
                <w:b/>
                <w:bCs/>
                <w:sz w:val="24"/>
              </w:rPr>
            </w:pPr>
            <w:r>
              <w:rPr>
                <w:rFonts w:hint="eastAsia" w:ascii="仿宋" w:hAnsi="仿宋" w:eastAsia="仿宋" w:cs="仿宋"/>
                <w:b/>
                <w:bCs/>
                <w:sz w:val="24"/>
              </w:rPr>
              <w:t>（从投标单位基本账户转入招标人指定账户）</w:t>
            </w:r>
          </w:p>
          <w:p w14:paraId="70FF38A3">
            <w:pPr>
              <w:spacing w:line="240" w:lineRule="atLeast"/>
              <w:rPr>
                <w:rFonts w:hint="eastAsia" w:ascii="仿宋" w:hAnsi="仿宋" w:eastAsia="仿宋" w:cs="仿宋"/>
                <w:b/>
                <w:bCs/>
                <w:sz w:val="24"/>
              </w:rPr>
            </w:pPr>
            <w:r>
              <w:rPr>
                <w:rFonts w:hint="eastAsia" w:ascii="仿宋" w:hAnsi="仿宋" w:eastAsia="仿宋" w:cs="仿宋"/>
                <w:b/>
                <w:bCs/>
                <w:sz w:val="24"/>
              </w:rPr>
              <w:t>投标保证金金额：</w:t>
            </w:r>
            <w:r>
              <w:rPr>
                <w:rFonts w:hint="eastAsia" w:ascii="仿宋" w:hAnsi="仿宋" w:eastAsia="仿宋" w:cs="仿宋"/>
                <w:b/>
                <w:bCs/>
                <w:sz w:val="24"/>
                <w:lang w:val="en-US" w:eastAsia="zh-CN"/>
              </w:rPr>
              <w:t>35000</w:t>
            </w:r>
            <w:r>
              <w:rPr>
                <w:rFonts w:hint="eastAsia" w:ascii="仿宋" w:hAnsi="仿宋" w:eastAsia="仿宋" w:cs="仿宋"/>
                <w:b/>
                <w:bCs/>
                <w:sz w:val="24"/>
              </w:rPr>
              <w:t>.00元(大写：</w:t>
            </w:r>
            <w:r>
              <w:rPr>
                <w:rFonts w:hint="eastAsia" w:ascii="仿宋" w:hAnsi="仿宋" w:eastAsia="仿宋" w:cs="仿宋"/>
                <w:b/>
                <w:bCs/>
                <w:sz w:val="24"/>
                <w:lang w:val="en-US" w:eastAsia="zh-CN"/>
              </w:rPr>
              <w:t>叁万伍仟元整</w:t>
            </w:r>
            <w:r>
              <w:rPr>
                <w:rFonts w:hint="eastAsia" w:ascii="仿宋" w:hAnsi="仿宋" w:eastAsia="仿宋" w:cs="仿宋"/>
                <w:b/>
                <w:bCs/>
                <w:sz w:val="24"/>
              </w:rPr>
              <w:t>)</w:t>
            </w:r>
          </w:p>
          <w:p w14:paraId="3120CE3C">
            <w:pPr>
              <w:spacing w:line="240" w:lineRule="atLeast"/>
              <w:rPr>
                <w:rFonts w:hint="eastAsia" w:ascii="仿宋" w:hAnsi="仿宋" w:eastAsia="仿宋" w:cs="仿宋"/>
                <w:b/>
                <w:bCs/>
                <w:sz w:val="24"/>
              </w:rPr>
            </w:pPr>
            <w:r>
              <w:rPr>
                <w:rFonts w:hint="eastAsia" w:ascii="仿宋" w:hAnsi="仿宋" w:eastAsia="仿宋" w:cs="仿宋"/>
                <w:b/>
                <w:bCs/>
                <w:sz w:val="24"/>
              </w:rPr>
              <w:t>（按照控制金额2%以内的整数计算）</w:t>
            </w:r>
          </w:p>
          <w:p w14:paraId="4B0017F5">
            <w:pPr>
              <w:spacing w:line="240" w:lineRule="atLeast"/>
              <w:rPr>
                <w:rFonts w:hint="eastAsia" w:ascii="仿宋" w:hAnsi="仿宋" w:eastAsia="仿宋" w:cs="仿宋"/>
                <w:b/>
                <w:bCs/>
                <w:sz w:val="24"/>
              </w:rPr>
            </w:pPr>
            <w:r>
              <w:rPr>
                <w:rFonts w:hint="eastAsia" w:ascii="仿宋" w:hAnsi="仿宋" w:eastAsia="仿宋" w:cs="仿宋"/>
                <w:b/>
                <w:bCs/>
                <w:sz w:val="24"/>
              </w:rPr>
              <w:t>单位名称：新疆方中圆工程项目管理有限公司 </w:t>
            </w:r>
          </w:p>
          <w:p w14:paraId="621AC03A">
            <w:pPr>
              <w:spacing w:line="240" w:lineRule="atLeast"/>
              <w:rPr>
                <w:rFonts w:hint="eastAsia" w:ascii="仿宋" w:hAnsi="仿宋" w:eastAsia="仿宋" w:cs="仿宋"/>
                <w:b/>
                <w:bCs/>
                <w:sz w:val="24"/>
              </w:rPr>
            </w:pPr>
            <w:r>
              <w:rPr>
                <w:rFonts w:hint="eastAsia" w:ascii="仿宋" w:hAnsi="仿宋" w:eastAsia="仿宋" w:cs="仿宋"/>
                <w:b/>
                <w:bCs/>
                <w:sz w:val="24"/>
              </w:rPr>
              <w:t>账号：30476101040005796</w:t>
            </w:r>
          </w:p>
          <w:p w14:paraId="5B222446">
            <w:pPr>
              <w:spacing w:line="240" w:lineRule="atLeast"/>
              <w:rPr>
                <w:rFonts w:hint="eastAsia" w:ascii="仿宋" w:hAnsi="仿宋" w:eastAsia="仿宋" w:cs="仿宋"/>
                <w:b/>
                <w:bCs/>
                <w:sz w:val="24"/>
              </w:rPr>
            </w:pPr>
            <w:r>
              <w:rPr>
                <w:rFonts w:hint="eastAsia" w:ascii="仿宋" w:hAnsi="仿宋" w:eastAsia="仿宋" w:cs="仿宋"/>
                <w:b/>
                <w:bCs/>
                <w:sz w:val="24"/>
              </w:rPr>
              <w:t>开户行：中国农业银行股份有限公司喀什经济开发区支行</w:t>
            </w:r>
          </w:p>
          <w:p w14:paraId="0CC05788">
            <w:pPr>
              <w:spacing w:line="240" w:lineRule="atLeast"/>
              <w:rPr>
                <w:rFonts w:hint="eastAsia" w:ascii="仿宋" w:hAnsi="仿宋" w:eastAsia="仿宋" w:cs="仿宋"/>
                <w:b/>
                <w:bCs/>
                <w:sz w:val="24"/>
              </w:rPr>
            </w:pPr>
            <w:r>
              <w:rPr>
                <w:rFonts w:hint="eastAsia" w:ascii="仿宋" w:hAnsi="仿宋" w:eastAsia="仿宋" w:cs="仿宋"/>
                <w:b/>
                <w:bCs/>
                <w:sz w:val="24"/>
              </w:rPr>
              <w:t>行号：103894047615</w:t>
            </w:r>
          </w:p>
          <w:p w14:paraId="72C9D5C3">
            <w:pPr>
              <w:spacing w:line="240" w:lineRule="atLeast"/>
              <w:rPr>
                <w:rFonts w:hint="eastAsia" w:ascii="仿宋" w:hAnsi="仿宋" w:eastAsia="仿宋" w:cs="仿宋"/>
                <w:b/>
                <w:bCs/>
                <w:sz w:val="24"/>
              </w:rPr>
            </w:pPr>
            <w:r>
              <w:rPr>
                <w:rFonts w:hint="eastAsia" w:ascii="仿宋" w:hAnsi="仿宋" w:eastAsia="仿宋" w:cs="仿宋"/>
                <w:b/>
                <w:bCs/>
                <w:sz w:val="24"/>
              </w:rPr>
              <w:t>注：投标保证金应在开标日期前交到新疆方中圆工程项目管理有限公司，打款时应注明项目名称及包号（如有）。</w:t>
            </w:r>
          </w:p>
          <w:p w14:paraId="71B93B07">
            <w:pPr>
              <w:spacing w:line="240" w:lineRule="atLeast"/>
              <w:rPr>
                <w:rFonts w:hint="eastAsia" w:ascii="仿宋" w:hAnsi="仿宋" w:eastAsia="仿宋" w:cs="仿宋"/>
                <w:b/>
                <w:bCs/>
                <w:sz w:val="24"/>
              </w:rPr>
            </w:pPr>
            <w:r>
              <w:rPr>
                <w:rFonts w:hint="eastAsia" w:ascii="仿宋" w:hAnsi="仿宋" w:eastAsia="仿宋" w:cs="仿宋"/>
                <w:b/>
                <w:bCs/>
                <w:color w:val="auto"/>
                <w:sz w:val="24"/>
                <w:highlight w:val="none"/>
              </w:rPr>
              <w:t>财  务：</w:t>
            </w:r>
            <w:r>
              <w:rPr>
                <w:rFonts w:hint="eastAsia" w:ascii="仿宋" w:hAnsi="仿宋" w:eastAsia="仿宋" w:cs="仿宋"/>
                <w:b/>
                <w:bCs/>
                <w:color w:val="auto"/>
                <w:sz w:val="24"/>
                <w:highlight w:val="none"/>
                <w:lang w:val="en-US" w:eastAsia="zh-CN"/>
              </w:rPr>
              <w:t>潘玲</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 xml:space="preserve"> 联系人电话：19199509869</w:t>
            </w:r>
            <w:r>
              <w:rPr>
                <w:rFonts w:hint="eastAsia" w:ascii="仿宋" w:hAnsi="仿宋" w:eastAsia="仿宋" w:cs="仿宋"/>
                <w:b/>
                <w:bCs/>
                <w:sz w:val="24"/>
              </w:rPr>
              <w:t xml:space="preserve"> </w:t>
            </w:r>
          </w:p>
          <w:p w14:paraId="5AF3AE69">
            <w:pPr>
              <w:spacing w:line="240" w:lineRule="atLeast"/>
              <w:rPr>
                <w:rFonts w:hint="eastAsia" w:ascii="仿宋" w:hAnsi="仿宋" w:eastAsia="仿宋" w:cs="仿宋"/>
                <w:b/>
                <w:bCs/>
                <w:sz w:val="24"/>
                <w:lang w:eastAsia="zh-CN"/>
              </w:rPr>
            </w:pPr>
            <w:r>
              <w:rPr>
                <w:rFonts w:hint="eastAsia" w:ascii="仿宋" w:hAnsi="仿宋" w:eastAsia="仿宋" w:cs="仿宋"/>
                <w:b/>
                <w:bCs/>
                <w:sz w:val="24"/>
              </w:rPr>
              <w:t>联系人：李静       联系人电话：</w:t>
            </w:r>
            <w:r>
              <w:rPr>
                <w:rFonts w:hint="eastAsia" w:ascii="仿宋" w:hAnsi="仿宋" w:eastAsia="仿宋" w:cs="仿宋"/>
                <w:b/>
                <w:bCs/>
                <w:sz w:val="24"/>
                <w:lang w:eastAsia="zh-CN"/>
              </w:rPr>
              <w:t>18399127016</w:t>
            </w:r>
          </w:p>
          <w:p w14:paraId="171260CE">
            <w:pPr>
              <w:spacing w:line="240" w:lineRule="atLeast"/>
              <w:rPr>
                <w:rFonts w:hint="eastAsia" w:ascii="仿宋" w:hAnsi="仿宋" w:eastAsia="仿宋" w:cs="仿宋"/>
                <w:sz w:val="24"/>
                <w:lang w:eastAsia="zh-CN"/>
              </w:rPr>
            </w:pPr>
            <w:r>
              <w:rPr>
                <w:rFonts w:hint="eastAsia" w:ascii="仿宋" w:hAnsi="仿宋" w:eastAsia="仿宋" w:cs="仿宋"/>
                <w:b/>
                <w:bCs/>
                <w:color w:val="auto"/>
                <w:sz w:val="24"/>
                <w:szCs w:val="24"/>
                <w:highlight w:val="none"/>
                <w:lang w:val="en-US" w:eastAsia="zh-CN"/>
              </w:rPr>
              <w:t>注：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7C63A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6" w:hRule="atLeast"/>
        </w:trPr>
        <w:tc>
          <w:tcPr>
            <w:tcW w:w="944" w:type="dxa"/>
            <w:vAlign w:val="center"/>
          </w:tcPr>
          <w:p w14:paraId="07B37540">
            <w:pPr>
              <w:spacing w:line="240" w:lineRule="atLeast"/>
              <w:jc w:val="center"/>
              <w:rPr>
                <w:rFonts w:hint="eastAsia" w:ascii="仿宋" w:hAnsi="仿宋" w:eastAsia="仿宋" w:cs="仿宋"/>
                <w:sz w:val="24"/>
              </w:rPr>
            </w:pPr>
            <w:r>
              <w:rPr>
                <w:rFonts w:hint="eastAsia" w:ascii="仿宋" w:hAnsi="仿宋" w:eastAsia="仿宋" w:cs="仿宋"/>
                <w:sz w:val="24"/>
              </w:rPr>
              <w:t>13</w:t>
            </w:r>
          </w:p>
        </w:tc>
        <w:tc>
          <w:tcPr>
            <w:tcW w:w="7364" w:type="dxa"/>
            <w:vAlign w:val="center"/>
          </w:tcPr>
          <w:p w14:paraId="1CAE7B0C">
            <w:pPr>
              <w:spacing w:line="240" w:lineRule="atLeast"/>
              <w:rPr>
                <w:rFonts w:hint="eastAsia" w:ascii="仿宋" w:hAnsi="仿宋" w:eastAsia="仿宋" w:cs="仿宋"/>
                <w:sz w:val="24"/>
              </w:rPr>
            </w:pPr>
            <w:r>
              <w:rPr>
                <w:rFonts w:hint="eastAsia" w:ascii="仿宋" w:hAnsi="仿宋" w:eastAsia="仿宋" w:cs="仿宋"/>
                <w:sz w:val="24"/>
              </w:rPr>
              <w:t>投标有效期：</w:t>
            </w:r>
            <w:r>
              <w:rPr>
                <w:rFonts w:hint="eastAsia" w:ascii="仿宋" w:hAnsi="仿宋" w:eastAsia="仿宋" w:cs="仿宋"/>
                <w:sz w:val="24"/>
                <w:u w:val="single"/>
                <w:lang w:val="en-US" w:eastAsia="zh-CN"/>
              </w:rPr>
              <w:t>90</w:t>
            </w:r>
            <w:r>
              <w:rPr>
                <w:rFonts w:hint="eastAsia" w:ascii="仿宋" w:hAnsi="仿宋" w:eastAsia="仿宋" w:cs="仿宋"/>
                <w:sz w:val="24"/>
              </w:rPr>
              <w:t>日历日</w:t>
            </w:r>
          </w:p>
        </w:tc>
      </w:tr>
      <w:tr w14:paraId="29472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944" w:type="dxa"/>
            <w:vAlign w:val="center"/>
          </w:tcPr>
          <w:p w14:paraId="0F6B93F0">
            <w:pPr>
              <w:spacing w:line="240" w:lineRule="atLeast"/>
              <w:jc w:val="center"/>
              <w:rPr>
                <w:rFonts w:hint="eastAsia" w:ascii="仿宋" w:hAnsi="仿宋" w:eastAsia="仿宋" w:cs="仿宋"/>
                <w:sz w:val="24"/>
              </w:rPr>
            </w:pPr>
            <w:r>
              <w:rPr>
                <w:rFonts w:hint="eastAsia" w:ascii="仿宋" w:hAnsi="仿宋" w:eastAsia="仿宋" w:cs="仿宋"/>
                <w:sz w:val="24"/>
              </w:rPr>
              <w:t>15</w:t>
            </w:r>
          </w:p>
        </w:tc>
        <w:tc>
          <w:tcPr>
            <w:tcW w:w="7364" w:type="dxa"/>
            <w:vAlign w:val="center"/>
          </w:tcPr>
          <w:p w14:paraId="5EB10783">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E965A12">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2.本项目实行网上投标，采用电子投标文件(供应商须使用CA加密设备通过政采云电子投标客户端制作投标文件)。若供应商参与投标，自行承担投标一切费用。</w:t>
            </w:r>
          </w:p>
          <w:p w14:paraId="74AEEB3D">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3.各供应商应在开标前应确保成为新疆政府采购网正式注册入库供应商，并完成CA数字证书申领。因未注册入库、未办理CA数字证书等原因造成无法投标或投标失败等后果由供应商自行承担。</w:t>
            </w:r>
          </w:p>
          <w:p w14:paraId="1AD442C4">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25AC844">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5.供应商在开标时须使用制作加密电子投标文件所使用的CA锁及电脑，电脑须提前配置好浏览器（建议使用谷歌浏览器），以便开标时解锁。</w:t>
            </w:r>
          </w:p>
          <w:p w14:paraId="7813DF2E">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4311E295">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772C6269">
            <w:pPr>
              <w:spacing w:line="240" w:lineRule="atLeast"/>
              <w:rPr>
                <w:rFonts w:hint="eastAsia" w:ascii="仿宋" w:hAnsi="仿宋" w:eastAsia="仿宋" w:cs="仿宋"/>
                <w:sz w:val="24"/>
              </w:rPr>
            </w:pPr>
            <w:r>
              <w:rPr>
                <w:rFonts w:hint="eastAsia" w:ascii="仿宋" w:hAnsi="仿宋" w:eastAsia="仿宋" w:cs="仿宋"/>
                <w:sz w:val="24"/>
              </w:rPr>
              <w:t>（8）各供应商须在投标截止时间前完成在系统上递交电子</w:t>
            </w:r>
            <w:r>
              <w:rPr>
                <w:rFonts w:hint="eastAsia" w:ascii="仿宋" w:hAnsi="仿宋" w:eastAsia="仿宋" w:cs="仿宋"/>
                <w:sz w:val="24"/>
                <w:lang w:val="en-US" w:eastAsia="zh-CN"/>
              </w:rPr>
              <w:t>投标</w:t>
            </w:r>
            <w:r>
              <w:rPr>
                <w:rFonts w:hint="eastAsia" w:ascii="仿宋" w:hAnsi="仿宋" w:eastAsia="仿宋" w:cs="仿宋"/>
                <w:sz w:val="24"/>
              </w:rPr>
              <w:t>文件。供应商的电子</w:t>
            </w:r>
            <w:r>
              <w:rPr>
                <w:rFonts w:hint="eastAsia" w:ascii="仿宋" w:hAnsi="仿宋" w:eastAsia="仿宋" w:cs="仿宋"/>
                <w:sz w:val="24"/>
                <w:lang w:val="en-US" w:eastAsia="zh-CN"/>
              </w:rPr>
              <w:t>投标</w:t>
            </w:r>
            <w:r>
              <w:rPr>
                <w:rFonts w:hint="eastAsia" w:ascii="仿宋" w:hAnsi="仿宋" w:eastAsia="仿宋" w:cs="仿宋"/>
                <w:sz w:val="24"/>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sz w:val="24"/>
                <w:lang w:val="en-US" w:eastAsia="zh-CN"/>
              </w:rPr>
              <w:t>投标</w:t>
            </w:r>
            <w:r>
              <w:rPr>
                <w:rFonts w:hint="eastAsia" w:ascii="仿宋" w:hAnsi="仿宋" w:eastAsia="仿宋" w:cs="仿宋"/>
                <w:sz w:val="24"/>
              </w:rPr>
              <w:t>文件）</w:t>
            </w:r>
          </w:p>
          <w:p w14:paraId="3B693734">
            <w:pPr>
              <w:spacing w:line="240" w:lineRule="atLeast"/>
              <w:rPr>
                <w:rFonts w:hint="eastAsia" w:ascii="仿宋" w:hAnsi="仿宋" w:eastAsia="仿宋" w:cs="仿宋"/>
                <w:sz w:val="24"/>
              </w:rPr>
            </w:pPr>
            <w:r>
              <w:rPr>
                <w:rFonts w:hint="eastAsia" w:ascii="仿宋" w:hAnsi="仿宋" w:eastAsia="仿宋" w:cs="仿宋"/>
                <w:sz w:val="24"/>
              </w:rPr>
              <w:t>（9）各供应商在投标截止时间前将“</w:t>
            </w:r>
            <w:r>
              <w:rPr>
                <w:rFonts w:hint="eastAsia" w:ascii="仿宋" w:hAnsi="仿宋" w:eastAsia="仿宋" w:cs="仿宋"/>
                <w:sz w:val="24"/>
                <w:lang w:val="en-US" w:eastAsia="zh-CN"/>
              </w:rPr>
              <w:t>投标</w:t>
            </w:r>
            <w:r>
              <w:rPr>
                <w:rFonts w:hint="eastAsia" w:ascii="仿宋" w:hAnsi="仿宋" w:eastAsia="仿宋" w:cs="仿宋"/>
                <w:sz w:val="24"/>
              </w:rPr>
              <w:t>文件”上传至政采云平台。响应文件包括“报价一览表及资格证明文件”与“商务及技术文件”两部分合并成一册。响应文件应按照</w:t>
            </w:r>
            <w:r>
              <w:rPr>
                <w:rFonts w:hint="eastAsia" w:ascii="仿宋" w:hAnsi="仿宋" w:eastAsia="仿宋" w:cs="仿宋"/>
                <w:sz w:val="24"/>
                <w:lang w:val="en-US" w:eastAsia="zh-CN"/>
              </w:rPr>
              <w:t>招标</w:t>
            </w:r>
            <w:r>
              <w:rPr>
                <w:rFonts w:hint="eastAsia" w:ascii="仿宋" w:hAnsi="仿宋" w:eastAsia="仿宋" w:cs="仿宋"/>
                <w:sz w:val="24"/>
              </w:rPr>
              <w:t>文件规定的格式填写、签署和盖章，并以.jmbs格式上传至政采云开评标平台（</w:t>
            </w:r>
            <w:r>
              <w:rPr>
                <w:rFonts w:hint="eastAsia" w:ascii="仿宋" w:hAnsi="仿宋" w:eastAsia="仿宋" w:cs="仿宋"/>
                <w:sz w:val="24"/>
                <w:lang w:val="en-US" w:eastAsia="zh-CN"/>
              </w:rPr>
              <w:t>投标</w:t>
            </w:r>
            <w:r>
              <w:rPr>
                <w:rFonts w:hint="eastAsia" w:ascii="仿宋" w:hAnsi="仿宋" w:eastAsia="仿宋" w:cs="仿宋"/>
                <w:sz w:val="24"/>
              </w:rPr>
              <w:t>文件为正本扫描件）。</w:t>
            </w:r>
          </w:p>
          <w:p w14:paraId="218518C1">
            <w:pPr>
              <w:spacing w:line="240" w:lineRule="atLeast"/>
              <w:rPr>
                <w:rFonts w:hint="eastAsia" w:ascii="仿宋" w:hAnsi="仿宋" w:eastAsia="仿宋" w:cs="仿宋"/>
                <w:b w:val="0"/>
                <w:bCs w:val="0"/>
                <w:sz w:val="24"/>
              </w:rPr>
            </w:pPr>
            <w:r>
              <w:rPr>
                <w:rFonts w:hint="eastAsia" w:ascii="仿宋" w:hAnsi="仿宋" w:eastAsia="仿宋" w:cs="仿宋"/>
                <w:b w:val="0"/>
                <w:bCs w:val="0"/>
                <w:sz w:val="24"/>
              </w:rPr>
              <w:t>（1</w:t>
            </w:r>
            <w:r>
              <w:rPr>
                <w:rFonts w:hint="eastAsia" w:ascii="仿宋" w:hAnsi="仿宋" w:eastAsia="仿宋" w:cs="仿宋"/>
                <w:b w:val="0"/>
                <w:bCs w:val="0"/>
                <w:sz w:val="24"/>
                <w:lang w:val="en-US" w:eastAsia="zh-CN"/>
              </w:rPr>
              <w:t>0</w:t>
            </w:r>
            <w:r>
              <w:rPr>
                <w:rFonts w:hint="eastAsia" w:ascii="仿宋" w:hAnsi="仿宋" w:eastAsia="仿宋" w:cs="仿宋"/>
                <w:b w:val="0"/>
                <w:bCs w:val="0"/>
                <w:sz w:val="24"/>
              </w:rPr>
              <w:t>）解密时长为30分钟。</w:t>
            </w:r>
          </w:p>
          <w:p w14:paraId="41C61DBF">
            <w:pPr>
              <w:spacing w:line="240" w:lineRule="atLeas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）须供应商提供备份的</w:t>
            </w:r>
            <w:r>
              <w:rPr>
                <w:rFonts w:hint="eastAsia" w:ascii="仿宋" w:hAnsi="仿宋" w:eastAsia="仿宋" w:cs="仿宋"/>
                <w:sz w:val="24"/>
                <w:lang w:val="en-US" w:eastAsia="zh-CN"/>
              </w:rPr>
              <w:t>投标</w:t>
            </w:r>
            <w:r>
              <w:rPr>
                <w:rFonts w:hint="eastAsia" w:ascii="仿宋" w:hAnsi="仿宋" w:eastAsia="仿宋" w:cs="仿宋"/>
                <w:sz w:val="24"/>
              </w:rPr>
              <w:t>文件。</w:t>
            </w:r>
          </w:p>
        </w:tc>
      </w:tr>
      <w:tr w14:paraId="52601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944" w:type="dxa"/>
            <w:vAlign w:val="center"/>
          </w:tcPr>
          <w:p w14:paraId="523E56A3">
            <w:pPr>
              <w:spacing w:line="240" w:lineRule="atLeast"/>
              <w:jc w:val="center"/>
              <w:rPr>
                <w:rFonts w:hint="eastAsia" w:ascii="仿宋" w:hAnsi="仿宋" w:eastAsia="仿宋" w:cs="仿宋"/>
                <w:sz w:val="24"/>
              </w:rPr>
            </w:pPr>
            <w:r>
              <w:rPr>
                <w:rFonts w:hint="eastAsia" w:ascii="仿宋" w:hAnsi="仿宋" w:eastAsia="仿宋" w:cs="仿宋"/>
                <w:sz w:val="24"/>
              </w:rPr>
              <w:t>16</w:t>
            </w:r>
          </w:p>
        </w:tc>
        <w:tc>
          <w:tcPr>
            <w:tcW w:w="7364" w:type="dxa"/>
            <w:vAlign w:val="center"/>
          </w:tcPr>
          <w:p w14:paraId="02A8D3CB">
            <w:pPr>
              <w:spacing w:line="240" w:lineRule="atLeast"/>
              <w:rPr>
                <w:rFonts w:hint="eastAsia" w:ascii="仿宋" w:hAnsi="仿宋" w:eastAsia="仿宋" w:cs="仿宋"/>
                <w:b/>
                <w:bCs/>
                <w:sz w:val="24"/>
              </w:rPr>
            </w:pPr>
            <w:r>
              <w:rPr>
                <w:rFonts w:hint="eastAsia" w:ascii="仿宋" w:hAnsi="仿宋" w:eastAsia="仿宋" w:cs="仿宋"/>
                <w:b/>
                <w:bCs/>
                <w:sz w:val="24"/>
              </w:rPr>
              <w:t>投标截止时间：</w:t>
            </w:r>
            <w:r>
              <w:rPr>
                <w:rFonts w:hint="eastAsia" w:ascii="仿宋" w:hAnsi="仿宋" w:eastAsia="仿宋" w:cs="仿宋"/>
                <w:b/>
                <w:bCs/>
                <w:sz w:val="24"/>
                <w:lang w:eastAsia="zh-CN"/>
              </w:rPr>
              <w:t>2025</w:t>
            </w:r>
            <w:r>
              <w:rPr>
                <w:rFonts w:hint="eastAsia" w:ascii="仿宋" w:hAnsi="仿宋" w:eastAsia="仿宋" w:cs="仿宋"/>
                <w:b/>
                <w:bCs/>
                <w:sz w:val="24"/>
              </w:rPr>
              <w:t>年</w:t>
            </w:r>
            <w:r>
              <w:rPr>
                <w:rFonts w:hint="eastAsia" w:ascii="仿宋" w:hAnsi="仿宋" w:eastAsia="仿宋" w:cs="仿宋"/>
                <w:b/>
                <w:bCs/>
                <w:sz w:val="24"/>
                <w:lang w:val="en-US" w:eastAsia="zh-CN"/>
              </w:rPr>
              <w:t>07</w:t>
            </w:r>
            <w:r>
              <w:rPr>
                <w:rFonts w:hint="eastAsia" w:ascii="仿宋" w:hAnsi="仿宋" w:eastAsia="仿宋" w:cs="仿宋"/>
                <w:b/>
                <w:bCs/>
                <w:sz w:val="24"/>
              </w:rPr>
              <w:t>月</w:t>
            </w:r>
            <w:r>
              <w:rPr>
                <w:rFonts w:hint="eastAsia" w:ascii="仿宋" w:hAnsi="仿宋" w:eastAsia="仿宋" w:cs="仿宋"/>
                <w:b/>
                <w:bCs/>
                <w:sz w:val="24"/>
                <w:lang w:val="en-US" w:eastAsia="zh-CN"/>
              </w:rPr>
              <w:t>10</w:t>
            </w:r>
            <w:r>
              <w:rPr>
                <w:rFonts w:hint="eastAsia" w:ascii="仿宋" w:hAnsi="仿宋" w:eastAsia="仿宋" w:cs="仿宋"/>
                <w:b/>
                <w:bCs/>
                <w:sz w:val="24"/>
              </w:rPr>
              <w:t>日 11:00</w:t>
            </w:r>
          </w:p>
        </w:tc>
      </w:tr>
      <w:tr w14:paraId="582D6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81" w:hRule="atLeast"/>
        </w:trPr>
        <w:tc>
          <w:tcPr>
            <w:tcW w:w="944" w:type="dxa"/>
            <w:vAlign w:val="center"/>
          </w:tcPr>
          <w:p w14:paraId="057D8494">
            <w:pPr>
              <w:spacing w:line="240" w:lineRule="atLeast"/>
              <w:jc w:val="center"/>
              <w:rPr>
                <w:rFonts w:hint="eastAsia" w:ascii="仿宋" w:hAnsi="仿宋" w:eastAsia="仿宋" w:cs="仿宋"/>
                <w:sz w:val="24"/>
              </w:rPr>
            </w:pPr>
            <w:r>
              <w:rPr>
                <w:rFonts w:hint="eastAsia" w:ascii="仿宋" w:hAnsi="仿宋" w:eastAsia="仿宋" w:cs="仿宋"/>
                <w:sz w:val="24"/>
              </w:rPr>
              <w:t>16.2</w:t>
            </w:r>
          </w:p>
        </w:tc>
        <w:tc>
          <w:tcPr>
            <w:tcW w:w="7364" w:type="dxa"/>
            <w:vAlign w:val="center"/>
          </w:tcPr>
          <w:p w14:paraId="7526499C">
            <w:pPr>
              <w:spacing w:line="240" w:lineRule="atLeas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接收投标文件递交地点：政采云平台http://www.zcygov.cn</w:t>
            </w:r>
          </w:p>
          <w:p w14:paraId="1974A69A">
            <w:pPr>
              <w:spacing w:line="240" w:lineRule="atLeast"/>
              <w:rPr>
                <w:rFonts w:hint="eastAsia" w:ascii="仿宋" w:hAnsi="仿宋" w:eastAsia="仿宋" w:cs="仿宋"/>
              </w:rPr>
            </w:pPr>
            <w:r>
              <w:rPr>
                <w:rFonts w:hint="eastAsia" w:ascii="仿宋" w:hAnsi="仿宋" w:eastAsia="仿宋" w:cs="仿宋"/>
                <w:b/>
                <w:bCs/>
                <w:color w:val="auto"/>
                <w:sz w:val="24"/>
                <w:szCs w:val="24"/>
                <w:lang w:val="en-US" w:eastAsia="zh-CN"/>
              </w:rPr>
              <w:t>见面开标大厅不见面开标默认解密时长：30分钟，如因供应商自身原因导致在规定时间内无法正常解密的（如：浏览器故障、未安装相关驱动、网络故障、加密CA与解密CA不一致等），采购代理机构不予异常处理，视为其投标文件逾期递交。</w:t>
            </w:r>
          </w:p>
        </w:tc>
      </w:tr>
      <w:tr w14:paraId="0757C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5" w:hRule="atLeast"/>
        </w:trPr>
        <w:tc>
          <w:tcPr>
            <w:tcW w:w="944" w:type="dxa"/>
            <w:vAlign w:val="center"/>
          </w:tcPr>
          <w:p w14:paraId="4E1B8159">
            <w:pPr>
              <w:spacing w:line="240" w:lineRule="atLeast"/>
              <w:jc w:val="center"/>
              <w:rPr>
                <w:rFonts w:hint="eastAsia" w:ascii="仿宋" w:hAnsi="仿宋" w:eastAsia="仿宋" w:cs="仿宋"/>
                <w:sz w:val="24"/>
              </w:rPr>
            </w:pPr>
            <w:r>
              <w:rPr>
                <w:rFonts w:hint="eastAsia" w:ascii="仿宋" w:hAnsi="仿宋" w:eastAsia="仿宋" w:cs="仿宋"/>
                <w:sz w:val="24"/>
              </w:rPr>
              <w:t>20.5</w:t>
            </w:r>
          </w:p>
        </w:tc>
        <w:tc>
          <w:tcPr>
            <w:tcW w:w="7364" w:type="dxa"/>
            <w:vAlign w:val="center"/>
          </w:tcPr>
          <w:p w14:paraId="26F3DB24">
            <w:pPr>
              <w:rPr>
                <w:rFonts w:hint="eastAsia" w:ascii="仿宋" w:hAnsi="仿宋" w:eastAsia="仿宋" w:cs="仿宋"/>
                <w:sz w:val="24"/>
                <w:lang w:eastAsia="zh-CN"/>
              </w:rPr>
            </w:pPr>
            <w:r>
              <w:rPr>
                <w:rFonts w:hint="eastAsia" w:ascii="仿宋" w:hAnsi="仿宋" w:eastAsia="仿宋" w:cs="仿宋"/>
                <w:b/>
                <w:bCs/>
                <w:sz w:val="24"/>
                <w:lang w:val="en-US" w:eastAsia="zh-CN"/>
              </w:rPr>
              <w:t>服务内容</w:t>
            </w:r>
            <w:r>
              <w:rPr>
                <w:rFonts w:hint="eastAsia" w:ascii="仿宋" w:hAnsi="仿宋" w:eastAsia="仿宋" w:cs="仿宋"/>
                <w:b/>
                <w:bCs/>
                <w:sz w:val="24"/>
              </w:rPr>
              <w:t>：喀什地区拟围绕各项工作重点，在智库点题咨询、全球传播推广、全球影响力提升与知名度打造等方面开展宣传政研合作</w:t>
            </w:r>
            <w:r>
              <w:rPr>
                <w:rFonts w:hint="eastAsia" w:ascii="仿宋" w:hAnsi="仿宋" w:eastAsia="仿宋" w:cs="仿宋"/>
                <w:b/>
                <w:bCs/>
                <w:sz w:val="24"/>
                <w:lang w:eastAsia="zh-CN"/>
              </w:rPr>
              <w:t>。</w:t>
            </w:r>
          </w:p>
        </w:tc>
      </w:tr>
      <w:tr w14:paraId="2D1F5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trPr>
        <w:tc>
          <w:tcPr>
            <w:tcW w:w="944" w:type="dxa"/>
            <w:vAlign w:val="center"/>
          </w:tcPr>
          <w:p w14:paraId="65FB4A2F">
            <w:pPr>
              <w:spacing w:line="240" w:lineRule="atLeast"/>
              <w:jc w:val="center"/>
              <w:rPr>
                <w:rFonts w:hint="eastAsia" w:ascii="仿宋" w:hAnsi="仿宋" w:eastAsia="仿宋" w:cs="仿宋"/>
                <w:sz w:val="24"/>
              </w:rPr>
            </w:pPr>
            <w:r>
              <w:rPr>
                <w:rFonts w:hint="eastAsia" w:ascii="仿宋" w:hAnsi="仿宋" w:eastAsia="仿宋" w:cs="仿宋"/>
                <w:sz w:val="24"/>
              </w:rPr>
              <w:t>26</w:t>
            </w:r>
          </w:p>
        </w:tc>
        <w:tc>
          <w:tcPr>
            <w:tcW w:w="7364" w:type="dxa"/>
            <w:vAlign w:val="center"/>
          </w:tcPr>
          <w:p w14:paraId="280326E6">
            <w:pPr>
              <w:spacing w:line="240" w:lineRule="atLeast"/>
              <w:rPr>
                <w:rFonts w:hint="eastAsia" w:ascii="仿宋" w:hAnsi="仿宋" w:eastAsia="仿宋" w:cs="仿宋"/>
                <w:i/>
                <w:sz w:val="24"/>
              </w:rPr>
            </w:pPr>
            <w:r>
              <w:rPr>
                <w:rFonts w:hint="eastAsia" w:ascii="仿宋" w:hAnsi="仿宋" w:eastAsia="仿宋" w:cs="仿宋"/>
                <w:sz w:val="24"/>
              </w:rPr>
              <w:t>评标方法：</w:t>
            </w:r>
            <w:r>
              <w:rPr>
                <w:rFonts w:hint="eastAsia" w:ascii="仿宋" w:hAnsi="仿宋" w:eastAsia="仿宋" w:cs="仿宋"/>
                <w:b/>
                <w:bCs/>
                <w:sz w:val="24"/>
              </w:rPr>
              <w:t>综合评分法</w:t>
            </w:r>
            <w:r>
              <w:rPr>
                <w:rFonts w:hint="eastAsia" w:ascii="仿宋" w:hAnsi="仿宋" w:eastAsia="仿宋" w:cs="仿宋"/>
                <w:sz w:val="24"/>
              </w:rPr>
              <w:t>　　　</w:t>
            </w:r>
          </w:p>
        </w:tc>
      </w:tr>
      <w:tr w14:paraId="367A5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944" w:type="dxa"/>
            <w:vAlign w:val="center"/>
          </w:tcPr>
          <w:p w14:paraId="7EBABFCE">
            <w:pPr>
              <w:spacing w:line="240" w:lineRule="atLeast"/>
              <w:jc w:val="center"/>
              <w:rPr>
                <w:rFonts w:hint="eastAsia" w:ascii="仿宋" w:hAnsi="仿宋" w:eastAsia="仿宋" w:cs="仿宋"/>
                <w:sz w:val="24"/>
              </w:rPr>
            </w:pPr>
            <w:r>
              <w:rPr>
                <w:rFonts w:hint="eastAsia" w:ascii="仿宋" w:hAnsi="仿宋" w:eastAsia="仿宋" w:cs="仿宋"/>
                <w:sz w:val="24"/>
              </w:rPr>
              <w:t>27</w:t>
            </w:r>
          </w:p>
        </w:tc>
        <w:tc>
          <w:tcPr>
            <w:tcW w:w="7364" w:type="dxa"/>
            <w:vAlign w:val="center"/>
          </w:tcPr>
          <w:p w14:paraId="258DFF0A">
            <w:pPr>
              <w:spacing w:line="240" w:lineRule="atLeast"/>
              <w:rPr>
                <w:rFonts w:hint="eastAsia"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3个</w:t>
            </w:r>
          </w:p>
        </w:tc>
      </w:tr>
      <w:tr w14:paraId="5E016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944" w:type="dxa"/>
            <w:vAlign w:val="center"/>
          </w:tcPr>
          <w:p w14:paraId="5A82EAF7">
            <w:pPr>
              <w:spacing w:line="240" w:lineRule="atLeast"/>
              <w:jc w:val="center"/>
              <w:rPr>
                <w:rFonts w:hint="eastAsia" w:ascii="仿宋" w:hAnsi="仿宋" w:eastAsia="仿宋" w:cs="仿宋"/>
                <w:sz w:val="24"/>
              </w:rPr>
            </w:pPr>
            <w:r>
              <w:rPr>
                <w:rFonts w:hint="eastAsia" w:ascii="仿宋" w:hAnsi="仿宋" w:eastAsia="仿宋" w:cs="仿宋"/>
                <w:sz w:val="24"/>
              </w:rPr>
              <w:t>27</w:t>
            </w:r>
          </w:p>
        </w:tc>
        <w:tc>
          <w:tcPr>
            <w:tcW w:w="7364" w:type="dxa"/>
            <w:vAlign w:val="center"/>
          </w:tcPr>
          <w:p w14:paraId="4C90E765">
            <w:pPr>
              <w:spacing w:line="240" w:lineRule="atLeast"/>
              <w:rPr>
                <w:rFonts w:hint="eastAsia" w:ascii="仿宋" w:hAnsi="仿宋" w:eastAsia="仿宋" w:cs="仿宋"/>
                <w:sz w:val="24"/>
              </w:rPr>
            </w:pPr>
            <w:r>
              <w:rPr>
                <w:rFonts w:hint="eastAsia" w:ascii="仿宋" w:hAnsi="仿宋" w:eastAsia="仿宋" w:cs="仿宋"/>
                <w:sz w:val="24"/>
              </w:rPr>
              <w:t>招标人是否委托评标委员会直接确定中标人：</w:t>
            </w:r>
            <w:r>
              <w:rPr>
                <w:rFonts w:hint="eastAsia" w:ascii="仿宋" w:hAnsi="仿宋" w:eastAsia="仿宋" w:cs="仿宋"/>
                <w:sz w:val="24"/>
                <w:u w:val="single"/>
              </w:rPr>
              <w:t>否</w:t>
            </w:r>
            <w:r>
              <w:rPr>
                <w:rFonts w:hint="eastAsia" w:ascii="仿宋" w:hAnsi="仿宋" w:eastAsia="仿宋" w:cs="仿宋"/>
                <w:i/>
                <w:sz w:val="24"/>
              </w:rPr>
              <w:t>（是、否）</w:t>
            </w:r>
          </w:p>
        </w:tc>
      </w:tr>
      <w:tr w14:paraId="58ADB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0" w:hRule="atLeast"/>
        </w:trPr>
        <w:tc>
          <w:tcPr>
            <w:tcW w:w="944" w:type="dxa"/>
            <w:vAlign w:val="center"/>
          </w:tcPr>
          <w:p w14:paraId="54A0537D">
            <w:pPr>
              <w:spacing w:line="240" w:lineRule="atLeast"/>
              <w:ind w:firstLine="420" w:firstLineChars="200"/>
              <w:rPr>
                <w:rFonts w:hint="eastAsia" w:ascii="仿宋" w:hAnsi="仿宋" w:eastAsia="仿宋" w:cs="仿宋"/>
              </w:rPr>
            </w:pPr>
            <w:r>
              <w:rPr>
                <w:rFonts w:hint="eastAsia" w:ascii="仿宋" w:hAnsi="仿宋" w:eastAsia="仿宋" w:cs="仿宋"/>
              </w:rPr>
              <w:t>31</w:t>
            </w:r>
          </w:p>
        </w:tc>
        <w:tc>
          <w:tcPr>
            <w:tcW w:w="7364" w:type="dxa"/>
            <w:vAlign w:val="center"/>
          </w:tcPr>
          <w:p w14:paraId="04E4D3AA">
            <w:pPr>
              <w:rPr>
                <w:rFonts w:hint="eastAsia" w:ascii="仿宋" w:hAnsi="仿宋" w:eastAsia="仿宋" w:cs="仿宋"/>
                <w:sz w:val="24"/>
              </w:rPr>
            </w:pPr>
            <w:r>
              <w:rPr>
                <w:rFonts w:hint="eastAsia" w:ascii="仿宋" w:hAnsi="仿宋" w:eastAsia="仿宋" w:cs="仿宋"/>
                <w:b/>
                <w:bCs/>
              </w:rPr>
              <w:t>屡</w:t>
            </w:r>
            <w:r>
              <w:rPr>
                <w:rFonts w:hint="eastAsia" w:ascii="仿宋" w:hAnsi="仿宋" w:eastAsia="仿宋" w:cs="仿宋"/>
                <w:b/>
                <w:bCs/>
                <w:sz w:val="24"/>
              </w:rPr>
              <w:t>约保证金金额：合同总价的5%（不得超过政府采购合同金额的10%）</w:t>
            </w:r>
          </w:p>
          <w:p w14:paraId="15310951">
            <w:pPr>
              <w:rPr>
                <w:rFonts w:hint="eastAsia" w:ascii="仿宋" w:hAnsi="仿宋" w:eastAsia="仿宋" w:cs="仿宋"/>
                <w:sz w:val="24"/>
              </w:rPr>
            </w:pPr>
            <w:r>
              <w:rPr>
                <w:rFonts w:hint="eastAsia" w:ascii="仿宋" w:hAnsi="仿宋" w:eastAsia="仿宋" w:cs="仿宋"/>
                <w:sz w:val="24"/>
              </w:rPr>
              <w:t>履约保证金形式：电汇、网银、保函</w:t>
            </w:r>
          </w:p>
          <w:p w14:paraId="008BBE35">
            <w:pPr>
              <w:rPr>
                <w:rFonts w:hint="eastAsia" w:ascii="仿宋" w:hAnsi="仿宋" w:eastAsia="仿宋" w:cs="仿宋"/>
              </w:rPr>
            </w:pPr>
            <w:r>
              <w:rPr>
                <w:rFonts w:hint="eastAsia" w:ascii="仿宋" w:hAnsi="仿宋" w:eastAsia="仿宋" w:cs="仿宋"/>
                <w:sz w:val="24"/>
              </w:rPr>
              <w:t>提交履约保证金的时间：领取中标通知书</w:t>
            </w:r>
            <w:r>
              <w:rPr>
                <w:rFonts w:hint="eastAsia" w:ascii="仿宋" w:hAnsi="仿宋" w:eastAsia="仿宋" w:cs="仿宋"/>
                <w:sz w:val="24"/>
                <w:lang w:val="en-US" w:eastAsia="zh-CN"/>
              </w:rPr>
              <w:t>7</w:t>
            </w:r>
            <w:r>
              <w:rPr>
                <w:rFonts w:hint="eastAsia" w:ascii="仿宋" w:hAnsi="仿宋" w:eastAsia="仿宋" w:cs="仿宋"/>
                <w:sz w:val="24"/>
              </w:rPr>
              <w:t>日内（日历日）将履约</w:t>
            </w:r>
            <w:r>
              <w:rPr>
                <w:rFonts w:hint="eastAsia" w:ascii="仿宋" w:hAnsi="仿宋" w:eastAsia="仿宋" w:cs="仿宋"/>
                <w:sz w:val="24"/>
                <w:lang w:val="en-US" w:eastAsia="zh-CN"/>
              </w:rPr>
              <w:t>保证金</w:t>
            </w:r>
            <w:r>
              <w:rPr>
                <w:rFonts w:hint="eastAsia" w:ascii="仿宋" w:hAnsi="仿宋" w:eastAsia="仿宋" w:cs="仿宋"/>
                <w:sz w:val="24"/>
              </w:rPr>
              <w:t>办理完成。</w:t>
            </w:r>
          </w:p>
        </w:tc>
      </w:tr>
      <w:tr w14:paraId="29D4A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vAlign w:val="center"/>
          </w:tcPr>
          <w:p w14:paraId="4C27FF36">
            <w:pPr>
              <w:spacing w:line="240" w:lineRule="atLeast"/>
              <w:jc w:val="center"/>
              <w:rPr>
                <w:rFonts w:hint="eastAsia" w:ascii="仿宋" w:hAnsi="仿宋" w:eastAsia="仿宋" w:cs="仿宋"/>
                <w:sz w:val="24"/>
              </w:rPr>
            </w:pPr>
            <w:r>
              <w:rPr>
                <w:rFonts w:hint="eastAsia" w:ascii="仿宋" w:hAnsi="仿宋" w:eastAsia="仿宋" w:cs="仿宋"/>
                <w:sz w:val="24"/>
              </w:rPr>
              <w:t>32</w:t>
            </w:r>
          </w:p>
        </w:tc>
        <w:tc>
          <w:tcPr>
            <w:tcW w:w="7364" w:type="dxa"/>
            <w:vAlign w:val="center"/>
          </w:tcPr>
          <w:p w14:paraId="62BE12EA">
            <w:pPr>
              <w:spacing w:line="240" w:lineRule="atLeast"/>
              <w:rPr>
                <w:rFonts w:hint="eastAsia" w:ascii="仿宋" w:hAnsi="仿宋" w:eastAsia="仿宋" w:cs="仿宋"/>
                <w:sz w:val="24"/>
                <w:lang w:val="en-US" w:eastAsia="zh-CN"/>
              </w:rPr>
            </w:pPr>
            <w:r>
              <w:rPr>
                <w:rFonts w:hint="eastAsia" w:ascii="仿宋" w:hAnsi="仿宋" w:eastAsia="仿宋" w:cs="仿宋"/>
                <w:sz w:val="24"/>
              </w:rPr>
              <w:t>代理服务收费标准：☑</w:t>
            </w:r>
            <w:r>
              <w:rPr>
                <w:rFonts w:hint="eastAsia" w:ascii="仿宋" w:hAnsi="仿宋" w:eastAsia="仿宋" w:cs="仿宋"/>
                <w:color w:val="auto"/>
                <w:sz w:val="24"/>
                <w:highlight w:val="none"/>
                <w:u w:val="none"/>
                <w:lang w:eastAsia="zh-CN"/>
              </w:rPr>
              <w:t>根据（发改价格【2015】299号文件），根据国家计委关于印发《招标代理服务收费管理暂行办法》的通知-计价格【2002】1980号文件为参考，按差额定率累进法计算</w:t>
            </w:r>
            <w:r>
              <w:rPr>
                <w:rFonts w:hint="eastAsia" w:ascii="仿宋" w:hAnsi="仿宋" w:eastAsia="仿宋" w:cs="仿宋"/>
                <w:sz w:val="24"/>
              </w:rPr>
              <w:t>，</w:t>
            </w:r>
            <w:r>
              <w:rPr>
                <w:rFonts w:hint="eastAsia" w:ascii="仿宋" w:hAnsi="仿宋" w:eastAsia="仿宋" w:cs="仿宋"/>
                <w:color w:val="auto"/>
                <w:sz w:val="24"/>
                <w:highlight w:val="none"/>
                <w:u w:val="none"/>
                <w:lang w:eastAsia="zh-CN"/>
              </w:rPr>
              <w:t>由中标人在领取中标通知书时一次性支付</w:t>
            </w:r>
            <w:r>
              <w:rPr>
                <w:rFonts w:hint="eastAsia" w:ascii="仿宋" w:hAnsi="仿宋" w:eastAsia="仿宋" w:cs="仿宋"/>
                <w:sz w:val="24"/>
                <w:lang w:val="en-US" w:eastAsia="zh-CN"/>
              </w:rPr>
              <w:t>。</w:t>
            </w:r>
          </w:p>
          <w:p w14:paraId="1BBF8160">
            <w:pPr>
              <w:spacing w:line="240" w:lineRule="atLeast"/>
              <w:rPr>
                <w:rFonts w:hint="eastAsia" w:ascii="仿宋" w:hAnsi="仿宋" w:eastAsia="仿宋" w:cs="仿宋"/>
                <w:sz w:val="24"/>
              </w:rPr>
            </w:pPr>
            <w:r>
              <w:rPr>
                <w:rFonts w:hint="eastAsia" w:ascii="仿宋" w:hAnsi="仿宋" w:eastAsia="仿宋" w:cs="仿宋"/>
                <w:sz w:val="24"/>
              </w:rPr>
              <w:t>支付形式：电汇、网银、支票</w:t>
            </w:r>
          </w:p>
          <w:p w14:paraId="692F1CA4">
            <w:pPr>
              <w:spacing w:line="240" w:lineRule="atLeast"/>
              <w:rPr>
                <w:rFonts w:hint="eastAsia" w:ascii="仿宋" w:hAnsi="仿宋" w:eastAsia="仿宋" w:cs="仿宋"/>
                <w:sz w:val="24"/>
              </w:rPr>
            </w:pPr>
            <w:r>
              <w:rPr>
                <w:rFonts w:hint="eastAsia" w:ascii="仿宋" w:hAnsi="仿宋" w:eastAsia="仿宋" w:cs="仿宋"/>
                <w:sz w:val="24"/>
              </w:rPr>
              <w:t>支付时间：中标公示后3个工作日内</w:t>
            </w:r>
          </w:p>
        </w:tc>
      </w:tr>
      <w:tr w14:paraId="256A3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vAlign w:val="center"/>
          </w:tcPr>
          <w:p w14:paraId="4B29F80F">
            <w:pPr>
              <w:spacing w:line="240" w:lineRule="atLeast"/>
              <w:jc w:val="center"/>
              <w:rPr>
                <w:rFonts w:hint="eastAsia" w:ascii="仿宋" w:hAnsi="仿宋" w:eastAsia="仿宋" w:cs="仿宋"/>
                <w:sz w:val="24"/>
              </w:rPr>
            </w:pPr>
            <w:r>
              <w:rPr>
                <w:rFonts w:hint="eastAsia" w:ascii="仿宋" w:hAnsi="仿宋" w:eastAsia="仿宋" w:cs="仿宋"/>
                <w:sz w:val="24"/>
              </w:rPr>
              <w:t>33.2</w:t>
            </w:r>
          </w:p>
        </w:tc>
        <w:tc>
          <w:tcPr>
            <w:tcW w:w="7364" w:type="dxa"/>
            <w:vAlign w:val="center"/>
          </w:tcPr>
          <w:p w14:paraId="72B5CC19">
            <w:pPr>
              <w:spacing w:line="240" w:lineRule="atLeast"/>
              <w:rPr>
                <w:rFonts w:hint="eastAsia"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lang w:val="en-US" w:eastAsia="zh-CN"/>
              </w:rPr>
              <w:t>是</w:t>
            </w:r>
            <w:r>
              <w:rPr>
                <w:rFonts w:hint="eastAsia" w:ascii="仿宋" w:hAnsi="仿宋" w:eastAsia="仿宋" w:cs="仿宋"/>
                <w:i/>
                <w:sz w:val="24"/>
              </w:rPr>
              <w:t>（是、否）</w:t>
            </w:r>
          </w:p>
        </w:tc>
      </w:tr>
      <w:tr w14:paraId="4B4A0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trPr>
        <w:tc>
          <w:tcPr>
            <w:tcW w:w="944" w:type="dxa"/>
            <w:vAlign w:val="center"/>
          </w:tcPr>
          <w:p w14:paraId="1D051C89">
            <w:pPr>
              <w:spacing w:line="240" w:lineRule="atLeast"/>
              <w:jc w:val="center"/>
              <w:rPr>
                <w:rFonts w:hint="eastAsia" w:ascii="仿宋" w:hAnsi="仿宋" w:eastAsia="仿宋" w:cs="仿宋"/>
                <w:sz w:val="24"/>
              </w:rPr>
            </w:pPr>
            <w:r>
              <w:rPr>
                <w:rFonts w:hint="eastAsia" w:ascii="仿宋" w:hAnsi="仿宋" w:eastAsia="仿宋" w:cs="仿宋"/>
                <w:sz w:val="24"/>
              </w:rPr>
              <w:t>34</w:t>
            </w:r>
          </w:p>
        </w:tc>
        <w:tc>
          <w:tcPr>
            <w:tcW w:w="7364" w:type="dxa"/>
            <w:vAlign w:val="center"/>
          </w:tcPr>
          <w:p w14:paraId="4C0D34E5">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lang w:val="en-US" w:eastAsia="zh-CN"/>
              </w:rPr>
              <w:t>监督单位：</w:t>
            </w:r>
            <w:r>
              <w:rPr>
                <w:rFonts w:hint="eastAsia" w:ascii="仿宋" w:hAnsi="仿宋" w:eastAsia="仿宋" w:cs="仿宋"/>
                <w:color w:val="auto"/>
                <w:sz w:val="24"/>
              </w:rPr>
              <w:t>喀什地区财政局政府内控监督科(政府采购管理科）</w:t>
            </w:r>
          </w:p>
        </w:tc>
      </w:tr>
      <w:tr w14:paraId="10AFF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9" w:hRule="atLeast"/>
        </w:trPr>
        <w:tc>
          <w:tcPr>
            <w:tcW w:w="944" w:type="dxa"/>
            <w:vAlign w:val="center"/>
          </w:tcPr>
          <w:p w14:paraId="6C00539B">
            <w:pPr>
              <w:spacing w:line="240" w:lineRule="atLeast"/>
              <w:jc w:val="center"/>
              <w:rPr>
                <w:rFonts w:hint="eastAsia" w:ascii="仿宋" w:hAnsi="仿宋" w:eastAsia="仿宋" w:cs="仿宋"/>
                <w:sz w:val="24"/>
              </w:rPr>
            </w:pPr>
            <w:r>
              <w:rPr>
                <w:rFonts w:hint="eastAsia" w:ascii="仿宋" w:hAnsi="仿宋" w:eastAsia="仿宋" w:cs="仿宋"/>
                <w:sz w:val="24"/>
              </w:rPr>
              <w:t>34.3</w:t>
            </w:r>
          </w:p>
        </w:tc>
        <w:tc>
          <w:tcPr>
            <w:tcW w:w="7364" w:type="dxa"/>
            <w:vAlign w:val="center"/>
          </w:tcPr>
          <w:p w14:paraId="0E931873">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监督电话：0998-2597000</w:t>
            </w:r>
          </w:p>
        </w:tc>
      </w:tr>
      <w:tr w14:paraId="42232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944" w:type="dxa"/>
            <w:vAlign w:val="center"/>
          </w:tcPr>
          <w:p w14:paraId="2FD183AA">
            <w:pPr>
              <w:spacing w:line="240" w:lineRule="atLeast"/>
              <w:jc w:val="center"/>
              <w:rPr>
                <w:rFonts w:hint="eastAsia" w:ascii="仿宋" w:hAnsi="仿宋" w:eastAsia="仿宋" w:cs="仿宋"/>
                <w:sz w:val="24"/>
              </w:rPr>
            </w:pPr>
          </w:p>
        </w:tc>
        <w:tc>
          <w:tcPr>
            <w:tcW w:w="7364" w:type="dxa"/>
            <w:vAlign w:val="center"/>
          </w:tcPr>
          <w:p w14:paraId="22B7B91B">
            <w:pPr>
              <w:rPr>
                <w:rFonts w:hint="eastAsia" w:ascii="仿宋" w:hAnsi="仿宋" w:eastAsia="仿宋" w:cs="仿宋"/>
                <w:sz w:val="24"/>
              </w:rPr>
            </w:pPr>
            <w:r>
              <w:rPr>
                <w:rFonts w:hint="eastAsia" w:ascii="仿宋" w:hAnsi="仿宋" w:eastAsia="仿宋" w:cs="仿宋"/>
                <w:sz w:val="24"/>
              </w:rPr>
              <w:t>适用于本投标人须知的额外增加的变动：无</w:t>
            </w:r>
          </w:p>
        </w:tc>
      </w:tr>
    </w:tbl>
    <w:p w14:paraId="556F4A77">
      <w:pPr>
        <w:spacing w:line="240" w:lineRule="atLeast"/>
        <w:ind w:left="1080" w:leftChars="257" w:hanging="540"/>
        <w:rPr>
          <w:rFonts w:hint="eastAsia" w:ascii="仿宋" w:hAnsi="仿宋" w:eastAsia="仿宋" w:cs="仿宋"/>
          <w:sz w:val="24"/>
        </w:rPr>
        <w:sectPr>
          <w:pgSz w:w="11906" w:h="16838"/>
          <w:pgMar w:top="1440" w:right="1797" w:bottom="1440" w:left="1797" w:header="851" w:footer="992" w:gutter="0"/>
          <w:pgNumType w:fmt="decimal"/>
          <w:cols w:space="720" w:num="1"/>
          <w:docGrid w:linePitch="312" w:charSpace="0"/>
        </w:sectPr>
      </w:pPr>
    </w:p>
    <w:p w14:paraId="58D099EC">
      <w:pPr>
        <w:pStyle w:val="2"/>
        <w:numPr>
          <w:ilvl w:val="0"/>
          <w:numId w:val="8"/>
        </w:numPr>
        <w:tabs>
          <w:tab w:val="left" w:pos="0"/>
        </w:tabs>
        <w:spacing w:before="0" w:after="0" w:line="240" w:lineRule="atLeast"/>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服务需求</w:t>
      </w:r>
    </w:p>
    <w:p w14:paraId="14559B4F">
      <w:pPr>
        <w:adjustRightInd w:val="0"/>
        <w:snapToGrid w:val="0"/>
        <w:spacing w:line="360" w:lineRule="auto"/>
        <w:outlineLvl w:val="0"/>
        <w:rPr>
          <w:rFonts w:hint="eastAsia" w:ascii="仿宋" w:hAnsi="仿宋" w:eastAsia="仿宋" w:cs="仿宋"/>
        </w:rPr>
      </w:pPr>
      <w:bookmarkStart w:id="378" w:name="_Toc20374"/>
      <w:r>
        <w:rPr>
          <w:rFonts w:hint="eastAsia" w:ascii="仿宋" w:hAnsi="仿宋" w:eastAsia="仿宋" w:cs="仿宋"/>
          <w:b/>
          <w:sz w:val="32"/>
          <w:szCs w:val="32"/>
        </w:rPr>
        <w:t>一、项目建设内容</w:t>
      </w:r>
      <w:bookmarkEnd w:id="378"/>
    </w:p>
    <w:p w14:paraId="3D3DA9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年来，喀什地区深入贯彻落实习近平总书记关于共建“一带一路”重要讲话重要指示批示精神，完整准确全面贯彻新时代党的治疆方略，紧紧扭住新疆工作总目标，把推进中华民族共同体建设作为工作主线，牢牢把握高质量发展这一首要任务，坚持稳中求进工作总基调，坚持稳字当头，统筹发展和安全、开放和安全，全面深化改革，持续做好事关长治久安的根本性基础性长远性工作，经济社会高质量发展迈出新步伐，中国式现代化喀什实践再上新台阶。</w:t>
      </w:r>
    </w:p>
    <w:p w14:paraId="2630A7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加强政策研究、决策咨询，在更大范围、更深层次宣传推介喀什，提升喀什影响力、竞争力，促进喀什高质量发展和长治久安。喀什地区拟围绕各项工作重点，在智库点题咨询、全球传播推广、全球影响力提升与知名度打造等方面开展宣传政研合作。</w:t>
      </w:r>
    </w:p>
    <w:p w14:paraId="4787B878">
      <w:pPr>
        <w:ind w:firstLine="560" w:firstLineChars="200"/>
        <w:rPr>
          <w:rFonts w:hint="eastAsia" w:ascii="仿宋" w:hAnsi="仿宋" w:eastAsia="仿宋" w:cs="仿宋"/>
          <w:sz w:val="28"/>
          <w:szCs w:val="28"/>
        </w:rPr>
      </w:pPr>
    </w:p>
    <w:p w14:paraId="7D1C9D78">
      <w:pPr>
        <w:ind w:firstLine="560" w:firstLineChars="200"/>
        <w:rPr>
          <w:rFonts w:hint="eastAsia" w:ascii="仿宋" w:hAnsi="仿宋" w:eastAsia="仿宋" w:cs="仿宋"/>
          <w:sz w:val="34"/>
          <w:szCs w:val="34"/>
        </w:rPr>
      </w:pPr>
      <w:r>
        <w:rPr>
          <w:rFonts w:hint="eastAsia" w:ascii="仿宋" w:hAnsi="仿宋" w:eastAsia="仿宋" w:cs="仿宋"/>
          <w:sz w:val="28"/>
          <w:szCs w:val="28"/>
        </w:rPr>
        <w:t>具体内容包括：</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0"/>
        <w:gridCol w:w="1273"/>
        <w:gridCol w:w="5339"/>
        <w:gridCol w:w="620"/>
        <w:gridCol w:w="627"/>
      </w:tblGrid>
      <w:tr w14:paraId="60B6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20" w:type="dxa"/>
            <w:vAlign w:val="center"/>
          </w:tcPr>
          <w:p w14:paraId="6D994302">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273" w:type="dxa"/>
            <w:vAlign w:val="center"/>
          </w:tcPr>
          <w:p w14:paraId="55ACF7A8">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5339" w:type="dxa"/>
            <w:vAlign w:val="center"/>
          </w:tcPr>
          <w:p w14:paraId="78C857EA">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规格及要求</w:t>
            </w:r>
          </w:p>
        </w:tc>
        <w:tc>
          <w:tcPr>
            <w:tcW w:w="620" w:type="dxa"/>
            <w:vAlign w:val="center"/>
          </w:tcPr>
          <w:p w14:paraId="4AF0B8FC">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627" w:type="dxa"/>
            <w:vAlign w:val="center"/>
          </w:tcPr>
          <w:p w14:paraId="2E5C7EEF">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r>
      <w:tr w14:paraId="2ECD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0" w:type="dxa"/>
            <w:vAlign w:val="center"/>
          </w:tcPr>
          <w:p w14:paraId="2A690E33">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273" w:type="dxa"/>
            <w:vAlign w:val="center"/>
          </w:tcPr>
          <w:p w14:paraId="20B9F2B7">
            <w:pPr>
              <w:jc w:val="center"/>
              <w:rPr>
                <w:rFonts w:hint="eastAsia" w:ascii="仿宋" w:hAnsi="仿宋" w:eastAsia="仿宋" w:cs="仿宋"/>
                <w:kern w:val="0"/>
                <w:sz w:val="24"/>
                <w:szCs w:val="24"/>
              </w:rPr>
            </w:pPr>
            <w:r>
              <w:rPr>
                <w:rFonts w:hint="eastAsia" w:ascii="仿宋" w:hAnsi="仿宋" w:eastAsia="仿宋" w:cs="仿宋"/>
                <w:kern w:val="0"/>
                <w:sz w:val="24"/>
                <w:szCs w:val="24"/>
              </w:rPr>
              <w:t>点题调研服务</w:t>
            </w:r>
          </w:p>
        </w:tc>
        <w:tc>
          <w:tcPr>
            <w:tcW w:w="5339" w:type="dxa"/>
            <w:vAlign w:val="center"/>
          </w:tcPr>
          <w:p w14:paraId="56647869">
            <w:pPr>
              <w:jc w:val="both"/>
              <w:rPr>
                <w:rFonts w:hint="eastAsia" w:ascii="仿宋" w:hAnsi="仿宋" w:eastAsia="仿宋" w:cs="仿宋"/>
                <w:kern w:val="0"/>
                <w:sz w:val="24"/>
                <w:szCs w:val="24"/>
              </w:rPr>
            </w:pPr>
            <w:r>
              <w:rPr>
                <w:rFonts w:hint="eastAsia" w:ascii="仿宋" w:hAnsi="仿宋" w:eastAsia="仿宋" w:cs="仿宋"/>
                <w:kern w:val="0"/>
                <w:sz w:val="24"/>
                <w:szCs w:val="24"/>
              </w:rPr>
              <w:t>围绕喀什地区</w:t>
            </w:r>
            <w:r>
              <w:rPr>
                <w:rFonts w:hint="eastAsia" w:ascii="仿宋" w:hAnsi="仿宋" w:eastAsia="仿宋" w:cs="仿宋"/>
                <w:kern w:val="0"/>
                <w:sz w:val="24"/>
                <w:szCs w:val="24"/>
                <w:lang w:eastAsia="zh-CN"/>
              </w:rPr>
              <w:t>基层</w:t>
            </w:r>
            <w:r>
              <w:rPr>
                <w:rFonts w:hint="eastAsia" w:ascii="仿宋" w:hAnsi="仿宋" w:eastAsia="仿宋" w:cs="仿宋"/>
                <w:kern w:val="0"/>
                <w:sz w:val="24"/>
                <w:szCs w:val="24"/>
              </w:rPr>
              <w:t>治理、</w:t>
            </w:r>
            <w:r>
              <w:rPr>
                <w:rFonts w:hint="eastAsia" w:ascii="仿宋" w:hAnsi="仿宋" w:eastAsia="仿宋" w:cs="仿宋"/>
                <w:kern w:val="0"/>
                <w:sz w:val="24"/>
                <w:szCs w:val="24"/>
                <w:lang w:eastAsia="zh-CN"/>
              </w:rPr>
              <w:t>经济发展、对外开放、文化旅游</w:t>
            </w:r>
            <w:r>
              <w:rPr>
                <w:rFonts w:hint="eastAsia" w:ascii="仿宋" w:hAnsi="仿宋" w:eastAsia="仿宋" w:cs="仿宋"/>
                <w:kern w:val="0"/>
                <w:sz w:val="24"/>
                <w:szCs w:val="24"/>
              </w:rPr>
              <w:t>、乡村振兴</w:t>
            </w:r>
            <w:r>
              <w:rPr>
                <w:rFonts w:hint="eastAsia" w:ascii="仿宋" w:hAnsi="仿宋" w:eastAsia="仿宋" w:cs="仿宋"/>
                <w:kern w:val="0"/>
                <w:sz w:val="24"/>
                <w:szCs w:val="24"/>
                <w:lang w:eastAsia="zh-CN"/>
              </w:rPr>
              <w:t>等</w:t>
            </w:r>
            <w:r>
              <w:rPr>
                <w:rFonts w:hint="eastAsia" w:ascii="仿宋" w:hAnsi="仿宋" w:eastAsia="仿宋" w:cs="仿宋"/>
                <w:kern w:val="0"/>
                <w:sz w:val="24"/>
                <w:szCs w:val="24"/>
              </w:rPr>
              <w:t>领域，组织各类专家资源等优势力量展开专题研究，搜集资讯、整合数据、分析研判，确保在限定时间内完成相关点题研究。以课题研究报告的形式，报送喀什地委参考决策。</w:t>
            </w:r>
          </w:p>
          <w:p w14:paraId="4FE20373">
            <w:pPr>
              <w:jc w:val="both"/>
              <w:rPr>
                <w:rFonts w:hint="eastAsia" w:ascii="仿宋" w:hAnsi="仿宋" w:eastAsia="仿宋" w:cs="仿宋"/>
                <w:kern w:val="0"/>
                <w:sz w:val="24"/>
                <w:szCs w:val="24"/>
              </w:rPr>
            </w:pPr>
            <w:r>
              <w:rPr>
                <w:rFonts w:hint="eastAsia" w:ascii="仿宋" w:hAnsi="仿宋" w:eastAsia="仿宋" w:cs="仿宋"/>
                <w:kern w:val="0"/>
                <w:sz w:val="24"/>
                <w:szCs w:val="24"/>
              </w:rPr>
              <w:t>具体要求：服务期内，提供4次点题调研。每次点题调研专家团队由2-7位专家组成，在喀什地区范围内进行为期3-10天的实地调研和走访，</w:t>
            </w:r>
            <w:r>
              <w:rPr>
                <w:rFonts w:hint="eastAsia" w:ascii="仿宋" w:hAnsi="仿宋" w:eastAsia="仿宋" w:cs="仿宋"/>
                <w:kern w:val="0"/>
                <w:sz w:val="24"/>
                <w:szCs w:val="24"/>
                <w:lang w:eastAsia="zh-CN"/>
              </w:rPr>
              <w:t>形成调研报告</w:t>
            </w:r>
            <w:r>
              <w:rPr>
                <w:rFonts w:hint="eastAsia" w:ascii="仿宋" w:hAnsi="仿宋" w:eastAsia="仿宋" w:cs="仿宋"/>
                <w:kern w:val="0"/>
                <w:sz w:val="24"/>
                <w:szCs w:val="24"/>
              </w:rPr>
              <w:t>。</w:t>
            </w:r>
          </w:p>
        </w:tc>
        <w:tc>
          <w:tcPr>
            <w:tcW w:w="620" w:type="dxa"/>
            <w:vAlign w:val="center"/>
          </w:tcPr>
          <w:p w14:paraId="0007D37B">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627" w:type="dxa"/>
            <w:vAlign w:val="center"/>
          </w:tcPr>
          <w:p w14:paraId="56A020DB">
            <w:pPr>
              <w:jc w:val="center"/>
              <w:rPr>
                <w:rFonts w:hint="eastAsia" w:ascii="仿宋" w:hAnsi="仿宋" w:eastAsia="仿宋" w:cs="仿宋"/>
                <w:kern w:val="0"/>
                <w:sz w:val="24"/>
                <w:szCs w:val="24"/>
              </w:rPr>
            </w:pPr>
            <w:r>
              <w:rPr>
                <w:rFonts w:hint="eastAsia" w:ascii="仿宋" w:hAnsi="仿宋" w:eastAsia="仿宋" w:cs="仿宋"/>
                <w:kern w:val="0"/>
                <w:sz w:val="24"/>
                <w:szCs w:val="24"/>
              </w:rPr>
              <w:t>次</w:t>
            </w:r>
          </w:p>
        </w:tc>
      </w:tr>
      <w:tr w14:paraId="432C2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7" w:hRule="atLeast"/>
        </w:trPr>
        <w:tc>
          <w:tcPr>
            <w:tcW w:w="620" w:type="dxa"/>
            <w:vAlign w:val="center"/>
          </w:tcPr>
          <w:p w14:paraId="75A7459A">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73" w:type="dxa"/>
            <w:vAlign w:val="center"/>
          </w:tcPr>
          <w:p w14:paraId="793B0ED9">
            <w:pPr>
              <w:jc w:val="center"/>
              <w:rPr>
                <w:rFonts w:hint="eastAsia" w:ascii="仿宋" w:hAnsi="仿宋" w:eastAsia="仿宋" w:cs="仿宋"/>
                <w:kern w:val="0"/>
                <w:sz w:val="24"/>
                <w:szCs w:val="24"/>
              </w:rPr>
            </w:pPr>
            <w:r>
              <w:rPr>
                <w:rFonts w:hint="eastAsia" w:ascii="仿宋" w:hAnsi="仿宋" w:eastAsia="仿宋" w:cs="仿宋"/>
                <w:kern w:val="0"/>
                <w:sz w:val="24"/>
                <w:szCs w:val="24"/>
              </w:rPr>
              <w:t>政务智库报告</w:t>
            </w:r>
          </w:p>
        </w:tc>
        <w:tc>
          <w:tcPr>
            <w:tcW w:w="5339" w:type="dxa"/>
            <w:vAlign w:val="center"/>
          </w:tcPr>
          <w:p w14:paraId="248BE905">
            <w:pPr>
              <w:jc w:val="both"/>
              <w:rPr>
                <w:rFonts w:hint="eastAsia" w:ascii="仿宋" w:hAnsi="仿宋" w:eastAsia="仿宋" w:cs="仿宋"/>
                <w:kern w:val="0"/>
                <w:sz w:val="24"/>
                <w:szCs w:val="24"/>
              </w:rPr>
            </w:pPr>
            <w:r>
              <w:rPr>
                <w:rFonts w:hint="eastAsia" w:ascii="仿宋" w:hAnsi="仿宋" w:eastAsia="仿宋" w:cs="仿宋"/>
                <w:kern w:val="0"/>
                <w:sz w:val="24"/>
                <w:szCs w:val="24"/>
              </w:rPr>
              <w:t>在全球范围内开展政策研究和实地调研，提供电子版政务智库报告以供经验借鉴和决策参考。</w:t>
            </w:r>
          </w:p>
          <w:p w14:paraId="58413238">
            <w:pPr>
              <w:jc w:val="both"/>
              <w:rPr>
                <w:rFonts w:hint="eastAsia" w:ascii="仿宋" w:hAnsi="仿宋" w:eastAsia="仿宋" w:cs="仿宋"/>
                <w:kern w:val="0"/>
                <w:sz w:val="24"/>
                <w:szCs w:val="24"/>
              </w:rPr>
            </w:pPr>
            <w:r>
              <w:rPr>
                <w:rFonts w:hint="eastAsia" w:ascii="仿宋" w:hAnsi="仿宋" w:eastAsia="仿宋" w:cs="仿宋"/>
                <w:kern w:val="0"/>
                <w:sz w:val="24"/>
                <w:szCs w:val="24"/>
              </w:rPr>
              <w:t>具体要求：报告内容包含数字政府、社会治理、乡村振兴、基层党建、文旅融合等与经济发展、政府管理等领域密切相关。全年不少于50期。</w:t>
            </w:r>
          </w:p>
        </w:tc>
        <w:tc>
          <w:tcPr>
            <w:tcW w:w="620" w:type="dxa"/>
            <w:vAlign w:val="center"/>
          </w:tcPr>
          <w:p w14:paraId="36CB29B6">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27" w:type="dxa"/>
            <w:vAlign w:val="center"/>
          </w:tcPr>
          <w:p w14:paraId="0CF2653A">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r>
      <w:tr w14:paraId="459BF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0" w:type="dxa"/>
            <w:vAlign w:val="center"/>
          </w:tcPr>
          <w:p w14:paraId="5E86DF79">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273" w:type="dxa"/>
            <w:vAlign w:val="center"/>
          </w:tcPr>
          <w:p w14:paraId="51591360">
            <w:pPr>
              <w:jc w:val="center"/>
              <w:rPr>
                <w:rFonts w:hint="eastAsia" w:ascii="仿宋" w:hAnsi="仿宋" w:eastAsia="仿宋" w:cs="仿宋"/>
                <w:kern w:val="0"/>
                <w:sz w:val="24"/>
                <w:szCs w:val="24"/>
              </w:rPr>
            </w:pPr>
            <w:r>
              <w:rPr>
                <w:rFonts w:hint="eastAsia" w:ascii="仿宋" w:hAnsi="仿宋" w:eastAsia="仿宋" w:cs="仿宋"/>
                <w:kern w:val="0"/>
                <w:sz w:val="24"/>
                <w:szCs w:val="24"/>
              </w:rPr>
              <w:t>海外社交平台账号建设及运营服务</w:t>
            </w:r>
          </w:p>
          <w:p w14:paraId="41EC47AC">
            <w:pPr>
              <w:jc w:val="center"/>
              <w:rPr>
                <w:rFonts w:hint="eastAsia" w:ascii="仿宋" w:hAnsi="仿宋" w:eastAsia="仿宋" w:cs="仿宋"/>
                <w:kern w:val="0"/>
                <w:sz w:val="24"/>
                <w:szCs w:val="24"/>
              </w:rPr>
            </w:pPr>
          </w:p>
        </w:tc>
        <w:tc>
          <w:tcPr>
            <w:tcW w:w="5339" w:type="dxa"/>
            <w:vAlign w:val="center"/>
          </w:tcPr>
          <w:p w14:paraId="3ECF15FA">
            <w:pPr>
              <w:jc w:val="both"/>
              <w:rPr>
                <w:rFonts w:hint="eastAsia" w:ascii="仿宋" w:hAnsi="仿宋" w:eastAsia="仿宋" w:cs="仿宋"/>
                <w:kern w:val="0"/>
                <w:sz w:val="24"/>
                <w:szCs w:val="24"/>
              </w:rPr>
            </w:pPr>
            <w:r>
              <w:rPr>
                <w:rFonts w:hint="eastAsia" w:ascii="仿宋" w:hAnsi="仿宋" w:eastAsia="仿宋" w:cs="仿宋"/>
                <w:kern w:val="0"/>
                <w:sz w:val="24"/>
                <w:szCs w:val="24"/>
              </w:rPr>
              <w:t>在Facebook、Instagram、Tik Tok三个海外社交平台运营喀什地区账号，主动面向海外受众打造海外传播平台，用有效的沟通方式讲述</w:t>
            </w:r>
            <w:r>
              <w:rPr>
                <w:rFonts w:hint="eastAsia" w:ascii="仿宋" w:hAnsi="仿宋" w:eastAsia="仿宋" w:cs="仿宋"/>
                <w:kern w:val="0"/>
                <w:sz w:val="24"/>
                <w:szCs w:val="24"/>
                <w:lang w:eastAsia="zh-CN"/>
              </w:rPr>
              <w:t>新疆</w:t>
            </w:r>
            <w:r>
              <w:rPr>
                <w:rFonts w:hint="eastAsia" w:ascii="仿宋" w:hAnsi="仿宋" w:eastAsia="仿宋" w:cs="仿宋"/>
                <w:kern w:val="0"/>
                <w:sz w:val="24"/>
                <w:szCs w:val="24"/>
              </w:rPr>
              <w:t>喀什故事</w:t>
            </w:r>
            <w:r>
              <w:rPr>
                <w:rFonts w:hint="eastAsia" w:ascii="仿宋" w:hAnsi="仿宋" w:eastAsia="仿宋" w:cs="仿宋"/>
                <w:kern w:val="0"/>
                <w:sz w:val="24"/>
                <w:szCs w:val="24"/>
                <w:lang w:eastAsia="zh-CN"/>
              </w:rPr>
              <w:t>、传播喀什好声音</w:t>
            </w:r>
            <w:r>
              <w:rPr>
                <w:rFonts w:hint="eastAsia" w:ascii="仿宋" w:hAnsi="仿宋" w:eastAsia="仿宋" w:cs="仿宋"/>
                <w:kern w:val="0"/>
                <w:sz w:val="24"/>
                <w:szCs w:val="24"/>
              </w:rPr>
              <w:t>，进行可视化、可感知的内容输出，打破交流隔阂，双向缩短传播路程，尽可能地增加与海外普通网民的相互认识和理解。要求提供账号的运营策略、内容策划、发布形式、监控管理和反馈报告。账号运营绩效指标要求：</w:t>
            </w:r>
          </w:p>
          <w:p w14:paraId="31D9C3CD">
            <w:pPr>
              <w:jc w:val="both"/>
              <w:rPr>
                <w:rFonts w:hint="eastAsia" w:ascii="仿宋" w:hAnsi="仿宋" w:eastAsia="仿宋" w:cs="仿宋"/>
                <w:kern w:val="0"/>
                <w:sz w:val="24"/>
                <w:szCs w:val="24"/>
              </w:rPr>
            </w:pPr>
            <w:r>
              <w:rPr>
                <w:rFonts w:hint="eastAsia" w:ascii="仿宋" w:hAnsi="仿宋" w:eastAsia="仿宋" w:cs="仿宋"/>
                <w:kern w:val="0"/>
                <w:sz w:val="24"/>
                <w:szCs w:val="24"/>
              </w:rPr>
              <w:t>1、Facebook</w:t>
            </w:r>
          </w:p>
          <w:p w14:paraId="5E37E5F6">
            <w:pPr>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粉丝增长：新增粉丝不少于</w:t>
            </w:r>
            <w:r>
              <w:rPr>
                <w:rFonts w:hint="eastAsia" w:ascii="仿宋" w:hAnsi="仿宋" w:eastAsia="仿宋" w:cs="仿宋"/>
                <w:kern w:val="0"/>
                <w:sz w:val="24"/>
                <w:szCs w:val="24"/>
                <w:lang w:val="en-US" w:eastAsia="zh-CN"/>
              </w:rPr>
              <w:t>10万。</w:t>
            </w:r>
          </w:p>
          <w:p w14:paraId="23459179">
            <w:pPr>
              <w:jc w:val="both"/>
              <w:rPr>
                <w:rFonts w:hint="eastAsia" w:ascii="仿宋" w:hAnsi="仿宋" w:eastAsia="仿宋" w:cs="仿宋"/>
                <w:kern w:val="0"/>
                <w:sz w:val="24"/>
                <w:szCs w:val="24"/>
              </w:rPr>
            </w:pPr>
            <w:r>
              <w:rPr>
                <w:rFonts w:hint="eastAsia" w:ascii="仿宋" w:hAnsi="仿宋" w:eastAsia="仿宋" w:cs="仿宋"/>
                <w:kern w:val="0"/>
                <w:sz w:val="24"/>
                <w:szCs w:val="24"/>
              </w:rPr>
              <w:t>互动量：新增贴文互动量200万，包括：点赞、评论、转发、点击等</w:t>
            </w:r>
          </w:p>
          <w:p w14:paraId="0E50DF85">
            <w:pPr>
              <w:jc w:val="both"/>
              <w:rPr>
                <w:rFonts w:hint="eastAsia" w:ascii="仿宋" w:hAnsi="仿宋" w:eastAsia="仿宋" w:cs="仿宋"/>
                <w:kern w:val="0"/>
                <w:sz w:val="24"/>
                <w:szCs w:val="24"/>
                <w:lang w:eastAsia="zh-CN"/>
              </w:rPr>
            </w:pPr>
            <w:r>
              <w:rPr>
                <w:rFonts w:hint="eastAsia" w:ascii="仿宋" w:hAnsi="仿宋" w:eastAsia="仿宋" w:cs="仿宋"/>
                <w:kern w:val="0"/>
                <w:sz w:val="24"/>
                <w:szCs w:val="24"/>
              </w:rPr>
              <w:t>曝光量：新增曝光量不少于1200万次</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贴文制作发布：服务期内不少于300篇，包括：内容编辑及图片设计</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头图更新</w:t>
            </w:r>
            <w:r>
              <w:rPr>
                <w:rFonts w:hint="eastAsia" w:ascii="仿宋" w:hAnsi="仿宋" w:eastAsia="仿宋" w:cs="仿宋"/>
                <w:kern w:val="0"/>
                <w:sz w:val="24"/>
                <w:szCs w:val="24"/>
                <w:lang w:val="en-US" w:eastAsia="zh-CN"/>
              </w:rPr>
              <w:t>4次</w:t>
            </w:r>
            <w:r>
              <w:rPr>
                <w:rFonts w:hint="eastAsia" w:ascii="仿宋" w:hAnsi="仿宋" w:eastAsia="仿宋" w:cs="仿宋"/>
                <w:kern w:val="0"/>
                <w:sz w:val="24"/>
                <w:szCs w:val="24"/>
              </w:rPr>
              <w:t>：页面更新线上创意活动</w:t>
            </w:r>
            <w:r>
              <w:rPr>
                <w:rFonts w:hint="eastAsia" w:ascii="仿宋" w:hAnsi="仿宋" w:eastAsia="仿宋" w:cs="仿宋"/>
                <w:kern w:val="0"/>
                <w:sz w:val="24"/>
                <w:szCs w:val="24"/>
                <w:lang w:val="en-US" w:eastAsia="zh-CN"/>
              </w:rPr>
              <w:t>4次</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专题策划</w:t>
            </w:r>
            <w:r>
              <w:rPr>
                <w:rFonts w:hint="eastAsia" w:ascii="仿宋" w:hAnsi="仿宋" w:eastAsia="仿宋" w:cs="仿宋"/>
                <w:kern w:val="0"/>
                <w:sz w:val="24"/>
                <w:szCs w:val="24"/>
              </w:rPr>
              <w:t>宣传活动</w:t>
            </w:r>
            <w:r>
              <w:rPr>
                <w:rFonts w:hint="eastAsia" w:ascii="仿宋" w:hAnsi="仿宋" w:eastAsia="仿宋" w:cs="仿宋"/>
                <w:kern w:val="0"/>
                <w:sz w:val="24"/>
                <w:szCs w:val="24"/>
                <w:lang w:val="en-US" w:eastAsia="zh-CN"/>
              </w:rPr>
              <w:t>4次</w:t>
            </w:r>
            <w:r>
              <w:rPr>
                <w:rFonts w:hint="eastAsia" w:ascii="仿宋" w:hAnsi="仿宋" w:eastAsia="仿宋" w:cs="仿宋"/>
                <w:kern w:val="0"/>
                <w:sz w:val="24"/>
                <w:szCs w:val="24"/>
                <w:lang w:eastAsia="zh-CN"/>
              </w:rPr>
              <w:t>。</w:t>
            </w:r>
          </w:p>
          <w:p w14:paraId="77920BB3">
            <w:pPr>
              <w:jc w:val="both"/>
              <w:rPr>
                <w:rFonts w:hint="eastAsia" w:ascii="仿宋" w:hAnsi="仿宋" w:eastAsia="仿宋" w:cs="仿宋"/>
                <w:kern w:val="0"/>
                <w:sz w:val="24"/>
                <w:szCs w:val="24"/>
              </w:rPr>
            </w:pPr>
            <w:r>
              <w:rPr>
                <w:rFonts w:hint="eastAsia" w:ascii="仿宋" w:hAnsi="仿宋" w:eastAsia="仿宋" w:cs="仿宋"/>
                <w:kern w:val="0"/>
                <w:sz w:val="24"/>
                <w:szCs w:val="24"/>
              </w:rPr>
              <w:t>2、Instagram</w:t>
            </w:r>
          </w:p>
          <w:p w14:paraId="57AE29C8">
            <w:pPr>
              <w:jc w:val="both"/>
              <w:rPr>
                <w:rFonts w:hint="eastAsia" w:ascii="仿宋" w:hAnsi="仿宋" w:eastAsia="仿宋" w:cs="仿宋"/>
                <w:kern w:val="0"/>
                <w:sz w:val="24"/>
                <w:szCs w:val="24"/>
                <w:lang w:eastAsia="zh-CN"/>
              </w:rPr>
            </w:pPr>
            <w:r>
              <w:rPr>
                <w:rFonts w:hint="eastAsia" w:ascii="仿宋" w:hAnsi="仿宋" w:eastAsia="仿宋" w:cs="仿宋"/>
                <w:kern w:val="0"/>
                <w:sz w:val="24"/>
                <w:szCs w:val="24"/>
              </w:rPr>
              <w:t>粉丝增长：新增粉丝不少于</w:t>
            </w:r>
            <w:r>
              <w:rPr>
                <w:rFonts w:hint="eastAsia" w:ascii="仿宋" w:hAnsi="仿宋" w:eastAsia="仿宋" w:cs="仿宋"/>
                <w:kern w:val="0"/>
                <w:sz w:val="24"/>
                <w:szCs w:val="24"/>
                <w:lang w:val="en-US" w:eastAsia="zh-CN"/>
              </w:rPr>
              <w:t>1.5万人。</w:t>
            </w:r>
            <w:r>
              <w:rPr>
                <w:rFonts w:hint="eastAsia" w:ascii="仿宋" w:hAnsi="仿宋" w:eastAsia="仿宋" w:cs="仿宋"/>
                <w:kern w:val="0"/>
                <w:sz w:val="24"/>
                <w:szCs w:val="24"/>
              </w:rPr>
              <w:t>互动量：新增贴文互动量150万，包括：点赞、评论、转发、点击等曝光量：新增曝光量不少于1200万次</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贴文制作发布：服务期内不少于300篇，包括：内容编辑及图片设计</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线上创意活动</w:t>
            </w:r>
            <w:r>
              <w:rPr>
                <w:rFonts w:hint="eastAsia" w:ascii="仿宋" w:hAnsi="仿宋" w:eastAsia="仿宋" w:cs="仿宋"/>
                <w:kern w:val="0"/>
                <w:sz w:val="24"/>
                <w:szCs w:val="24"/>
                <w:lang w:val="en-US" w:eastAsia="zh-CN"/>
              </w:rPr>
              <w:t>4次</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专题策划</w:t>
            </w:r>
            <w:r>
              <w:rPr>
                <w:rFonts w:hint="eastAsia" w:ascii="仿宋" w:hAnsi="仿宋" w:eastAsia="仿宋" w:cs="仿宋"/>
                <w:kern w:val="0"/>
                <w:sz w:val="24"/>
                <w:szCs w:val="24"/>
              </w:rPr>
              <w:t>宣传活动</w:t>
            </w:r>
            <w:r>
              <w:rPr>
                <w:rFonts w:hint="eastAsia" w:ascii="仿宋" w:hAnsi="仿宋" w:eastAsia="仿宋" w:cs="仿宋"/>
                <w:kern w:val="0"/>
                <w:sz w:val="24"/>
                <w:szCs w:val="24"/>
                <w:lang w:val="en-US" w:eastAsia="zh-CN"/>
              </w:rPr>
              <w:t>4次</w:t>
            </w:r>
            <w:r>
              <w:rPr>
                <w:rFonts w:hint="eastAsia" w:ascii="仿宋" w:hAnsi="仿宋" w:eastAsia="仿宋" w:cs="仿宋"/>
                <w:kern w:val="0"/>
                <w:sz w:val="24"/>
                <w:szCs w:val="24"/>
                <w:lang w:eastAsia="zh-CN"/>
              </w:rPr>
              <w:t>。</w:t>
            </w:r>
          </w:p>
          <w:p w14:paraId="5242FD14">
            <w:pPr>
              <w:jc w:val="both"/>
              <w:rPr>
                <w:rFonts w:hint="eastAsia" w:ascii="仿宋" w:hAnsi="仿宋" w:eastAsia="仿宋" w:cs="仿宋"/>
                <w:kern w:val="0"/>
                <w:sz w:val="24"/>
                <w:szCs w:val="24"/>
              </w:rPr>
            </w:pPr>
            <w:r>
              <w:rPr>
                <w:rFonts w:hint="eastAsia" w:ascii="仿宋" w:hAnsi="仿宋" w:eastAsia="仿宋" w:cs="仿宋"/>
                <w:kern w:val="0"/>
                <w:sz w:val="24"/>
                <w:szCs w:val="24"/>
              </w:rPr>
              <w:t>3、TikTok</w:t>
            </w:r>
          </w:p>
          <w:p w14:paraId="62B37AE1">
            <w:pPr>
              <w:jc w:val="both"/>
              <w:rPr>
                <w:rFonts w:hint="eastAsia" w:ascii="仿宋" w:hAnsi="仿宋" w:eastAsia="仿宋" w:cs="仿宋"/>
                <w:kern w:val="0"/>
                <w:sz w:val="24"/>
                <w:szCs w:val="24"/>
                <w:lang w:eastAsia="zh-CN"/>
              </w:rPr>
            </w:pPr>
            <w:r>
              <w:rPr>
                <w:rFonts w:hint="eastAsia" w:ascii="仿宋" w:hAnsi="仿宋" w:eastAsia="仿宋" w:cs="仿宋"/>
                <w:kern w:val="0"/>
                <w:sz w:val="24"/>
                <w:szCs w:val="24"/>
              </w:rPr>
              <w:t>粉丝增长：新增粉丝不少于</w:t>
            </w:r>
            <w:r>
              <w:rPr>
                <w:rFonts w:hint="eastAsia" w:ascii="仿宋" w:hAnsi="仿宋" w:eastAsia="仿宋" w:cs="仿宋"/>
                <w:kern w:val="0"/>
                <w:sz w:val="24"/>
                <w:szCs w:val="24"/>
                <w:lang w:val="en-US" w:eastAsia="zh-CN"/>
              </w:rPr>
              <w:t>6万人。</w:t>
            </w:r>
            <w:r>
              <w:rPr>
                <w:rFonts w:hint="eastAsia" w:ascii="仿宋" w:hAnsi="仿宋" w:eastAsia="仿宋" w:cs="仿宋"/>
                <w:kern w:val="0"/>
                <w:sz w:val="24"/>
                <w:szCs w:val="24"/>
              </w:rPr>
              <w:t>短视频发布：服务期内不少于50</w:t>
            </w:r>
            <w:r>
              <w:rPr>
                <w:rFonts w:hint="eastAsia" w:ascii="仿宋" w:hAnsi="仿宋" w:eastAsia="仿宋" w:cs="仿宋"/>
                <w:kern w:val="0"/>
                <w:sz w:val="24"/>
                <w:szCs w:val="24"/>
                <w:lang w:val="en-US" w:eastAsia="zh-CN"/>
              </w:rPr>
              <w:t>支</w:t>
            </w:r>
            <w:r>
              <w:rPr>
                <w:rFonts w:hint="eastAsia" w:ascii="仿宋" w:hAnsi="仿宋" w:eastAsia="仿宋" w:cs="仿宋"/>
                <w:kern w:val="0"/>
                <w:sz w:val="24"/>
                <w:szCs w:val="24"/>
              </w:rPr>
              <w:t>创意剪辑视频，视频时长：15—60 秒（所有视频在此时长范围均视为完成绩效指标)</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视频观看量：新增视频播放量600万次</w:t>
            </w:r>
            <w:r>
              <w:rPr>
                <w:rFonts w:hint="eastAsia" w:ascii="仿宋" w:hAnsi="仿宋" w:eastAsia="仿宋" w:cs="仿宋"/>
                <w:kern w:val="0"/>
                <w:sz w:val="24"/>
                <w:szCs w:val="24"/>
                <w:lang w:eastAsia="zh-CN"/>
              </w:rPr>
              <w:t>。</w:t>
            </w:r>
          </w:p>
        </w:tc>
        <w:tc>
          <w:tcPr>
            <w:tcW w:w="620" w:type="dxa"/>
            <w:vAlign w:val="center"/>
          </w:tcPr>
          <w:p w14:paraId="41395B50">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27" w:type="dxa"/>
            <w:vAlign w:val="center"/>
          </w:tcPr>
          <w:p w14:paraId="5666866D">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r>
      <w:tr w14:paraId="07717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0" w:type="dxa"/>
            <w:vAlign w:val="center"/>
          </w:tcPr>
          <w:p w14:paraId="1F2744B9">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273" w:type="dxa"/>
            <w:vAlign w:val="center"/>
          </w:tcPr>
          <w:p w14:paraId="761B5A88">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风险防控</w:t>
            </w:r>
          </w:p>
        </w:tc>
        <w:tc>
          <w:tcPr>
            <w:tcW w:w="5339" w:type="dxa"/>
            <w:vAlign w:val="center"/>
          </w:tcPr>
          <w:p w14:paraId="60B0D774">
            <w:pPr>
              <w:jc w:val="both"/>
              <w:rPr>
                <w:rFonts w:hint="eastAsia" w:ascii="仿宋" w:hAnsi="仿宋" w:eastAsia="仿宋" w:cs="仿宋"/>
                <w:kern w:val="0"/>
                <w:sz w:val="24"/>
                <w:szCs w:val="24"/>
              </w:rPr>
            </w:pPr>
            <w:r>
              <w:rPr>
                <w:rFonts w:hint="eastAsia" w:ascii="仿宋" w:hAnsi="仿宋" w:eastAsia="仿宋" w:cs="仿宋"/>
                <w:kern w:val="0"/>
                <w:sz w:val="24"/>
                <w:szCs w:val="24"/>
              </w:rPr>
              <w:t>海外社交平台喀什地区账号风险防控方面:持续加大网上正面舆论宣传引导，对负面有害信息及时发现</w:t>
            </w:r>
            <w:r>
              <w:rPr>
                <w:rFonts w:hint="eastAsia" w:ascii="仿宋" w:hAnsi="仿宋" w:eastAsia="仿宋" w:cs="仿宋"/>
                <w:kern w:val="0"/>
                <w:sz w:val="24"/>
                <w:szCs w:val="24"/>
                <w:lang w:val="en-US" w:eastAsia="zh-CN"/>
              </w:rPr>
              <w:t>并</w:t>
            </w:r>
            <w:r>
              <w:rPr>
                <w:rFonts w:hint="eastAsia" w:ascii="仿宋" w:hAnsi="仿宋" w:eastAsia="仿宋" w:cs="仿宋"/>
                <w:kern w:val="0"/>
                <w:sz w:val="24"/>
                <w:szCs w:val="24"/>
              </w:rPr>
              <w:t>化解</w:t>
            </w:r>
          </w:p>
        </w:tc>
        <w:tc>
          <w:tcPr>
            <w:tcW w:w="620" w:type="dxa"/>
            <w:vAlign w:val="center"/>
          </w:tcPr>
          <w:p w14:paraId="29A3E809">
            <w:pPr>
              <w:jc w:val="center"/>
              <w:rPr>
                <w:rFonts w:hint="eastAsia" w:ascii="仿宋" w:hAnsi="仿宋" w:eastAsia="仿宋" w:cs="仿宋"/>
                <w:kern w:val="0"/>
                <w:sz w:val="24"/>
                <w:szCs w:val="24"/>
              </w:rPr>
            </w:pPr>
          </w:p>
        </w:tc>
        <w:tc>
          <w:tcPr>
            <w:tcW w:w="627" w:type="dxa"/>
            <w:vAlign w:val="center"/>
          </w:tcPr>
          <w:p w14:paraId="6C0A570F">
            <w:pPr>
              <w:jc w:val="center"/>
              <w:rPr>
                <w:rFonts w:hint="eastAsia" w:ascii="仿宋" w:hAnsi="仿宋" w:eastAsia="仿宋" w:cs="仿宋"/>
                <w:kern w:val="0"/>
                <w:sz w:val="24"/>
                <w:szCs w:val="24"/>
              </w:rPr>
            </w:pPr>
          </w:p>
        </w:tc>
      </w:tr>
      <w:tr w14:paraId="25F2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0" w:type="dxa"/>
            <w:vAlign w:val="center"/>
          </w:tcPr>
          <w:p w14:paraId="57EDE872">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273" w:type="dxa"/>
            <w:vAlign w:val="center"/>
          </w:tcPr>
          <w:p w14:paraId="64B2D949">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其他</w:t>
            </w:r>
          </w:p>
        </w:tc>
        <w:tc>
          <w:tcPr>
            <w:tcW w:w="5339" w:type="dxa"/>
            <w:vAlign w:val="center"/>
          </w:tcPr>
          <w:p w14:paraId="1C0870FB">
            <w:pPr>
              <w:jc w:val="both"/>
              <w:rPr>
                <w:rFonts w:hint="eastAsia" w:ascii="仿宋" w:hAnsi="仿宋" w:eastAsia="仿宋" w:cs="仿宋"/>
                <w:kern w:val="0"/>
                <w:sz w:val="24"/>
                <w:szCs w:val="24"/>
              </w:rPr>
            </w:pPr>
            <w:r>
              <w:rPr>
                <w:rFonts w:hint="eastAsia" w:ascii="仿宋" w:hAnsi="仿宋" w:eastAsia="仿宋" w:cs="仿宋"/>
                <w:kern w:val="0"/>
                <w:sz w:val="24"/>
                <w:szCs w:val="24"/>
              </w:rPr>
              <w:t>提供周报、月度报告、结案报告(报告包含但不限于同类省级运营数据分析对比、粉丝数及首页粉丝数截图、粉丝增长数据分析、最佳帖文截图及分析、互动分析、线上活动数据分析等</w:t>
            </w:r>
          </w:p>
        </w:tc>
        <w:tc>
          <w:tcPr>
            <w:tcW w:w="620" w:type="dxa"/>
            <w:vAlign w:val="center"/>
          </w:tcPr>
          <w:p w14:paraId="68FBDBFD">
            <w:pPr>
              <w:jc w:val="center"/>
              <w:rPr>
                <w:rFonts w:hint="eastAsia" w:ascii="仿宋" w:hAnsi="仿宋" w:eastAsia="仿宋" w:cs="仿宋"/>
                <w:kern w:val="0"/>
                <w:sz w:val="24"/>
                <w:szCs w:val="24"/>
              </w:rPr>
            </w:pPr>
          </w:p>
        </w:tc>
        <w:tc>
          <w:tcPr>
            <w:tcW w:w="627" w:type="dxa"/>
            <w:vAlign w:val="center"/>
          </w:tcPr>
          <w:p w14:paraId="0F9FCF08">
            <w:pPr>
              <w:jc w:val="center"/>
              <w:rPr>
                <w:rFonts w:hint="eastAsia" w:ascii="仿宋" w:hAnsi="仿宋" w:eastAsia="仿宋" w:cs="仿宋"/>
                <w:kern w:val="0"/>
                <w:sz w:val="24"/>
                <w:szCs w:val="24"/>
              </w:rPr>
            </w:pPr>
          </w:p>
        </w:tc>
      </w:tr>
    </w:tbl>
    <w:p w14:paraId="30FDB3E4">
      <w:pPr>
        <w:rPr>
          <w:rFonts w:hint="eastAsia" w:ascii="仿宋" w:hAnsi="仿宋" w:eastAsia="仿宋" w:cs="仿宋"/>
        </w:rPr>
      </w:pPr>
    </w:p>
    <w:p w14:paraId="3D464109">
      <w:pPr>
        <w:pStyle w:val="23"/>
        <w:rPr>
          <w:rFonts w:hint="eastAsia" w:ascii="仿宋" w:hAnsi="仿宋" w:eastAsia="仿宋" w:cs="仿宋"/>
        </w:rPr>
      </w:pPr>
    </w:p>
    <w:p w14:paraId="4F32F60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说　明</w:t>
      </w:r>
    </w:p>
    <w:p w14:paraId="129B0C59">
      <w:pPr>
        <w:spacing w:line="240" w:lineRule="atLeast"/>
        <w:rPr>
          <w:rFonts w:hint="eastAsia" w:ascii="仿宋" w:hAnsi="仿宋" w:eastAsia="仿宋" w:cs="仿宋"/>
          <w:b/>
          <w:bCs/>
          <w:iCs/>
          <w:sz w:val="24"/>
          <w:u w:val="single"/>
        </w:rPr>
      </w:pPr>
    </w:p>
    <w:p w14:paraId="2EE54BE4">
      <w:pPr>
        <w:spacing w:line="400" w:lineRule="exact"/>
        <w:rPr>
          <w:rFonts w:hint="eastAsia" w:ascii="仿宋" w:hAnsi="仿宋" w:eastAsia="仿宋" w:cs="仿宋"/>
          <w:b/>
          <w:bCs/>
          <w:iCs/>
          <w:sz w:val="24"/>
          <w:u w:val="none"/>
        </w:rPr>
      </w:pPr>
      <w:r>
        <w:rPr>
          <w:rFonts w:hint="eastAsia" w:ascii="仿宋" w:hAnsi="仿宋" w:eastAsia="仿宋" w:cs="仿宋"/>
          <w:b/>
          <w:bCs/>
          <w:iCs/>
          <w:sz w:val="24"/>
          <w:u w:val="none"/>
        </w:rPr>
        <w:t>1、</w:t>
      </w:r>
      <w:r>
        <w:rPr>
          <w:rFonts w:hint="eastAsia" w:ascii="仿宋" w:hAnsi="仿宋" w:eastAsia="仿宋" w:cs="仿宋"/>
          <w:b/>
          <w:bCs/>
          <w:iCs/>
          <w:sz w:val="24"/>
          <w:u w:val="none"/>
          <w:lang w:val="en-US" w:eastAsia="zh-CN"/>
        </w:rPr>
        <w:t>服务</w:t>
      </w:r>
      <w:r>
        <w:rPr>
          <w:rFonts w:hint="eastAsia" w:ascii="仿宋" w:hAnsi="仿宋" w:eastAsia="仿宋" w:cs="仿宋"/>
          <w:b/>
          <w:bCs/>
          <w:iCs/>
          <w:sz w:val="24"/>
          <w:u w:val="none"/>
        </w:rPr>
        <w:t xml:space="preserve">地点：采购人指定地点。                                   </w:t>
      </w:r>
    </w:p>
    <w:p w14:paraId="2469CB37">
      <w:pPr>
        <w:spacing w:line="400" w:lineRule="exact"/>
        <w:rPr>
          <w:rFonts w:hint="eastAsia" w:ascii="仿宋" w:hAnsi="仿宋" w:eastAsia="仿宋" w:cs="仿宋"/>
          <w:b/>
          <w:bCs/>
          <w:iCs/>
          <w:sz w:val="24"/>
          <w:u w:val="none"/>
        </w:rPr>
      </w:pPr>
      <w:r>
        <w:rPr>
          <w:rFonts w:hint="eastAsia" w:ascii="仿宋" w:hAnsi="仿宋" w:eastAsia="仿宋" w:cs="仿宋"/>
          <w:b/>
          <w:bCs/>
          <w:iCs/>
          <w:sz w:val="24"/>
          <w:u w:val="none"/>
        </w:rPr>
        <w:t>2、中标通知书发出后在3</w:t>
      </w:r>
      <w:r>
        <w:rPr>
          <w:rFonts w:hint="eastAsia" w:ascii="仿宋" w:hAnsi="仿宋" w:eastAsia="仿宋" w:cs="仿宋"/>
          <w:b/>
          <w:bCs/>
          <w:iCs/>
          <w:sz w:val="24"/>
          <w:u w:val="none"/>
          <w:lang w:val="en-US" w:eastAsia="zh-CN"/>
        </w:rPr>
        <w:t>0</w:t>
      </w:r>
      <w:r>
        <w:rPr>
          <w:rFonts w:hint="eastAsia" w:ascii="仿宋" w:hAnsi="仿宋" w:eastAsia="仿宋" w:cs="仿宋"/>
          <w:b/>
          <w:bCs/>
          <w:iCs/>
          <w:sz w:val="24"/>
          <w:u w:val="none"/>
        </w:rPr>
        <w:t>日内签订政府采购合同，若第一中标人拒绝签订政府采购合同，将取消中标资格，应当承担相应的法律责任。确定下一候选人为中标人，也可以重新开展政府采购活动。</w:t>
      </w:r>
    </w:p>
    <w:p w14:paraId="73267955">
      <w:pPr>
        <w:spacing w:line="400" w:lineRule="exact"/>
        <w:rPr>
          <w:rFonts w:hint="eastAsia" w:ascii="仿宋" w:hAnsi="仿宋" w:eastAsia="仿宋" w:cs="仿宋"/>
          <w:b/>
          <w:bCs/>
          <w:iCs/>
          <w:color w:val="000000" w:themeColor="text1"/>
          <w:sz w:val="24"/>
          <w:u w:val="none"/>
          <w14:textFill>
            <w14:solidFill>
              <w14:schemeClr w14:val="tx1"/>
            </w14:solidFill>
          </w14:textFill>
        </w:rPr>
      </w:pPr>
      <w:r>
        <w:rPr>
          <w:rFonts w:hint="eastAsia" w:ascii="仿宋" w:hAnsi="仿宋" w:eastAsia="仿宋" w:cs="仿宋"/>
          <w:b/>
          <w:bCs/>
          <w:iCs/>
          <w:sz w:val="24"/>
          <w:u w:val="none"/>
        </w:rPr>
        <w:t>3、服务期：</w:t>
      </w:r>
      <w:r>
        <w:rPr>
          <w:rFonts w:hint="eastAsia" w:ascii="仿宋" w:hAnsi="仿宋" w:eastAsia="仿宋" w:cs="仿宋"/>
          <w:b/>
          <w:bCs/>
          <w:iCs/>
          <w:sz w:val="24"/>
          <w:u w:val="none"/>
          <w:lang w:val="en-US" w:eastAsia="zh-CN"/>
        </w:rPr>
        <w:t>2025年12月20日前完成</w:t>
      </w:r>
      <w:r>
        <w:rPr>
          <w:rFonts w:hint="eastAsia" w:ascii="仿宋" w:hAnsi="仿宋" w:eastAsia="仿宋" w:cs="仿宋"/>
          <w:b/>
          <w:bCs/>
          <w:iCs/>
          <w:sz w:val="24"/>
          <w:u w:val="none"/>
        </w:rPr>
        <w:t>。</w:t>
      </w:r>
      <w:r>
        <w:rPr>
          <w:rFonts w:hint="eastAsia" w:ascii="仿宋" w:hAnsi="仿宋" w:eastAsia="仿宋" w:cs="仿宋"/>
          <w:b/>
          <w:bCs/>
          <w:iCs/>
          <w:sz w:val="24"/>
          <w:u w:val="none"/>
          <w:lang w:eastAsia="zh-CN"/>
        </w:rPr>
        <w:t>（</w:t>
      </w:r>
      <w:r>
        <w:rPr>
          <w:rFonts w:hint="eastAsia" w:ascii="仿宋" w:hAnsi="仿宋" w:eastAsia="仿宋" w:cs="仿宋"/>
          <w:b/>
          <w:bCs/>
          <w:iCs/>
          <w:sz w:val="24"/>
          <w:u w:val="none"/>
          <w:lang w:val="en-US" w:eastAsia="zh-CN"/>
        </w:rPr>
        <w:t>具体以双方签订合同为准</w:t>
      </w:r>
      <w:r>
        <w:rPr>
          <w:rFonts w:hint="eastAsia" w:ascii="仿宋" w:hAnsi="仿宋" w:eastAsia="仿宋" w:cs="仿宋"/>
          <w:b/>
          <w:bCs/>
          <w:iCs/>
          <w:sz w:val="24"/>
          <w:u w:val="none"/>
        </w:rPr>
        <w:t>）。</w:t>
      </w:r>
    </w:p>
    <w:p w14:paraId="7A5D7C4D">
      <w:pPr>
        <w:spacing w:line="400" w:lineRule="exact"/>
        <w:rPr>
          <w:rFonts w:hint="eastAsia" w:ascii="仿宋" w:hAnsi="仿宋" w:eastAsia="仿宋" w:cs="仿宋"/>
          <w:b/>
          <w:bCs/>
          <w:iCs/>
          <w:color w:val="000000" w:themeColor="text1"/>
          <w:sz w:val="24"/>
          <w:u w:val="none"/>
          <w14:textFill>
            <w14:solidFill>
              <w14:schemeClr w14:val="tx1"/>
            </w14:solidFill>
          </w14:textFill>
        </w:rPr>
      </w:pPr>
      <w:r>
        <w:rPr>
          <w:rFonts w:hint="eastAsia" w:ascii="仿宋" w:hAnsi="仿宋" w:eastAsia="仿宋" w:cs="仿宋"/>
          <w:b/>
          <w:bCs/>
          <w:iCs/>
          <w:color w:val="000000" w:themeColor="text1"/>
          <w:sz w:val="24"/>
          <w:u w:val="none"/>
          <w:lang w:val="en-US" w:eastAsia="zh-CN"/>
          <w14:textFill>
            <w14:solidFill>
              <w14:schemeClr w14:val="tx1"/>
            </w14:solidFill>
          </w14:textFill>
        </w:rPr>
        <w:t>4、</w:t>
      </w:r>
      <w:r>
        <w:rPr>
          <w:rFonts w:hint="eastAsia" w:ascii="仿宋" w:hAnsi="仿宋" w:eastAsia="仿宋" w:cs="仿宋"/>
          <w:b/>
          <w:bCs/>
          <w:iCs/>
          <w:color w:val="000000" w:themeColor="text1"/>
          <w:sz w:val="24"/>
          <w:u w:val="none"/>
          <w14:textFill>
            <w14:solidFill>
              <w14:schemeClr w14:val="tx1"/>
            </w14:solidFill>
          </w14:textFill>
        </w:rPr>
        <w:t>付款方式：签订合同后</w:t>
      </w:r>
      <w:r>
        <w:rPr>
          <w:rFonts w:hint="eastAsia" w:ascii="仿宋" w:hAnsi="仿宋" w:eastAsia="仿宋" w:cs="仿宋"/>
          <w:b/>
          <w:bCs/>
          <w:iCs/>
          <w:color w:val="000000" w:themeColor="text1"/>
          <w:sz w:val="24"/>
          <w:u w:val="none"/>
          <w:lang w:val="en-US" w:eastAsia="zh-CN"/>
          <w14:textFill>
            <w14:solidFill>
              <w14:schemeClr w14:val="tx1"/>
            </w14:solidFill>
          </w14:textFill>
        </w:rPr>
        <w:t>付款至合同价款的3</w:t>
      </w:r>
      <w:r>
        <w:rPr>
          <w:rFonts w:hint="eastAsia" w:ascii="仿宋" w:hAnsi="仿宋" w:eastAsia="仿宋" w:cs="仿宋"/>
          <w:b/>
          <w:bCs/>
          <w:iCs/>
          <w:color w:val="000000" w:themeColor="text1"/>
          <w:sz w:val="24"/>
          <w:u w:val="none"/>
          <w14:textFill>
            <w14:solidFill>
              <w14:schemeClr w14:val="tx1"/>
            </w14:solidFill>
          </w14:textFill>
        </w:rPr>
        <w:t>0%，</w:t>
      </w:r>
      <w:r>
        <w:rPr>
          <w:rFonts w:hint="eastAsia" w:ascii="仿宋" w:hAnsi="仿宋" w:eastAsia="仿宋" w:cs="仿宋"/>
          <w:b/>
          <w:bCs/>
          <w:iCs/>
          <w:color w:val="000000" w:themeColor="text1"/>
          <w:sz w:val="24"/>
          <w:u w:val="none"/>
          <w:lang w:val="en-US" w:eastAsia="zh-CN"/>
          <w14:textFill>
            <w14:solidFill>
              <w14:schemeClr w14:val="tx1"/>
            </w14:solidFill>
          </w14:textFill>
        </w:rPr>
        <w:t>2025年8月15日前完成四次点提调研服务，智库报告按月报送，付款至合同价款的75%</w:t>
      </w:r>
      <w:r>
        <w:rPr>
          <w:rFonts w:hint="eastAsia" w:ascii="仿宋" w:hAnsi="仿宋" w:eastAsia="仿宋" w:cs="仿宋"/>
          <w:b/>
          <w:bCs/>
          <w:iCs/>
          <w:color w:val="000000" w:themeColor="text1"/>
          <w:sz w:val="24"/>
          <w:u w:val="none"/>
          <w14:textFill>
            <w14:solidFill>
              <w14:schemeClr w14:val="tx1"/>
            </w14:solidFill>
          </w14:textFill>
        </w:rPr>
        <w:t>，</w:t>
      </w:r>
      <w:r>
        <w:rPr>
          <w:rFonts w:hint="eastAsia" w:ascii="仿宋" w:hAnsi="仿宋" w:eastAsia="仿宋" w:cs="仿宋"/>
          <w:b/>
          <w:bCs/>
          <w:iCs/>
          <w:color w:val="000000" w:themeColor="text1"/>
          <w:sz w:val="24"/>
          <w:u w:val="none"/>
          <w:lang w:val="en-US" w:eastAsia="zh-CN"/>
          <w14:textFill>
            <w14:solidFill>
              <w14:schemeClr w14:val="tx1"/>
            </w14:solidFill>
          </w14:textFill>
        </w:rPr>
        <w:t>12月20日前完成所有服务内容并验收合格后待付款至100%。</w:t>
      </w:r>
      <w:r>
        <w:rPr>
          <w:rFonts w:hint="eastAsia" w:ascii="仿宋" w:hAnsi="仿宋" w:eastAsia="仿宋" w:cs="仿宋"/>
          <w:b/>
          <w:bCs/>
          <w:iCs/>
          <w:color w:val="000000" w:themeColor="text1"/>
          <w:sz w:val="24"/>
          <w:u w:val="none"/>
          <w14:textFill>
            <w14:solidFill>
              <w14:schemeClr w14:val="tx1"/>
            </w14:solidFill>
          </w14:textFill>
        </w:rPr>
        <w:t>（具体按双方合同约定执行）</w:t>
      </w:r>
    </w:p>
    <w:p w14:paraId="627AC34F">
      <w:pPr>
        <w:numPr>
          <w:ilvl w:val="0"/>
          <w:numId w:val="0"/>
        </w:numPr>
        <w:spacing w:line="400" w:lineRule="exact"/>
        <w:rPr>
          <w:rFonts w:hint="eastAsia" w:ascii="仿宋" w:hAnsi="仿宋" w:eastAsia="仿宋" w:cs="仿宋"/>
          <w:b/>
          <w:bCs/>
          <w:iCs/>
          <w:color w:val="000000" w:themeColor="text1"/>
          <w:sz w:val="24"/>
          <w:u w:val="none"/>
          <w:lang w:val="en-US" w:eastAsia="zh-CN"/>
          <w14:textFill>
            <w14:solidFill>
              <w14:schemeClr w14:val="tx1"/>
            </w14:solidFill>
          </w14:textFill>
        </w:rPr>
      </w:pPr>
      <w:r>
        <w:rPr>
          <w:rFonts w:hint="eastAsia" w:ascii="仿宋" w:hAnsi="仿宋" w:eastAsia="仿宋" w:cs="仿宋"/>
          <w:b/>
          <w:bCs/>
          <w:iCs/>
          <w:color w:val="000000" w:themeColor="text1"/>
          <w:sz w:val="24"/>
          <w:u w:val="none"/>
          <w:lang w:val="en-US" w:eastAsia="zh-CN"/>
          <w14:textFill>
            <w14:solidFill>
              <w14:schemeClr w14:val="tx1"/>
            </w14:solidFill>
          </w14:textFill>
        </w:rPr>
        <w:t>5、投标价格含:履行期限内产生的所有人的出差费（路费、餐费、住宿费）、设备费、</w:t>
      </w:r>
      <w:r>
        <w:rPr>
          <w:rFonts w:hint="eastAsia" w:ascii="仿宋" w:hAnsi="仿宋" w:eastAsia="仿宋" w:cs="仿宋"/>
          <w:b/>
          <w:bCs/>
          <w:iCs/>
          <w:color w:val="000000" w:themeColor="text1"/>
          <w:sz w:val="24"/>
          <w:u w:val="none"/>
          <w14:textFill>
            <w14:solidFill>
              <w14:schemeClr w14:val="tx1"/>
            </w14:solidFill>
          </w14:textFill>
        </w:rPr>
        <w:t>工具、场地、</w:t>
      </w:r>
      <w:r>
        <w:rPr>
          <w:rFonts w:hint="eastAsia" w:ascii="仿宋" w:hAnsi="仿宋" w:eastAsia="仿宋" w:cs="仿宋"/>
          <w:b/>
          <w:bCs/>
          <w:iCs/>
          <w:color w:val="000000" w:themeColor="text1"/>
          <w:sz w:val="24"/>
          <w:u w:val="none"/>
          <w:lang w:val="en-US" w:eastAsia="zh-CN"/>
          <w14:textFill>
            <w14:solidFill>
              <w14:schemeClr w14:val="tx1"/>
            </w14:solidFill>
          </w14:textFill>
        </w:rPr>
        <w:t>税费等所有费用。（</w:t>
      </w:r>
      <w:r>
        <w:rPr>
          <w:rFonts w:hint="eastAsia" w:ascii="仿宋" w:hAnsi="仿宋" w:eastAsia="仿宋" w:cs="仿宋"/>
          <w:b/>
          <w:bCs/>
          <w:iCs/>
          <w:color w:val="000000" w:themeColor="text1"/>
          <w:sz w:val="24"/>
          <w:u w:val="none"/>
          <w14:textFill>
            <w14:solidFill>
              <w14:schemeClr w14:val="tx1"/>
            </w14:solidFill>
          </w14:textFill>
        </w:rPr>
        <w:t>中标单位必须向</w:t>
      </w:r>
      <w:r>
        <w:rPr>
          <w:rFonts w:hint="eastAsia" w:ascii="仿宋" w:hAnsi="仿宋" w:eastAsia="仿宋" w:cs="仿宋"/>
          <w:b/>
          <w:bCs/>
          <w:iCs/>
          <w:color w:val="000000" w:themeColor="text1"/>
          <w:sz w:val="24"/>
          <w:u w:val="none"/>
          <w:lang w:eastAsia="zh-CN"/>
          <w14:textFill>
            <w14:solidFill>
              <w14:schemeClr w14:val="tx1"/>
            </w14:solidFill>
          </w14:textFill>
        </w:rPr>
        <w:t>甲方提供合同金额等额</w:t>
      </w:r>
      <w:r>
        <w:rPr>
          <w:rFonts w:hint="eastAsia" w:ascii="仿宋" w:hAnsi="仿宋" w:eastAsia="仿宋" w:cs="仿宋"/>
          <w:b/>
          <w:bCs/>
          <w:iCs/>
          <w:color w:val="000000" w:themeColor="text1"/>
          <w:sz w:val="24"/>
          <w:u w:val="none"/>
          <w14:textFill>
            <w14:solidFill>
              <w14:schemeClr w14:val="tx1"/>
            </w14:solidFill>
          </w14:textFill>
        </w:rPr>
        <w:t>发票</w:t>
      </w:r>
      <w:r>
        <w:rPr>
          <w:rFonts w:hint="eastAsia" w:ascii="仿宋" w:hAnsi="仿宋" w:eastAsia="仿宋" w:cs="仿宋"/>
          <w:b/>
          <w:bCs/>
          <w:iCs/>
          <w:color w:val="000000" w:themeColor="text1"/>
          <w:sz w:val="24"/>
          <w:u w:val="none"/>
          <w:lang w:eastAsia="zh-CN"/>
          <w14:textFill>
            <w14:solidFill>
              <w14:schemeClr w14:val="tx1"/>
            </w14:solidFill>
          </w14:textFill>
        </w:rPr>
        <w:t>。</w:t>
      </w:r>
      <w:r>
        <w:rPr>
          <w:rFonts w:hint="eastAsia" w:ascii="仿宋" w:hAnsi="仿宋" w:eastAsia="仿宋" w:cs="仿宋"/>
          <w:b/>
          <w:bCs/>
          <w:iCs/>
          <w:color w:val="000000" w:themeColor="text1"/>
          <w:sz w:val="24"/>
          <w:u w:val="none"/>
          <w:lang w:val="en-US" w:eastAsia="zh-CN"/>
          <w14:textFill>
            <w14:solidFill>
              <w14:schemeClr w14:val="tx1"/>
            </w14:solidFill>
          </w14:textFill>
        </w:rPr>
        <w:t>）</w:t>
      </w:r>
    </w:p>
    <w:p w14:paraId="22AC2337">
      <w:pPr>
        <w:numPr>
          <w:ilvl w:val="0"/>
          <w:numId w:val="0"/>
        </w:numPr>
        <w:spacing w:line="400" w:lineRule="exact"/>
        <w:rPr>
          <w:rFonts w:hint="eastAsia" w:ascii="仿宋" w:hAnsi="仿宋" w:eastAsia="仿宋" w:cs="仿宋"/>
          <w:b/>
          <w:bCs/>
          <w:iCs/>
          <w:color w:val="000000" w:themeColor="text1"/>
          <w:sz w:val="24"/>
          <w:u w:val="none"/>
          <w:lang w:val="en-US" w:eastAsia="zh-CN"/>
          <w14:textFill>
            <w14:solidFill>
              <w14:schemeClr w14:val="tx1"/>
            </w14:solidFill>
          </w14:textFill>
        </w:rPr>
      </w:pPr>
      <w:r>
        <w:rPr>
          <w:rFonts w:hint="eastAsia" w:ascii="仿宋" w:hAnsi="仿宋" w:eastAsia="仿宋" w:cs="仿宋"/>
          <w:b/>
          <w:bCs/>
          <w:iCs/>
          <w:color w:val="000000" w:themeColor="text1"/>
          <w:sz w:val="24"/>
          <w:u w:val="none"/>
          <w:lang w:val="en-US" w:eastAsia="zh-CN"/>
          <w14:textFill>
            <w14:solidFill>
              <w14:schemeClr w14:val="tx1"/>
            </w14:solidFill>
          </w14:textFill>
        </w:rPr>
        <w:t>6、免责说明：过程中发生的任何人员伤亡、车辆损毁、设备丢失等所产生的费用均由投标人自行承担。</w:t>
      </w:r>
    </w:p>
    <w:p w14:paraId="2FAD623E">
      <w:pPr>
        <w:numPr>
          <w:ilvl w:val="0"/>
          <w:numId w:val="0"/>
        </w:numPr>
        <w:spacing w:line="400" w:lineRule="exact"/>
        <w:rPr>
          <w:rFonts w:hint="eastAsia" w:ascii="仿宋" w:hAnsi="仿宋" w:eastAsia="仿宋" w:cs="仿宋"/>
          <w:b/>
          <w:bCs/>
          <w:iCs/>
          <w:color w:val="000000" w:themeColor="text1"/>
          <w:sz w:val="24"/>
          <w:u w:val="none"/>
          <w14:textFill>
            <w14:solidFill>
              <w14:schemeClr w14:val="tx1"/>
            </w14:solidFill>
          </w14:textFill>
        </w:rPr>
      </w:pPr>
      <w:r>
        <w:rPr>
          <w:rFonts w:hint="eastAsia" w:ascii="仿宋" w:hAnsi="仿宋" w:eastAsia="仿宋" w:cs="仿宋"/>
          <w:b/>
          <w:bCs/>
          <w:iCs/>
          <w:color w:val="000000" w:themeColor="text1"/>
          <w:sz w:val="24"/>
          <w:u w:val="none"/>
          <w:lang w:val="en-US" w:eastAsia="zh-CN"/>
          <w14:textFill>
            <w14:solidFill>
              <w14:schemeClr w14:val="tx1"/>
            </w14:solidFill>
          </w14:textFill>
        </w:rPr>
        <w:t>7</w:t>
      </w:r>
      <w:r>
        <w:rPr>
          <w:rFonts w:hint="eastAsia" w:ascii="仿宋" w:hAnsi="仿宋" w:eastAsia="仿宋" w:cs="仿宋"/>
          <w:b/>
          <w:bCs/>
          <w:iCs/>
          <w:color w:val="000000" w:themeColor="text1"/>
          <w:sz w:val="24"/>
          <w:u w:val="none"/>
          <w14:textFill>
            <w14:solidFill>
              <w14:schemeClr w14:val="tx1"/>
            </w14:solidFill>
          </w14:textFill>
        </w:rPr>
        <w:t>、验收单位：</w:t>
      </w:r>
      <w:r>
        <w:rPr>
          <w:rFonts w:hint="eastAsia" w:ascii="仿宋" w:hAnsi="仿宋" w:eastAsia="仿宋" w:cs="仿宋"/>
          <w:b/>
          <w:bCs/>
          <w:iCs/>
          <w:color w:val="000000" w:themeColor="text1"/>
          <w:sz w:val="24"/>
          <w:u w:val="none"/>
          <w:lang w:eastAsia="zh-CN"/>
          <w14:textFill>
            <w14:solidFill>
              <w14:schemeClr w14:val="tx1"/>
            </w14:solidFill>
          </w14:textFill>
        </w:rPr>
        <w:t>中共喀什地委政策研究室</w:t>
      </w:r>
      <w:r>
        <w:rPr>
          <w:rFonts w:hint="eastAsia" w:ascii="仿宋" w:hAnsi="仿宋" w:eastAsia="仿宋" w:cs="仿宋"/>
          <w:b/>
          <w:bCs/>
          <w:iCs/>
          <w:color w:val="000000" w:themeColor="text1"/>
          <w:sz w:val="24"/>
          <w:u w:val="none"/>
          <w14:textFill>
            <w14:solidFill>
              <w14:schemeClr w14:val="tx1"/>
            </w14:solidFill>
          </w14:textFill>
        </w:rPr>
        <w:t>及相关单位。</w:t>
      </w:r>
    </w:p>
    <w:p w14:paraId="7301D1B2">
      <w:pPr>
        <w:pStyle w:val="27"/>
        <w:spacing w:line="400" w:lineRule="exact"/>
        <w:rPr>
          <w:rFonts w:hint="eastAsia" w:ascii="仿宋" w:hAnsi="仿宋" w:eastAsia="仿宋" w:cs="仿宋"/>
          <w:b/>
          <w:bCs/>
          <w:iCs/>
          <w:color w:val="000000" w:themeColor="text1"/>
          <w:sz w:val="24"/>
          <w:u w:val="none"/>
          <w14:textFill>
            <w14:solidFill>
              <w14:schemeClr w14:val="tx1"/>
            </w14:solidFill>
          </w14:textFill>
        </w:rPr>
      </w:pPr>
      <w:r>
        <w:rPr>
          <w:rFonts w:hint="eastAsia" w:ascii="仿宋" w:hAnsi="仿宋" w:eastAsia="仿宋" w:cs="仿宋"/>
          <w:b/>
          <w:bCs/>
          <w:iCs/>
          <w:color w:val="000000" w:themeColor="text1"/>
          <w:sz w:val="24"/>
          <w:u w:val="none"/>
          <w:lang w:val="en-US" w:eastAsia="zh-CN"/>
          <w14:textFill>
            <w14:solidFill>
              <w14:schemeClr w14:val="tx1"/>
            </w14:solidFill>
          </w14:textFill>
        </w:rPr>
        <w:t>8</w:t>
      </w:r>
      <w:r>
        <w:rPr>
          <w:rFonts w:hint="eastAsia" w:ascii="仿宋" w:hAnsi="仿宋" w:eastAsia="仿宋" w:cs="仿宋"/>
          <w:b/>
          <w:bCs/>
          <w:iCs/>
          <w:color w:val="000000" w:themeColor="text1"/>
          <w:sz w:val="24"/>
          <w:u w:val="none"/>
          <w14:textFill>
            <w14:solidFill>
              <w14:schemeClr w14:val="tx1"/>
            </w14:solidFill>
          </w14:textFill>
        </w:rPr>
        <w:t>、验收标准：按采购人要求进行验收。</w:t>
      </w:r>
    </w:p>
    <w:p w14:paraId="621A0B7D">
      <w:pPr>
        <w:spacing w:line="400" w:lineRule="exact"/>
        <w:rPr>
          <w:rFonts w:hint="eastAsia" w:ascii="仿宋" w:hAnsi="仿宋" w:eastAsia="仿宋" w:cs="仿宋"/>
          <w:u w:val="none"/>
        </w:rPr>
      </w:pPr>
      <w:bookmarkStart w:id="379" w:name="_Toc32647"/>
      <w:bookmarkStart w:id="380" w:name="_Toc7971"/>
      <w:bookmarkStart w:id="381" w:name="_Toc507399907"/>
      <w:bookmarkStart w:id="382" w:name="_Toc515647832"/>
      <w:r>
        <w:rPr>
          <w:rFonts w:hint="eastAsia" w:ascii="仿宋" w:hAnsi="仿宋" w:eastAsia="仿宋" w:cs="仿宋"/>
          <w:b/>
          <w:bCs/>
          <w:iCs/>
          <w:color w:val="000000" w:themeColor="text1"/>
          <w:sz w:val="24"/>
          <w:u w:val="none"/>
          <w:lang w:val="en-US" w:eastAsia="zh-CN"/>
          <w14:textFill>
            <w14:solidFill>
              <w14:schemeClr w14:val="tx1"/>
            </w14:solidFill>
          </w14:textFill>
        </w:rPr>
        <w:t>9</w:t>
      </w:r>
      <w:r>
        <w:rPr>
          <w:rFonts w:hint="eastAsia" w:ascii="仿宋" w:hAnsi="仿宋" w:eastAsia="仿宋" w:cs="仿宋"/>
          <w:b/>
          <w:bCs/>
          <w:iCs/>
          <w:color w:val="000000" w:themeColor="text1"/>
          <w:sz w:val="24"/>
          <w:u w:val="none"/>
          <w14:textFill>
            <w14:solidFill>
              <w14:schemeClr w14:val="tx1"/>
            </w14:solidFill>
          </w14:textFill>
        </w:rPr>
        <w:t>、联系人：</w:t>
      </w:r>
      <w:r>
        <w:rPr>
          <w:rFonts w:hint="eastAsia" w:ascii="仿宋" w:hAnsi="仿宋" w:eastAsia="仿宋" w:cs="仿宋"/>
          <w:b/>
          <w:bCs/>
          <w:iCs/>
          <w:color w:val="000000" w:themeColor="text1"/>
          <w:sz w:val="24"/>
          <w:u w:val="none"/>
          <w:lang w:eastAsia="zh-CN"/>
          <w14:textFill>
            <w14:solidFill>
              <w14:schemeClr w14:val="tx1"/>
            </w14:solidFill>
          </w14:textFill>
        </w:rPr>
        <w:t>孙成兵</w:t>
      </w:r>
      <w:r>
        <w:rPr>
          <w:rFonts w:hint="eastAsia" w:ascii="仿宋" w:hAnsi="仿宋" w:eastAsia="仿宋" w:cs="仿宋"/>
          <w:b/>
          <w:bCs/>
          <w:iCs/>
          <w:color w:val="000000" w:themeColor="text1"/>
          <w:sz w:val="24"/>
          <w:u w:val="none"/>
          <w14:textFill>
            <w14:solidFill>
              <w14:schemeClr w14:val="tx1"/>
            </w14:solidFill>
          </w14:textFill>
        </w:rPr>
        <w:t xml:space="preserve">              联系电话：</w:t>
      </w:r>
      <w:r>
        <w:rPr>
          <w:rFonts w:hint="eastAsia" w:ascii="仿宋" w:hAnsi="仿宋" w:eastAsia="仿宋" w:cs="仿宋"/>
          <w:b/>
          <w:bCs/>
          <w:iCs/>
          <w:color w:val="000000" w:themeColor="text1"/>
          <w:sz w:val="24"/>
          <w:u w:val="none"/>
          <w:lang w:eastAsia="zh-CN"/>
          <w14:textFill>
            <w14:solidFill>
              <w14:schemeClr w14:val="tx1"/>
            </w14:solidFill>
          </w14:textFill>
        </w:rPr>
        <w:t>0998-2522180</w:t>
      </w:r>
      <w:r>
        <w:rPr>
          <w:rFonts w:hint="eastAsia" w:ascii="仿宋" w:hAnsi="仿宋" w:eastAsia="仿宋" w:cs="仿宋"/>
          <w:b/>
          <w:bCs/>
          <w:iCs/>
          <w:sz w:val="24"/>
          <w:u w:val="none"/>
        </w:rPr>
        <w:t xml:space="preserve"> </w:t>
      </w:r>
    </w:p>
    <w:p w14:paraId="056837A3">
      <w:pPr>
        <w:pStyle w:val="2"/>
        <w:tabs>
          <w:tab w:val="left" w:pos="0"/>
        </w:tabs>
        <w:spacing w:before="0" w:after="0" w:line="400" w:lineRule="exact"/>
        <w:jc w:val="both"/>
        <w:rPr>
          <w:rFonts w:hint="eastAsia" w:ascii="仿宋" w:hAnsi="仿宋" w:eastAsia="仿宋" w:cs="仿宋"/>
        </w:rPr>
      </w:pPr>
    </w:p>
    <w:p w14:paraId="2CAFECA3">
      <w:pPr>
        <w:pStyle w:val="2"/>
        <w:tabs>
          <w:tab w:val="left" w:pos="0"/>
        </w:tabs>
        <w:spacing w:before="0" w:after="0" w:line="240" w:lineRule="atLeast"/>
        <w:jc w:val="both"/>
        <w:rPr>
          <w:rFonts w:hint="eastAsia" w:ascii="仿宋" w:hAnsi="仿宋" w:eastAsia="仿宋" w:cs="仿宋"/>
        </w:rPr>
      </w:pPr>
    </w:p>
    <w:p w14:paraId="68EC047F">
      <w:pPr>
        <w:rPr>
          <w:rFonts w:hint="eastAsia" w:ascii="仿宋" w:hAnsi="仿宋" w:eastAsia="仿宋" w:cs="仿宋"/>
        </w:rPr>
      </w:pPr>
    </w:p>
    <w:p w14:paraId="1E5CCCBC">
      <w:pPr>
        <w:pStyle w:val="9"/>
        <w:ind w:left="2940"/>
        <w:rPr>
          <w:rFonts w:hint="eastAsia" w:ascii="仿宋" w:hAnsi="仿宋" w:eastAsia="仿宋" w:cs="仿宋"/>
        </w:rPr>
      </w:pPr>
    </w:p>
    <w:p w14:paraId="75AD72FA">
      <w:pPr>
        <w:rPr>
          <w:rFonts w:hint="eastAsia" w:ascii="仿宋" w:hAnsi="仿宋" w:eastAsia="仿宋" w:cs="仿宋"/>
        </w:rPr>
      </w:pPr>
    </w:p>
    <w:p w14:paraId="308E7E49">
      <w:pPr>
        <w:rPr>
          <w:rFonts w:hint="eastAsia" w:ascii="仿宋" w:hAnsi="仿宋" w:eastAsia="仿宋" w:cs="仿宋"/>
        </w:rPr>
      </w:pPr>
      <w:r>
        <w:rPr>
          <w:rFonts w:hint="eastAsia" w:ascii="仿宋" w:hAnsi="仿宋" w:eastAsia="仿宋" w:cs="仿宋"/>
        </w:rPr>
        <w:br w:type="page"/>
      </w:r>
    </w:p>
    <w:p w14:paraId="48581A37">
      <w:pPr>
        <w:pStyle w:val="27"/>
        <w:rPr>
          <w:rFonts w:hint="eastAsia" w:ascii="仿宋" w:hAnsi="仿宋" w:eastAsia="仿宋" w:cs="仿宋"/>
        </w:rPr>
      </w:pPr>
    </w:p>
    <w:p w14:paraId="2A127F53">
      <w:pPr>
        <w:pStyle w:val="2"/>
        <w:tabs>
          <w:tab w:val="left" w:pos="0"/>
        </w:tabs>
        <w:spacing w:before="0" w:after="0" w:line="360" w:lineRule="auto"/>
        <w:rPr>
          <w:rFonts w:hint="eastAsia" w:ascii="仿宋" w:hAnsi="仿宋" w:eastAsia="仿宋" w:cs="仿宋"/>
        </w:rPr>
      </w:pPr>
      <w:bookmarkStart w:id="383" w:name="_Toc23142"/>
      <w:r>
        <w:rPr>
          <w:rFonts w:hint="eastAsia" w:ascii="仿宋" w:hAnsi="仿宋" w:eastAsia="仿宋" w:cs="仿宋"/>
        </w:rPr>
        <w:t>第六章、评标方法和标准</w:t>
      </w:r>
      <w:bookmarkEnd w:id="379"/>
      <w:bookmarkEnd w:id="380"/>
      <w:bookmarkEnd w:id="381"/>
      <w:bookmarkEnd w:id="382"/>
      <w:bookmarkEnd w:id="383"/>
    </w:p>
    <w:p w14:paraId="7A3D47D4">
      <w:pPr>
        <w:pStyle w:val="14"/>
        <w:tabs>
          <w:tab w:val="clear" w:pos="567"/>
        </w:tabs>
        <w:spacing w:before="0" w:line="360" w:lineRule="auto"/>
        <w:ind w:firstLine="540" w:firstLineChars="225"/>
        <w:rPr>
          <w:rFonts w:hint="eastAsia" w:ascii="仿宋" w:hAnsi="仿宋" w:eastAsia="仿宋" w:cs="仿宋"/>
        </w:rPr>
      </w:pPr>
    </w:p>
    <w:p w14:paraId="7AE6AB9E">
      <w:pPr>
        <w:pStyle w:val="14"/>
        <w:tabs>
          <w:tab w:val="clear" w:pos="567"/>
        </w:tabs>
        <w:spacing w:before="0" w:line="360" w:lineRule="auto"/>
        <w:ind w:firstLine="482" w:firstLineChars="200"/>
        <w:rPr>
          <w:rFonts w:hint="eastAsia" w:ascii="仿宋" w:hAnsi="仿宋" w:eastAsia="仿宋" w:cs="仿宋"/>
          <w:b/>
          <w:bCs/>
        </w:rPr>
      </w:pPr>
      <w:r>
        <w:rPr>
          <w:rFonts w:hint="eastAsia" w:ascii="仿宋" w:hAnsi="仿宋" w:eastAsia="仿宋" w:cs="仿宋"/>
          <w:b/>
          <w:bCs/>
        </w:rPr>
        <w:t>本项目将按照招标文件第一章投标人须知中“五 开标及评标”、“六 确定中标”及本章的规定评标。</w:t>
      </w:r>
    </w:p>
    <w:p w14:paraId="3E4539E0">
      <w:pPr>
        <w:pStyle w:val="14"/>
        <w:tabs>
          <w:tab w:val="clear" w:pos="567"/>
        </w:tabs>
        <w:spacing w:before="0" w:line="360" w:lineRule="auto"/>
        <w:rPr>
          <w:rFonts w:hint="eastAsia" w:ascii="仿宋" w:hAnsi="仿宋" w:eastAsia="仿宋" w:cs="仿宋"/>
          <w:b/>
        </w:rPr>
      </w:pPr>
      <w:r>
        <w:rPr>
          <w:rFonts w:hint="eastAsia" w:ascii="仿宋" w:hAnsi="仿宋" w:eastAsia="仿宋" w:cs="仿宋"/>
          <w:b/>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w:t>
      </w:r>
      <w:r>
        <w:rPr>
          <w:rFonts w:hint="eastAsia" w:ascii="仿宋" w:hAnsi="仿宋" w:eastAsia="仿宋" w:cs="仿宋"/>
          <w:b/>
          <w:color w:val="000000" w:themeColor="text1"/>
          <w14:textFill>
            <w14:solidFill>
              <w14:schemeClr w14:val="tx1"/>
            </w14:solidFill>
          </w14:textFill>
        </w:rPr>
        <w:t>价扣除</w:t>
      </w:r>
      <w:r>
        <w:rPr>
          <w:rFonts w:hint="eastAsia" w:ascii="仿宋" w:hAnsi="仿宋" w:eastAsia="仿宋" w:cs="仿宋"/>
          <w:b/>
          <w:color w:val="000000" w:themeColor="text1"/>
          <w:u w:val="single"/>
          <w:lang w:val="en-US" w:eastAsia="zh-CN"/>
          <w14:textFill>
            <w14:solidFill>
              <w14:schemeClr w14:val="tx1"/>
            </w14:solidFill>
          </w14:textFill>
        </w:rPr>
        <w:t>10</w:t>
      </w:r>
      <w:r>
        <w:rPr>
          <w:rFonts w:hint="eastAsia" w:ascii="仿宋" w:hAnsi="仿宋" w:eastAsia="仿宋" w:cs="仿宋"/>
          <w:b/>
          <w:color w:val="000000" w:themeColor="text1"/>
          <w14:textFill>
            <w14:solidFill>
              <w14:schemeClr w14:val="tx1"/>
            </w14:solidFill>
          </w14:textFill>
        </w:rPr>
        <w:t>%后参与评</w:t>
      </w:r>
      <w:r>
        <w:rPr>
          <w:rFonts w:hint="eastAsia" w:ascii="仿宋" w:hAnsi="仿宋" w:eastAsia="仿宋" w:cs="仿宋"/>
          <w:b/>
        </w:rPr>
        <w:t>审。对于同时属于小微企业、监狱企业残疾人福利性单位的，不重复进行投标报价扣除。</w:t>
      </w:r>
    </w:p>
    <w:p w14:paraId="153AF626">
      <w:pPr>
        <w:widowControl/>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2.联合协议中约定，小型、微型企业和监狱企业的协议合同金额占到联合体协议合同总金额30%以上的，可给予联合体</w:t>
      </w:r>
      <w:r>
        <w:rPr>
          <w:rFonts w:hint="eastAsia" w:ascii="仿宋" w:hAnsi="仿宋" w:eastAsia="仿宋" w:cs="仿宋"/>
          <w:b/>
          <w:bCs/>
          <w:sz w:val="24"/>
          <w:u w:val="single"/>
        </w:rPr>
        <w:t xml:space="preserve">  /  </w:t>
      </w:r>
      <w:r>
        <w:rPr>
          <w:rFonts w:hint="eastAsia" w:ascii="仿宋" w:hAnsi="仿宋" w:eastAsia="仿宋" w:cs="仿宋"/>
          <w:b/>
          <w:bCs/>
          <w:sz w:val="24"/>
        </w:rPr>
        <w:t>%的价格扣除。</w:t>
      </w:r>
    </w:p>
    <w:p w14:paraId="1AEB80F4">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联合体各方均为小型、微型企业和监狱企业的，联合体视同为小型、微型企业和监狱企业。</w:t>
      </w:r>
    </w:p>
    <w:p w14:paraId="310D785D">
      <w:pPr>
        <w:pStyle w:val="14"/>
        <w:tabs>
          <w:tab w:val="clear" w:pos="567"/>
        </w:tabs>
        <w:spacing w:before="0" w:line="360" w:lineRule="auto"/>
        <w:ind w:left="-61" w:leftChars="-29" w:firstLine="542" w:firstLineChars="225"/>
        <w:rPr>
          <w:rFonts w:hint="eastAsia" w:ascii="仿宋" w:hAnsi="仿宋" w:eastAsia="仿宋" w:cs="仿宋"/>
          <w:b/>
          <w:bCs/>
          <w:u w:val="single"/>
        </w:rPr>
      </w:pPr>
      <w:r>
        <w:rPr>
          <w:rFonts w:hint="eastAsia" w:ascii="仿宋" w:hAnsi="仿宋" w:eastAsia="仿宋" w:cs="仿宋"/>
          <w:b/>
          <w:bCs/>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u w:val="single"/>
        </w:rPr>
        <w:t xml:space="preserve">：   无        </w:t>
      </w:r>
    </w:p>
    <w:p w14:paraId="46E37DC8">
      <w:pPr>
        <w:pStyle w:val="14"/>
        <w:tabs>
          <w:tab w:val="clear" w:pos="567"/>
        </w:tabs>
        <w:spacing w:before="0" w:line="360" w:lineRule="auto"/>
        <w:ind w:left="-181" w:leftChars="-86" w:firstLine="663" w:firstLineChars="275"/>
        <w:rPr>
          <w:rFonts w:hint="eastAsia" w:ascii="仿宋" w:hAnsi="仿宋" w:eastAsia="仿宋" w:cs="仿宋"/>
          <w:b/>
          <w:bCs/>
        </w:rPr>
      </w:pPr>
      <w:r>
        <w:rPr>
          <w:rFonts w:hint="eastAsia" w:ascii="仿宋" w:hAnsi="仿宋" w:eastAsia="仿宋" w:cs="仿宋"/>
          <w:b/>
          <w:bCs/>
        </w:rPr>
        <w:t>4.如采购人所采购产品为政府强制采购的节能产品，投标人所投产品的品牌及型号必须为清单中有效期内产品并提供证明文件，否则其投标将被认定为投标无效。</w:t>
      </w:r>
    </w:p>
    <w:p w14:paraId="211EC890">
      <w:pPr>
        <w:pStyle w:val="14"/>
        <w:tabs>
          <w:tab w:val="clear" w:pos="567"/>
        </w:tabs>
        <w:spacing w:before="0" w:line="360" w:lineRule="auto"/>
        <w:ind w:left="-181" w:leftChars="-86" w:firstLine="663" w:firstLineChars="275"/>
        <w:rPr>
          <w:rFonts w:hint="eastAsia" w:ascii="仿宋" w:hAnsi="仿宋" w:eastAsia="仿宋" w:cs="仿宋"/>
          <w:b/>
          <w:bCs/>
        </w:rPr>
      </w:pPr>
      <w:r>
        <w:rPr>
          <w:rFonts w:hint="eastAsia" w:ascii="仿宋" w:hAnsi="仿宋" w:eastAsia="仿宋" w:cs="仿宋"/>
          <w:b/>
          <w:bCs/>
        </w:rPr>
        <w:t>5.对创新产品或创新性企业的优惠措施为</w:t>
      </w:r>
      <w:r>
        <w:rPr>
          <w:rFonts w:hint="eastAsia" w:ascii="仿宋" w:hAnsi="仿宋" w:eastAsia="仿宋" w:cs="仿宋"/>
          <w:b/>
          <w:bCs/>
          <w:u w:val="single"/>
        </w:rPr>
        <w:t xml:space="preserve">：          无             </w:t>
      </w:r>
    </w:p>
    <w:p w14:paraId="792565C8">
      <w:pPr>
        <w:pStyle w:val="14"/>
        <w:tabs>
          <w:tab w:val="clear" w:pos="567"/>
        </w:tabs>
        <w:spacing w:before="0" w:line="360" w:lineRule="auto"/>
        <w:ind w:left="-181" w:leftChars="-86" w:firstLine="663" w:firstLineChars="275"/>
        <w:rPr>
          <w:rFonts w:hint="eastAsia" w:ascii="仿宋" w:hAnsi="仿宋" w:eastAsia="仿宋" w:cs="仿宋"/>
          <w:b/>
          <w:bCs/>
        </w:rPr>
      </w:pPr>
      <w:r>
        <w:rPr>
          <w:rFonts w:hint="eastAsia" w:ascii="仿宋" w:hAnsi="仿宋" w:eastAsia="仿宋" w:cs="仿宋"/>
          <w:b/>
          <w:bCs/>
        </w:rPr>
        <w:t>6.同品牌处理办法：</w:t>
      </w:r>
    </w:p>
    <w:p w14:paraId="48E4890D">
      <w:pPr>
        <w:pStyle w:val="14"/>
        <w:tabs>
          <w:tab w:val="clear" w:pos="567"/>
        </w:tabs>
        <w:spacing w:before="0" w:line="360" w:lineRule="auto"/>
        <w:ind w:left="-181" w:leftChars="-86" w:firstLine="181" w:firstLineChars="75"/>
        <w:rPr>
          <w:rFonts w:hint="eastAsia" w:ascii="仿宋" w:hAnsi="仿宋" w:eastAsia="仿宋" w:cs="仿宋"/>
          <w:b/>
          <w:bCs/>
          <w:u w:val="single"/>
        </w:rPr>
      </w:pPr>
      <w:r>
        <w:rPr>
          <w:rFonts w:hint="eastAsia" w:ascii="仿宋" w:hAnsi="仿宋" w:eastAsia="仿宋" w:cs="仿宋"/>
          <w:b/>
          <w:bCs/>
        </w:rPr>
        <w:t>采用综合评标法，则：</w:t>
      </w:r>
      <w:r>
        <w:rPr>
          <w:rFonts w:hint="eastAsia" w:ascii="仿宋" w:hAnsi="仿宋" w:eastAsia="仿宋" w:cs="仿宋"/>
          <w:b/>
          <w:bCs/>
          <w:u w:val="single"/>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EDC5FA9">
      <w:pPr>
        <w:pStyle w:val="14"/>
        <w:tabs>
          <w:tab w:val="clear" w:pos="567"/>
        </w:tabs>
        <w:spacing w:before="0" w:line="360" w:lineRule="auto"/>
        <w:ind w:left="-181" w:leftChars="-86" w:firstLine="663" w:firstLineChars="275"/>
        <w:rPr>
          <w:rFonts w:hint="eastAsia" w:ascii="仿宋" w:hAnsi="仿宋" w:eastAsia="仿宋" w:cs="仿宋"/>
          <w:b/>
          <w:bCs/>
        </w:rPr>
      </w:pPr>
      <w:r>
        <w:rPr>
          <w:rFonts w:hint="eastAsia" w:ascii="仿宋" w:hAnsi="仿宋" w:eastAsia="仿宋" w:cs="仿宋"/>
          <w:b/>
          <w:bCs/>
        </w:rPr>
        <w:t xml:space="preserve">7.中标候选人并列式时的处理方式：   </w:t>
      </w:r>
    </w:p>
    <w:p w14:paraId="46E3E5AC">
      <w:pPr>
        <w:pStyle w:val="14"/>
        <w:tabs>
          <w:tab w:val="clear" w:pos="567"/>
        </w:tabs>
        <w:spacing w:before="0" w:line="360" w:lineRule="auto"/>
        <w:ind w:left="-181" w:leftChars="-86" w:firstLine="181" w:firstLineChars="75"/>
        <w:rPr>
          <w:rFonts w:hint="eastAsia" w:ascii="仿宋" w:hAnsi="仿宋" w:eastAsia="仿宋" w:cs="仿宋"/>
          <w:b/>
          <w:bCs/>
        </w:rPr>
      </w:pPr>
      <w:r>
        <w:rPr>
          <w:rFonts w:hint="eastAsia" w:ascii="仿宋" w:hAnsi="仿宋" w:eastAsia="仿宋" w:cs="仿宋"/>
          <w:b/>
          <w:bCs/>
        </w:rPr>
        <w:t>如采用综合评标法，则：</w:t>
      </w:r>
      <w:r>
        <w:rPr>
          <w:rFonts w:hint="eastAsia" w:ascii="仿宋" w:hAnsi="仿宋" w:eastAsia="仿宋" w:cs="仿宋"/>
          <w:b/>
          <w:bCs/>
          <w:u w:val="single"/>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52BA315">
      <w:pPr>
        <w:rPr>
          <w:rFonts w:hint="eastAsia" w:ascii="仿宋" w:hAnsi="仿宋" w:eastAsia="仿宋" w:cs="仿宋"/>
          <w:b/>
          <w:bCs/>
          <w:sz w:val="28"/>
          <w:szCs w:val="32"/>
        </w:rPr>
      </w:pPr>
      <w:r>
        <w:rPr>
          <w:rFonts w:hint="eastAsia" w:ascii="仿宋" w:hAnsi="仿宋" w:eastAsia="仿宋" w:cs="仿宋"/>
          <w:b/>
          <w:bCs/>
          <w:sz w:val="28"/>
          <w:szCs w:val="32"/>
        </w:rPr>
        <w:br w:type="page"/>
      </w:r>
    </w:p>
    <w:p w14:paraId="3ED03EC4">
      <w:pPr>
        <w:spacing w:line="300" w:lineRule="auto"/>
        <w:jc w:val="center"/>
        <w:rPr>
          <w:rFonts w:hint="eastAsia" w:ascii="仿宋" w:hAnsi="仿宋" w:eastAsia="仿宋" w:cs="仿宋"/>
          <w:b/>
          <w:bCs/>
        </w:rPr>
      </w:pPr>
      <w:r>
        <w:rPr>
          <w:rFonts w:hint="eastAsia" w:ascii="仿宋" w:hAnsi="仿宋" w:eastAsia="仿宋" w:cs="仿宋"/>
          <w:b/>
          <w:bCs/>
          <w:sz w:val="28"/>
          <w:szCs w:val="32"/>
        </w:rPr>
        <w:t>初步评审—资格性审查表</w:t>
      </w:r>
    </w:p>
    <w:tbl>
      <w:tblPr>
        <w:tblStyle w:val="35"/>
        <w:tblpPr w:leftFromText="180" w:rightFromText="180" w:vertAnchor="text" w:horzAnchor="page" w:tblpXSpec="center" w:tblpY="316"/>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41"/>
        <w:gridCol w:w="720"/>
        <w:gridCol w:w="714"/>
        <w:gridCol w:w="818"/>
      </w:tblGrid>
      <w:tr w14:paraId="0666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14" w:type="dxa"/>
            <w:vMerge w:val="restart"/>
            <w:vAlign w:val="center"/>
          </w:tcPr>
          <w:p w14:paraId="19517C05">
            <w:pPr>
              <w:spacing w:line="300" w:lineRule="auto"/>
              <w:jc w:val="center"/>
              <w:rPr>
                <w:rFonts w:hint="eastAsia" w:ascii="仿宋" w:hAnsi="仿宋" w:eastAsia="仿宋" w:cs="仿宋"/>
                <w:b/>
                <w:sz w:val="24"/>
              </w:rPr>
            </w:pPr>
            <w:r>
              <w:rPr>
                <w:rFonts w:hint="eastAsia" w:ascii="仿宋" w:hAnsi="仿宋" w:eastAsia="仿宋" w:cs="仿宋"/>
                <w:b/>
                <w:sz w:val="24"/>
              </w:rPr>
              <w:t>序号</w:t>
            </w:r>
          </w:p>
        </w:tc>
        <w:tc>
          <w:tcPr>
            <w:tcW w:w="7041" w:type="dxa"/>
            <w:vMerge w:val="restart"/>
            <w:vAlign w:val="center"/>
          </w:tcPr>
          <w:p w14:paraId="0F70A8F8">
            <w:pPr>
              <w:spacing w:line="300" w:lineRule="auto"/>
              <w:jc w:val="center"/>
              <w:rPr>
                <w:rFonts w:hint="eastAsia" w:ascii="仿宋" w:hAnsi="仿宋" w:eastAsia="仿宋" w:cs="仿宋"/>
                <w:b/>
                <w:sz w:val="24"/>
              </w:rPr>
            </w:pPr>
            <w:r>
              <w:rPr>
                <w:rFonts w:hint="eastAsia" w:ascii="仿宋" w:hAnsi="仿宋" w:eastAsia="仿宋" w:cs="仿宋"/>
                <w:b/>
                <w:sz w:val="24"/>
              </w:rPr>
              <w:t>评审内容</w:t>
            </w:r>
          </w:p>
        </w:tc>
        <w:tc>
          <w:tcPr>
            <w:tcW w:w="2252" w:type="dxa"/>
            <w:gridSpan w:val="3"/>
            <w:vAlign w:val="center"/>
          </w:tcPr>
          <w:p w14:paraId="5338183D">
            <w:pPr>
              <w:spacing w:line="300" w:lineRule="auto"/>
              <w:jc w:val="center"/>
              <w:rPr>
                <w:rFonts w:hint="eastAsia" w:ascii="仿宋" w:hAnsi="仿宋" w:eastAsia="仿宋" w:cs="仿宋"/>
                <w:b/>
                <w:sz w:val="24"/>
              </w:rPr>
            </w:pPr>
            <w:r>
              <w:rPr>
                <w:rFonts w:hint="eastAsia" w:ascii="仿宋" w:hAnsi="仿宋" w:eastAsia="仿宋" w:cs="仿宋"/>
                <w:b/>
                <w:sz w:val="24"/>
              </w:rPr>
              <w:t>供应商</w:t>
            </w:r>
          </w:p>
        </w:tc>
      </w:tr>
      <w:tr w14:paraId="437A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4" w:type="dxa"/>
            <w:vMerge w:val="continue"/>
            <w:vAlign w:val="center"/>
          </w:tcPr>
          <w:p w14:paraId="5686E2F3">
            <w:pPr>
              <w:spacing w:line="300" w:lineRule="auto"/>
              <w:jc w:val="center"/>
              <w:rPr>
                <w:rFonts w:hint="eastAsia" w:ascii="仿宋" w:hAnsi="仿宋" w:eastAsia="仿宋" w:cs="仿宋"/>
                <w:b/>
                <w:sz w:val="24"/>
              </w:rPr>
            </w:pPr>
          </w:p>
        </w:tc>
        <w:tc>
          <w:tcPr>
            <w:tcW w:w="7041" w:type="dxa"/>
            <w:vMerge w:val="continue"/>
            <w:vAlign w:val="center"/>
          </w:tcPr>
          <w:p w14:paraId="43352596">
            <w:pPr>
              <w:spacing w:line="300" w:lineRule="auto"/>
              <w:jc w:val="center"/>
              <w:rPr>
                <w:rFonts w:hint="eastAsia" w:ascii="仿宋" w:hAnsi="仿宋" w:eastAsia="仿宋" w:cs="仿宋"/>
                <w:b/>
                <w:sz w:val="24"/>
              </w:rPr>
            </w:pPr>
          </w:p>
        </w:tc>
        <w:tc>
          <w:tcPr>
            <w:tcW w:w="720" w:type="dxa"/>
            <w:vAlign w:val="center"/>
          </w:tcPr>
          <w:p w14:paraId="158249D6">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c>
          <w:tcPr>
            <w:tcW w:w="714" w:type="dxa"/>
            <w:vAlign w:val="center"/>
          </w:tcPr>
          <w:p w14:paraId="1FF9D121">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c>
          <w:tcPr>
            <w:tcW w:w="818" w:type="dxa"/>
            <w:vAlign w:val="center"/>
          </w:tcPr>
          <w:p w14:paraId="399EA4E2">
            <w:pPr>
              <w:spacing w:line="300" w:lineRule="auto"/>
              <w:jc w:val="center"/>
              <w:rPr>
                <w:rFonts w:hint="eastAsia" w:ascii="仿宋" w:hAnsi="仿宋" w:eastAsia="仿宋" w:cs="仿宋"/>
                <w:sz w:val="24"/>
              </w:rPr>
            </w:pPr>
            <w:r>
              <w:rPr>
                <w:rFonts w:hint="eastAsia" w:ascii="仿宋" w:hAnsi="仿宋" w:eastAsia="仿宋" w:cs="仿宋"/>
                <w:sz w:val="24"/>
              </w:rPr>
              <w:t>是否合格</w:t>
            </w:r>
          </w:p>
        </w:tc>
      </w:tr>
      <w:tr w14:paraId="3676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4" w:type="dxa"/>
            <w:vAlign w:val="center"/>
          </w:tcPr>
          <w:p w14:paraId="15D04578">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7041" w:type="dxa"/>
            <w:vAlign w:val="center"/>
          </w:tcPr>
          <w:p w14:paraId="71ED00D1">
            <w:pPr>
              <w:spacing w:line="300" w:lineRule="auto"/>
              <w:rPr>
                <w:rFonts w:hint="eastAsia" w:ascii="仿宋" w:hAnsi="仿宋" w:eastAsia="仿宋" w:cs="仿宋"/>
                <w:b w:val="0"/>
                <w:bCs w:val="0"/>
                <w:sz w:val="24"/>
                <w:lang w:eastAsia="zh-CN"/>
              </w:rPr>
            </w:pPr>
            <w:r>
              <w:rPr>
                <w:rFonts w:hint="eastAsia" w:ascii="仿宋" w:hAnsi="仿宋" w:eastAsia="仿宋" w:cs="仿宋"/>
                <w:b w:val="0"/>
                <w:bCs w:val="0"/>
                <w:color w:val="auto"/>
                <w:sz w:val="24"/>
                <w:szCs w:val="24"/>
                <w:highlight w:val="none"/>
              </w:rPr>
              <w:t>提供有效期内的营业执照</w:t>
            </w:r>
            <w:r>
              <w:rPr>
                <w:rFonts w:hint="eastAsia" w:ascii="仿宋" w:hAnsi="仿宋" w:eastAsia="仿宋" w:cs="仿宋"/>
                <w:b w:val="0"/>
                <w:bCs w:val="0"/>
                <w:color w:val="auto"/>
                <w:sz w:val="24"/>
                <w:szCs w:val="24"/>
                <w:highlight w:val="none"/>
                <w:lang w:eastAsia="zh-CN"/>
              </w:rPr>
              <w:t>；</w:t>
            </w:r>
          </w:p>
        </w:tc>
        <w:tc>
          <w:tcPr>
            <w:tcW w:w="720" w:type="dxa"/>
          </w:tcPr>
          <w:p w14:paraId="744452CD">
            <w:pPr>
              <w:spacing w:line="300" w:lineRule="auto"/>
              <w:rPr>
                <w:rFonts w:hint="eastAsia" w:ascii="仿宋" w:hAnsi="仿宋" w:eastAsia="仿宋" w:cs="仿宋"/>
                <w:sz w:val="24"/>
              </w:rPr>
            </w:pPr>
          </w:p>
        </w:tc>
        <w:tc>
          <w:tcPr>
            <w:tcW w:w="714" w:type="dxa"/>
          </w:tcPr>
          <w:p w14:paraId="64F4DB7E">
            <w:pPr>
              <w:spacing w:line="300" w:lineRule="auto"/>
              <w:rPr>
                <w:rFonts w:hint="eastAsia" w:ascii="仿宋" w:hAnsi="仿宋" w:eastAsia="仿宋" w:cs="仿宋"/>
                <w:sz w:val="24"/>
              </w:rPr>
            </w:pPr>
          </w:p>
        </w:tc>
        <w:tc>
          <w:tcPr>
            <w:tcW w:w="818" w:type="dxa"/>
          </w:tcPr>
          <w:p w14:paraId="493C6170">
            <w:pPr>
              <w:spacing w:line="300" w:lineRule="auto"/>
              <w:rPr>
                <w:rFonts w:hint="eastAsia" w:ascii="仿宋" w:hAnsi="仿宋" w:eastAsia="仿宋" w:cs="仿宋"/>
                <w:sz w:val="24"/>
              </w:rPr>
            </w:pPr>
          </w:p>
        </w:tc>
      </w:tr>
      <w:tr w14:paraId="63B7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14" w:type="dxa"/>
            <w:vAlign w:val="center"/>
          </w:tcPr>
          <w:p w14:paraId="2ACF3E59">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2</w:t>
            </w:r>
          </w:p>
        </w:tc>
        <w:tc>
          <w:tcPr>
            <w:tcW w:w="7041" w:type="dxa"/>
            <w:vAlign w:val="center"/>
          </w:tcPr>
          <w:p w14:paraId="6D1DF17C">
            <w:pPr>
              <w:spacing w:line="380" w:lineRule="exact"/>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法人投标提供法人身份证明书，委托代理人投标提供法人授权委托书；</w:t>
            </w:r>
          </w:p>
        </w:tc>
        <w:tc>
          <w:tcPr>
            <w:tcW w:w="720" w:type="dxa"/>
          </w:tcPr>
          <w:p w14:paraId="7EB84B1B">
            <w:pPr>
              <w:spacing w:line="300" w:lineRule="auto"/>
              <w:rPr>
                <w:rFonts w:hint="eastAsia" w:ascii="仿宋" w:hAnsi="仿宋" w:eastAsia="仿宋" w:cs="仿宋"/>
                <w:sz w:val="24"/>
              </w:rPr>
            </w:pPr>
          </w:p>
        </w:tc>
        <w:tc>
          <w:tcPr>
            <w:tcW w:w="714" w:type="dxa"/>
          </w:tcPr>
          <w:p w14:paraId="655D1495">
            <w:pPr>
              <w:spacing w:line="300" w:lineRule="auto"/>
              <w:rPr>
                <w:rFonts w:hint="eastAsia" w:ascii="仿宋" w:hAnsi="仿宋" w:eastAsia="仿宋" w:cs="仿宋"/>
                <w:sz w:val="24"/>
              </w:rPr>
            </w:pPr>
          </w:p>
        </w:tc>
        <w:tc>
          <w:tcPr>
            <w:tcW w:w="818" w:type="dxa"/>
          </w:tcPr>
          <w:p w14:paraId="011E524D">
            <w:pPr>
              <w:spacing w:line="300" w:lineRule="auto"/>
              <w:rPr>
                <w:rFonts w:hint="eastAsia" w:ascii="仿宋" w:hAnsi="仿宋" w:eastAsia="仿宋" w:cs="仿宋"/>
                <w:sz w:val="24"/>
              </w:rPr>
            </w:pPr>
          </w:p>
        </w:tc>
      </w:tr>
      <w:tr w14:paraId="631E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4" w:type="dxa"/>
            <w:vAlign w:val="center"/>
          </w:tcPr>
          <w:p w14:paraId="081034C9">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3</w:t>
            </w:r>
          </w:p>
        </w:tc>
        <w:tc>
          <w:tcPr>
            <w:tcW w:w="7041" w:type="dxa"/>
            <w:vAlign w:val="center"/>
          </w:tcPr>
          <w:p w14:paraId="3202BD5E">
            <w:pPr>
              <w:spacing w:line="380" w:lineRule="exact"/>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lang w:eastAsia="zh-CN"/>
              </w:rPr>
              <w:t>提供</w:t>
            </w:r>
            <w:r>
              <w:rPr>
                <w:rFonts w:hint="eastAsia" w:ascii="仿宋" w:hAnsi="仿宋" w:eastAsia="仿宋" w:cs="仿宋"/>
                <w:b w:val="0"/>
                <w:bCs w:val="0"/>
                <w:color w:val="auto"/>
                <w:sz w:val="24"/>
                <w:szCs w:val="24"/>
                <w:highlight w:val="none"/>
                <w:lang w:val="en-US" w:eastAsia="zh-CN"/>
              </w:rPr>
              <w:t>2024年完整</w:t>
            </w:r>
            <w:r>
              <w:rPr>
                <w:rFonts w:hint="eastAsia" w:ascii="仿宋" w:hAnsi="仿宋" w:eastAsia="仿宋" w:cs="仿宋"/>
                <w:b w:val="0"/>
                <w:bCs w:val="0"/>
                <w:color w:val="auto"/>
                <w:sz w:val="24"/>
                <w:szCs w:val="24"/>
                <w:highlight w:val="none"/>
              </w:rPr>
              <w:t>的财务审计报告（新成立未满一年的公司可提供近三个月内任意一个月的银行资信证明）；</w:t>
            </w:r>
          </w:p>
        </w:tc>
        <w:tc>
          <w:tcPr>
            <w:tcW w:w="720" w:type="dxa"/>
          </w:tcPr>
          <w:p w14:paraId="01239ECB">
            <w:pPr>
              <w:spacing w:line="300" w:lineRule="auto"/>
              <w:rPr>
                <w:rFonts w:hint="eastAsia" w:ascii="仿宋" w:hAnsi="仿宋" w:eastAsia="仿宋" w:cs="仿宋"/>
                <w:sz w:val="24"/>
              </w:rPr>
            </w:pPr>
          </w:p>
        </w:tc>
        <w:tc>
          <w:tcPr>
            <w:tcW w:w="714" w:type="dxa"/>
          </w:tcPr>
          <w:p w14:paraId="2E2872B2">
            <w:pPr>
              <w:spacing w:line="300" w:lineRule="auto"/>
              <w:rPr>
                <w:rFonts w:hint="eastAsia" w:ascii="仿宋" w:hAnsi="仿宋" w:eastAsia="仿宋" w:cs="仿宋"/>
                <w:sz w:val="24"/>
              </w:rPr>
            </w:pPr>
          </w:p>
        </w:tc>
        <w:tc>
          <w:tcPr>
            <w:tcW w:w="818" w:type="dxa"/>
          </w:tcPr>
          <w:p w14:paraId="7DD794C9">
            <w:pPr>
              <w:spacing w:line="300" w:lineRule="auto"/>
              <w:rPr>
                <w:rFonts w:hint="eastAsia" w:ascii="仿宋" w:hAnsi="仿宋" w:eastAsia="仿宋" w:cs="仿宋"/>
                <w:sz w:val="24"/>
              </w:rPr>
            </w:pPr>
          </w:p>
        </w:tc>
      </w:tr>
      <w:tr w14:paraId="4188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4" w:type="dxa"/>
            <w:vAlign w:val="center"/>
          </w:tcPr>
          <w:p w14:paraId="787351F7">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4</w:t>
            </w:r>
          </w:p>
        </w:tc>
        <w:tc>
          <w:tcPr>
            <w:tcW w:w="7041" w:type="dxa"/>
            <w:vAlign w:val="center"/>
          </w:tcPr>
          <w:p w14:paraId="118EAE65">
            <w:pPr>
              <w:spacing w:line="380" w:lineRule="exact"/>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依法缴纳近六个月内任意一个月社会保险证明；</w:t>
            </w:r>
            <w:r>
              <w:rPr>
                <w:rFonts w:hint="eastAsia" w:ascii="仿宋" w:hAnsi="仿宋" w:eastAsia="仿宋" w:cs="仿宋"/>
                <w:b w:val="0"/>
                <w:bCs w:val="0"/>
                <w:sz w:val="24"/>
              </w:rPr>
              <w:t xml:space="preserve">  </w:t>
            </w:r>
          </w:p>
        </w:tc>
        <w:tc>
          <w:tcPr>
            <w:tcW w:w="720" w:type="dxa"/>
          </w:tcPr>
          <w:p w14:paraId="5D033015">
            <w:pPr>
              <w:spacing w:line="300" w:lineRule="auto"/>
              <w:rPr>
                <w:rFonts w:hint="eastAsia" w:ascii="仿宋" w:hAnsi="仿宋" w:eastAsia="仿宋" w:cs="仿宋"/>
                <w:sz w:val="24"/>
              </w:rPr>
            </w:pPr>
          </w:p>
        </w:tc>
        <w:tc>
          <w:tcPr>
            <w:tcW w:w="714" w:type="dxa"/>
          </w:tcPr>
          <w:p w14:paraId="608CD328">
            <w:pPr>
              <w:spacing w:line="300" w:lineRule="auto"/>
              <w:rPr>
                <w:rFonts w:hint="eastAsia" w:ascii="仿宋" w:hAnsi="仿宋" w:eastAsia="仿宋" w:cs="仿宋"/>
                <w:sz w:val="24"/>
              </w:rPr>
            </w:pPr>
          </w:p>
        </w:tc>
        <w:tc>
          <w:tcPr>
            <w:tcW w:w="818" w:type="dxa"/>
          </w:tcPr>
          <w:p w14:paraId="2B0067E9">
            <w:pPr>
              <w:spacing w:line="300" w:lineRule="auto"/>
              <w:rPr>
                <w:rFonts w:hint="eastAsia" w:ascii="仿宋" w:hAnsi="仿宋" w:eastAsia="仿宋" w:cs="仿宋"/>
                <w:sz w:val="24"/>
              </w:rPr>
            </w:pPr>
          </w:p>
        </w:tc>
      </w:tr>
      <w:tr w14:paraId="4C96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4" w:type="dxa"/>
            <w:vAlign w:val="center"/>
          </w:tcPr>
          <w:p w14:paraId="21B4333A">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5</w:t>
            </w:r>
          </w:p>
        </w:tc>
        <w:tc>
          <w:tcPr>
            <w:tcW w:w="7041" w:type="dxa"/>
            <w:vAlign w:val="center"/>
          </w:tcPr>
          <w:p w14:paraId="0FBE5765">
            <w:pPr>
              <w:spacing w:line="300" w:lineRule="auto"/>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依法缴纳近六个月内任意一个月税收证明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非社保类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w:t>
            </w:r>
          </w:p>
        </w:tc>
        <w:tc>
          <w:tcPr>
            <w:tcW w:w="720" w:type="dxa"/>
          </w:tcPr>
          <w:p w14:paraId="08463C47">
            <w:pPr>
              <w:spacing w:line="300" w:lineRule="auto"/>
              <w:rPr>
                <w:rFonts w:hint="eastAsia" w:ascii="仿宋" w:hAnsi="仿宋" w:eastAsia="仿宋" w:cs="仿宋"/>
                <w:sz w:val="24"/>
              </w:rPr>
            </w:pPr>
          </w:p>
        </w:tc>
        <w:tc>
          <w:tcPr>
            <w:tcW w:w="714" w:type="dxa"/>
          </w:tcPr>
          <w:p w14:paraId="2EE13C70">
            <w:pPr>
              <w:spacing w:line="300" w:lineRule="auto"/>
              <w:rPr>
                <w:rFonts w:hint="eastAsia" w:ascii="仿宋" w:hAnsi="仿宋" w:eastAsia="仿宋" w:cs="仿宋"/>
                <w:sz w:val="24"/>
              </w:rPr>
            </w:pPr>
          </w:p>
        </w:tc>
        <w:tc>
          <w:tcPr>
            <w:tcW w:w="818" w:type="dxa"/>
          </w:tcPr>
          <w:p w14:paraId="7FE662AB">
            <w:pPr>
              <w:spacing w:line="300" w:lineRule="auto"/>
              <w:rPr>
                <w:rFonts w:hint="eastAsia" w:ascii="仿宋" w:hAnsi="仿宋" w:eastAsia="仿宋" w:cs="仿宋"/>
                <w:sz w:val="24"/>
              </w:rPr>
            </w:pPr>
          </w:p>
        </w:tc>
      </w:tr>
      <w:tr w14:paraId="325D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14" w:type="dxa"/>
            <w:vAlign w:val="center"/>
          </w:tcPr>
          <w:p w14:paraId="28C9238C">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6</w:t>
            </w:r>
          </w:p>
        </w:tc>
        <w:tc>
          <w:tcPr>
            <w:tcW w:w="7041" w:type="dxa"/>
            <w:vAlign w:val="center"/>
          </w:tcPr>
          <w:p w14:paraId="302C4DD8">
            <w:pPr>
              <w:spacing w:line="300" w:lineRule="auto"/>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根据《财政部关于在政府采购活动中查询及使用信用记录有关问题的通知》（财库﹝2016﹞125 号）的要求，凡拟参加本次招标项目的供应商，如在“信用中国”网站</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"http://www.creditchina.gov.cn/"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 www.creditchina.gov.cn</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 被列入失信被执行人、重大税收违法失信主体名单(信用服务-重点领域严重失信主体名单查询-搜索栏输入单位 全称)、中国政府采购网（</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"http://www.ccgp.gov.cn/search/cr/" \h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http://www.ccgp.gov.cn/search/cr/</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）严重违法失信行为信息记录名单的（尚在处罚期内的）；将拒绝其参加本次招标活动；</w:t>
            </w:r>
          </w:p>
        </w:tc>
        <w:tc>
          <w:tcPr>
            <w:tcW w:w="720" w:type="dxa"/>
          </w:tcPr>
          <w:p w14:paraId="20F3FC06">
            <w:pPr>
              <w:spacing w:line="300" w:lineRule="auto"/>
              <w:rPr>
                <w:rFonts w:hint="eastAsia" w:ascii="仿宋" w:hAnsi="仿宋" w:eastAsia="仿宋" w:cs="仿宋"/>
                <w:sz w:val="24"/>
              </w:rPr>
            </w:pPr>
          </w:p>
        </w:tc>
        <w:tc>
          <w:tcPr>
            <w:tcW w:w="714" w:type="dxa"/>
          </w:tcPr>
          <w:p w14:paraId="1401935D">
            <w:pPr>
              <w:spacing w:line="300" w:lineRule="auto"/>
              <w:rPr>
                <w:rFonts w:hint="eastAsia" w:ascii="仿宋" w:hAnsi="仿宋" w:eastAsia="仿宋" w:cs="仿宋"/>
                <w:sz w:val="24"/>
              </w:rPr>
            </w:pPr>
          </w:p>
        </w:tc>
        <w:tc>
          <w:tcPr>
            <w:tcW w:w="818" w:type="dxa"/>
          </w:tcPr>
          <w:p w14:paraId="7B500642">
            <w:pPr>
              <w:spacing w:line="300" w:lineRule="auto"/>
              <w:rPr>
                <w:rFonts w:hint="eastAsia" w:ascii="仿宋" w:hAnsi="仿宋" w:eastAsia="仿宋" w:cs="仿宋"/>
                <w:sz w:val="24"/>
              </w:rPr>
            </w:pPr>
          </w:p>
        </w:tc>
      </w:tr>
      <w:tr w14:paraId="5E98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4" w:type="dxa"/>
            <w:vAlign w:val="center"/>
          </w:tcPr>
          <w:p w14:paraId="0FE72925">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7</w:t>
            </w:r>
          </w:p>
        </w:tc>
        <w:tc>
          <w:tcPr>
            <w:tcW w:w="7041" w:type="dxa"/>
            <w:vAlign w:val="center"/>
          </w:tcPr>
          <w:p w14:paraId="51114EEA">
            <w:pPr>
              <w:spacing w:line="380" w:lineRule="exact"/>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参与政府采购活动前 3 年内未被列入失信、重大税收违法案件、财政部门禁止参加政府采购活动的承诺书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自拟</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w:t>
            </w:r>
          </w:p>
        </w:tc>
        <w:tc>
          <w:tcPr>
            <w:tcW w:w="720" w:type="dxa"/>
          </w:tcPr>
          <w:p w14:paraId="4E7E129A">
            <w:pPr>
              <w:spacing w:line="300" w:lineRule="auto"/>
              <w:rPr>
                <w:rFonts w:hint="eastAsia" w:ascii="仿宋" w:hAnsi="仿宋" w:eastAsia="仿宋" w:cs="仿宋"/>
                <w:sz w:val="24"/>
              </w:rPr>
            </w:pPr>
          </w:p>
        </w:tc>
        <w:tc>
          <w:tcPr>
            <w:tcW w:w="714" w:type="dxa"/>
          </w:tcPr>
          <w:p w14:paraId="4FB7A56E">
            <w:pPr>
              <w:spacing w:line="300" w:lineRule="auto"/>
              <w:rPr>
                <w:rFonts w:hint="eastAsia" w:ascii="仿宋" w:hAnsi="仿宋" w:eastAsia="仿宋" w:cs="仿宋"/>
                <w:sz w:val="24"/>
              </w:rPr>
            </w:pPr>
          </w:p>
        </w:tc>
        <w:tc>
          <w:tcPr>
            <w:tcW w:w="818" w:type="dxa"/>
          </w:tcPr>
          <w:p w14:paraId="1CDC09B3">
            <w:pPr>
              <w:spacing w:line="300" w:lineRule="auto"/>
              <w:rPr>
                <w:rFonts w:hint="eastAsia" w:ascii="仿宋" w:hAnsi="仿宋" w:eastAsia="仿宋" w:cs="仿宋"/>
                <w:sz w:val="24"/>
              </w:rPr>
            </w:pPr>
          </w:p>
        </w:tc>
      </w:tr>
      <w:tr w14:paraId="795A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353F59C5">
            <w:pPr>
              <w:spacing w:line="300" w:lineRule="auto"/>
              <w:jc w:val="center"/>
              <w:rPr>
                <w:rFonts w:hint="eastAsia" w:ascii="仿宋" w:hAnsi="仿宋" w:eastAsia="仿宋" w:cs="仿宋"/>
                <w:b w:val="0"/>
                <w:bCs w:val="0"/>
                <w:sz w:val="24"/>
              </w:rPr>
            </w:pPr>
            <w:r>
              <w:rPr>
                <w:rFonts w:hint="eastAsia" w:ascii="仿宋" w:hAnsi="仿宋" w:eastAsia="仿宋" w:cs="仿宋"/>
                <w:b w:val="0"/>
                <w:bCs w:val="0"/>
                <w:sz w:val="24"/>
              </w:rPr>
              <w:t>8</w:t>
            </w:r>
          </w:p>
        </w:tc>
        <w:tc>
          <w:tcPr>
            <w:tcW w:w="7041" w:type="dxa"/>
            <w:vAlign w:val="center"/>
          </w:tcPr>
          <w:p w14:paraId="4EC25A3D">
            <w:pPr>
              <w:spacing w:line="300" w:lineRule="auto"/>
              <w:rPr>
                <w:rFonts w:hint="eastAsia" w:ascii="仿宋" w:hAnsi="仿宋" w:eastAsia="仿宋" w:cs="仿宋"/>
                <w:b w:val="0"/>
                <w:bCs w:val="0"/>
                <w:sz w:val="24"/>
              </w:rPr>
            </w:pPr>
            <w:r>
              <w:rPr>
                <w:rFonts w:hint="eastAsia" w:ascii="仿宋" w:hAnsi="仿宋" w:eastAsia="仿宋" w:cs="仿宋"/>
                <w:b w:val="0"/>
                <w:bCs w:val="0"/>
                <w:color w:val="auto"/>
                <w:sz w:val="24"/>
                <w:szCs w:val="24"/>
                <w:highlight w:val="none"/>
              </w:rPr>
              <w:t>针对本项目的反商业贿赂承诺书（自拟）；</w:t>
            </w:r>
          </w:p>
        </w:tc>
        <w:tc>
          <w:tcPr>
            <w:tcW w:w="720" w:type="dxa"/>
          </w:tcPr>
          <w:p w14:paraId="220046CE">
            <w:pPr>
              <w:spacing w:line="300" w:lineRule="auto"/>
              <w:rPr>
                <w:rFonts w:hint="eastAsia" w:ascii="仿宋" w:hAnsi="仿宋" w:eastAsia="仿宋" w:cs="仿宋"/>
                <w:sz w:val="24"/>
              </w:rPr>
            </w:pPr>
          </w:p>
        </w:tc>
        <w:tc>
          <w:tcPr>
            <w:tcW w:w="714" w:type="dxa"/>
          </w:tcPr>
          <w:p w14:paraId="0D569123">
            <w:pPr>
              <w:spacing w:line="300" w:lineRule="auto"/>
              <w:rPr>
                <w:rFonts w:hint="eastAsia" w:ascii="仿宋" w:hAnsi="仿宋" w:eastAsia="仿宋" w:cs="仿宋"/>
                <w:sz w:val="24"/>
              </w:rPr>
            </w:pPr>
          </w:p>
        </w:tc>
        <w:tc>
          <w:tcPr>
            <w:tcW w:w="818" w:type="dxa"/>
          </w:tcPr>
          <w:p w14:paraId="616AB749">
            <w:pPr>
              <w:spacing w:line="300" w:lineRule="auto"/>
              <w:rPr>
                <w:rFonts w:hint="eastAsia" w:ascii="仿宋" w:hAnsi="仿宋" w:eastAsia="仿宋" w:cs="仿宋"/>
                <w:sz w:val="24"/>
              </w:rPr>
            </w:pPr>
          </w:p>
        </w:tc>
      </w:tr>
      <w:tr w14:paraId="4F3F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5285D132">
            <w:pPr>
              <w:spacing w:line="300" w:lineRule="auto"/>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7041" w:type="dxa"/>
            <w:vAlign w:val="center"/>
          </w:tcPr>
          <w:p w14:paraId="3E2F7CA2">
            <w:pPr>
              <w:spacing w:line="30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缴纳投标保证金的有效凭证。</w:t>
            </w:r>
          </w:p>
        </w:tc>
        <w:tc>
          <w:tcPr>
            <w:tcW w:w="720" w:type="dxa"/>
          </w:tcPr>
          <w:p w14:paraId="5A2DEFB1">
            <w:pPr>
              <w:spacing w:line="300" w:lineRule="auto"/>
              <w:rPr>
                <w:rFonts w:hint="eastAsia" w:ascii="仿宋" w:hAnsi="仿宋" w:eastAsia="仿宋" w:cs="仿宋"/>
                <w:sz w:val="24"/>
              </w:rPr>
            </w:pPr>
          </w:p>
        </w:tc>
        <w:tc>
          <w:tcPr>
            <w:tcW w:w="714" w:type="dxa"/>
          </w:tcPr>
          <w:p w14:paraId="3738521D">
            <w:pPr>
              <w:spacing w:line="300" w:lineRule="auto"/>
              <w:rPr>
                <w:rFonts w:hint="eastAsia" w:ascii="仿宋" w:hAnsi="仿宋" w:eastAsia="仿宋" w:cs="仿宋"/>
                <w:sz w:val="24"/>
              </w:rPr>
            </w:pPr>
          </w:p>
        </w:tc>
        <w:tc>
          <w:tcPr>
            <w:tcW w:w="818" w:type="dxa"/>
          </w:tcPr>
          <w:p w14:paraId="280FC16B">
            <w:pPr>
              <w:spacing w:line="300" w:lineRule="auto"/>
              <w:rPr>
                <w:rFonts w:hint="eastAsia" w:ascii="仿宋" w:hAnsi="仿宋" w:eastAsia="仿宋" w:cs="仿宋"/>
                <w:sz w:val="24"/>
              </w:rPr>
            </w:pPr>
          </w:p>
        </w:tc>
      </w:tr>
      <w:tr w14:paraId="3038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36B7A826">
            <w:pPr>
              <w:spacing w:line="300" w:lineRule="auto"/>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7041" w:type="dxa"/>
            <w:vAlign w:val="center"/>
          </w:tcPr>
          <w:p w14:paraId="35F97D31">
            <w:pPr>
              <w:spacing w:line="30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提供《中小企业声明函》</w:t>
            </w:r>
          </w:p>
        </w:tc>
        <w:tc>
          <w:tcPr>
            <w:tcW w:w="720" w:type="dxa"/>
          </w:tcPr>
          <w:p w14:paraId="5D52138C">
            <w:pPr>
              <w:spacing w:line="300" w:lineRule="auto"/>
              <w:rPr>
                <w:rFonts w:hint="eastAsia" w:ascii="仿宋" w:hAnsi="仿宋" w:eastAsia="仿宋" w:cs="仿宋"/>
                <w:sz w:val="24"/>
              </w:rPr>
            </w:pPr>
          </w:p>
        </w:tc>
        <w:tc>
          <w:tcPr>
            <w:tcW w:w="714" w:type="dxa"/>
          </w:tcPr>
          <w:p w14:paraId="2CE757F5">
            <w:pPr>
              <w:spacing w:line="300" w:lineRule="auto"/>
              <w:rPr>
                <w:rFonts w:hint="eastAsia" w:ascii="仿宋" w:hAnsi="仿宋" w:eastAsia="仿宋" w:cs="仿宋"/>
                <w:sz w:val="24"/>
              </w:rPr>
            </w:pPr>
          </w:p>
        </w:tc>
        <w:tc>
          <w:tcPr>
            <w:tcW w:w="818" w:type="dxa"/>
          </w:tcPr>
          <w:p w14:paraId="0CFEBEBD">
            <w:pPr>
              <w:spacing w:line="300" w:lineRule="auto"/>
              <w:rPr>
                <w:rFonts w:hint="eastAsia" w:ascii="仿宋" w:hAnsi="仿宋" w:eastAsia="仿宋" w:cs="仿宋"/>
                <w:sz w:val="24"/>
              </w:rPr>
            </w:pPr>
          </w:p>
        </w:tc>
      </w:tr>
      <w:tr w14:paraId="4B0D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0357D34C">
            <w:pPr>
              <w:spacing w:line="300" w:lineRule="auto"/>
              <w:rPr>
                <w:rFonts w:hint="eastAsia" w:ascii="仿宋" w:hAnsi="仿宋" w:eastAsia="仿宋" w:cs="仿宋"/>
                <w:sz w:val="24"/>
              </w:rPr>
            </w:pPr>
          </w:p>
        </w:tc>
        <w:tc>
          <w:tcPr>
            <w:tcW w:w="7041" w:type="dxa"/>
            <w:vAlign w:val="center"/>
          </w:tcPr>
          <w:p w14:paraId="4188F939">
            <w:pPr>
              <w:spacing w:line="300" w:lineRule="auto"/>
              <w:rPr>
                <w:rFonts w:hint="eastAsia" w:ascii="仿宋" w:hAnsi="仿宋" w:eastAsia="仿宋" w:cs="仿宋"/>
                <w:sz w:val="24"/>
              </w:rPr>
            </w:pPr>
            <w:r>
              <w:rPr>
                <w:rFonts w:hint="eastAsia" w:ascii="仿宋" w:hAnsi="仿宋" w:eastAsia="仿宋" w:cs="仿宋"/>
                <w:sz w:val="24"/>
              </w:rPr>
              <w:t>结论：</w:t>
            </w:r>
            <w:r>
              <w:rPr>
                <w:rFonts w:hint="eastAsia" w:ascii="仿宋" w:hAnsi="仿宋" w:eastAsia="仿宋" w:cs="仿宋"/>
                <w:spacing w:val="-2"/>
                <w:sz w:val="24"/>
              </w:rPr>
              <w:t>通过评审打“√”，未通过评审打“×”</w:t>
            </w:r>
          </w:p>
        </w:tc>
        <w:tc>
          <w:tcPr>
            <w:tcW w:w="720" w:type="dxa"/>
          </w:tcPr>
          <w:p w14:paraId="7C196868">
            <w:pPr>
              <w:spacing w:line="300" w:lineRule="auto"/>
              <w:rPr>
                <w:rFonts w:hint="eastAsia" w:ascii="仿宋" w:hAnsi="仿宋" w:eastAsia="仿宋" w:cs="仿宋"/>
                <w:sz w:val="24"/>
              </w:rPr>
            </w:pPr>
          </w:p>
        </w:tc>
        <w:tc>
          <w:tcPr>
            <w:tcW w:w="714" w:type="dxa"/>
          </w:tcPr>
          <w:p w14:paraId="63FD199F">
            <w:pPr>
              <w:spacing w:line="300" w:lineRule="auto"/>
              <w:rPr>
                <w:rFonts w:hint="eastAsia" w:ascii="仿宋" w:hAnsi="仿宋" w:eastAsia="仿宋" w:cs="仿宋"/>
                <w:sz w:val="24"/>
              </w:rPr>
            </w:pPr>
          </w:p>
        </w:tc>
        <w:tc>
          <w:tcPr>
            <w:tcW w:w="818" w:type="dxa"/>
          </w:tcPr>
          <w:p w14:paraId="64912768">
            <w:pPr>
              <w:spacing w:line="300" w:lineRule="auto"/>
              <w:rPr>
                <w:rFonts w:hint="eastAsia" w:ascii="仿宋" w:hAnsi="仿宋" w:eastAsia="仿宋" w:cs="仿宋"/>
                <w:sz w:val="24"/>
              </w:rPr>
            </w:pPr>
          </w:p>
        </w:tc>
      </w:tr>
    </w:tbl>
    <w:p w14:paraId="7EAA1792">
      <w:pPr>
        <w:spacing w:line="360" w:lineRule="auto"/>
        <w:rPr>
          <w:rFonts w:hint="eastAsia" w:ascii="仿宋" w:hAnsi="仿宋" w:eastAsia="仿宋" w:cs="仿宋"/>
          <w:sz w:val="24"/>
        </w:rPr>
      </w:pPr>
    </w:p>
    <w:p w14:paraId="04A9AC2A">
      <w:pPr>
        <w:spacing w:line="360" w:lineRule="auto"/>
        <w:rPr>
          <w:rFonts w:hint="eastAsia" w:ascii="仿宋" w:hAnsi="仿宋" w:eastAsia="仿宋" w:cs="仿宋"/>
        </w:rPr>
      </w:pPr>
      <w:r>
        <w:rPr>
          <w:rFonts w:hint="eastAsia" w:ascii="仿宋" w:hAnsi="仿宋" w:eastAsia="仿宋" w:cs="仿宋"/>
          <w:sz w:val="24"/>
        </w:rPr>
        <w:t>注：★</w:t>
      </w:r>
      <w:r>
        <w:rPr>
          <w:rFonts w:hint="eastAsia" w:ascii="仿宋" w:hAnsi="仿宋" w:eastAsia="仿宋" w:cs="仿宋"/>
          <w:b/>
          <w:bCs/>
          <w:sz w:val="24"/>
        </w:rPr>
        <w:t>备注：如果投标文件中有一项未通过上述审查标准，评标委员会将认定整个投标文件未响应招标文件而予以废标处理。</w:t>
      </w:r>
    </w:p>
    <w:p w14:paraId="55FB4F7F">
      <w:pPr>
        <w:widowControl/>
        <w:spacing w:line="400" w:lineRule="exact"/>
        <w:rPr>
          <w:rFonts w:hint="eastAsia"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 xml:space="preserve"> 《中华人民共和国政府采购法》</w:t>
      </w:r>
    </w:p>
    <w:p w14:paraId="23189538">
      <w:pPr>
        <w:pStyle w:val="32"/>
        <w:spacing w:before="75" w:beforeAutospacing="0" w:after="75" w:afterAutospacing="0" w:line="400" w:lineRule="exact"/>
        <w:rPr>
          <w:rFonts w:hint="eastAsia" w:ascii="仿宋" w:hAnsi="仿宋" w:eastAsia="仿宋" w:cs="仿宋"/>
        </w:rPr>
      </w:pPr>
      <w:r>
        <w:rPr>
          <w:rFonts w:hint="eastAsia" w:ascii="仿宋" w:hAnsi="仿宋" w:eastAsia="仿宋" w:cs="仿宋"/>
        </w:rPr>
        <w:t>2. 财政部第87号令《政府采购货物和服务招标投标管理办法》</w:t>
      </w:r>
    </w:p>
    <w:p w14:paraId="372050F1">
      <w:pPr>
        <w:pStyle w:val="32"/>
        <w:spacing w:before="75" w:beforeAutospacing="0" w:after="75" w:afterAutospacing="0" w:line="400" w:lineRule="exact"/>
        <w:rPr>
          <w:rFonts w:hint="eastAsia" w:ascii="仿宋" w:hAnsi="仿宋" w:eastAsia="仿宋" w:cs="仿宋"/>
        </w:rPr>
      </w:pPr>
    </w:p>
    <w:p w14:paraId="75B636AE">
      <w:pPr>
        <w:rPr>
          <w:rFonts w:hint="eastAsia" w:ascii="仿宋" w:hAnsi="仿宋" w:eastAsia="仿宋" w:cs="仿宋"/>
          <w:b/>
          <w:sz w:val="28"/>
          <w:szCs w:val="28"/>
        </w:rPr>
      </w:pPr>
      <w:bookmarkStart w:id="384" w:name="_Toc507399904"/>
      <w:r>
        <w:rPr>
          <w:rFonts w:hint="eastAsia" w:ascii="仿宋" w:hAnsi="仿宋" w:eastAsia="仿宋" w:cs="仿宋"/>
          <w:b/>
          <w:sz w:val="28"/>
          <w:szCs w:val="28"/>
        </w:rPr>
        <w:br w:type="page"/>
      </w:r>
    </w:p>
    <w:p w14:paraId="49CB35EB">
      <w:pPr>
        <w:ind w:firstLine="2249" w:firstLineChars="800"/>
        <w:rPr>
          <w:rFonts w:hint="eastAsia" w:ascii="仿宋" w:hAnsi="仿宋" w:eastAsia="仿宋" w:cs="仿宋"/>
          <w:b/>
          <w:sz w:val="28"/>
          <w:szCs w:val="28"/>
        </w:rPr>
      </w:pPr>
    </w:p>
    <w:p w14:paraId="487721BC">
      <w:pPr>
        <w:ind w:firstLine="2249" w:firstLineChars="800"/>
        <w:rPr>
          <w:rFonts w:hint="eastAsia" w:ascii="仿宋" w:hAnsi="仿宋" w:eastAsia="仿宋" w:cs="仿宋"/>
          <w:b/>
          <w:sz w:val="28"/>
          <w:szCs w:val="28"/>
        </w:rPr>
      </w:pPr>
      <w:r>
        <w:rPr>
          <w:rFonts w:hint="eastAsia" w:ascii="仿宋" w:hAnsi="仿宋" w:eastAsia="仿宋" w:cs="仿宋"/>
          <w:b/>
          <w:sz w:val="28"/>
          <w:szCs w:val="28"/>
        </w:rPr>
        <w:t>初步评审—符合性审查表</w:t>
      </w:r>
    </w:p>
    <w:tbl>
      <w:tblPr>
        <w:tblStyle w:val="35"/>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6BE5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4772D2CC">
            <w:pPr>
              <w:spacing w:line="300" w:lineRule="auto"/>
              <w:jc w:val="center"/>
              <w:rPr>
                <w:rFonts w:hint="eastAsia" w:ascii="仿宋" w:hAnsi="仿宋" w:eastAsia="仿宋" w:cs="仿宋"/>
                <w:b/>
                <w:spacing w:val="-2"/>
                <w:sz w:val="24"/>
              </w:rPr>
            </w:pPr>
            <w:r>
              <w:rPr>
                <w:rFonts w:hint="eastAsia" w:ascii="仿宋" w:hAnsi="仿宋" w:eastAsia="仿宋" w:cs="仿宋"/>
                <w:b/>
                <w:spacing w:val="-2"/>
                <w:sz w:val="24"/>
              </w:rPr>
              <w:t>评审内容</w:t>
            </w:r>
          </w:p>
        </w:tc>
        <w:tc>
          <w:tcPr>
            <w:tcW w:w="1276" w:type="dxa"/>
            <w:vAlign w:val="center"/>
          </w:tcPr>
          <w:p w14:paraId="04E02807">
            <w:pPr>
              <w:spacing w:line="300" w:lineRule="auto"/>
              <w:jc w:val="center"/>
              <w:rPr>
                <w:rFonts w:hint="eastAsia" w:ascii="仿宋" w:hAnsi="仿宋" w:eastAsia="仿宋" w:cs="仿宋"/>
                <w:spacing w:val="-2"/>
                <w:sz w:val="24"/>
              </w:rPr>
            </w:pPr>
            <w:r>
              <w:rPr>
                <w:rFonts w:hint="eastAsia" w:ascii="仿宋" w:hAnsi="仿宋" w:eastAsia="仿宋" w:cs="仿宋"/>
                <w:b/>
                <w:sz w:val="24"/>
              </w:rPr>
              <w:t>评审意见</w:t>
            </w:r>
          </w:p>
        </w:tc>
      </w:tr>
      <w:tr w14:paraId="1F05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1A08C4D5">
            <w:pPr>
              <w:spacing w:line="300" w:lineRule="auto"/>
              <w:jc w:val="center"/>
              <w:rPr>
                <w:rFonts w:hint="eastAsia" w:ascii="仿宋" w:hAnsi="仿宋" w:eastAsia="仿宋" w:cs="仿宋"/>
                <w:sz w:val="24"/>
              </w:rPr>
            </w:pPr>
            <w:r>
              <w:rPr>
                <w:rFonts w:hint="eastAsia" w:ascii="仿宋" w:hAnsi="仿宋" w:eastAsia="仿宋" w:cs="仿宋"/>
                <w:sz w:val="24"/>
              </w:rPr>
              <w:t>序号</w:t>
            </w:r>
          </w:p>
        </w:tc>
        <w:tc>
          <w:tcPr>
            <w:tcW w:w="6915" w:type="dxa"/>
            <w:vAlign w:val="center"/>
          </w:tcPr>
          <w:p w14:paraId="7F9ABB2D">
            <w:pPr>
              <w:spacing w:line="300" w:lineRule="auto"/>
              <w:rPr>
                <w:rFonts w:hint="eastAsia" w:ascii="仿宋" w:hAnsi="仿宋" w:eastAsia="仿宋" w:cs="仿宋"/>
                <w:spacing w:val="-2"/>
                <w:sz w:val="24"/>
              </w:rPr>
            </w:pPr>
          </w:p>
        </w:tc>
        <w:tc>
          <w:tcPr>
            <w:tcW w:w="1276" w:type="dxa"/>
            <w:vAlign w:val="center"/>
          </w:tcPr>
          <w:p w14:paraId="55E9CAD0">
            <w:pPr>
              <w:spacing w:line="300" w:lineRule="auto"/>
              <w:jc w:val="center"/>
              <w:rPr>
                <w:rFonts w:hint="eastAsia" w:ascii="仿宋" w:hAnsi="仿宋" w:eastAsia="仿宋" w:cs="仿宋"/>
                <w:spacing w:val="-2"/>
                <w:sz w:val="24"/>
              </w:rPr>
            </w:pPr>
            <w:r>
              <w:rPr>
                <w:rFonts w:hint="eastAsia" w:ascii="仿宋" w:hAnsi="仿宋" w:eastAsia="仿宋" w:cs="仿宋"/>
                <w:spacing w:val="-2"/>
                <w:sz w:val="24"/>
              </w:rPr>
              <w:t>是否合格</w:t>
            </w:r>
          </w:p>
        </w:tc>
      </w:tr>
      <w:tr w14:paraId="4C88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69D5CD12">
            <w:pPr>
              <w:spacing w:line="300" w:lineRule="auto"/>
              <w:jc w:val="center"/>
              <w:rPr>
                <w:rFonts w:hint="eastAsia" w:ascii="仿宋" w:hAnsi="仿宋" w:eastAsia="仿宋" w:cs="仿宋"/>
                <w:sz w:val="24"/>
              </w:rPr>
            </w:pPr>
            <w:r>
              <w:rPr>
                <w:rFonts w:hint="eastAsia" w:ascii="仿宋" w:hAnsi="仿宋" w:eastAsia="仿宋" w:cs="仿宋"/>
                <w:sz w:val="24"/>
              </w:rPr>
              <w:t>1</w:t>
            </w:r>
          </w:p>
        </w:tc>
        <w:tc>
          <w:tcPr>
            <w:tcW w:w="6915" w:type="dxa"/>
            <w:vAlign w:val="center"/>
          </w:tcPr>
          <w:p w14:paraId="1BD8A2E3">
            <w:pPr>
              <w:widowControl/>
              <w:spacing w:line="300" w:lineRule="auto"/>
              <w:jc w:val="left"/>
              <w:textAlignment w:val="center"/>
              <w:rPr>
                <w:rFonts w:hint="eastAsia" w:ascii="仿宋" w:hAnsi="仿宋" w:eastAsia="仿宋" w:cs="仿宋"/>
                <w:spacing w:val="-2"/>
                <w:sz w:val="24"/>
              </w:rPr>
            </w:pPr>
            <w:r>
              <w:rPr>
                <w:rFonts w:hint="eastAsia" w:ascii="仿宋" w:hAnsi="仿宋" w:eastAsia="仿宋" w:cs="仿宋"/>
                <w:kern w:val="0"/>
                <w:sz w:val="24"/>
              </w:rPr>
              <w:t>投标报价高于预算金额；</w:t>
            </w:r>
          </w:p>
        </w:tc>
        <w:tc>
          <w:tcPr>
            <w:tcW w:w="1276" w:type="dxa"/>
            <w:vAlign w:val="center"/>
          </w:tcPr>
          <w:p w14:paraId="08CED0CC">
            <w:pPr>
              <w:spacing w:line="300" w:lineRule="auto"/>
              <w:rPr>
                <w:rFonts w:hint="eastAsia" w:ascii="仿宋" w:hAnsi="仿宋" w:eastAsia="仿宋" w:cs="仿宋"/>
                <w:spacing w:val="-2"/>
                <w:sz w:val="24"/>
              </w:rPr>
            </w:pPr>
          </w:p>
        </w:tc>
      </w:tr>
      <w:tr w14:paraId="5110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2EABBB3C">
            <w:pPr>
              <w:spacing w:line="300" w:lineRule="auto"/>
              <w:jc w:val="center"/>
              <w:rPr>
                <w:rFonts w:hint="eastAsia" w:ascii="仿宋" w:hAnsi="仿宋" w:eastAsia="仿宋" w:cs="仿宋"/>
                <w:sz w:val="24"/>
              </w:rPr>
            </w:pPr>
            <w:r>
              <w:rPr>
                <w:rFonts w:hint="eastAsia" w:ascii="仿宋" w:hAnsi="仿宋" w:eastAsia="仿宋" w:cs="仿宋"/>
                <w:sz w:val="24"/>
              </w:rPr>
              <w:t>2</w:t>
            </w:r>
          </w:p>
        </w:tc>
        <w:tc>
          <w:tcPr>
            <w:tcW w:w="6915" w:type="dxa"/>
            <w:vAlign w:val="center"/>
          </w:tcPr>
          <w:p w14:paraId="0340A0F2">
            <w:pPr>
              <w:widowControl/>
              <w:spacing w:line="300" w:lineRule="auto"/>
              <w:jc w:val="left"/>
              <w:textAlignment w:val="center"/>
              <w:rPr>
                <w:rFonts w:hint="eastAsia" w:ascii="仿宋" w:hAnsi="仿宋" w:eastAsia="仿宋" w:cs="仿宋"/>
                <w:spacing w:val="-2"/>
                <w:sz w:val="24"/>
              </w:rPr>
            </w:pPr>
            <w:r>
              <w:rPr>
                <w:rFonts w:hint="eastAsia" w:ascii="仿宋" w:hAnsi="仿宋" w:eastAsia="仿宋" w:cs="仿宋"/>
                <w:kern w:val="0"/>
                <w:sz w:val="24"/>
              </w:rPr>
              <w:t>投标人之间或者投标人与采购人串通投标的；</w:t>
            </w:r>
          </w:p>
        </w:tc>
        <w:tc>
          <w:tcPr>
            <w:tcW w:w="1276" w:type="dxa"/>
            <w:vAlign w:val="center"/>
          </w:tcPr>
          <w:p w14:paraId="1BDCCF90">
            <w:pPr>
              <w:spacing w:line="300" w:lineRule="auto"/>
              <w:rPr>
                <w:rFonts w:hint="eastAsia" w:ascii="仿宋" w:hAnsi="仿宋" w:eastAsia="仿宋" w:cs="仿宋"/>
                <w:spacing w:val="-2"/>
                <w:sz w:val="24"/>
              </w:rPr>
            </w:pPr>
          </w:p>
        </w:tc>
      </w:tr>
      <w:tr w14:paraId="4239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0A1FF2D9">
            <w:pPr>
              <w:spacing w:line="300" w:lineRule="auto"/>
              <w:jc w:val="center"/>
              <w:rPr>
                <w:rFonts w:hint="eastAsia" w:ascii="仿宋" w:hAnsi="仿宋" w:eastAsia="仿宋" w:cs="仿宋"/>
                <w:sz w:val="24"/>
              </w:rPr>
            </w:pPr>
            <w:r>
              <w:rPr>
                <w:rFonts w:hint="eastAsia" w:ascii="仿宋" w:hAnsi="仿宋" w:eastAsia="仿宋" w:cs="仿宋"/>
                <w:sz w:val="24"/>
              </w:rPr>
              <w:t>3</w:t>
            </w:r>
          </w:p>
        </w:tc>
        <w:tc>
          <w:tcPr>
            <w:tcW w:w="6915" w:type="dxa"/>
            <w:vAlign w:val="center"/>
          </w:tcPr>
          <w:p w14:paraId="0859C18E">
            <w:pPr>
              <w:widowControl/>
              <w:spacing w:line="300" w:lineRule="auto"/>
              <w:jc w:val="left"/>
              <w:textAlignment w:val="center"/>
              <w:rPr>
                <w:rFonts w:hint="eastAsia" w:ascii="仿宋" w:hAnsi="仿宋" w:eastAsia="仿宋" w:cs="仿宋"/>
                <w:sz w:val="24"/>
              </w:rPr>
            </w:pPr>
            <w:r>
              <w:rPr>
                <w:rFonts w:hint="eastAsia" w:ascii="仿宋" w:hAnsi="仿宋" w:eastAsia="仿宋" w:cs="仿宋"/>
                <w:kern w:val="0"/>
                <w:sz w:val="24"/>
              </w:rPr>
              <w:t>以行贿手段谋取中标或者以其他弄虚作假方式投标的；</w:t>
            </w:r>
          </w:p>
        </w:tc>
        <w:tc>
          <w:tcPr>
            <w:tcW w:w="1276" w:type="dxa"/>
            <w:vAlign w:val="center"/>
          </w:tcPr>
          <w:p w14:paraId="57359425">
            <w:pPr>
              <w:spacing w:line="300" w:lineRule="auto"/>
              <w:rPr>
                <w:rFonts w:hint="eastAsia" w:ascii="仿宋" w:hAnsi="仿宋" w:eastAsia="仿宋" w:cs="仿宋"/>
                <w:sz w:val="24"/>
              </w:rPr>
            </w:pPr>
          </w:p>
        </w:tc>
      </w:tr>
      <w:tr w14:paraId="655D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569CDCD">
            <w:pPr>
              <w:spacing w:line="300" w:lineRule="auto"/>
              <w:jc w:val="center"/>
              <w:rPr>
                <w:rFonts w:hint="eastAsia" w:ascii="仿宋" w:hAnsi="仿宋" w:eastAsia="仿宋" w:cs="仿宋"/>
                <w:sz w:val="24"/>
              </w:rPr>
            </w:pPr>
            <w:r>
              <w:rPr>
                <w:rFonts w:hint="eastAsia" w:ascii="仿宋" w:hAnsi="仿宋" w:eastAsia="仿宋" w:cs="仿宋"/>
                <w:sz w:val="24"/>
              </w:rPr>
              <w:t>4</w:t>
            </w:r>
          </w:p>
        </w:tc>
        <w:tc>
          <w:tcPr>
            <w:tcW w:w="6915" w:type="dxa"/>
            <w:vAlign w:val="center"/>
          </w:tcPr>
          <w:p w14:paraId="74927FC1">
            <w:pPr>
              <w:widowControl/>
              <w:spacing w:line="300" w:lineRule="auto"/>
              <w:jc w:val="left"/>
              <w:textAlignment w:val="center"/>
              <w:rPr>
                <w:rFonts w:hint="eastAsia" w:ascii="仿宋" w:hAnsi="仿宋" w:eastAsia="仿宋" w:cs="仿宋"/>
                <w:spacing w:val="-2"/>
                <w:sz w:val="24"/>
              </w:rPr>
            </w:pPr>
            <w:r>
              <w:rPr>
                <w:rFonts w:hint="eastAsia" w:ascii="仿宋" w:hAnsi="仿宋" w:eastAsia="仿宋" w:cs="仿宋"/>
                <w:kern w:val="0"/>
                <w:sz w:val="24"/>
              </w:rPr>
              <w:t>评标委员会共同确定有实质上不响应招标文件要求的；</w:t>
            </w:r>
          </w:p>
        </w:tc>
        <w:tc>
          <w:tcPr>
            <w:tcW w:w="1276" w:type="dxa"/>
            <w:vAlign w:val="center"/>
          </w:tcPr>
          <w:p w14:paraId="72D7E8EE">
            <w:pPr>
              <w:spacing w:line="300" w:lineRule="auto"/>
              <w:rPr>
                <w:rFonts w:hint="eastAsia" w:ascii="仿宋" w:hAnsi="仿宋" w:eastAsia="仿宋" w:cs="仿宋"/>
                <w:spacing w:val="-2"/>
                <w:sz w:val="24"/>
              </w:rPr>
            </w:pPr>
          </w:p>
        </w:tc>
      </w:tr>
      <w:tr w14:paraId="255C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1DC7400C">
            <w:pPr>
              <w:spacing w:line="300" w:lineRule="auto"/>
              <w:jc w:val="center"/>
              <w:rPr>
                <w:rFonts w:hint="eastAsia" w:ascii="仿宋" w:hAnsi="仿宋" w:eastAsia="仿宋" w:cs="仿宋"/>
                <w:sz w:val="24"/>
              </w:rPr>
            </w:pPr>
            <w:r>
              <w:rPr>
                <w:rFonts w:hint="eastAsia" w:ascii="仿宋" w:hAnsi="仿宋" w:eastAsia="仿宋" w:cs="仿宋"/>
                <w:sz w:val="24"/>
              </w:rPr>
              <w:t>5</w:t>
            </w:r>
          </w:p>
        </w:tc>
        <w:tc>
          <w:tcPr>
            <w:tcW w:w="6915" w:type="dxa"/>
            <w:vAlign w:val="center"/>
          </w:tcPr>
          <w:p w14:paraId="7A2DE33B">
            <w:pPr>
              <w:widowControl/>
              <w:spacing w:line="300" w:lineRule="auto"/>
              <w:jc w:val="left"/>
              <w:textAlignment w:val="center"/>
              <w:rPr>
                <w:rFonts w:hint="eastAsia" w:ascii="仿宋" w:hAnsi="仿宋" w:eastAsia="仿宋" w:cs="仿宋"/>
                <w:spacing w:val="-2"/>
                <w:sz w:val="24"/>
              </w:rPr>
            </w:pPr>
            <w:r>
              <w:rPr>
                <w:rFonts w:hint="eastAsia" w:ascii="仿宋" w:hAnsi="仿宋" w:eastAsia="仿宋" w:cs="仿宋"/>
                <w:kern w:val="0"/>
                <w:sz w:val="24"/>
              </w:rPr>
              <w:t>投标文件没有投标单位法定代表人或其授权代表签字（章）和加盖投标单位公章的（投标文件的印章和签字不能为复印件）；</w:t>
            </w:r>
          </w:p>
        </w:tc>
        <w:tc>
          <w:tcPr>
            <w:tcW w:w="1276" w:type="dxa"/>
            <w:vAlign w:val="center"/>
          </w:tcPr>
          <w:p w14:paraId="53BC4391">
            <w:pPr>
              <w:spacing w:line="300" w:lineRule="auto"/>
              <w:rPr>
                <w:rFonts w:hint="eastAsia" w:ascii="仿宋" w:hAnsi="仿宋" w:eastAsia="仿宋" w:cs="仿宋"/>
                <w:spacing w:val="-2"/>
                <w:sz w:val="24"/>
              </w:rPr>
            </w:pPr>
          </w:p>
        </w:tc>
      </w:tr>
      <w:tr w14:paraId="432C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6114A543">
            <w:pPr>
              <w:spacing w:line="300" w:lineRule="auto"/>
              <w:jc w:val="center"/>
              <w:rPr>
                <w:rFonts w:hint="eastAsia" w:ascii="仿宋" w:hAnsi="仿宋" w:eastAsia="仿宋" w:cs="仿宋"/>
                <w:sz w:val="24"/>
              </w:rPr>
            </w:pPr>
            <w:r>
              <w:rPr>
                <w:rFonts w:hint="eastAsia" w:ascii="仿宋" w:hAnsi="仿宋" w:eastAsia="仿宋" w:cs="仿宋"/>
                <w:sz w:val="24"/>
              </w:rPr>
              <w:t>6</w:t>
            </w:r>
          </w:p>
        </w:tc>
        <w:tc>
          <w:tcPr>
            <w:tcW w:w="6915" w:type="dxa"/>
            <w:vAlign w:val="center"/>
          </w:tcPr>
          <w:p w14:paraId="5BFC26D0">
            <w:pPr>
              <w:widowControl/>
              <w:spacing w:line="300" w:lineRule="auto"/>
              <w:jc w:val="left"/>
              <w:textAlignment w:val="center"/>
              <w:rPr>
                <w:rFonts w:hint="eastAsia" w:ascii="仿宋" w:hAnsi="仿宋" w:eastAsia="仿宋" w:cs="仿宋"/>
                <w:spacing w:val="-2"/>
                <w:sz w:val="24"/>
              </w:rPr>
            </w:pPr>
            <w:r>
              <w:rPr>
                <w:rFonts w:hint="eastAsia" w:ascii="仿宋" w:hAnsi="仿宋" w:eastAsia="仿宋" w:cs="仿宋"/>
                <w:kern w:val="0"/>
                <w:sz w:val="24"/>
              </w:rPr>
              <w:t>投标的政府采购项目完成期限超过招标文件规定期限的；</w:t>
            </w:r>
          </w:p>
        </w:tc>
        <w:tc>
          <w:tcPr>
            <w:tcW w:w="1276" w:type="dxa"/>
            <w:vAlign w:val="center"/>
          </w:tcPr>
          <w:p w14:paraId="210DF26E">
            <w:pPr>
              <w:spacing w:line="300" w:lineRule="auto"/>
              <w:rPr>
                <w:rFonts w:hint="eastAsia" w:ascii="仿宋" w:hAnsi="仿宋" w:eastAsia="仿宋" w:cs="仿宋"/>
                <w:spacing w:val="-2"/>
                <w:sz w:val="24"/>
              </w:rPr>
            </w:pPr>
          </w:p>
        </w:tc>
      </w:tr>
      <w:tr w14:paraId="2E8D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vAlign w:val="center"/>
          </w:tcPr>
          <w:p w14:paraId="342759AB">
            <w:pPr>
              <w:spacing w:line="300" w:lineRule="auto"/>
              <w:jc w:val="center"/>
              <w:rPr>
                <w:rFonts w:hint="eastAsia" w:ascii="仿宋" w:hAnsi="仿宋" w:eastAsia="仿宋" w:cs="仿宋"/>
                <w:sz w:val="24"/>
              </w:rPr>
            </w:pPr>
            <w:r>
              <w:rPr>
                <w:rFonts w:hint="eastAsia" w:ascii="仿宋" w:hAnsi="仿宋" w:eastAsia="仿宋" w:cs="仿宋"/>
                <w:sz w:val="24"/>
              </w:rPr>
              <w:t>7</w:t>
            </w:r>
          </w:p>
        </w:tc>
        <w:tc>
          <w:tcPr>
            <w:tcW w:w="6915" w:type="dxa"/>
            <w:vAlign w:val="center"/>
          </w:tcPr>
          <w:p w14:paraId="64050994">
            <w:pPr>
              <w:widowControl/>
              <w:spacing w:line="300" w:lineRule="auto"/>
              <w:jc w:val="left"/>
              <w:textAlignment w:val="center"/>
              <w:rPr>
                <w:rFonts w:hint="eastAsia" w:ascii="仿宋" w:hAnsi="仿宋" w:eastAsia="仿宋" w:cs="仿宋"/>
                <w:spacing w:val="-2"/>
                <w:sz w:val="24"/>
              </w:rPr>
            </w:pPr>
            <w:r>
              <w:rPr>
                <w:rFonts w:hint="eastAsia" w:ascii="仿宋" w:hAnsi="仿宋" w:eastAsia="仿宋" w:cs="仿宋"/>
                <w:kern w:val="0"/>
                <w:sz w:val="24"/>
              </w:rPr>
              <w:t>投标文件载明的技术规格、技术标准、检验标准和方法等，不符合招标文件要求的；</w:t>
            </w:r>
          </w:p>
        </w:tc>
        <w:tc>
          <w:tcPr>
            <w:tcW w:w="1276" w:type="dxa"/>
            <w:vAlign w:val="center"/>
          </w:tcPr>
          <w:p w14:paraId="34777203">
            <w:pPr>
              <w:spacing w:line="300" w:lineRule="auto"/>
              <w:rPr>
                <w:rFonts w:hint="eastAsia" w:ascii="仿宋" w:hAnsi="仿宋" w:eastAsia="仿宋" w:cs="仿宋"/>
                <w:spacing w:val="-2"/>
                <w:sz w:val="24"/>
              </w:rPr>
            </w:pPr>
          </w:p>
        </w:tc>
      </w:tr>
      <w:tr w14:paraId="5046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150BC5FE">
            <w:pPr>
              <w:spacing w:line="300" w:lineRule="auto"/>
              <w:jc w:val="center"/>
              <w:rPr>
                <w:rFonts w:hint="eastAsia" w:ascii="仿宋" w:hAnsi="仿宋" w:eastAsia="仿宋" w:cs="仿宋"/>
                <w:sz w:val="24"/>
              </w:rPr>
            </w:pPr>
            <w:r>
              <w:rPr>
                <w:rFonts w:hint="eastAsia" w:ascii="仿宋" w:hAnsi="仿宋" w:eastAsia="仿宋" w:cs="仿宋"/>
                <w:sz w:val="24"/>
              </w:rPr>
              <w:t>8</w:t>
            </w:r>
          </w:p>
        </w:tc>
        <w:tc>
          <w:tcPr>
            <w:tcW w:w="6915" w:type="dxa"/>
            <w:vAlign w:val="center"/>
          </w:tcPr>
          <w:p w14:paraId="0AD26426">
            <w:pPr>
              <w:widowControl/>
              <w:spacing w:line="300" w:lineRule="auto"/>
              <w:textAlignment w:val="center"/>
              <w:rPr>
                <w:rFonts w:hint="eastAsia" w:ascii="仿宋" w:hAnsi="仿宋" w:eastAsia="仿宋" w:cs="仿宋"/>
                <w:sz w:val="24"/>
              </w:rPr>
            </w:pPr>
            <w:r>
              <w:rPr>
                <w:rFonts w:hint="eastAsia" w:ascii="仿宋" w:hAnsi="仿宋" w:eastAsia="仿宋" w:cs="仿宋"/>
                <w:kern w:val="0"/>
                <w:sz w:val="24"/>
              </w:rPr>
              <w:t>投标文件附有采购人不能接受条件的；</w:t>
            </w:r>
          </w:p>
        </w:tc>
        <w:tc>
          <w:tcPr>
            <w:tcW w:w="1276" w:type="dxa"/>
            <w:vAlign w:val="center"/>
          </w:tcPr>
          <w:p w14:paraId="60DA2A88">
            <w:pPr>
              <w:spacing w:line="300" w:lineRule="auto"/>
              <w:rPr>
                <w:rFonts w:hint="eastAsia" w:ascii="仿宋" w:hAnsi="仿宋" w:eastAsia="仿宋" w:cs="仿宋"/>
                <w:sz w:val="24"/>
              </w:rPr>
            </w:pPr>
          </w:p>
        </w:tc>
      </w:tr>
      <w:tr w14:paraId="57B9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1233C1E8">
            <w:pPr>
              <w:spacing w:line="300" w:lineRule="auto"/>
              <w:jc w:val="center"/>
              <w:rPr>
                <w:rFonts w:hint="eastAsia" w:ascii="仿宋" w:hAnsi="仿宋" w:eastAsia="仿宋" w:cs="仿宋"/>
                <w:sz w:val="24"/>
              </w:rPr>
            </w:pPr>
            <w:r>
              <w:rPr>
                <w:rFonts w:hint="eastAsia" w:ascii="仿宋" w:hAnsi="仿宋" w:eastAsia="仿宋" w:cs="仿宋"/>
                <w:sz w:val="24"/>
              </w:rPr>
              <w:t>9</w:t>
            </w:r>
          </w:p>
        </w:tc>
        <w:tc>
          <w:tcPr>
            <w:tcW w:w="6915" w:type="dxa"/>
            <w:vAlign w:val="center"/>
          </w:tcPr>
          <w:p w14:paraId="15987ABD">
            <w:pPr>
              <w:widowControl/>
              <w:spacing w:line="300" w:lineRule="auto"/>
              <w:jc w:val="left"/>
              <w:textAlignment w:val="center"/>
              <w:rPr>
                <w:rFonts w:hint="eastAsia" w:ascii="仿宋" w:hAnsi="仿宋" w:eastAsia="仿宋" w:cs="仿宋"/>
                <w:spacing w:val="-2"/>
                <w:sz w:val="24"/>
              </w:rPr>
            </w:pPr>
            <w:r>
              <w:rPr>
                <w:rFonts w:hint="eastAsia" w:ascii="仿宋" w:hAnsi="仿宋" w:eastAsia="仿宋" w:cs="仿宋"/>
                <w:kern w:val="0"/>
                <w:sz w:val="24"/>
              </w:rPr>
              <w:t>不满足招标文件实质性要求的其他情形.</w:t>
            </w:r>
          </w:p>
        </w:tc>
        <w:tc>
          <w:tcPr>
            <w:tcW w:w="1276" w:type="dxa"/>
            <w:vAlign w:val="center"/>
          </w:tcPr>
          <w:p w14:paraId="6EE4F704">
            <w:pPr>
              <w:spacing w:line="300" w:lineRule="auto"/>
              <w:rPr>
                <w:rFonts w:hint="eastAsia" w:ascii="仿宋" w:hAnsi="仿宋" w:eastAsia="仿宋" w:cs="仿宋"/>
                <w:spacing w:val="-2"/>
                <w:sz w:val="24"/>
              </w:rPr>
            </w:pPr>
          </w:p>
        </w:tc>
      </w:tr>
      <w:tr w14:paraId="25AB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28812C67">
            <w:pPr>
              <w:spacing w:line="300" w:lineRule="auto"/>
              <w:rPr>
                <w:rFonts w:hint="eastAsia" w:ascii="仿宋" w:hAnsi="仿宋" w:eastAsia="仿宋" w:cs="仿宋"/>
                <w:sz w:val="24"/>
              </w:rPr>
            </w:pPr>
          </w:p>
        </w:tc>
        <w:tc>
          <w:tcPr>
            <w:tcW w:w="6915" w:type="dxa"/>
            <w:vAlign w:val="center"/>
          </w:tcPr>
          <w:p w14:paraId="699F046B">
            <w:pPr>
              <w:widowControl/>
              <w:spacing w:line="300" w:lineRule="auto"/>
              <w:jc w:val="left"/>
              <w:textAlignment w:val="center"/>
              <w:rPr>
                <w:rFonts w:hint="eastAsia" w:ascii="仿宋" w:hAnsi="仿宋" w:eastAsia="仿宋" w:cs="仿宋"/>
                <w:kern w:val="0"/>
                <w:sz w:val="24"/>
              </w:rPr>
            </w:pPr>
          </w:p>
        </w:tc>
        <w:tc>
          <w:tcPr>
            <w:tcW w:w="1276" w:type="dxa"/>
            <w:vAlign w:val="center"/>
          </w:tcPr>
          <w:p w14:paraId="43749A8E">
            <w:pPr>
              <w:spacing w:line="300" w:lineRule="auto"/>
              <w:rPr>
                <w:rFonts w:hint="eastAsia" w:ascii="仿宋" w:hAnsi="仿宋" w:eastAsia="仿宋" w:cs="仿宋"/>
                <w:spacing w:val="-2"/>
                <w:sz w:val="24"/>
              </w:rPr>
            </w:pPr>
          </w:p>
        </w:tc>
      </w:tr>
      <w:tr w14:paraId="1382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69432F34">
            <w:pPr>
              <w:spacing w:line="300" w:lineRule="auto"/>
              <w:ind w:firstLine="424" w:firstLineChars="180"/>
              <w:rPr>
                <w:rFonts w:hint="eastAsia" w:ascii="仿宋" w:hAnsi="仿宋" w:eastAsia="仿宋" w:cs="仿宋"/>
                <w:spacing w:val="-2"/>
                <w:sz w:val="24"/>
              </w:rPr>
            </w:pPr>
            <w:r>
              <w:rPr>
                <w:rFonts w:hint="eastAsia" w:ascii="仿宋" w:hAnsi="仿宋" w:eastAsia="仿宋" w:cs="仿宋"/>
                <w:spacing w:val="-2"/>
                <w:sz w:val="24"/>
              </w:rPr>
              <w:t>结论：通过评审打“√”，未通过评审打“×”</w:t>
            </w:r>
          </w:p>
        </w:tc>
        <w:tc>
          <w:tcPr>
            <w:tcW w:w="1276" w:type="dxa"/>
            <w:vAlign w:val="center"/>
          </w:tcPr>
          <w:p w14:paraId="0B6AC5FD">
            <w:pPr>
              <w:spacing w:line="300" w:lineRule="auto"/>
              <w:ind w:firstLine="424" w:firstLineChars="180"/>
              <w:rPr>
                <w:rFonts w:hint="eastAsia" w:ascii="仿宋" w:hAnsi="仿宋" w:eastAsia="仿宋" w:cs="仿宋"/>
                <w:spacing w:val="-2"/>
                <w:sz w:val="24"/>
              </w:rPr>
            </w:pPr>
          </w:p>
        </w:tc>
      </w:tr>
    </w:tbl>
    <w:p w14:paraId="3B75C5DE">
      <w:pPr>
        <w:spacing w:line="360" w:lineRule="exact"/>
        <w:rPr>
          <w:rFonts w:hint="eastAsia" w:ascii="仿宋" w:hAnsi="仿宋" w:eastAsia="仿宋" w:cs="仿宋"/>
          <w:sz w:val="24"/>
        </w:rPr>
      </w:pPr>
    </w:p>
    <w:p w14:paraId="671FD580">
      <w:pPr>
        <w:spacing w:line="360" w:lineRule="exact"/>
        <w:rPr>
          <w:rFonts w:hint="eastAsia" w:ascii="仿宋" w:hAnsi="仿宋" w:eastAsia="仿宋" w:cs="仿宋"/>
          <w:sz w:val="24"/>
        </w:rPr>
      </w:pPr>
      <w:r>
        <w:rPr>
          <w:rFonts w:hint="eastAsia" w:ascii="仿宋" w:hAnsi="仿宋" w:eastAsia="仿宋" w:cs="仿宋"/>
          <w:sz w:val="24"/>
        </w:rPr>
        <w:t>说明：</w:t>
      </w:r>
    </w:p>
    <w:p w14:paraId="405DF136">
      <w:pPr>
        <w:spacing w:line="360" w:lineRule="exact"/>
        <w:rPr>
          <w:rFonts w:hint="eastAsia" w:ascii="仿宋" w:hAnsi="仿宋" w:eastAsia="仿宋" w:cs="仿宋"/>
          <w:sz w:val="24"/>
        </w:rPr>
      </w:pPr>
      <w:r>
        <w:rPr>
          <w:rFonts w:hint="eastAsia" w:ascii="仿宋" w:hAnsi="仿宋" w:eastAsia="仿宋" w:cs="仿宋"/>
          <w:sz w:val="24"/>
        </w:rPr>
        <w:t>（1）上述各项中用“√”表示通过，“×”表示不通过；</w:t>
      </w:r>
    </w:p>
    <w:p w14:paraId="51C55268">
      <w:pPr>
        <w:spacing w:line="360" w:lineRule="exact"/>
        <w:rPr>
          <w:rFonts w:hint="eastAsia" w:ascii="仿宋" w:hAnsi="仿宋" w:eastAsia="仿宋" w:cs="仿宋"/>
          <w:sz w:val="24"/>
        </w:rPr>
      </w:pPr>
      <w:r>
        <w:rPr>
          <w:rFonts w:hint="eastAsia" w:ascii="仿宋" w:hAnsi="仿宋" w:eastAsia="仿宋" w:cs="仿宋"/>
          <w:sz w:val="24"/>
        </w:rPr>
        <w:t>（2）上述各项中如有一项为“×”，则结论为“×”，表示该投标文件中存在重大偏差，不能通过初步评审；评委对某一分项评审认为不合格时，必须要写明原因。</w:t>
      </w:r>
    </w:p>
    <w:p w14:paraId="781810AF">
      <w:pPr>
        <w:spacing w:line="360" w:lineRule="exact"/>
        <w:rPr>
          <w:rFonts w:hint="eastAsia" w:ascii="仿宋" w:hAnsi="仿宋" w:eastAsia="仿宋" w:cs="仿宋"/>
        </w:rPr>
      </w:pPr>
      <w:r>
        <w:rPr>
          <w:rFonts w:hint="eastAsia" w:ascii="仿宋" w:hAnsi="仿宋" w:eastAsia="仿宋" w:cs="仿宋"/>
          <w:sz w:val="24"/>
        </w:rPr>
        <w:t>（3）投标文件最终合格与否，以所有评委的评审意见中少数服从多数为原则定论。</w:t>
      </w:r>
    </w:p>
    <w:p w14:paraId="6826FF73">
      <w:pPr>
        <w:spacing w:line="360" w:lineRule="auto"/>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14:paraId="0C6D71D6">
      <w:pPr>
        <w:rPr>
          <w:rFonts w:hint="eastAsia" w:ascii="仿宋" w:hAnsi="仿宋" w:eastAsia="仿宋" w:cs="仿宋"/>
          <w:b/>
          <w:bCs/>
          <w:sz w:val="24"/>
        </w:rPr>
      </w:pPr>
      <w:r>
        <w:rPr>
          <w:rFonts w:hint="eastAsia" w:ascii="仿宋" w:hAnsi="仿宋" w:eastAsia="仿宋" w:cs="仿宋"/>
          <w:b/>
          <w:bCs/>
          <w:sz w:val="24"/>
        </w:rPr>
        <w:br w:type="page"/>
      </w:r>
    </w:p>
    <w:tbl>
      <w:tblPr>
        <w:tblStyle w:val="35"/>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7026FE3F">
        <w:tblPrEx>
          <w:tblCellMar>
            <w:top w:w="0" w:type="dxa"/>
            <w:left w:w="108" w:type="dxa"/>
            <w:bottom w:w="0" w:type="dxa"/>
            <w:right w:w="108" w:type="dxa"/>
          </w:tblCellMar>
        </w:tblPrEx>
        <w:trPr>
          <w:trHeight w:val="585" w:hRule="atLeast"/>
        </w:trPr>
        <w:tc>
          <w:tcPr>
            <w:tcW w:w="9456" w:type="dxa"/>
            <w:gridSpan w:val="5"/>
            <w:tcBorders>
              <w:top w:val="nil"/>
              <w:left w:val="nil"/>
              <w:bottom w:val="single" w:color="auto" w:sz="4" w:space="0"/>
              <w:right w:val="nil"/>
            </w:tcBorders>
            <w:vAlign w:val="center"/>
          </w:tcPr>
          <w:p w14:paraId="5A494746">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商务符合性审查表</w:t>
            </w:r>
          </w:p>
        </w:tc>
      </w:tr>
      <w:tr w14:paraId="44D07249">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vAlign w:val="center"/>
          </w:tcPr>
          <w:p w14:paraId="01136418">
            <w:pPr>
              <w:widowControl/>
              <w:jc w:val="center"/>
              <w:rPr>
                <w:rFonts w:hint="eastAsia" w:ascii="仿宋" w:hAnsi="仿宋" w:eastAsia="仿宋" w:cs="仿宋"/>
                <w:b/>
                <w:kern w:val="0"/>
                <w:sz w:val="22"/>
                <w:szCs w:val="22"/>
              </w:rPr>
            </w:pPr>
            <w:r>
              <w:rPr>
                <w:rFonts w:hint="eastAsia" w:ascii="仿宋" w:hAnsi="仿宋" w:eastAsia="仿宋" w:cs="仿宋"/>
                <w:b/>
                <w:kern w:val="0"/>
                <w:sz w:val="22"/>
                <w:szCs w:val="22"/>
              </w:rPr>
              <w:t>审查事项</w:t>
            </w:r>
          </w:p>
        </w:tc>
        <w:tc>
          <w:tcPr>
            <w:tcW w:w="1416" w:type="dxa"/>
            <w:gridSpan w:val="3"/>
            <w:tcBorders>
              <w:top w:val="single" w:color="auto" w:sz="4" w:space="0"/>
              <w:left w:val="single" w:color="auto" w:sz="4" w:space="0"/>
              <w:bottom w:val="single" w:color="auto" w:sz="4" w:space="0"/>
              <w:right w:val="single" w:color="auto" w:sz="4" w:space="0"/>
            </w:tcBorders>
            <w:vAlign w:val="center"/>
          </w:tcPr>
          <w:p w14:paraId="09F87DD8">
            <w:pPr>
              <w:widowControl/>
              <w:jc w:val="center"/>
              <w:rPr>
                <w:rFonts w:hint="eastAsia" w:ascii="仿宋" w:hAnsi="仿宋" w:eastAsia="仿宋" w:cs="仿宋"/>
                <w:b/>
                <w:kern w:val="0"/>
                <w:sz w:val="22"/>
                <w:szCs w:val="22"/>
              </w:rPr>
            </w:pPr>
            <w:r>
              <w:rPr>
                <w:rFonts w:hint="eastAsia" w:ascii="仿宋" w:hAnsi="仿宋" w:eastAsia="仿宋" w:cs="仿宋"/>
                <w:b/>
                <w:kern w:val="0"/>
                <w:sz w:val="22"/>
                <w:szCs w:val="22"/>
              </w:rPr>
              <w:t>投标人名称及审查情况</w:t>
            </w:r>
          </w:p>
        </w:tc>
      </w:tr>
      <w:tr w14:paraId="2D2194B6">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vAlign w:val="center"/>
          </w:tcPr>
          <w:p w14:paraId="32E2A732">
            <w:pPr>
              <w:widowControl/>
              <w:jc w:val="left"/>
              <w:rPr>
                <w:rFonts w:hint="eastAsia" w:ascii="仿宋" w:hAnsi="仿宋" w:eastAsia="仿宋" w:cs="仿宋"/>
                <w:b/>
                <w:kern w:val="0"/>
                <w:sz w:val="22"/>
                <w:szCs w:val="22"/>
              </w:rPr>
            </w:pPr>
            <w:r>
              <w:rPr>
                <w:rFonts w:hint="eastAsia" w:ascii="仿宋" w:hAnsi="仿宋" w:eastAsia="仿宋" w:cs="仿宋"/>
                <w:b/>
                <w:kern w:val="0"/>
                <w:sz w:val="22"/>
                <w:szCs w:val="22"/>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vAlign w:val="center"/>
          </w:tcPr>
          <w:p w14:paraId="18B8B481">
            <w:pPr>
              <w:widowControl/>
              <w:jc w:val="center"/>
              <w:rPr>
                <w:rFonts w:hint="eastAsia" w:ascii="仿宋" w:hAnsi="仿宋" w:eastAsia="仿宋" w:cs="仿宋"/>
                <w:b/>
                <w:kern w:val="0"/>
                <w:sz w:val="22"/>
                <w:szCs w:val="22"/>
              </w:rPr>
            </w:pPr>
            <w:r>
              <w:rPr>
                <w:rFonts w:hint="eastAsia" w:ascii="仿宋" w:hAnsi="仿宋" w:eastAsia="仿宋" w:cs="仿宋"/>
                <w:b/>
                <w:kern w:val="0"/>
                <w:sz w:val="22"/>
                <w:szCs w:val="22"/>
              </w:rPr>
              <w:t>本项目要求</w:t>
            </w:r>
          </w:p>
        </w:tc>
        <w:tc>
          <w:tcPr>
            <w:tcW w:w="516" w:type="dxa"/>
            <w:tcBorders>
              <w:top w:val="single" w:color="auto" w:sz="4" w:space="0"/>
              <w:left w:val="single" w:color="auto" w:sz="4" w:space="0"/>
              <w:bottom w:val="single" w:color="auto" w:sz="4" w:space="0"/>
              <w:right w:val="single" w:color="auto" w:sz="4" w:space="0"/>
            </w:tcBorders>
            <w:vAlign w:val="center"/>
          </w:tcPr>
          <w:p w14:paraId="416B6E9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4F2AC54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2EE9C45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04810931">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vAlign w:val="center"/>
          </w:tcPr>
          <w:p w14:paraId="3F3AB89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中小企业投标要求（1.3.6）</w:t>
            </w:r>
          </w:p>
        </w:tc>
        <w:tc>
          <w:tcPr>
            <w:tcW w:w="4872" w:type="dxa"/>
            <w:tcBorders>
              <w:top w:val="single" w:color="auto" w:sz="4" w:space="0"/>
              <w:left w:val="nil"/>
              <w:bottom w:val="single" w:color="auto" w:sz="4" w:space="0"/>
              <w:right w:val="single" w:color="auto" w:sz="4" w:space="0"/>
            </w:tcBorders>
            <w:vAlign w:val="center"/>
          </w:tcPr>
          <w:p w14:paraId="3ADF773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适用</w:t>
            </w:r>
          </w:p>
        </w:tc>
        <w:tc>
          <w:tcPr>
            <w:tcW w:w="516" w:type="dxa"/>
            <w:tcBorders>
              <w:top w:val="single" w:color="auto" w:sz="4" w:space="0"/>
              <w:left w:val="nil"/>
              <w:bottom w:val="single" w:color="auto" w:sz="4" w:space="0"/>
              <w:right w:val="single" w:color="auto" w:sz="4" w:space="0"/>
            </w:tcBorders>
            <w:vAlign w:val="center"/>
          </w:tcPr>
          <w:p w14:paraId="1C373DD4">
            <w:pPr>
              <w:widowControl/>
              <w:jc w:val="left"/>
              <w:rPr>
                <w:rFonts w:hint="eastAsia" w:ascii="仿宋" w:hAnsi="仿宋" w:eastAsia="仿宋" w:cs="仿宋"/>
                <w:kern w:val="0"/>
                <w:sz w:val="22"/>
                <w:szCs w:val="22"/>
              </w:rPr>
            </w:pPr>
          </w:p>
        </w:tc>
        <w:tc>
          <w:tcPr>
            <w:tcW w:w="468" w:type="dxa"/>
            <w:tcBorders>
              <w:top w:val="single" w:color="auto" w:sz="4" w:space="0"/>
              <w:left w:val="nil"/>
              <w:bottom w:val="single" w:color="auto" w:sz="4" w:space="0"/>
              <w:right w:val="single" w:color="auto" w:sz="4" w:space="0"/>
            </w:tcBorders>
            <w:vAlign w:val="center"/>
          </w:tcPr>
          <w:p w14:paraId="34CBA937">
            <w:pPr>
              <w:widowControl/>
              <w:jc w:val="left"/>
              <w:rPr>
                <w:rFonts w:hint="eastAsia" w:ascii="仿宋" w:hAnsi="仿宋" w:eastAsia="仿宋" w:cs="仿宋"/>
                <w:kern w:val="0"/>
                <w:sz w:val="22"/>
                <w:szCs w:val="22"/>
              </w:rPr>
            </w:pPr>
          </w:p>
        </w:tc>
        <w:tc>
          <w:tcPr>
            <w:tcW w:w="432" w:type="dxa"/>
            <w:tcBorders>
              <w:top w:val="single" w:color="auto" w:sz="4" w:space="0"/>
              <w:left w:val="nil"/>
              <w:bottom w:val="single" w:color="auto" w:sz="4" w:space="0"/>
              <w:right w:val="single" w:color="auto" w:sz="4" w:space="0"/>
            </w:tcBorders>
            <w:vAlign w:val="center"/>
          </w:tcPr>
          <w:p w14:paraId="270716A7">
            <w:pPr>
              <w:widowControl/>
              <w:jc w:val="left"/>
              <w:rPr>
                <w:rFonts w:hint="eastAsia" w:ascii="仿宋" w:hAnsi="仿宋" w:eastAsia="仿宋" w:cs="仿宋"/>
                <w:kern w:val="0"/>
                <w:sz w:val="22"/>
                <w:szCs w:val="22"/>
              </w:rPr>
            </w:pPr>
          </w:p>
        </w:tc>
      </w:tr>
      <w:tr w14:paraId="549802F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1741CA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联合体投标规定（1.4）</w:t>
            </w:r>
          </w:p>
        </w:tc>
        <w:tc>
          <w:tcPr>
            <w:tcW w:w="4872" w:type="dxa"/>
            <w:tcBorders>
              <w:top w:val="single" w:color="auto" w:sz="4" w:space="0"/>
              <w:left w:val="nil"/>
              <w:bottom w:val="single" w:color="auto" w:sz="4" w:space="0"/>
              <w:right w:val="single" w:color="auto" w:sz="4" w:space="0"/>
            </w:tcBorders>
            <w:vAlign w:val="center"/>
          </w:tcPr>
          <w:p w14:paraId="388877F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不接受</w:t>
            </w:r>
            <w:r>
              <w:rPr>
                <w:rFonts w:hint="eastAsia" w:ascii="仿宋" w:hAnsi="仿宋" w:eastAsia="仿宋" w:cs="仿宋"/>
                <w:kern w:val="0"/>
                <w:sz w:val="24"/>
                <w:szCs w:val="24"/>
              </w:rPr>
              <w:t>联合体投标</w:t>
            </w:r>
          </w:p>
        </w:tc>
        <w:tc>
          <w:tcPr>
            <w:tcW w:w="516" w:type="dxa"/>
            <w:tcBorders>
              <w:top w:val="single" w:color="auto" w:sz="4" w:space="0"/>
              <w:left w:val="nil"/>
              <w:bottom w:val="single" w:color="auto" w:sz="4" w:space="0"/>
              <w:right w:val="single" w:color="auto" w:sz="4" w:space="0"/>
            </w:tcBorders>
            <w:vAlign w:val="center"/>
          </w:tcPr>
          <w:p w14:paraId="4BD9C9A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538DC40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58B83E5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7DAEA56D">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656C0DF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投标人的关联性</w:t>
            </w:r>
          </w:p>
          <w:p w14:paraId="1068B9F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4872" w:type="dxa"/>
            <w:tcBorders>
              <w:top w:val="single" w:color="auto" w:sz="4" w:space="0"/>
              <w:left w:val="nil"/>
              <w:bottom w:val="single" w:color="auto" w:sz="4" w:space="0"/>
              <w:right w:val="single" w:color="auto" w:sz="4" w:space="0"/>
            </w:tcBorders>
            <w:vAlign w:val="center"/>
          </w:tcPr>
          <w:p w14:paraId="52159AC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vAlign w:val="center"/>
          </w:tcPr>
          <w:p w14:paraId="56CBBDE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5D1DF8F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04FAEE9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0B468618">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23D83F5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vAlign w:val="center"/>
          </w:tcPr>
          <w:p w14:paraId="28FFFD7A">
            <w:pPr>
              <w:widowControl/>
              <w:jc w:val="center"/>
              <w:rPr>
                <w:rFonts w:hint="eastAsia" w:ascii="仿宋" w:hAnsi="仿宋" w:eastAsia="仿宋" w:cs="仿宋"/>
                <w:kern w:val="0"/>
                <w:sz w:val="24"/>
                <w:szCs w:val="24"/>
              </w:rPr>
            </w:pPr>
            <w:r>
              <w:rPr>
                <w:rFonts w:hint="eastAsia" w:ascii="仿宋" w:hAnsi="仿宋" w:eastAsia="仿宋" w:cs="仿宋"/>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vAlign w:val="center"/>
          </w:tcPr>
          <w:p w14:paraId="5A5D7727">
            <w:pPr>
              <w:widowControl/>
              <w:jc w:val="left"/>
              <w:rPr>
                <w:rFonts w:hint="eastAsia" w:ascii="仿宋" w:hAnsi="仿宋" w:eastAsia="仿宋" w:cs="仿宋"/>
                <w:kern w:val="0"/>
                <w:sz w:val="22"/>
                <w:szCs w:val="22"/>
              </w:rPr>
            </w:pPr>
          </w:p>
        </w:tc>
        <w:tc>
          <w:tcPr>
            <w:tcW w:w="468" w:type="dxa"/>
            <w:tcBorders>
              <w:top w:val="single" w:color="auto" w:sz="4" w:space="0"/>
              <w:left w:val="nil"/>
              <w:bottom w:val="single" w:color="auto" w:sz="4" w:space="0"/>
              <w:right w:val="single" w:color="auto" w:sz="4" w:space="0"/>
            </w:tcBorders>
            <w:vAlign w:val="center"/>
          </w:tcPr>
          <w:p w14:paraId="17787EBE">
            <w:pPr>
              <w:widowControl/>
              <w:jc w:val="left"/>
              <w:rPr>
                <w:rFonts w:hint="eastAsia" w:ascii="仿宋" w:hAnsi="仿宋" w:eastAsia="仿宋" w:cs="仿宋"/>
                <w:kern w:val="0"/>
                <w:sz w:val="22"/>
                <w:szCs w:val="22"/>
              </w:rPr>
            </w:pPr>
          </w:p>
        </w:tc>
        <w:tc>
          <w:tcPr>
            <w:tcW w:w="432" w:type="dxa"/>
            <w:tcBorders>
              <w:top w:val="single" w:color="auto" w:sz="4" w:space="0"/>
              <w:left w:val="nil"/>
              <w:bottom w:val="single" w:color="auto" w:sz="4" w:space="0"/>
              <w:right w:val="single" w:color="auto" w:sz="4" w:space="0"/>
            </w:tcBorders>
            <w:vAlign w:val="center"/>
          </w:tcPr>
          <w:p w14:paraId="53E555E2">
            <w:pPr>
              <w:widowControl/>
              <w:jc w:val="left"/>
              <w:rPr>
                <w:rFonts w:hint="eastAsia" w:ascii="仿宋" w:hAnsi="仿宋" w:eastAsia="仿宋" w:cs="仿宋"/>
                <w:kern w:val="0"/>
                <w:sz w:val="22"/>
                <w:szCs w:val="22"/>
              </w:rPr>
            </w:pPr>
          </w:p>
        </w:tc>
      </w:tr>
      <w:tr w14:paraId="68B733B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6887F88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满足投标范围的完整性要求</w:t>
            </w:r>
          </w:p>
          <w:p w14:paraId="1F6ED68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（8.1）</w:t>
            </w:r>
          </w:p>
        </w:tc>
        <w:tc>
          <w:tcPr>
            <w:tcW w:w="4872" w:type="dxa"/>
            <w:tcBorders>
              <w:top w:val="single" w:color="auto" w:sz="4" w:space="0"/>
              <w:left w:val="nil"/>
              <w:bottom w:val="single" w:color="auto" w:sz="4" w:space="0"/>
              <w:right w:val="single" w:color="auto" w:sz="4" w:space="0"/>
            </w:tcBorders>
            <w:vAlign w:val="center"/>
          </w:tcPr>
          <w:p w14:paraId="74FA8C31">
            <w:pPr>
              <w:widowControl/>
              <w:jc w:val="center"/>
              <w:rPr>
                <w:rFonts w:hint="eastAsia" w:ascii="仿宋" w:hAnsi="仿宋" w:eastAsia="仿宋" w:cs="仿宋"/>
                <w:kern w:val="0"/>
                <w:sz w:val="24"/>
                <w:szCs w:val="24"/>
              </w:rPr>
            </w:pPr>
            <w:r>
              <w:rPr>
                <w:rFonts w:hint="eastAsia" w:ascii="仿宋" w:hAnsi="仿宋" w:eastAsia="仿宋" w:cs="仿宋"/>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vAlign w:val="center"/>
          </w:tcPr>
          <w:p w14:paraId="39EE28A9">
            <w:pPr>
              <w:widowControl/>
              <w:jc w:val="left"/>
              <w:rPr>
                <w:rFonts w:hint="eastAsia" w:ascii="仿宋" w:hAnsi="仿宋" w:eastAsia="仿宋" w:cs="仿宋"/>
                <w:kern w:val="0"/>
                <w:sz w:val="22"/>
                <w:szCs w:val="22"/>
              </w:rPr>
            </w:pPr>
          </w:p>
        </w:tc>
        <w:tc>
          <w:tcPr>
            <w:tcW w:w="468" w:type="dxa"/>
            <w:tcBorders>
              <w:top w:val="single" w:color="auto" w:sz="4" w:space="0"/>
              <w:left w:val="nil"/>
              <w:bottom w:val="single" w:color="auto" w:sz="4" w:space="0"/>
              <w:right w:val="single" w:color="auto" w:sz="4" w:space="0"/>
            </w:tcBorders>
            <w:vAlign w:val="center"/>
          </w:tcPr>
          <w:p w14:paraId="0EF1F5F9">
            <w:pPr>
              <w:widowControl/>
              <w:jc w:val="left"/>
              <w:rPr>
                <w:rFonts w:hint="eastAsia" w:ascii="仿宋" w:hAnsi="仿宋" w:eastAsia="仿宋" w:cs="仿宋"/>
                <w:kern w:val="0"/>
                <w:sz w:val="22"/>
                <w:szCs w:val="22"/>
              </w:rPr>
            </w:pPr>
          </w:p>
        </w:tc>
        <w:tc>
          <w:tcPr>
            <w:tcW w:w="432" w:type="dxa"/>
            <w:tcBorders>
              <w:top w:val="single" w:color="auto" w:sz="4" w:space="0"/>
              <w:left w:val="nil"/>
              <w:bottom w:val="single" w:color="auto" w:sz="4" w:space="0"/>
              <w:right w:val="single" w:color="auto" w:sz="4" w:space="0"/>
            </w:tcBorders>
            <w:vAlign w:val="center"/>
          </w:tcPr>
          <w:p w14:paraId="714623BA">
            <w:pPr>
              <w:widowControl/>
              <w:jc w:val="left"/>
              <w:rPr>
                <w:rFonts w:hint="eastAsia" w:ascii="仿宋" w:hAnsi="仿宋" w:eastAsia="仿宋" w:cs="仿宋"/>
                <w:kern w:val="0"/>
                <w:sz w:val="22"/>
                <w:szCs w:val="22"/>
              </w:rPr>
            </w:pPr>
          </w:p>
        </w:tc>
      </w:tr>
      <w:tr w14:paraId="4CB978B9">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73FC6E1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未包含价格调整要求</w:t>
            </w:r>
          </w:p>
          <w:p w14:paraId="1C92B9D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（11.4）</w:t>
            </w:r>
          </w:p>
        </w:tc>
        <w:tc>
          <w:tcPr>
            <w:tcW w:w="4872" w:type="dxa"/>
            <w:tcBorders>
              <w:top w:val="single" w:color="auto" w:sz="4" w:space="0"/>
              <w:left w:val="nil"/>
              <w:bottom w:val="single" w:color="auto" w:sz="4" w:space="0"/>
              <w:right w:val="single" w:color="auto" w:sz="4" w:space="0"/>
            </w:tcBorders>
            <w:vAlign w:val="center"/>
          </w:tcPr>
          <w:p w14:paraId="78589E2A">
            <w:pPr>
              <w:widowControl/>
              <w:jc w:val="center"/>
              <w:rPr>
                <w:rFonts w:hint="eastAsia" w:ascii="仿宋" w:hAnsi="仿宋" w:eastAsia="仿宋" w:cs="仿宋"/>
                <w:kern w:val="0"/>
                <w:sz w:val="24"/>
                <w:szCs w:val="24"/>
              </w:rPr>
            </w:pPr>
            <w:r>
              <w:rPr>
                <w:rFonts w:hint="eastAsia" w:ascii="仿宋" w:hAnsi="仿宋" w:eastAsia="仿宋" w:cs="仿宋"/>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vAlign w:val="center"/>
          </w:tcPr>
          <w:p w14:paraId="38CDAB6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655E2D2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45D7A71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038E78A6">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AE1E89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投标保证金（12.1）</w:t>
            </w:r>
          </w:p>
        </w:tc>
        <w:tc>
          <w:tcPr>
            <w:tcW w:w="4872" w:type="dxa"/>
            <w:tcBorders>
              <w:top w:val="single" w:color="auto" w:sz="4" w:space="0"/>
              <w:left w:val="nil"/>
              <w:bottom w:val="single" w:color="auto" w:sz="4" w:space="0"/>
              <w:right w:val="single" w:color="auto" w:sz="4" w:space="0"/>
            </w:tcBorders>
            <w:vAlign w:val="center"/>
          </w:tcPr>
          <w:p w14:paraId="1BAB68BC">
            <w:pPr>
              <w:widowControl/>
              <w:jc w:val="center"/>
              <w:rPr>
                <w:rFonts w:hint="eastAsia" w:ascii="仿宋" w:hAnsi="仿宋" w:eastAsia="仿宋" w:cs="仿宋"/>
                <w:sz w:val="24"/>
                <w:szCs w:val="24"/>
              </w:rPr>
            </w:pPr>
            <w:r>
              <w:rPr>
                <w:rFonts w:hint="eastAsia" w:ascii="仿宋" w:hAnsi="仿宋" w:eastAsia="仿宋" w:cs="仿宋"/>
                <w:sz w:val="24"/>
                <w:szCs w:val="24"/>
              </w:rPr>
              <w:t>符合招标文件要求</w:t>
            </w:r>
          </w:p>
        </w:tc>
        <w:tc>
          <w:tcPr>
            <w:tcW w:w="516" w:type="dxa"/>
            <w:tcBorders>
              <w:top w:val="single" w:color="auto" w:sz="4" w:space="0"/>
              <w:left w:val="nil"/>
              <w:bottom w:val="single" w:color="auto" w:sz="4" w:space="0"/>
              <w:right w:val="single" w:color="auto" w:sz="4" w:space="0"/>
            </w:tcBorders>
            <w:vAlign w:val="center"/>
          </w:tcPr>
          <w:p w14:paraId="73C8B42B">
            <w:pPr>
              <w:widowControl/>
              <w:jc w:val="left"/>
              <w:rPr>
                <w:rFonts w:hint="eastAsia" w:ascii="仿宋" w:hAnsi="仿宋" w:eastAsia="仿宋" w:cs="仿宋"/>
                <w:kern w:val="0"/>
                <w:sz w:val="22"/>
                <w:szCs w:val="22"/>
              </w:rPr>
            </w:pPr>
          </w:p>
        </w:tc>
        <w:tc>
          <w:tcPr>
            <w:tcW w:w="468" w:type="dxa"/>
            <w:tcBorders>
              <w:top w:val="single" w:color="auto" w:sz="4" w:space="0"/>
              <w:left w:val="nil"/>
              <w:bottom w:val="single" w:color="auto" w:sz="4" w:space="0"/>
              <w:right w:val="single" w:color="auto" w:sz="4" w:space="0"/>
            </w:tcBorders>
            <w:vAlign w:val="center"/>
          </w:tcPr>
          <w:p w14:paraId="74122B65">
            <w:pPr>
              <w:widowControl/>
              <w:jc w:val="left"/>
              <w:rPr>
                <w:rFonts w:hint="eastAsia" w:ascii="仿宋" w:hAnsi="仿宋" w:eastAsia="仿宋" w:cs="仿宋"/>
                <w:kern w:val="0"/>
                <w:sz w:val="22"/>
                <w:szCs w:val="22"/>
              </w:rPr>
            </w:pPr>
          </w:p>
        </w:tc>
        <w:tc>
          <w:tcPr>
            <w:tcW w:w="432" w:type="dxa"/>
            <w:tcBorders>
              <w:top w:val="single" w:color="auto" w:sz="4" w:space="0"/>
              <w:left w:val="nil"/>
              <w:bottom w:val="single" w:color="auto" w:sz="4" w:space="0"/>
              <w:right w:val="single" w:color="auto" w:sz="4" w:space="0"/>
            </w:tcBorders>
            <w:vAlign w:val="center"/>
          </w:tcPr>
          <w:p w14:paraId="0C18A8F3">
            <w:pPr>
              <w:widowControl/>
              <w:jc w:val="left"/>
              <w:rPr>
                <w:rFonts w:hint="eastAsia" w:ascii="仿宋" w:hAnsi="仿宋" w:eastAsia="仿宋" w:cs="仿宋"/>
                <w:kern w:val="0"/>
                <w:sz w:val="22"/>
                <w:szCs w:val="22"/>
              </w:rPr>
            </w:pPr>
          </w:p>
        </w:tc>
      </w:tr>
      <w:tr w14:paraId="49060018">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534DA76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vAlign w:val="center"/>
          </w:tcPr>
          <w:p w14:paraId="45DF4640">
            <w:pPr>
              <w:widowControl/>
              <w:jc w:val="center"/>
              <w:rPr>
                <w:rFonts w:hint="eastAsia" w:ascii="仿宋" w:hAnsi="仿宋" w:eastAsia="仿宋" w:cs="仿宋"/>
                <w:kern w:val="0"/>
                <w:sz w:val="24"/>
                <w:szCs w:val="24"/>
              </w:rPr>
            </w:pPr>
            <w:r>
              <w:rPr>
                <w:rFonts w:hint="eastAsia" w:ascii="仿宋" w:hAnsi="仿宋" w:eastAsia="仿宋" w:cs="仿宋"/>
                <w:sz w:val="24"/>
                <w:szCs w:val="24"/>
              </w:rPr>
              <w:t>自提交投标文件截止之日起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90</w:t>
            </w:r>
            <w:r>
              <w:rPr>
                <w:rFonts w:hint="eastAsia" w:ascii="仿宋" w:hAnsi="仿宋" w:eastAsia="仿宋" w:cs="仿宋"/>
                <w:sz w:val="24"/>
                <w:szCs w:val="24"/>
                <w:u w:val="single"/>
              </w:rPr>
              <w:t>日</w:t>
            </w:r>
            <w:r>
              <w:rPr>
                <w:rFonts w:hint="eastAsia" w:ascii="仿宋" w:hAnsi="仿宋" w:eastAsia="仿宋" w:cs="仿宋"/>
                <w:sz w:val="24"/>
                <w:szCs w:val="24"/>
              </w:rPr>
              <w:t>历日内</w:t>
            </w:r>
          </w:p>
        </w:tc>
        <w:tc>
          <w:tcPr>
            <w:tcW w:w="516" w:type="dxa"/>
            <w:tcBorders>
              <w:top w:val="single" w:color="auto" w:sz="4" w:space="0"/>
              <w:left w:val="nil"/>
              <w:bottom w:val="single" w:color="auto" w:sz="4" w:space="0"/>
              <w:right w:val="single" w:color="auto" w:sz="4" w:space="0"/>
            </w:tcBorders>
            <w:vAlign w:val="center"/>
          </w:tcPr>
          <w:p w14:paraId="0E35E0A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6E52B13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505802A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2DEE41E0">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vAlign w:val="center"/>
          </w:tcPr>
          <w:p w14:paraId="4D5BEE9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投标文件的签署和盖章符合要求（14.2、14.4）</w:t>
            </w:r>
          </w:p>
        </w:tc>
        <w:tc>
          <w:tcPr>
            <w:tcW w:w="4872" w:type="dxa"/>
            <w:tcBorders>
              <w:top w:val="single" w:color="auto" w:sz="4" w:space="0"/>
              <w:left w:val="nil"/>
              <w:bottom w:val="single" w:color="auto" w:sz="4" w:space="0"/>
              <w:right w:val="single" w:color="auto" w:sz="4" w:space="0"/>
            </w:tcBorders>
            <w:vAlign w:val="center"/>
          </w:tcPr>
          <w:p w14:paraId="08AD34FE">
            <w:pPr>
              <w:widowControl/>
              <w:jc w:val="center"/>
              <w:rPr>
                <w:rFonts w:hint="eastAsia" w:ascii="仿宋" w:hAnsi="仿宋" w:eastAsia="仿宋" w:cs="仿宋"/>
                <w:sz w:val="24"/>
                <w:szCs w:val="24"/>
              </w:rPr>
            </w:pPr>
            <w:r>
              <w:rPr>
                <w:rFonts w:hint="eastAsia" w:ascii="仿宋" w:hAnsi="仿宋" w:eastAsia="仿宋" w:cs="仿宋"/>
                <w:sz w:val="24"/>
                <w:szCs w:val="24"/>
              </w:rPr>
              <w:t>按照招标文件规定要求签署、盖章。</w:t>
            </w:r>
          </w:p>
        </w:tc>
        <w:tc>
          <w:tcPr>
            <w:tcW w:w="516" w:type="dxa"/>
            <w:tcBorders>
              <w:top w:val="single" w:color="auto" w:sz="4" w:space="0"/>
              <w:left w:val="nil"/>
              <w:bottom w:val="single" w:color="auto" w:sz="4" w:space="0"/>
              <w:right w:val="single" w:color="auto" w:sz="4" w:space="0"/>
            </w:tcBorders>
            <w:vAlign w:val="center"/>
          </w:tcPr>
          <w:p w14:paraId="30F1858B">
            <w:pPr>
              <w:widowControl/>
              <w:jc w:val="left"/>
              <w:rPr>
                <w:rFonts w:hint="eastAsia" w:ascii="仿宋" w:hAnsi="仿宋" w:eastAsia="仿宋" w:cs="仿宋"/>
                <w:kern w:val="0"/>
                <w:sz w:val="22"/>
                <w:szCs w:val="22"/>
              </w:rPr>
            </w:pPr>
          </w:p>
        </w:tc>
        <w:tc>
          <w:tcPr>
            <w:tcW w:w="468" w:type="dxa"/>
            <w:tcBorders>
              <w:top w:val="single" w:color="auto" w:sz="4" w:space="0"/>
              <w:left w:val="nil"/>
              <w:bottom w:val="single" w:color="auto" w:sz="4" w:space="0"/>
              <w:right w:val="single" w:color="auto" w:sz="4" w:space="0"/>
            </w:tcBorders>
            <w:vAlign w:val="center"/>
          </w:tcPr>
          <w:p w14:paraId="38FEC788">
            <w:pPr>
              <w:widowControl/>
              <w:jc w:val="left"/>
              <w:rPr>
                <w:rFonts w:hint="eastAsia" w:ascii="仿宋" w:hAnsi="仿宋" w:eastAsia="仿宋" w:cs="仿宋"/>
                <w:kern w:val="0"/>
                <w:sz w:val="22"/>
                <w:szCs w:val="22"/>
              </w:rPr>
            </w:pPr>
          </w:p>
        </w:tc>
        <w:tc>
          <w:tcPr>
            <w:tcW w:w="432" w:type="dxa"/>
            <w:tcBorders>
              <w:top w:val="single" w:color="auto" w:sz="4" w:space="0"/>
              <w:left w:val="nil"/>
              <w:bottom w:val="single" w:color="auto" w:sz="4" w:space="0"/>
              <w:right w:val="single" w:color="auto" w:sz="4" w:space="0"/>
            </w:tcBorders>
            <w:vAlign w:val="center"/>
          </w:tcPr>
          <w:p w14:paraId="00CA8855">
            <w:pPr>
              <w:widowControl/>
              <w:jc w:val="left"/>
              <w:rPr>
                <w:rFonts w:hint="eastAsia" w:ascii="仿宋" w:hAnsi="仿宋" w:eastAsia="仿宋" w:cs="仿宋"/>
                <w:kern w:val="0"/>
                <w:sz w:val="22"/>
                <w:szCs w:val="22"/>
              </w:rPr>
            </w:pPr>
          </w:p>
        </w:tc>
      </w:tr>
      <w:tr w14:paraId="24A5B01F">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6BBEC97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接受价格的算术修正</w:t>
            </w:r>
          </w:p>
          <w:p w14:paraId="0BEA1EA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（20.3）</w:t>
            </w:r>
          </w:p>
        </w:tc>
        <w:tc>
          <w:tcPr>
            <w:tcW w:w="4872" w:type="dxa"/>
            <w:tcBorders>
              <w:top w:val="single" w:color="auto" w:sz="4" w:space="0"/>
              <w:left w:val="nil"/>
              <w:bottom w:val="single" w:color="auto" w:sz="4" w:space="0"/>
              <w:right w:val="single" w:color="auto" w:sz="4" w:space="0"/>
            </w:tcBorders>
            <w:vAlign w:val="center"/>
          </w:tcPr>
          <w:p w14:paraId="5E8CDDFB">
            <w:pPr>
              <w:widowControl/>
              <w:jc w:val="center"/>
              <w:rPr>
                <w:rFonts w:hint="eastAsia" w:ascii="仿宋" w:hAnsi="仿宋" w:eastAsia="仿宋" w:cs="仿宋"/>
                <w:kern w:val="0"/>
                <w:sz w:val="24"/>
                <w:szCs w:val="24"/>
              </w:rPr>
            </w:pPr>
            <w:r>
              <w:rPr>
                <w:rFonts w:hint="eastAsia" w:ascii="仿宋" w:hAnsi="仿宋" w:eastAsia="仿宋" w:cs="仿宋"/>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vAlign w:val="center"/>
          </w:tcPr>
          <w:p w14:paraId="2B81A97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61808C8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0D0293A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46B8B5F4">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73FB0F7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符合强制采购节能产品要求（20.6）</w:t>
            </w:r>
          </w:p>
        </w:tc>
        <w:tc>
          <w:tcPr>
            <w:tcW w:w="4872" w:type="dxa"/>
            <w:tcBorders>
              <w:top w:val="single" w:color="auto" w:sz="4" w:space="0"/>
              <w:left w:val="nil"/>
              <w:bottom w:val="single" w:color="auto" w:sz="4" w:space="0"/>
              <w:right w:val="single" w:color="auto" w:sz="4" w:space="0"/>
            </w:tcBorders>
            <w:vAlign w:val="center"/>
          </w:tcPr>
          <w:p w14:paraId="0979504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不适用</w:t>
            </w:r>
          </w:p>
        </w:tc>
        <w:tc>
          <w:tcPr>
            <w:tcW w:w="516" w:type="dxa"/>
            <w:tcBorders>
              <w:top w:val="single" w:color="auto" w:sz="4" w:space="0"/>
              <w:left w:val="nil"/>
              <w:bottom w:val="single" w:color="auto" w:sz="4" w:space="0"/>
              <w:right w:val="single" w:color="auto" w:sz="4" w:space="0"/>
            </w:tcBorders>
            <w:vAlign w:val="center"/>
          </w:tcPr>
          <w:p w14:paraId="4527B7B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6D75C51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16BFFA1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159A41AE">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69D754C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未发现串通投标（22.2）</w:t>
            </w:r>
          </w:p>
        </w:tc>
        <w:tc>
          <w:tcPr>
            <w:tcW w:w="4872" w:type="dxa"/>
            <w:tcBorders>
              <w:top w:val="single" w:color="auto" w:sz="4" w:space="0"/>
              <w:left w:val="nil"/>
              <w:bottom w:val="single" w:color="auto" w:sz="4" w:space="0"/>
              <w:right w:val="single" w:color="auto" w:sz="4" w:space="0"/>
            </w:tcBorders>
            <w:vAlign w:val="center"/>
          </w:tcPr>
          <w:p w14:paraId="595AAF6D">
            <w:pPr>
              <w:widowControl/>
              <w:jc w:val="center"/>
              <w:rPr>
                <w:rFonts w:hint="eastAsia" w:ascii="仿宋" w:hAnsi="仿宋" w:eastAsia="仿宋" w:cs="仿宋"/>
                <w:kern w:val="0"/>
                <w:sz w:val="24"/>
                <w:szCs w:val="24"/>
              </w:rPr>
            </w:pPr>
            <w:r>
              <w:rPr>
                <w:rFonts w:hint="eastAsia" w:ascii="仿宋" w:hAnsi="仿宋" w:eastAsia="仿宋" w:cs="仿宋"/>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vAlign w:val="center"/>
          </w:tcPr>
          <w:p w14:paraId="21699F3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7E9DA65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59AC44B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2B04441E">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6BB326D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报价说明可以接受（22.2）</w:t>
            </w:r>
          </w:p>
        </w:tc>
        <w:tc>
          <w:tcPr>
            <w:tcW w:w="4872" w:type="dxa"/>
            <w:tcBorders>
              <w:top w:val="single" w:color="auto" w:sz="4" w:space="0"/>
              <w:left w:val="nil"/>
              <w:bottom w:val="single" w:color="auto" w:sz="4" w:space="0"/>
              <w:right w:val="single" w:color="auto" w:sz="4" w:space="0"/>
            </w:tcBorders>
            <w:vAlign w:val="center"/>
          </w:tcPr>
          <w:p w14:paraId="54CF084B">
            <w:pPr>
              <w:widowControl/>
              <w:jc w:val="center"/>
              <w:rPr>
                <w:rFonts w:hint="eastAsia" w:ascii="仿宋" w:hAnsi="仿宋" w:eastAsia="仿宋" w:cs="仿宋"/>
                <w:kern w:val="0"/>
                <w:sz w:val="24"/>
                <w:szCs w:val="24"/>
              </w:rPr>
            </w:pPr>
            <w:r>
              <w:rPr>
                <w:rFonts w:hint="eastAsia" w:ascii="仿宋" w:hAnsi="仿宋" w:eastAsia="仿宋" w:cs="仿宋"/>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vAlign w:val="center"/>
          </w:tcPr>
          <w:p w14:paraId="2F2ACB7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68" w:type="dxa"/>
            <w:tcBorders>
              <w:top w:val="single" w:color="auto" w:sz="4" w:space="0"/>
              <w:left w:val="nil"/>
              <w:bottom w:val="single" w:color="auto" w:sz="4" w:space="0"/>
              <w:right w:val="single" w:color="auto" w:sz="4" w:space="0"/>
            </w:tcBorders>
            <w:vAlign w:val="center"/>
          </w:tcPr>
          <w:p w14:paraId="0103F8A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432" w:type="dxa"/>
            <w:tcBorders>
              <w:top w:val="single" w:color="auto" w:sz="4" w:space="0"/>
              <w:left w:val="nil"/>
              <w:bottom w:val="single" w:color="auto" w:sz="4" w:space="0"/>
              <w:right w:val="single" w:color="auto" w:sz="4" w:space="0"/>
            </w:tcBorders>
            <w:vAlign w:val="center"/>
          </w:tcPr>
          <w:p w14:paraId="726BEF1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r>
      <w:tr w14:paraId="7531D79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67949A0C">
            <w:pPr>
              <w:widowControl/>
              <w:jc w:val="center"/>
              <w:rPr>
                <w:rFonts w:hint="eastAsia" w:ascii="仿宋" w:hAnsi="仿宋" w:eastAsia="仿宋" w:cs="仿宋"/>
                <w:kern w:val="0"/>
                <w:sz w:val="24"/>
                <w:szCs w:val="24"/>
              </w:rPr>
            </w:pPr>
            <w:r>
              <w:rPr>
                <w:rFonts w:hint="eastAsia" w:ascii="仿宋" w:hAnsi="仿宋" w:eastAsia="仿宋" w:cs="仿宋"/>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vAlign w:val="center"/>
          </w:tcPr>
          <w:p w14:paraId="1BF31B23">
            <w:pPr>
              <w:widowControl/>
              <w:jc w:val="center"/>
              <w:rPr>
                <w:rFonts w:hint="eastAsia" w:ascii="仿宋" w:hAnsi="仿宋" w:eastAsia="仿宋" w:cs="仿宋"/>
                <w:kern w:val="0"/>
                <w:sz w:val="24"/>
                <w:szCs w:val="24"/>
              </w:rPr>
            </w:pPr>
            <w:r>
              <w:rPr>
                <w:rFonts w:hint="eastAsia" w:ascii="仿宋" w:hAnsi="仿宋" w:eastAsia="仿宋" w:cs="仿宋"/>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vAlign w:val="center"/>
          </w:tcPr>
          <w:p w14:paraId="44834752">
            <w:pPr>
              <w:widowControl/>
              <w:jc w:val="left"/>
              <w:rPr>
                <w:rFonts w:hint="eastAsia" w:ascii="仿宋" w:hAnsi="仿宋" w:eastAsia="仿宋" w:cs="仿宋"/>
                <w:kern w:val="0"/>
                <w:sz w:val="22"/>
                <w:szCs w:val="22"/>
              </w:rPr>
            </w:pPr>
          </w:p>
        </w:tc>
        <w:tc>
          <w:tcPr>
            <w:tcW w:w="468" w:type="dxa"/>
            <w:tcBorders>
              <w:top w:val="single" w:color="auto" w:sz="4" w:space="0"/>
              <w:left w:val="nil"/>
              <w:bottom w:val="single" w:color="auto" w:sz="4" w:space="0"/>
              <w:right w:val="single" w:color="auto" w:sz="4" w:space="0"/>
            </w:tcBorders>
            <w:vAlign w:val="center"/>
          </w:tcPr>
          <w:p w14:paraId="677FDD6D">
            <w:pPr>
              <w:widowControl/>
              <w:jc w:val="left"/>
              <w:rPr>
                <w:rFonts w:hint="eastAsia" w:ascii="仿宋" w:hAnsi="仿宋" w:eastAsia="仿宋" w:cs="仿宋"/>
                <w:kern w:val="0"/>
                <w:sz w:val="22"/>
                <w:szCs w:val="22"/>
              </w:rPr>
            </w:pPr>
          </w:p>
        </w:tc>
        <w:tc>
          <w:tcPr>
            <w:tcW w:w="432" w:type="dxa"/>
            <w:tcBorders>
              <w:top w:val="single" w:color="auto" w:sz="4" w:space="0"/>
              <w:left w:val="nil"/>
              <w:bottom w:val="single" w:color="auto" w:sz="4" w:space="0"/>
              <w:right w:val="single" w:color="auto" w:sz="4" w:space="0"/>
            </w:tcBorders>
            <w:vAlign w:val="center"/>
          </w:tcPr>
          <w:p w14:paraId="259DE1F9">
            <w:pPr>
              <w:widowControl/>
              <w:jc w:val="left"/>
              <w:rPr>
                <w:rFonts w:hint="eastAsia" w:ascii="仿宋" w:hAnsi="仿宋" w:eastAsia="仿宋" w:cs="仿宋"/>
                <w:kern w:val="0"/>
                <w:sz w:val="22"/>
                <w:szCs w:val="22"/>
              </w:rPr>
            </w:pPr>
          </w:p>
        </w:tc>
      </w:tr>
      <w:tr w14:paraId="309A09E4">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vAlign w:val="center"/>
          </w:tcPr>
          <w:p w14:paraId="2DC086FD">
            <w:pPr>
              <w:widowControl/>
              <w:jc w:val="left"/>
              <w:rPr>
                <w:rFonts w:hint="eastAsia" w:ascii="仿宋" w:hAnsi="仿宋" w:eastAsia="仿宋" w:cs="仿宋"/>
                <w:b/>
                <w:szCs w:val="21"/>
              </w:rPr>
            </w:pPr>
            <w:r>
              <w:rPr>
                <w:rFonts w:hint="eastAsia" w:ascii="仿宋" w:hAnsi="仿宋" w:eastAsia="仿宋" w:cs="仿宋"/>
                <w:b/>
                <w:kern w:val="0"/>
                <w:sz w:val="22"/>
                <w:szCs w:val="22"/>
              </w:rPr>
              <w:t>结论：</w:t>
            </w:r>
            <w:r>
              <w:rPr>
                <w:rFonts w:hint="eastAsia" w:ascii="仿宋" w:hAnsi="仿宋" w:eastAsia="仿宋" w:cs="仿宋"/>
                <w:b/>
                <w:bCs/>
                <w:spacing w:val="-2"/>
                <w:sz w:val="24"/>
              </w:rPr>
              <w:t>通过评审打“√”，未通过评审打“×”</w:t>
            </w:r>
          </w:p>
        </w:tc>
        <w:tc>
          <w:tcPr>
            <w:tcW w:w="516" w:type="dxa"/>
            <w:tcBorders>
              <w:top w:val="single" w:color="auto" w:sz="4" w:space="0"/>
              <w:left w:val="nil"/>
              <w:bottom w:val="single" w:color="auto" w:sz="4" w:space="0"/>
              <w:right w:val="single" w:color="auto" w:sz="4" w:space="0"/>
            </w:tcBorders>
            <w:vAlign w:val="center"/>
          </w:tcPr>
          <w:p w14:paraId="3CBFB7F2">
            <w:pPr>
              <w:widowControl/>
              <w:jc w:val="center"/>
              <w:rPr>
                <w:rFonts w:hint="eastAsia" w:ascii="仿宋" w:hAnsi="仿宋" w:eastAsia="仿宋" w:cs="仿宋"/>
                <w:kern w:val="0"/>
                <w:sz w:val="22"/>
                <w:szCs w:val="22"/>
              </w:rPr>
            </w:pPr>
          </w:p>
        </w:tc>
        <w:tc>
          <w:tcPr>
            <w:tcW w:w="468" w:type="dxa"/>
            <w:tcBorders>
              <w:top w:val="single" w:color="auto" w:sz="4" w:space="0"/>
              <w:left w:val="nil"/>
              <w:bottom w:val="single" w:color="auto" w:sz="4" w:space="0"/>
              <w:right w:val="single" w:color="auto" w:sz="4" w:space="0"/>
            </w:tcBorders>
            <w:vAlign w:val="center"/>
          </w:tcPr>
          <w:p w14:paraId="06EBF007">
            <w:pPr>
              <w:widowControl/>
              <w:jc w:val="center"/>
              <w:rPr>
                <w:rFonts w:hint="eastAsia" w:ascii="仿宋" w:hAnsi="仿宋" w:eastAsia="仿宋" w:cs="仿宋"/>
                <w:kern w:val="0"/>
                <w:sz w:val="22"/>
                <w:szCs w:val="22"/>
              </w:rPr>
            </w:pPr>
          </w:p>
        </w:tc>
        <w:tc>
          <w:tcPr>
            <w:tcW w:w="432" w:type="dxa"/>
            <w:tcBorders>
              <w:top w:val="single" w:color="auto" w:sz="4" w:space="0"/>
              <w:left w:val="nil"/>
              <w:bottom w:val="single" w:color="auto" w:sz="4" w:space="0"/>
              <w:right w:val="single" w:color="auto" w:sz="4" w:space="0"/>
            </w:tcBorders>
            <w:vAlign w:val="center"/>
          </w:tcPr>
          <w:p w14:paraId="2E99E6CF">
            <w:pPr>
              <w:widowControl/>
              <w:jc w:val="center"/>
              <w:rPr>
                <w:rFonts w:hint="eastAsia" w:ascii="仿宋" w:hAnsi="仿宋" w:eastAsia="仿宋" w:cs="仿宋"/>
                <w:kern w:val="0"/>
                <w:sz w:val="22"/>
                <w:szCs w:val="22"/>
              </w:rPr>
            </w:pPr>
          </w:p>
        </w:tc>
      </w:tr>
    </w:tbl>
    <w:p w14:paraId="06DD4911">
      <w:pPr>
        <w:pStyle w:val="9"/>
        <w:ind w:left="0" w:leftChars="0"/>
        <w:rPr>
          <w:rFonts w:hint="eastAsia" w:ascii="仿宋" w:hAnsi="仿宋" w:eastAsia="仿宋" w:cs="仿宋"/>
        </w:rPr>
      </w:pPr>
    </w:p>
    <w:p w14:paraId="21FDD9B7">
      <w:pPr>
        <w:spacing w:line="360" w:lineRule="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14:paraId="2DEC4C6E">
      <w:pPr>
        <w:spacing w:line="300" w:lineRule="auto"/>
        <w:jc w:val="center"/>
        <w:rPr>
          <w:rFonts w:hint="eastAsia" w:ascii="仿宋" w:hAnsi="仿宋" w:eastAsia="仿宋" w:cs="仿宋"/>
          <w:b/>
          <w:bCs/>
          <w:kern w:val="0"/>
          <w:sz w:val="28"/>
          <w:szCs w:val="28"/>
        </w:rPr>
      </w:pPr>
    </w:p>
    <w:p w14:paraId="197E5072">
      <w:pPr>
        <w:spacing w:line="300" w:lineRule="auto"/>
        <w:jc w:val="center"/>
        <w:rPr>
          <w:rFonts w:hint="eastAsia" w:ascii="仿宋" w:hAnsi="仿宋" w:eastAsia="仿宋" w:cs="仿宋"/>
          <w:b/>
          <w:bCs/>
          <w:kern w:val="0"/>
          <w:sz w:val="28"/>
          <w:szCs w:val="28"/>
        </w:rPr>
      </w:pPr>
    </w:p>
    <w:p w14:paraId="6E686B86">
      <w:pPr>
        <w:spacing w:line="300" w:lineRule="auto"/>
        <w:jc w:val="center"/>
        <w:rPr>
          <w:rFonts w:hint="eastAsia" w:ascii="仿宋" w:hAnsi="仿宋" w:eastAsia="仿宋" w:cs="仿宋"/>
          <w:b/>
          <w:bCs/>
          <w:kern w:val="0"/>
          <w:sz w:val="28"/>
          <w:szCs w:val="28"/>
        </w:rPr>
      </w:pPr>
    </w:p>
    <w:p w14:paraId="0612C69B">
      <w:pPr>
        <w:spacing w:line="30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技术符合性审查表</w:t>
      </w:r>
    </w:p>
    <w:tbl>
      <w:tblPr>
        <w:tblStyle w:val="35"/>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409E39AB">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vAlign w:val="center"/>
          </w:tcPr>
          <w:p w14:paraId="02282DDF">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rPr>
              <w:t>审查事项</w:t>
            </w:r>
          </w:p>
        </w:tc>
        <w:tc>
          <w:tcPr>
            <w:tcW w:w="1696" w:type="dxa"/>
            <w:vMerge w:val="restart"/>
            <w:tcBorders>
              <w:top w:val="single" w:color="000000" w:sz="4" w:space="0"/>
              <w:left w:val="single" w:color="000000" w:sz="4" w:space="0"/>
              <w:right w:val="single" w:color="000000" w:sz="4" w:space="0"/>
            </w:tcBorders>
            <w:vAlign w:val="center"/>
          </w:tcPr>
          <w:p w14:paraId="28C3C825">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rPr>
              <w:t>投标人名称</w:t>
            </w:r>
          </w:p>
        </w:tc>
        <w:tc>
          <w:tcPr>
            <w:tcW w:w="1696" w:type="dxa"/>
            <w:vMerge w:val="restart"/>
            <w:tcBorders>
              <w:top w:val="single" w:color="000000" w:sz="4" w:space="0"/>
              <w:left w:val="single" w:color="000000" w:sz="4" w:space="0"/>
              <w:right w:val="single" w:color="000000" w:sz="4" w:space="0"/>
            </w:tcBorders>
            <w:vAlign w:val="center"/>
          </w:tcPr>
          <w:p w14:paraId="01C1A2B5">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rPr>
              <w:t>投标人名称</w:t>
            </w:r>
          </w:p>
        </w:tc>
        <w:tc>
          <w:tcPr>
            <w:tcW w:w="1696" w:type="dxa"/>
            <w:vMerge w:val="restart"/>
            <w:tcBorders>
              <w:top w:val="single" w:color="000000" w:sz="4" w:space="0"/>
              <w:left w:val="single" w:color="000000" w:sz="4" w:space="0"/>
              <w:right w:val="single" w:color="000000" w:sz="4" w:space="0"/>
            </w:tcBorders>
            <w:vAlign w:val="center"/>
          </w:tcPr>
          <w:p w14:paraId="2BF3365C">
            <w:pPr>
              <w:widowControl/>
              <w:jc w:val="center"/>
              <w:textAlignment w:val="center"/>
              <w:rPr>
                <w:rFonts w:hint="eastAsia" w:ascii="仿宋" w:hAnsi="仿宋" w:eastAsia="仿宋" w:cs="仿宋"/>
                <w:sz w:val="22"/>
                <w:szCs w:val="22"/>
              </w:rPr>
            </w:pPr>
            <w:r>
              <w:rPr>
                <w:rFonts w:hint="eastAsia" w:ascii="仿宋" w:hAnsi="仿宋" w:eastAsia="仿宋" w:cs="仿宋"/>
                <w:kern w:val="0"/>
                <w:sz w:val="22"/>
                <w:szCs w:val="22"/>
              </w:rPr>
              <w:t>投标人名称</w:t>
            </w:r>
          </w:p>
        </w:tc>
      </w:tr>
      <w:tr w14:paraId="5D930062">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5C6219AC">
            <w:pPr>
              <w:widowControl/>
              <w:jc w:val="center"/>
              <w:textAlignment w:val="center"/>
              <w:rPr>
                <w:rFonts w:hint="eastAsia" w:ascii="仿宋" w:hAnsi="仿宋" w:eastAsia="仿宋" w:cs="仿宋"/>
                <w:kern w:val="0"/>
                <w:sz w:val="22"/>
                <w:szCs w:val="22"/>
              </w:rPr>
            </w:pPr>
            <w:r>
              <w:rPr>
                <w:rFonts w:hint="eastAsia" w:ascii="仿宋" w:hAnsi="仿宋" w:eastAsia="仿宋" w:cs="仿宋"/>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vAlign w:val="center"/>
          </w:tcPr>
          <w:p w14:paraId="1EF4E844">
            <w:pPr>
              <w:widowControl/>
              <w:jc w:val="center"/>
              <w:textAlignment w:val="center"/>
              <w:rPr>
                <w:rFonts w:hint="eastAsia" w:ascii="仿宋" w:hAnsi="仿宋" w:eastAsia="仿宋" w:cs="仿宋"/>
                <w:kern w:val="0"/>
                <w:sz w:val="22"/>
                <w:szCs w:val="22"/>
              </w:rPr>
            </w:pPr>
            <w:r>
              <w:rPr>
                <w:rFonts w:hint="eastAsia" w:ascii="仿宋" w:hAnsi="仿宋" w:eastAsia="仿宋" w:cs="仿宋"/>
                <w:kern w:val="0"/>
                <w:sz w:val="22"/>
                <w:szCs w:val="22"/>
              </w:rPr>
              <w:t>条款号</w:t>
            </w:r>
          </w:p>
        </w:tc>
        <w:tc>
          <w:tcPr>
            <w:tcW w:w="1696" w:type="dxa"/>
            <w:vMerge w:val="continue"/>
            <w:tcBorders>
              <w:left w:val="single" w:color="000000" w:sz="4" w:space="0"/>
              <w:bottom w:val="single" w:color="000000" w:sz="4" w:space="0"/>
              <w:right w:val="single" w:color="000000" w:sz="4" w:space="0"/>
            </w:tcBorders>
            <w:vAlign w:val="center"/>
          </w:tcPr>
          <w:p w14:paraId="570A8A44">
            <w:pPr>
              <w:widowControl/>
              <w:jc w:val="center"/>
              <w:textAlignment w:val="center"/>
              <w:rPr>
                <w:rFonts w:hint="eastAsia" w:ascii="仿宋" w:hAnsi="仿宋" w:eastAsia="仿宋" w:cs="仿宋"/>
                <w:kern w:val="0"/>
                <w:sz w:val="22"/>
                <w:szCs w:val="22"/>
              </w:rPr>
            </w:pPr>
          </w:p>
        </w:tc>
        <w:tc>
          <w:tcPr>
            <w:tcW w:w="1696" w:type="dxa"/>
            <w:vMerge w:val="continue"/>
            <w:tcBorders>
              <w:left w:val="single" w:color="000000" w:sz="4" w:space="0"/>
              <w:bottom w:val="single" w:color="000000" w:sz="4" w:space="0"/>
              <w:right w:val="single" w:color="000000" w:sz="4" w:space="0"/>
            </w:tcBorders>
            <w:vAlign w:val="center"/>
          </w:tcPr>
          <w:p w14:paraId="64D0C289">
            <w:pPr>
              <w:widowControl/>
              <w:jc w:val="center"/>
              <w:textAlignment w:val="center"/>
              <w:rPr>
                <w:rFonts w:hint="eastAsia" w:ascii="仿宋" w:hAnsi="仿宋" w:eastAsia="仿宋" w:cs="仿宋"/>
                <w:kern w:val="0"/>
                <w:sz w:val="22"/>
                <w:szCs w:val="22"/>
              </w:rPr>
            </w:pPr>
          </w:p>
        </w:tc>
        <w:tc>
          <w:tcPr>
            <w:tcW w:w="1696" w:type="dxa"/>
            <w:vMerge w:val="continue"/>
            <w:tcBorders>
              <w:left w:val="single" w:color="000000" w:sz="4" w:space="0"/>
              <w:bottom w:val="single" w:color="000000" w:sz="4" w:space="0"/>
              <w:right w:val="single" w:color="000000" w:sz="4" w:space="0"/>
            </w:tcBorders>
            <w:vAlign w:val="center"/>
          </w:tcPr>
          <w:p w14:paraId="12D42A31">
            <w:pPr>
              <w:widowControl/>
              <w:jc w:val="center"/>
              <w:textAlignment w:val="center"/>
              <w:rPr>
                <w:rFonts w:hint="eastAsia" w:ascii="仿宋" w:hAnsi="仿宋" w:eastAsia="仿宋" w:cs="仿宋"/>
                <w:kern w:val="0"/>
                <w:sz w:val="22"/>
                <w:szCs w:val="22"/>
              </w:rPr>
            </w:pPr>
          </w:p>
        </w:tc>
      </w:tr>
      <w:tr w14:paraId="5481B2D5">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2AE7AAC">
            <w:pPr>
              <w:widowControl/>
              <w:spacing w:line="360" w:lineRule="exact"/>
              <w:jc w:val="center"/>
              <w:rPr>
                <w:rFonts w:hint="eastAsia" w:ascii="仿宋" w:hAnsi="仿宋" w:eastAsia="仿宋" w:cs="仿宋"/>
                <w:sz w:val="22"/>
                <w:szCs w:val="22"/>
              </w:rPr>
            </w:pPr>
            <w:r>
              <w:rPr>
                <w:rFonts w:hint="eastAsia" w:ascii="仿宋" w:hAnsi="仿宋" w:eastAsia="仿宋" w:cs="仿宋"/>
                <w:sz w:val="24"/>
                <w:lang w:val="en-US" w:eastAsia="zh-CN"/>
              </w:rPr>
              <w:t>服务</w:t>
            </w:r>
            <w:r>
              <w:rPr>
                <w:rFonts w:hint="eastAsia" w:ascii="仿宋" w:hAnsi="仿宋" w:eastAsia="仿宋" w:cs="仿宋"/>
                <w:sz w:val="24"/>
              </w:rPr>
              <w:t>需求</w:t>
            </w:r>
            <w:r>
              <w:rPr>
                <w:rFonts w:hint="eastAsia" w:ascii="仿宋" w:hAnsi="仿宋" w:eastAsia="仿宋" w:cs="仿宋"/>
                <w:sz w:val="24"/>
                <w:lang w:val="en-US" w:eastAsia="zh-CN"/>
              </w:rPr>
              <w:t>及技术参数</w:t>
            </w:r>
          </w:p>
        </w:tc>
        <w:tc>
          <w:tcPr>
            <w:tcW w:w="1698" w:type="dxa"/>
            <w:tcBorders>
              <w:top w:val="single" w:color="000000" w:sz="4" w:space="0"/>
              <w:left w:val="single" w:color="000000" w:sz="4" w:space="0"/>
              <w:bottom w:val="single" w:color="000000" w:sz="4" w:space="0"/>
              <w:right w:val="single" w:color="000000" w:sz="4" w:space="0"/>
            </w:tcBorders>
            <w:vAlign w:val="center"/>
          </w:tcPr>
          <w:p w14:paraId="4F5FD0A2">
            <w:pPr>
              <w:widowControl/>
              <w:spacing w:line="360" w:lineRule="exact"/>
              <w:jc w:val="center"/>
              <w:rPr>
                <w:rFonts w:hint="eastAsia" w:ascii="仿宋" w:hAnsi="仿宋" w:eastAsia="仿宋" w:cs="仿宋"/>
                <w:sz w:val="22"/>
                <w:szCs w:val="22"/>
              </w:rPr>
            </w:pPr>
            <w:r>
              <w:rPr>
                <w:rFonts w:hint="eastAsia" w:ascii="仿宋" w:hAnsi="仿宋" w:eastAsia="仿宋" w:cs="仿宋"/>
                <w:kern w:val="0"/>
                <w:sz w:val="22"/>
                <w:szCs w:val="22"/>
              </w:rPr>
              <w:t>第5章</w:t>
            </w:r>
          </w:p>
        </w:tc>
        <w:tc>
          <w:tcPr>
            <w:tcW w:w="1696" w:type="dxa"/>
            <w:tcBorders>
              <w:top w:val="single" w:color="000000" w:sz="4" w:space="0"/>
              <w:left w:val="single" w:color="000000" w:sz="4" w:space="0"/>
              <w:bottom w:val="single" w:color="000000" w:sz="4" w:space="0"/>
              <w:right w:val="single" w:color="000000" w:sz="4" w:space="0"/>
            </w:tcBorders>
            <w:vAlign w:val="center"/>
          </w:tcPr>
          <w:p w14:paraId="7A257B67">
            <w:pPr>
              <w:jc w:val="left"/>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F10E896">
            <w:pPr>
              <w:jc w:val="left"/>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BD402C4">
            <w:pPr>
              <w:jc w:val="left"/>
              <w:rPr>
                <w:rFonts w:hint="eastAsia" w:ascii="仿宋" w:hAnsi="仿宋" w:eastAsia="仿宋" w:cs="仿宋"/>
                <w:sz w:val="22"/>
                <w:szCs w:val="22"/>
              </w:rPr>
            </w:pPr>
          </w:p>
        </w:tc>
      </w:tr>
      <w:tr w14:paraId="20D50471">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56D489C">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26D49F25">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14AD4B5">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E094B16">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68F71E1">
            <w:pPr>
              <w:rPr>
                <w:rFonts w:hint="eastAsia" w:ascii="仿宋" w:hAnsi="仿宋" w:eastAsia="仿宋" w:cs="仿宋"/>
                <w:sz w:val="22"/>
                <w:szCs w:val="22"/>
              </w:rPr>
            </w:pPr>
          </w:p>
        </w:tc>
      </w:tr>
      <w:tr w14:paraId="738A058F">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4930852E">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57E50D4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88A6D15">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953BBDB">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38DD117">
            <w:pPr>
              <w:rPr>
                <w:rFonts w:hint="eastAsia" w:ascii="仿宋" w:hAnsi="仿宋" w:eastAsia="仿宋" w:cs="仿宋"/>
                <w:sz w:val="22"/>
                <w:szCs w:val="22"/>
              </w:rPr>
            </w:pPr>
          </w:p>
        </w:tc>
      </w:tr>
      <w:tr w14:paraId="1601F389">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4F6426A">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BE34D8D">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19F6EB4">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DB9A555">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DDDDA81">
            <w:pPr>
              <w:rPr>
                <w:rFonts w:hint="eastAsia" w:ascii="仿宋" w:hAnsi="仿宋" w:eastAsia="仿宋" w:cs="仿宋"/>
                <w:sz w:val="22"/>
                <w:szCs w:val="22"/>
              </w:rPr>
            </w:pPr>
          </w:p>
        </w:tc>
      </w:tr>
      <w:tr w14:paraId="5CB03C97">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92E74AE">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23FC499">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768F247">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976DA7C">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16576A7">
            <w:pPr>
              <w:rPr>
                <w:rFonts w:hint="eastAsia" w:ascii="仿宋" w:hAnsi="仿宋" w:eastAsia="仿宋" w:cs="仿宋"/>
                <w:sz w:val="22"/>
                <w:szCs w:val="22"/>
              </w:rPr>
            </w:pPr>
          </w:p>
        </w:tc>
      </w:tr>
      <w:tr w14:paraId="000C8682">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58733779">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40459697">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7A19CDB">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3DFBE84">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0C420C5">
            <w:pPr>
              <w:rPr>
                <w:rFonts w:hint="eastAsia" w:ascii="仿宋" w:hAnsi="仿宋" w:eastAsia="仿宋" w:cs="仿宋"/>
                <w:sz w:val="22"/>
                <w:szCs w:val="22"/>
              </w:rPr>
            </w:pPr>
          </w:p>
        </w:tc>
      </w:tr>
      <w:tr w14:paraId="6E4E98D5">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ED7A8F2">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D3FB1D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7DE48C1">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C6CA66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68B04C0">
            <w:pPr>
              <w:rPr>
                <w:rFonts w:hint="eastAsia" w:ascii="仿宋" w:hAnsi="仿宋" w:eastAsia="仿宋" w:cs="仿宋"/>
                <w:sz w:val="22"/>
                <w:szCs w:val="22"/>
              </w:rPr>
            </w:pPr>
          </w:p>
        </w:tc>
      </w:tr>
      <w:tr w14:paraId="5AA260E0">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4A94367B">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1CEF931">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7D82428">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6FAAB71">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515B5FA">
            <w:pPr>
              <w:rPr>
                <w:rFonts w:hint="eastAsia" w:ascii="仿宋" w:hAnsi="仿宋" w:eastAsia="仿宋" w:cs="仿宋"/>
                <w:sz w:val="22"/>
                <w:szCs w:val="22"/>
              </w:rPr>
            </w:pPr>
          </w:p>
        </w:tc>
      </w:tr>
      <w:tr w14:paraId="4FD7B7E8">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46F4947A">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C5C933F">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890763C">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71B68E0">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28539E1">
            <w:pPr>
              <w:rPr>
                <w:rFonts w:hint="eastAsia" w:ascii="仿宋" w:hAnsi="仿宋" w:eastAsia="仿宋" w:cs="仿宋"/>
                <w:sz w:val="22"/>
                <w:szCs w:val="22"/>
              </w:rPr>
            </w:pPr>
          </w:p>
        </w:tc>
      </w:tr>
      <w:tr w14:paraId="4F5C9570">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61EA567">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2812113D">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DA0ED2A">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2D0FA3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3DF94B0">
            <w:pPr>
              <w:rPr>
                <w:rFonts w:hint="eastAsia" w:ascii="仿宋" w:hAnsi="仿宋" w:eastAsia="仿宋" w:cs="仿宋"/>
                <w:sz w:val="22"/>
                <w:szCs w:val="22"/>
              </w:rPr>
            </w:pPr>
          </w:p>
        </w:tc>
      </w:tr>
      <w:tr w14:paraId="2267870B">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4E43721">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58F84B72">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DFD5AB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35CBECD">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80DE177">
            <w:pPr>
              <w:rPr>
                <w:rFonts w:hint="eastAsia" w:ascii="仿宋" w:hAnsi="仿宋" w:eastAsia="仿宋" w:cs="仿宋"/>
                <w:sz w:val="22"/>
                <w:szCs w:val="22"/>
              </w:rPr>
            </w:pPr>
          </w:p>
        </w:tc>
      </w:tr>
      <w:tr w14:paraId="3E9B2793">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C6B6305">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F839122">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6591B62">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30013B0">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C064279">
            <w:pPr>
              <w:rPr>
                <w:rFonts w:hint="eastAsia" w:ascii="仿宋" w:hAnsi="仿宋" w:eastAsia="仿宋" w:cs="仿宋"/>
                <w:sz w:val="22"/>
                <w:szCs w:val="22"/>
              </w:rPr>
            </w:pPr>
          </w:p>
        </w:tc>
      </w:tr>
      <w:tr w14:paraId="5960EBC3">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566692E7">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43AC821">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5A704A9">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C02C70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9314753">
            <w:pPr>
              <w:rPr>
                <w:rFonts w:hint="eastAsia" w:ascii="仿宋" w:hAnsi="仿宋" w:eastAsia="仿宋" w:cs="仿宋"/>
                <w:sz w:val="22"/>
                <w:szCs w:val="22"/>
              </w:rPr>
            </w:pPr>
          </w:p>
        </w:tc>
      </w:tr>
      <w:tr w14:paraId="754C55A1">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619BE3C8">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1E1FE3C">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9269CDB">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25748F1">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F464D1A">
            <w:pPr>
              <w:rPr>
                <w:rFonts w:hint="eastAsia" w:ascii="仿宋" w:hAnsi="仿宋" w:eastAsia="仿宋" w:cs="仿宋"/>
                <w:sz w:val="22"/>
                <w:szCs w:val="22"/>
              </w:rPr>
            </w:pPr>
          </w:p>
        </w:tc>
      </w:tr>
      <w:tr w14:paraId="231B3FB3">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7B984439">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B31CCFC">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321388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4D56ED2">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AB67EA3">
            <w:pPr>
              <w:rPr>
                <w:rFonts w:hint="eastAsia" w:ascii="仿宋" w:hAnsi="仿宋" w:eastAsia="仿宋" w:cs="仿宋"/>
                <w:sz w:val="22"/>
                <w:szCs w:val="22"/>
              </w:rPr>
            </w:pPr>
          </w:p>
        </w:tc>
      </w:tr>
      <w:tr w14:paraId="1040909C">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78C5B15D">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4130916">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AEE2071">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49FA8A1">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B472551">
            <w:pPr>
              <w:rPr>
                <w:rFonts w:hint="eastAsia" w:ascii="仿宋" w:hAnsi="仿宋" w:eastAsia="仿宋" w:cs="仿宋"/>
                <w:sz w:val="22"/>
                <w:szCs w:val="22"/>
              </w:rPr>
            </w:pPr>
          </w:p>
        </w:tc>
      </w:tr>
      <w:tr w14:paraId="602598C5">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4BEAD7A4">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6706596E">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4F6ED19">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D029E89">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5D62D18">
            <w:pPr>
              <w:rPr>
                <w:rFonts w:hint="eastAsia" w:ascii="仿宋" w:hAnsi="仿宋" w:eastAsia="仿宋" w:cs="仿宋"/>
                <w:sz w:val="22"/>
                <w:szCs w:val="22"/>
              </w:rPr>
            </w:pPr>
          </w:p>
        </w:tc>
      </w:tr>
      <w:tr w14:paraId="3A84E6ED">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5DBA8C0B">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8C61518">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E1330A9">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BA3BC4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BD26A9C">
            <w:pPr>
              <w:rPr>
                <w:rFonts w:hint="eastAsia" w:ascii="仿宋" w:hAnsi="仿宋" w:eastAsia="仿宋" w:cs="仿宋"/>
                <w:sz w:val="22"/>
                <w:szCs w:val="22"/>
              </w:rPr>
            </w:pPr>
          </w:p>
        </w:tc>
      </w:tr>
      <w:tr w14:paraId="3AB145E0">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CEC5812">
            <w:pPr>
              <w:rPr>
                <w:rFonts w:hint="eastAsia"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098AF2B">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EFE971A">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DD95703">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9434302">
            <w:pPr>
              <w:rPr>
                <w:rFonts w:hint="eastAsia" w:ascii="仿宋" w:hAnsi="仿宋" w:eastAsia="仿宋" w:cs="仿宋"/>
                <w:sz w:val="22"/>
                <w:szCs w:val="22"/>
              </w:rPr>
            </w:pPr>
          </w:p>
        </w:tc>
      </w:tr>
      <w:tr w14:paraId="7821B2BF">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vAlign w:val="center"/>
          </w:tcPr>
          <w:p w14:paraId="023F54EF">
            <w:pPr>
              <w:jc w:val="center"/>
              <w:rPr>
                <w:rFonts w:hint="eastAsia" w:ascii="仿宋" w:hAnsi="仿宋" w:eastAsia="仿宋" w:cs="仿宋"/>
                <w:sz w:val="22"/>
                <w:szCs w:val="22"/>
              </w:rPr>
            </w:pPr>
            <w:r>
              <w:rPr>
                <w:rFonts w:hint="eastAsia" w:ascii="仿宋" w:hAnsi="仿宋" w:eastAsia="仿宋" w:cs="仿宋"/>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vAlign w:val="center"/>
          </w:tcPr>
          <w:p w14:paraId="2706B19F">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45349A4">
            <w:pPr>
              <w:rPr>
                <w:rFonts w:hint="eastAsia"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597286D">
            <w:pPr>
              <w:rPr>
                <w:rFonts w:hint="eastAsia" w:ascii="仿宋" w:hAnsi="仿宋" w:eastAsia="仿宋" w:cs="仿宋"/>
                <w:sz w:val="22"/>
                <w:szCs w:val="22"/>
              </w:rPr>
            </w:pPr>
          </w:p>
        </w:tc>
      </w:tr>
    </w:tbl>
    <w:p w14:paraId="41B476E2">
      <w:pPr>
        <w:pStyle w:val="14"/>
        <w:tabs>
          <w:tab w:val="clear" w:pos="567"/>
        </w:tabs>
        <w:spacing w:before="0" w:line="360" w:lineRule="auto"/>
        <w:rPr>
          <w:rFonts w:hint="eastAsia" w:ascii="仿宋" w:hAnsi="仿宋" w:eastAsia="仿宋" w:cs="仿宋"/>
          <w:b/>
          <w:bCs/>
        </w:rPr>
      </w:pPr>
    </w:p>
    <w:p w14:paraId="49CFA7E6">
      <w:pPr>
        <w:spacing w:line="360" w:lineRule="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b/>
          <w:bCs/>
          <w:sz w:val="24"/>
        </w:rPr>
        <w:t>备注：如果投标文件中有一项技术参数未响应招标要求，评标委员会将认定整个投标文件未响应招标文件而予以废标处理。</w:t>
      </w:r>
    </w:p>
    <w:p w14:paraId="4F66BFDD">
      <w:pPr>
        <w:pStyle w:val="14"/>
        <w:tabs>
          <w:tab w:val="clear" w:pos="567"/>
        </w:tabs>
        <w:spacing w:before="0" w:line="360" w:lineRule="auto"/>
        <w:rPr>
          <w:rFonts w:hint="eastAsia" w:ascii="仿宋" w:hAnsi="仿宋" w:eastAsia="仿宋" w:cs="仿宋"/>
          <w:b/>
          <w:bCs/>
        </w:rPr>
      </w:pPr>
    </w:p>
    <w:p w14:paraId="4BD9B29E">
      <w:pPr>
        <w:pStyle w:val="14"/>
        <w:tabs>
          <w:tab w:val="clear" w:pos="567"/>
        </w:tabs>
        <w:spacing w:before="0" w:line="360" w:lineRule="auto"/>
        <w:ind w:firstLine="1807" w:firstLineChars="600"/>
        <w:rPr>
          <w:rFonts w:hint="eastAsia" w:ascii="仿宋" w:hAnsi="仿宋" w:eastAsia="仿宋" w:cs="仿宋"/>
          <w:b/>
          <w:bCs/>
          <w:sz w:val="30"/>
          <w:szCs w:val="30"/>
        </w:rPr>
      </w:pPr>
    </w:p>
    <w:p w14:paraId="2DEA4DA5">
      <w:pPr>
        <w:pStyle w:val="23"/>
        <w:rPr>
          <w:rFonts w:hint="eastAsia" w:ascii="仿宋" w:hAnsi="仿宋" w:eastAsia="仿宋" w:cs="仿宋"/>
          <w:b/>
          <w:bCs/>
          <w:sz w:val="30"/>
          <w:szCs w:val="30"/>
        </w:rPr>
      </w:pPr>
    </w:p>
    <w:p w14:paraId="49D1DB82">
      <w:pPr>
        <w:pStyle w:val="14"/>
        <w:tabs>
          <w:tab w:val="clear" w:pos="567"/>
        </w:tabs>
        <w:spacing w:before="0" w:line="360" w:lineRule="auto"/>
        <w:ind w:firstLine="1807" w:firstLineChars="600"/>
        <w:rPr>
          <w:rFonts w:hint="eastAsia" w:ascii="仿宋" w:hAnsi="仿宋" w:eastAsia="仿宋" w:cs="仿宋"/>
          <w:b/>
          <w:bCs/>
        </w:rPr>
      </w:pPr>
      <w:r>
        <w:rPr>
          <w:rFonts w:hint="eastAsia" w:ascii="仿宋" w:hAnsi="仿宋" w:eastAsia="仿宋" w:cs="仿宋"/>
          <w:b/>
          <w:bCs/>
          <w:sz w:val="30"/>
          <w:szCs w:val="30"/>
        </w:rPr>
        <w:t>评分方法（综合评分法）及评分标准</w:t>
      </w:r>
    </w:p>
    <w:tbl>
      <w:tblPr>
        <w:tblStyle w:val="35"/>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628"/>
        <w:gridCol w:w="6337"/>
        <w:gridCol w:w="985"/>
      </w:tblGrid>
      <w:tr w14:paraId="41BC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2118DF27">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评分项目</w:t>
            </w:r>
          </w:p>
        </w:tc>
        <w:tc>
          <w:tcPr>
            <w:tcW w:w="7965" w:type="dxa"/>
            <w:gridSpan w:val="2"/>
            <w:tcBorders>
              <w:top w:val="single" w:color="auto" w:sz="4" w:space="0"/>
              <w:left w:val="single" w:color="auto" w:sz="4" w:space="0"/>
              <w:bottom w:val="single" w:color="auto" w:sz="4" w:space="0"/>
              <w:right w:val="single" w:color="auto" w:sz="4" w:space="0"/>
            </w:tcBorders>
            <w:vAlign w:val="center"/>
          </w:tcPr>
          <w:p w14:paraId="432AE4AF">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评分办法</w:t>
            </w:r>
          </w:p>
        </w:tc>
        <w:tc>
          <w:tcPr>
            <w:tcW w:w="985" w:type="dxa"/>
            <w:tcBorders>
              <w:top w:val="single" w:color="auto" w:sz="4" w:space="0"/>
              <w:left w:val="single" w:color="auto" w:sz="4" w:space="0"/>
              <w:bottom w:val="single" w:color="auto" w:sz="4" w:space="0"/>
              <w:right w:val="single" w:color="auto" w:sz="4" w:space="0"/>
            </w:tcBorders>
            <w:vAlign w:val="center"/>
          </w:tcPr>
          <w:p w14:paraId="75A0C073">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满 分</w:t>
            </w:r>
          </w:p>
          <w:p w14:paraId="782236E4">
            <w:pPr>
              <w:spacing w:line="3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 值</w:t>
            </w:r>
          </w:p>
        </w:tc>
      </w:tr>
      <w:tr w14:paraId="697E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7D7B1D4D">
            <w:pPr>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报 价</w:t>
            </w:r>
          </w:p>
          <w:p w14:paraId="15ACF17A">
            <w:pPr>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30分</w:t>
            </w:r>
          </w:p>
        </w:tc>
        <w:tc>
          <w:tcPr>
            <w:tcW w:w="7965" w:type="dxa"/>
            <w:gridSpan w:val="2"/>
            <w:tcBorders>
              <w:top w:val="single" w:color="auto" w:sz="4" w:space="0"/>
              <w:left w:val="single" w:color="auto" w:sz="4" w:space="0"/>
              <w:bottom w:val="single" w:color="auto" w:sz="4" w:space="0"/>
              <w:right w:val="single" w:color="auto" w:sz="4" w:space="0"/>
            </w:tcBorders>
            <w:vAlign w:val="center"/>
          </w:tcPr>
          <w:p w14:paraId="126159E3">
            <w:pPr>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价格分应当采用低价优先法计算，满足招标文件要求且报价最低的为评审基准价，价格得分=（评审基准价/投标报价）×价格权值 </w:t>
            </w:r>
          </w:p>
        </w:tc>
        <w:tc>
          <w:tcPr>
            <w:tcW w:w="985" w:type="dxa"/>
            <w:tcBorders>
              <w:top w:val="single" w:color="auto" w:sz="4" w:space="0"/>
              <w:left w:val="single" w:color="auto" w:sz="4" w:space="0"/>
              <w:bottom w:val="single" w:color="auto" w:sz="4" w:space="0"/>
              <w:right w:val="single" w:color="auto" w:sz="4" w:space="0"/>
            </w:tcBorders>
            <w:vAlign w:val="center"/>
          </w:tcPr>
          <w:p w14:paraId="279318FE">
            <w:pPr>
              <w:ind w:firstLine="240" w:firstLineChars="100"/>
              <w:jc w:val="both"/>
              <w:rPr>
                <w:rFonts w:hint="default" w:ascii="仿宋" w:hAnsi="仿宋" w:eastAsia="仿宋" w:cs="仿宋"/>
                <w:color w:val="FF0000"/>
                <w:sz w:val="24"/>
                <w:lang w:val="en-US"/>
              </w:rPr>
            </w:pPr>
            <w:r>
              <w:rPr>
                <w:rFonts w:hint="eastAsia" w:ascii="仿宋" w:hAnsi="仿宋" w:eastAsia="仿宋" w:cs="仿宋"/>
                <w:color w:val="000000" w:themeColor="text1"/>
                <w:kern w:val="0"/>
                <w:sz w:val="24"/>
                <w:lang w:val="en-US" w:eastAsia="zh-CN"/>
                <w14:textFill>
                  <w14:solidFill>
                    <w14:schemeClr w14:val="tx1"/>
                  </w14:solidFill>
                </w14:textFill>
              </w:rPr>
              <w:t>30</w:t>
            </w:r>
          </w:p>
        </w:tc>
      </w:tr>
      <w:tr w14:paraId="14FF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1285" w:type="dxa"/>
            <w:vMerge w:val="restart"/>
            <w:tcBorders>
              <w:left w:val="single" w:color="auto" w:sz="4" w:space="0"/>
              <w:right w:val="single" w:color="auto" w:sz="4" w:space="0"/>
            </w:tcBorders>
            <w:vAlign w:val="center"/>
          </w:tcPr>
          <w:p w14:paraId="560686BC">
            <w:pPr>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技术及商务部分</w:t>
            </w:r>
          </w:p>
        </w:tc>
        <w:tc>
          <w:tcPr>
            <w:tcW w:w="1628" w:type="dxa"/>
            <w:tcBorders>
              <w:left w:val="single" w:color="auto" w:sz="4" w:space="0"/>
              <w:right w:val="single" w:color="auto" w:sz="4" w:space="0"/>
            </w:tcBorders>
            <w:vAlign w:val="center"/>
          </w:tcPr>
          <w:p w14:paraId="7B3DB9D8">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类似</w:t>
            </w:r>
            <w:r>
              <w:rPr>
                <w:rFonts w:hint="eastAsia" w:ascii="仿宋" w:hAnsi="仿宋" w:eastAsia="仿宋" w:cs="仿宋"/>
                <w:color w:val="000000" w:themeColor="text1"/>
                <w:kern w:val="0"/>
                <w:sz w:val="24"/>
                <w:highlight w:val="none"/>
                <w:lang w:eastAsia="zh-CN"/>
                <w14:textFill>
                  <w14:solidFill>
                    <w14:schemeClr w14:val="tx1"/>
                  </w14:solidFill>
                </w14:textFill>
              </w:rPr>
              <w:t>业绩</w:t>
            </w:r>
          </w:p>
        </w:tc>
        <w:tc>
          <w:tcPr>
            <w:tcW w:w="6337" w:type="dxa"/>
            <w:tcBorders>
              <w:top w:val="single" w:color="auto" w:sz="4" w:space="0"/>
              <w:left w:val="single" w:color="auto" w:sz="4" w:space="0"/>
              <w:right w:val="single" w:color="auto" w:sz="4" w:space="0"/>
            </w:tcBorders>
            <w:vAlign w:val="center"/>
          </w:tcPr>
          <w:p w14:paraId="15BE21F8">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投标人提供</w:t>
            </w:r>
            <w:r>
              <w:rPr>
                <w:rFonts w:hint="eastAsia" w:ascii="仿宋" w:hAnsi="仿宋" w:eastAsia="仿宋" w:cs="仿宋"/>
                <w:color w:val="000000" w:themeColor="text1"/>
                <w:kern w:val="0"/>
                <w:sz w:val="24"/>
                <w:szCs w:val="24"/>
                <w:lang w:bidi="ar"/>
                <w14:textFill>
                  <w14:solidFill>
                    <w14:schemeClr w14:val="tx1"/>
                  </w14:solidFill>
                </w14:textFill>
              </w:rPr>
              <w:t>类似</w:t>
            </w:r>
            <w:r>
              <w:rPr>
                <w:rFonts w:hint="eastAsia" w:ascii="仿宋" w:hAnsi="仿宋" w:eastAsia="仿宋" w:cs="仿宋"/>
                <w:color w:val="000000" w:themeColor="text1"/>
                <w:kern w:val="0"/>
                <w:sz w:val="24"/>
                <w:szCs w:val="24"/>
                <w:lang w:val="en-US" w:eastAsia="zh-CN" w:bidi="ar"/>
                <w14:textFill>
                  <w14:solidFill>
                    <w14:schemeClr w14:val="tx1"/>
                  </w14:solidFill>
                </w14:textFill>
              </w:rPr>
              <w:t>项目</w:t>
            </w:r>
            <w:r>
              <w:rPr>
                <w:rFonts w:hint="eastAsia" w:ascii="仿宋" w:hAnsi="仿宋" w:eastAsia="仿宋" w:cs="仿宋"/>
                <w:color w:val="000000" w:themeColor="text1"/>
                <w:kern w:val="0"/>
                <w:sz w:val="24"/>
                <w:szCs w:val="24"/>
                <w:lang w:eastAsia="zh-CN" w:bidi="ar"/>
                <w14:textFill>
                  <w14:solidFill>
                    <w14:schemeClr w14:val="tx1"/>
                  </w14:solidFill>
                </w14:textFill>
              </w:rPr>
              <w:t>业绩，提供一个得</w:t>
            </w:r>
            <w:r>
              <w:rPr>
                <w:rFonts w:hint="eastAsia" w:ascii="仿宋" w:hAnsi="仿宋" w:eastAsia="仿宋" w:cs="仿宋"/>
                <w:color w:val="000000" w:themeColor="text1"/>
                <w:kern w:val="0"/>
                <w:sz w:val="24"/>
                <w:szCs w:val="24"/>
                <w:lang w:val="en-US" w:eastAsia="zh-CN" w:bidi="ar"/>
                <w14:textFill>
                  <w14:solidFill>
                    <w14:schemeClr w14:val="tx1"/>
                  </w14:solidFill>
                </w14:textFill>
              </w:rPr>
              <w:t>1分，最多得4分</w:t>
            </w: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提供</w:t>
            </w:r>
            <w:r>
              <w:rPr>
                <w:rFonts w:hint="eastAsia" w:ascii="仿宋" w:hAnsi="仿宋" w:eastAsia="仿宋" w:cs="仿宋"/>
                <w:color w:val="000000" w:themeColor="text1"/>
                <w:kern w:val="0"/>
                <w:sz w:val="24"/>
                <w:szCs w:val="24"/>
                <w14:textFill>
                  <w14:solidFill>
                    <w14:schemeClr w14:val="tx1"/>
                  </w14:solidFill>
                </w14:textFill>
              </w:rPr>
              <w:t>中标</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成交</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通知书或合同）</w:t>
            </w:r>
          </w:p>
        </w:tc>
        <w:tc>
          <w:tcPr>
            <w:tcW w:w="985" w:type="dxa"/>
            <w:tcBorders>
              <w:left w:val="single" w:color="auto" w:sz="4" w:space="0"/>
              <w:bottom w:val="single" w:color="auto" w:sz="4" w:space="0"/>
              <w:right w:val="single" w:color="auto" w:sz="4" w:space="0"/>
            </w:tcBorders>
            <w:vAlign w:val="center"/>
          </w:tcPr>
          <w:p w14:paraId="55B95BF5">
            <w:pPr>
              <w:ind w:firstLine="240" w:firstLineChars="100"/>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r>
      <w:tr w14:paraId="2E46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2" w:hRule="atLeast"/>
          <w:jc w:val="center"/>
        </w:trPr>
        <w:tc>
          <w:tcPr>
            <w:tcW w:w="1285" w:type="dxa"/>
            <w:vMerge w:val="continue"/>
            <w:tcBorders>
              <w:left w:val="single" w:color="auto" w:sz="4" w:space="0"/>
              <w:right w:val="single" w:color="auto" w:sz="4" w:space="0"/>
            </w:tcBorders>
            <w:vAlign w:val="center"/>
          </w:tcPr>
          <w:p w14:paraId="547A7E94">
            <w:pPr>
              <w:jc w:val="both"/>
              <w:rPr>
                <w:rFonts w:hint="eastAsia" w:ascii="仿宋" w:hAnsi="仿宋" w:eastAsia="仿宋" w:cs="仿宋"/>
                <w:color w:val="000000" w:themeColor="text1"/>
                <w:sz w:val="24"/>
                <w:lang w:val="en-US" w:eastAsia="zh-CN"/>
                <w14:textFill>
                  <w14:solidFill>
                    <w14:schemeClr w14:val="tx1"/>
                  </w14:solidFill>
                </w14:textFill>
              </w:rPr>
            </w:pPr>
          </w:p>
        </w:tc>
        <w:tc>
          <w:tcPr>
            <w:tcW w:w="1628" w:type="dxa"/>
            <w:tcBorders>
              <w:top w:val="single" w:color="auto" w:sz="4" w:space="0"/>
              <w:left w:val="single" w:color="auto" w:sz="4" w:space="0"/>
              <w:right w:val="single" w:color="auto" w:sz="4" w:space="0"/>
            </w:tcBorders>
            <w:vAlign w:val="center"/>
          </w:tcPr>
          <w:p w14:paraId="7556733F">
            <w:pPr>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实施方案</w:t>
            </w:r>
          </w:p>
        </w:tc>
        <w:tc>
          <w:tcPr>
            <w:tcW w:w="6337" w:type="dxa"/>
            <w:tcBorders>
              <w:top w:val="single" w:color="auto" w:sz="4" w:space="0"/>
              <w:left w:val="single" w:color="auto" w:sz="4" w:space="0"/>
              <w:right w:val="single" w:color="auto" w:sz="4" w:space="0"/>
            </w:tcBorders>
            <w:vAlign w:val="center"/>
          </w:tcPr>
          <w:p w14:paraId="0E35EB47">
            <w:pPr>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投标人针对本项目，结合项目需求，投标人应提供项目实施方案的具体发布和推广形式的分析及措施：</w:t>
            </w:r>
          </w:p>
          <w:p w14:paraId="5298D106">
            <w:pPr>
              <w:pStyle w:val="14"/>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1、阐述内容详尽具体，实施细节及措施合理完善，技术能力出色，与本项目结合紧密，完全满足采购需求，得15分；</w:t>
            </w:r>
          </w:p>
          <w:p w14:paraId="0948337B">
            <w:pPr>
              <w:pStyle w:val="14"/>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2、阐述内容不够详尽具体，或实施细节及措施较为合理完善但稍有瑕疵，或可实施性不够强，总体上满足采购需求，细节待完善，得10分；</w:t>
            </w:r>
          </w:p>
          <w:p w14:paraId="73755790">
            <w:pPr>
              <w:pStyle w:val="14"/>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3、阐述内容较为简略，或实施细节及措施基本合理完善但有所欠缺，或可实施性不强，基本满足采购需求，待改进加强，得5分；</w:t>
            </w:r>
          </w:p>
          <w:p w14:paraId="6B12ABD3">
            <w:pPr>
              <w:pStyle w:val="14"/>
              <w:rPr>
                <w:rFonts w:hint="eastAsia"/>
                <w:lang w:val="en-US" w:eastAsia="zh-CN"/>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4、阐述内容有所缺失，或实施细节及措施不合理不完善，或缺乏针对性，或缺乏可实施性，得3分；未提供或方案不能满足项目实施需求的不得分</w:t>
            </w:r>
          </w:p>
        </w:tc>
        <w:tc>
          <w:tcPr>
            <w:tcW w:w="985" w:type="dxa"/>
            <w:tcBorders>
              <w:top w:val="single" w:color="auto" w:sz="4" w:space="0"/>
              <w:left w:val="single" w:color="auto" w:sz="4" w:space="0"/>
              <w:bottom w:val="single" w:color="auto" w:sz="4" w:space="0"/>
              <w:right w:val="single" w:color="auto" w:sz="4" w:space="0"/>
            </w:tcBorders>
            <w:vAlign w:val="center"/>
          </w:tcPr>
          <w:p w14:paraId="7AAA69D6">
            <w:pPr>
              <w:ind w:firstLine="240" w:firstLineChars="100"/>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w:t>
            </w:r>
          </w:p>
        </w:tc>
      </w:tr>
      <w:tr w14:paraId="62DF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285" w:type="dxa"/>
            <w:vMerge w:val="continue"/>
            <w:tcBorders>
              <w:left w:val="single" w:color="auto" w:sz="4" w:space="0"/>
              <w:right w:val="single" w:color="auto" w:sz="4" w:space="0"/>
            </w:tcBorders>
            <w:vAlign w:val="center"/>
          </w:tcPr>
          <w:p w14:paraId="2DF12210">
            <w:pPr>
              <w:jc w:val="both"/>
              <w:rPr>
                <w:rFonts w:hint="eastAsia" w:ascii="仿宋" w:hAnsi="仿宋" w:eastAsia="仿宋" w:cs="仿宋"/>
                <w:color w:val="000000" w:themeColor="text1"/>
                <w:sz w:val="24"/>
                <w:lang w:val="en-US" w:eastAsia="zh-CN"/>
                <w14:textFill>
                  <w14:solidFill>
                    <w14:schemeClr w14:val="tx1"/>
                  </w14:solidFill>
                </w14:textFill>
              </w:rPr>
            </w:pPr>
          </w:p>
        </w:tc>
        <w:tc>
          <w:tcPr>
            <w:tcW w:w="1628" w:type="dxa"/>
            <w:tcBorders>
              <w:top w:val="single" w:color="auto" w:sz="4" w:space="0"/>
              <w:left w:val="single" w:color="auto" w:sz="4" w:space="0"/>
              <w:right w:val="single" w:color="auto" w:sz="4" w:space="0"/>
            </w:tcBorders>
            <w:vAlign w:val="center"/>
          </w:tcPr>
          <w:p w14:paraId="41632137">
            <w:pPr>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风险防</w:t>
            </w:r>
          </w:p>
          <w:p w14:paraId="4DCCAFA7">
            <w:pPr>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控方案</w:t>
            </w:r>
          </w:p>
        </w:tc>
        <w:tc>
          <w:tcPr>
            <w:tcW w:w="6337" w:type="dxa"/>
            <w:tcBorders>
              <w:top w:val="single" w:color="auto" w:sz="4" w:space="0"/>
              <w:left w:val="single" w:color="auto" w:sz="4" w:space="0"/>
              <w:right w:val="single" w:color="auto" w:sz="4" w:space="0"/>
            </w:tcBorders>
            <w:vAlign w:val="center"/>
          </w:tcPr>
          <w:p w14:paraId="67CCB45E">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提供符合本项目需求的风险防控详细方案，(1)信息传播与舆论引导方面（2）文化安全方面；（3）国际关系与形象方面；（4）网络安全方面；方案符合项目实际情况。</w:t>
            </w:r>
          </w:p>
          <w:p w14:paraId="387C2DA9">
            <w:pPr>
              <w:numPr>
                <w:ilvl w:val="0"/>
                <w:numId w:val="9"/>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方案细节及措施合理完善。可以有效解决问题，得8分，2、方案细节处理不到位，风险防控方案不够细致，无法有效解决问题的得4分。</w:t>
            </w:r>
          </w:p>
          <w:p w14:paraId="1E618BD6">
            <w:pPr>
              <w:numPr>
                <w:ilvl w:val="0"/>
                <w:numId w:val="9"/>
              </w:numPr>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方案细节处理不到位，风险防控方案简单，无法解决问题的得2分。</w:t>
            </w:r>
          </w:p>
          <w:p w14:paraId="7F422D0E">
            <w:pPr>
              <w:numPr>
                <w:ilvl w:val="0"/>
                <w:numId w:val="0"/>
              </w:numPr>
              <w:ind w:leftChars="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不提供不得分。</w:t>
            </w:r>
          </w:p>
        </w:tc>
        <w:tc>
          <w:tcPr>
            <w:tcW w:w="985" w:type="dxa"/>
            <w:tcBorders>
              <w:top w:val="single" w:color="auto" w:sz="4" w:space="0"/>
              <w:left w:val="single" w:color="auto" w:sz="4" w:space="0"/>
              <w:bottom w:val="single" w:color="auto" w:sz="4" w:space="0"/>
              <w:right w:val="single" w:color="auto" w:sz="4" w:space="0"/>
            </w:tcBorders>
            <w:vAlign w:val="center"/>
          </w:tcPr>
          <w:p w14:paraId="15C80F39">
            <w:pPr>
              <w:ind w:firstLine="240" w:firstLineChars="100"/>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r>
      <w:tr w14:paraId="66AE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1285" w:type="dxa"/>
            <w:vMerge w:val="continue"/>
            <w:tcBorders>
              <w:left w:val="single" w:color="auto" w:sz="4" w:space="0"/>
              <w:right w:val="single" w:color="auto" w:sz="4" w:space="0"/>
            </w:tcBorders>
            <w:vAlign w:val="center"/>
          </w:tcPr>
          <w:p w14:paraId="2DADC434">
            <w:pPr>
              <w:jc w:val="both"/>
              <w:rPr>
                <w:rFonts w:hint="eastAsia" w:ascii="仿宋" w:hAnsi="仿宋" w:eastAsia="仿宋" w:cs="仿宋"/>
                <w:color w:val="000000" w:themeColor="text1"/>
                <w:sz w:val="24"/>
                <w:lang w:val="en-US" w:eastAsia="zh-CN"/>
                <w14:textFill>
                  <w14:solidFill>
                    <w14:schemeClr w14:val="tx1"/>
                  </w14:solidFill>
                </w14:textFill>
              </w:rPr>
            </w:pPr>
          </w:p>
        </w:tc>
        <w:tc>
          <w:tcPr>
            <w:tcW w:w="1628" w:type="dxa"/>
            <w:tcBorders>
              <w:top w:val="single" w:color="auto" w:sz="4" w:space="0"/>
              <w:left w:val="single" w:color="auto" w:sz="4" w:space="0"/>
              <w:right w:val="single" w:color="auto" w:sz="4" w:space="0"/>
            </w:tcBorders>
            <w:vAlign w:val="center"/>
          </w:tcPr>
          <w:p w14:paraId="08F0A0D9">
            <w:pPr>
              <w:jc w:val="both"/>
              <w:rPr>
                <w:rFonts w:hint="default" w:ascii="仿宋" w:hAnsi="仿宋" w:eastAsia="仿宋" w:cs="仿宋"/>
                <w:color w:val="000000" w:themeColor="text1"/>
                <w:sz w:val="24"/>
                <w:lang w:val="en-US" w:eastAsia="zh-CN"/>
                <w14:textFill>
                  <w14:solidFill>
                    <w14:schemeClr w14:val="tx1"/>
                  </w14:solidFill>
                </w14:textFill>
              </w:rPr>
            </w:pPr>
            <w:r>
              <w:rPr>
                <w:rFonts w:ascii="仿宋" w:hAnsi="仿宋" w:eastAsia="仿宋" w:cs="仿宋"/>
                <w:color w:val="000000"/>
                <w:kern w:val="0"/>
                <w:sz w:val="24"/>
                <w:szCs w:val="24"/>
                <w:lang w:val="en-US" w:eastAsia="zh-CN" w:bidi="ar"/>
              </w:rPr>
              <w:t>项目的整体理解和认识</w:t>
            </w:r>
          </w:p>
        </w:tc>
        <w:tc>
          <w:tcPr>
            <w:tcW w:w="6337" w:type="dxa"/>
            <w:tcBorders>
              <w:top w:val="single" w:color="auto" w:sz="4" w:space="0"/>
              <w:left w:val="single" w:color="auto" w:sz="4" w:space="0"/>
              <w:right w:val="single" w:color="auto" w:sz="4" w:space="0"/>
            </w:tcBorders>
            <w:vAlign w:val="center"/>
          </w:tcPr>
          <w:p w14:paraId="22AFC28F">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对项目的整体理解和认识： </w:t>
            </w:r>
          </w:p>
          <w:p w14:paraId="580AB7CB">
            <w:pPr>
              <w:keepNext w:val="0"/>
              <w:keepLines w:val="0"/>
              <w:widowControl/>
              <w:suppressLineNumbers w:val="0"/>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4"/>
                <w:szCs w:val="24"/>
                <w:lang w:val="en-US" w:eastAsia="zh-CN" w:bidi="ar"/>
              </w:rPr>
              <w:t>熟悉国家相关规定和规范，了解喀什地区基本情况，有一定的研究基础，对喀什地区基层治理、经济发展、对外开放、文化旅游、乡村振兴、改革发展等领域理解和认识，完全满足项目需求得18分，方案描述不清晰或有缺失内容的每一项扣3分，扣完为止；未提供的不得分。</w:t>
            </w:r>
          </w:p>
        </w:tc>
        <w:tc>
          <w:tcPr>
            <w:tcW w:w="985" w:type="dxa"/>
            <w:tcBorders>
              <w:top w:val="single" w:color="auto" w:sz="4" w:space="0"/>
              <w:left w:val="single" w:color="auto" w:sz="4" w:space="0"/>
              <w:bottom w:val="single" w:color="auto" w:sz="4" w:space="0"/>
              <w:right w:val="single" w:color="auto" w:sz="4" w:space="0"/>
            </w:tcBorders>
            <w:vAlign w:val="center"/>
          </w:tcPr>
          <w:p w14:paraId="511A33B5">
            <w:pPr>
              <w:ind w:firstLine="240" w:firstLineChars="100"/>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18</w:t>
            </w:r>
          </w:p>
        </w:tc>
      </w:tr>
      <w:tr w14:paraId="6144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1285" w:type="dxa"/>
            <w:vMerge w:val="continue"/>
            <w:tcBorders>
              <w:left w:val="single" w:color="auto" w:sz="4" w:space="0"/>
              <w:right w:val="single" w:color="auto" w:sz="4" w:space="0"/>
            </w:tcBorders>
            <w:vAlign w:val="center"/>
          </w:tcPr>
          <w:p w14:paraId="341C8952">
            <w:pPr>
              <w:ind w:firstLine="240" w:firstLineChars="100"/>
              <w:jc w:val="both"/>
              <w:rPr>
                <w:rFonts w:hint="eastAsia" w:ascii="仿宋" w:hAnsi="仿宋" w:eastAsia="仿宋" w:cs="仿宋"/>
                <w:color w:val="000000" w:themeColor="text1"/>
                <w:sz w:val="24"/>
                <w:lang w:val="en-US" w:eastAsia="zh-CN"/>
                <w14:textFill>
                  <w14:solidFill>
                    <w14:schemeClr w14:val="tx1"/>
                  </w14:solidFill>
                </w14:textFill>
              </w:rPr>
            </w:pPr>
          </w:p>
        </w:tc>
        <w:tc>
          <w:tcPr>
            <w:tcW w:w="1628" w:type="dxa"/>
            <w:tcBorders>
              <w:left w:val="single" w:color="auto" w:sz="4" w:space="0"/>
              <w:right w:val="single" w:color="auto" w:sz="4" w:space="0"/>
            </w:tcBorders>
            <w:vAlign w:val="center"/>
          </w:tcPr>
          <w:p w14:paraId="2CF92896">
            <w:pPr>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服务保障措施</w:t>
            </w:r>
          </w:p>
        </w:tc>
        <w:tc>
          <w:tcPr>
            <w:tcW w:w="6337" w:type="dxa"/>
            <w:tcBorders>
              <w:top w:val="single" w:color="auto" w:sz="4" w:space="0"/>
              <w:left w:val="single" w:color="auto" w:sz="4" w:space="0"/>
              <w:right w:val="single" w:color="auto" w:sz="4" w:space="0"/>
            </w:tcBorders>
            <w:vAlign w:val="center"/>
          </w:tcPr>
          <w:p w14:paraId="58D67CCA">
            <w:pPr>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根据采购需求编制服务保障措施，包括但不限于①采写、拍摄及修改措施；②全程拍摄进度控制措施；③质量保障措施；</w:t>
            </w:r>
          </w:p>
          <w:p w14:paraId="40702510">
            <w:pPr>
              <w:pStyle w:val="14"/>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1、阐述内容详尽具体，实施细节及措施合理完善，针对性强，技术能力出色，与本项目结合紧密，完全满足采购需求，得10分；</w:t>
            </w:r>
          </w:p>
          <w:p w14:paraId="4FE4EC05">
            <w:pPr>
              <w:pStyle w:val="14"/>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2、阐述内容不够详尽具体，或实施细节及措施较为合理完善但稍有瑕疵，或针对性不够强，或可实施性不够强，总体上满足采购需求，细节待完善，得7分；</w:t>
            </w:r>
          </w:p>
          <w:p w14:paraId="0A042296">
            <w:pPr>
              <w:pStyle w:val="14"/>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3、阐述内容较为简略，或实施细节及措施基本合理完善但有所欠缺，或针对性不强，或可实施性不强，基本满足采购需求，待改进加强，得4分；</w:t>
            </w:r>
          </w:p>
          <w:p w14:paraId="4DDC7344">
            <w:pPr>
              <w:pStyle w:val="14"/>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4、阐述内容有所缺失，或实施细节及措施不合理不完善，或缺乏针对性，或缺乏可实施性，得1分；</w:t>
            </w:r>
          </w:p>
          <w:p w14:paraId="59CB336C">
            <w:pPr>
              <w:pStyle w:val="14"/>
              <w:rPr>
                <w:rFonts w:hint="eastAsia"/>
                <w:lang w:val="en-US" w:eastAsia="zh-CN"/>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未提供或方案不能满足项目实施需求的不得分。</w:t>
            </w:r>
          </w:p>
        </w:tc>
        <w:tc>
          <w:tcPr>
            <w:tcW w:w="985" w:type="dxa"/>
            <w:tcBorders>
              <w:top w:val="single" w:color="auto" w:sz="4" w:space="0"/>
              <w:left w:val="single" w:color="auto" w:sz="4" w:space="0"/>
              <w:bottom w:val="single" w:color="auto" w:sz="4" w:space="0"/>
              <w:right w:val="single" w:color="auto" w:sz="4" w:space="0"/>
            </w:tcBorders>
            <w:vAlign w:val="center"/>
          </w:tcPr>
          <w:p w14:paraId="1CAFF08C">
            <w:pPr>
              <w:ind w:firstLine="240" w:firstLineChars="100"/>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r>
      <w:tr w14:paraId="6B57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1285" w:type="dxa"/>
            <w:vMerge w:val="continue"/>
            <w:tcBorders>
              <w:left w:val="single" w:color="auto" w:sz="4" w:space="0"/>
              <w:right w:val="single" w:color="auto" w:sz="4" w:space="0"/>
            </w:tcBorders>
            <w:vAlign w:val="center"/>
          </w:tcPr>
          <w:p w14:paraId="330B5428">
            <w:pPr>
              <w:ind w:firstLine="240" w:firstLineChars="100"/>
              <w:jc w:val="both"/>
              <w:rPr>
                <w:rFonts w:hint="eastAsia" w:ascii="仿宋" w:hAnsi="仿宋" w:eastAsia="仿宋" w:cs="仿宋"/>
                <w:color w:val="000000" w:themeColor="text1"/>
                <w:sz w:val="24"/>
                <w:lang w:val="en-US" w:eastAsia="zh-CN"/>
                <w14:textFill>
                  <w14:solidFill>
                    <w14:schemeClr w14:val="tx1"/>
                  </w14:solidFill>
                </w14:textFill>
              </w:rPr>
            </w:pPr>
          </w:p>
        </w:tc>
        <w:tc>
          <w:tcPr>
            <w:tcW w:w="1628" w:type="dxa"/>
            <w:tcBorders>
              <w:left w:val="single" w:color="auto" w:sz="4" w:space="0"/>
              <w:right w:val="single" w:color="auto" w:sz="4" w:space="0"/>
            </w:tcBorders>
            <w:vAlign w:val="center"/>
          </w:tcPr>
          <w:p w14:paraId="0A1D7483">
            <w:pPr>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工作计划</w:t>
            </w:r>
          </w:p>
        </w:tc>
        <w:tc>
          <w:tcPr>
            <w:tcW w:w="6337" w:type="dxa"/>
            <w:tcBorders>
              <w:top w:val="single" w:color="auto" w:sz="4" w:space="0"/>
              <w:left w:val="single" w:color="auto" w:sz="4" w:space="0"/>
              <w:right w:val="single" w:color="auto" w:sz="4" w:space="0"/>
            </w:tcBorders>
            <w:vAlign w:val="center"/>
          </w:tcPr>
          <w:p w14:paraId="7B181796">
            <w:pPr>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根据供应商提供的工作计划进行评分：项目工作计划包括但不限于：①项目工作量、②项目详细计划安排，内容完整、 </w:t>
            </w:r>
          </w:p>
          <w:p w14:paraId="622893CD">
            <w:pPr>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③粉丝数量增长方案等；符合项目采购需求 得5分，基本符合本项目实际情况得3分；不符合本项目实际情况得0 分。</w:t>
            </w:r>
          </w:p>
        </w:tc>
        <w:tc>
          <w:tcPr>
            <w:tcW w:w="985" w:type="dxa"/>
            <w:tcBorders>
              <w:top w:val="single" w:color="auto" w:sz="4" w:space="0"/>
              <w:left w:val="single" w:color="auto" w:sz="4" w:space="0"/>
              <w:bottom w:val="single" w:color="auto" w:sz="4" w:space="0"/>
              <w:right w:val="single" w:color="auto" w:sz="4" w:space="0"/>
            </w:tcBorders>
            <w:vAlign w:val="center"/>
          </w:tcPr>
          <w:p w14:paraId="3F28E873">
            <w:pPr>
              <w:ind w:firstLine="240" w:firstLineChars="100"/>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r>
      <w:tr w14:paraId="65FB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1285" w:type="dxa"/>
            <w:vMerge w:val="continue"/>
            <w:tcBorders>
              <w:left w:val="single" w:color="auto" w:sz="4" w:space="0"/>
              <w:right w:val="single" w:color="auto" w:sz="4" w:space="0"/>
            </w:tcBorders>
            <w:vAlign w:val="center"/>
          </w:tcPr>
          <w:p w14:paraId="04CCD079">
            <w:pPr>
              <w:ind w:firstLine="240" w:firstLineChars="100"/>
              <w:jc w:val="both"/>
              <w:rPr>
                <w:rFonts w:hint="eastAsia" w:ascii="仿宋" w:hAnsi="仿宋" w:eastAsia="仿宋" w:cs="仿宋"/>
                <w:color w:val="000000" w:themeColor="text1"/>
                <w:sz w:val="24"/>
                <w:lang w:val="en-US" w:eastAsia="zh-CN"/>
                <w14:textFill>
                  <w14:solidFill>
                    <w14:schemeClr w14:val="tx1"/>
                  </w14:solidFill>
                </w14:textFill>
              </w:rPr>
            </w:pPr>
          </w:p>
        </w:tc>
        <w:tc>
          <w:tcPr>
            <w:tcW w:w="1628" w:type="dxa"/>
            <w:tcBorders>
              <w:left w:val="single" w:color="auto" w:sz="4" w:space="0"/>
              <w:right w:val="single" w:color="auto" w:sz="4" w:space="0"/>
            </w:tcBorders>
            <w:vAlign w:val="center"/>
          </w:tcPr>
          <w:p w14:paraId="18D62139">
            <w:pPr>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质量保证措施</w:t>
            </w:r>
          </w:p>
        </w:tc>
        <w:tc>
          <w:tcPr>
            <w:tcW w:w="6337" w:type="dxa"/>
            <w:tcBorders>
              <w:top w:val="single" w:color="auto" w:sz="4" w:space="0"/>
              <w:left w:val="single" w:color="auto" w:sz="4" w:space="0"/>
              <w:bottom w:val="single" w:color="auto" w:sz="4" w:space="0"/>
              <w:right w:val="single" w:color="auto" w:sz="4" w:space="0"/>
            </w:tcBorders>
            <w:vAlign w:val="center"/>
          </w:tcPr>
          <w:p w14:paraId="4DA98444">
            <w:pPr>
              <w:keepNext w:val="0"/>
              <w:keepLines w:val="0"/>
              <w:widowControl/>
              <w:suppressLineNumbers w:val="0"/>
              <w:jc w:val="left"/>
              <w:rPr>
                <w:rFonts w:hint="eastAsia" w:ascii="仿宋" w:hAnsi="仿宋" w:eastAsia="仿宋" w:cs="仿宋"/>
                <w:color w:val="000000" w:themeColor="text1"/>
                <w:sz w:val="24"/>
                <w:lang w:val="en-US" w:eastAsia="zh-CN"/>
                <w14:textFill>
                  <w14:solidFill>
                    <w14:schemeClr w14:val="tx1"/>
                  </w14:solidFill>
                </w14:textFill>
              </w:rPr>
            </w:pPr>
            <w:r>
              <w:rPr>
                <w:rFonts w:ascii="仿宋" w:hAnsi="仿宋" w:eastAsia="仿宋" w:cs="仿宋"/>
                <w:color w:val="000000"/>
                <w:kern w:val="0"/>
                <w:sz w:val="24"/>
                <w:szCs w:val="24"/>
                <w:lang w:val="en-US" w:eastAsia="zh-CN" w:bidi="ar"/>
              </w:rPr>
              <w:t>针对本项目提供的项目服务质量保障措施，详细描述项目质量保证措</w:t>
            </w:r>
            <w:r>
              <w:rPr>
                <w:rFonts w:hint="eastAsia" w:ascii="仿宋" w:hAnsi="仿宋" w:eastAsia="仿宋" w:cs="仿宋"/>
                <w:color w:val="000000"/>
                <w:kern w:val="0"/>
                <w:sz w:val="24"/>
                <w:szCs w:val="24"/>
                <w:lang w:val="en-US" w:eastAsia="zh-CN" w:bidi="ar"/>
              </w:rPr>
              <w:t>施，包括不限于方案变更、沟通相应措施，增加进度管理，完全满足项目需求得 10 分，方案描述不清晰或有缺失内容的每一项扣 2 分，扣完为止；未提供的不得分。</w:t>
            </w:r>
          </w:p>
        </w:tc>
        <w:tc>
          <w:tcPr>
            <w:tcW w:w="985" w:type="dxa"/>
            <w:tcBorders>
              <w:top w:val="single" w:color="auto" w:sz="4" w:space="0"/>
              <w:left w:val="single" w:color="auto" w:sz="4" w:space="0"/>
              <w:bottom w:val="single" w:color="auto" w:sz="4" w:space="0"/>
              <w:right w:val="single" w:color="auto" w:sz="4" w:space="0"/>
            </w:tcBorders>
            <w:vAlign w:val="center"/>
          </w:tcPr>
          <w:p w14:paraId="62DEDC04">
            <w:pPr>
              <w:ind w:firstLine="240" w:firstLineChars="100"/>
              <w:jc w:val="both"/>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r>
    </w:tbl>
    <w:p w14:paraId="5F44723B">
      <w:pPr>
        <w:pStyle w:val="14"/>
        <w:tabs>
          <w:tab w:val="clear" w:pos="567"/>
        </w:tabs>
        <w:spacing w:before="0" w:line="360" w:lineRule="auto"/>
        <w:rPr>
          <w:rFonts w:hint="eastAsia" w:ascii="仿宋" w:hAnsi="仿宋" w:eastAsia="仿宋" w:cs="仿宋"/>
          <w:b/>
          <w:bCs/>
        </w:rPr>
      </w:pPr>
    </w:p>
    <w:p w14:paraId="447DB47E">
      <w:pPr>
        <w:spacing w:line="400" w:lineRule="exact"/>
        <w:rPr>
          <w:rFonts w:hint="eastAsia" w:ascii="仿宋" w:hAnsi="仿宋" w:eastAsia="仿宋" w:cs="仿宋"/>
          <w:b/>
          <w:bCs/>
          <w:sz w:val="24"/>
        </w:rPr>
      </w:pPr>
      <w:r>
        <w:rPr>
          <w:rFonts w:hint="eastAsia" w:ascii="仿宋" w:hAnsi="仿宋" w:eastAsia="仿宋" w:cs="仿宋"/>
          <w:b/>
          <w:bCs/>
          <w:sz w:val="24"/>
        </w:rPr>
        <w:t>注：商务和技术的计分方法：汇总所有评标小组成员对投标方的有效记分的算术平均值为该项目投标方的综合得分。计算各评审项目得分时，按四舍五入保留二位小数。</w:t>
      </w:r>
      <w:r>
        <w:rPr>
          <w:rFonts w:hint="eastAsia" w:ascii="仿宋" w:hAnsi="仿宋" w:eastAsia="仿宋" w:cs="仿宋"/>
          <w:b/>
          <w:sz w:val="24"/>
        </w:rPr>
        <w:t>(</w:t>
      </w:r>
      <w:r>
        <w:rPr>
          <w:rFonts w:hint="eastAsia" w:ascii="仿宋" w:hAnsi="仿宋" w:eastAsia="仿宋" w:cs="仿宋"/>
          <w:b/>
          <w:sz w:val="24"/>
          <w:lang w:val="zh-CN"/>
        </w:rPr>
        <w:t>价格评分仅限于有效投标人。</w:t>
      </w:r>
      <w:r>
        <w:rPr>
          <w:rFonts w:hint="eastAsia" w:ascii="仿宋" w:hAnsi="仿宋" w:eastAsia="仿宋" w:cs="仿宋"/>
          <w:b/>
          <w:sz w:val="24"/>
        </w:rPr>
        <w:t>)</w:t>
      </w:r>
    </w:p>
    <w:p w14:paraId="2034EFB3">
      <w:pPr>
        <w:pStyle w:val="10"/>
        <w:ind w:firstLine="0"/>
        <w:rPr>
          <w:rFonts w:hint="eastAsia" w:ascii="仿宋" w:hAnsi="仿宋" w:eastAsia="仿宋" w:cs="仿宋"/>
          <w:b/>
          <w:bCs/>
          <w:sz w:val="44"/>
          <w:szCs w:val="44"/>
        </w:rPr>
      </w:pPr>
    </w:p>
    <w:p w14:paraId="18B3B360">
      <w:pPr>
        <w:rPr>
          <w:rFonts w:hint="eastAsia" w:ascii="仿宋" w:hAnsi="仿宋" w:eastAsia="仿宋" w:cs="仿宋"/>
        </w:rPr>
      </w:pPr>
    </w:p>
    <w:p w14:paraId="5F1C70B6">
      <w:pPr>
        <w:rPr>
          <w:rFonts w:hint="eastAsia" w:ascii="仿宋" w:hAnsi="仿宋" w:eastAsia="仿宋" w:cs="仿宋"/>
          <w:b/>
          <w:bCs/>
          <w:sz w:val="44"/>
          <w:szCs w:val="44"/>
        </w:rPr>
      </w:pPr>
      <w:r>
        <w:rPr>
          <w:rFonts w:hint="eastAsia" w:ascii="仿宋" w:hAnsi="仿宋" w:eastAsia="仿宋" w:cs="仿宋"/>
          <w:b/>
          <w:bCs/>
          <w:sz w:val="44"/>
          <w:szCs w:val="44"/>
        </w:rPr>
        <w:br w:type="page"/>
      </w:r>
    </w:p>
    <w:p w14:paraId="4C010C67">
      <w:pPr>
        <w:pStyle w:val="10"/>
        <w:ind w:firstLine="0"/>
        <w:jc w:val="center"/>
        <w:rPr>
          <w:rFonts w:hint="eastAsia" w:ascii="仿宋" w:hAnsi="仿宋" w:eastAsia="仿宋" w:cs="仿宋"/>
          <w:b/>
          <w:bCs/>
          <w:sz w:val="44"/>
          <w:szCs w:val="44"/>
        </w:rPr>
      </w:pPr>
    </w:p>
    <w:p w14:paraId="0CA2F1AB">
      <w:pPr>
        <w:pStyle w:val="10"/>
        <w:ind w:firstLine="0"/>
        <w:jc w:val="center"/>
        <w:rPr>
          <w:rFonts w:hint="eastAsia" w:ascii="仿宋" w:hAnsi="仿宋" w:eastAsia="仿宋" w:cs="仿宋"/>
          <w:b/>
          <w:bCs/>
          <w:sz w:val="36"/>
          <w:szCs w:val="36"/>
          <w:lang w:eastAsia="zh-CN"/>
        </w:rPr>
      </w:pPr>
      <w:r>
        <w:rPr>
          <w:rFonts w:hint="eastAsia" w:ascii="仿宋" w:hAnsi="仿宋" w:eastAsia="仿宋" w:cs="仿宋"/>
          <w:b/>
          <w:bCs/>
          <w:sz w:val="44"/>
          <w:szCs w:val="44"/>
          <w:lang w:eastAsia="zh-CN"/>
        </w:rPr>
        <w:t>喀什地区宣传政研合作综合服务项目二次</w:t>
      </w:r>
    </w:p>
    <w:p w14:paraId="2E8B1A05">
      <w:pPr>
        <w:pStyle w:val="10"/>
        <w:rPr>
          <w:rFonts w:hint="eastAsia" w:ascii="仿宋" w:hAnsi="仿宋" w:eastAsia="仿宋" w:cs="仿宋"/>
        </w:rPr>
      </w:pPr>
    </w:p>
    <w:p w14:paraId="1403E78E">
      <w:pPr>
        <w:spacing w:line="240" w:lineRule="atLeast"/>
        <w:jc w:val="center"/>
        <w:rPr>
          <w:rFonts w:hint="eastAsia" w:ascii="仿宋" w:hAnsi="仿宋" w:eastAsia="仿宋" w:cs="仿宋"/>
          <w:b/>
          <w:kern w:val="0"/>
          <w:sz w:val="44"/>
          <w:szCs w:val="44"/>
        </w:rPr>
      </w:pPr>
    </w:p>
    <w:p w14:paraId="6200E910">
      <w:pPr>
        <w:pStyle w:val="10"/>
        <w:rPr>
          <w:rFonts w:hint="eastAsia" w:ascii="仿宋" w:hAnsi="仿宋" w:eastAsia="仿宋" w:cs="仿宋"/>
        </w:rPr>
      </w:pPr>
    </w:p>
    <w:p w14:paraId="34F6E6D7">
      <w:pPr>
        <w:rPr>
          <w:rFonts w:hint="eastAsia" w:ascii="仿宋" w:hAnsi="仿宋" w:eastAsia="仿宋" w:cs="仿宋"/>
        </w:rPr>
      </w:pPr>
    </w:p>
    <w:p w14:paraId="16B90765">
      <w:pPr>
        <w:pStyle w:val="10"/>
        <w:rPr>
          <w:rFonts w:hint="eastAsia" w:ascii="仿宋" w:hAnsi="仿宋" w:eastAsia="仿宋" w:cs="仿宋"/>
        </w:rPr>
      </w:pPr>
    </w:p>
    <w:p w14:paraId="12F05A0B">
      <w:pPr>
        <w:spacing w:line="240" w:lineRule="atLeast"/>
        <w:ind w:left="1080" w:leftChars="257" w:hanging="540"/>
        <w:jc w:val="center"/>
        <w:rPr>
          <w:rFonts w:hint="eastAsia" w:ascii="仿宋" w:hAnsi="仿宋" w:eastAsia="仿宋" w:cs="仿宋"/>
          <w:b/>
          <w:sz w:val="36"/>
          <w:szCs w:val="36"/>
        </w:rPr>
      </w:pPr>
      <w:r>
        <w:rPr>
          <w:rFonts w:hint="eastAsia" w:ascii="仿宋" w:hAnsi="仿宋" w:eastAsia="仿宋" w:cs="仿宋"/>
          <w:b/>
          <w:sz w:val="36"/>
          <w:szCs w:val="36"/>
        </w:rPr>
        <w:t>招标文件</w:t>
      </w:r>
    </w:p>
    <w:p w14:paraId="52AB69B8">
      <w:pPr>
        <w:spacing w:line="240" w:lineRule="atLeast"/>
        <w:ind w:firstLine="1506" w:firstLineChars="500"/>
        <w:rPr>
          <w:rFonts w:hint="eastAsia" w:ascii="仿宋" w:hAnsi="仿宋" w:eastAsia="仿宋" w:cs="仿宋"/>
          <w:b/>
          <w:sz w:val="30"/>
          <w:szCs w:val="30"/>
        </w:rPr>
      </w:pPr>
    </w:p>
    <w:p w14:paraId="1DE99484">
      <w:pPr>
        <w:spacing w:line="240" w:lineRule="atLeast"/>
        <w:ind w:firstLine="1285" w:firstLineChars="400"/>
        <w:rPr>
          <w:rFonts w:hint="eastAsia"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eastAsia="zh-CN"/>
        </w:rPr>
        <w:t>XJFZYCG(GK)-2025-024-1</w:t>
      </w:r>
      <w:r>
        <w:rPr>
          <w:rFonts w:hint="eastAsia" w:ascii="仿宋" w:hAnsi="仿宋" w:eastAsia="仿宋" w:cs="仿宋"/>
          <w:b/>
          <w:sz w:val="32"/>
          <w:szCs w:val="32"/>
        </w:rPr>
        <w:t>）</w:t>
      </w:r>
    </w:p>
    <w:p w14:paraId="6DE7A175">
      <w:pPr>
        <w:spacing w:line="240" w:lineRule="atLeast"/>
        <w:rPr>
          <w:rFonts w:hint="eastAsia" w:ascii="仿宋" w:hAnsi="仿宋" w:eastAsia="仿宋" w:cs="仿宋"/>
          <w:b/>
          <w:sz w:val="28"/>
        </w:rPr>
      </w:pPr>
    </w:p>
    <w:p w14:paraId="1744B0E1">
      <w:pPr>
        <w:spacing w:line="240" w:lineRule="atLeast"/>
        <w:ind w:left="1080" w:leftChars="257" w:hanging="540"/>
        <w:jc w:val="center"/>
        <w:rPr>
          <w:rFonts w:hint="eastAsia" w:ascii="仿宋" w:hAnsi="仿宋" w:eastAsia="仿宋" w:cs="仿宋"/>
          <w:b/>
          <w:sz w:val="32"/>
          <w:szCs w:val="32"/>
        </w:rPr>
      </w:pPr>
    </w:p>
    <w:p w14:paraId="32A2B062">
      <w:pPr>
        <w:spacing w:line="240" w:lineRule="atLeast"/>
        <w:ind w:left="1080" w:leftChars="257" w:hanging="540"/>
        <w:rPr>
          <w:rFonts w:hint="eastAsia" w:ascii="仿宋" w:hAnsi="仿宋" w:eastAsia="仿宋" w:cs="仿宋"/>
          <w:b/>
          <w:sz w:val="28"/>
        </w:rPr>
      </w:pPr>
    </w:p>
    <w:p w14:paraId="10A12330">
      <w:pPr>
        <w:spacing w:line="240" w:lineRule="atLeast"/>
        <w:ind w:left="1080" w:leftChars="257" w:hanging="540"/>
        <w:jc w:val="center"/>
        <w:rPr>
          <w:rFonts w:hint="eastAsia" w:ascii="仿宋" w:hAnsi="仿宋" w:eastAsia="仿宋" w:cs="仿宋"/>
          <w:b/>
          <w:sz w:val="36"/>
          <w:szCs w:val="36"/>
        </w:rPr>
      </w:pPr>
      <w:r>
        <w:rPr>
          <w:rFonts w:hint="eastAsia" w:ascii="仿宋" w:hAnsi="仿宋" w:eastAsia="仿宋" w:cs="仿宋"/>
          <w:b/>
          <w:sz w:val="36"/>
          <w:szCs w:val="36"/>
        </w:rPr>
        <w:t>第三册</w:t>
      </w:r>
    </w:p>
    <w:p w14:paraId="78FD54D7">
      <w:pPr>
        <w:spacing w:line="240" w:lineRule="atLeast"/>
        <w:ind w:left="1080" w:leftChars="257" w:hanging="540"/>
        <w:jc w:val="center"/>
        <w:rPr>
          <w:rFonts w:hint="eastAsia" w:ascii="仿宋" w:hAnsi="仿宋" w:eastAsia="仿宋" w:cs="仿宋"/>
          <w:b/>
          <w:sz w:val="52"/>
        </w:rPr>
      </w:pPr>
    </w:p>
    <w:p w14:paraId="420922D1">
      <w:pPr>
        <w:spacing w:line="240" w:lineRule="atLeast"/>
        <w:ind w:left="1080" w:leftChars="257" w:hanging="540"/>
        <w:jc w:val="center"/>
        <w:rPr>
          <w:rFonts w:hint="eastAsia" w:ascii="仿宋" w:hAnsi="仿宋" w:eastAsia="仿宋" w:cs="仿宋"/>
          <w:b/>
          <w:sz w:val="52"/>
        </w:rPr>
      </w:pPr>
    </w:p>
    <w:p w14:paraId="6F021244">
      <w:pPr>
        <w:spacing w:line="240" w:lineRule="atLeast"/>
        <w:ind w:left="1080" w:leftChars="257" w:hanging="540"/>
        <w:jc w:val="center"/>
        <w:rPr>
          <w:rFonts w:hint="eastAsia" w:ascii="仿宋" w:hAnsi="仿宋" w:eastAsia="仿宋" w:cs="仿宋"/>
          <w:b/>
          <w:sz w:val="52"/>
        </w:rPr>
      </w:pPr>
    </w:p>
    <w:p w14:paraId="3ECB4899">
      <w:pPr>
        <w:spacing w:line="240" w:lineRule="atLeast"/>
        <w:ind w:left="1080" w:leftChars="257" w:hanging="540"/>
        <w:jc w:val="center"/>
        <w:rPr>
          <w:rFonts w:hint="eastAsia" w:ascii="仿宋" w:hAnsi="仿宋" w:eastAsia="仿宋" w:cs="仿宋"/>
          <w:b/>
          <w:sz w:val="52"/>
        </w:rPr>
      </w:pPr>
    </w:p>
    <w:p w14:paraId="7744B271">
      <w:pPr>
        <w:spacing w:line="240" w:lineRule="atLeast"/>
        <w:ind w:left="1080" w:leftChars="257" w:hanging="540"/>
        <w:jc w:val="center"/>
        <w:rPr>
          <w:rFonts w:hint="eastAsia" w:ascii="仿宋" w:hAnsi="仿宋" w:eastAsia="仿宋" w:cs="仿宋"/>
          <w:b/>
          <w:sz w:val="52"/>
        </w:rPr>
      </w:pPr>
    </w:p>
    <w:p w14:paraId="4D381217">
      <w:pPr>
        <w:spacing w:line="240" w:lineRule="atLeast"/>
        <w:ind w:left="1080" w:leftChars="257" w:hanging="540"/>
        <w:jc w:val="center"/>
        <w:rPr>
          <w:rFonts w:hint="eastAsia" w:ascii="仿宋" w:hAnsi="仿宋" w:eastAsia="仿宋" w:cs="仿宋"/>
          <w:b/>
          <w:sz w:val="52"/>
        </w:rPr>
      </w:pPr>
    </w:p>
    <w:p w14:paraId="0FC7F81E">
      <w:pPr>
        <w:spacing w:line="240" w:lineRule="atLeast"/>
        <w:ind w:left="1080" w:leftChars="257" w:hanging="540"/>
        <w:jc w:val="center"/>
        <w:rPr>
          <w:rFonts w:hint="eastAsia" w:ascii="仿宋" w:hAnsi="仿宋" w:eastAsia="仿宋" w:cs="仿宋"/>
          <w:b/>
          <w:sz w:val="52"/>
        </w:rPr>
      </w:pPr>
      <w:r>
        <w:rPr>
          <w:rFonts w:hint="eastAsia" w:ascii="仿宋" w:hAnsi="仿宋" w:eastAsia="仿宋" w:cs="仿宋"/>
          <w:b/>
          <w:sz w:val="52"/>
        </w:rPr>
        <w:t xml:space="preserve">  </w:t>
      </w:r>
    </w:p>
    <w:p w14:paraId="03D42E2D">
      <w:pPr>
        <w:rPr>
          <w:rFonts w:hint="eastAsia" w:ascii="仿宋" w:hAnsi="仿宋" w:eastAsia="仿宋" w:cs="仿宋"/>
        </w:rPr>
      </w:pPr>
      <w:r>
        <w:rPr>
          <w:rFonts w:hint="eastAsia" w:ascii="仿宋" w:hAnsi="仿宋" w:eastAsia="仿宋" w:cs="仿宋"/>
          <w:b/>
          <w:sz w:val="52"/>
        </w:rPr>
        <w:br w:type="page"/>
      </w:r>
    </w:p>
    <w:bookmarkEnd w:id="384"/>
    <w:p w14:paraId="0B13880F">
      <w:pPr>
        <w:pStyle w:val="2"/>
        <w:tabs>
          <w:tab w:val="left" w:pos="0"/>
        </w:tabs>
        <w:spacing w:before="0" w:after="0" w:line="240" w:lineRule="atLeast"/>
        <w:ind w:left="-15"/>
        <w:rPr>
          <w:rFonts w:hint="eastAsia" w:ascii="仿宋" w:hAnsi="仿宋" w:eastAsia="仿宋" w:cs="仿宋"/>
          <w:sz w:val="30"/>
          <w:szCs w:val="30"/>
        </w:rPr>
      </w:pPr>
      <w:bookmarkStart w:id="385" w:name="_Toc6865"/>
      <w:bookmarkStart w:id="386" w:name="_Toc4388"/>
      <w:bookmarkStart w:id="387" w:name="_Toc45641513"/>
      <w:bookmarkStart w:id="388" w:name="_Toc4796"/>
      <w:bookmarkStart w:id="389" w:name="_Toc515647833"/>
    </w:p>
    <w:bookmarkEnd w:id="385"/>
    <w:bookmarkEnd w:id="386"/>
    <w:bookmarkEnd w:id="387"/>
    <w:bookmarkEnd w:id="388"/>
    <w:bookmarkEnd w:id="389"/>
    <w:p w14:paraId="71DFEDEF">
      <w:pPr>
        <w:pStyle w:val="2"/>
        <w:tabs>
          <w:tab w:val="left" w:pos="0"/>
        </w:tabs>
        <w:spacing w:before="0" w:after="0" w:line="240" w:lineRule="atLeast"/>
        <w:ind w:firstLine="2570" w:firstLineChars="800"/>
        <w:jc w:val="both"/>
        <w:rPr>
          <w:rFonts w:hint="eastAsia" w:ascii="仿宋" w:hAnsi="仿宋" w:eastAsia="仿宋" w:cs="仿宋"/>
        </w:rPr>
      </w:pPr>
      <w:bookmarkStart w:id="390" w:name="_Toc13031"/>
      <w:bookmarkStart w:id="391" w:name="_Toc27519"/>
      <w:bookmarkStart w:id="392" w:name="_Toc32085"/>
      <w:r>
        <w:rPr>
          <w:rFonts w:hint="eastAsia" w:ascii="仿宋" w:hAnsi="仿宋" w:eastAsia="仿宋" w:cs="仿宋"/>
        </w:rPr>
        <w:t>第七章、政府采购合同</w:t>
      </w:r>
      <w:bookmarkEnd w:id="390"/>
      <w:bookmarkEnd w:id="391"/>
      <w:bookmarkEnd w:id="392"/>
    </w:p>
    <w:p w14:paraId="52BDA8C1">
      <w:pPr>
        <w:spacing w:line="240" w:lineRule="atLeast"/>
        <w:rPr>
          <w:rFonts w:hint="eastAsia" w:ascii="仿宋" w:hAnsi="仿宋" w:eastAsia="仿宋" w:cs="仿宋"/>
          <w:b/>
          <w:kern w:val="44"/>
          <w:sz w:val="32"/>
          <w:szCs w:val="20"/>
        </w:rPr>
      </w:pPr>
    </w:p>
    <w:p w14:paraId="21CFC19E">
      <w:pPr>
        <w:rPr>
          <w:rFonts w:hint="eastAsia" w:ascii="仿宋" w:hAnsi="仿宋" w:eastAsia="仿宋" w:cs="仿宋"/>
          <w:b/>
          <w:sz w:val="28"/>
          <w:szCs w:val="28"/>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2FF8FDF">
      <w:pPr>
        <w:spacing w:line="480" w:lineRule="auto"/>
        <w:jc w:val="center"/>
        <w:rPr>
          <w:rFonts w:hint="eastAsia" w:ascii="仿宋" w:hAnsi="仿宋" w:eastAsia="仿宋" w:cs="仿宋"/>
          <w:b/>
          <w:sz w:val="28"/>
          <w:szCs w:val="28"/>
        </w:rPr>
      </w:pPr>
    </w:p>
    <w:p w14:paraId="41DB17DE">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政府采购合同参考范本</w:t>
      </w:r>
    </w:p>
    <w:p w14:paraId="6D549326">
      <w:pPr>
        <w:spacing w:line="480" w:lineRule="auto"/>
        <w:jc w:val="center"/>
        <w:rPr>
          <w:rFonts w:hint="eastAsia" w:ascii="仿宋" w:hAnsi="仿宋" w:eastAsia="仿宋" w:cs="仿宋"/>
          <w:b/>
          <w:sz w:val="24"/>
        </w:rPr>
      </w:pPr>
      <w:r>
        <w:rPr>
          <w:rFonts w:hint="eastAsia" w:ascii="仿宋" w:hAnsi="仿宋" w:eastAsia="仿宋" w:cs="仿宋"/>
          <w:b/>
          <w:sz w:val="24"/>
        </w:rPr>
        <w:t>（服务类）</w:t>
      </w:r>
    </w:p>
    <w:p w14:paraId="08C03E58">
      <w:pPr>
        <w:pStyle w:val="44"/>
        <w:ind w:firstLine="0"/>
        <w:rPr>
          <w:rFonts w:hint="eastAsia" w:ascii="仿宋" w:hAnsi="仿宋" w:eastAsia="仿宋" w:cs="仿宋"/>
          <w:szCs w:val="24"/>
        </w:rPr>
      </w:pPr>
    </w:p>
    <w:p w14:paraId="4E9065B6">
      <w:pPr>
        <w:pStyle w:val="44"/>
        <w:ind w:firstLine="0"/>
        <w:rPr>
          <w:rFonts w:hint="eastAsia" w:ascii="仿宋" w:hAnsi="仿宋" w:eastAsia="仿宋" w:cs="仿宋"/>
          <w:szCs w:val="24"/>
        </w:rPr>
      </w:pPr>
    </w:p>
    <w:p w14:paraId="187903CA">
      <w:pPr>
        <w:pStyle w:val="44"/>
        <w:ind w:firstLine="0"/>
        <w:rPr>
          <w:rFonts w:hint="eastAsia" w:ascii="仿宋" w:hAnsi="仿宋" w:eastAsia="仿宋" w:cs="仿宋"/>
          <w:szCs w:val="24"/>
        </w:rPr>
      </w:pPr>
    </w:p>
    <w:p w14:paraId="04873882">
      <w:pPr>
        <w:pStyle w:val="44"/>
        <w:ind w:firstLine="0"/>
        <w:jc w:val="center"/>
        <w:rPr>
          <w:rFonts w:hint="eastAsia" w:ascii="仿宋" w:hAnsi="仿宋" w:eastAsia="仿宋" w:cs="仿宋"/>
          <w:b/>
          <w:szCs w:val="24"/>
        </w:rPr>
      </w:pPr>
      <w:r>
        <w:rPr>
          <w:rFonts w:hint="eastAsia" w:ascii="仿宋" w:hAnsi="仿宋" w:eastAsia="仿宋" w:cs="仿宋"/>
          <w:b/>
          <w:szCs w:val="24"/>
        </w:rPr>
        <w:t>第一部分 合同书</w:t>
      </w:r>
    </w:p>
    <w:p w14:paraId="5A888B33">
      <w:pPr>
        <w:pStyle w:val="44"/>
        <w:ind w:firstLine="0"/>
        <w:rPr>
          <w:rFonts w:hint="eastAsia" w:ascii="仿宋" w:hAnsi="仿宋" w:eastAsia="仿宋" w:cs="仿宋"/>
          <w:szCs w:val="24"/>
        </w:rPr>
      </w:pPr>
    </w:p>
    <w:p w14:paraId="55B45DC0">
      <w:pPr>
        <w:pStyle w:val="44"/>
        <w:ind w:firstLine="0"/>
        <w:rPr>
          <w:rFonts w:hint="eastAsia" w:ascii="仿宋" w:hAnsi="仿宋" w:eastAsia="仿宋" w:cs="仿宋"/>
          <w:szCs w:val="24"/>
        </w:rPr>
      </w:pPr>
    </w:p>
    <w:p w14:paraId="03F553AB">
      <w:pPr>
        <w:spacing w:before="120" w:line="22" w:lineRule="atLeast"/>
        <w:rPr>
          <w:rFonts w:hint="eastAsia" w:ascii="仿宋" w:hAnsi="仿宋" w:eastAsia="仿宋" w:cs="仿宋"/>
          <w:sz w:val="24"/>
        </w:rPr>
      </w:pPr>
    </w:p>
    <w:p w14:paraId="24D6D387">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7AD9065">
      <w:pPr>
        <w:pStyle w:val="45"/>
        <w:spacing w:before="120" w:line="22" w:lineRule="atLeast"/>
        <w:rPr>
          <w:rFonts w:hint="eastAsia" w:ascii="仿宋" w:hAnsi="仿宋" w:eastAsia="仿宋" w:cs="仿宋"/>
          <w:szCs w:val="24"/>
        </w:rPr>
      </w:pPr>
    </w:p>
    <w:p w14:paraId="37E7FB32">
      <w:pPr>
        <w:pStyle w:val="45"/>
        <w:spacing w:before="120" w:line="22" w:lineRule="atLeast"/>
        <w:rPr>
          <w:rFonts w:hint="eastAsia" w:ascii="仿宋" w:hAnsi="仿宋" w:eastAsia="仿宋" w:cs="仿宋"/>
          <w:szCs w:val="24"/>
        </w:rPr>
      </w:pPr>
    </w:p>
    <w:p w14:paraId="276721D9">
      <w:pPr>
        <w:rPr>
          <w:rFonts w:hint="eastAsia" w:ascii="仿宋" w:hAnsi="仿宋" w:eastAsia="仿宋" w:cs="仿宋"/>
        </w:rPr>
      </w:pPr>
    </w:p>
    <w:p w14:paraId="3121FAF5">
      <w:pPr>
        <w:pStyle w:val="10"/>
        <w:rPr>
          <w:rFonts w:hint="eastAsia" w:ascii="仿宋" w:hAnsi="仿宋" w:eastAsia="仿宋" w:cs="仿宋"/>
        </w:rPr>
      </w:pPr>
    </w:p>
    <w:p w14:paraId="6C6B0A48">
      <w:pPr>
        <w:rPr>
          <w:rFonts w:hint="eastAsia" w:ascii="仿宋" w:hAnsi="仿宋" w:eastAsia="仿宋" w:cs="仿宋"/>
        </w:rPr>
      </w:pPr>
    </w:p>
    <w:p w14:paraId="526E030A">
      <w:pPr>
        <w:pStyle w:val="10"/>
        <w:rPr>
          <w:rFonts w:hint="eastAsia" w:ascii="仿宋" w:hAnsi="仿宋" w:eastAsia="仿宋" w:cs="仿宋"/>
        </w:rPr>
      </w:pPr>
    </w:p>
    <w:p w14:paraId="4865670D">
      <w:pPr>
        <w:rPr>
          <w:rFonts w:hint="eastAsia" w:ascii="仿宋" w:hAnsi="仿宋" w:eastAsia="仿宋" w:cs="仿宋"/>
        </w:rPr>
      </w:pPr>
    </w:p>
    <w:p w14:paraId="4C717E76">
      <w:pPr>
        <w:pStyle w:val="10"/>
        <w:rPr>
          <w:rFonts w:hint="eastAsia" w:ascii="仿宋" w:hAnsi="仿宋" w:eastAsia="仿宋" w:cs="仿宋"/>
        </w:rPr>
      </w:pPr>
    </w:p>
    <w:p w14:paraId="3BBD0CE0">
      <w:pPr>
        <w:rPr>
          <w:rFonts w:hint="eastAsia" w:ascii="仿宋" w:hAnsi="仿宋" w:eastAsia="仿宋" w:cs="仿宋"/>
        </w:rPr>
      </w:pPr>
    </w:p>
    <w:p w14:paraId="3FA51DA8">
      <w:pPr>
        <w:pStyle w:val="10"/>
        <w:rPr>
          <w:rFonts w:hint="eastAsia" w:ascii="仿宋" w:hAnsi="仿宋" w:eastAsia="仿宋" w:cs="仿宋"/>
        </w:rPr>
      </w:pPr>
    </w:p>
    <w:p w14:paraId="3D364765">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296A488">
      <w:pPr>
        <w:spacing w:before="120" w:line="22" w:lineRule="atLeast"/>
        <w:rPr>
          <w:rFonts w:hint="eastAsia" w:ascii="仿宋" w:hAnsi="仿宋" w:eastAsia="仿宋" w:cs="仿宋"/>
          <w:sz w:val="24"/>
        </w:rPr>
      </w:pPr>
    </w:p>
    <w:p w14:paraId="5ECBDEC3">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0DB97AE">
      <w:pPr>
        <w:spacing w:before="120" w:line="22" w:lineRule="atLeast"/>
        <w:rPr>
          <w:rFonts w:hint="eastAsia" w:ascii="仿宋" w:hAnsi="仿宋" w:eastAsia="仿宋" w:cs="仿宋"/>
          <w:sz w:val="24"/>
        </w:rPr>
      </w:pPr>
    </w:p>
    <w:p w14:paraId="34CAFBEF">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C0B9BEB">
      <w:pPr>
        <w:spacing w:before="120" w:line="22" w:lineRule="atLeast"/>
        <w:rPr>
          <w:rFonts w:hint="eastAsia" w:ascii="仿宋" w:hAnsi="仿宋" w:eastAsia="仿宋" w:cs="仿宋"/>
          <w:sz w:val="24"/>
        </w:rPr>
      </w:pPr>
    </w:p>
    <w:p w14:paraId="55A91DB0">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6E40CAA">
      <w:pPr>
        <w:autoSpaceDE w:val="0"/>
        <w:autoSpaceDN w:val="0"/>
        <w:adjustRightInd w:val="0"/>
        <w:spacing w:line="600" w:lineRule="exact"/>
        <w:ind w:firstLine="640"/>
        <w:jc w:val="center"/>
        <w:rPr>
          <w:rFonts w:hint="eastAsia" w:ascii="仿宋" w:hAnsi="仿宋" w:eastAsia="仿宋" w:cs="仿宋"/>
          <w:sz w:val="24"/>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p>
    <w:p w14:paraId="112EE0BA">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62F95AA1">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C320430">
      <w:pPr>
        <w:spacing w:line="560" w:lineRule="exact"/>
        <w:ind w:firstLine="482" w:firstLineChars="200"/>
        <w:outlineLvl w:val="0"/>
        <w:rPr>
          <w:rFonts w:hint="eastAsia" w:ascii="仿宋" w:hAnsi="仿宋" w:eastAsia="仿宋" w:cs="仿宋"/>
          <w:sz w:val="24"/>
        </w:rPr>
      </w:pPr>
      <w:bookmarkStart w:id="393" w:name="_Toc8320"/>
      <w:bookmarkStart w:id="394" w:name="_Toc19273"/>
      <w:bookmarkStart w:id="395" w:name="_Toc20421"/>
      <w:bookmarkStart w:id="396" w:name="_Toc8964"/>
      <w:bookmarkStart w:id="397" w:name="_Toc13081"/>
      <w:bookmarkStart w:id="398" w:name="_Toc15367"/>
      <w:bookmarkStart w:id="399" w:name="_Toc13185"/>
      <w:bookmarkStart w:id="400" w:name="_Toc5062"/>
      <w:bookmarkStart w:id="401" w:name="_Toc28855"/>
      <w:bookmarkStart w:id="402" w:name="_Toc12620"/>
      <w:bookmarkStart w:id="403" w:name="_Toc13665"/>
      <w:bookmarkStart w:id="404" w:name="_Toc4589"/>
      <w:r>
        <w:rPr>
          <w:rFonts w:hint="eastAsia" w:ascii="仿宋" w:hAnsi="仿宋" w:eastAsia="仿宋" w:cs="仿宋"/>
          <w:b/>
          <w:sz w:val="24"/>
        </w:rPr>
        <w:t>1.1 合同组成部分</w:t>
      </w:r>
      <w:bookmarkEnd w:id="393"/>
      <w:bookmarkEnd w:id="394"/>
      <w:bookmarkEnd w:id="395"/>
      <w:bookmarkEnd w:id="396"/>
      <w:bookmarkEnd w:id="397"/>
      <w:bookmarkEnd w:id="398"/>
      <w:bookmarkEnd w:id="399"/>
      <w:bookmarkEnd w:id="400"/>
      <w:bookmarkEnd w:id="401"/>
      <w:bookmarkEnd w:id="402"/>
      <w:bookmarkEnd w:id="403"/>
      <w:bookmarkEnd w:id="404"/>
    </w:p>
    <w:p w14:paraId="2CC90C19">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C8877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528102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059B13D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4BC1FEB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7606720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AFFA464">
      <w:pPr>
        <w:spacing w:line="560" w:lineRule="exact"/>
        <w:ind w:firstLine="482" w:firstLineChars="200"/>
        <w:outlineLvl w:val="0"/>
        <w:rPr>
          <w:rFonts w:hint="eastAsia" w:ascii="仿宋" w:hAnsi="仿宋" w:eastAsia="仿宋" w:cs="仿宋"/>
          <w:b/>
          <w:sz w:val="24"/>
        </w:rPr>
      </w:pPr>
      <w:bookmarkStart w:id="405" w:name="_Toc32174"/>
      <w:bookmarkStart w:id="406" w:name="_Toc3865"/>
      <w:bookmarkStart w:id="407" w:name="_Toc2952"/>
      <w:bookmarkStart w:id="408" w:name="_Toc22185"/>
      <w:bookmarkStart w:id="409" w:name="_Toc18585"/>
      <w:bookmarkStart w:id="410" w:name="_Toc26396"/>
      <w:bookmarkStart w:id="411" w:name="_Toc2126"/>
      <w:bookmarkStart w:id="412" w:name="_Toc2918"/>
      <w:bookmarkStart w:id="413" w:name="_Toc6311"/>
      <w:bookmarkStart w:id="414" w:name="_Toc25044"/>
      <w:bookmarkStart w:id="415" w:name="_Toc6773"/>
      <w:bookmarkStart w:id="416" w:name="_Toc6436"/>
      <w:r>
        <w:rPr>
          <w:rFonts w:hint="eastAsia" w:ascii="仿宋" w:hAnsi="仿宋" w:eastAsia="仿宋" w:cs="仿宋"/>
          <w:b/>
          <w:sz w:val="24"/>
        </w:rPr>
        <w:t>1.2 标的</w:t>
      </w:r>
      <w:bookmarkEnd w:id="405"/>
      <w:bookmarkEnd w:id="406"/>
      <w:bookmarkEnd w:id="407"/>
      <w:bookmarkEnd w:id="408"/>
      <w:bookmarkEnd w:id="409"/>
      <w:bookmarkEnd w:id="410"/>
      <w:bookmarkEnd w:id="411"/>
      <w:bookmarkEnd w:id="412"/>
      <w:bookmarkEnd w:id="413"/>
      <w:bookmarkEnd w:id="414"/>
      <w:bookmarkEnd w:id="415"/>
      <w:bookmarkEnd w:id="416"/>
    </w:p>
    <w:p w14:paraId="2E1DAE5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4CC60D0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50CBA90E">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64CC27B9">
      <w:pPr>
        <w:spacing w:line="560" w:lineRule="exact"/>
        <w:ind w:firstLine="482" w:firstLineChars="200"/>
        <w:outlineLvl w:val="0"/>
        <w:rPr>
          <w:rFonts w:hint="eastAsia" w:ascii="仿宋" w:hAnsi="仿宋" w:eastAsia="仿宋" w:cs="仿宋"/>
          <w:b/>
          <w:sz w:val="24"/>
        </w:rPr>
      </w:pPr>
      <w:bookmarkStart w:id="417" w:name="_Toc4929"/>
      <w:bookmarkStart w:id="418" w:name="_Toc14904"/>
      <w:bookmarkStart w:id="419" w:name="_Toc7998"/>
      <w:bookmarkStart w:id="420" w:name="_Toc13918"/>
      <w:bookmarkStart w:id="421" w:name="_Toc1386"/>
      <w:bookmarkStart w:id="422" w:name="_Toc29973"/>
      <w:bookmarkStart w:id="423" w:name="_Toc25479"/>
      <w:bookmarkStart w:id="424" w:name="_Toc17464"/>
      <w:bookmarkStart w:id="425" w:name="_Toc5635"/>
      <w:bookmarkStart w:id="426" w:name="_Toc28004"/>
      <w:bookmarkStart w:id="427" w:name="_Toc21124"/>
      <w:bookmarkStart w:id="428" w:name="_Toc21306"/>
      <w:bookmarkStart w:id="429" w:name="_Toc15232"/>
      <w:r>
        <w:rPr>
          <w:rFonts w:hint="eastAsia" w:ascii="仿宋" w:hAnsi="仿宋" w:eastAsia="仿宋" w:cs="仿宋"/>
          <w:b/>
          <w:sz w:val="24"/>
        </w:rPr>
        <w:t>1.3 价款</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78294F75">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BAB1DA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3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12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2DEC22">
            <w:pPr>
              <w:pStyle w:val="46"/>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vAlign w:val="center"/>
          </w:tcPr>
          <w:p w14:paraId="0D35A8F0">
            <w:pPr>
              <w:pStyle w:val="46"/>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分项名称</w:t>
            </w:r>
          </w:p>
        </w:tc>
        <w:tc>
          <w:tcPr>
            <w:tcW w:w="2552" w:type="dxa"/>
            <w:vAlign w:val="center"/>
          </w:tcPr>
          <w:p w14:paraId="30123DFA">
            <w:pPr>
              <w:pStyle w:val="46"/>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分项价格</w:t>
            </w:r>
          </w:p>
        </w:tc>
      </w:tr>
      <w:tr w14:paraId="11B8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05753E">
            <w:pPr>
              <w:pStyle w:val="46"/>
              <w:spacing w:line="560" w:lineRule="exact"/>
              <w:ind w:firstLine="200"/>
              <w:jc w:val="center"/>
              <w:rPr>
                <w:rFonts w:hint="eastAsia" w:ascii="仿宋" w:hAnsi="仿宋" w:eastAsia="仿宋" w:cs="仿宋"/>
                <w:color w:val="000000"/>
                <w:kern w:val="2"/>
                <w:sz w:val="24"/>
                <w:szCs w:val="24"/>
              </w:rPr>
            </w:pPr>
          </w:p>
        </w:tc>
        <w:tc>
          <w:tcPr>
            <w:tcW w:w="3402" w:type="dxa"/>
            <w:vAlign w:val="center"/>
          </w:tcPr>
          <w:p w14:paraId="21C59364">
            <w:pPr>
              <w:pStyle w:val="46"/>
              <w:spacing w:line="560" w:lineRule="exact"/>
              <w:ind w:firstLine="200"/>
              <w:jc w:val="center"/>
              <w:rPr>
                <w:rFonts w:hint="eastAsia" w:ascii="仿宋" w:hAnsi="仿宋" w:eastAsia="仿宋" w:cs="仿宋"/>
                <w:color w:val="000000"/>
                <w:kern w:val="2"/>
                <w:sz w:val="24"/>
                <w:szCs w:val="24"/>
              </w:rPr>
            </w:pPr>
          </w:p>
        </w:tc>
        <w:tc>
          <w:tcPr>
            <w:tcW w:w="2552" w:type="dxa"/>
            <w:vAlign w:val="center"/>
          </w:tcPr>
          <w:p w14:paraId="0F56591D">
            <w:pPr>
              <w:pStyle w:val="46"/>
              <w:spacing w:line="560" w:lineRule="exact"/>
              <w:ind w:firstLine="200"/>
              <w:jc w:val="center"/>
              <w:rPr>
                <w:rFonts w:hint="eastAsia" w:ascii="仿宋" w:hAnsi="仿宋" w:eastAsia="仿宋" w:cs="仿宋"/>
                <w:color w:val="000000"/>
                <w:kern w:val="2"/>
                <w:sz w:val="24"/>
                <w:szCs w:val="24"/>
              </w:rPr>
            </w:pPr>
          </w:p>
        </w:tc>
      </w:tr>
      <w:tr w14:paraId="03DB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67EE23">
            <w:pPr>
              <w:pStyle w:val="46"/>
              <w:spacing w:line="560" w:lineRule="exact"/>
              <w:ind w:firstLine="200"/>
              <w:jc w:val="center"/>
              <w:rPr>
                <w:rFonts w:hint="eastAsia" w:ascii="仿宋" w:hAnsi="仿宋" w:eastAsia="仿宋" w:cs="仿宋"/>
                <w:color w:val="000000"/>
                <w:kern w:val="2"/>
                <w:sz w:val="24"/>
                <w:szCs w:val="24"/>
              </w:rPr>
            </w:pPr>
          </w:p>
        </w:tc>
        <w:tc>
          <w:tcPr>
            <w:tcW w:w="3402" w:type="dxa"/>
            <w:vAlign w:val="center"/>
          </w:tcPr>
          <w:p w14:paraId="292E81D2">
            <w:pPr>
              <w:pStyle w:val="46"/>
              <w:spacing w:line="560" w:lineRule="exact"/>
              <w:ind w:firstLine="200"/>
              <w:jc w:val="center"/>
              <w:rPr>
                <w:rFonts w:hint="eastAsia" w:ascii="仿宋" w:hAnsi="仿宋" w:eastAsia="仿宋" w:cs="仿宋"/>
                <w:color w:val="000000"/>
                <w:kern w:val="2"/>
                <w:sz w:val="24"/>
                <w:szCs w:val="24"/>
              </w:rPr>
            </w:pPr>
          </w:p>
        </w:tc>
        <w:tc>
          <w:tcPr>
            <w:tcW w:w="2552" w:type="dxa"/>
            <w:vAlign w:val="center"/>
          </w:tcPr>
          <w:p w14:paraId="014254BE">
            <w:pPr>
              <w:pStyle w:val="46"/>
              <w:spacing w:line="560" w:lineRule="exact"/>
              <w:ind w:firstLine="200"/>
              <w:jc w:val="center"/>
              <w:rPr>
                <w:rFonts w:hint="eastAsia" w:ascii="仿宋" w:hAnsi="仿宋" w:eastAsia="仿宋" w:cs="仿宋"/>
                <w:color w:val="000000"/>
                <w:kern w:val="2"/>
                <w:sz w:val="24"/>
                <w:szCs w:val="24"/>
              </w:rPr>
            </w:pPr>
          </w:p>
        </w:tc>
      </w:tr>
      <w:tr w14:paraId="4529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C328C3">
            <w:pPr>
              <w:pStyle w:val="46"/>
              <w:spacing w:line="560" w:lineRule="exact"/>
              <w:ind w:firstLine="200"/>
              <w:jc w:val="center"/>
              <w:rPr>
                <w:rFonts w:hint="eastAsia" w:ascii="仿宋" w:hAnsi="仿宋" w:eastAsia="仿宋" w:cs="仿宋"/>
                <w:color w:val="000000"/>
                <w:kern w:val="2"/>
                <w:sz w:val="24"/>
                <w:szCs w:val="24"/>
              </w:rPr>
            </w:pPr>
          </w:p>
        </w:tc>
        <w:tc>
          <w:tcPr>
            <w:tcW w:w="3402" w:type="dxa"/>
            <w:vAlign w:val="center"/>
          </w:tcPr>
          <w:p w14:paraId="72C5B4EC">
            <w:pPr>
              <w:pStyle w:val="46"/>
              <w:spacing w:line="560" w:lineRule="exact"/>
              <w:ind w:firstLine="200"/>
              <w:jc w:val="center"/>
              <w:rPr>
                <w:rFonts w:hint="eastAsia" w:ascii="仿宋" w:hAnsi="仿宋" w:eastAsia="仿宋" w:cs="仿宋"/>
                <w:color w:val="000000"/>
                <w:kern w:val="2"/>
                <w:sz w:val="24"/>
                <w:szCs w:val="24"/>
              </w:rPr>
            </w:pPr>
          </w:p>
        </w:tc>
        <w:tc>
          <w:tcPr>
            <w:tcW w:w="2552" w:type="dxa"/>
            <w:vAlign w:val="center"/>
          </w:tcPr>
          <w:p w14:paraId="1BDF37E3">
            <w:pPr>
              <w:pStyle w:val="46"/>
              <w:spacing w:line="560" w:lineRule="exact"/>
              <w:ind w:firstLine="200"/>
              <w:jc w:val="center"/>
              <w:rPr>
                <w:rFonts w:hint="eastAsia" w:ascii="仿宋" w:hAnsi="仿宋" w:eastAsia="仿宋" w:cs="仿宋"/>
                <w:color w:val="000000"/>
                <w:kern w:val="2"/>
                <w:sz w:val="24"/>
                <w:szCs w:val="24"/>
              </w:rPr>
            </w:pPr>
          </w:p>
        </w:tc>
      </w:tr>
      <w:tr w14:paraId="0345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452B62">
            <w:pPr>
              <w:pStyle w:val="46"/>
              <w:spacing w:line="560" w:lineRule="exact"/>
              <w:ind w:firstLine="200"/>
              <w:jc w:val="center"/>
              <w:rPr>
                <w:rFonts w:hint="eastAsia" w:ascii="仿宋" w:hAnsi="仿宋" w:eastAsia="仿宋" w:cs="仿宋"/>
                <w:color w:val="000000"/>
                <w:kern w:val="2"/>
                <w:sz w:val="24"/>
                <w:szCs w:val="24"/>
              </w:rPr>
            </w:pPr>
          </w:p>
        </w:tc>
        <w:tc>
          <w:tcPr>
            <w:tcW w:w="3402" w:type="dxa"/>
            <w:vAlign w:val="center"/>
          </w:tcPr>
          <w:p w14:paraId="3670C74D">
            <w:pPr>
              <w:pStyle w:val="46"/>
              <w:spacing w:line="560" w:lineRule="exact"/>
              <w:ind w:firstLine="200"/>
              <w:jc w:val="center"/>
              <w:rPr>
                <w:rFonts w:hint="eastAsia" w:ascii="仿宋" w:hAnsi="仿宋" w:eastAsia="仿宋" w:cs="仿宋"/>
                <w:color w:val="000000"/>
                <w:kern w:val="2"/>
                <w:sz w:val="24"/>
                <w:szCs w:val="24"/>
              </w:rPr>
            </w:pPr>
          </w:p>
        </w:tc>
        <w:tc>
          <w:tcPr>
            <w:tcW w:w="2552" w:type="dxa"/>
            <w:vAlign w:val="center"/>
          </w:tcPr>
          <w:p w14:paraId="40EB6DB5">
            <w:pPr>
              <w:pStyle w:val="46"/>
              <w:spacing w:line="560" w:lineRule="exact"/>
              <w:ind w:firstLine="200"/>
              <w:jc w:val="center"/>
              <w:rPr>
                <w:rFonts w:hint="eastAsia" w:ascii="仿宋" w:hAnsi="仿宋" w:eastAsia="仿宋" w:cs="仿宋"/>
                <w:color w:val="000000"/>
                <w:kern w:val="2"/>
                <w:sz w:val="24"/>
                <w:szCs w:val="24"/>
              </w:rPr>
            </w:pPr>
          </w:p>
        </w:tc>
      </w:tr>
      <w:tr w14:paraId="3208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4E6A12">
            <w:pPr>
              <w:pStyle w:val="46"/>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vAlign w:val="center"/>
          </w:tcPr>
          <w:p w14:paraId="0071FDE3">
            <w:pPr>
              <w:pStyle w:val="46"/>
              <w:spacing w:line="560" w:lineRule="exact"/>
              <w:ind w:firstLine="200"/>
              <w:jc w:val="center"/>
              <w:rPr>
                <w:rFonts w:hint="eastAsia" w:ascii="仿宋" w:hAnsi="仿宋" w:eastAsia="仿宋" w:cs="仿宋"/>
                <w:color w:val="000000"/>
                <w:kern w:val="2"/>
                <w:sz w:val="24"/>
                <w:szCs w:val="24"/>
              </w:rPr>
            </w:pPr>
          </w:p>
        </w:tc>
      </w:tr>
    </w:tbl>
    <w:p w14:paraId="21CC27A9">
      <w:pPr>
        <w:spacing w:line="560" w:lineRule="exact"/>
        <w:ind w:firstLine="482" w:firstLineChars="200"/>
        <w:outlineLvl w:val="0"/>
        <w:rPr>
          <w:rFonts w:hint="eastAsia" w:ascii="仿宋" w:hAnsi="仿宋" w:eastAsia="仿宋" w:cs="仿宋"/>
          <w:b/>
          <w:sz w:val="24"/>
        </w:rPr>
      </w:pPr>
      <w:bookmarkStart w:id="430" w:name="_Toc27719"/>
      <w:bookmarkStart w:id="431" w:name="_Toc15526"/>
      <w:bookmarkStart w:id="432" w:name="_Toc11457"/>
      <w:bookmarkStart w:id="433" w:name="_Toc24840"/>
      <w:bookmarkStart w:id="434" w:name="_Toc3654"/>
      <w:bookmarkStart w:id="435" w:name="_Toc30506"/>
      <w:bookmarkStart w:id="436" w:name="_Toc14993"/>
      <w:bookmarkStart w:id="437" w:name="_Toc7708"/>
      <w:bookmarkStart w:id="438" w:name="_Toc26916"/>
      <w:bookmarkStart w:id="439" w:name="_Toc30158"/>
      <w:bookmarkStart w:id="440" w:name="_Toc10179"/>
      <w:bookmarkStart w:id="441" w:name="_Toc6957"/>
      <w:r>
        <w:rPr>
          <w:rFonts w:hint="eastAsia" w:ascii="仿宋" w:hAnsi="仿宋" w:eastAsia="仿宋" w:cs="仿宋"/>
          <w:b/>
          <w:sz w:val="24"/>
        </w:rPr>
        <w:t>1.4 付款方式和发票开具方式</w:t>
      </w:r>
      <w:bookmarkEnd w:id="430"/>
      <w:bookmarkEnd w:id="431"/>
      <w:bookmarkEnd w:id="432"/>
      <w:bookmarkEnd w:id="433"/>
      <w:bookmarkEnd w:id="434"/>
      <w:bookmarkEnd w:id="435"/>
      <w:bookmarkEnd w:id="436"/>
      <w:bookmarkEnd w:id="437"/>
      <w:bookmarkEnd w:id="438"/>
      <w:bookmarkEnd w:id="439"/>
      <w:bookmarkEnd w:id="440"/>
      <w:bookmarkEnd w:id="441"/>
    </w:p>
    <w:p w14:paraId="2BDC3C10">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792627CB">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1813EB7A">
      <w:pPr>
        <w:spacing w:line="560" w:lineRule="exact"/>
        <w:ind w:firstLine="482" w:firstLineChars="200"/>
        <w:outlineLvl w:val="0"/>
        <w:rPr>
          <w:rFonts w:hint="eastAsia" w:ascii="仿宋" w:hAnsi="仿宋" w:eastAsia="仿宋" w:cs="仿宋"/>
          <w:b/>
          <w:sz w:val="24"/>
        </w:rPr>
      </w:pPr>
      <w:bookmarkStart w:id="442" w:name="_Toc18095"/>
      <w:bookmarkStart w:id="443" w:name="_Toc3625"/>
      <w:bookmarkStart w:id="444" w:name="_Toc8772"/>
      <w:bookmarkStart w:id="445" w:name="_Toc3871"/>
      <w:bookmarkStart w:id="446" w:name="_Toc29323"/>
      <w:bookmarkStart w:id="447" w:name="_Toc7520"/>
      <w:bookmarkStart w:id="448" w:name="_Toc26346"/>
      <w:bookmarkStart w:id="449" w:name="_Toc31421"/>
      <w:bookmarkStart w:id="450" w:name="_Toc4760"/>
      <w:bookmarkStart w:id="451" w:name="_Toc22227"/>
      <w:bookmarkStart w:id="452" w:name="_Toc22503"/>
      <w:bookmarkStart w:id="453" w:name="_Toc11108"/>
      <w:bookmarkStart w:id="454" w:name="_Toc6546"/>
      <w:r>
        <w:rPr>
          <w:rFonts w:hint="eastAsia" w:ascii="仿宋" w:hAnsi="仿宋" w:eastAsia="仿宋" w:cs="仿宋"/>
          <w:b/>
          <w:sz w:val="24"/>
        </w:rPr>
        <w:t>1.5 履行期限、地点和方式</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5963B054">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2D7BCF4E">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3E0FEA60">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6E0A780F">
      <w:pPr>
        <w:spacing w:line="560" w:lineRule="exact"/>
        <w:ind w:firstLine="482" w:firstLineChars="200"/>
        <w:outlineLvl w:val="0"/>
        <w:rPr>
          <w:rFonts w:hint="eastAsia" w:ascii="仿宋" w:hAnsi="仿宋" w:eastAsia="仿宋" w:cs="仿宋"/>
          <w:sz w:val="24"/>
          <w:u w:val="single"/>
        </w:rPr>
      </w:pPr>
      <w:bookmarkStart w:id="455" w:name="_Toc6980"/>
      <w:bookmarkStart w:id="456" w:name="_Toc24662"/>
      <w:bookmarkStart w:id="457" w:name="_Toc29075"/>
      <w:bookmarkStart w:id="458" w:name="_Toc5698"/>
      <w:bookmarkStart w:id="459" w:name="_Toc7843"/>
      <w:bookmarkStart w:id="460" w:name="_Toc11259"/>
      <w:bookmarkStart w:id="461" w:name="_Toc18434"/>
      <w:bookmarkStart w:id="462" w:name="_Toc2375"/>
      <w:bookmarkStart w:id="463" w:name="_Toc3079"/>
      <w:bookmarkStart w:id="464" w:name="_Toc9199"/>
      <w:bookmarkStart w:id="465" w:name="_Toc8176"/>
      <w:bookmarkStart w:id="466" w:name="_Toc10482"/>
      <w:bookmarkStart w:id="467" w:name="_Toc8586"/>
      <w:r>
        <w:rPr>
          <w:rFonts w:hint="eastAsia" w:ascii="仿宋" w:hAnsi="仿宋" w:eastAsia="仿宋" w:cs="仿宋"/>
          <w:b/>
          <w:sz w:val="24"/>
        </w:rPr>
        <w:t>1.6 违约责任</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3BB5C5CD">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1781CD5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7D2FDDB8">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9CAC3A9">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EB2C57">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024B521">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2F417C4A">
      <w:pPr>
        <w:spacing w:line="560" w:lineRule="exact"/>
        <w:ind w:firstLine="482" w:firstLineChars="200"/>
        <w:outlineLvl w:val="0"/>
        <w:rPr>
          <w:rFonts w:hint="eastAsia" w:ascii="仿宋" w:hAnsi="仿宋" w:eastAsia="仿宋" w:cs="仿宋"/>
          <w:b/>
          <w:sz w:val="24"/>
        </w:rPr>
      </w:pPr>
      <w:bookmarkStart w:id="468" w:name="_Toc373"/>
      <w:bookmarkStart w:id="469" w:name="_Toc18683"/>
      <w:bookmarkStart w:id="470" w:name="_Toc15148"/>
      <w:bookmarkStart w:id="471" w:name="_Toc9240"/>
      <w:bookmarkStart w:id="472" w:name="_Toc28549"/>
      <w:bookmarkStart w:id="473" w:name="_Toc26807"/>
      <w:bookmarkStart w:id="474" w:name="_Toc9685"/>
      <w:bookmarkStart w:id="475" w:name="_Toc32454"/>
      <w:bookmarkStart w:id="476" w:name="_Toc9497"/>
      <w:bookmarkStart w:id="477" w:name="_Toc7371"/>
      <w:bookmarkStart w:id="478" w:name="_Toc8750"/>
      <w:bookmarkStart w:id="479" w:name="_Toc5602"/>
      <w:bookmarkStart w:id="480" w:name="_Toc30329"/>
      <w:r>
        <w:rPr>
          <w:rFonts w:hint="eastAsia" w:ascii="仿宋" w:hAnsi="仿宋" w:eastAsia="仿宋" w:cs="仿宋"/>
          <w:b/>
          <w:sz w:val="24"/>
        </w:rPr>
        <w:t>1.7 合同争议的解决</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2DDCCBEA">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693CA5C3">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652A299B">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58789E07">
      <w:pPr>
        <w:spacing w:line="560" w:lineRule="exact"/>
        <w:ind w:firstLine="482" w:firstLineChars="200"/>
        <w:outlineLvl w:val="0"/>
        <w:rPr>
          <w:rFonts w:hint="eastAsia" w:ascii="仿宋" w:hAnsi="仿宋" w:eastAsia="仿宋" w:cs="仿宋"/>
          <w:b/>
          <w:sz w:val="24"/>
        </w:rPr>
      </w:pPr>
      <w:bookmarkStart w:id="481" w:name="_Toc15827"/>
      <w:bookmarkStart w:id="482" w:name="_Toc16417"/>
      <w:bookmarkStart w:id="483" w:name="_Toc4093"/>
      <w:bookmarkStart w:id="484" w:name="_Toc25782"/>
      <w:bookmarkStart w:id="485" w:name="_Toc25041"/>
      <w:bookmarkStart w:id="486" w:name="_Toc12273"/>
      <w:bookmarkStart w:id="487" w:name="_Toc10946"/>
      <w:bookmarkStart w:id="488" w:name="_Toc23784"/>
      <w:bookmarkStart w:id="489" w:name="_Toc26227"/>
      <w:bookmarkStart w:id="490" w:name="_Toc29852"/>
      <w:bookmarkStart w:id="491" w:name="_Toc16669"/>
      <w:bookmarkStart w:id="492" w:name="_Toc23171"/>
      <w:bookmarkStart w:id="493" w:name="_Toc25978"/>
      <w:r>
        <w:rPr>
          <w:rFonts w:hint="eastAsia" w:ascii="仿宋" w:hAnsi="仿宋" w:eastAsia="仿宋" w:cs="仿宋"/>
          <w:b/>
          <w:sz w:val="24"/>
        </w:rPr>
        <w:t>1.8 合同生效</w:t>
      </w:r>
      <w:bookmarkEnd w:id="481"/>
      <w:bookmarkEnd w:id="482"/>
      <w:bookmarkEnd w:id="483"/>
      <w:bookmarkEnd w:id="484"/>
      <w:bookmarkEnd w:id="485"/>
      <w:bookmarkEnd w:id="486"/>
      <w:bookmarkEnd w:id="487"/>
      <w:bookmarkEnd w:id="488"/>
      <w:bookmarkEnd w:id="489"/>
      <w:bookmarkEnd w:id="490"/>
      <w:bookmarkEnd w:id="491"/>
      <w:bookmarkEnd w:id="492"/>
      <w:bookmarkEnd w:id="493"/>
    </w:p>
    <w:p w14:paraId="33966BD4">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42653247">
      <w:pPr>
        <w:autoSpaceDE w:val="0"/>
        <w:autoSpaceDN w:val="0"/>
        <w:adjustRightInd w:val="0"/>
        <w:spacing w:line="560" w:lineRule="exact"/>
        <w:rPr>
          <w:rFonts w:hint="eastAsia" w:ascii="仿宋" w:hAnsi="仿宋" w:eastAsia="仿宋" w:cs="仿宋"/>
          <w:sz w:val="24"/>
          <w:lang w:val="zh-CN"/>
        </w:rPr>
      </w:pPr>
    </w:p>
    <w:p w14:paraId="38E2B7E1">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7DF60286">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DDB9470">
      <w:pPr>
        <w:autoSpaceDE w:val="0"/>
        <w:autoSpaceDN w:val="0"/>
        <w:adjustRightInd w:val="0"/>
        <w:spacing w:line="560" w:lineRule="exact"/>
        <w:rPr>
          <w:rFonts w:hint="eastAsia" w:ascii="仿宋" w:hAnsi="仿宋" w:eastAsia="仿宋" w:cs="仿宋"/>
          <w:sz w:val="24"/>
          <w:lang w:val="zh-CN"/>
        </w:rPr>
      </w:pPr>
    </w:p>
    <w:p w14:paraId="46387ED5">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4AECFC24">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3010B15F">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4CB22E26">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1827C306">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301C042B">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25CF7C1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0E19FD2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7790DBD7">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288501F">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C3914AC">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6CAD2EBE">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5985C083">
      <w:pPr>
        <w:widowControl/>
        <w:spacing w:line="560" w:lineRule="exact"/>
        <w:jc w:val="left"/>
        <w:rPr>
          <w:rFonts w:hint="eastAsia" w:ascii="仿宋" w:hAnsi="仿宋" w:eastAsia="仿宋" w:cs="仿宋"/>
          <w:b/>
        </w:rPr>
      </w:pPr>
      <w:bookmarkStart w:id="494" w:name="_Toc331685783"/>
    </w:p>
    <w:p w14:paraId="0C658100">
      <w:pPr>
        <w:widowControl/>
        <w:spacing w:line="560" w:lineRule="exact"/>
        <w:jc w:val="left"/>
        <w:rPr>
          <w:rFonts w:hint="eastAsia" w:ascii="仿宋" w:hAnsi="仿宋" w:eastAsia="仿宋" w:cs="仿宋"/>
          <w:b/>
        </w:rPr>
      </w:pPr>
    </w:p>
    <w:p w14:paraId="177B9870">
      <w:pPr>
        <w:pStyle w:val="44"/>
        <w:spacing w:line="560" w:lineRule="exact"/>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94"/>
    </w:p>
    <w:p w14:paraId="6F569DE2">
      <w:pPr>
        <w:spacing w:line="560" w:lineRule="exact"/>
        <w:ind w:firstLine="482" w:firstLineChars="200"/>
        <w:outlineLvl w:val="0"/>
        <w:rPr>
          <w:rFonts w:hint="eastAsia" w:ascii="仿宋" w:hAnsi="仿宋" w:eastAsia="仿宋" w:cs="仿宋"/>
          <w:b/>
          <w:sz w:val="24"/>
        </w:rPr>
      </w:pPr>
      <w:bookmarkStart w:id="495" w:name="_Toc19680"/>
      <w:bookmarkStart w:id="496" w:name="_Toc288"/>
      <w:bookmarkStart w:id="497" w:name="_Ref467378499"/>
      <w:bookmarkStart w:id="498" w:name="_Toc31297"/>
      <w:bookmarkStart w:id="499" w:name="_Ref467378404"/>
      <w:bookmarkStart w:id="500" w:name="_Toc279701240"/>
      <w:bookmarkStart w:id="501" w:name="_Toc5228"/>
      <w:bookmarkStart w:id="502" w:name="_Toc10641"/>
      <w:bookmarkStart w:id="503" w:name="_Toc30660"/>
      <w:bookmarkStart w:id="504" w:name="_Toc487900349"/>
      <w:bookmarkStart w:id="505" w:name="_Ref467379195"/>
      <w:bookmarkStart w:id="506" w:name="_Ref467379101"/>
      <w:bookmarkStart w:id="507" w:name="_Toc17871"/>
      <w:bookmarkStart w:id="508" w:name="_Ref467379094"/>
      <w:bookmarkStart w:id="509" w:name="_Ref467379225"/>
      <w:bookmarkStart w:id="510" w:name="_Ref467379109"/>
      <w:bookmarkStart w:id="511" w:name="_Toc259093669"/>
      <w:bookmarkStart w:id="512" w:name="_Ref467379205"/>
      <w:bookmarkStart w:id="513" w:name="_Toc16524"/>
      <w:bookmarkStart w:id="514" w:name="_Toc25079"/>
      <w:bookmarkStart w:id="515" w:name="_Toc31720"/>
      <w:bookmarkStart w:id="516" w:name="_Toc17963"/>
      <w:bookmarkStart w:id="517" w:name="_Ref467379214"/>
      <w:bookmarkStart w:id="518" w:name="_Ref467378463"/>
      <w:bookmarkStart w:id="519" w:name="_Toc14021"/>
      <w:bookmarkStart w:id="520" w:name="_Toc9775"/>
      <w:r>
        <w:rPr>
          <w:rFonts w:hint="eastAsia" w:ascii="仿宋" w:hAnsi="仿宋" w:eastAsia="仿宋" w:cs="仿宋"/>
          <w:b/>
          <w:sz w:val="24"/>
        </w:rPr>
        <w:t>2.1 定义</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7412F3E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5E59F19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660C1DD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610F438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47FD289B">
      <w:pPr>
        <w:spacing w:line="560" w:lineRule="exact"/>
        <w:ind w:firstLine="480" w:firstLineChars="200"/>
        <w:rPr>
          <w:rFonts w:hint="eastAsia" w:ascii="仿宋" w:hAnsi="仿宋" w:eastAsia="仿宋" w:cs="仿宋"/>
          <w:sz w:val="24"/>
        </w:rPr>
      </w:pPr>
      <w:bookmarkStart w:id="521" w:name="_Ref467378840"/>
      <w:r>
        <w:rPr>
          <w:rFonts w:hint="eastAsia" w:ascii="仿宋" w:hAnsi="仿宋" w:eastAsia="仿宋" w:cs="仿宋"/>
          <w:sz w:val="24"/>
        </w:rPr>
        <w:t>2.1.4 “甲方”系指与中标供应商签署合同的采购人</w:t>
      </w:r>
      <w:bookmarkEnd w:id="521"/>
      <w:r>
        <w:rPr>
          <w:rFonts w:hint="eastAsia" w:ascii="仿宋" w:hAnsi="仿宋" w:eastAsia="仿宋" w:cs="仿宋"/>
          <w:sz w:val="24"/>
        </w:rPr>
        <w:t>；采购人委托采购代理机构代表其与乙方签订合同的，采购人的授权委托书作为合同附件。</w:t>
      </w:r>
    </w:p>
    <w:p w14:paraId="602D6B67">
      <w:pPr>
        <w:spacing w:line="560" w:lineRule="exact"/>
        <w:ind w:firstLine="480" w:firstLineChars="200"/>
        <w:rPr>
          <w:rFonts w:hint="eastAsia" w:ascii="仿宋" w:hAnsi="仿宋" w:eastAsia="仿宋" w:cs="仿宋"/>
          <w:sz w:val="24"/>
        </w:rPr>
      </w:pPr>
      <w:bookmarkStart w:id="522" w:name="_Ref467379400"/>
      <w:r>
        <w:rPr>
          <w:rFonts w:hint="eastAsia" w:ascii="仿宋" w:hAnsi="仿宋" w:eastAsia="仿宋" w:cs="仿宋"/>
          <w:sz w:val="24"/>
        </w:rPr>
        <w:t>2.1.5 “乙方”系指根据合同约定提供服务的中标供应商</w:t>
      </w:r>
      <w:bookmarkEnd w:id="52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39222D5">
      <w:pPr>
        <w:spacing w:line="560" w:lineRule="exact"/>
        <w:ind w:firstLine="480" w:firstLineChars="200"/>
        <w:rPr>
          <w:rFonts w:hint="eastAsia" w:ascii="仿宋" w:hAnsi="仿宋" w:eastAsia="仿宋" w:cs="仿宋"/>
          <w:sz w:val="24"/>
        </w:rPr>
      </w:pPr>
      <w:bookmarkStart w:id="523" w:name="_Ref467379436"/>
      <w:r>
        <w:rPr>
          <w:rFonts w:hint="eastAsia" w:ascii="仿宋" w:hAnsi="仿宋" w:eastAsia="仿宋" w:cs="仿宋"/>
          <w:sz w:val="24"/>
        </w:rPr>
        <w:t>2.1.6 “现场”系指合同约定提供服务的地点。</w:t>
      </w:r>
      <w:bookmarkEnd w:id="523"/>
    </w:p>
    <w:p w14:paraId="2C30BBB7">
      <w:pPr>
        <w:spacing w:line="560" w:lineRule="exact"/>
        <w:ind w:firstLine="482" w:firstLineChars="200"/>
        <w:outlineLvl w:val="0"/>
        <w:rPr>
          <w:rFonts w:hint="eastAsia" w:ascii="仿宋" w:hAnsi="仿宋" w:eastAsia="仿宋" w:cs="仿宋"/>
          <w:b/>
          <w:sz w:val="24"/>
        </w:rPr>
      </w:pPr>
      <w:bookmarkStart w:id="524" w:name="_Toc487900350"/>
      <w:bookmarkStart w:id="525" w:name="_Toc3769"/>
      <w:bookmarkStart w:id="526" w:name="_Toc19539"/>
      <w:bookmarkStart w:id="527" w:name="_Toc23289"/>
      <w:bookmarkStart w:id="528" w:name="_Toc23640"/>
      <w:bookmarkStart w:id="529" w:name="_Toc561"/>
      <w:bookmarkStart w:id="530" w:name="_Toc29640"/>
      <w:bookmarkStart w:id="531" w:name="_Toc16513"/>
      <w:bookmarkStart w:id="532" w:name="_Toc4530"/>
      <w:bookmarkStart w:id="533" w:name="_Toc31402"/>
      <w:bookmarkStart w:id="534" w:name="_Toc259093670"/>
      <w:bookmarkStart w:id="535" w:name="_Toc16202"/>
      <w:bookmarkStart w:id="536" w:name="_Toc1498"/>
      <w:bookmarkStart w:id="537" w:name="_Toc31660"/>
      <w:bookmarkStart w:id="538" w:name="_Toc279701241"/>
      <w:bookmarkStart w:id="539" w:name="_Toc16752"/>
      <w:r>
        <w:rPr>
          <w:rFonts w:hint="eastAsia" w:ascii="仿宋" w:hAnsi="仿宋" w:eastAsia="仿宋" w:cs="仿宋"/>
          <w:b/>
          <w:sz w:val="24"/>
        </w:rPr>
        <w:t>2.2 技术规范</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53CA62A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6707C0B">
      <w:pPr>
        <w:spacing w:line="560" w:lineRule="exact"/>
        <w:ind w:firstLine="482" w:firstLineChars="200"/>
        <w:outlineLvl w:val="0"/>
        <w:rPr>
          <w:rFonts w:hint="eastAsia" w:ascii="仿宋" w:hAnsi="仿宋" w:eastAsia="仿宋" w:cs="仿宋"/>
          <w:b/>
          <w:sz w:val="24"/>
        </w:rPr>
      </w:pPr>
      <w:bookmarkStart w:id="540" w:name="_Toc4359"/>
      <w:bookmarkStart w:id="541" w:name="_Toc14583"/>
      <w:bookmarkStart w:id="542" w:name="_Toc9161"/>
      <w:bookmarkStart w:id="543" w:name="_Toc279701242"/>
      <w:bookmarkStart w:id="544" w:name="_Toc6895"/>
      <w:bookmarkStart w:id="545" w:name="_Toc4133"/>
      <w:bookmarkStart w:id="546" w:name="_Toc13673"/>
      <w:bookmarkStart w:id="547" w:name="_Toc6359"/>
      <w:bookmarkStart w:id="548" w:name="_Toc4398"/>
      <w:bookmarkStart w:id="549" w:name="_Toc487900351"/>
      <w:bookmarkStart w:id="550" w:name="_Toc27945"/>
      <w:bookmarkStart w:id="551" w:name="_Toc13445"/>
      <w:bookmarkStart w:id="552" w:name="_Toc259093671"/>
      <w:bookmarkStart w:id="553" w:name="_Toc1232"/>
      <w:bookmarkStart w:id="554" w:name="_Toc16629"/>
      <w:bookmarkStart w:id="555" w:name="_Toc12412"/>
      <w:r>
        <w:rPr>
          <w:rFonts w:hint="eastAsia" w:ascii="仿宋" w:hAnsi="仿宋" w:eastAsia="仿宋" w:cs="仿宋"/>
          <w:b/>
          <w:sz w:val="24"/>
        </w:rPr>
        <w:t>2.3 知识产权</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C5382C5">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E74587F">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606312EA">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42FE6A78">
      <w:pPr>
        <w:spacing w:line="560" w:lineRule="exact"/>
        <w:ind w:firstLine="480" w:firstLineChars="200"/>
        <w:rPr>
          <w:rFonts w:hint="eastAsia" w:ascii="仿宋" w:hAnsi="仿宋" w:eastAsia="仿宋" w:cs="仿宋"/>
          <w:sz w:val="24"/>
        </w:rPr>
      </w:pPr>
      <w:bookmarkStart w:id="556" w:name="_Ref467379657"/>
      <w:r>
        <w:rPr>
          <w:rFonts w:hint="eastAsia" w:ascii="仿宋" w:hAnsi="仿宋" w:eastAsia="仿宋" w:cs="仿宋"/>
          <w:sz w:val="24"/>
        </w:rPr>
        <w:t>2.4.1</w:t>
      </w:r>
      <w:bookmarkEnd w:id="556"/>
      <w:bookmarkStart w:id="557" w:name="_Toc186431854"/>
      <w:bookmarkStart w:id="558" w:name="_Toc487900357"/>
      <w:bookmarkStart w:id="559" w:name="_Ref467379807"/>
      <w:bookmarkStart w:id="560" w:name="_Toc259093676"/>
      <w:bookmarkStart w:id="561" w:name="_Ref467379793"/>
      <w:bookmarkStart w:id="562" w:name="_Toc27970124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7158F80">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557"/>
      <w:bookmarkStart w:id="563" w:name="_Toc186431855"/>
      <w:r>
        <w:rPr>
          <w:rFonts w:hint="eastAsia" w:ascii="仿宋" w:hAnsi="仿宋" w:eastAsia="仿宋" w:cs="仿宋"/>
          <w:sz w:val="24"/>
        </w:rPr>
        <w:t>。</w:t>
      </w:r>
    </w:p>
    <w:bookmarkEnd w:id="563"/>
    <w:p w14:paraId="21BB5910">
      <w:pPr>
        <w:spacing w:line="560" w:lineRule="exact"/>
        <w:ind w:firstLine="482" w:firstLineChars="200"/>
        <w:outlineLvl w:val="0"/>
        <w:rPr>
          <w:rFonts w:hint="eastAsia" w:ascii="仿宋" w:hAnsi="仿宋" w:eastAsia="仿宋" w:cs="仿宋"/>
          <w:b/>
          <w:sz w:val="24"/>
        </w:rPr>
      </w:pPr>
      <w:bookmarkStart w:id="564" w:name="_Toc3645"/>
      <w:bookmarkStart w:id="565" w:name="_Toc24756"/>
      <w:bookmarkStart w:id="566" w:name="_Toc26986"/>
      <w:bookmarkStart w:id="567" w:name="_Toc28335"/>
      <w:bookmarkStart w:id="568" w:name="_Toc25232"/>
      <w:bookmarkStart w:id="569" w:name="_Toc26555"/>
      <w:bookmarkStart w:id="570" w:name="_Toc15447"/>
      <w:bookmarkStart w:id="571" w:name="_Toc11853"/>
      <w:bookmarkStart w:id="572" w:name="_Toc31233"/>
      <w:bookmarkStart w:id="573" w:name="_Toc2180"/>
      <w:bookmarkStart w:id="574" w:name="_Toc22011"/>
      <w:bookmarkStart w:id="575" w:name="_Toc16963"/>
      <w:r>
        <w:rPr>
          <w:rFonts w:hint="eastAsia" w:ascii="仿宋" w:hAnsi="仿宋" w:eastAsia="仿宋" w:cs="仿宋"/>
          <w:b/>
          <w:sz w:val="24"/>
        </w:rPr>
        <w:t>2.5 结算方式和付款条件</w:t>
      </w:r>
      <w:bookmarkEnd w:id="558"/>
      <w:bookmarkEnd w:id="559"/>
      <w:bookmarkEnd w:id="560"/>
      <w:bookmarkEnd w:id="561"/>
      <w:bookmarkEnd w:id="562"/>
      <w:bookmarkEnd w:id="564"/>
      <w:bookmarkEnd w:id="565"/>
      <w:bookmarkEnd w:id="566"/>
      <w:bookmarkEnd w:id="567"/>
      <w:bookmarkEnd w:id="568"/>
      <w:bookmarkEnd w:id="569"/>
      <w:bookmarkEnd w:id="570"/>
      <w:bookmarkEnd w:id="571"/>
      <w:bookmarkEnd w:id="572"/>
      <w:bookmarkEnd w:id="573"/>
      <w:bookmarkEnd w:id="574"/>
      <w:bookmarkEnd w:id="575"/>
    </w:p>
    <w:p w14:paraId="7FB7017C">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B55F6BE">
      <w:pPr>
        <w:spacing w:line="560" w:lineRule="exact"/>
        <w:ind w:firstLine="482" w:firstLineChars="200"/>
        <w:outlineLvl w:val="0"/>
        <w:rPr>
          <w:rFonts w:hint="eastAsia" w:ascii="仿宋" w:hAnsi="仿宋" w:eastAsia="仿宋" w:cs="仿宋"/>
          <w:b/>
          <w:sz w:val="24"/>
        </w:rPr>
      </w:pPr>
      <w:bookmarkStart w:id="576" w:name="_Ref467379863"/>
      <w:bookmarkStart w:id="577" w:name="_Toc279701248"/>
      <w:bookmarkStart w:id="578" w:name="_Toc487900358"/>
      <w:bookmarkStart w:id="579" w:name="_Ref467379923"/>
      <w:bookmarkStart w:id="580" w:name="_Toc259093677"/>
      <w:bookmarkStart w:id="581" w:name="_Ref467379852"/>
      <w:bookmarkStart w:id="582" w:name="_Toc18990"/>
      <w:bookmarkStart w:id="583" w:name="_Toc16163"/>
      <w:bookmarkStart w:id="584" w:name="_Toc17974"/>
      <w:bookmarkStart w:id="585" w:name="_Toc13467"/>
      <w:bookmarkStart w:id="586" w:name="_Toc4544"/>
      <w:bookmarkStart w:id="587" w:name="_Toc30507"/>
      <w:bookmarkStart w:id="588" w:name="_Toc21975"/>
      <w:bookmarkStart w:id="589" w:name="_Toc15056"/>
      <w:bookmarkStart w:id="590" w:name="_Toc13154"/>
      <w:bookmarkStart w:id="591" w:name="_Toc31386"/>
      <w:bookmarkStart w:id="592" w:name="_Toc12192"/>
      <w:bookmarkStart w:id="593" w:name="_Toc12307"/>
      <w:bookmarkStart w:id="594" w:name="_Toc20010"/>
      <w:r>
        <w:rPr>
          <w:rFonts w:hint="eastAsia" w:ascii="仿宋" w:hAnsi="仿宋" w:eastAsia="仿宋" w:cs="仿宋"/>
          <w:b/>
          <w:sz w:val="24"/>
        </w:rPr>
        <w:t>2.6 技术资料</w:t>
      </w:r>
      <w:bookmarkEnd w:id="576"/>
      <w:bookmarkEnd w:id="577"/>
      <w:bookmarkEnd w:id="578"/>
      <w:bookmarkEnd w:id="579"/>
      <w:bookmarkEnd w:id="580"/>
      <w:bookmarkEnd w:id="581"/>
      <w:r>
        <w:rPr>
          <w:rFonts w:hint="eastAsia" w:ascii="仿宋" w:hAnsi="仿宋" w:eastAsia="仿宋" w:cs="仿宋"/>
          <w:b/>
          <w:sz w:val="24"/>
        </w:rPr>
        <w:t>和保密义务</w:t>
      </w:r>
      <w:bookmarkEnd w:id="582"/>
      <w:bookmarkEnd w:id="583"/>
      <w:bookmarkEnd w:id="584"/>
      <w:bookmarkEnd w:id="585"/>
      <w:bookmarkEnd w:id="586"/>
      <w:bookmarkEnd w:id="587"/>
      <w:bookmarkEnd w:id="588"/>
      <w:bookmarkEnd w:id="589"/>
      <w:bookmarkEnd w:id="590"/>
      <w:bookmarkEnd w:id="591"/>
      <w:bookmarkEnd w:id="592"/>
      <w:bookmarkEnd w:id="593"/>
      <w:bookmarkEnd w:id="594"/>
    </w:p>
    <w:p w14:paraId="49763DA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A7A0D1F">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1AEB233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D4C6B3">
      <w:pPr>
        <w:spacing w:line="560" w:lineRule="exact"/>
        <w:ind w:firstLine="482" w:firstLineChars="200"/>
        <w:outlineLvl w:val="0"/>
        <w:rPr>
          <w:rFonts w:hint="eastAsia" w:ascii="仿宋" w:hAnsi="仿宋" w:eastAsia="仿宋" w:cs="仿宋"/>
          <w:b/>
          <w:sz w:val="24"/>
        </w:rPr>
      </w:pPr>
      <w:bookmarkStart w:id="595" w:name="_Toc19069"/>
      <w:bookmarkStart w:id="596" w:name="_Toc10447"/>
      <w:bookmarkStart w:id="597" w:name="_Toc9824"/>
      <w:bookmarkStart w:id="598" w:name="_Toc11260"/>
      <w:bookmarkStart w:id="599" w:name="_Toc25831"/>
      <w:bookmarkStart w:id="600" w:name="_Toc25126"/>
      <w:bookmarkStart w:id="601" w:name="_Toc28880"/>
      <w:bookmarkStart w:id="602" w:name="_Toc9582"/>
      <w:bookmarkStart w:id="603" w:name="_Toc24195"/>
      <w:bookmarkStart w:id="604" w:name="_Toc487900362"/>
      <w:bookmarkStart w:id="605" w:name="_Toc259093681"/>
      <w:bookmarkStart w:id="606" w:name="_Toc279701252"/>
      <w:r>
        <w:rPr>
          <w:rFonts w:hint="eastAsia" w:ascii="仿宋" w:hAnsi="仿宋" w:eastAsia="仿宋" w:cs="仿宋"/>
          <w:b/>
          <w:sz w:val="24"/>
        </w:rPr>
        <w:t>2.7 质量保证</w:t>
      </w:r>
      <w:bookmarkEnd w:id="595"/>
      <w:bookmarkEnd w:id="596"/>
      <w:bookmarkEnd w:id="597"/>
      <w:bookmarkEnd w:id="598"/>
      <w:bookmarkEnd w:id="599"/>
      <w:bookmarkEnd w:id="600"/>
      <w:bookmarkEnd w:id="601"/>
      <w:bookmarkEnd w:id="602"/>
      <w:bookmarkEnd w:id="603"/>
    </w:p>
    <w:p w14:paraId="126AC0E0">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7192C7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2981F0B6">
      <w:pPr>
        <w:spacing w:line="560" w:lineRule="exact"/>
        <w:ind w:firstLine="482" w:firstLineChars="200"/>
        <w:outlineLvl w:val="0"/>
        <w:rPr>
          <w:rFonts w:hint="eastAsia" w:ascii="仿宋" w:hAnsi="仿宋" w:eastAsia="仿宋" w:cs="仿宋"/>
          <w:b/>
          <w:sz w:val="24"/>
        </w:rPr>
      </w:pPr>
      <w:bookmarkStart w:id="607" w:name="_Toc20125"/>
      <w:bookmarkStart w:id="608" w:name="_Toc31783"/>
      <w:bookmarkStart w:id="609" w:name="_Toc22267"/>
      <w:bookmarkStart w:id="610" w:name="_Toc29183"/>
      <w:bookmarkStart w:id="611" w:name="_Toc4742"/>
      <w:bookmarkStart w:id="612" w:name="_Toc18897"/>
      <w:bookmarkStart w:id="613" w:name="_Toc13137"/>
      <w:bookmarkStart w:id="614" w:name="_Toc29258"/>
      <w:bookmarkStart w:id="615" w:name="_Toc20357"/>
      <w:r>
        <w:rPr>
          <w:rFonts w:hint="eastAsia" w:ascii="仿宋" w:hAnsi="仿宋" w:eastAsia="仿宋" w:cs="仿宋"/>
          <w:b/>
          <w:sz w:val="24"/>
        </w:rPr>
        <w:t>2.8 延迟</w:t>
      </w:r>
      <w:bookmarkEnd w:id="604"/>
      <w:bookmarkEnd w:id="605"/>
      <w:bookmarkEnd w:id="606"/>
      <w:r>
        <w:rPr>
          <w:rFonts w:hint="eastAsia" w:ascii="仿宋" w:hAnsi="仿宋" w:eastAsia="仿宋" w:cs="仿宋"/>
          <w:b/>
          <w:sz w:val="24"/>
        </w:rPr>
        <w:t>履行</w:t>
      </w:r>
      <w:bookmarkEnd w:id="607"/>
      <w:bookmarkEnd w:id="608"/>
      <w:bookmarkEnd w:id="609"/>
      <w:bookmarkEnd w:id="610"/>
      <w:bookmarkEnd w:id="611"/>
      <w:bookmarkEnd w:id="612"/>
      <w:bookmarkEnd w:id="613"/>
      <w:bookmarkEnd w:id="614"/>
      <w:bookmarkEnd w:id="615"/>
    </w:p>
    <w:p w14:paraId="1DC1BC6A">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F4BED0C">
      <w:pPr>
        <w:spacing w:line="560" w:lineRule="exact"/>
        <w:ind w:firstLine="482" w:firstLineChars="200"/>
        <w:outlineLvl w:val="0"/>
        <w:rPr>
          <w:rFonts w:hint="eastAsia" w:ascii="仿宋" w:hAnsi="仿宋" w:eastAsia="仿宋" w:cs="仿宋"/>
          <w:b/>
          <w:sz w:val="24"/>
        </w:rPr>
      </w:pPr>
      <w:bookmarkStart w:id="616" w:name="_Toc12085"/>
      <w:bookmarkStart w:id="617" w:name="_Toc1827"/>
      <w:bookmarkStart w:id="618" w:name="_Toc10611"/>
      <w:bookmarkStart w:id="619" w:name="_Toc21832"/>
      <w:bookmarkStart w:id="620" w:name="_Toc5747"/>
      <w:bookmarkStart w:id="621" w:name="_Toc19043"/>
      <w:bookmarkStart w:id="622" w:name="_Toc1138"/>
      <w:bookmarkStart w:id="623" w:name="_Toc15190"/>
      <w:bookmarkStart w:id="624" w:name="_Toc11427"/>
      <w:bookmarkStart w:id="625" w:name="_Ref467378121"/>
      <w:bookmarkStart w:id="626" w:name="_Toc487900364"/>
      <w:bookmarkStart w:id="627" w:name="_Toc259093683"/>
      <w:bookmarkStart w:id="628" w:name="_Toc279701254"/>
      <w:r>
        <w:rPr>
          <w:rFonts w:hint="eastAsia" w:ascii="仿宋" w:hAnsi="仿宋" w:eastAsia="仿宋" w:cs="仿宋"/>
          <w:b/>
          <w:sz w:val="24"/>
        </w:rPr>
        <w:t>2.9 合同变更</w:t>
      </w:r>
      <w:bookmarkEnd w:id="616"/>
      <w:bookmarkEnd w:id="617"/>
      <w:bookmarkEnd w:id="618"/>
      <w:bookmarkEnd w:id="619"/>
      <w:bookmarkEnd w:id="620"/>
      <w:bookmarkEnd w:id="621"/>
      <w:bookmarkEnd w:id="622"/>
      <w:bookmarkEnd w:id="623"/>
      <w:bookmarkEnd w:id="624"/>
    </w:p>
    <w:p w14:paraId="77256B93">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24D93E81">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629" w:name="_Toc259093688"/>
      <w:bookmarkStart w:id="630" w:name="_Toc487900369"/>
      <w:bookmarkStart w:id="631" w:name="_Toc279701259"/>
    </w:p>
    <w:p w14:paraId="313ACCE4">
      <w:pPr>
        <w:spacing w:line="560" w:lineRule="exact"/>
        <w:ind w:firstLine="482" w:firstLineChars="200"/>
        <w:outlineLvl w:val="0"/>
        <w:rPr>
          <w:rFonts w:hint="eastAsia" w:ascii="仿宋" w:hAnsi="仿宋" w:eastAsia="仿宋" w:cs="仿宋"/>
          <w:b/>
          <w:sz w:val="24"/>
        </w:rPr>
      </w:pPr>
      <w:bookmarkStart w:id="632" w:name="_Toc21830"/>
      <w:bookmarkStart w:id="633" w:name="_Toc29484"/>
      <w:bookmarkStart w:id="634" w:name="_Toc10663"/>
      <w:bookmarkStart w:id="635" w:name="_Toc27372"/>
      <w:bookmarkStart w:id="636" w:name="_Toc26787"/>
      <w:bookmarkStart w:id="637" w:name="_Toc42"/>
      <w:bookmarkStart w:id="638" w:name="_Toc8943"/>
      <w:bookmarkStart w:id="639" w:name="_Toc10880"/>
      <w:bookmarkStart w:id="640" w:name="_Toc3647"/>
      <w:bookmarkStart w:id="641" w:name="_Toc9277"/>
      <w:bookmarkStart w:id="642" w:name="_Toc26689"/>
      <w:bookmarkStart w:id="643" w:name="_Toc16201"/>
      <w:bookmarkStart w:id="644" w:name="_Toc23368"/>
      <w:r>
        <w:rPr>
          <w:rFonts w:hint="eastAsia" w:ascii="仿宋" w:hAnsi="仿宋" w:eastAsia="仿宋" w:cs="仿宋"/>
          <w:b/>
          <w:sz w:val="24"/>
        </w:rPr>
        <w:t>2.10 合同转让</w:t>
      </w:r>
      <w:bookmarkEnd w:id="629"/>
      <w:bookmarkEnd w:id="630"/>
      <w:bookmarkEnd w:id="631"/>
      <w:r>
        <w:rPr>
          <w:rFonts w:hint="eastAsia" w:ascii="仿宋" w:hAnsi="仿宋" w:eastAsia="仿宋" w:cs="仿宋"/>
          <w:b/>
          <w:sz w:val="24"/>
        </w:rPr>
        <w:t>和分包</w:t>
      </w:r>
      <w:bookmarkEnd w:id="632"/>
      <w:bookmarkEnd w:id="633"/>
      <w:bookmarkEnd w:id="634"/>
      <w:bookmarkEnd w:id="635"/>
      <w:bookmarkEnd w:id="636"/>
      <w:bookmarkEnd w:id="637"/>
      <w:bookmarkEnd w:id="638"/>
      <w:bookmarkEnd w:id="639"/>
      <w:bookmarkEnd w:id="640"/>
      <w:bookmarkEnd w:id="641"/>
      <w:bookmarkEnd w:id="642"/>
      <w:bookmarkEnd w:id="643"/>
      <w:bookmarkEnd w:id="644"/>
    </w:p>
    <w:p w14:paraId="73CCC55A">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34982EB">
      <w:pPr>
        <w:spacing w:line="560" w:lineRule="exact"/>
        <w:ind w:firstLine="482" w:firstLineChars="200"/>
        <w:outlineLvl w:val="0"/>
        <w:rPr>
          <w:rFonts w:hint="eastAsia" w:ascii="仿宋" w:hAnsi="仿宋" w:eastAsia="仿宋" w:cs="仿宋"/>
          <w:b/>
          <w:sz w:val="24"/>
        </w:rPr>
      </w:pPr>
      <w:bookmarkStart w:id="645" w:name="_Toc14293"/>
      <w:bookmarkStart w:id="646" w:name="_Toc15646"/>
      <w:bookmarkStart w:id="647" w:name="_Toc32494"/>
      <w:bookmarkStart w:id="648" w:name="_Toc25037"/>
      <w:bookmarkStart w:id="649" w:name="_Toc25571"/>
      <w:bookmarkStart w:id="650" w:name="_Toc2182"/>
      <w:bookmarkStart w:id="651" w:name="_Toc26633"/>
      <w:bookmarkStart w:id="652" w:name="_Toc30739"/>
      <w:bookmarkStart w:id="653" w:name="_Toc8409"/>
      <w:bookmarkStart w:id="654" w:name="_Toc27091"/>
      <w:bookmarkStart w:id="655" w:name="_Toc31489"/>
      <w:bookmarkStart w:id="656" w:name="_Toc4720"/>
      <w:bookmarkStart w:id="657" w:name="_Toc14371"/>
      <w:r>
        <w:rPr>
          <w:rFonts w:hint="eastAsia" w:ascii="仿宋" w:hAnsi="仿宋" w:eastAsia="仿宋" w:cs="仿宋"/>
          <w:b/>
          <w:sz w:val="24"/>
        </w:rPr>
        <w:t>2.11 不可抗力</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19410F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2F5C50C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17D90A8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30005D8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7433BCD1">
      <w:pPr>
        <w:spacing w:line="560" w:lineRule="exact"/>
        <w:ind w:firstLine="482" w:firstLineChars="200"/>
        <w:outlineLvl w:val="0"/>
        <w:rPr>
          <w:rFonts w:hint="eastAsia" w:ascii="仿宋" w:hAnsi="仿宋" w:eastAsia="仿宋" w:cs="仿宋"/>
          <w:b/>
          <w:sz w:val="24"/>
        </w:rPr>
      </w:pPr>
      <w:bookmarkStart w:id="658" w:name="_Toc487900365"/>
      <w:bookmarkStart w:id="659" w:name="_Toc3433"/>
      <w:bookmarkStart w:id="660" w:name="_Toc14435"/>
      <w:bookmarkStart w:id="661" w:name="_Toc14115"/>
      <w:bookmarkStart w:id="662" w:name="_Toc619"/>
      <w:bookmarkStart w:id="663" w:name="_Toc23854"/>
      <w:bookmarkStart w:id="664" w:name="_Toc259093684"/>
      <w:bookmarkStart w:id="665" w:name="_Toc24175"/>
      <w:bookmarkStart w:id="666" w:name="_Toc25783"/>
      <w:bookmarkStart w:id="667" w:name="_Toc2201"/>
      <w:bookmarkStart w:id="668" w:name="_Toc279701255"/>
      <w:bookmarkStart w:id="669" w:name="_Toc31319"/>
      <w:bookmarkStart w:id="670" w:name="_Toc5469"/>
      <w:bookmarkStart w:id="671" w:name="_Toc24465"/>
      <w:bookmarkStart w:id="672" w:name="_Toc28245"/>
      <w:bookmarkStart w:id="673" w:name="_Toc3638"/>
      <w:r>
        <w:rPr>
          <w:rFonts w:hint="eastAsia" w:ascii="仿宋" w:hAnsi="仿宋" w:eastAsia="仿宋" w:cs="仿宋"/>
          <w:b/>
          <w:sz w:val="24"/>
        </w:rPr>
        <w:t>2.12 税费</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644A5871">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69109108">
      <w:pPr>
        <w:spacing w:line="560" w:lineRule="exact"/>
        <w:ind w:firstLine="482" w:firstLineChars="200"/>
        <w:outlineLvl w:val="0"/>
        <w:rPr>
          <w:rFonts w:hint="eastAsia" w:ascii="仿宋" w:hAnsi="仿宋" w:eastAsia="仿宋" w:cs="仿宋"/>
          <w:b/>
          <w:sz w:val="24"/>
        </w:rPr>
      </w:pPr>
      <w:bookmarkStart w:id="674" w:name="_Toc103"/>
      <w:bookmarkStart w:id="675" w:name="_Toc487900368"/>
      <w:bookmarkStart w:id="676" w:name="_Toc11690"/>
      <w:bookmarkStart w:id="677" w:name="_Toc7315"/>
      <w:bookmarkStart w:id="678" w:name="_Toc18305"/>
      <w:bookmarkStart w:id="679" w:name="_Toc29829"/>
      <w:bookmarkStart w:id="680" w:name="_Toc3085"/>
      <w:bookmarkStart w:id="681" w:name="_Toc27546"/>
      <w:bookmarkStart w:id="682" w:name="_Toc26883"/>
      <w:bookmarkStart w:id="683" w:name="_Toc11230"/>
      <w:bookmarkStart w:id="684" w:name="_Toc259093687"/>
      <w:bookmarkStart w:id="685" w:name="_Toc14814"/>
      <w:bookmarkStart w:id="686" w:name="_Toc279701258"/>
      <w:bookmarkStart w:id="687" w:name="_Toc8559"/>
      <w:bookmarkStart w:id="688" w:name="_Toc25525"/>
      <w:r>
        <w:rPr>
          <w:rFonts w:hint="eastAsia" w:ascii="仿宋" w:hAnsi="仿宋" w:eastAsia="仿宋" w:cs="仿宋"/>
          <w:b/>
          <w:sz w:val="24"/>
        </w:rPr>
        <w:t>2.13 乙方破产</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43553B4D">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D3E34C">
      <w:pPr>
        <w:spacing w:line="560" w:lineRule="exact"/>
        <w:ind w:firstLine="482" w:firstLineChars="200"/>
        <w:outlineLvl w:val="0"/>
        <w:rPr>
          <w:rFonts w:hint="eastAsia" w:ascii="仿宋" w:hAnsi="仿宋" w:eastAsia="仿宋" w:cs="仿宋"/>
          <w:b/>
          <w:sz w:val="24"/>
        </w:rPr>
      </w:pPr>
      <w:bookmarkStart w:id="689" w:name="_Toc14944"/>
      <w:bookmarkStart w:id="690" w:name="_Toc2016"/>
      <w:bookmarkStart w:id="691" w:name="_Toc15854"/>
      <w:bookmarkStart w:id="692" w:name="_Toc1662"/>
      <w:bookmarkStart w:id="693" w:name="_Toc12165"/>
      <w:bookmarkStart w:id="694" w:name="_Toc32056"/>
      <w:bookmarkStart w:id="695" w:name="_Toc23323"/>
      <w:bookmarkStart w:id="696" w:name="_Toc3661"/>
      <w:bookmarkStart w:id="697" w:name="_Toc1123"/>
      <w:bookmarkStart w:id="698" w:name="_Toc16846"/>
      <w:bookmarkStart w:id="699" w:name="_Toc10847"/>
      <w:r>
        <w:rPr>
          <w:rFonts w:hint="eastAsia" w:ascii="仿宋" w:hAnsi="仿宋" w:eastAsia="仿宋" w:cs="仿宋"/>
          <w:b/>
          <w:sz w:val="24"/>
        </w:rPr>
        <w:t>2.14 合同中止、终止</w:t>
      </w:r>
      <w:bookmarkEnd w:id="689"/>
      <w:bookmarkEnd w:id="690"/>
      <w:bookmarkEnd w:id="691"/>
      <w:bookmarkEnd w:id="692"/>
      <w:bookmarkEnd w:id="693"/>
      <w:bookmarkEnd w:id="694"/>
      <w:bookmarkEnd w:id="695"/>
      <w:bookmarkEnd w:id="696"/>
      <w:bookmarkEnd w:id="697"/>
      <w:bookmarkEnd w:id="698"/>
      <w:bookmarkEnd w:id="699"/>
    </w:p>
    <w:p w14:paraId="1EF3E78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30E0682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6A9A196">
      <w:pPr>
        <w:spacing w:line="560" w:lineRule="exact"/>
        <w:ind w:firstLine="482" w:firstLineChars="200"/>
        <w:outlineLvl w:val="0"/>
        <w:rPr>
          <w:rFonts w:hint="eastAsia" w:ascii="仿宋" w:hAnsi="仿宋" w:eastAsia="仿宋" w:cs="仿宋"/>
          <w:b/>
          <w:sz w:val="24"/>
        </w:rPr>
      </w:pPr>
      <w:bookmarkStart w:id="700" w:name="_Toc17363"/>
      <w:bookmarkStart w:id="701" w:name="_Toc29689"/>
      <w:bookmarkStart w:id="702" w:name="_Toc28098"/>
      <w:bookmarkStart w:id="703" w:name="_Toc11454"/>
      <w:bookmarkStart w:id="704" w:name="_Toc9329"/>
      <w:bookmarkStart w:id="705" w:name="_Toc14525"/>
      <w:bookmarkStart w:id="706" w:name="_Toc11480"/>
      <w:bookmarkStart w:id="707" w:name="_Toc19995"/>
      <w:bookmarkStart w:id="708" w:name="_Toc8537"/>
      <w:bookmarkStart w:id="709" w:name="_Toc1969"/>
      <w:bookmarkStart w:id="710" w:name="_Toc16267"/>
      <w:r>
        <w:rPr>
          <w:rFonts w:hint="eastAsia" w:ascii="仿宋" w:hAnsi="仿宋" w:eastAsia="仿宋" w:cs="仿宋"/>
          <w:b/>
          <w:sz w:val="24"/>
        </w:rPr>
        <w:t>2.15 检验和验收</w:t>
      </w:r>
      <w:bookmarkEnd w:id="700"/>
      <w:bookmarkEnd w:id="701"/>
      <w:bookmarkEnd w:id="702"/>
      <w:bookmarkEnd w:id="703"/>
      <w:bookmarkEnd w:id="704"/>
      <w:bookmarkEnd w:id="705"/>
      <w:bookmarkEnd w:id="706"/>
      <w:bookmarkEnd w:id="707"/>
      <w:bookmarkEnd w:id="708"/>
      <w:bookmarkEnd w:id="709"/>
      <w:bookmarkEnd w:id="710"/>
    </w:p>
    <w:p w14:paraId="206BAC56">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59EAF07A">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62931FB">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625"/>
    <w:bookmarkEnd w:id="626"/>
    <w:bookmarkEnd w:id="627"/>
    <w:bookmarkEnd w:id="628"/>
    <w:p w14:paraId="57AB6BF2">
      <w:pPr>
        <w:spacing w:line="560" w:lineRule="exact"/>
        <w:ind w:firstLine="482" w:firstLineChars="200"/>
        <w:outlineLvl w:val="0"/>
        <w:rPr>
          <w:rFonts w:hint="eastAsia" w:ascii="仿宋" w:hAnsi="仿宋" w:eastAsia="仿宋" w:cs="仿宋"/>
          <w:b/>
          <w:sz w:val="24"/>
        </w:rPr>
      </w:pPr>
      <w:bookmarkStart w:id="711" w:name="_Toc279701261"/>
      <w:bookmarkStart w:id="712" w:name="_Toc259093690"/>
      <w:bookmarkStart w:id="713" w:name="_Toc487900371"/>
      <w:bookmarkStart w:id="714" w:name="_Toc25198"/>
      <w:bookmarkStart w:id="715" w:name="_Toc16331"/>
      <w:bookmarkStart w:id="716" w:name="_Toc582"/>
      <w:bookmarkStart w:id="717" w:name="_Toc12666"/>
      <w:bookmarkStart w:id="718" w:name="_Toc15999"/>
      <w:bookmarkStart w:id="719" w:name="_Toc26738"/>
      <w:bookmarkStart w:id="720" w:name="_Toc17143"/>
      <w:bookmarkStart w:id="721" w:name="_Toc32463"/>
      <w:bookmarkStart w:id="722" w:name="_Toc26729"/>
      <w:bookmarkStart w:id="723" w:name="_Toc2308"/>
      <w:bookmarkStart w:id="724" w:name="_Toc9808"/>
      <w:bookmarkStart w:id="725" w:name="_Toc8680"/>
      <w:bookmarkStart w:id="726" w:name="_Toc31892"/>
      <w:r>
        <w:rPr>
          <w:rFonts w:hint="eastAsia" w:ascii="仿宋" w:hAnsi="仿宋" w:eastAsia="仿宋" w:cs="仿宋"/>
          <w:b/>
          <w:sz w:val="24"/>
        </w:rPr>
        <w:t>2.16 通知</w:t>
      </w:r>
      <w:bookmarkEnd w:id="711"/>
      <w:bookmarkEnd w:id="712"/>
      <w:bookmarkEnd w:id="713"/>
      <w:r>
        <w:rPr>
          <w:rFonts w:hint="eastAsia" w:ascii="仿宋" w:hAnsi="仿宋" w:eastAsia="仿宋" w:cs="仿宋"/>
          <w:b/>
          <w:sz w:val="24"/>
        </w:rPr>
        <w:t>和送达</w:t>
      </w:r>
      <w:bookmarkEnd w:id="714"/>
      <w:bookmarkEnd w:id="715"/>
      <w:bookmarkEnd w:id="716"/>
      <w:bookmarkEnd w:id="717"/>
      <w:bookmarkEnd w:id="718"/>
      <w:bookmarkEnd w:id="719"/>
      <w:bookmarkEnd w:id="720"/>
      <w:bookmarkEnd w:id="721"/>
      <w:bookmarkEnd w:id="722"/>
      <w:bookmarkEnd w:id="723"/>
      <w:bookmarkEnd w:id="724"/>
      <w:bookmarkEnd w:id="725"/>
      <w:bookmarkEnd w:id="726"/>
    </w:p>
    <w:p w14:paraId="5D6C9D20">
      <w:pPr>
        <w:spacing w:line="560" w:lineRule="exact"/>
        <w:ind w:firstLine="480" w:firstLineChars="200"/>
        <w:rPr>
          <w:rFonts w:hint="eastAsia" w:ascii="仿宋" w:hAnsi="仿宋" w:eastAsia="仿宋" w:cs="仿宋"/>
          <w:sz w:val="24"/>
        </w:rPr>
      </w:pPr>
      <w:bookmarkStart w:id="727" w:name="_Toc29220"/>
      <w:bookmarkStart w:id="728" w:name="_Toc7073"/>
      <w:bookmarkStart w:id="729" w:name="_Toc259093691"/>
      <w:bookmarkStart w:id="730" w:name="_Toc487900372"/>
      <w:bookmarkStart w:id="731"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727"/>
      <w:bookmarkEnd w:id="728"/>
    </w:p>
    <w:p w14:paraId="01C3777C">
      <w:pPr>
        <w:spacing w:line="560" w:lineRule="exact"/>
        <w:ind w:firstLine="480" w:firstLineChars="200"/>
        <w:rPr>
          <w:rFonts w:hint="eastAsia" w:ascii="仿宋" w:hAnsi="仿宋" w:eastAsia="仿宋" w:cs="仿宋"/>
          <w:sz w:val="24"/>
        </w:rPr>
      </w:pPr>
      <w:bookmarkStart w:id="732" w:name="_Toc18401"/>
      <w:bookmarkStart w:id="733" w:name="_Toc27674"/>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32"/>
      <w:bookmarkEnd w:id="733"/>
    </w:p>
    <w:bookmarkEnd w:id="729"/>
    <w:bookmarkEnd w:id="730"/>
    <w:bookmarkEnd w:id="731"/>
    <w:p w14:paraId="0769DFD5">
      <w:pPr>
        <w:spacing w:line="560" w:lineRule="exact"/>
        <w:ind w:firstLine="482" w:firstLineChars="200"/>
        <w:outlineLvl w:val="0"/>
        <w:rPr>
          <w:rFonts w:hint="eastAsia" w:ascii="仿宋" w:hAnsi="仿宋" w:eastAsia="仿宋" w:cs="仿宋"/>
          <w:b/>
          <w:sz w:val="24"/>
        </w:rPr>
      </w:pPr>
      <w:bookmarkStart w:id="734" w:name="_Toc279701263"/>
      <w:bookmarkStart w:id="735" w:name="_Toc13835"/>
      <w:bookmarkStart w:id="736" w:name="_Toc487900373"/>
      <w:bookmarkStart w:id="737" w:name="_Toc25009"/>
      <w:bookmarkStart w:id="738" w:name="_Toc5063"/>
      <w:bookmarkStart w:id="739" w:name="_Toc30073"/>
      <w:bookmarkStart w:id="740" w:name="_Toc12254"/>
      <w:bookmarkStart w:id="741" w:name="_Toc259093692"/>
      <w:bookmarkStart w:id="742" w:name="_Toc27644"/>
      <w:bookmarkStart w:id="743" w:name="_Toc28906"/>
      <w:bookmarkStart w:id="744" w:name="_Toc31705"/>
      <w:bookmarkStart w:id="745" w:name="_Toc22883"/>
      <w:bookmarkStart w:id="746" w:name="_Toc9550"/>
      <w:bookmarkStart w:id="747" w:name="_Toc20808"/>
      <w:bookmarkStart w:id="748" w:name="_Toc18588"/>
      <w:bookmarkStart w:id="749" w:name="_Toc29565"/>
      <w:r>
        <w:rPr>
          <w:rFonts w:hint="eastAsia" w:ascii="仿宋" w:hAnsi="仿宋" w:eastAsia="仿宋" w:cs="仿宋"/>
          <w:b/>
          <w:sz w:val="24"/>
        </w:rPr>
        <w:t>2.17 合同使用的文字和适用的法律</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34B9361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5F3E1B7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0603A008">
      <w:pPr>
        <w:spacing w:line="560" w:lineRule="exact"/>
        <w:ind w:firstLine="482" w:firstLineChars="200"/>
        <w:outlineLvl w:val="0"/>
        <w:rPr>
          <w:rFonts w:hint="eastAsia" w:ascii="仿宋" w:hAnsi="仿宋" w:eastAsia="仿宋" w:cs="仿宋"/>
          <w:b/>
          <w:sz w:val="24"/>
        </w:rPr>
      </w:pPr>
      <w:bookmarkStart w:id="750" w:name="_Toc27403"/>
      <w:bookmarkStart w:id="751" w:name="_Toc12891"/>
      <w:bookmarkStart w:id="752" w:name="_Toc279701264"/>
      <w:bookmarkStart w:id="753" w:name="_Toc15019"/>
      <w:bookmarkStart w:id="754" w:name="_Toc259093693"/>
      <w:bookmarkStart w:id="755" w:name="_Toc26472"/>
      <w:bookmarkStart w:id="756" w:name="_Toc22266"/>
      <w:bookmarkStart w:id="757" w:name="_Toc30096"/>
      <w:bookmarkStart w:id="758" w:name="_Toc23657"/>
      <w:bookmarkStart w:id="759" w:name="_Toc31740"/>
      <w:bookmarkStart w:id="760" w:name="_Toc22524"/>
      <w:bookmarkStart w:id="761" w:name="_Toc411"/>
      <w:bookmarkStart w:id="762" w:name="_Toc1492"/>
      <w:bookmarkStart w:id="763" w:name="_Toc8539"/>
      <w:bookmarkStart w:id="764" w:name="_Toc27127"/>
      <w:bookmarkStart w:id="765" w:name="_Toc487900374"/>
      <w:r>
        <w:rPr>
          <w:rFonts w:hint="eastAsia" w:ascii="仿宋" w:hAnsi="仿宋" w:eastAsia="仿宋" w:cs="仿宋"/>
          <w:b/>
          <w:sz w:val="24"/>
        </w:rPr>
        <w:t>2.18 履约保证金</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3585B88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4AE8043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631D4C8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65"/>
    <w:p w14:paraId="325A9240">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14:paraId="6CE36676">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2F4345D4">
      <w:pPr>
        <w:pStyle w:val="44"/>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766" w:name="_Toc331685784"/>
      <w:r>
        <w:rPr>
          <w:rFonts w:hint="eastAsia" w:ascii="仿宋" w:hAnsi="仿宋" w:eastAsia="仿宋" w:cs="仿宋"/>
          <w:b/>
          <w:szCs w:val="24"/>
        </w:rPr>
        <w:t>第三部分  合同专用条款</w:t>
      </w:r>
      <w:bookmarkEnd w:id="766"/>
    </w:p>
    <w:p w14:paraId="444BB30A">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7E1B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AF0EE74">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vAlign w:val="center"/>
          </w:tcPr>
          <w:p w14:paraId="419AEDBD">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34144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66115017">
            <w:pPr>
              <w:spacing w:line="560" w:lineRule="exact"/>
              <w:rPr>
                <w:rFonts w:hint="eastAsia" w:ascii="仿宋" w:hAnsi="仿宋" w:eastAsia="仿宋" w:cs="仿宋"/>
                <w:sz w:val="24"/>
              </w:rPr>
            </w:pPr>
          </w:p>
        </w:tc>
        <w:tc>
          <w:tcPr>
            <w:tcW w:w="7633" w:type="dxa"/>
            <w:vAlign w:val="center"/>
          </w:tcPr>
          <w:p w14:paraId="5FB0F3D8">
            <w:pPr>
              <w:spacing w:line="560" w:lineRule="exact"/>
              <w:rPr>
                <w:rFonts w:hint="eastAsia" w:ascii="仿宋" w:hAnsi="仿宋" w:eastAsia="仿宋" w:cs="仿宋"/>
                <w:sz w:val="24"/>
              </w:rPr>
            </w:pPr>
          </w:p>
        </w:tc>
      </w:tr>
      <w:tr w14:paraId="0DDB1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60B7F1A">
            <w:pPr>
              <w:spacing w:line="560" w:lineRule="exact"/>
              <w:rPr>
                <w:rFonts w:hint="eastAsia" w:ascii="仿宋" w:hAnsi="仿宋" w:eastAsia="仿宋" w:cs="仿宋"/>
                <w:sz w:val="24"/>
              </w:rPr>
            </w:pPr>
          </w:p>
        </w:tc>
        <w:tc>
          <w:tcPr>
            <w:tcW w:w="7633" w:type="dxa"/>
            <w:vAlign w:val="center"/>
          </w:tcPr>
          <w:p w14:paraId="4275C862">
            <w:pPr>
              <w:spacing w:line="560" w:lineRule="exact"/>
              <w:rPr>
                <w:rFonts w:hint="eastAsia" w:ascii="仿宋" w:hAnsi="仿宋" w:eastAsia="仿宋" w:cs="仿宋"/>
                <w:sz w:val="24"/>
              </w:rPr>
            </w:pPr>
          </w:p>
        </w:tc>
      </w:tr>
      <w:tr w14:paraId="6ED3D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05C00D5">
            <w:pPr>
              <w:spacing w:line="560" w:lineRule="exact"/>
              <w:rPr>
                <w:rFonts w:hint="eastAsia" w:ascii="仿宋" w:hAnsi="仿宋" w:eastAsia="仿宋" w:cs="仿宋"/>
                <w:sz w:val="24"/>
              </w:rPr>
            </w:pPr>
          </w:p>
        </w:tc>
        <w:tc>
          <w:tcPr>
            <w:tcW w:w="7633" w:type="dxa"/>
            <w:vAlign w:val="center"/>
          </w:tcPr>
          <w:p w14:paraId="35740E48">
            <w:pPr>
              <w:spacing w:line="560" w:lineRule="exact"/>
              <w:rPr>
                <w:rFonts w:hint="eastAsia" w:ascii="仿宋" w:hAnsi="仿宋" w:eastAsia="仿宋" w:cs="仿宋"/>
                <w:sz w:val="24"/>
              </w:rPr>
            </w:pPr>
          </w:p>
        </w:tc>
      </w:tr>
      <w:tr w14:paraId="036F0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8E48E68">
            <w:pPr>
              <w:spacing w:line="560" w:lineRule="exact"/>
              <w:rPr>
                <w:rFonts w:hint="eastAsia" w:ascii="仿宋" w:hAnsi="仿宋" w:eastAsia="仿宋" w:cs="仿宋"/>
                <w:sz w:val="24"/>
              </w:rPr>
            </w:pPr>
          </w:p>
        </w:tc>
        <w:tc>
          <w:tcPr>
            <w:tcW w:w="7633" w:type="dxa"/>
            <w:vAlign w:val="center"/>
          </w:tcPr>
          <w:p w14:paraId="0383D2F1">
            <w:pPr>
              <w:spacing w:line="560" w:lineRule="exact"/>
              <w:rPr>
                <w:rFonts w:hint="eastAsia" w:ascii="仿宋" w:hAnsi="仿宋" w:eastAsia="仿宋" w:cs="仿宋"/>
                <w:sz w:val="24"/>
              </w:rPr>
            </w:pPr>
          </w:p>
        </w:tc>
      </w:tr>
      <w:tr w14:paraId="00B3C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02FBC16">
            <w:pPr>
              <w:spacing w:line="560" w:lineRule="exact"/>
              <w:rPr>
                <w:rFonts w:hint="eastAsia" w:ascii="仿宋" w:hAnsi="仿宋" w:eastAsia="仿宋" w:cs="仿宋"/>
                <w:sz w:val="24"/>
              </w:rPr>
            </w:pPr>
          </w:p>
        </w:tc>
        <w:tc>
          <w:tcPr>
            <w:tcW w:w="7633" w:type="dxa"/>
            <w:vAlign w:val="center"/>
          </w:tcPr>
          <w:p w14:paraId="7A1EEB83">
            <w:pPr>
              <w:spacing w:line="560" w:lineRule="exact"/>
              <w:rPr>
                <w:rFonts w:hint="eastAsia" w:ascii="仿宋" w:hAnsi="仿宋" w:eastAsia="仿宋" w:cs="仿宋"/>
                <w:sz w:val="24"/>
                <w:u w:val="single"/>
              </w:rPr>
            </w:pPr>
          </w:p>
        </w:tc>
      </w:tr>
      <w:tr w14:paraId="6730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ED1C374">
            <w:pPr>
              <w:spacing w:line="560" w:lineRule="exact"/>
              <w:rPr>
                <w:rFonts w:hint="eastAsia" w:ascii="仿宋" w:hAnsi="仿宋" w:eastAsia="仿宋" w:cs="仿宋"/>
                <w:sz w:val="24"/>
              </w:rPr>
            </w:pPr>
          </w:p>
        </w:tc>
        <w:tc>
          <w:tcPr>
            <w:tcW w:w="7633" w:type="dxa"/>
            <w:vAlign w:val="center"/>
          </w:tcPr>
          <w:p w14:paraId="580668BD">
            <w:pPr>
              <w:spacing w:line="560" w:lineRule="exact"/>
              <w:rPr>
                <w:rFonts w:hint="eastAsia" w:ascii="仿宋" w:hAnsi="仿宋" w:eastAsia="仿宋" w:cs="仿宋"/>
                <w:sz w:val="24"/>
              </w:rPr>
            </w:pPr>
          </w:p>
        </w:tc>
      </w:tr>
      <w:tr w14:paraId="6A9F5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031E714">
            <w:pPr>
              <w:spacing w:line="560" w:lineRule="exact"/>
              <w:rPr>
                <w:rFonts w:hint="eastAsia" w:ascii="仿宋" w:hAnsi="仿宋" w:eastAsia="仿宋" w:cs="仿宋"/>
                <w:sz w:val="24"/>
              </w:rPr>
            </w:pPr>
          </w:p>
        </w:tc>
        <w:tc>
          <w:tcPr>
            <w:tcW w:w="7633" w:type="dxa"/>
            <w:vAlign w:val="center"/>
          </w:tcPr>
          <w:p w14:paraId="4CA04C73">
            <w:pPr>
              <w:spacing w:line="560" w:lineRule="exact"/>
              <w:rPr>
                <w:rFonts w:hint="eastAsia" w:ascii="仿宋" w:hAnsi="仿宋" w:eastAsia="仿宋" w:cs="仿宋"/>
                <w:sz w:val="24"/>
                <w:u w:val="single"/>
              </w:rPr>
            </w:pPr>
          </w:p>
        </w:tc>
      </w:tr>
      <w:tr w14:paraId="24AF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9FAD560">
            <w:pPr>
              <w:spacing w:line="560" w:lineRule="exact"/>
              <w:rPr>
                <w:rFonts w:hint="eastAsia" w:ascii="仿宋" w:hAnsi="仿宋" w:eastAsia="仿宋" w:cs="仿宋"/>
                <w:sz w:val="24"/>
              </w:rPr>
            </w:pPr>
          </w:p>
        </w:tc>
        <w:tc>
          <w:tcPr>
            <w:tcW w:w="7633" w:type="dxa"/>
            <w:vAlign w:val="center"/>
          </w:tcPr>
          <w:p w14:paraId="27AD2C53">
            <w:pPr>
              <w:spacing w:line="560" w:lineRule="exact"/>
              <w:rPr>
                <w:rFonts w:hint="eastAsia" w:ascii="仿宋" w:hAnsi="仿宋" w:eastAsia="仿宋" w:cs="仿宋"/>
                <w:sz w:val="24"/>
              </w:rPr>
            </w:pPr>
          </w:p>
        </w:tc>
      </w:tr>
      <w:tr w14:paraId="1EBA7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88B333C">
            <w:pPr>
              <w:spacing w:line="560" w:lineRule="exact"/>
              <w:rPr>
                <w:rFonts w:hint="eastAsia" w:ascii="仿宋" w:hAnsi="仿宋" w:eastAsia="仿宋" w:cs="仿宋"/>
                <w:sz w:val="24"/>
              </w:rPr>
            </w:pPr>
          </w:p>
        </w:tc>
        <w:tc>
          <w:tcPr>
            <w:tcW w:w="7633" w:type="dxa"/>
            <w:vAlign w:val="center"/>
          </w:tcPr>
          <w:p w14:paraId="5CFDD77E">
            <w:pPr>
              <w:spacing w:line="560" w:lineRule="exact"/>
              <w:rPr>
                <w:rFonts w:hint="eastAsia" w:ascii="仿宋" w:hAnsi="仿宋" w:eastAsia="仿宋" w:cs="仿宋"/>
                <w:sz w:val="24"/>
              </w:rPr>
            </w:pPr>
          </w:p>
        </w:tc>
      </w:tr>
      <w:tr w14:paraId="67245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1F89475">
            <w:pPr>
              <w:spacing w:line="560" w:lineRule="exact"/>
              <w:rPr>
                <w:rFonts w:hint="eastAsia" w:ascii="仿宋" w:hAnsi="仿宋" w:eastAsia="仿宋" w:cs="仿宋"/>
                <w:sz w:val="24"/>
              </w:rPr>
            </w:pPr>
          </w:p>
        </w:tc>
        <w:tc>
          <w:tcPr>
            <w:tcW w:w="7633" w:type="dxa"/>
            <w:vAlign w:val="center"/>
          </w:tcPr>
          <w:p w14:paraId="1F8566D6">
            <w:pPr>
              <w:spacing w:line="560" w:lineRule="exact"/>
              <w:rPr>
                <w:rFonts w:hint="eastAsia" w:ascii="仿宋" w:hAnsi="仿宋" w:eastAsia="仿宋" w:cs="仿宋"/>
                <w:sz w:val="24"/>
              </w:rPr>
            </w:pPr>
          </w:p>
        </w:tc>
      </w:tr>
      <w:tr w14:paraId="47FAD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99AC675">
            <w:pPr>
              <w:spacing w:line="560" w:lineRule="exact"/>
              <w:rPr>
                <w:rFonts w:hint="eastAsia" w:ascii="仿宋" w:hAnsi="仿宋" w:eastAsia="仿宋" w:cs="仿宋"/>
                <w:sz w:val="24"/>
              </w:rPr>
            </w:pPr>
          </w:p>
        </w:tc>
        <w:tc>
          <w:tcPr>
            <w:tcW w:w="7633" w:type="dxa"/>
            <w:vAlign w:val="center"/>
          </w:tcPr>
          <w:p w14:paraId="04DFE5D8">
            <w:pPr>
              <w:spacing w:line="560" w:lineRule="exact"/>
              <w:rPr>
                <w:rFonts w:hint="eastAsia" w:ascii="仿宋" w:hAnsi="仿宋" w:eastAsia="仿宋" w:cs="仿宋"/>
                <w:sz w:val="24"/>
              </w:rPr>
            </w:pPr>
          </w:p>
        </w:tc>
      </w:tr>
      <w:tr w14:paraId="0409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8EE9627">
            <w:pPr>
              <w:spacing w:line="560" w:lineRule="exact"/>
              <w:rPr>
                <w:rFonts w:hint="eastAsia" w:ascii="仿宋" w:hAnsi="仿宋" w:eastAsia="仿宋" w:cs="仿宋"/>
                <w:sz w:val="24"/>
              </w:rPr>
            </w:pPr>
          </w:p>
        </w:tc>
        <w:tc>
          <w:tcPr>
            <w:tcW w:w="7633" w:type="dxa"/>
            <w:vAlign w:val="center"/>
          </w:tcPr>
          <w:p w14:paraId="60A7BD2C">
            <w:pPr>
              <w:spacing w:line="560" w:lineRule="exact"/>
              <w:rPr>
                <w:rFonts w:hint="eastAsia" w:ascii="仿宋" w:hAnsi="仿宋" w:eastAsia="仿宋" w:cs="仿宋"/>
                <w:sz w:val="24"/>
              </w:rPr>
            </w:pPr>
          </w:p>
        </w:tc>
      </w:tr>
    </w:tbl>
    <w:p w14:paraId="6D937246">
      <w:pPr>
        <w:spacing w:after="156" w:line="560" w:lineRule="exact"/>
        <w:ind w:firstLine="480"/>
        <w:rPr>
          <w:rFonts w:hint="eastAsia" w:ascii="仿宋" w:hAnsi="仿宋" w:eastAsia="仿宋" w:cs="仿宋"/>
        </w:rPr>
      </w:pPr>
    </w:p>
    <w:p w14:paraId="023EECE1">
      <w:pPr>
        <w:pStyle w:val="3"/>
        <w:spacing w:before="0" w:line="240" w:lineRule="atLeast"/>
        <w:ind w:left="1080" w:leftChars="257" w:hanging="540"/>
        <w:rPr>
          <w:rFonts w:hint="eastAsia" w:ascii="仿宋" w:hAnsi="仿宋" w:eastAsia="仿宋" w:cs="仿宋"/>
          <w:sz w:val="24"/>
        </w:rPr>
      </w:pPr>
    </w:p>
    <w:p w14:paraId="38A91D72">
      <w:pPr>
        <w:rPr>
          <w:rFonts w:hint="eastAsia" w:ascii="仿宋" w:hAnsi="仿宋" w:eastAsia="仿宋" w:cs="仿宋"/>
        </w:rPr>
      </w:pPr>
    </w:p>
    <w:p w14:paraId="1A99372A">
      <w:pPr>
        <w:pStyle w:val="10"/>
        <w:spacing w:line="240" w:lineRule="atLeast"/>
        <w:ind w:left="1080" w:leftChars="257" w:hanging="540"/>
        <w:rPr>
          <w:rFonts w:hint="eastAsia" w:ascii="仿宋" w:hAnsi="仿宋" w:eastAsia="仿宋" w:cs="仿宋"/>
          <w:sz w:val="28"/>
        </w:rPr>
      </w:pPr>
    </w:p>
    <w:p w14:paraId="501BAD93">
      <w:pPr>
        <w:pStyle w:val="10"/>
        <w:spacing w:line="240" w:lineRule="atLeast"/>
        <w:ind w:left="1080" w:leftChars="257" w:hanging="540"/>
        <w:rPr>
          <w:rFonts w:hint="eastAsia" w:ascii="仿宋" w:hAnsi="仿宋" w:eastAsia="仿宋" w:cs="仿宋"/>
          <w:sz w:val="28"/>
        </w:rPr>
      </w:pPr>
    </w:p>
    <w:p w14:paraId="1E3B534C">
      <w:pPr>
        <w:rPr>
          <w:rFonts w:hint="eastAsia" w:ascii="仿宋" w:hAnsi="仿宋" w:eastAsia="仿宋" w:cs="仿宋"/>
        </w:rPr>
      </w:pPr>
    </w:p>
    <w:p w14:paraId="6A5423CF">
      <w:pPr>
        <w:rPr>
          <w:rFonts w:hint="eastAsia" w:ascii="仿宋" w:hAnsi="仿宋" w:eastAsia="仿宋" w:cs="仿宋"/>
        </w:rPr>
      </w:pPr>
    </w:p>
    <w:sectPr>
      <w:headerReference r:id="rId11" w:type="default"/>
      <w:footerReference r:id="rId12"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YaHei">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CA0E">
    <w:pPr>
      <w:pStyle w:val="23"/>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B7AE">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B8B7AE">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E465">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C00D6">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24C00D6">
                    <w:pPr>
                      <w:pStyle w:val="23"/>
                    </w:pPr>
                    <w:r>
                      <w:fldChar w:fldCharType="begin"/>
                    </w:r>
                    <w:r>
                      <w:instrText xml:space="preserve"> PAGE  \* MERGEFORMAT </w:instrText>
                    </w:r>
                    <w:r>
                      <w:fldChar w:fldCharType="separate"/>
                    </w:r>
                    <w:r>
                      <w:t>2</w:t>
                    </w:r>
                    <w:r>
                      <w:fldChar w:fldCharType="end"/>
                    </w:r>
                  </w:p>
                </w:txbxContent>
              </v:textbox>
            </v:shape>
          </w:pict>
        </mc:Fallback>
      </mc:AlternateContent>
    </w:r>
  </w:p>
  <w:p w14:paraId="3FF37AD7">
    <w:pPr>
      <w:pStyle w:val="2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E9B7">
    <w:pPr>
      <w:pStyle w:val="23"/>
      <w:framePr w:wrap="around" w:vAnchor="text" w:hAnchor="margin" w:xAlign="center" w:y="1"/>
      <w:rPr>
        <w:rStyle w:val="39"/>
      </w:rPr>
    </w:pPr>
    <w:r>
      <w:fldChar w:fldCharType="begin"/>
    </w:r>
    <w:r>
      <w:rPr>
        <w:rStyle w:val="39"/>
      </w:rPr>
      <w:instrText xml:space="preserve">PAGE  </w:instrText>
    </w:r>
    <w:r>
      <w:fldChar w:fldCharType="end"/>
    </w:r>
  </w:p>
  <w:p w14:paraId="6B2363CF">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010D">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D3D00">
                          <w:pPr>
                            <w:pStyle w:val="2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ED3D00">
                    <w:pPr>
                      <w:pStyle w:val="23"/>
                    </w:pPr>
                    <w:r>
                      <w:fldChar w:fldCharType="begin"/>
                    </w:r>
                    <w:r>
                      <w:instrText xml:space="preserve"> PAGE  \* MERGEFORMAT </w:instrText>
                    </w:r>
                    <w:r>
                      <w:fldChar w:fldCharType="separate"/>
                    </w:r>
                    <w:r>
                      <w:t>23</w:t>
                    </w:r>
                    <w:r>
                      <w:fldChar w:fldCharType="end"/>
                    </w:r>
                  </w:p>
                </w:txbxContent>
              </v:textbox>
            </v:shape>
          </w:pict>
        </mc:Fallback>
      </mc:AlternateContent>
    </w:r>
  </w:p>
  <w:p w14:paraId="63FCE8A2">
    <w:pPr>
      <w:pStyle w:val="2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4640">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5F8E1">
                          <w:pPr>
                            <w:pStyle w:val="2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05F8E1">
                    <w:pPr>
                      <w:pStyle w:val="23"/>
                    </w:pPr>
                    <w:r>
                      <w:fldChar w:fldCharType="begin"/>
                    </w:r>
                    <w:r>
                      <w:instrText xml:space="preserve"> PAGE  \* MERGEFORMAT </w:instrText>
                    </w:r>
                    <w:r>
                      <w:fldChar w:fldCharType="separate"/>
                    </w:r>
                    <w:r>
                      <w:t>36</w:t>
                    </w:r>
                    <w:r>
                      <w:fldChar w:fldCharType="end"/>
                    </w:r>
                  </w:p>
                </w:txbxContent>
              </v:textbox>
            </v:shape>
          </w:pict>
        </mc:Fallback>
      </mc:AlternateContent>
    </w:r>
  </w:p>
  <w:p w14:paraId="2848B1B2">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C0E7">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0B81">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C8E4">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D591">
    <w:pPr>
      <w:pStyle w:val="2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B59CB">
    <w:pPr>
      <w:pStyle w:val="2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F2829"/>
    <w:multiLevelType w:val="singleLevel"/>
    <w:tmpl w:val="D1BF2829"/>
    <w:lvl w:ilvl="0" w:tentative="0">
      <w:start w:val="1"/>
      <w:numFmt w:val="decimal"/>
      <w:suff w:val="nothing"/>
      <w:lvlText w:val="（%1）"/>
      <w:lvlJc w:val="left"/>
      <w:pPr>
        <w:ind w:left="-61"/>
      </w:pPr>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E6D251A2"/>
    <w:multiLevelType w:val="singleLevel"/>
    <w:tmpl w:val="E6D251A2"/>
    <w:lvl w:ilvl="0" w:tentative="0">
      <w:start w:val="5"/>
      <w:numFmt w:val="chineseCounting"/>
      <w:suff w:val="nothing"/>
      <w:lvlText w:val="第%1章、"/>
      <w:lvlJc w:val="left"/>
      <w:rPr>
        <w:rFonts w:hint="eastAsia"/>
      </w:rPr>
    </w:lvl>
  </w:abstractNum>
  <w:abstractNum w:abstractNumId="3">
    <w:nsid w:val="0CEF5409"/>
    <w:multiLevelType w:val="singleLevel"/>
    <w:tmpl w:val="0CEF5409"/>
    <w:lvl w:ilvl="0" w:tentative="0">
      <w:start w:val="1"/>
      <w:numFmt w:val="decimal"/>
      <w:suff w:val="nothing"/>
      <w:lvlText w:val="%1、"/>
      <w:lvlJc w:val="left"/>
    </w:lvl>
  </w:abstractNum>
  <w:abstractNum w:abstractNumId="4">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77D9FDF"/>
    <w:multiLevelType w:val="singleLevel"/>
    <w:tmpl w:val="377D9FDF"/>
    <w:lvl w:ilvl="0" w:tentative="0">
      <w:start w:val="1"/>
      <w:numFmt w:val="decimal"/>
      <w:suff w:val="nothing"/>
      <w:lvlText w:val="（%1）"/>
      <w:lvlJc w:val="left"/>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4"/>
  </w:num>
  <w:num w:numId="2">
    <w:abstractNumId w:val="6"/>
  </w:num>
  <w:num w:numId="3">
    <w:abstractNumId w:val="8"/>
  </w:num>
  <w:num w:numId="4">
    <w:abstractNumId w:val="1"/>
  </w:num>
  <w:num w:numId="5">
    <w:abstractNumId w:val="5"/>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WRjOTFhNTJjODg2ZTYyN2RjZDczODNmMzZlZjYifQ=="/>
  </w:docVars>
  <w:rsids>
    <w:rsidRoot w:val="00895A1D"/>
    <w:rsid w:val="000867A6"/>
    <w:rsid w:val="000D161F"/>
    <w:rsid w:val="001B38D5"/>
    <w:rsid w:val="00257956"/>
    <w:rsid w:val="00314631"/>
    <w:rsid w:val="003F402C"/>
    <w:rsid w:val="00510BFF"/>
    <w:rsid w:val="00534F12"/>
    <w:rsid w:val="005C6F64"/>
    <w:rsid w:val="00605484"/>
    <w:rsid w:val="00631B89"/>
    <w:rsid w:val="006403DE"/>
    <w:rsid w:val="0067722F"/>
    <w:rsid w:val="006B3AFA"/>
    <w:rsid w:val="006C69B1"/>
    <w:rsid w:val="00736B17"/>
    <w:rsid w:val="00793209"/>
    <w:rsid w:val="007C55E3"/>
    <w:rsid w:val="007F6C6F"/>
    <w:rsid w:val="00895A1D"/>
    <w:rsid w:val="008B1BF7"/>
    <w:rsid w:val="008C6C96"/>
    <w:rsid w:val="008E0C60"/>
    <w:rsid w:val="008E4B21"/>
    <w:rsid w:val="008E54EE"/>
    <w:rsid w:val="00945A9D"/>
    <w:rsid w:val="009460A8"/>
    <w:rsid w:val="009571C1"/>
    <w:rsid w:val="00957573"/>
    <w:rsid w:val="00994CF8"/>
    <w:rsid w:val="009B3092"/>
    <w:rsid w:val="00A74DF8"/>
    <w:rsid w:val="00AA67D0"/>
    <w:rsid w:val="00B24735"/>
    <w:rsid w:val="00B44E4F"/>
    <w:rsid w:val="00B454C7"/>
    <w:rsid w:val="00B53474"/>
    <w:rsid w:val="00B74761"/>
    <w:rsid w:val="00B97E94"/>
    <w:rsid w:val="00BC3EE0"/>
    <w:rsid w:val="00BE3698"/>
    <w:rsid w:val="00BE6394"/>
    <w:rsid w:val="00C124B8"/>
    <w:rsid w:val="00CB4B22"/>
    <w:rsid w:val="00CC3767"/>
    <w:rsid w:val="00D66DCA"/>
    <w:rsid w:val="00DB568E"/>
    <w:rsid w:val="00E40214"/>
    <w:rsid w:val="00E63E84"/>
    <w:rsid w:val="00E73E46"/>
    <w:rsid w:val="00F167C1"/>
    <w:rsid w:val="00F42001"/>
    <w:rsid w:val="00F9315B"/>
    <w:rsid w:val="0100784D"/>
    <w:rsid w:val="0111174C"/>
    <w:rsid w:val="011E7334"/>
    <w:rsid w:val="01282E62"/>
    <w:rsid w:val="012D66CB"/>
    <w:rsid w:val="013A33FA"/>
    <w:rsid w:val="014F7B7B"/>
    <w:rsid w:val="01A055A2"/>
    <w:rsid w:val="01B21035"/>
    <w:rsid w:val="01D31408"/>
    <w:rsid w:val="01D815C4"/>
    <w:rsid w:val="01D842A4"/>
    <w:rsid w:val="01DA4110"/>
    <w:rsid w:val="01E7687A"/>
    <w:rsid w:val="02535CBD"/>
    <w:rsid w:val="025657AD"/>
    <w:rsid w:val="02842E53"/>
    <w:rsid w:val="02A674F6"/>
    <w:rsid w:val="02B20C36"/>
    <w:rsid w:val="02BA6532"/>
    <w:rsid w:val="02C762AA"/>
    <w:rsid w:val="02CB619B"/>
    <w:rsid w:val="02E5680C"/>
    <w:rsid w:val="033269E2"/>
    <w:rsid w:val="0341645D"/>
    <w:rsid w:val="03477B45"/>
    <w:rsid w:val="034D6BB0"/>
    <w:rsid w:val="03577E50"/>
    <w:rsid w:val="035F761F"/>
    <w:rsid w:val="03667277"/>
    <w:rsid w:val="03784AB1"/>
    <w:rsid w:val="03870314"/>
    <w:rsid w:val="03AA4003"/>
    <w:rsid w:val="03B04F9D"/>
    <w:rsid w:val="03CE0DB3"/>
    <w:rsid w:val="03EF6F57"/>
    <w:rsid w:val="04073C9C"/>
    <w:rsid w:val="040F0C1E"/>
    <w:rsid w:val="042F79CF"/>
    <w:rsid w:val="04390325"/>
    <w:rsid w:val="043D4E77"/>
    <w:rsid w:val="04AC5B58"/>
    <w:rsid w:val="04BD73D3"/>
    <w:rsid w:val="04CA4346"/>
    <w:rsid w:val="04E85D5A"/>
    <w:rsid w:val="052B41D9"/>
    <w:rsid w:val="052F2A11"/>
    <w:rsid w:val="054B542C"/>
    <w:rsid w:val="05565EBD"/>
    <w:rsid w:val="057253CB"/>
    <w:rsid w:val="059B00A7"/>
    <w:rsid w:val="05B16A25"/>
    <w:rsid w:val="05BD5F77"/>
    <w:rsid w:val="05D50CDB"/>
    <w:rsid w:val="05DF0048"/>
    <w:rsid w:val="05E03E13"/>
    <w:rsid w:val="05EC07B5"/>
    <w:rsid w:val="064F4461"/>
    <w:rsid w:val="06785121"/>
    <w:rsid w:val="06917CBE"/>
    <w:rsid w:val="06923F6B"/>
    <w:rsid w:val="06B50CF4"/>
    <w:rsid w:val="06D15439"/>
    <w:rsid w:val="06D20E83"/>
    <w:rsid w:val="06D51FD4"/>
    <w:rsid w:val="06DA06BD"/>
    <w:rsid w:val="06DA12BF"/>
    <w:rsid w:val="070B4973"/>
    <w:rsid w:val="070E2AFA"/>
    <w:rsid w:val="07161274"/>
    <w:rsid w:val="07332BEF"/>
    <w:rsid w:val="07503DE6"/>
    <w:rsid w:val="07504BB1"/>
    <w:rsid w:val="07577FFE"/>
    <w:rsid w:val="075839F0"/>
    <w:rsid w:val="075A189C"/>
    <w:rsid w:val="076741AC"/>
    <w:rsid w:val="079A64D1"/>
    <w:rsid w:val="07B82CBB"/>
    <w:rsid w:val="07D478A0"/>
    <w:rsid w:val="07DC0AC5"/>
    <w:rsid w:val="07E852D6"/>
    <w:rsid w:val="08147C9D"/>
    <w:rsid w:val="082319DF"/>
    <w:rsid w:val="0842480A"/>
    <w:rsid w:val="0845254C"/>
    <w:rsid w:val="08775EC3"/>
    <w:rsid w:val="087A47BA"/>
    <w:rsid w:val="088B2D32"/>
    <w:rsid w:val="08BE6679"/>
    <w:rsid w:val="08CA0BA2"/>
    <w:rsid w:val="09085A16"/>
    <w:rsid w:val="09157041"/>
    <w:rsid w:val="09271C52"/>
    <w:rsid w:val="09300B06"/>
    <w:rsid w:val="09575EDF"/>
    <w:rsid w:val="097D5495"/>
    <w:rsid w:val="098C1D75"/>
    <w:rsid w:val="098E3A7F"/>
    <w:rsid w:val="09AB1F5F"/>
    <w:rsid w:val="09B34E0C"/>
    <w:rsid w:val="09C11041"/>
    <w:rsid w:val="09CC527A"/>
    <w:rsid w:val="09D30045"/>
    <w:rsid w:val="09DC4C1A"/>
    <w:rsid w:val="09F86464"/>
    <w:rsid w:val="0A1612F6"/>
    <w:rsid w:val="0A1B17B6"/>
    <w:rsid w:val="0A326B00"/>
    <w:rsid w:val="0A382320"/>
    <w:rsid w:val="0A3964CF"/>
    <w:rsid w:val="0A4C4804"/>
    <w:rsid w:val="0A4D5F38"/>
    <w:rsid w:val="0A645E88"/>
    <w:rsid w:val="0A7B3323"/>
    <w:rsid w:val="0A87660C"/>
    <w:rsid w:val="0A9A65BA"/>
    <w:rsid w:val="0AAE3EF4"/>
    <w:rsid w:val="0ABA1F01"/>
    <w:rsid w:val="0ABD670D"/>
    <w:rsid w:val="0AC43421"/>
    <w:rsid w:val="0AD450A6"/>
    <w:rsid w:val="0AEB1997"/>
    <w:rsid w:val="0B5221BA"/>
    <w:rsid w:val="0B603655"/>
    <w:rsid w:val="0B674086"/>
    <w:rsid w:val="0B6871D5"/>
    <w:rsid w:val="0B782F7D"/>
    <w:rsid w:val="0B7D0C53"/>
    <w:rsid w:val="0BAC1DF9"/>
    <w:rsid w:val="0BB80754"/>
    <w:rsid w:val="0BEA3A25"/>
    <w:rsid w:val="0BF978D5"/>
    <w:rsid w:val="0C1A6B30"/>
    <w:rsid w:val="0C247AA5"/>
    <w:rsid w:val="0C331049"/>
    <w:rsid w:val="0C4527B5"/>
    <w:rsid w:val="0C803441"/>
    <w:rsid w:val="0C892F99"/>
    <w:rsid w:val="0C896AD5"/>
    <w:rsid w:val="0C9B47EC"/>
    <w:rsid w:val="0CA27F6D"/>
    <w:rsid w:val="0CA834CB"/>
    <w:rsid w:val="0CE7483B"/>
    <w:rsid w:val="0CF128A0"/>
    <w:rsid w:val="0CFE7654"/>
    <w:rsid w:val="0D0157DC"/>
    <w:rsid w:val="0D2660D6"/>
    <w:rsid w:val="0D454359"/>
    <w:rsid w:val="0D532052"/>
    <w:rsid w:val="0D6C72F1"/>
    <w:rsid w:val="0D6F52A1"/>
    <w:rsid w:val="0D7A143D"/>
    <w:rsid w:val="0D886EE9"/>
    <w:rsid w:val="0D9C232F"/>
    <w:rsid w:val="0DA970D9"/>
    <w:rsid w:val="0DAD54D4"/>
    <w:rsid w:val="0DBF6F84"/>
    <w:rsid w:val="0DC047ED"/>
    <w:rsid w:val="0DEC0E7A"/>
    <w:rsid w:val="0E2B5D40"/>
    <w:rsid w:val="0E4017EB"/>
    <w:rsid w:val="0E411894"/>
    <w:rsid w:val="0E6C2EA2"/>
    <w:rsid w:val="0E762102"/>
    <w:rsid w:val="0E8568F4"/>
    <w:rsid w:val="0E8754DA"/>
    <w:rsid w:val="0E92140F"/>
    <w:rsid w:val="0E9850B0"/>
    <w:rsid w:val="0E9C1E9A"/>
    <w:rsid w:val="0EA224A6"/>
    <w:rsid w:val="0EDF648A"/>
    <w:rsid w:val="0EEE13DD"/>
    <w:rsid w:val="0F037A1F"/>
    <w:rsid w:val="0F0A09D0"/>
    <w:rsid w:val="0F19437A"/>
    <w:rsid w:val="0F3B5EA8"/>
    <w:rsid w:val="0F5618E4"/>
    <w:rsid w:val="0F584BEB"/>
    <w:rsid w:val="0F652A85"/>
    <w:rsid w:val="0F7756E1"/>
    <w:rsid w:val="0F9423B1"/>
    <w:rsid w:val="0FC229C0"/>
    <w:rsid w:val="0FC91CB4"/>
    <w:rsid w:val="0FD04B0E"/>
    <w:rsid w:val="0FFC6B1F"/>
    <w:rsid w:val="10105C25"/>
    <w:rsid w:val="1054207C"/>
    <w:rsid w:val="10640D9C"/>
    <w:rsid w:val="10650A7C"/>
    <w:rsid w:val="10785653"/>
    <w:rsid w:val="10816AC7"/>
    <w:rsid w:val="109536BA"/>
    <w:rsid w:val="109A21A3"/>
    <w:rsid w:val="10CE7DA7"/>
    <w:rsid w:val="10D21471"/>
    <w:rsid w:val="10EC17B7"/>
    <w:rsid w:val="10FB7C4C"/>
    <w:rsid w:val="110504E4"/>
    <w:rsid w:val="11217D21"/>
    <w:rsid w:val="1134315E"/>
    <w:rsid w:val="11421D1E"/>
    <w:rsid w:val="114B682E"/>
    <w:rsid w:val="115A1995"/>
    <w:rsid w:val="116B0CF9"/>
    <w:rsid w:val="117861EA"/>
    <w:rsid w:val="11AC38D7"/>
    <w:rsid w:val="11B33C56"/>
    <w:rsid w:val="11EE3BFC"/>
    <w:rsid w:val="11F528ED"/>
    <w:rsid w:val="12307DC9"/>
    <w:rsid w:val="123515AC"/>
    <w:rsid w:val="123B1F98"/>
    <w:rsid w:val="12B04394"/>
    <w:rsid w:val="12B04A66"/>
    <w:rsid w:val="12C85C91"/>
    <w:rsid w:val="12D07891"/>
    <w:rsid w:val="12D92195"/>
    <w:rsid w:val="12DE6D0E"/>
    <w:rsid w:val="12E102FB"/>
    <w:rsid w:val="13231BBE"/>
    <w:rsid w:val="132F3BE3"/>
    <w:rsid w:val="134C478E"/>
    <w:rsid w:val="13650BBA"/>
    <w:rsid w:val="136A19B3"/>
    <w:rsid w:val="137F0BB8"/>
    <w:rsid w:val="138819E9"/>
    <w:rsid w:val="139750E9"/>
    <w:rsid w:val="13AA7707"/>
    <w:rsid w:val="13B3295F"/>
    <w:rsid w:val="13EA16A8"/>
    <w:rsid w:val="13F0522D"/>
    <w:rsid w:val="14025795"/>
    <w:rsid w:val="143A0A8B"/>
    <w:rsid w:val="144E4536"/>
    <w:rsid w:val="14523F22"/>
    <w:rsid w:val="14740441"/>
    <w:rsid w:val="147E3598"/>
    <w:rsid w:val="14835796"/>
    <w:rsid w:val="14A2788C"/>
    <w:rsid w:val="14AE32FE"/>
    <w:rsid w:val="14BE16BC"/>
    <w:rsid w:val="14C111AC"/>
    <w:rsid w:val="14CB5907"/>
    <w:rsid w:val="14CF7F96"/>
    <w:rsid w:val="14D7277E"/>
    <w:rsid w:val="14E530ED"/>
    <w:rsid w:val="15180DC0"/>
    <w:rsid w:val="1534287B"/>
    <w:rsid w:val="15363948"/>
    <w:rsid w:val="153B2D0D"/>
    <w:rsid w:val="153C6A85"/>
    <w:rsid w:val="154F066F"/>
    <w:rsid w:val="1552731D"/>
    <w:rsid w:val="157B600D"/>
    <w:rsid w:val="158A022E"/>
    <w:rsid w:val="159468C1"/>
    <w:rsid w:val="15A75AAD"/>
    <w:rsid w:val="15BE10AC"/>
    <w:rsid w:val="15CE592F"/>
    <w:rsid w:val="15F13724"/>
    <w:rsid w:val="15F922B5"/>
    <w:rsid w:val="16033F41"/>
    <w:rsid w:val="160C6457"/>
    <w:rsid w:val="160E1A15"/>
    <w:rsid w:val="16157A01"/>
    <w:rsid w:val="16291E86"/>
    <w:rsid w:val="165247B2"/>
    <w:rsid w:val="16554E33"/>
    <w:rsid w:val="16570879"/>
    <w:rsid w:val="165A18B8"/>
    <w:rsid w:val="165C1718"/>
    <w:rsid w:val="166046D4"/>
    <w:rsid w:val="16704C38"/>
    <w:rsid w:val="167D240D"/>
    <w:rsid w:val="169C162C"/>
    <w:rsid w:val="16B70AB9"/>
    <w:rsid w:val="16B76749"/>
    <w:rsid w:val="17254E75"/>
    <w:rsid w:val="172942EE"/>
    <w:rsid w:val="174E244C"/>
    <w:rsid w:val="17544210"/>
    <w:rsid w:val="1763479D"/>
    <w:rsid w:val="17736647"/>
    <w:rsid w:val="178111D5"/>
    <w:rsid w:val="178716ED"/>
    <w:rsid w:val="17B117AC"/>
    <w:rsid w:val="17BF5E77"/>
    <w:rsid w:val="17D80258"/>
    <w:rsid w:val="17E747D7"/>
    <w:rsid w:val="17F31B55"/>
    <w:rsid w:val="17F92A0B"/>
    <w:rsid w:val="181D3060"/>
    <w:rsid w:val="1830349B"/>
    <w:rsid w:val="184620F4"/>
    <w:rsid w:val="18694231"/>
    <w:rsid w:val="187C0AE5"/>
    <w:rsid w:val="18891FE1"/>
    <w:rsid w:val="1892547A"/>
    <w:rsid w:val="189A6169"/>
    <w:rsid w:val="18BF5024"/>
    <w:rsid w:val="18C64FE3"/>
    <w:rsid w:val="18EE04CB"/>
    <w:rsid w:val="18F2292E"/>
    <w:rsid w:val="18F81F3B"/>
    <w:rsid w:val="19533556"/>
    <w:rsid w:val="195A572B"/>
    <w:rsid w:val="197C0DD3"/>
    <w:rsid w:val="19802A12"/>
    <w:rsid w:val="19855AA9"/>
    <w:rsid w:val="19882298"/>
    <w:rsid w:val="19DB0C62"/>
    <w:rsid w:val="19DB6643"/>
    <w:rsid w:val="19FD25DB"/>
    <w:rsid w:val="1A14424E"/>
    <w:rsid w:val="1A383CBF"/>
    <w:rsid w:val="1A51607D"/>
    <w:rsid w:val="1A5A129C"/>
    <w:rsid w:val="1A6204F6"/>
    <w:rsid w:val="1A691704"/>
    <w:rsid w:val="1A97254F"/>
    <w:rsid w:val="1AAD69F7"/>
    <w:rsid w:val="1AEE0EC6"/>
    <w:rsid w:val="1B2E14C5"/>
    <w:rsid w:val="1B5E40F3"/>
    <w:rsid w:val="1BAB04C0"/>
    <w:rsid w:val="1BBE391C"/>
    <w:rsid w:val="1BC7354C"/>
    <w:rsid w:val="1BC8443B"/>
    <w:rsid w:val="1BDD1FBC"/>
    <w:rsid w:val="1C2910C8"/>
    <w:rsid w:val="1C4806BA"/>
    <w:rsid w:val="1C4A3FE8"/>
    <w:rsid w:val="1C51105A"/>
    <w:rsid w:val="1C577A58"/>
    <w:rsid w:val="1C6D774E"/>
    <w:rsid w:val="1C71170A"/>
    <w:rsid w:val="1C780754"/>
    <w:rsid w:val="1C840ADD"/>
    <w:rsid w:val="1C8D1C3F"/>
    <w:rsid w:val="1C93342E"/>
    <w:rsid w:val="1C962F1E"/>
    <w:rsid w:val="1CB73D32"/>
    <w:rsid w:val="1CB9674D"/>
    <w:rsid w:val="1CD51C99"/>
    <w:rsid w:val="1CD84BFD"/>
    <w:rsid w:val="1CD87093"/>
    <w:rsid w:val="1CE971BC"/>
    <w:rsid w:val="1CFB512C"/>
    <w:rsid w:val="1D0E5CE4"/>
    <w:rsid w:val="1D342543"/>
    <w:rsid w:val="1D49304C"/>
    <w:rsid w:val="1D524C10"/>
    <w:rsid w:val="1D5A36BA"/>
    <w:rsid w:val="1D65301C"/>
    <w:rsid w:val="1D8147D6"/>
    <w:rsid w:val="1D856AE2"/>
    <w:rsid w:val="1D943902"/>
    <w:rsid w:val="1D9540B2"/>
    <w:rsid w:val="1DA14C2E"/>
    <w:rsid w:val="1DCF66E8"/>
    <w:rsid w:val="1DD97567"/>
    <w:rsid w:val="1DF4614E"/>
    <w:rsid w:val="1DFB128B"/>
    <w:rsid w:val="1E073F6F"/>
    <w:rsid w:val="1E0E2F1A"/>
    <w:rsid w:val="1E1E3661"/>
    <w:rsid w:val="1E277DB2"/>
    <w:rsid w:val="1E3956E6"/>
    <w:rsid w:val="1E3C6D74"/>
    <w:rsid w:val="1E3F7919"/>
    <w:rsid w:val="1E4D208D"/>
    <w:rsid w:val="1E6553BC"/>
    <w:rsid w:val="1E670328"/>
    <w:rsid w:val="1E6857EA"/>
    <w:rsid w:val="1E845724"/>
    <w:rsid w:val="1E8B597A"/>
    <w:rsid w:val="1EA2204E"/>
    <w:rsid w:val="1F2348AD"/>
    <w:rsid w:val="1F240CB5"/>
    <w:rsid w:val="1F2C181C"/>
    <w:rsid w:val="1F371D4D"/>
    <w:rsid w:val="1F42113B"/>
    <w:rsid w:val="1F4D1ED7"/>
    <w:rsid w:val="1F737547"/>
    <w:rsid w:val="1F7532BF"/>
    <w:rsid w:val="1F8117D6"/>
    <w:rsid w:val="1F9C049A"/>
    <w:rsid w:val="1FA61CBA"/>
    <w:rsid w:val="1FA77E20"/>
    <w:rsid w:val="1FB35964"/>
    <w:rsid w:val="1FB97650"/>
    <w:rsid w:val="1FBE6A14"/>
    <w:rsid w:val="1FC61D6D"/>
    <w:rsid w:val="1FCC1477"/>
    <w:rsid w:val="1FD56123"/>
    <w:rsid w:val="1FF619FD"/>
    <w:rsid w:val="1FFE5D9D"/>
    <w:rsid w:val="20120877"/>
    <w:rsid w:val="201523AC"/>
    <w:rsid w:val="201E6930"/>
    <w:rsid w:val="20222C12"/>
    <w:rsid w:val="202445BC"/>
    <w:rsid w:val="202B374A"/>
    <w:rsid w:val="20515ADA"/>
    <w:rsid w:val="20541126"/>
    <w:rsid w:val="20603D15"/>
    <w:rsid w:val="206C1544"/>
    <w:rsid w:val="207D067D"/>
    <w:rsid w:val="20806951"/>
    <w:rsid w:val="209072ED"/>
    <w:rsid w:val="209A4544"/>
    <w:rsid w:val="20B16B6F"/>
    <w:rsid w:val="20B53A56"/>
    <w:rsid w:val="20C12219"/>
    <w:rsid w:val="20E47953"/>
    <w:rsid w:val="20E66534"/>
    <w:rsid w:val="20ED70BF"/>
    <w:rsid w:val="20FC1977"/>
    <w:rsid w:val="211D1142"/>
    <w:rsid w:val="21390C8B"/>
    <w:rsid w:val="214D5F0D"/>
    <w:rsid w:val="217638F3"/>
    <w:rsid w:val="21A730CC"/>
    <w:rsid w:val="21ED432C"/>
    <w:rsid w:val="21F32E15"/>
    <w:rsid w:val="222F42E3"/>
    <w:rsid w:val="2240402B"/>
    <w:rsid w:val="225E5560"/>
    <w:rsid w:val="227F587C"/>
    <w:rsid w:val="229C50B8"/>
    <w:rsid w:val="22A16179"/>
    <w:rsid w:val="22AB55E2"/>
    <w:rsid w:val="22D578EC"/>
    <w:rsid w:val="22DB5B2F"/>
    <w:rsid w:val="22F866E1"/>
    <w:rsid w:val="231A1E62"/>
    <w:rsid w:val="232A2E6C"/>
    <w:rsid w:val="234978A2"/>
    <w:rsid w:val="23A8003E"/>
    <w:rsid w:val="23B720F8"/>
    <w:rsid w:val="23EB3172"/>
    <w:rsid w:val="2401093E"/>
    <w:rsid w:val="241D1905"/>
    <w:rsid w:val="24284DA4"/>
    <w:rsid w:val="24286B52"/>
    <w:rsid w:val="244151D4"/>
    <w:rsid w:val="244D3C6C"/>
    <w:rsid w:val="24533F54"/>
    <w:rsid w:val="248144B4"/>
    <w:rsid w:val="24A90130"/>
    <w:rsid w:val="24B65F0C"/>
    <w:rsid w:val="24C35062"/>
    <w:rsid w:val="24D86A7B"/>
    <w:rsid w:val="24FA04C4"/>
    <w:rsid w:val="24FB42FD"/>
    <w:rsid w:val="24FB7513"/>
    <w:rsid w:val="2509664E"/>
    <w:rsid w:val="252977CA"/>
    <w:rsid w:val="25781413"/>
    <w:rsid w:val="2582126B"/>
    <w:rsid w:val="258A1146"/>
    <w:rsid w:val="25A37CB3"/>
    <w:rsid w:val="25BC57E0"/>
    <w:rsid w:val="25C20CB9"/>
    <w:rsid w:val="25C63792"/>
    <w:rsid w:val="25C96113"/>
    <w:rsid w:val="25E35426"/>
    <w:rsid w:val="25E5725B"/>
    <w:rsid w:val="25F56F08"/>
    <w:rsid w:val="25FF4B7F"/>
    <w:rsid w:val="2636273D"/>
    <w:rsid w:val="26764A8E"/>
    <w:rsid w:val="26793695"/>
    <w:rsid w:val="26A54EEE"/>
    <w:rsid w:val="26A85D28"/>
    <w:rsid w:val="26A9682D"/>
    <w:rsid w:val="26AA6695"/>
    <w:rsid w:val="26B96EF2"/>
    <w:rsid w:val="26E94EEE"/>
    <w:rsid w:val="270F224B"/>
    <w:rsid w:val="273843B4"/>
    <w:rsid w:val="2780182E"/>
    <w:rsid w:val="27847F0F"/>
    <w:rsid w:val="27877AA6"/>
    <w:rsid w:val="27983FEE"/>
    <w:rsid w:val="27B14A5F"/>
    <w:rsid w:val="27BF57FE"/>
    <w:rsid w:val="27C021AE"/>
    <w:rsid w:val="27E72880"/>
    <w:rsid w:val="280A55FD"/>
    <w:rsid w:val="282E6C9B"/>
    <w:rsid w:val="28532FFB"/>
    <w:rsid w:val="28602CC8"/>
    <w:rsid w:val="28810F26"/>
    <w:rsid w:val="28956756"/>
    <w:rsid w:val="289F6D75"/>
    <w:rsid w:val="28BF2728"/>
    <w:rsid w:val="28C47195"/>
    <w:rsid w:val="28CE33E2"/>
    <w:rsid w:val="28D477E1"/>
    <w:rsid w:val="28E22630"/>
    <w:rsid w:val="28E34EC8"/>
    <w:rsid w:val="29075D9A"/>
    <w:rsid w:val="290F029B"/>
    <w:rsid w:val="291333D1"/>
    <w:rsid w:val="291B0A33"/>
    <w:rsid w:val="291E0523"/>
    <w:rsid w:val="291E7A4B"/>
    <w:rsid w:val="29233D8C"/>
    <w:rsid w:val="292F7CF1"/>
    <w:rsid w:val="29347D47"/>
    <w:rsid w:val="293A137E"/>
    <w:rsid w:val="29440039"/>
    <w:rsid w:val="295252F7"/>
    <w:rsid w:val="295E744C"/>
    <w:rsid w:val="29927316"/>
    <w:rsid w:val="29990904"/>
    <w:rsid w:val="29B607D1"/>
    <w:rsid w:val="29C6348F"/>
    <w:rsid w:val="29E13EDF"/>
    <w:rsid w:val="29E76488"/>
    <w:rsid w:val="29EC4FEE"/>
    <w:rsid w:val="29F72F03"/>
    <w:rsid w:val="2A0B31F8"/>
    <w:rsid w:val="2A2411D9"/>
    <w:rsid w:val="2A550DA6"/>
    <w:rsid w:val="2A605601"/>
    <w:rsid w:val="2A993906"/>
    <w:rsid w:val="2AA379C3"/>
    <w:rsid w:val="2ACA1DAB"/>
    <w:rsid w:val="2AD71204"/>
    <w:rsid w:val="2AE35127"/>
    <w:rsid w:val="2B0F015D"/>
    <w:rsid w:val="2B2220F6"/>
    <w:rsid w:val="2B253F32"/>
    <w:rsid w:val="2B262B51"/>
    <w:rsid w:val="2B292231"/>
    <w:rsid w:val="2B33475A"/>
    <w:rsid w:val="2B383689"/>
    <w:rsid w:val="2B5621F6"/>
    <w:rsid w:val="2B681625"/>
    <w:rsid w:val="2B820790"/>
    <w:rsid w:val="2B844FB6"/>
    <w:rsid w:val="2B8925CC"/>
    <w:rsid w:val="2B8C6F1B"/>
    <w:rsid w:val="2B94351A"/>
    <w:rsid w:val="2BA05AAC"/>
    <w:rsid w:val="2BAF7B57"/>
    <w:rsid w:val="2BB35F29"/>
    <w:rsid w:val="2BC517B4"/>
    <w:rsid w:val="2BC65004"/>
    <w:rsid w:val="2BE37886"/>
    <w:rsid w:val="2BEF36A5"/>
    <w:rsid w:val="2C1A76C8"/>
    <w:rsid w:val="2C29790B"/>
    <w:rsid w:val="2C2E4F21"/>
    <w:rsid w:val="2C5420FE"/>
    <w:rsid w:val="2C9F22B0"/>
    <w:rsid w:val="2CAA2B10"/>
    <w:rsid w:val="2CB666B2"/>
    <w:rsid w:val="2CBE58F1"/>
    <w:rsid w:val="2CD95575"/>
    <w:rsid w:val="2CDF2C4A"/>
    <w:rsid w:val="2D122EB9"/>
    <w:rsid w:val="2D197980"/>
    <w:rsid w:val="2D3E037B"/>
    <w:rsid w:val="2D5F516D"/>
    <w:rsid w:val="2D9223DE"/>
    <w:rsid w:val="2D993A21"/>
    <w:rsid w:val="2D9C670C"/>
    <w:rsid w:val="2DAE512C"/>
    <w:rsid w:val="2DB256DE"/>
    <w:rsid w:val="2DB80F46"/>
    <w:rsid w:val="2DC5455E"/>
    <w:rsid w:val="2DC84F02"/>
    <w:rsid w:val="2DCA5D51"/>
    <w:rsid w:val="2DCD7E26"/>
    <w:rsid w:val="2DE463ED"/>
    <w:rsid w:val="2DFB47AF"/>
    <w:rsid w:val="2E0C4471"/>
    <w:rsid w:val="2E2E2F40"/>
    <w:rsid w:val="2E334A71"/>
    <w:rsid w:val="2E3B45FE"/>
    <w:rsid w:val="2E436FEC"/>
    <w:rsid w:val="2E554253"/>
    <w:rsid w:val="2E634601"/>
    <w:rsid w:val="2E6F69E5"/>
    <w:rsid w:val="2E752373"/>
    <w:rsid w:val="2E7A444E"/>
    <w:rsid w:val="2E8373BE"/>
    <w:rsid w:val="2E8976C3"/>
    <w:rsid w:val="2EAD6B4C"/>
    <w:rsid w:val="2EAE1683"/>
    <w:rsid w:val="2EBD2016"/>
    <w:rsid w:val="2EC8687E"/>
    <w:rsid w:val="2ED2428A"/>
    <w:rsid w:val="2EDE47B7"/>
    <w:rsid w:val="2EE958A6"/>
    <w:rsid w:val="2F236F8B"/>
    <w:rsid w:val="2F2C30D3"/>
    <w:rsid w:val="2F480D2B"/>
    <w:rsid w:val="2F5B305F"/>
    <w:rsid w:val="2F5C53DA"/>
    <w:rsid w:val="2F8678B4"/>
    <w:rsid w:val="2FCC2A87"/>
    <w:rsid w:val="2FEA67D2"/>
    <w:rsid w:val="2FF43D8C"/>
    <w:rsid w:val="301D2555"/>
    <w:rsid w:val="303046F3"/>
    <w:rsid w:val="305D2584"/>
    <w:rsid w:val="306058C5"/>
    <w:rsid w:val="30905BD2"/>
    <w:rsid w:val="309A2B85"/>
    <w:rsid w:val="30B90174"/>
    <w:rsid w:val="30BD4974"/>
    <w:rsid w:val="30BD4DC9"/>
    <w:rsid w:val="30C54236"/>
    <w:rsid w:val="30C974DE"/>
    <w:rsid w:val="30DA059F"/>
    <w:rsid w:val="30E958BB"/>
    <w:rsid w:val="30EB518F"/>
    <w:rsid w:val="30EE2ED1"/>
    <w:rsid w:val="30F907E4"/>
    <w:rsid w:val="30F910A3"/>
    <w:rsid w:val="312B0160"/>
    <w:rsid w:val="314066AE"/>
    <w:rsid w:val="315048EA"/>
    <w:rsid w:val="315B34EF"/>
    <w:rsid w:val="316C71DF"/>
    <w:rsid w:val="317B5371"/>
    <w:rsid w:val="31845314"/>
    <w:rsid w:val="319E124B"/>
    <w:rsid w:val="31B55075"/>
    <w:rsid w:val="31E85B72"/>
    <w:rsid w:val="31EC7411"/>
    <w:rsid w:val="31F21E7C"/>
    <w:rsid w:val="32123B58"/>
    <w:rsid w:val="321B52AE"/>
    <w:rsid w:val="32400FEA"/>
    <w:rsid w:val="32485E47"/>
    <w:rsid w:val="325079D8"/>
    <w:rsid w:val="3283654C"/>
    <w:rsid w:val="32A63A63"/>
    <w:rsid w:val="32C538B1"/>
    <w:rsid w:val="32C551EF"/>
    <w:rsid w:val="32E8188D"/>
    <w:rsid w:val="32FA1F6E"/>
    <w:rsid w:val="32FA51F1"/>
    <w:rsid w:val="330A7F5F"/>
    <w:rsid w:val="330B57DC"/>
    <w:rsid w:val="331000C2"/>
    <w:rsid w:val="332D5F33"/>
    <w:rsid w:val="332E3408"/>
    <w:rsid w:val="33346433"/>
    <w:rsid w:val="33462B51"/>
    <w:rsid w:val="334F4FA6"/>
    <w:rsid w:val="33704081"/>
    <w:rsid w:val="33835EFD"/>
    <w:rsid w:val="33C72791"/>
    <w:rsid w:val="33CD5020"/>
    <w:rsid w:val="33EF5166"/>
    <w:rsid w:val="34036C94"/>
    <w:rsid w:val="341D699B"/>
    <w:rsid w:val="343C27FA"/>
    <w:rsid w:val="34726723"/>
    <w:rsid w:val="347436ED"/>
    <w:rsid w:val="34CC7014"/>
    <w:rsid w:val="34CF635D"/>
    <w:rsid w:val="34D82DF5"/>
    <w:rsid w:val="34DA589F"/>
    <w:rsid w:val="34E77837"/>
    <w:rsid w:val="35074561"/>
    <w:rsid w:val="353B61AC"/>
    <w:rsid w:val="354A078A"/>
    <w:rsid w:val="35536FA7"/>
    <w:rsid w:val="358532CE"/>
    <w:rsid w:val="359F0C3E"/>
    <w:rsid w:val="35A324DC"/>
    <w:rsid w:val="35CA4B20"/>
    <w:rsid w:val="35FE0450"/>
    <w:rsid w:val="36057B6E"/>
    <w:rsid w:val="362829E1"/>
    <w:rsid w:val="362E5637"/>
    <w:rsid w:val="36301F89"/>
    <w:rsid w:val="364C1ABE"/>
    <w:rsid w:val="36546006"/>
    <w:rsid w:val="3656323C"/>
    <w:rsid w:val="366B15E1"/>
    <w:rsid w:val="366B28CE"/>
    <w:rsid w:val="367125DA"/>
    <w:rsid w:val="36780F49"/>
    <w:rsid w:val="367F1C07"/>
    <w:rsid w:val="368F3810"/>
    <w:rsid w:val="36BC6DD2"/>
    <w:rsid w:val="36C82C86"/>
    <w:rsid w:val="36E903C3"/>
    <w:rsid w:val="36FC6348"/>
    <w:rsid w:val="370509F2"/>
    <w:rsid w:val="372D6C94"/>
    <w:rsid w:val="374232C4"/>
    <w:rsid w:val="37A4078E"/>
    <w:rsid w:val="37BF1123"/>
    <w:rsid w:val="37CF580A"/>
    <w:rsid w:val="37D86430"/>
    <w:rsid w:val="37FC6D87"/>
    <w:rsid w:val="38101F31"/>
    <w:rsid w:val="38170F5F"/>
    <w:rsid w:val="38966328"/>
    <w:rsid w:val="38986319"/>
    <w:rsid w:val="38EB3392"/>
    <w:rsid w:val="38F51707"/>
    <w:rsid w:val="390010F7"/>
    <w:rsid w:val="390019F4"/>
    <w:rsid w:val="391F32CA"/>
    <w:rsid w:val="392637AB"/>
    <w:rsid w:val="392A2E57"/>
    <w:rsid w:val="39900DFE"/>
    <w:rsid w:val="3993635B"/>
    <w:rsid w:val="399B68F8"/>
    <w:rsid w:val="39AE2F87"/>
    <w:rsid w:val="39C40C73"/>
    <w:rsid w:val="39C42A21"/>
    <w:rsid w:val="39C80C50"/>
    <w:rsid w:val="39E852D3"/>
    <w:rsid w:val="39EA5319"/>
    <w:rsid w:val="3A2C65F3"/>
    <w:rsid w:val="3A461D9C"/>
    <w:rsid w:val="3A4C74C5"/>
    <w:rsid w:val="3A781298"/>
    <w:rsid w:val="3AAE5647"/>
    <w:rsid w:val="3AC068C5"/>
    <w:rsid w:val="3AD252B0"/>
    <w:rsid w:val="3AE03A18"/>
    <w:rsid w:val="3B00217F"/>
    <w:rsid w:val="3B0357CB"/>
    <w:rsid w:val="3B0532F1"/>
    <w:rsid w:val="3B0E664A"/>
    <w:rsid w:val="3B1C00A2"/>
    <w:rsid w:val="3B272D8A"/>
    <w:rsid w:val="3B367459"/>
    <w:rsid w:val="3B4D075A"/>
    <w:rsid w:val="3B5129DA"/>
    <w:rsid w:val="3B895CD0"/>
    <w:rsid w:val="3BAC21EB"/>
    <w:rsid w:val="3BD94A0B"/>
    <w:rsid w:val="3BF30793"/>
    <w:rsid w:val="3BFE2693"/>
    <w:rsid w:val="3C287D3E"/>
    <w:rsid w:val="3C461E5E"/>
    <w:rsid w:val="3C54794C"/>
    <w:rsid w:val="3C9A08A0"/>
    <w:rsid w:val="3CA927FD"/>
    <w:rsid w:val="3CAD31A5"/>
    <w:rsid w:val="3CB174D9"/>
    <w:rsid w:val="3CBB635D"/>
    <w:rsid w:val="3CC1213A"/>
    <w:rsid w:val="3CE3756B"/>
    <w:rsid w:val="3CF00E2F"/>
    <w:rsid w:val="3D2464DD"/>
    <w:rsid w:val="3D4A3786"/>
    <w:rsid w:val="3D5811CA"/>
    <w:rsid w:val="3D654CC4"/>
    <w:rsid w:val="3D710559"/>
    <w:rsid w:val="3D817ECD"/>
    <w:rsid w:val="3D8C5F4C"/>
    <w:rsid w:val="3D8C7040"/>
    <w:rsid w:val="3D904182"/>
    <w:rsid w:val="3DA2751D"/>
    <w:rsid w:val="3DAC5D0E"/>
    <w:rsid w:val="3DD46D99"/>
    <w:rsid w:val="3DE6740A"/>
    <w:rsid w:val="3DF338D5"/>
    <w:rsid w:val="3DFB4924"/>
    <w:rsid w:val="3E0E4BB3"/>
    <w:rsid w:val="3E15790E"/>
    <w:rsid w:val="3E2A000A"/>
    <w:rsid w:val="3E311744"/>
    <w:rsid w:val="3E3C34CE"/>
    <w:rsid w:val="3EA64396"/>
    <w:rsid w:val="3EBF3EE0"/>
    <w:rsid w:val="3EC202CC"/>
    <w:rsid w:val="3EFF17CA"/>
    <w:rsid w:val="3F220916"/>
    <w:rsid w:val="3F36283C"/>
    <w:rsid w:val="3F4C7741"/>
    <w:rsid w:val="3F5734E5"/>
    <w:rsid w:val="3F5C261B"/>
    <w:rsid w:val="3F6842E5"/>
    <w:rsid w:val="3F714D5C"/>
    <w:rsid w:val="3F716EFE"/>
    <w:rsid w:val="3F777940"/>
    <w:rsid w:val="3F7A0BF1"/>
    <w:rsid w:val="3F817243"/>
    <w:rsid w:val="3F89657B"/>
    <w:rsid w:val="3F951D74"/>
    <w:rsid w:val="3F9D7F9C"/>
    <w:rsid w:val="3FA650EF"/>
    <w:rsid w:val="3FAE3A68"/>
    <w:rsid w:val="3FB67285"/>
    <w:rsid w:val="3FC04907"/>
    <w:rsid w:val="3FC1012F"/>
    <w:rsid w:val="3FC157F6"/>
    <w:rsid w:val="3FD80FD4"/>
    <w:rsid w:val="3FE30EFB"/>
    <w:rsid w:val="3FF5754E"/>
    <w:rsid w:val="3FF61DE5"/>
    <w:rsid w:val="3FF81676"/>
    <w:rsid w:val="400D73AC"/>
    <w:rsid w:val="401364B0"/>
    <w:rsid w:val="40312F4D"/>
    <w:rsid w:val="40314E06"/>
    <w:rsid w:val="40430DA0"/>
    <w:rsid w:val="406A3224"/>
    <w:rsid w:val="407F76A2"/>
    <w:rsid w:val="4091309F"/>
    <w:rsid w:val="40D54D9E"/>
    <w:rsid w:val="40DB5220"/>
    <w:rsid w:val="40E20FC1"/>
    <w:rsid w:val="40E53950"/>
    <w:rsid w:val="40F85C65"/>
    <w:rsid w:val="41101C2F"/>
    <w:rsid w:val="41135BE8"/>
    <w:rsid w:val="4141557B"/>
    <w:rsid w:val="415F3EDC"/>
    <w:rsid w:val="417912E9"/>
    <w:rsid w:val="41831364"/>
    <w:rsid w:val="41DD4469"/>
    <w:rsid w:val="420111F4"/>
    <w:rsid w:val="421273CC"/>
    <w:rsid w:val="42132798"/>
    <w:rsid w:val="422624CB"/>
    <w:rsid w:val="42312A29"/>
    <w:rsid w:val="424942D2"/>
    <w:rsid w:val="424C72D7"/>
    <w:rsid w:val="42530DE6"/>
    <w:rsid w:val="425C5EED"/>
    <w:rsid w:val="42631DFF"/>
    <w:rsid w:val="426B1A3E"/>
    <w:rsid w:val="42771552"/>
    <w:rsid w:val="428268AE"/>
    <w:rsid w:val="42B8625B"/>
    <w:rsid w:val="42BF49F5"/>
    <w:rsid w:val="42CD6DEA"/>
    <w:rsid w:val="42ED123B"/>
    <w:rsid w:val="42EF56A4"/>
    <w:rsid w:val="42FC1686"/>
    <w:rsid w:val="430B16C1"/>
    <w:rsid w:val="43192030"/>
    <w:rsid w:val="43303AE9"/>
    <w:rsid w:val="433112C5"/>
    <w:rsid w:val="43330306"/>
    <w:rsid w:val="433C15D4"/>
    <w:rsid w:val="434E7732"/>
    <w:rsid w:val="436604FE"/>
    <w:rsid w:val="436C1771"/>
    <w:rsid w:val="43A4336E"/>
    <w:rsid w:val="43B1493C"/>
    <w:rsid w:val="43BD6E5F"/>
    <w:rsid w:val="43C65419"/>
    <w:rsid w:val="43D47109"/>
    <w:rsid w:val="43E1095E"/>
    <w:rsid w:val="43ED05E9"/>
    <w:rsid w:val="43F008DE"/>
    <w:rsid w:val="43F42155"/>
    <w:rsid w:val="44031590"/>
    <w:rsid w:val="44054362"/>
    <w:rsid w:val="440B5E1C"/>
    <w:rsid w:val="44115786"/>
    <w:rsid w:val="442011D4"/>
    <w:rsid w:val="442041D3"/>
    <w:rsid w:val="44452D98"/>
    <w:rsid w:val="44493FE6"/>
    <w:rsid w:val="44571B91"/>
    <w:rsid w:val="446B68BB"/>
    <w:rsid w:val="447130BB"/>
    <w:rsid w:val="447E42BF"/>
    <w:rsid w:val="44B148F1"/>
    <w:rsid w:val="44B20BD8"/>
    <w:rsid w:val="44F30BAB"/>
    <w:rsid w:val="44F7534F"/>
    <w:rsid w:val="450474AA"/>
    <w:rsid w:val="4512339D"/>
    <w:rsid w:val="451D21E8"/>
    <w:rsid w:val="4529546A"/>
    <w:rsid w:val="452D1DC2"/>
    <w:rsid w:val="4536173A"/>
    <w:rsid w:val="45463903"/>
    <w:rsid w:val="455A274C"/>
    <w:rsid w:val="455B5A3D"/>
    <w:rsid w:val="457B6AF6"/>
    <w:rsid w:val="45992032"/>
    <w:rsid w:val="459E05C0"/>
    <w:rsid w:val="45E5349C"/>
    <w:rsid w:val="460348D1"/>
    <w:rsid w:val="461156D5"/>
    <w:rsid w:val="46201A14"/>
    <w:rsid w:val="463351B6"/>
    <w:rsid w:val="4642076C"/>
    <w:rsid w:val="46565744"/>
    <w:rsid w:val="46633876"/>
    <w:rsid w:val="466C798B"/>
    <w:rsid w:val="466F03BF"/>
    <w:rsid w:val="468123C6"/>
    <w:rsid w:val="468A7AE6"/>
    <w:rsid w:val="46A119EC"/>
    <w:rsid w:val="46A55462"/>
    <w:rsid w:val="46BE628B"/>
    <w:rsid w:val="46C422B2"/>
    <w:rsid w:val="46CE7D00"/>
    <w:rsid w:val="46E10B20"/>
    <w:rsid w:val="46F506BE"/>
    <w:rsid w:val="47182458"/>
    <w:rsid w:val="47187CA1"/>
    <w:rsid w:val="47262F6D"/>
    <w:rsid w:val="4730112E"/>
    <w:rsid w:val="473C009B"/>
    <w:rsid w:val="47685A1B"/>
    <w:rsid w:val="477810EC"/>
    <w:rsid w:val="47A83982"/>
    <w:rsid w:val="47AD23A7"/>
    <w:rsid w:val="47AF2F63"/>
    <w:rsid w:val="47C562E2"/>
    <w:rsid w:val="47CD163B"/>
    <w:rsid w:val="47F24BFD"/>
    <w:rsid w:val="48082CD2"/>
    <w:rsid w:val="480B6166"/>
    <w:rsid w:val="481C77BB"/>
    <w:rsid w:val="48352676"/>
    <w:rsid w:val="484D4A8E"/>
    <w:rsid w:val="485D55CE"/>
    <w:rsid w:val="48774E32"/>
    <w:rsid w:val="48D611AF"/>
    <w:rsid w:val="48D6451F"/>
    <w:rsid w:val="48EB0F88"/>
    <w:rsid w:val="48F62A3E"/>
    <w:rsid w:val="494C689D"/>
    <w:rsid w:val="495C2C76"/>
    <w:rsid w:val="49660B88"/>
    <w:rsid w:val="4975281E"/>
    <w:rsid w:val="49805E46"/>
    <w:rsid w:val="49AD5280"/>
    <w:rsid w:val="49BC1177"/>
    <w:rsid w:val="49E23DE8"/>
    <w:rsid w:val="49E72834"/>
    <w:rsid w:val="49EF74B4"/>
    <w:rsid w:val="4A063CD3"/>
    <w:rsid w:val="4A0B6A00"/>
    <w:rsid w:val="4A190B67"/>
    <w:rsid w:val="4A1E2D30"/>
    <w:rsid w:val="4A2F23FC"/>
    <w:rsid w:val="4A3372B7"/>
    <w:rsid w:val="4A4C2CEB"/>
    <w:rsid w:val="4A5D24B3"/>
    <w:rsid w:val="4A5F77A3"/>
    <w:rsid w:val="4A6C318F"/>
    <w:rsid w:val="4A90463B"/>
    <w:rsid w:val="4A970578"/>
    <w:rsid w:val="4A9B4746"/>
    <w:rsid w:val="4ADA6548"/>
    <w:rsid w:val="4AF256C0"/>
    <w:rsid w:val="4AFF367F"/>
    <w:rsid w:val="4B1B26BD"/>
    <w:rsid w:val="4B1E5D15"/>
    <w:rsid w:val="4B217CD3"/>
    <w:rsid w:val="4B291C6D"/>
    <w:rsid w:val="4B3B68BB"/>
    <w:rsid w:val="4B71572E"/>
    <w:rsid w:val="4B731DA3"/>
    <w:rsid w:val="4B75001F"/>
    <w:rsid w:val="4B810772"/>
    <w:rsid w:val="4B9009B5"/>
    <w:rsid w:val="4BA03B8F"/>
    <w:rsid w:val="4BE807F1"/>
    <w:rsid w:val="4BF154F7"/>
    <w:rsid w:val="4C3201D2"/>
    <w:rsid w:val="4C39104D"/>
    <w:rsid w:val="4C4019AE"/>
    <w:rsid w:val="4C4F7AC7"/>
    <w:rsid w:val="4C770DA7"/>
    <w:rsid w:val="4C863A9E"/>
    <w:rsid w:val="4C8C71E5"/>
    <w:rsid w:val="4C910E89"/>
    <w:rsid w:val="4CBB27E9"/>
    <w:rsid w:val="4CE8385A"/>
    <w:rsid w:val="4CF379C2"/>
    <w:rsid w:val="4D1C0302"/>
    <w:rsid w:val="4D335614"/>
    <w:rsid w:val="4D357A66"/>
    <w:rsid w:val="4D4952BF"/>
    <w:rsid w:val="4D717D01"/>
    <w:rsid w:val="4D7F6F33"/>
    <w:rsid w:val="4D866C54"/>
    <w:rsid w:val="4DD56923"/>
    <w:rsid w:val="4DF6524B"/>
    <w:rsid w:val="4E0F475B"/>
    <w:rsid w:val="4E4C7036"/>
    <w:rsid w:val="4E7246D8"/>
    <w:rsid w:val="4E916F1E"/>
    <w:rsid w:val="4EBC7D13"/>
    <w:rsid w:val="4ED14A68"/>
    <w:rsid w:val="4EDD03B5"/>
    <w:rsid w:val="4EFB083B"/>
    <w:rsid w:val="4F210E58"/>
    <w:rsid w:val="4F2A7373"/>
    <w:rsid w:val="4F3B50DC"/>
    <w:rsid w:val="4F447DF5"/>
    <w:rsid w:val="4F583EE0"/>
    <w:rsid w:val="4F716AAF"/>
    <w:rsid w:val="4F720600"/>
    <w:rsid w:val="4F756840"/>
    <w:rsid w:val="4F9C2CFE"/>
    <w:rsid w:val="4FC67672"/>
    <w:rsid w:val="4FF534DD"/>
    <w:rsid w:val="50032FA1"/>
    <w:rsid w:val="500714CE"/>
    <w:rsid w:val="50205A04"/>
    <w:rsid w:val="503F0BFC"/>
    <w:rsid w:val="5058724F"/>
    <w:rsid w:val="505A7A8F"/>
    <w:rsid w:val="505E6063"/>
    <w:rsid w:val="507F7081"/>
    <w:rsid w:val="50A57F02"/>
    <w:rsid w:val="50C23D07"/>
    <w:rsid w:val="50CD56DD"/>
    <w:rsid w:val="51146022"/>
    <w:rsid w:val="511D2CEB"/>
    <w:rsid w:val="51342049"/>
    <w:rsid w:val="51433421"/>
    <w:rsid w:val="51623D8E"/>
    <w:rsid w:val="517E3265"/>
    <w:rsid w:val="518379C5"/>
    <w:rsid w:val="51921FA8"/>
    <w:rsid w:val="519B1B68"/>
    <w:rsid w:val="51A40CF2"/>
    <w:rsid w:val="51C07B1A"/>
    <w:rsid w:val="51D92D05"/>
    <w:rsid w:val="51DE0BA6"/>
    <w:rsid w:val="521615CC"/>
    <w:rsid w:val="523C15E2"/>
    <w:rsid w:val="52644E71"/>
    <w:rsid w:val="52650ECC"/>
    <w:rsid w:val="526D0F36"/>
    <w:rsid w:val="52893561"/>
    <w:rsid w:val="528B5250"/>
    <w:rsid w:val="529B78E2"/>
    <w:rsid w:val="52CE716D"/>
    <w:rsid w:val="5304643B"/>
    <w:rsid w:val="5305244A"/>
    <w:rsid w:val="532948B7"/>
    <w:rsid w:val="53352F96"/>
    <w:rsid w:val="534040E6"/>
    <w:rsid w:val="5355483D"/>
    <w:rsid w:val="53633AEE"/>
    <w:rsid w:val="536E3D51"/>
    <w:rsid w:val="538A31CC"/>
    <w:rsid w:val="538C61D6"/>
    <w:rsid w:val="53966034"/>
    <w:rsid w:val="539C0521"/>
    <w:rsid w:val="53A01264"/>
    <w:rsid w:val="53A37E7C"/>
    <w:rsid w:val="53A734DD"/>
    <w:rsid w:val="53B44567"/>
    <w:rsid w:val="53E52DD8"/>
    <w:rsid w:val="543001C5"/>
    <w:rsid w:val="543717EA"/>
    <w:rsid w:val="548117E3"/>
    <w:rsid w:val="54877CBF"/>
    <w:rsid w:val="54A82C33"/>
    <w:rsid w:val="54EF4742"/>
    <w:rsid w:val="54F3312B"/>
    <w:rsid w:val="55014A81"/>
    <w:rsid w:val="55055F70"/>
    <w:rsid w:val="550F11FF"/>
    <w:rsid w:val="55197C6D"/>
    <w:rsid w:val="552E25A8"/>
    <w:rsid w:val="55314FB7"/>
    <w:rsid w:val="5593651F"/>
    <w:rsid w:val="55BE2055"/>
    <w:rsid w:val="55D23CBB"/>
    <w:rsid w:val="55E02539"/>
    <w:rsid w:val="55E05469"/>
    <w:rsid w:val="55E16514"/>
    <w:rsid w:val="55EC6C97"/>
    <w:rsid w:val="55F54236"/>
    <w:rsid w:val="55F61A66"/>
    <w:rsid w:val="56096529"/>
    <w:rsid w:val="560C5D28"/>
    <w:rsid w:val="562254E8"/>
    <w:rsid w:val="56231CC9"/>
    <w:rsid w:val="56391511"/>
    <w:rsid w:val="564268E5"/>
    <w:rsid w:val="565A0DAF"/>
    <w:rsid w:val="56624D1C"/>
    <w:rsid w:val="567B19F1"/>
    <w:rsid w:val="568C7EB5"/>
    <w:rsid w:val="56A67C9D"/>
    <w:rsid w:val="56E4547C"/>
    <w:rsid w:val="56F42740"/>
    <w:rsid w:val="56FA4D3A"/>
    <w:rsid w:val="57125B24"/>
    <w:rsid w:val="572D5BBC"/>
    <w:rsid w:val="573077D2"/>
    <w:rsid w:val="5737087F"/>
    <w:rsid w:val="5749318C"/>
    <w:rsid w:val="57494B0C"/>
    <w:rsid w:val="577F790B"/>
    <w:rsid w:val="57817B15"/>
    <w:rsid w:val="57D3324B"/>
    <w:rsid w:val="57DE44DA"/>
    <w:rsid w:val="57EF4665"/>
    <w:rsid w:val="580F5357"/>
    <w:rsid w:val="58163DA0"/>
    <w:rsid w:val="58327DAC"/>
    <w:rsid w:val="58384C51"/>
    <w:rsid w:val="584A2623"/>
    <w:rsid w:val="58553AAD"/>
    <w:rsid w:val="58586CFE"/>
    <w:rsid w:val="586806AD"/>
    <w:rsid w:val="58C12AF6"/>
    <w:rsid w:val="58EC7275"/>
    <w:rsid w:val="58F00AEC"/>
    <w:rsid w:val="58F12F9D"/>
    <w:rsid w:val="58F150CA"/>
    <w:rsid w:val="591C7F11"/>
    <w:rsid w:val="59306334"/>
    <w:rsid w:val="5960326E"/>
    <w:rsid w:val="596C57C1"/>
    <w:rsid w:val="598251AE"/>
    <w:rsid w:val="59883D48"/>
    <w:rsid w:val="598B4215"/>
    <w:rsid w:val="59BA7A27"/>
    <w:rsid w:val="5A04713E"/>
    <w:rsid w:val="5A150F44"/>
    <w:rsid w:val="5A2C6700"/>
    <w:rsid w:val="5A324750"/>
    <w:rsid w:val="5A4D1DF3"/>
    <w:rsid w:val="5A5C6E0D"/>
    <w:rsid w:val="5A616A1B"/>
    <w:rsid w:val="5A6263FA"/>
    <w:rsid w:val="5A6557D6"/>
    <w:rsid w:val="5A710A24"/>
    <w:rsid w:val="5A851901"/>
    <w:rsid w:val="5A866C96"/>
    <w:rsid w:val="5AB32912"/>
    <w:rsid w:val="5AC22526"/>
    <w:rsid w:val="5AEE74A6"/>
    <w:rsid w:val="5AFD0FD6"/>
    <w:rsid w:val="5B022F52"/>
    <w:rsid w:val="5B372905"/>
    <w:rsid w:val="5B407620"/>
    <w:rsid w:val="5B4B3179"/>
    <w:rsid w:val="5B5278CA"/>
    <w:rsid w:val="5B833F8E"/>
    <w:rsid w:val="5B835E40"/>
    <w:rsid w:val="5B8F6EDB"/>
    <w:rsid w:val="5B9304D0"/>
    <w:rsid w:val="5BA17AD4"/>
    <w:rsid w:val="5BA504AD"/>
    <w:rsid w:val="5BB108D6"/>
    <w:rsid w:val="5BD41C56"/>
    <w:rsid w:val="5BD82193"/>
    <w:rsid w:val="5BE014E5"/>
    <w:rsid w:val="5C2E0C89"/>
    <w:rsid w:val="5C553C81"/>
    <w:rsid w:val="5C5617A7"/>
    <w:rsid w:val="5C5800CD"/>
    <w:rsid w:val="5C7C120D"/>
    <w:rsid w:val="5C7E2124"/>
    <w:rsid w:val="5C9857A7"/>
    <w:rsid w:val="5CA644DC"/>
    <w:rsid w:val="5CBA1E10"/>
    <w:rsid w:val="5CC15EF2"/>
    <w:rsid w:val="5CEF7FF9"/>
    <w:rsid w:val="5D2C0E2B"/>
    <w:rsid w:val="5D41534B"/>
    <w:rsid w:val="5D44790E"/>
    <w:rsid w:val="5D8B2BDC"/>
    <w:rsid w:val="5DB33B1B"/>
    <w:rsid w:val="5DE04658"/>
    <w:rsid w:val="5DF11787"/>
    <w:rsid w:val="5E111D39"/>
    <w:rsid w:val="5E2A6A47"/>
    <w:rsid w:val="5E330BF5"/>
    <w:rsid w:val="5E4B7F21"/>
    <w:rsid w:val="5E5B3823"/>
    <w:rsid w:val="5E697653"/>
    <w:rsid w:val="5E734892"/>
    <w:rsid w:val="5E9706EC"/>
    <w:rsid w:val="5E9E5D33"/>
    <w:rsid w:val="5EA470C3"/>
    <w:rsid w:val="5EB75EAF"/>
    <w:rsid w:val="5ED30B76"/>
    <w:rsid w:val="5EE52D5D"/>
    <w:rsid w:val="5EF02B30"/>
    <w:rsid w:val="5F10217F"/>
    <w:rsid w:val="5F327D17"/>
    <w:rsid w:val="5F4678B1"/>
    <w:rsid w:val="5F677827"/>
    <w:rsid w:val="5F9250AF"/>
    <w:rsid w:val="5FAB005C"/>
    <w:rsid w:val="5FC902C2"/>
    <w:rsid w:val="5FCC3AFF"/>
    <w:rsid w:val="5FF4730D"/>
    <w:rsid w:val="6007262D"/>
    <w:rsid w:val="601476B8"/>
    <w:rsid w:val="601F1607"/>
    <w:rsid w:val="60343BAD"/>
    <w:rsid w:val="603B2202"/>
    <w:rsid w:val="60567FC7"/>
    <w:rsid w:val="606C3347"/>
    <w:rsid w:val="608A1A1F"/>
    <w:rsid w:val="608C4B4C"/>
    <w:rsid w:val="609C5B5E"/>
    <w:rsid w:val="60B4303A"/>
    <w:rsid w:val="60BD2C00"/>
    <w:rsid w:val="60C658C1"/>
    <w:rsid w:val="60C969EB"/>
    <w:rsid w:val="60D16172"/>
    <w:rsid w:val="60D33376"/>
    <w:rsid w:val="60DF364A"/>
    <w:rsid w:val="610644CF"/>
    <w:rsid w:val="610E43FE"/>
    <w:rsid w:val="61566295"/>
    <w:rsid w:val="61650752"/>
    <w:rsid w:val="61675A80"/>
    <w:rsid w:val="617A5F38"/>
    <w:rsid w:val="61860438"/>
    <w:rsid w:val="619948A2"/>
    <w:rsid w:val="61BA4084"/>
    <w:rsid w:val="61C36851"/>
    <w:rsid w:val="61FC2227"/>
    <w:rsid w:val="62083DF4"/>
    <w:rsid w:val="622A36A8"/>
    <w:rsid w:val="623205C0"/>
    <w:rsid w:val="623B4FBE"/>
    <w:rsid w:val="625B5A8C"/>
    <w:rsid w:val="627110E9"/>
    <w:rsid w:val="627F2021"/>
    <w:rsid w:val="6294689C"/>
    <w:rsid w:val="62B240A8"/>
    <w:rsid w:val="62B26054"/>
    <w:rsid w:val="62B91AD8"/>
    <w:rsid w:val="62E43B3D"/>
    <w:rsid w:val="62FB6C04"/>
    <w:rsid w:val="62FD0BCE"/>
    <w:rsid w:val="62FE74D8"/>
    <w:rsid w:val="630C3FD8"/>
    <w:rsid w:val="631239ED"/>
    <w:rsid w:val="63141A74"/>
    <w:rsid w:val="636D5D54"/>
    <w:rsid w:val="63CD30AB"/>
    <w:rsid w:val="63D44ACF"/>
    <w:rsid w:val="63D715AA"/>
    <w:rsid w:val="63EE61BF"/>
    <w:rsid w:val="63EF49BB"/>
    <w:rsid w:val="63FC4F83"/>
    <w:rsid w:val="64025D70"/>
    <w:rsid w:val="64243F39"/>
    <w:rsid w:val="644A1BF1"/>
    <w:rsid w:val="64716E38"/>
    <w:rsid w:val="64717E6A"/>
    <w:rsid w:val="64A137DB"/>
    <w:rsid w:val="64AE3FE5"/>
    <w:rsid w:val="64AF5989"/>
    <w:rsid w:val="64B329B3"/>
    <w:rsid w:val="64D23995"/>
    <w:rsid w:val="65144DA4"/>
    <w:rsid w:val="651A7F08"/>
    <w:rsid w:val="653241C6"/>
    <w:rsid w:val="654221E2"/>
    <w:rsid w:val="65586590"/>
    <w:rsid w:val="6582360D"/>
    <w:rsid w:val="65AE61B0"/>
    <w:rsid w:val="65BC23AF"/>
    <w:rsid w:val="65CB4063"/>
    <w:rsid w:val="65CD659A"/>
    <w:rsid w:val="65E010B5"/>
    <w:rsid w:val="6628434B"/>
    <w:rsid w:val="66421395"/>
    <w:rsid w:val="665C20B0"/>
    <w:rsid w:val="66707E60"/>
    <w:rsid w:val="66723681"/>
    <w:rsid w:val="66724BA7"/>
    <w:rsid w:val="66830086"/>
    <w:rsid w:val="668E5355"/>
    <w:rsid w:val="66AB31AC"/>
    <w:rsid w:val="66B52F7D"/>
    <w:rsid w:val="66C46BCF"/>
    <w:rsid w:val="66D93700"/>
    <w:rsid w:val="66E76F09"/>
    <w:rsid w:val="66E856F1"/>
    <w:rsid w:val="66F44096"/>
    <w:rsid w:val="6717411E"/>
    <w:rsid w:val="6728218F"/>
    <w:rsid w:val="67496F54"/>
    <w:rsid w:val="676A25AA"/>
    <w:rsid w:val="677E6B4F"/>
    <w:rsid w:val="67885292"/>
    <w:rsid w:val="67947B99"/>
    <w:rsid w:val="67B514E4"/>
    <w:rsid w:val="67CB2FE8"/>
    <w:rsid w:val="67D068B1"/>
    <w:rsid w:val="67DB0DB2"/>
    <w:rsid w:val="67E20393"/>
    <w:rsid w:val="67E402BB"/>
    <w:rsid w:val="67E67533"/>
    <w:rsid w:val="67EB7B66"/>
    <w:rsid w:val="67EF39EE"/>
    <w:rsid w:val="67F0485E"/>
    <w:rsid w:val="68295B11"/>
    <w:rsid w:val="682F367F"/>
    <w:rsid w:val="6833299C"/>
    <w:rsid w:val="68387A0D"/>
    <w:rsid w:val="68465ECE"/>
    <w:rsid w:val="684719EA"/>
    <w:rsid w:val="68485E5C"/>
    <w:rsid w:val="6851433B"/>
    <w:rsid w:val="686C2116"/>
    <w:rsid w:val="687766EE"/>
    <w:rsid w:val="68940B0A"/>
    <w:rsid w:val="689C29AE"/>
    <w:rsid w:val="68A01B51"/>
    <w:rsid w:val="68AF2E62"/>
    <w:rsid w:val="68F77E6E"/>
    <w:rsid w:val="68FD7986"/>
    <w:rsid w:val="69004F74"/>
    <w:rsid w:val="69053F7F"/>
    <w:rsid w:val="691B1DAE"/>
    <w:rsid w:val="691E7CC2"/>
    <w:rsid w:val="69317F4F"/>
    <w:rsid w:val="693E41B1"/>
    <w:rsid w:val="6942558D"/>
    <w:rsid w:val="69733998"/>
    <w:rsid w:val="698E5B7D"/>
    <w:rsid w:val="69BB5D47"/>
    <w:rsid w:val="69CE0E0B"/>
    <w:rsid w:val="69DA2205"/>
    <w:rsid w:val="69F31331"/>
    <w:rsid w:val="69F75584"/>
    <w:rsid w:val="6A065313"/>
    <w:rsid w:val="6A18009C"/>
    <w:rsid w:val="6A2E1CDF"/>
    <w:rsid w:val="6A610EF6"/>
    <w:rsid w:val="6A632587"/>
    <w:rsid w:val="6A7774B8"/>
    <w:rsid w:val="6ACA466C"/>
    <w:rsid w:val="6AD51EDA"/>
    <w:rsid w:val="6AD71D05"/>
    <w:rsid w:val="6ADC3E34"/>
    <w:rsid w:val="6AE32C63"/>
    <w:rsid w:val="6B030CC6"/>
    <w:rsid w:val="6B05608A"/>
    <w:rsid w:val="6B136348"/>
    <w:rsid w:val="6B1C0E56"/>
    <w:rsid w:val="6B2A3552"/>
    <w:rsid w:val="6B36406E"/>
    <w:rsid w:val="6B511AB7"/>
    <w:rsid w:val="6B543EDA"/>
    <w:rsid w:val="6B5603FF"/>
    <w:rsid w:val="6B623235"/>
    <w:rsid w:val="6B645E3D"/>
    <w:rsid w:val="6B802BC2"/>
    <w:rsid w:val="6BB052C8"/>
    <w:rsid w:val="6BCC423F"/>
    <w:rsid w:val="6BCD5045"/>
    <w:rsid w:val="6BF11D63"/>
    <w:rsid w:val="6BFF0787"/>
    <w:rsid w:val="6C0F638A"/>
    <w:rsid w:val="6C123978"/>
    <w:rsid w:val="6C150D37"/>
    <w:rsid w:val="6C436CFE"/>
    <w:rsid w:val="6C4E01C3"/>
    <w:rsid w:val="6C554985"/>
    <w:rsid w:val="6C5630FD"/>
    <w:rsid w:val="6C785539"/>
    <w:rsid w:val="6CA241F1"/>
    <w:rsid w:val="6CB340FA"/>
    <w:rsid w:val="6CC10EBE"/>
    <w:rsid w:val="6CDA1AEA"/>
    <w:rsid w:val="6CE93736"/>
    <w:rsid w:val="6D0F0258"/>
    <w:rsid w:val="6D1014FE"/>
    <w:rsid w:val="6D1A0004"/>
    <w:rsid w:val="6D3C7C77"/>
    <w:rsid w:val="6D464F20"/>
    <w:rsid w:val="6D7E31E0"/>
    <w:rsid w:val="6D9042D9"/>
    <w:rsid w:val="6D9C026F"/>
    <w:rsid w:val="6D9D1A0B"/>
    <w:rsid w:val="6DA265FA"/>
    <w:rsid w:val="6DB2465C"/>
    <w:rsid w:val="6DBA791B"/>
    <w:rsid w:val="6DD33E24"/>
    <w:rsid w:val="6DF021CF"/>
    <w:rsid w:val="6DFB2700"/>
    <w:rsid w:val="6DFD0FA8"/>
    <w:rsid w:val="6E0262B9"/>
    <w:rsid w:val="6E0C67FF"/>
    <w:rsid w:val="6E4C63B1"/>
    <w:rsid w:val="6E62222D"/>
    <w:rsid w:val="6E664828"/>
    <w:rsid w:val="6E6B2E90"/>
    <w:rsid w:val="6E9323E7"/>
    <w:rsid w:val="6EAE25C8"/>
    <w:rsid w:val="6EB21E3E"/>
    <w:rsid w:val="6ED21161"/>
    <w:rsid w:val="6EDB6859"/>
    <w:rsid w:val="6F334270"/>
    <w:rsid w:val="6F4525EA"/>
    <w:rsid w:val="6F5914CB"/>
    <w:rsid w:val="6F5F149E"/>
    <w:rsid w:val="6F8C57B4"/>
    <w:rsid w:val="6F8D32DA"/>
    <w:rsid w:val="6FB2689C"/>
    <w:rsid w:val="6FEE1FCA"/>
    <w:rsid w:val="6FF84A8B"/>
    <w:rsid w:val="6FFF27F5"/>
    <w:rsid w:val="70035141"/>
    <w:rsid w:val="7012283D"/>
    <w:rsid w:val="701E78E3"/>
    <w:rsid w:val="70234849"/>
    <w:rsid w:val="702853B2"/>
    <w:rsid w:val="702C2AF3"/>
    <w:rsid w:val="702D6F8F"/>
    <w:rsid w:val="704F7FF4"/>
    <w:rsid w:val="70560986"/>
    <w:rsid w:val="705A140E"/>
    <w:rsid w:val="70622BC4"/>
    <w:rsid w:val="70876E25"/>
    <w:rsid w:val="708B30B8"/>
    <w:rsid w:val="708C3591"/>
    <w:rsid w:val="70C50180"/>
    <w:rsid w:val="70DE1C93"/>
    <w:rsid w:val="70EA1B16"/>
    <w:rsid w:val="70FD7547"/>
    <w:rsid w:val="71466095"/>
    <w:rsid w:val="718F158B"/>
    <w:rsid w:val="7196395B"/>
    <w:rsid w:val="71A52B5D"/>
    <w:rsid w:val="71B26849"/>
    <w:rsid w:val="71E608ED"/>
    <w:rsid w:val="720974F8"/>
    <w:rsid w:val="7229302C"/>
    <w:rsid w:val="72441875"/>
    <w:rsid w:val="72452C43"/>
    <w:rsid w:val="7256010B"/>
    <w:rsid w:val="72600E5E"/>
    <w:rsid w:val="72727386"/>
    <w:rsid w:val="72856C31"/>
    <w:rsid w:val="729128CA"/>
    <w:rsid w:val="72D1009E"/>
    <w:rsid w:val="72E443AE"/>
    <w:rsid w:val="72F1592E"/>
    <w:rsid w:val="72F4726C"/>
    <w:rsid w:val="72FB1793"/>
    <w:rsid w:val="734059E6"/>
    <w:rsid w:val="73504AD9"/>
    <w:rsid w:val="735F236B"/>
    <w:rsid w:val="736011B8"/>
    <w:rsid w:val="7375701C"/>
    <w:rsid w:val="737A00E4"/>
    <w:rsid w:val="737F47E2"/>
    <w:rsid w:val="738A76A8"/>
    <w:rsid w:val="738D52F2"/>
    <w:rsid w:val="73963938"/>
    <w:rsid w:val="739668ED"/>
    <w:rsid w:val="739F35DC"/>
    <w:rsid w:val="73AB1F81"/>
    <w:rsid w:val="73E1376B"/>
    <w:rsid w:val="74173F44"/>
    <w:rsid w:val="74185868"/>
    <w:rsid w:val="74594C0B"/>
    <w:rsid w:val="745B2198"/>
    <w:rsid w:val="74601BC7"/>
    <w:rsid w:val="74617897"/>
    <w:rsid w:val="74654825"/>
    <w:rsid w:val="746960C4"/>
    <w:rsid w:val="74C27AE7"/>
    <w:rsid w:val="74DE35AF"/>
    <w:rsid w:val="755318B3"/>
    <w:rsid w:val="755F3023"/>
    <w:rsid w:val="7560477D"/>
    <w:rsid w:val="75660D82"/>
    <w:rsid w:val="756F470A"/>
    <w:rsid w:val="75846E78"/>
    <w:rsid w:val="75A7316D"/>
    <w:rsid w:val="75AD3D8E"/>
    <w:rsid w:val="75BC427A"/>
    <w:rsid w:val="75C537CD"/>
    <w:rsid w:val="75D6218C"/>
    <w:rsid w:val="76160136"/>
    <w:rsid w:val="761648D6"/>
    <w:rsid w:val="76385FD3"/>
    <w:rsid w:val="763F2E19"/>
    <w:rsid w:val="7681466E"/>
    <w:rsid w:val="76903E47"/>
    <w:rsid w:val="769E5442"/>
    <w:rsid w:val="76C10D92"/>
    <w:rsid w:val="76CA6916"/>
    <w:rsid w:val="76FB4E92"/>
    <w:rsid w:val="770025E3"/>
    <w:rsid w:val="77032BEB"/>
    <w:rsid w:val="7711659E"/>
    <w:rsid w:val="77187DD1"/>
    <w:rsid w:val="77196AAD"/>
    <w:rsid w:val="775E5E1A"/>
    <w:rsid w:val="7778661E"/>
    <w:rsid w:val="7780084F"/>
    <w:rsid w:val="77807065"/>
    <w:rsid w:val="779276DF"/>
    <w:rsid w:val="77AA6A36"/>
    <w:rsid w:val="77CB6CA9"/>
    <w:rsid w:val="77D53A70"/>
    <w:rsid w:val="77D557F9"/>
    <w:rsid w:val="77D75624"/>
    <w:rsid w:val="77DC6D75"/>
    <w:rsid w:val="77E32AD9"/>
    <w:rsid w:val="77E779DD"/>
    <w:rsid w:val="77EF1D5F"/>
    <w:rsid w:val="782E466C"/>
    <w:rsid w:val="783E12EF"/>
    <w:rsid w:val="7860333A"/>
    <w:rsid w:val="789B7582"/>
    <w:rsid w:val="789D3EC1"/>
    <w:rsid w:val="789E7D06"/>
    <w:rsid w:val="78A973EA"/>
    <w:rsid w:val="78C220F2"/>
    <w:rsid w:val="78EC2E1F"/>
    <w:rsid w:val="790430B9"/>
    <w:rsid w:val="79114024"/>
    <w:rsid w:val="79195F2D"/>
    <w:rsid w:val="796E33D7"/>
    <w:rsid w:val="79723910"/>
    <w:rsid w:val="7977557C"/>
    <w:rsid w:val="79873009"/>
    <w:rsid w:val="79893C26"/>
    <w:rsid w:val="798B5C2D"/>
    <w:rsid w:val="798F3A44"/>
    <w:rsid w:val="79A61220"/>
    <w:rsid w:val="79B3393D"/>
    <w:rsid w:val="79C53859"/>
    <w:rsid w:val="79C540B6"/>
    <w:rsid w:val="79DC7ABC"/>
    <w:rsid w:val="79E914FC"/>
    <w:rsid w:val="7A00108D"/>
    <w:rsid w:val="7A23292A"/>
    <w:rsid w:val="7A292DE9"/>
    <w:rsid w:val="7A311BCE"/>
    <w:rsid w:val="7A3A7BE1"/>
    <w:rsid w:val="7A5C6547"/>
    <w:rsid w:val="7A774685"/>
    <w:rsid w:val="7A951295"/>
    <w:rsid w:val="7AB550BE"/>
    <w:rsid w:val="7ABF1D0C"/>
    <w:rsid w:val="7AC758F2"/>
    <w:rsid w:val="7AE2722A"/>
    <w:rsid w:val="7AFD185F"/>
    <w:rsid w:val="7B0E3C12"/>
    <w:rsid w:val="7B1E74DC"/>
    <w:rsid w:val="7B3C36DA"/>
    <w:rsid w:val="7B486307"/>
    <w:rsid w:val="7B4A02D1"/>
    <w:rsid w:val="7B9739F3"/>
    <w:rsid w:val="7BAC2D3A"/>
    <w:rsid w:val="7BB16867"/>
    <w:rsid w:val="7BD27DC1"/>
    <w:rsid w:val="7BDC53CD"/>
    <w:rsid w:val="7C13005F"/>
    <w:rsid w:val="7C224DAA"/>
    <w:rsid w:val="7C432EEC"/>
    <w:rsid w:val="7C4E64EE"/>
    <w:rsid w:val="7C5F7DAC"/>
    <w:rsid w:val="7C95557C"/>
    <w:rsid w:val="7CA554B7"/>
    <w:rsid w:val="7CB82C11"/>
    <w:rsid w:val="7CC7419A"/>
    <w:rsid w:val="7CCD11BA"/>
    <w:rsid w:val="7D5426E2"/>
    <w:rsid w:val="7D5E0064"/>
    <w:rsid w:val="7D7221E7"/>
    <w:rsid w:val="7D9C32A7"/>
    <w:rsid w:val="7D9D1DE7"/>
    <w:rsid w:val="7DB83C18"/>
    <w:rsid w:val="7DB848F9"/>
    <w:rsid w:val="7DC8283D"/>
    <w:rsid w:val="7DD54590"/>
    <w:rsid w:val="7DD6409E"/>
    <w:rsid w:val="7DDB1BAF"/>
    <w:rsid w:val="7DDE5504"/>
    <w:rsid w:val="7DE53B0B"/>
    <w:rsid w:val="7E0530D0"/>
    <w:rsid w:val="7E423912"/>
    <w:rsid w:val="7E541AB8"/>
    <w:rsid w:val="7E775881"/>
    <w:rsid w:val="7E837166"/>
    <w:rsid w:val="7E93480F"/>
    <w:rsid w:val="7EA71153"/>
    <w:rsid w:val="7EAC7109"/>
    <w:rsid w:val="7EBF0FC0"/>
    <w:rsid w:val="7ED1756C"/>
    <w:rsid w:val="7F3F17AB"/>
    <w:rsid w:val="7F743B6E"/>
    <w:rsid w:val="7F7678E7"/>
    <w:rsid w:val="7FB31650"/>
    <w:rsid w:val="7FB72BA3"/>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qFormat/>
    <w:uiPriority w:val="0"/>
    <w:pPr>
      <w:keepNext/>
      <w:keepLines/>
      <w:spacing w:before="240" w:after="64" w:line="320" w:lineRule="auto"/>
      <w:outlineLvl w:val="5"/>
    </w:pPr>
    <w:rPr>
      <w:rFonts w:ascii="Cambria" w:hAnsi="Cambria"/>
      <w:b/>
      <w:bCs/>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index 8"/>
    <w:basedOn w:val="1"/>
    <w:next w:val="1"/>
    <w:qFormat/>
    <w:uiPriority w:val="0"/>
    <w:pPr>
      <w:ind w:left="3920" w:leftChars="1400"/>
    </w:pPr>
  </w:style>
  <w:style w:type="paragraph" w:styleId="10">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1">
    <w:name w:val="index 5"/>
    <w:basedOn w:val="1"/>
    <w:next w:val="1"/>
    <w:unhideWhenUsed/>
    <w:qFormat/>
    <w:uiPriority w:val="0"/>
    <w:pPr>
      <w:ind w:left="1680"/>
    </w:pPr>
    <w:rPr>
      <w:rFonts w:hint="eastAsia"/>
    </w:rPr>
  </w:style>
  <w:style w:type="paragraph" w:styleId="12">
    <w:name w:val="toa heading"/>
    <w:basedOn w:val="1"/>
    <w:next w:val="1"/>
    <w:qFormat/>
    <w:uiPriority w:val="0"/>
    <w:pPr>
      <w:spacing w:before="120"/>
    </w:pPr>
    <w:rPr>
      <w:rFonts w:ascii="Cambria" w:hAnsi="Cambria"/>
      <w:sz w:val="24"/>
    </w:rPr>
  </w:style>
  <w:style w:type="paragraph" w:styleId="13">
    <w:name w:val="annotation text"/>
    <w:basedOn w:val="1"/>
    <w:qFormat/>
    <w:uiPriority w:val="99"/>
    <w:pPr>
      <w:jc w:val="left"/>
    </w:pPr>
  </w:style>
  <w:style w:type="paragraph" w:styleId="14">
    <w:name w:val="Body Text"/>
    <w:basedOn w:val="1"/>
    <w:next w:val="15"/>
    <w:qFormat/>
    <w:uiPriority w:val="0"/>
    <w:pPr>
      <w:tabs>
        <w:tab w:val="left" w:pos="567"/>
      </w:tabs>
      <w:spacing w:before="120" w:line="22" w:lineRule="atLeast"/>
    </w:pPr>
    <w:rPr>
      <w:rFonts w:ascii="宋体" w:hAnsi="宋体"/>
      <w:sz w:val="24"/>
    </w:rPr>
  </w:style>
  <w:style w:type="paragraph" w:customStyle="1" w:styleId="15">
    <w:name w:val="目录 53"/>
    <w:basedOn w:val="1"/>
    <w:next w:val="1"/>
    <w:qFormat/>
    <w:uiPriority w:val="0"/>
    <w:pPr>
      <w:ind w:left="840"/>
    </w:pPr>
    <w:rPr>
      <w:sz w:val="18"/>
    </w:rPr>
  </w:style>
  <w:style w:type="paragraph" w:styleId="16">
    <w:name w:val="Body Text Indent"/>
    <w:basedOn w:val="1"/>
    <w:semiHidden/>
    <w:unhideWhenUsed/>
    <w:qFormat/>
    <w:uiPriority w:val="99"/>
    <w:pPr>
      <w:spacing w:after="120"/>
      <w:ind w:left="420" w:leftChars="200"/>
    </w:pPr>
  </w:style>
  <w:style w:type="paragraph" w:styleId="1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qFormat/>
    <w:uiPriority w:val="39"/>
    <w:pPr>
      <w:tabs>
        <w:tab w:val="left" w:pos="1260"/>
        <w:tab w:val="right" w:leader="dot" w:pos="8630"/>
      </w:tabs>
      <w:ind w:left="840" w:leftChars="400"/>
    </w:pPr>
  </w:style>
  <w:style w:type="paragraph" w:styleId="19">
    <w:name w:val="Plain Text"/>
    <w:basedOn w:val="1"/>
    <w:next w:val="20"/>
    <w:qFormat/>
    <w:uiPriority w:val="0"/>
    <w:rPr>
      <w:rFonts w:ascii="宋体" w:hAnsi="Courier New"/>
      <w:szCs w:val="20"/>
    </w:rPr>
  </w:style>
  <w:style w:type="paragraph" w:styleId="20">
    <w:name w:val="index 7"/>
    <w:basedOn w:val="1"/>
    <w:next w:val="1"/>
    <w:qFormat/>
    <w:uiPriority w:val="0"/>
    <w:pPr>
      <w:autoSpaceDE/>
      <w:autoSpaceDN/>
      <w:adjustRightInd/>
      <w:ind w:left="1200" w:leftChars="1200"/>
    </w:pPr>
    <w:rPr>
      <w:color w:val="auto"/>
      <w:kern w:val="2"/>
      <w:szCs w:val="24"/>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Body Text Indent 2"/>
    <w:basedOn w:val="1"/>
    <w:qFormat/>
    <w:uiPriority w:val="0"/>
    <w:pPr>
      <w:ind w:firstLine="480" w:firstLineChars="200"/>
    </w:pPr>
    <w:rPr>
      <w:rFonts w:ascii="仿宋_GB2312" w:eastAsia="仿宋_GB2312"/>
      <w:sz w:val="24"/>
    </w:rPr>
  </w:style>
  <w:style w:type="paragraph" w:styleId="23">
    <w:name w:val="footer"/>
    <w:basedOn w:val="1"/>
    <w:next w:val="1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7">
    <w:name w:val="footnote text"/>
    <w:basedOn w:val="1"/>
    <w:next w:val="14"/>
    <w:qFormat/>
    <w:uiPriority w:val="0"/>
    <w:pPr>
      <w:snapToGrid w:val="0"/>
      <w:jc w:val="left"/>
    </w:pPr>
    <w:rPr>
      <w:sz w:val="18"/>
    </w:rPr>
  </w:style>
  <w:style w:type="paragraph" w:styleId="2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Body Text First Indent"/>
    <w:basedOn w:val="14"/>
    <w:qFormat/>
    <w:uiPriority w:val="99"/>
    <w:pPr>
      <w:tabs>
        <w:tab w:val="left" w:pos="562"/>
        <w:tab w:val="left" w:pos="3372"/>
        <w:tab w:val="left" w:pos="3653"/>
        <w:tab w:val="clear" w:pos="567"/>
      </w:tabs>
      <w:ind w:firstLine="420" w:firstLineChars="100"/>
    </w:pPr>
    <w:rPr>
      <w:sz w:val="21"/>
    </w:rPr>
  </w:style>
  <w:style w:type="paragraph" w:styleId="34">
    <w:name w:val="Body Text First Indent 2"/>
    <w:basedOn w:val="16"/>
    <w:next w:val="10"/>
    <w:qFormat/>
    <w:uiPriority w:val="0"/>
    <w:pPr>
      <w:spacing w:after="0"/>
      <w:ind w:left="0" w:leftChars="0" w:firstLine="420" w:firstLineChars="200"/>
    </w:pPr>
    <w:rPr>
      <w:rFonts w:ascii="Calibri" w:hAnsi="Calibri" w:cs="Calibri"/>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basedOn w:val="37"/>
    <w:qFormat/>
    <w:uiPriority w:val="0"/>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HTML Sample"/>
    <w:basedOn w:val="37"/>
    <w:qFormat/>
    <w:uiPriority w:val="0"/>
    <w:rPr>
      <w:rFonts w:ascii="Courier New" w:hAnsi="Courier New"/>
    </w:rPr>
  </w:style>
  <w:style w:type="paragraph" w:customStyle="1" w:styleId="4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3">
    <w:name w:val="Table Paragraph"/>
    <w:basedOn w:val="1"/>
    <w:qFormat/>
    <w:uiPriority w:val="1"/>
    <w:rPr>
      <w:rFonts w:ascii="宋体" w:hAnsi="宋体" w:cs="宋体"/>
      <w:lang w:val="zh-CN" w:bidi="zh-CN"/>
    </w:rPr>
  </w:style>
  <w:style w:type="paragraph" w:customStyle="1" w:styleId="4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1"/>
    <w:basedOn w:val="1"/>
    <w:qFormat/>
    <w:uiPriority w:val="0"/>
    <w:rPr>
      <w:rFonts w:ascii="宋体" w:hAnsi="Courier New"/>
      <w:kern w:val="0"/>
      <w:sz w:val="20"/>
      <w:szCs w:val="20"/>
    </w:rPr>
  </w:style>
  <w:style w:type="paragraph" w:customStyle="1" w:styleId="4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49">
    <w:name w:val="List Paragraph"/>
    <w:basedOn w:val="1"/>
    <w:qFormat/>
    <w:uiPriority w:val="34"/>
    <w:pPr>
      <w:ind w:firstLine="420" w:firstLineChars="200"/>
    </w:p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1">
    <w:name w:val="正文_0"/>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bookmark-item"/>
    <w:qFormat/>
    <w:uiPriority w:val="0"/>
  </w:style>
  <w:style w:type="paragraph" w:customStyle="1" w:styleId="53">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55">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列表段落1"/>
    <w:basedOn w:val="1"/>
    <w:qFormat/>
    <w:uiPriority w:val="34"/>
    <w:pPr>
      <w:ind w:firstLine="420" w:firstLineChars="200"/>
    </w:pPr>
  </w:style>
  <w:style w:type="character" w:customStyle="1" w:styleId="58">
    <w:name w:val="fontstyle01"/>
    <w:basedOn w:val="37"/>
    <w:qFormat/>
    <w:uiPriority w:val="0"/>
    <w:rPr>
      <w:rFonts w:hint="default" w:ascii="MicrosoftYaHei" w:hAnsi="MicrosoftYaHei"/>
      <w:color w:val="000000"/>
      <w:sz w:val="32"/>
      <w:szCs w:val="32"/>
    </w:rPr>
  </w:style>
  <w:style w:type="paragraph" w:customStyle="1" w:styleId="59">
    <w:name w:val="BodyText1I"/>
    <w:basedOn w:val="60"/>
    <w:qFormat/>
    <w:uiPriority w:val="0"/>
    <w:pPr>
      <w:tabs>
        <w:tab w:val="left" w:pos="567"/>
      </w:tabs>
      <w:spacing w:before="120" w:line="240" w:lineRule="atLeast"/>
      <w:ind w:firstLine="420" w:firstLineChars="100"/>
      <w:jc w:val="both"/>
      <w:textAlignment w:val="baseline"/>
    </w:pPr>
  </w:style>
  <w:style w:type="paragraph" w:customStyle="1" w:styleId="60">
    <w:name w:val="BodyText"/>
    <w:basedOn w:val="1"/>
    <w:next w:val="61"/>
    <w:qFormat/>
    <w:uiPriority w:val="0"/>
    <w:pPr>
      <w:tabs>
        <w:tab w:val="left" w:pos="567"/>
      </w:tabs>
      <w:spacing w:before="120" w:line="240" w:lineRule="atLeast"/>
      <w:jc w:val="both"/>
      <w:textAlignment w:val="baseline"/>
    </w:pPr>
    <w:rPr>
      <w:rFonts w:ascii="宋体" w:hAnsi="宋体" w:eastAsia="宋体"/>
      <w:kern w:val="2"/>
      <w:sz w:val="24"/>
      <w:szCs w:val="24"/>
      <w:lang w:val="en-US" w:eastAsia="zh-CN" w:bidi="ar-SA"/>
    </w:rPr>
  </w:style>
  <w:style w:type="paragraph" w:customStyle="1" w:styleId="61">
    <w:name w:val="UserStyle_0"/>
    <w:qFormat/>
    <w:uiPriority w:val="0"/>
    <w:pPr>
      <w:textAlignment w:val="baseline"/>
    </w:pPr>
    <w:rPr>
      <w:rFonts w:ascii="Calibri" w:hAnsi="Calibri" w:eastAsia="宋体" w:cs="Times New Roman"/>
      <w:color w:val="000000"/>
      <w:sz w:val="24"/>
      <w:szCs w:val="24"/>
      <w:lang w:val="en-US" w:eastAsia="zh-CN" w:bidi="ar-SA"/>
    </w:rPr>
  </w:style>
  <w:style w:type="table" w:customStyle="1" w:styleId="6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BE9C6-76DC-4E48-9D37-0D5149B37C97}">
  <ds:schemaRefs/>
</ds:datastoreItem>
</file>

<file path=docProps/app.xml><?xml version="1.0" encoding="utf-8"?>
<Properties xmlns="http://schemas.openxmlformats.org/officeDocument/2006/extended-properties" xmlns:vt="http://schemas.openxmlformats.org/officeDocument/2006/docPropsVTypes">
  <Template>Normal</Template>
  <Pages>66</Pages>
  <Words>12600</Words>
  <Characters>13317</Characters>
  <Lines>335</Lines>
  <Paragraphs>94</Paragraphs>
  <TotalTime>16</TotalTime>
  <ScaleCrop>false</ScaleCrop>
  <LinksUpToDate>false</LinksUpToDate>
  <CharactersWithSpaces>14727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庄诚</cp:lastModifiedBy>
  <cp:lastPrinted>2025-05-13T08:08:00Z</cp:lastPrinted>
  <dcterms:modified xsi:type="dcterms:W3CDTF">2025-06-19T03:00:38Z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49E3341352F94C739EE857A2CEC16792</vt:lpwstr>
  </property>
  <property fmtid="{D5CDD505-2E9C-101B-9397-08002B2CF9AE}" pid="4" name="KSOTemplateDocerSaveRecord">
    <vt:lpwstr>eyJoZGlkIjoiNzE1NWRjOTFhNTJjODg2ZTYyN2RjZDczODNmMzZlZjYiLCJ1c2VySWQiOiI1OTMxMjgwODUifQ==</vt:lpwstr>
  </property>
</Properties>
</file>