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autoSpaceDE/>
        <w:autoSpaceDN/>
        <w:adjustRightInd/>
        <w:spacing w:line="2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Toc105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叶城县教育系统2021年春季学期食材采购项目</w:t>
      </w:r>
      <w:bookmarkEnd w:id="0"/>
    </w:p>
    <w:p>
      <w:pPr>
        <w:pStyle w:val="3"/>
        <w:keepNext w:val="0"/>
        <w:keepLines w:val="0"/>
        <w:widowControl/>
        <w:autoSpaceDE/>
        <w:autoSpaceDN/>
        <w:adjustRightInd/>
        <w:spacing w:line="240" w:lineRule="exact"/>
        <w:rPr>
          <w:rFonts w:hint="eastAsia" w:ascii="仿宋" w:hAnsi="仿宋" w:eastAsia="仿宋" w:cs="仿宋"/>
          <w:sz w:val="28"/>
          <w:szCs w:val="28"/>
        </w:rPr>
      </w:pPr>
      <w:bookmarkStart w:id="1" w:name="_Toc2467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公开招标</w:t>
      </w:r>
      <w:r>
        <w:rPr>
          <w:rFonts w:hint="eastAsia" w:ascii="仿宋" w:hAnsi="仿宋" w:eastAsia="仿宋" w:cs="仿宋"/>
          <w:sz w:val="28"/>
          <w:szCs w:val="28"/>
        </w:rPr>
        <w:t>公告</w:t>
      </w:r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instrText xml:space="preserve"> HYPERLINK "mailto:伽师县教育局副食品采购项目的潜在供应商应在项目负责人邮箱（928402466@qq.com）获取招标文件，并于2020年12月" </w:instrTex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24"/>
          <w:lang w:val="en-US" w:eastAsia="zh-CN"/>
        </w:rPr>
        <w:t>叶城县教育系统2021年春季学期食材采购项目</w:t>
      </w:r>
      <w:r>
        <w:rPr>
          <w:rStyle w:val="10"/>
          <w:rFonts w:hint="eastAsia" w:ascii="仿宋" w:hAnsi="仿宋" w:eastAsia="仿宋" w:cs="仿宋"/>
          <w:color w:val="auto"/>
          <w:sz w:val="24"/>
          <w:u w:val="single"/>
        </w:rPr>
        <w:t>的潜在供应商应在</w:t>
      </w:r>
      <w:r>
        <w:rPr>
          <w:rStyle w:val="10"/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>喀什地区</w:t>
      </w:r>
      <w:r>
        <w:rPr>
          <w:rStyle w:val="10"/>
          <w:rFonts w:hint="eastAsia" w:ascii="仿宋" w:hAnsi="仿宋" w:eastAsia="仿宋" w:cs="仿宋"/>
          <w:color w:val="auto"/>
          <w:sz w:val="24"/>
          <w:lang w:eastAsia="zh-CN"/>
        </w:rPr>
        <w:t>喀什经济开发区深喀大道浙商大厦</w:t>
      </w:r>
      <w:r>
        <w:rPr>
          <w:rStyle w:val="10"/>
          <w:rFonts w:hint="eastAsia" w:ascii="仿宋" w:hAnsi="仿宋" w:eastAsia="仿宋" w:cs="仿宋"/>
          <w:color w:val="auto"/>
          <w:sz w:val="24"/>
          <w:lang w:val="en-US" w:eastAsia="zh-CN"/>
        </w:rPr>
        <w:t>14楼</w:t>
      </w:r>
      <w:r>
        <w:rPr>
          <w:rStyle w:val="10"/>
          <w:rFonts w:hint="eastAsia" w:ascii="仿宋" w:hAnsi="仿宋" w:eastAsia="仿宋" w:cs="仿宋"/>
          <w:color w:val="auto"/>
          <w:sz w:val="24"/>
        </w:rPr>
        <w:t>获取招标文件，并于2020</w:t>
      </w:r>
      <w:r>
        <w:rPr>
          <w:rStyle w:val="10"/>
          <w:rFonts w:hint="eastAsia" w:ascii="仿宋" w:hAnsi="仿宋" w:eastAsia="仿宋" w:cs="仿宋"/>
          <w:bCs/>
          <w:color w:val="auto"/>
          <w:sz w:val="24"/>
        </w:rPr>
        <w:t>年</w:t>
      </w:r>
      <w:r>
        <w:rPr>
          <w:rStyle w:val="10"/>
          <w:rFonts w:hint="eastAsia" w:ascii="仿宋" w:hAnsi="仿宋" w:eastAsia="仿宋" w:cs="仿宋"/>
          <w:bCs/>
          <w:color w:val="auto"/>
          <w:sz w:val="24"/>
          <w:lang w:val="en-US" w:eastAsia="zh-CN"/>
        </w:rPr>
        <w:t>03</w:t>
      </w:r>
      <w:r>
        <w:rPr>
          <w:rStyle w:val="10"/>
          <w:rFonts w:hint="eastAsia" w:ascii="仿宋" w:hAnsi="仿宋" w:eastAsia="仿宋" w:cs="仿宋"/>
          <w:bCs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24"/>
          <w:u w:val="single"/>
        </w:rPr>
        <w:t>日11点00分</w:t>
      </w:r>
      <w:r>
        <w:rPr>
          <w:rFonts w:hint="eastAsia" w:ascii="仿宋" w:hAnsi="仿宋" w:eastAsia="仿宋" w:cs="仿宋"/>
          <w:bCs/>
          <w:sz w:val="24"/>
        </w:rPr>
        <w:t>（北京时间）前递交投标文件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" w:name="_Toc15067"/>
      <w:bookmarkStart w:id="3" w:name="_Toc35393798"/>
      <w:bookmarkStart w:id="4" w:name="_Toc28359089"/>
      <w:bookmarkStart w:id="5" w:name="_Toc28359012"/>
      <w:bookmarkStart w:id="6" w:name="_Toc32091"/>
      <w:bookmarkStart w:id="7" w:name="_Toc35393629"/>
      <w:r>
        <w:rPr>
          <w:rFonts w:hint="eastAsia" w:ascii="仿宋" w:hAnsi="仿宋" w:eastAsia="仿宋" w:cs="仿宋"/>
          <w:sz w:val="24"/>
          <w:szCs w:val="24"/>
        </w:rPr>
        <w:t>一、项目基本情况</w:t>
      </w:r>
      <w:bookmarkEnd w:id="2"/>
      <w:bookmarkEnd w:id="3"/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项目编号：XJFZYCG(GK)-202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-0</w:t>
      </w:r>
      <w:r>
        <w:rPr>
          <w:rFonts w:hint="eastAsia" w:ascii="仿宋" w:hAnsi="仿宋" w:eastAsia="仿宋" w:cs="仿宋"/>
          <w:sz w:val="24"/>
          <w:lang w:val="en-US" w:eastAsia="zh-CN"/>
        </w:rPr>
        <w:t>05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叶城县教育系统2021年春季学期食材采购项目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采购方式：公开招标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预算金额（元）：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40742745.00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最高限价（元）：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40742745.00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标项一:</w:t>
      </w:r>
      <w:bookmarkStart w:id="46" w:name="_GoBack"/>
      <w:bookmarkEnd w:id="46"/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叶城县教育系统2021年春季学期食材采购项目（四包：果蔬类）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10964357.00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叶城县教育系统2021年春季学期食材采购项目（五包：大米）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4624380.00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叶城县教育系统2021年春季学期食材采购项目（六包：面粉）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3801510.00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四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叶城县教育系统2021年春季学期食材采购项目（七包：食用油）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1416813.00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五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叶城县教育系统2021年春季学期食材采购项目（九包：鲜鸡蛋）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5713855.70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六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叶城县教育系统2021年春季学期食材采购项目（十一包：馕）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6679504.30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七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叶城县教育系统2021年春季学期食材采购项目（十二包：糕点）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1943200.00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八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叶城县教育系统2021年春季学期食材采购项目（十三包：纯牛奶）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5599125.00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合同履约期限：</w:t>
      </w:r>
      <w:r>
        <w:rPr>
          <w:rFonts w:hint="eastAsia" w:ascii="仿宋" w:hAnsi="仿宋" w:eastAsia="仿宋" w:cs="仿宋"/>
          <w:sz w:val="24"/>
          <w:lang w:val="en-US" w:eastAsia="zh-CN"/>
        </w:rPr>
        <w:t>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本项目（否）接受联合体投标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8" w:name="_Toc28359090"/>
      <w:bookmarkStart w:id="9" w:name="_Toc30528"/>
      <w:bookmarkStart w:id="10" w:name="_Toc35393630"/>
      <w:bookmarkStart w:id="11" w:name="_Toc28359013"/>
      <w:bookmarkStart w:id="12" w:name="_Toc4875"/>
      <w:bookmarkStart w:id="13" w:name="_Toc35393799"/>
      <w:r>
        <w:rPr>
          <w:rFonts w:hint="eastAsia" w:ascii="仿宋" w:hAnsi="仿宋" w:eastAsia="仿宋" w:cs="仿宋"/>
          <w:sz w:val="24"/>
          <w:szCs w:val="24"/>
        </w:rPr>
        <w:t>二、申请人的资格要求</w:t>
      </w:r>
      <w:bookmarkEnd w:id="8"/>
      <w:bookmarkEnd w:id="9"/>
      <w:bookmarkEnd w:id="10"/>
      <w:bookmarkEnd w:id="11"/>
      <w:bookmarkEnd w:id="12"/>
      <w:bookmarkEnd w:id="13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14" w:name="_Toc28359091"/>
      <w:bookmarkStart w:id="15" w:name="_Toc28359014"/>
      <w:r>
        <w:rPr>
          <w:rFonts w:hint="eastAsia" w:ascii="仿宋" w:hAnsi="仿宋" w:eastAsia="仿宋" w:cs="仿宋"/>
          <w:sz w:val="24"/>
        </w:rPr>
        <w:t>2.落实政府采购政策需满足的资格要求：无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3.本项目的特定资格要求：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（1）具有相应经营范围的营业执照副本</w:t>
      </w:r>
      <w:r>
        <w:rPr>
          <w:rFonts w:hint="eastAsia" w:ascii="仿宋" w:hAnsi="仿宋" w:eastAsia="仿宋" w:cs="仿宋"/>
          <w:sz w:val="24"/>
          <w:lang w:eastAsia="zh-CN"/>
        </w:rPr>
        <w:t>原件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pStyle w:val="2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（2）银行开户许可证原件或基本账户开户银行的账户信息原件；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）法定代表人授权书及被委托人身份证（法定代表人投标提供法定代表人身份证明及身份证），在本单位缴纳的近</w:t>
      </w:r>
      <w:r>
        <w:rPr>
          <w:rFonts w:hint="eastAsia" w:ascii="仿宋" w:hAnsi="仿宋" w:eastAsia="仿宋" w:cs="仿宋"/>
          <w:sz w:val="24"/>
          <w:lang w:val="en-US" w:eastAsia="zh-CN"/>
        </w:rPr>
        <w:t>连续</w:t>
      </w:r>
      <w:r>
        <w:rPr>
          <w:rFonts w:hint="eastAsia" w:ascii="仿宋" w:hAnsi="仿宋" w:eastAsia="仿宋" w:cs="仿宋"/>
          <w:sz w:val="24"/>
        </w:rPr>
        <w:t>3个月社保缴纳证明（单位社保缴费汇总和个人明细表）含被授权委托人；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）具有税务局开具依法缴纳近</w:t>
      </w:r>
      <w:r>
        <w:rPr>
          <w:rFonts w:hint="eastAsia" w:ascii="仿宋" w:hAnsi="仿宋" w:eastAsia="仿宋" w:cs="仿宋"/>
          <w:sz w:val="24"/>
          <w:lang w:val="en-US" w:eastAsia="zh-CN"/>
        </w:rPr>
        <w:t>连续</w:t>
      </w:r>
      <w:r>
        <w:rPr>
          <w:rFonts w:hint="eastAsia" w:ascii="仿宋" w:hAnsi="仿宋" w:eastAsia="仿宋" w:cs="仿宋"/>
          <w:sz w:val="24"/>
        </w:rPr>
        <w:t>3个月税收证明的良好记录（完税证明）；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lang w:val="en-US" w:eastAsia="zh-CN"/>
        </w:rPr>
        <w:t>具有《食品经营许可证》或《食品生产许可证》原件；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标项五同时提供《动物防疫条件合格证》原件；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）2019年度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2020年度</w:t>
      </w:r>
      <w:r>
        <w:rPr>
          <w:rFonts w:hint="eastAsia" w:ascii="仿宋" w:hAnsi="仿宋" w:eastAsia="仿宋" w:cs="仿宋"/>
          <w:sz w:val="24"/>
        </w:rPr>
        <w:t>的财务审计报告（新成立未满一年的公司提供有效的银行资信证明）；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）投标供应商参加项目领取招标文件及投标环节期间采购活动前3年内，在经营活动中没有重大违法记录(受行政主管部门的处罚不能参加投标)的书面承诺书（自拟）；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）“信用中国”网站（http://www.creditchina.gov.cn/）和中国政府采购网（www.ccgp.gov.cn）、国家企业信用信息公示系统（http://www.gsxt.gov.cn）无违法违规行为的查询纪录（提供查询结果网页截图并加盖供应商公章；提供截图日期需在本项目领取招标文件期内）；（采购代理机构将在开标前1个工作日至投标截止后1小时的期间内查询投标人的信用记录,投标人存在不良信用记录的或被列入失信被执行人、重大税收违法案件当事人名单的，其投标将被认定为投标无效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）针对本项目的反商业贿赂承诺书；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6" w:name="_Toc35393631"/>
      <w:bookmarkStart w:id="17" w:name="_Toc35393800"/>
      <w:bookmarkStart w:id="18" w:name="_Toc20372"/>
      <w:bookmarkStart w:id="19" w:name="_Toc23487"/>
      <w:r>
        <w:rPr>
          <w:rFonts w:hint="eastAsia" w:ascii="仿宋" w:hAnsi="仿宋" w:eastAsia="仿宋" w:cs="仿宋"/>
          <w:sz w:val="24"/>
          <w:szCs w:val="24"/>
        </w:rPr>
        <w:t>三、</w:t>
      </w:r>
      <w:bookmarkEnd w:id="14"/>
      <w:bookmarkEnd w:id="15"/>
      <w:bookmarkEnd w:id="16"/>
      <w:bookmarkEnd w:id="17"/>
      <w:r>
        <w:rPr>
          <w:rFonts w:hint="eastAsia" w:ascii="仿宋" w:hAnsi="仿宋" w:eastAsia="仿宋" w:cs="仿宋"/>
          <w:sz w:val="24"/>
          <w:szCs w:val="24"/>
        </w:rPr>
        <w:t>获取招标文件</w:t>
      </w:r>
      <w:bookmarkEnd w:id="18"/>
      <w:bookmarkEnd w:id="19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</w:rPr>
        <w:t>日至202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03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01</w:t>
      </w:r>
      <w:r>
        <w:rPr>
          <w:rFonts w:hint="eastAsia" w:ascii="仿宋" w:hAnsi="仿宋" w:eastAsia="仿宋" w:cs="仿宋"/>
          <w:sz w:val="24"/>
        </w:rPr>
        <w:t>日，每天上午10: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0至14:00，下午15:30至19: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0（北京时间，法定节假日除外）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default"/>
        </w:rPr>
      </w:pPr>
      <w:r>
        <w:rPr>
          <w:rFonts w:hint="default" w:ascii="仿宋" w:hAnsi="仿宋" w:eastAsia="仿宋" w:cs="仿宋"/>
          <w:sz w:val="24"/>
        </w:rPr>
        <w:t>地点：</w:t>
      </w:r>
      <w:r>
        <w:rPr>
          <w:rFonts w:hint="default" w:ascii="仿宋" w:hAnsi="仿宋" w:eastAsia="仿宋" w:cs="仿宋"/>
          <w:sz w:val="24"/>
          <w:lang w:eastAsia="zh-CN"/>
        </w:rPr>
        <w:t>喀什地区喀什经济开发区深喀大道浙商大厦14楼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方式：</w:t>
      </w:r>
      <w:r>
        <w:rPr>
          <w:rFonts w:hint="eastAsia" w:ascii="仿宋" w:hAnsi="仿宋" w:eastAsia="仿宋" w:cs="仿宋"/>
          <w:sz w:val="24"/>
          <w:lang w:eastAsia="zh-CN"/>
        </w:rPr>
        <w:t>现场</w:t>
      </w:r>
      <w:r>
        <w:rPr>
          <w:rFonts w:hint="eastAsia" w:ascii="仿宋" w:hAnsi="仿宋" w:eastAsia="仿宋" w:cs="仿宋"/>
          <w:sz w:val="24"/>
        </w:rPr>
        <w:t>获取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0" w:name="_Toc35393801"/>
      <w:bookmarkStart w:id="21" w:name="_Toc28359015"/>
      <w:bookmarkStart w:id="22" w:name="_Toc35393632"/>
      <w:bookmarkStart w:id="23" w:name="_Toc28359092"/>
      <w:bookmarkStart w:id="24" w:name="_Toc19900"/>
      <w:bookmarkStart w:id="25" w:name="_Toc13643"/>
      <w:r>
        <w:rPr>
          <w:rFonts w:hint="eastAsia" w:ascii="仿宋" w:hAnsi="仿宋" w:eastAsia="仿宋" w:cs="仿宋"/>
          <w:sz w:val="24"/>
          <w:szCs w:val="24"/>
        </w:rPr>
        <w:t>四、</w:t>
      </w:r>
      <w:bookmarkEnd w:id="20"/>
      <w:bookmarkEnd w:id="21"/>
      <w:bookmarkEnd w:id="22"/>
      <w:bookmarkEnd w:id="23"/>
      <w:r>
        <w:rPr>
          <w:rFonts w:hint="eastAsia" w:ascii="仿宋" w:hAnsi="仿宋" w:eastAsia="仿宋" w:cs="仿宋"/>
          <w:sz w:val="24"/>
          <w:szCs w:val="24"/>
        </w:rPr>
        <w:t>提交投标文件截止时间、开标时间和地点</w:t>
      </w:r>
      <w:bookmarkEnd w:id="24"/>
      <w:bookmarkEnd w:id="25"/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kern w:val="2"/>
          <w:lang w:val="en-US" w:eastAsia="zh-CN"/>
        </w:rPr>
      </w:pPr>
      <w:r>
        <w:rPr>
          <w:rFonts w:hint="eastAsia" w:ascii="仿宋" w:hAnsi="仿宋" w:eastAsia="仿宋" w:cs="仿宋"/>
          <w:kern w:val="2"/>
        </w:rPr>
        <w:t>提交投标文件截止时间：</w:t>
      </w:r>
      <w:r>
        <w:rPr>
          <w:rFonts w:hint="eastAsia" w:ascii="仿宋" w:hAnsi="仿宋" w:eastAsia="仿宋" w:cs="仿宋"/>
          <w:kern w:val="2"/>
          <w:lang w:val="en-US" w:eastAsia="zh-CN"/>
        </w:rPr>
        <w:t>2021年03月16日 11：00</w:t>
      </w:r>
      <w:r>
        <w:rPr>
          <w:rFonts w:hint="eastAsia" w:ascii="仿宋" w:hAnsi="仿宋" w:eastAsia="仿宋" w:cs="仿宋"/>
          <w:sz w:val="24"/>
        </w:rPr>
        <w:t>（北京时间）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</w:rPr>
        <w:t>投标地点：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详见招标文件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开标时间：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2021年03月16日 11：00</w:t>
      </w:r>
      <w:r>
        <w:rPr>
          <w:rFonts w:hint="eastAsia" w:ascii="仿宋" w:hAnsi="仿宋" w:eastAsia="仿宋" w:cs="仿宋"/>
          <w:sz w:val="24"/>
        </w:rPr>
        <w:t>（北京时间）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color w:val="auto"/>
          <w:kern w:val="2"/>
          <w:lang w:val="en-US"/>
        </w:rPr>
      </w:pPr>
      <w:r>
        <w:rPr>
          <w:rFonts w:hint="eastAsia" w:ascii="仿宋" w:hAnsi="仿宋" w:eastAsia="仿宋" w:cs="仿宋"/>
          <w:color w:val="auto"/>
          <w:kern w:val="2"/>
        </w:rPr>
        <w:t>开标地点：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详见招标文件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6" w:name="_Toc28359017"/>
      <w:bookmarkStart w:id="27" w:name="_Toc29260"/>
      <w:bookmarkStart w:id="28" w:name="_Toc22370"/>
      <w:bookmarkStart w:id="29" w:name="_Toc28359094"/>
      <w:bookmarkStart w:id="30" w:name="_Toc35393803"/>
      <w:bookmarkStart w:id="31" w:name="_Toc35393634"/>
      <w:r>
        <w:rPr>
          <w:rFonts w:hint="eastAsia" w:ascii="仿宋" w:hAnsi="仿宋" w:eastAsia="仿宋" w:cs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、公告期限</w:t>
      </w:r>
      <w:bookmarkEnd w:id="26"/>
      <w:bookmarkEnd w:id="27"/>
      <w:bookmarkEnd w:id="28"/>
      <w:bookmarkEnd w:id="29"/>
      <w:bookmarkEnd w:id="30"/>
      <w:bookmarkEnd w:id="31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自本公告发布之日起5个工作日。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32" w:name="_Toc35393804"/>
      <w:bookmarkStart w:id="33" w:name="_Toc18994"/>
      <w:bookmarkStart w:id="34" w:name="_Toc18392"/>
      <w:bookmarkStart w:id="35" w:name="_Toc35393635"/>
      <w:r>
        <w:rPr>
          <w:rFonts w:hint="eastAsia" w:ascii="仿宋" w:hAnsi="仿宋" w:eastAsia="仿宋" w:cs="仿宋"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其他补充事宜</w:t>
      </w:r>
      <w:bookmarkEnd w:id="32"/>
      <w:bookmarkEnd w:id="33"/>
      <w:bookmarkEnd w:id="34"/>
      <w:bookmarkEnd w:id="35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 xml:space="preserve">  无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36" w:name="_Toc2419"/>
      <w:bookmarkStart w:id="37" w:name="_Toc18863"/>
      <w:bookmarkStart w:id="38" w:name="_Toc35393636"/>
      <w:bookmarkStart w:id="39" w:name="_Toc28359018"/>
      <w:bookmarkStart w:id="40" w:name="_Toc28359095"/>
      <w:bookmarkStart w:id="41" w:name="_Toc35393805"/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、凡对本次采购提出询问，请按以下方式联系</w:t>
      </w:r>
      <w:bookmarkEnd w:id="36"/>
      <w:bookmarkEnd w:id="37"/>
      <w:bookmarkEnd w:id="38"/>
      <w:bookmarkEnd w:id="39"/>
      <w:bookmarkEnd w:id="40"/>
      <w:bookmarkEnd w:id="41"/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bookmarkStart w:id="42" w:name="_Toc28359096"/>
      <w:bookmarkStart w:id="43" w:name="_Toc35393806"/>
      <w:bookmarkStart w:id="44" w:name="_Toc35393637"/>
      <w:bookmarkStart w:id="45" w:name="_Toc28359019"/>
      <w:r>
        <w:rPr>
          <w:rFonts w:hint="eastAsia" w:ascii="仿宋" w:hAnsi="仿宋" w:eastAsia="仿宋" w:cs="仿宋"/>
        </w:rPr>
        <w:t>1.采购人信息</w:t>
      </w:r>
      <w:bookmarkEnd w:id="42"/>
      <w:bookmarkEnd w:id="43"/>
      <w:bookmarkEnd w:id="44"/>
      <w:bookmarkEnd w:id="45"/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名       称：</w:t>
      </w:r>
      <w:r>
        <w:rPr>
          <w:rFonts w:hint="eastAsia" w:ascii="仿宋" w:hAnsi="仿宋" w:eastAsia="仿宋" w:cs="仿宋"/>
          <w:lang w:val="en-US" w:eastAsia="zh-CN"/>
        </w:rPr>
        <w:t>叶城县教育系统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地       址：叶城县恰尔巴格镇8村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 系 电 话：</w:t>
      </w:r>
      <w:r>
        <w:rPr>
          <w:rFonts w:hint="eastAsia" w:ascii="仿宋" w:hAnsi="仿宋" w:eastAsia="仿宋" w:cs="仿宋"/>
          <w:lang w:val="en-US" w:eastAsia="zh-CN"/>
        </w:rPr>
        <w:t>0998-5797768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2.采购代理机构信息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名       称：新疆方中圆工程项目管理有限公司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       址：喀什</w:t>
      </w:r>
      <w:r>
        <w:rPr>
          <w:rFonts w:hint="eastAsia" w:ascii="仿宋" w:hAnsi="仿宋" w:eastAsia="仿宋" w:cs="仿宋"/>
          <w:lang w:val="en-US" w:eastAsia="zh-CN"/>
        </w:rPr>
        <w:t>地区喀什经济开发区</w:t>
      </w:r>
      <w:r>
        <w:rPr>
          <w:rFonts w:hint="eastAsia" w:ascii="仿宋" w:hAnsi="仿宋" w:eastAsia="仿宋" w:cs="仿宋"/>
        </w:rPr>
        <w:t>深喀大道浙商大厦14楼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   系  人：代雪茹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 系 电 话：18736064133</w:t>
      </w:r>
    </w:p>
    <w:p>
      <w:pPr>
        <w:pStyle w:val="7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43A53"/>
    <w:rsid w:val="00CD70CE"/>
    <w:rsid w:val="00F25BC9"/>
    <w:rsid w:val="0199488F"/>
    <w:rsid w:val="01FE021E"/>
    <w:rsid w:val="0448327D"/>
    <w:rsid w:val="06BF4792"/>
    <w:rsid w:val="080E29E4"/>
    <w:rsid w:val="09911337"/>
    <w:rsid w:val="0CDE3E9A"/>
    <w:rsid w:val="0CFA46D9"/>
    <w:rsid w:val="0D7B3091"/>
    <w:rsid w:val="0F1802A3"/>
    <w:rsid w:val="0F903640"/>
    <w:rsid w:val="0FB65E70"/>
    <w:rsid w:val="105B2C3F"/>
    <w:rsid w:val="110A5855"/>
    <w:rsid w:val="120A5D85"/>
    <w:rsid w:val="122D72D3"/>
    <w:rsid w:val="13DF6211"/>
    <w:rsid w:val="148A33B9"/>
    <w:rsid w:val="14AB6942"/>
    <w:rsid w:val="14B2020F"/>
    <w:rsid w:val="14C45781"/>
    <w:rsid w:val="1550417E"/>
    <w:rsid w:val="18135383"/>
    <w:rsid w:val="18C629E2"/>
    <w:rsid w:val="19EA4246"/>
    <w:rsid w:val="1A997962"/>
    <w:rsid w:val="1B952C6B"/>
    <w:rsid w:val="1BB74F20"/>
    <w:rsid w:val="1CD3118A"/>
    <w:rsid w:val="1D201740"/>
    <w:rsid w:val="1F3A7112"/>
    <w:rsid w:val="20A723B0"/>
    <w:rsid w:val="21A34D4F"/>
    <w:rsid w:val="21F563A8"/>
    <w:rsid w:val="22033945"/>
    <w:rsid w:val="220911E5"/>
    <w:rsid w:val="2269547D"/>
    <w:rsid w:val="23A748AB"/>
    <w:rsid w:val="242C00B1"/>
    <w:rsid w:val="255B088B"/>
    <w:rsid w:val="25DC2A07"/>
    <w:rsid w:val="2606012E"/>
    <w:rsid w:val="27452016"/>
    <w:rsid w:val="278136BE"/>
    <w:rsid w:val="28C14D29"/>
    <w:rsid w:val="29A9707F"/>
    <w:rsid w:val="2A3371E0"/>
    <w:rsid w:val="2B443A53"/>
    <w:rsid w:val="2BD64794"/>
    <w:rsid w:val="2C873A9F"/>
    <w:rsid w:val="2D5362A5"/>
    <w:rsid w:val="2E122975"/>
    <w:rsid w:val="30002335"/>
    <w:rsid w:val="313D3358"/>
    <w:rsid w:val="31A1736A"/>
    <w:rsid w:val="327F5B65"/>
    <w:rsid w:val="329D60BF"/>
    <w:rsid w:val="3467441B"/>
    <w:rsid w:val="36AD2B04"/>
    <w:rsid w:val="36D53C77"/>
    <w:rsid w:val="36E51F46"/>
    <w:rsid w:val="389E7A0E"/>
    <w:rsid w:val="396B1DA1"/>
    <w:rsid w:val="3B1D0F65"/>
    <w:rsid w:val="3B8E4381"/>
    <w:rsid w:val="3C596040"/>
    <w:rsid w:val="3D411F31"/>
    <w:rsid w:val="3E3602CC"/>
    <w:rsid w:val="3E4B76D5"/>
    <w:rsid w:val="3FF67737"/>
    <w:rsid w:val="409F139C"/>
    <w:rsid w:val="41094DDC"/>
    <w:rsid w:val="41F206E5"/>
    <w:rsid w:val="427566B7"/>
    <w:rsid w:val="42815F4A"/>
    <w:rsid w:val="44B44BF4"/>
    <w:rsid w:val="452B6680"/>
    <w:rsid w:val="49D2531F"/>
    <w:rsid w:val="4A0E0A83"/>
    <w:rsid w:val="4A263F3D"/>
    <w:rsid w:val="4B207C8A"/>
    <w:rsid w:val="4BFE5C49"/>
    <w:rsid w:val="4C78152E"/>
    <w:rsid w:val="4D5100CB"/>
    <w:rsid w:val="4F4A2964"/>
    <w:rsid w:val="4FC04A7D"/>
    <w:rsid w:val="50844FDC"/>
    <w:rsid w:val="51BB01B7"/>
    <w:rsid w:val="53B63A6C"/>
    <w:rsid w:val="53D17125"/>
    <w:rsid w:val="54393CA3"/>
    <w:rsid w:val="558B59CA"/>
    <w:rsid w:val="55CC28D5"/>
    <w:rsid w:val="56FF3D63"/>
    <w:rsid w:val="575A0EB1"/>
    <w:rsid w:val="57A03E9E"/>
    <w:rsid w:val="5805246E"/>
    <w:rsid w:val="596D0BA1"/>
    <w:rsid w:val="59C67843"/>
    <w:rsid w:val="59E77E9D"/>
    <w:rsid w:val="5B063089"/>
    <w:rsid w:val="5B6B76C4"/>
    <w:rsid w:val="5BD92DC3"/>
    <w:rsid w:val="5C873159"/>
    <w:rsid w:val="5E3B43B7"/>
    <w:rsid w:val="5E3F6174"/>
    <w:rsid w:val="5E871A09"/>
    <w:rsid w:val="5F0C37CF"/>
    <w:rsid w:val="626016D3"/>
    <w:rsid w:val="636851DC"/>
    <w:rsid w:val="63BC0591"/>
    <w:rsid w:val="660D0F05"/>
    <w:rsid w:val="662235E9"/>
    <w:rsid w:val="670A4407"/>
    <w:rsid w:val="67433734"/>
    <w:rsid w:val="674F78C6"/>
    <w:rsid w:val="67996B09"/>
    <w:rsid w:val="6B40675D"/>
    <w:rsid w:val="6BA66759"/>
    <w:rsid w:val="6C6E3236"/>
    <w:rsid w:val="6DB12710"/>
    <w:rsid w:val="6F156B82"/>
    <w:rsid w:val="6FF11513"/>
    <w:rsid w:val="7094609F"/>
    <w:rsid w:val="72A83C30"/>
    <w:rsid w:val="742F2154"/>
    <w:rsid w:val="751100B2"/>
    <w:rsid w:val="763700C9"/>
    <w:rsid w:val="76D5646B"/>
    <w:rsid w:val="784A147E"/>
    <w:rsid w:val="78BE3287"/>
    <w:rsid w:val="7A656250"/>
    <w:rsid w:val="7BA636F9"/>
    <w:rsid w:val="7BFA2413"/>
    <w:rsid w:val="7C210211"/>
    <w:rsid w:val="7DC56015"/>
    <w:rsid w:val="7E9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2020-12-30T09:14:00Z</dcterms:created>
  <dc:creator>三好</dc:creator>
  <cp:lastModifiedBy>Administrator</cp:lastModifiedBy>
  <cp:lastPrinted>2021-02-20T05:07:00Z</cp:lastPrinted>
  <dcterms:modified xsi:type="dcterms:W3CDTF">2021-02-23T04:06:35Z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