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before="0" w:after="0" w:line="240" w:lineRule="atLeast"/>
        <w:rPr>
          <w:rFonts w:hint="eastAsia" w:hAnsi="宋体" w:cs="宋体"/>
          <w:sz w:val="24"/>
          <w:szCs w:val="24"/>
        </w:rPr>
      </w:pPr>
      <w:bookmarkStart w:id="0" w:name="_Toc507399902"/>
      <w:bookmarkStart w:id="1" w:name="_Toc3887"/>
      <w:bookmarkStart w:id="2" w:name="_Toc219175634"/>
      <w:bookmarkStart w:id="3" w:name="_Toc20639"/>
      <w:bookmarkStart w:id="4" w:name="_Toc216582822"/>
      <w:bookmarkStart w:id="5" w:name="_Toc9913"/>
      <w:bookmarkStart w:id="6" w:name="_Toc23717"/>
      <w:bookmarkStart w:id="7" w:name="_Toc29669"/>
      <w:bookmarkStart w:id="8" w:name="_Toc218935350"/>
      <w:bookmarkStart w:id="9" w:name="_Toc518923124"/>
      <w:r>
        <w:rPr>
          <w:rFonts w:hint="eastAsia" w:hAnsi="宋体" w:cs="宋体"/>
          <w:kern w:val="0"/>
          <w:szCs w:val="21"/>
        </w:rPr>
        <w:t>第三章  投标邀请</w:t>
      </w:r>
      <w:bookmarkEnd w:id="0"/>
      <w:bookmarkEnd w:id="1"/>
      <w:bookmarkEnd w:id="2"/>
      <w:bookmarkEnd w:id="3"/>
      <w:bookmarkEnd w:id="4"/>
      <w:bookmarkEnd w:id="5"/>
      <w:bookmarkEnd w:id="6"/>
      <w:bookmarkEnd w:id="7"/>
      <w:bookmarkEnd w:id="8"/>
      <w:bookmarkEnd w:id="9"/>
    </w:p>
    <w:p>
      <w:pPr>
        <w:rPr>
          <w:rFonts w:hint="eastAsia" w:ascii="宋体" w:hAnsi="宋体" w:cs="宋体"/>
          <w:sz w:val="24"/>
        </w:rPr>
      </w:pPr>
    </w:p>
    <w:p>
      <w:pPr>
        <w:jc w:val="center"/>
        <w:rPr>
          <w:rFonts w:hint="eastAsia" w:ascii="黑体" w:hAnsi="黑体" w:eastAsia="黑体" w:cs="黑体"/>
          <w:sz w:val="32"/>
          <w:szCs w:val="32"/>
        </w:rPr>
      </w:pPr>
      <w:bookmarkStart w:id="10" w:name="_Toc35393789"/>
      <w:bookmarkStart w:id="11" w:name="_Toc28359001"/>
      <w:bookmarkStart w:id="12" w:name="_Toc28359005"/>
      <w:bookmarkStart w:id="13" w:name="_Toc28359082"/>
      <w:bookmarkStart w:id="14" w:name="_Toc35393624"/>
      <w:bookmarkStart w:id="15" w:name="_Toc35393793"/>
      <w:r>
        <w:rPr>
          <w:rFonts w:hint="eastAsia" w:ascii="黑体" w:hAnsi="黑体" w:eastAsia="黑体" w:cs="黑体"/>
          <w:sz w:val="32"/>
          <w:szCs w:val="32"/>
        </w:rPr>
        <w:t>招标公告</w:t>
      </w:r>
      <w:bookmarkEnd w:id="10"/>
      <w:bookmarkEnd w:id="11"/>
    </w:p>
    <w:p>
      <w:pPr>
        <w:pBdr>
          <w:top w:val="single" w:color="auto" w:sz="4" w:space="1"/>
          <w:left w:val="single" w:color="auto" w:sz="4" w:space="4"/>
          <w:bottom w:val="single" w:color="auto" w:sz="4" w:space="1"/>
          <w:right w:val="single" w:color="auto" w:sz="4" w:space="4"/>
        </w:pBdr>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sz w:val="24"/>
        </w:rPr>
      </w:pPr>
      <w:r>
        <w:rPr>
          <w:rFonts w:hint="eastAsia" w:ascii="仿宋" w:hAnsi="仿宋" w:eastAsia="仿宋" w:cs="仿宋"/>
          <w:bCs/>
          <w:sz w:val="24"/>
          <w:u w:val="single"/>
          <w:lang w:eastAsia="zh-CN"/>
        </w:rPr>
        <w:t>巴楚县农业产业发展项目</w:t>
      </w:r>
      <w:r>
        <w:rPr>
          <w:rFonts w:hint="eastAsia" w:ascii="仿宋" w:hAnsi="仿宋" w:eastAsia="仿宋" w:cs="仿宋"/>
          <w:sz w:val="24"/>
        </w:rPr>
        <w:t xml:space="preserve"> 招标项目的潜在投标人应在</w:t>
      </w:r>
      <w:r>
        <w:rPr>
          <w:rFonts w:hint="eastAsia" w:ascii="仿宋" w:hAnsi="仿宋" w:eastAsia="仿宋" w:cs="仿宋"/>
          <w:sz w:val="24"/>
          <w:u w:val="single"/>
        </w:rPr>
        <w:t>新疆政府采购网上</w:t>
      </w:r>
      <w:r>
        <w:rPr>
          <w:rFonts w:hint="eastAsia" w:ascii="仿宋" w:hAnsi="仿宋" w:eastAsia="仿宋" w:cs="仿宋"/>
          <w:sz w:val="24"/>
        </w:rPr>
        <w:t>获取招标文件，并于</w:t>
      </w:r>
      <w:r>
        <w:rPr>
          <w:rFonts w:hint="eastAsia" w:ascii="仿宋" w:hAnsi="仿宋" w:eastAsia="仿宋" w:cs="仿宋"/>
          <w:sz w:val="24"/>
          <w:u w:val="single"/>
        </w:rPr>
        <w:t>2023</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6</w:t>
      </w:r>
      <w:r>
        <w:rPr>
          <w:rFonts w:hint="eastAsia" w:ascii="仿宋" w:hAnsi="仿宋" w:eastAsia="仿宋" w:cs="仿宋"/>
          <w:bCs/>
          <w:sz w:val="24"/>
          <w:u w:val="single"/>
          <w:lang w:eastAsia="zh-CN"/>
        </w:rPr>
        <w:t>月</w:t>
      </w:r>
      <w:r>
        <w:rPr>
          <w:rFonts w:hint="eastAsia" w:ascii="仿宋" w:hAnsi="仿宋" w:eastAsia="仿宋" w:cs="仿宋"/>
          <w:bCs/>
          <w:sz w:val="24"/>
          <w:u w:val="single"/>
          <w:lang w:val="en-US" w:eastAsia="zh-CN"/>
        </w:rPr>
        <w:t>25</w:t>
      </w:r>
      <w:r>
        <w:rPr>
          <w:rFonts w:hint="eastAsia" w:ascii="仿宋" w:hAnsi="仿宋" w:eastAsia="仿宋" w:cs="仿宋"/>
          <w:bCs/>
          <w:sz w:val="24"/>
          <w:u w:val="single"/>
          <w:lang w:eastAsia="zh-CN"/>
        </w:rPr>
        <w:t>日</w:t>
      </w:r>
      <w:r>
        <w:rPr>
          <w:rFonts w:hint="eastAsia" w:ascii="仿宋" w:hAnsi="仿宋" w:eastAsia="仿宋" w:cs="仿宋"/>
          <w:bCs/>
          <w:sz w:val="24"/>
          <w:u w:val="single"/>
        </w:rPr>
        <w:t>1</w:t>
      </w:r>
      <w:r>
        <w:rPr>
          <w:rFonts w:hint="eastAsia" w:ascii="仿宋" w:hAnsi="仿宋" w:eastAsia="仿宋" w:cs="仿宋"/>
          <w:bCs/>
          <w:sz w:val="24"/>
          <w:u w:val="single"/>
          <w:lang w:val="en-US" w:eastAsia="zh-CN"/>
        </w:rPr>
        <w:t>2</w:t>
      </w:r>
      <w:r>
        <w:rPr>
          <w:rFonts w:hint="eastAsia" w:ascii="仿宋" w:hAnsi="仿宋" w:eastAsia="仿宋" w:cs="仿宋"/>
          <w:bCs/>
          <w:sz w:val="24"/>
          <w:u w:val="single"/>
        </w:rPr>
        <w:t>点00分（</w:t>
      </w:r>
      <w:r>
        <w:rPr>
          <w:rFonts w:hint="eastAsia" w:ascii="仿宋" w:hAnsi="仿宋" w:eastAsia="仿宋" w:cs="仿宋"/>
          <w:bCs/>
          <w:sz w:val="24"/>
        </w:rPr>
        <w:t>北京时间）前递交投标文件</w:t>
      </w:r>
      <w:r>
        <w:rPr>
          <w:rFonts w:hint="eastAsia" w:ascii="仿宋" w:hAnsi="仿宋" w:eastAsia="仿宋" w:cs="仿宋"/>
          <w:sz w:val="24"/>
        </w:rPr>
        <w:t>。</w:t>
      </w:r>
    </w:p>
    <w:p>
      <w:pPr>
        <w:spacing w:line="360" w:lineRule="auto"/>
        <w:rPr>
          <w:rFonts w:hint="eastAsia" w:ascii="仿宋" w:hAnsi="仿宋" w:eastAsia="仿宋" w:cs="仿宋"/>
          <w:b/>
          <w:bCs/>
          <w:sz w:val="24"/>
        </w:rPr>
      </w:pPr>
      <w:bookmarkStart w:id="16" w:name="_Toc35393621"/>
      <w:bookmarkStart w:id="17" w:name="_Toc28359079"/>
      <w:bookmarkStart w:id="18" w:name="_Toc35393790"/>
      <w:bookmarkStart w:id="19" w:name="_Toc28359002"/>
      <w:bookmarkStart w:id="20" w:name="_Toc26432"/>
      <w:bookmarkStart w:id="21" w:name="_Toc20858"/>
      <w:bookmarkStart w:id="22" w:name="_Toc32040"/>
      <w:bookmarkStart w:id="23" w:name="_Toc13532"/>
      <w:bookmarkStart w:id="24" w:name="_Hlk24379207"/>
      <w:r>
        <w:rPr>
          <w:rFonts w:hint="eastAsia" w:ascii="仿宋" w:hAnsi="仿宋" w:eastAsia="仿宋" w:cs="仿宋"/>
          <w:b/>
          <w:bCs/>
          <w:sz w:val="24"/>
        </w:rPr>
        <w:t>一、项目基本情况</w:t>
      </w:r>
      <w:bookmarkEnd w:id="16"/>
      <w:bookmarkEnd w:id="17"/>
      <w:bookmarkEnd w:id="18"/>
      <w:bookmarkEnd w:id="19"/>
      <w:bookmarkEnd w:id="20"/>
      <w:bookmarkEnd w:id="21"/>
      <w:bookmarkEnd w:id="22"/>
      <w:bookmarkEnd w:id="23"/>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eastAsia="zh-CN"/>
        </w:rPr>
      </w:pPr>
      <w:bookmarkStart w:id="25" w:name="_Toc21821"/>
      <w:r>
        <w:rPr>
          <w:rFonts w:hint="eastAsia" w:ascii="仿宋" w:hAnsi="仿宋" w:eastAsia="仿宋" w:cs="仿宋"/>
          <w:sz w:val="28"/>
          <w:szCs w:val="28"/>
          <w:lang w:eastAsia="zh-CN"/>
        </w:rPr>
        <w:t>项目编号：</w:t>
      </w:r>
      <w:bookmarkEnd w:id="25"/>
      <w:r>
        <w:rPr>
          <w:rFonts w:hint="eastAsia" w:ascii="仿宋" w:hAnsi="仿宋" w:eastAsia="仿宋" w:cs="仿宋"/>
          <w:sz w:val="28"/>
          <w:szCs w:val="28"/>
          <w:highlight w:val="none"/>
          <w:lang w:eastAsia="zh-CN"/>
        </w:rPr>
        <w:t>KSBCX(GK)2023-15号</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项目名称：巴楚县农业产业发展项目</w:t>
      </w:r>
    </w:p>
    <w:bookmarkEnd w:id="24"/>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预算金额：11543115.70元（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11543115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壹仟壹佰伍拾肆万叁仟壹佰壹拾伍元整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最高限价：11543115.70元（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11543115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壹仟壹佰伍拾肆万叁仟壹佰壹拾伍元整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第一标段：</w:t>
      </w:r>
      <w:r>
        <w:rPr>
          <w:rFonts w:hint="eastAsia" w:ascii="仿宋" w:hAnsi="仿宋" w:eastAsia="仿宋" w:cs="仿宋"/>
          <w:sz w:val="28"/>
          <w:szCs w:val="28"/>
          <w:lang w:val="en-US" w:eastAsia="zh-CN"/>
        </w:rPr>
        <w:t>小麦种子成套加工线设备和2套500吨钢板仓及附属设备；</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3768848.00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3768848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叁佰柒拾陆万捌仟捌佰肆拾捌元整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第二标段：</w:t>
      </w:r>
      <w:r>
        <w:rPr>
          <w:rFonts w:hint="eastAsia" w:ascii="仿宋" w:hAnsi="仿宋" w:eastAsia="仿宋" w:cs="仿宋"/>
          <w:sz w:val="28"/>
          <w:szCs w:val="28"/>
          <w:lang w:val="en-US" w:eastAsia="zh-CN"/>
        </w:rPr>
        <w:t>仪器设备及配套耗材；</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4292867.7</w:t>
      </w:r>
      <w:r>
        <w:rPr>
          <w:rFonts w:hint="eastAsia" w:ascii="仿宋" w:hAnsi="仿宋" w:eastAsia="仿宋" w:cs="仿宋"/>
          <w:sz w:val="28"/>
          <w:szCs w:val="28"/>
          <w:lang w:val="en-US" w:eastAsia="zh-CN"/>
        </w:rPr>
        <w:t>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4292867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肆佰贰拾玖万贰仟捌佰陆拾柒元整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第三标段：</w:t>
      </w:r>
      <w:r>
        <w:rPr>
          <w:rFonts w:hint="eastAsia" w:ascii="仿宋" w:hAnsi="仿宋" w:eastAsia="仿宋" w:cs="仿宋"/>
          <w:sz w:val="28"/>
          <w:szCs w:val="28"/>
          <w:lang w:val="en-US" w:eastAsia="zh-CN"/>
        </w:rPr>
        <w:t>葡萄苗木；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1800000.00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1800000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壹佰捌拾万元整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第四标段：</w:t>
      </w:r>
      <w:r>
        <w:rPr>
          <w:rFonts w:hint="eastAsia" w:ascii="仿宋" w:hAnsi="仿宋" w:eastAsia="仿宋" w:cs="仿宋"/>
          <w:sz w:val="28"/>
          <w:szCs w:val="28"/>
          <w:lang w:val="en-US" w:eastAsia="zh-CN"/>
        </w:rPr>
        <w:t>留香瓜瓜托、新品种试验购置；</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490000.00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490000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肆拾玖万元整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 xml:space="preserve">)  </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w:t>
      </w:r>
      <w:r>
        <w:rPr>
          <w:rFonts w:hint="default" w:ascii="仿宋" w:hAnsi="仿宋" w:eastAsia="仿宋" w:cs="仿宋"/>
          <w:b/>
          <w:bCs/>
          <w:sz w:val="28"/>
          <w:szCs w:val="28"/>
          <w:lang w:eastAsia="zh-CN"/>
        </w:rPr>
        <w:t>五</w:t>
      </w:r>
      <w:r>
        <w:rPr>
          <w:rFonts w:hint="eastAsia" w:ascii="仿宋" w:hAnsi="仿宋" w:eastAsia="仿宋" w:cs="仿宋"/>
          <w:b/>
          <w:bCs/>
          <w:sz w:val="28"/>
          <w:szCs w:val="28"/>
          <w:lang w:val="en-US" w:eastAsia="zh-CN"/>
        </w:rPr>
        <w:t>标段：</w:t>
      </w:r>
      <w:r>
        <w:rPr>
          <w:rFonts w:hint="eastAsia" w:ascii="仿宋" w:hAnsi="仿宋" w:eastAsia="仿宋" w:cs="仿宋"/>
          <w:sz w:val="28"/>
          <w:szCs w:val="28"/>
          <w:lang w:val="en-US" w:eastAsia="zh-CN"/>
        </w:rPr>
        <w:t>蔬菜苗及种子；</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32"/>
          <w:szCs w:val="32"/>
          <w:highlight w:val="none"/>
          <w:lang w:val="en-US" w:eastAsia="zh-CN"/>
        </w:rPr>
      </w:pPr>
      <w:r>
        <w:rPr>
          <w:rFonts w:hint="eastAsia" w:ascii="仿宋" w:hAnsi="仿宋" w:eastAsia="仿宋" w:cs="仿宋"/>
          <w:sz w:val="28"/>
          <w:szCs w:val="28"/>
          <w:lang w:val="en-US" w:eastAsia="zh-CN"/>
        </w:rPr>
        <w:t>最高</w:t>
      </w:r>
      <w:r>
        <w:rPr>
          <w:rFonts w:hint="eastAsia" w:ascii="仿宋" w:hAnsi="仿宋" w:eastAsia="仿宋" w:cs="仿宋"/>
          <w:sz w:val="28"/>
          <w:szCs w:val="28"/>
          <w:highlight w:val="none"/>
          <w:lang w:val="en-US" w:eastAsia="zh-CN"/>
        </w:rPr>
        <w:t>限价：</w:t>
      </w:r>
      <w:r>
        <w:rPr>
          <w:rFonts w:hint="eastAsia" w:ascii="仿宋" w:hAnsi="仿宋" w:eastAsia="仿宋" w:cs="仿宋"/>
          <w:sz w:val="28"/>
          <w:szCs w:val="28"/>
          <w:lang w:val="en-US" w:eastAsia="zh-CN"/>
        </w:rPr>
        <w:t>1191400.00元(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1191400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壹佰壹拾玖万壹仟肆佰元整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采购需求：1、购置良种繁育加工设备，包括小麦种子成套加工线设备1套、500吨钢板仓及附属设备2套;</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2、建设农产品溯源平台1个，购置气相色谱三重四级质谱联用仪1台，购置高效液相色谱三重四级质谱联用仪1台，维修液相色谱仪1台，购置参数扩项标准物质75项共150个，购买实验室试剂耗材一批；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3、采购留香瓜瓜托200万个;</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4、采购葡萄苗60万株;</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5、采购蔬菜苗220万株，采购种子910万粒;</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6、建设20000亩留香瓜试验田及新品种实验，采购农药：40%笨甲·嘧菌酯悬浮剂300kg，72%霜脲·锰锌可湿性纷剂 825kg，采购肥料：复合肥 15000kg，硫酸钾5000kg。</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合同履行期限：</w:t>
      </w:r>
    </w:p>
    <w:p>
      <w:pPr>
        <w:pStyle w:val="2"/>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第一标段：签订合同后90日历天内完成供货安装调试，</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bookmarkStart w:id="75" w:name="_GoBack"/>
      <w:bookmarkEnd w:id="75"/>
    </w:p>
    <w:p>
      <w:pPr>
        <w:pStyle w:val="2"/>
        <w:rPr>
          <w:rFonts w:hint="default"/>
          <w:highlight w:val="none"/>
          <w:lang w:val="en-US" w:eastAsia="zh-CN"/>
        </w:rPr>
      </w:pPr>
      <w:r>
        <w:rPr>
          <w:rFonts w:hint="eastAsia" w:ascii="仿宋" w:hAnsi="仿宋" w:eastAsia="仿宋" w:cs="仿宋"/>
          <w:sz w:val="24"/>
          <w:highlight w:val="none"/>
          <w:lang w:val="en-US" w:eastAsia="zh-CN"/>
        </w:rPr>
        <w:t>第二标段：供货期限60日历天内完成供货安装调试，</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2"/>
        <w:rPr>
          <w:rFonts w:hint="default"/>
          <w:highlight w:val="none"/>
          <w:lang w:val="en-US" w:eastAsia="zh-CN"/>
        </w:rPr>
      </w:pPr>
      <w:r>
        <w:rPr>
          <w:rFonts w:hint="eastAsia" w:ascii="仿宋" w:hAnsi="仿宋" w:eastAsia="仿宋" w:cs="仿宋"/>
          <w:sz w:val="24"/>
          <w:highlight w:val="none"/>
          <w:lang w:val="en-US" w:eastAsia="zh-CN"/>
        </w:rPr>
        <w:t>第三标段：供货期限10日历天内完成供货验收，</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2"/>
        <w:rPr>
          <w:rFonts w:hint="default"/>
          <w:highlight w:val="none"/>
          <w:lang w:val="en-US" w:eastAsia="zh-CN"/>
        </w:rPr>
      </w:pPr>
      <w:r>
        <w:rPr>
          <w:rFonts w:hint="eastAsia" w:ascii="仿宋" w:hAnsi="仿宋" w:eastAsia="仿宋" w:cs="仿宋"/>
          <w:sz w:val="24"/>
          <w:highlight w:val="none"/>
          <w:lang w:val="en-US" w:eastAsia="zh-CN"/>
        </w:rPr>
        <w:t>第四标段：签订合同后15个日历天内完成配送供货（配送至指定村），</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2"/>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第五标段：签订合同后4个日历天内完成配送供货（配送至指定村），</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spacing w:line="360" w:lineRule="auto"/>
        <w:ind w:firstLine="540" w:firstLineChars="20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本项目（否）接受联合体投标。</w:t>
      </w:r>
    </w:p>
    <w:p>
      <w:pPr>
        <w:spacing w:line="360" w:lineRule="auto"/>
        <w:rPr>
          <w:rFonts w:hint="eastAsia" w:ascii="仿宋" w:hAnsi="仿宋" w:eastAsia="仿宋" w:cs="仿宋"/>
          <w:b/>
          <w:bCs/>
          <w:sz w:val="24"/>
        </w:rPr>
      </w:pPr>
      <w:bookmarkStart w:id="26" w:name="_Toc2383"/>
      <w:bookmarkStart w:id="27" w:name="_Toc18755"/>
      <w:bookmarkStart w:id="28" w:name="_Toc35393622"/>
      <w:bookmarkStart w:id="29" w:name="_Toc15151"/>
      <w:bookmarkStart w:id="30" w:name="_Toc28359080"/>
      <w:bookmarkStart w:id="31" w:name="_Toc35393791"/>
      <w:bookmarkStart w:id="32" w:name="_Toc31643"/>
      <w:bookmarkStart w:id="33" w:name="_Toc28359003"/>
      <w:r>
        <w:rPr>
          <w:rFonts w:hint="eastAsia" w:ascii="仿宋" w:hAnsi="仿宋" w:eastAsia="仿宋" w:cs="仿宋"/>
          <w:b/>
          <w:bCs/>
          <w:sz w:val="24"/>
        </w:rPr>
        <w:t>二、申请人的资格要求：</w:t>
      </w:r>
      <w:bookmarkEnd w:id="26"/>
      <w:bookmarkEnd w:id="27"/>
      <w:bookmarkEnd w:id="28"/>
      <w:bookmarkEnd w:id="29"/>
      <w:bookmarkEnd w:id="30"/>
      <w:bookmarkEnd w:id="31"/>
      <w:bookmarkEnd w:id="32"/>
      <w:bookmarkEnd w:id="33"/>
    </w:p>
    <w:p>
      <w:pPr>
        <w:spacing w:line="360" w:lineRule="auto"/>
        <w:ind w:firstLine="270" w:firstLineChars="100"/>
        <w:rPr>
          <w:rFonts w:hint="eastAsia" w:ascii="仿宋" w:hAnsi="仿宋" w:eastAsia="仿宋" w:cs="仿宋"/>
          <w:i w:val="0"/>
          <w:iCs w:val="0"/>
          <w:caps w:val="0"/>
          <w:color w:val="000000"/>
          <w:spacing w:val="0"/>
          <w:sz w:val="27"/>
          <w:szCs w:val="27"/>
        </w:rPr>
      </w:pPr>
      <w:bookmarkStart w:id="34" w:name="_Toc23306"/>
      <w:bookmarkStart w:id="35" w:name="_Toc35393792"/>
      <w:bookmarkStart w:id="36" w:name="_Toc28359081"/>
      <w:bookmarkStart w:id="37" w:name="_Toc1301"/>
      <w:bookmarkStart w:id="38" w:name="_Toc35393623"/>
      <w:bookmarkStart w:id="39" w:name="_Toc188"/>
      <w:bookmarkStart w:id="40" w:name="_Toc28359004"/>
      <w:bookmarkStart w:id="41" w:name="_Toc14826"/>
      <w:bookmarkStart w:id="42" w:name="_Toc25942"/>
      <w:r>
        <w:rPr>
          <w:rFonts w:hint="eastAsia" w:ascii="仿宋" w:hAnsi="仿宋" w:eastAsia="仿宋" w:cs="仿宋"/>
          <w:i w:val="0"/>
          <w:iCs w:val="0"/>
          <w:caps w:val="0"/>
          <w:color w:val="000000"/>
          <w:spacing w:val="0"/>
          <w:sz w:val="27"/>
          <w:szCs w:val="27"/>
        </w:rPr>
        <w:t>1.符合《中华人民共和国政府采购法》第二十二条的规定,</w:t>
      </w:r>
      <w:bookmarkEnd w:id="34"/>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（1）具有独立承担民事责任的能力；</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（2）具有健全的财务会计制度；</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（3）具有履行合同所必需的设备和专业技术能力；</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（4）有依法缴纳税收和社会保障资金的良好记录；</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（5）参加政府采购活动前三年内，在经营活动中没有重大违法记录；</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（6）法律、行政法规规定的其他条件。</w:t>
      </w:r>
    </w:p>
    <w:p>
      <w:pPr>
        <w:spacing w:line="360" w:lineRule="auto"/>
        <w:ind w:firstLine="270" w:firstLineChars="100"/>
        <w:rPr>
          <w:rFonts w:hint="eastAsia"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spacing w:line="360" w:lineRule="auto"/>
        <w:ind w:firstLine="270" w:firstLineChars="100"/>
        <w:rPr>
          <w:rFonts w:hint="eastAsia" w:ascii="仿宋" w:hAnsi="仿宋" w:eastAsia="仿宋" w:cs="仿宋"/>
          <w:i w:val="0"/>
          <w:iCs w:val="0"/>
          <w:caps w:val="0"/>
          <w:color w:val="000000"/>
          <w:spacing w:val="0"/>
          <w:sz w:val="27"/>
          <w:szCs w:val="27"/>
          <w:highlight w:val="none"/>
        </w:rPr>
      </w:pPr>
      <w:r>
        <w:rPr>
          <w:rFonts w:hint="eastAsia" w:ascii="仿宋" w:hAnsi="仿宋" w:eastAsia="仿宋" w:cs="仿宋"/>
          <w:i w:val="0"/>
          <w:iCs w:val="0"/>
          <w:caps w:val="0"/>
          <w:color w:val="000000"/>
          <w:spacing w:val="0"/>
          <w:sz w:val="27"/>
          <w:szCs w:val="27"/>
          <w:highlight w:val="none"/>
          <w:lang w:val="en-US" w:eastAsia="zh-CN"/>
        </w:rPr>
        <w:t>3</w:t>
      </w:r>
      <w:r>
        <w:rPr>
          <w:rFonts w:hint="eastAsia" w:ascii="仿宋" w:hAnsi="仿宋" w:eastAsia="仿宋" w:cs="仿宋"/>
          <w:i w:val="0"/>
          <w:iCs w:val="0"/>
          <w:caps w:val="0"/>
          <w:color w:val="000000"/>
          <w:spacing w:val="0"/>
          <w:sz w:val="27"/>
          <w:szCs w:val="27"/>
          <w:highlight w:val="none"/>
        </w:rPr>
        <w:t>.落实政府采购政策需满足的资格要求:供应商应为中小微企业;</w:t>
      </w:r>
    </w:p>
    <w:p>
      <w:pPr>
        <w:spacing w:line="360" w:lineRule="auto"/>
        <w:rPr>
          <w:rFonts w:hint="eastAsia" w:ascii="仿宋" w:hAnsi="仿宋" w:eastAsia="仿宋" w:cs="仿宋"/>
          <w:i w:val="0"/>
          <w:iCs w:val="0"/>
          <w:caps w:val="0"/>
          <w:color w:val="000000"/>
          <w:spacing w:val="0"/>
          <w:sz w:val="27"/>
          <w:szCs w:val="27"/>
          <w:highlight w:val="none"/>
          <w:lang w:val="en-US" w:eastAsia="zh-CN"/>
        </w:rPr>
      </w:pPr>
      <w:bookmarkStart w:id="43" w:name="_Toc14900"/>
      <w:r>
        <w:rPr>
          <w:rFonts w:hint="eastAsia" w:ascii="仿宋" w:hAnsi="仿宋" w:eastAsia="仿宋" w:cs="仿宋"/>
          <w:i w:val="0"/>
          <w:iCs w:val="0"/>
          <w:caps w:val="0"/>
          <w:color w:val="000000"/>
          <w:spacing w:val="0"/>
          <w:sz w:val="27"/>
          <w:szCs w:val="27"/>
          <w:highlight w:val="none"/>
          <w:lang w:val="en-US" w:eastAsia="zh-CN"/>
        </w:rPr>
        <w:t>4</w:t>
      </w:r>
      <w:r>
        <w:rPr>
          <w:rFonts w:hint="eastAsia" w:ascii="仿宋" w:hAnsi="仿宋" w:eastAsia="仿宋" w:cs="仿宋"/>
          <w:i w:val="0"/>
          <w:iCs w:val="0"/>
          <w:caps w:val="0"/>
          <w:color w:val="000000"/>
          <w:spacing w:val="0"/>
          <w:sz w:val="27"/>
          <w:szCs w:val="27"/>
          <w:highlight w:val="none"/>
        </w:rPr>
        <w:t>.本项目的特定资格要求:</w:t>
      </w:r>
      <w:bookmarkEnd w:id="43"/>
      <w:r>
        <w:rPr>
          <w:rFonts w:hint="eastAsia" w:ascii="仿宋" w:hAnsi="仿宋" w:eastAsia="仿宋" w:cs="仿宋"/>
          <w:i w:val="0"/>
          <w:iCs w:val="0"/>
          <w:caps w:val="0"/>
          <w:color w:val="000000"/>
          <w:spacing w:val="0"/>
          <w:sz w:val="27"/>
          <w:szCs w:val="27"/>
          <w:highlight w:val="none"/>
          <w:lang w:val="en-US" w:eastAsia="zh-CN"/>
        </w:rPr>
        <w:t>无</w:t>
      </w:r>
    </w:p>
    <w:p>
      <w:pPr>
        <w:spacing w:line="360" w:lineRule="auto"/>
        <w:rPr>
          <w:rFonts w:hint="eastAsia" w:ascii="仿宋" w:hAnsi="仿宋" w:eastAsia="仿宋" w:cs="仿宋"/>
          <w:b/>
          <w:bCs/>
          <w:sz w:val="24"/>
          <w:highlight w:val="none"/>
        </w:rPr>
      </w:pPr>
      <w:r>
        <w:rPr>
          <w:rFonts w:hint="eastAsia" w:ascii="仿宋" w:hAnsi="仿宋" w:eastAsia="仿宋" w:cs="仿宋"/>
          <w:b/>
          <w:bCs/>
          <w:sz w:val="24"/>
          <w:highlight w:val="none"/>
        </w:rPr>
        <w:t>三、获取招标文件</w:t>
      </w:r>
      <w:bookmarkEnd w:id="35"/>
      <w:bookmarkEnd w:id="36"/>
      <w:bookmarkEnd w:id="37"/>
      <w:bookmarkEnd w:id="38"/>
      <w:bookmarkEnd w:id="39"/>
      <w:bookmarkEnd w:id="40"/>
      <w:bookmarkEnd w:id="41"/>
      <w:bookmarkEnd w:id="42"/>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时间：</w:t>
      </w:r>
      <w:r>
        <w:rPr>
          <w:rFonts w:hint="eastAsia" w:ascii="仿宋" w:hAnsi="仿宋" w:eastAsia="仿宋" w:cs="仿宋"/>
          <w:sz w:val="24"/>
          <w:highlight w:val="none"/>
          <w:u w:val="single"/>
          <w:lang w:eastAsia="zh-CN"/>
        </w:rPr>
        <w:t>2023年</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u w:val="single"/>
          <w:lang w:eastAsia="zh-CN"/>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lang w:eastAsia="zh-CN"/>
        </w:rPr>
        <w:t>日</w:t>
      </w:r>
      <w:r>
        <w:rPr>
          <w:rFonts w:hint="eastAsia" w:ascii="仿宋" w:hAnsi="仿宋" w:eastAsia="仿宋" w:cs="仿宋"/>
          <w:sz w:val="24"/>
          <w:highlight w:val="none"/>
        </w:rPr>
        <w:t>至</w:t>
      </w:r>
      <w:r>
        <w:rPr>
          <w:rFonts w:hint="eastAsia" w:ascii="仿宋" w:hAnsi="仿宋" w:eastAsia="仿宋" w:cs="仿宋"/>
          <w:sz w:val="24"/>
          <w:highlight w:val="none"/>
          <w:u w:val="single"/>
          <w:lang w:eastAsia="zh-CN"/>
        </w:rPr>
        <w:t>2023年6月</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lang w:eastAsia="zh-CN"/>
        </w:rPr>
        <w:t>日</w:t>
      </w:r>
      <w:r>
        <w:rPr>
          <w:rFonts w:hint="eastAsia" w:ascii="仿宋" w:hAnsi="仿宋" w:eastAsia="仿宋" w:cs="仿宋"/>
          <w:iCs/>
          <w:sz w:val="24"/>
          <w:highlight w:val="none"/>
          <w:u w:val="single"/>
        </w:rPr>
        <w:t>（</w:t>
      </w:r>
      <w:r>
        <w:rPr>
          <w:rFonts w:hint="eastAsia" w:ascii="仿宋" w:hAnsi="仿宋" w:eastAsia="仿宋" w:cs="仿宋"/>
          <w:i/>
          <w:sz w:val="24"/>
          <w:highlight w:val="none"/>
          <w:u w:val="single"/>
        </w:rPr>
        <w:t>提供期限自本公告发布之日起不得少于5个工作日</w:t>
      </w:r>
      <w:r>
        <w:rPr>
          <w:rFonts w:hint="eastAsia" w:ascii="仿宋" w:hAnsi="仿宋" w:eastAsia="仿宋" w:cs="仿宋"/>
          <w:iCs/>
          <w:sz w:val="24"/>
          <w:highlight w:val="none"/>
          <w:u w:val="single"/>
        </w:rPr>
        <w:t>）</w:t>
      </w:r>
      <w:r>
        <w:rPr>
          <w:rFonts w:hint="eastAsia" w:ascii="仿宋" w:hAnsi="仿宋" w:eastAsia="仿宋" w:cs="仿宋"/>
          <w:sz w:val="24"/>
          <w:highlight w:val="none"/>
        </w:rPr>
        <w:t>，每天上午</w:t>
      </w:r>
      <w:r>
        <w:rPr>
          <w:rFonts w:hint="eastAsia" w:ascii="仿宋" w:hAnsi="仿宋" w:eastAsia="仿宋" w:cs="仿宋"/>
          <w:sz w:val="24"/>
          <w:highlight w:val="none"/>
          <w:u w:val="single"/>
        </w:rPr>
        <w:t>10:00</w:t>
      </w:r>
      <w:r>
        <w:rPr>
          <w:rFonts w:hint="eastAsia" w:ascii="仿宋" w:hAnsi="仿宋" w:eastAsia="仿宋" w:cs="仿宋"/>
          <w:sz w:val="24"/>
          <w:highlight w:val="none"/>
        </w:rPr>
        <w:t>至</w:t>
      </w:r>
      <w:r>
        <w:rPr>
          <w:rFonts w:hint="eastAsia" w:ascii="仿宋" w:hAnsi="仿宋" w:eastAsia="仿宋" w:cs="仿宋"/>
          <w:sz w:val="24"/>
          <w:highlight w:val="none"/>
          <w:u w:val="single"/>
        </w:rPr>
        <w:t>14:00</w:t>
      </w:r>
      <w:r>
        <w:rPr>
          <w:rFonts w:hint="eastAsia" w:ascii="仿宋" w:hAnsi="仿宋" w:eastAsia="仿宋" w:cs="仿宋"/>
          <w:sz w:val="24"/>
          <w:highlight w:val="none"/>
        </w:rPr>
        <w:t>，下午</w:t>
      </w:r>
      <w:r>
        <w:rPr>
          <w:rFonts w:hint="eastAsia" w:ascii="仿宋" w:hAnsi="仿宋" w:eastAsia="仿宋" w:cs="仿宋"/>
          <w:sz w:val="24"/>
          <w:highlight w:val="none"/>
          <w:u w:val="single"/>
        </w:rPr>
        <w:t>15:30</w:t>
      </w:r>
      <w:r>
        <w:rPr>
          <w:rFonts w:hint="eastAsia" w:ascii="仿宋" w:hAnsi="仿宋" w:eastAsia="仿宋" w:cs="仿宋"/>
          <w:sz w:val="24"/>
          <w:highlight w:val="none"/>
        </w:rPr>
        <w:t>至</w:t>
      </w:r>
      <w:r>
        <w:rPr>
          <w:rFonts w:hint="eastAsia" w:ascii="仿宋" w:hAnsi="仿宋" w:eastAsia="仿宋" w:cs="仿宋"/>
          <w:sz w:val="24"/>
          <w:highlight w:val="none"/>
          <w:u w:val="single"/>
        </w:rPr>
        <w:t>19:30</w:t>
      </w:r>
      <w:r>
        <w:rPr>
          <w:rFonts w:hint="eastAsia" w:ascii="仿宋" w:hAnsi="仿宋" w:eastAsia="仿宋" w:cs="仿宋"/>
          <w:sz w:val="24"/>
          <w:highlight w:val="none"/>
        </w:rPr>
        <w:t>（北京时间，法定节假日除外）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地点：新疆政府采购网政采云平台（http://www.ccgp-xinjiang.gov.cn/）</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方式：线上获取（登录政府采购云平台→项目采购→获取采购文件→申请，审核通过后可下载采购文件）</w:t>
      </w:r>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售价：0.00元</w:t>
      </w:r>
    </w:p>
    <w:p>
      <w:pPr>
        <w:spacing w:line="360" w:lineRule="auto"/>
        <w:rPr>
          <w:rFonts w:hint="eastAsia" w:ascii="仿宋" w:hAnsi="仿宋" w:eastAsia="仿宋" w:cs="仿宋"/>
          <w:b/>
          <w:bCs/>
          <w:sz w:val="24"/>
          <w:highlight w:val="none"/>
        </w:rPr>
      </w:pPr>
      <w:bookmarkStart w:id="44" w:name="_Toc19911"/>
      <w:bookmarkStart w:id="45" w:name="_Toc16520"/>
      <w:bookmarkStart w:id="46" w:name="_Toc31490"/>
      <w:bookmarkStart w:id="47" w:name="_Toc9495"/>
      <w:r>
        <w:rPr>
          <w:rFonts w:hint="eastAsia" w:ascii="仿宋" w:hAnsi="仿宋" w:eastAsia="仿宋" w:cs="仿宋"/>
          <w:b/>
          <w:bCs/>
          <w:sz w:val="24"/>
          <w:highlight w:val="none"/>
        </w:rPr>
        <w:t>四、提交投标文件</w:t>
      </w:r>
      <w:bookmarkEnd w:id="12"/>
      <w:bookmarkEnd w:id="13"/>
      <w:r>
        <w:rPr>
          <w:rFonts w:hint="eastAsia" w:ascii="仿宋" w:hAnsi="仿宋" w:eastAsia="仿宋" w:cs="仿宋"/>
          <w:b/>
          <w:bCs/>
          <w:sz w:val="24"/>
          <w:highlight w:val="none"/>
        </w:rPr>
        <w:t>截止时间、开标时间和地点</w:t>
      </w:r>
      <w:bookmarkEnd w:id="14"/>
      <w:bookmarkEnd w:id="15"/>
      <w:bookmarkEnd w:id="44"/>
      <w:bookmarkEnd w:id="45"/>
      <w:bookmarkEnd w:id="46"/>
      <w:bookmarkEnd w:id="47"/>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bookmarkStart w:id="48" w:name="_Toc23666"/>
      <w:bookmarkStart w:id="49" w:name="_Toc35393625"/>
      <w:bookmarkStart w:id="50" w:name="_Toc10851"/>
      <w:bookmarkStart w:id="51" w:name="_Toc35393794"/>
      <w:bookmarkStart w:id="52" w:name="_Toc28359007"/>
      <w:bookmarkStart w:id="53" w:name="_Toc28359084"/>
      <w:bookmarkStart w:id="54" w:name="_Toc9854"/>
      <w:bookmarkStart w:id="55" w:name="_Toc23511"/>
      <w:r>
        <w:rPr>
          <w:rFonts w:hint="eastAsia" w:ascii="仿宋" w:hAnsi="仿宋" w:eastAsia="仿宋" w:cs="仿宋"/>
          <w:i w:val="0"/>
          <w:iCs w:val="0"/>
          <w:caps w:val="0"/>
          <w:color w:val="000000"/>
          <w:spacing w:val="0"/>
          <w:kern w:val="2"/>
          <w:sz w:val="27"/>
          <w:szCs w:val="27"/>
          <w:highlight w:val="none"/>
          <w:lang w:val="en-US" w:eastAsia="zh-CN" w:bidi="ar-SA"/>
        </w:rPr>
        <w:t>提交投标文件截止时间：2023年06月25日 12:00（北京时间）</w:t>
      </w:r>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投标地点：政采云平台</w:t>
      </w:r>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开标时间：2023年06月25日 12:00（北京时间）</w:t>
      </w:r>
    </w:p>
    <w:p>
      <w:pPr>
        <w:spacing w:line="360" w:lineRule="auto"/>
        <w:ind w:firstLine="540" w:firstLineChars="200"/>
        <w:rPr>
          <w:rFonts w:hint="eastAsia" w:ascii="仿宋" w:hAnsi="仿宋" w:eastAsia="仿宋" w:cs="仿宋"/>
          <w:b/>
          <w:bCs/>
          <w:sz w:val="24"/>
        </w:rPr>
      </w:pPr>
      <w:r>
        <w:rPr>
          <w:rFonts w:hint="eastAsia" w:ascii="仿宋" w:hAnsi="仿宋" w:eastAsia="仿宋" w:cs="仿宋"/>
          <w:i w:val="0"/>
          <w:iCs w:val="0"/>
          <w:caps w:val="0"/>
          <w:color w:val="000000"/>
          <w:spacing w:val="0"/>
          <w:kern w:val="2"/>
          <w:sz w:val="27"/>
          <w:szCs w:val="27"/>
          <w:lang w:val="en-US" w:eastAsia="zh-CN" w:bidi="ar-SA"/>
        </w:rPr>
        <w:t>开标地点：政采云平台（https://login.zcygov.cn/user-login/#/login）</w:t>
      </w:r>
      <w:r>
        <w:rPr>
          <w:rFonts w:hint="eastAsia" w:ascii="仿宋" w:hAnsi="仿宋" w:eastAsia="仿宋" w:cs="仿宋"/>
          <w:b/>
          <w:bCs/>
          <w:sz w:val="24"/>
        </w:rPr>
        <w:t>五、公告期限</w:t>
      </w:r>
      <w:bookmarkEnd w:id="48"/>
      <w:bookmarkEnd w:id="49"/>
      <w:bookmarkEnd w:id="50"/>
      <w:bookmarkEnd w:id="51"/>
      <w:bookmarkEnd w:id="52"/>
      <w:bookmarkEnd w:id="53"/>
      <w:bookmarkEnd w:id="54"/>
      <w:bookmarkEnd w:id="55"/>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auto"/>
        <w:rPr>
          <w:rFonts w:hint="eastAsia" w:ascii="仿宋" w:hAnsi="仿宋" w:eastAsia="仿宋" w:cs="仿宋"/>
          <w:b/>
          <w:bCs/>
          <w:sz w:val="24"/>
        </w:rPr>
      </w:pPr>
      <w:bookmarkStart w:id="56" w:name="_Toc2420"/>
      <w:bookmarkStart w:id="57" w:name="_Toc15366"/>
      <w:bookmarkStart w:id="58" w:name="_Toc3910"/>
      <w:bookmarkStart w:id="59" w:name="_Toc7803"/>
      <w:bookmarkStart w:id="60" w:name="_Toc35393795"/>
      <w:bookmarkStart w:id="61" w:name="_Toc35393626"/>
      <w:r>
        <w:rPr>
          <w:rFonts w:hint="eastAsia" w:ascii="仿宋" w:hAnsi="仿宋" w:eastAsia="仿宋" w:cs="仿宋"/>
          <w:b/>
          <w:bCs/>
          <w:sz w:val="24"/>
        </w:rPr>
        <w:t>六、其他补充事宜</w:t>
      </w:r>
      <w:bookmarkEnd w:id="56"/>
      <w:bookmarkEnd w:id="57"/>
      <w:bookmarkEnd w:id="58"/>
      <w:bookmarkEnd w:id="59"/>
      <w:bookmarkEnd w:id="60"/>
      <w:bookmarkEnd w:id="61"/>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 WIN7及以上操作系统。客户端请至新疆政府采购网400-881-7190进行咨询。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5.供应商在开标时须使用制作加密电子投标文件所使用的CA锁及电脑，电脑须提前配置好浏览器（建议使用谷歌浏览器），以便开标时解锁。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6.投标保证金缴纳及确认时间：凡拟参加本次招标项目的供应商，必须在开标前将投标保证金汇入指定账户。投标保证金汇款凭证上用途栏应注明:招标项目名称+投标保证金。否则，届时其投标将被拒绝。</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pacing w:line="360" w:lineRule="auto"/>
        <w:rPr>
          <w:rFonts w:hint="eastAsia" w:ascii="仿宋" w:hAnsi="仿宋" w:eastAsia="仿宋" w:cs="仿宋"/>
          <w:b/>
          <w:bCs/>
          <w:sz w:val="24"/>
        </w:rPr>
      </w:pPr>
      <w:bookmarkStart w:id="62" w:name="_Toc18623"/>
      <w:bookmarkStart w:id="63" w:name="_Toc28359008"/>
      <w:bookmarkStart w:id="64" w:name="_Toc35393796"/>
      <w:bookmarkStart w:id="65" w:name="_Toc14594"/>
      <w:bookmarkStart w:id="66" w:name="_Toc28359085"/>
      <w:bookmarkStart w:id="67" w:name="_Toc24567"/>
      <w:bookmarkStart w:id="68" w:name="_Toc31481"/>
      <w:bookmarkStart w:id="69" w:name="_Toc35393627"/>
      <w:r>
        <w:rPr>
          <w:rFonts w:hint="eastAsia" w:ascii="仿宋" w:hAnsi="仿宋" w:eastAsia="仿宋" w:cs="仿宋"/>
          <w:b/>
          <w:bCs/>
          <w:sz w:val="24"/>
        </w:rPr>
        <w:t>七、对本次招标提出询问，请按以下方式联系</w:t>
      </w:r>
      <w:bookmarkEnd w:id="62"/>
      <w:bookmarkEnd w:id="63"/>
      <w:bookmarkEnd w:id="64"/>
      <w:bookmarkEnd w:id="65"/>
      <w:bookmarkEnd w:id="66"/>
      <w:bookmarkEnd w:id="67"/>
      <w:bookmarkEnd w:id="68"/>
      <w:bookmarkEnd w:id="69"/>
    </w:p>
    <w:p>
      <w:pPr>
        <w:widowControl/>
        <w:spacing w:line="360" w:lineRule="auto"/>
        <w:jc w:val="left"/>
        <w:rPr>
          <w:rFonts w:hint="eastAsia" w:ascii="仿宋" w:hAnsi="仿宋" w:eastAsia="仿宋" w:cs="仿宋"/>
          <w:sz w:val="24"/>
        </w:rPr>
      </w:pPr>
      <w:r>
        <w:rPr>
          <w:rFonts w:hint="eastAsia" w:ascii="仿宋" w:hAnsi="仿宋" w:eastAsia="仿宋" w:cs="仿宋"/>
          <w:sz w:val="24"/>
        </w:rPr>
        <w:t>　　　</w:t>
      </w:r>
      <w:bookmarkStart w:id="70" w:name="_Toc18694"/>
      <w:r>
        <w:rPr>
          <w:rFonts w:hint="eastAsia" w:ascii="仿宋" w:hAnsi="仿宋" w:eastAsia="仿宋" w:cs="仿宋"/>
          <w:sz w:val="24"/>
        </w:rPr>
        <w:t>1.采购人信息</w:t>
      </w:r>
      <w:bookmarkEnd w:id="70"/>
    </w:p>
    <w:p>
      <w:pPr>
        <w:spacing w:line="360" w:lineRule="auto"/>
        <w:ind w:left="1079" w:leftChars="371" w:hanging="300" w:hangingChars="125"/>
        <w:jc w:val="left"/>
        <w:rPr>
          <w:rFonts w:hint="eastAsia" w:ascii="仿宋" w:hAnsi="仿宋" w:eastAsia="仿宋" w:cs="仿宋"/>
          <w:sz w:val="24"/>
          <w:u w:val="single"/>
          <w:lang w:eastAsia="zh-CN"/>
        </w:rPr>
      </w:pPr>
      <w:r>
        <w:rPr>
          <w:rFonts w:hint="eastAsia" w:ascii="仿宋" w:hAnsi="仿宋" w:eastAsia="仿宋" w:cs="仿宋"/>
          <w:sz w:val="24"/>
        </w:rPr>
        <w:t>名 称：</w:t>
      </w:r>
      <w:r>
        <w:rPr>
          <w:rFonts w:hint="eastAsia" w:ascii="仿宋" w:hAnsi="仿宋" w:eastAsia="仿宋" w:cs="仿宋"/>
          <w:sz w:val="24"/>
          <w:u w:val="single"/>
          <w:lang w:eastAsia="zh-CN"/>
        </w:rPr>
        <w:t>巴楚县农业农村局</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巴楚县迎宾北路财政大厦</w:t>
      </w:r>
    </w:p>
    <w:p>
      <w:pPr>
        <w:spacing w:line="360" w:lineRule="auto"/>
        <w:ind w:left="1079" w:leftChars="371" w:hanging="300" w:hangingChars="125"/>
        <w:jc w:val="left"/>
        <w:rPr>
          <w:rFonts w:hint="default" w:ascii="仿宋" w:hAnsi="仿宋" w:eastAsia="仿宋" w:cs="仿宋"/>
          <w:sz w:val="24"/>
          <w:u w:val="single"/>
          <w:lang w:val="en-US" w:eastAsia="zh-CN"/>
        </w:rPr>
      </w:pPr>
      <w:r>
        <w:rPr>
          <w:rFonts w:hint="eastAsia" w:ascii="仿宋" w:hAnsi="仿宋" w:eastAsia="仿宋" w:cs="仿宋"/>
          <w:sz w:val="24"/>
        </w:rPr>
        <w:t>联系方式：</w:t>
      </w:r>
      <w:bookmarkStart w:id="71" w:name="_Toc28359086"/>
      <w:bookmarkStart w:id="72" w:name="_Toc28359009"/>
      <w:r>
        <w:rPr>
          <w:rFonts w:hint="eastAsia" w:ascii="仿宋" w:hAnsi="仿宋" w:eastAsia="仿宋" w:cs="仿宋"/>
          <w:sz w:val="24"/>
          <w:u w:val="single"/>
          <w:lang w:val="en-US" w:eastAsia="zh-CN"/>
        </w:rPr>
        <w:t>19990698510</w:t>
      </w:r>
    </w:p>
    <w:p>
      <w:pPr>
        <w:spacing w:line="360" w:lineRule="auto"/>
        <w:ind w:left="1079" w:leftChars="371" w:hanging="300" w:hangingChars="125"/>
        <w:jc w:val="left"/>
        <w:rPr>
          <w:rFonts w:hint="eastAsia" w:ascii="仿宋" w:hAnsi="仿宋" w:eastAsia="仿宋" w:cs="仿宋"/>
          <w:sz w:val="24"/>
        </w:rPr>
      </w:pPr>
      <w:bookmarkStart w:id="73" w:name="_Toc27055"/>
      <w:r>
        <w:rPr>
          <w:rFonts w:hint="eastAsia" w:ascii="仿宋" w:hAnsi="仿宋" w:eastAsia="仿宋" w:cs="仿宋"/>
          <w:sz w:val="24"/>
        </w:rPr>
        <w:t>2.采购代理机构信息</w:t>
      </w:r>
      <w:bookmarkEnd w:id="71"/>
      <w:bookmarkEnd w:id="72"/>
      <w:bookmarkEnd w:id="73"/>
      <w:r>
        <w:rPr>
          <w:rFonts w:hint="eastAsia" w:ascii="仿宋" w:hAnsi="仿宋" w:eastAsia="仿宋" w:cs="仿宋"/>
          <w:sz w:val="24"/>
        </w:rPr>
        <w:t xml:space="preserve"> </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名 称：</w:t>
      </w:r>
      <w:r>
        <w:rPr>
          <w:rFonts w:hint="eastAsia" w:ascii="仿宋" w:hAnsi="仿宋" w:eastAsia="仿宋" w:cs="仿宋"/>
          <w:sz w:val="24"/>
          <w:u w:val="single"/>
        </w:rPr>
        <w:t>巴楚县政府采购中心</w:t>
      </w:r>
    </w:p>
    <w:p>
      <w:pPr>
        <w:spacing w:line="360" w:lineRule="auto"/>
        <w:ind w:firstLine="720" w:firstLineChars="3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巴楚县住房和城乡建设局5楼507室</w:t>
      </w:r>
    </w:p>
    <w:p>
      <w:pPr>
        <w:spacing w:line="360" w:lineRule="auto"/>
        <w:ind w:firstLine="720" w:firstLineChars="300"/>
        <w:rPr>
          <w:rFonts w:hint="eastAsia" w:ascii="仿宋" w:hAnsi="仿宋" w:eastAsia="仿宋" w:cs="仿宋"/>
          <w:sz w:val="24"/>
          <w:u w:val="single"/>
        </w:rPr>
      </w:pPr>
      <w:r>
        <w:rPr>
          <w:rFonts w:hint="eastAsia" w:ascii="仿宋" w:hAnsi="仿宋" w:eastAsia="仿宋" w:cs="仿宋"/>
          <w:sz w:val="24"/>
        </w:rPr>
        <w:t>联系方式：</w:t>
      </w:r>
      <w:r>
        <w:rPr>
          <w:rFonts w:hint="eastAsia" w:ascii="仿宋" w:hAnsi="仿宋" w:eastAsia="仿宋" w:cs="仿宋"/>
          <w:sz w:val="24"/>
          <w:u w:val="single"/>
        </w:rPr>
        <w:t>0998-5720880</w:t>
      </w:r>
    </w:p>
    <w:p>
      <w:pPr>
        <w:spacing w:line="360" w:lineRule="auto"/>
        <w:ind w:left="1079" w:leftChars="371" w:hanging="300" w:hangingChars="125"/>
        <w:jc w:val="left"/>
        <w:rPr>
          <w:rFonts w:hint="eastAsia" w:ascii="仿宋" w:hAnsi="仿宋" w:eastAsia="仿宋" w:cs="仿宋"/>
          <w:sz w:val="24"/>
        </w:rPr>
      </w:pPr>
      <w:bookmarkStart w:id="74" w:name="_Toc20332"/>
      <w:r>
        <w:rPr>
          <w:rFonts w:hint="eastAsia" w:ascii="仿宋" w:hAnsi="仿宋" w:eastAsia="仿宋" w:cs="仿宋"/>
          <w:sz w:val="24"/>
        </w:rPr>
        <w:t>3.项目联系方式</w:t>
      </w:r>
      <w:bookmarkEnd w:id="74"/>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项目联系人：</w:t>
      </w:r>
      <w:r>
        <w:rPr>
          <w:rFonts w:hint="eastAsia" w:ascii="仿宋" w:hAnsi="仿宋" w:eastAsia="仿宋" w:cs="仿宋"/>
          <w:sz w:val="24"/>
          <w:u w:val="single"/>
          <w:lang w:val="en-US" w:eastAsia="zh-CN"/>
        </w:rPr>
        <w:t>唐主任</w:t>
      </w:r>
      <w:r>
        <w:rPr>
          <w:rFonts w:hint="eastAsia" w:ascii="仿宋" w:hAnsi="仿宋" w:eastAsia="仿宋" w:cs="仿宋"/>
          <w:sz w:val="24"/>
          <w:u w:val="single"/>
        </w:rPr>
        <w:t xml:space="preserve"> </w:t>
      </w:r>
    </w:p>
    <w:p>
      <w:pPr>
        <w:spacing w:line="360" w:lineRule="auto"/>
        <w:ind w:left="1079" w:leftChars="371" w:hanging="300" w:hangingChars="125"/>
        <w:jc w:val="left"/>
        <w:rPr>
          <w:rFonts w:hint="default" w:ascii="仿宋" w:hAnsi="仿宋" w:eastAsia="仿宋" w:cs="仿宋"/>
          <w:sz w:val="24"/>
          <w:u w:val="single"/>
          <w:lang w:val="en-US" w:eastAsia="zh-CN"/>
        </w:rPr>
      </w:pPr>
      <w:r>
        <w:rPr>
          <w:rFonts w:hint="eastAsia" w:ascii="仿宋" w:hAnsi="仿宋" w:eastAsia="仿宋" w:cs="仿宋"/>
          <w:sz w:val="24"/>
        </w:rPr>
        <w:t>电    话：</w:t>
      </w:r>
      <w:r>
        <w:rPr>
          <w:rFonts w:hint="eastAsia" w:ascii="仿宋" w:hAnsi="仿宋" w:eastAsia="仿宋" w:cs="仿宋"/>
          <w:sz w:val="24"/>
          <w:u w:val="single"/>
          <w:lang w:val="en-US" w:eastAsia="zh-CN"/>
        </w:rPr>
        <w:t>19990698510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TYyZTI4NjE3ZmNlZGU1ZDJlOWY1NTljMDU1NGEifQ=="/>
  </w:docVars>
  <w:rsids>
    <w:rsidRoot w:val="00000000"/>
    <w:rsid w:val="01322046"/>
    <w:rsid w:val="07D94EB6"/>
    <w:rsid w:val="0B4C0CA0"/>
    <w:rsid w:val="486755EB"/>
    <w:rsid w:val="56F02D4F"/>
    <w:rsid w:val="70D97856"/>
    <w:rsid w:val="7969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val="0"/>
      <w:adjustRightInd/>
      <w:snapToGrid/>
      <w:spacing w:after="0"/>
      <w:ind w:firstLine="200" w:firstLineChars="200"/>
      <w:jc w:val="both"/>
    </w:pPr>
    <w:rPr>
      <w:rFonts w:ascii="Calibri" w:hAnsi="Calibri" w:eastAsia="宋体" w:cs="Times New Roman"/>
      <w:kern w:val="2"/>
      <w:sz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2159</Words>
  <Characters>2604</Characters>
  <Lines>0</Lines>
  <Paragraphs>0</Paragraphs>
  <TotalTime>7</TotalTime>
  <ScaleCrop>false</ScaleCrop>
  <LinksUpToDate>false</LinksUpToDate>
  <CharactersWithSpaces>2627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2023-06-02T08:28:00Z</dcterms:created>
  <dc:creator>lenovo</dc:creator>
  <cp:lastModifiedBy>lenovo</cp:lastModifiedBy>
  <dcterms:modified xsi:type="dcterms:W3CDTF">2023-06-02T10:26:58Z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44D3F80839CB45F0916D1F13DC2853AC_12</vt:lpwstr>
  </property>
</Properties>
</file>