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8EFAB">
      <w:pPr>
        <w:pStyle w:val="4"/>
        <w:tabs>
          <w:tab w:val="left" w:pos="0"/>
        </w:tabs>
        <w:spacing w:before="0" w:after="0" w:line="240" w:lineRule="atLeast"/>
        <w:rPr>
          <w:rFonts w:hint="eastAsia" w:hAnsi="宋体" w:cs="宋体"/>
          <w:sz w:val="24"/>
          <w:szCs w:val="24"/>
        </w:rPr>
      </w:pPr>
      <w:r>
        <w:rPr>
          <w:rFonts w:hint="eastAsia" w:hAnsi="宋体" w:cs="宋体"/>
          <w:kern w:val="0"/>
          <w:szCs w:val="21"/>
        </w:rPr>
        <w:t>投标邀请</w:t>
      </w:r>
    </w:p>
    <w:p w14:paraId="4800769B">
      <w:pPr>
        <w:rPr>
          <w:rFonts w:hint="eastAsia" w:ascii="宋体" w:hAnsi="宋体" w:cs="宋体"/>
          <w:sz w:val="24"/>
        </w:rPr>
      </w:pPr>
    </w:p>
    <w:p w14:paraId="308A3F25">
      <w:pPr>
        <w:jc w:val="center"/>
        <w:rPr>
          <w:rFonts w:hint="eastAsia" w:ascii="黑体" w:hAnsi="黑体" w:eastAsia="黑体" w:cs="黑体"/>
          <w:sz w:val="32"/>
          <w:szCs w:val="32"/>
        </w:rPr>
      </w:pPr>
      <w:bookmarkStart w:id="0" w:name="_Toc35393789"/>
      <w:bookmarkStart w:id="1" w:name="_Toc28359001"/>
      <w:bookmarkStart w:id="2" w:name="_Toc35393793"/>
      <w:bookmarkStart w:id="3" w:name="_Toc28359082"/>
      <w:bookmarkStart w:id="4" w:name="_Toc28359005"/>
      <w:bookmarkStart w:id="5" w:name="_Toc35393624"/>
      <w:r>
        <w:rPr>
          <w:rFonts w:hint="eastAsia" w:ascii="黑体" w:hAnsi="黑体" w:eastAsia="黑体" w:cs="黑体"/>
          <w:sz w:val="32"/>
          <w:szCs w:val="32"/>
        </w:rPr>
        <w:t>招标公告</w:t>
      </w:r>
      <w:bookmarkEnd w:id="0"/>
      <w:bookmarkEnd w:id="1"/>
    </w:p>
    <w:p w14:paraId="15805F4E">
      <w:pPr>
        <w:pBdr>
          <w:top w:val="single" w:color="auto" w:sz="4" w:space="1"/>
          <w:left w:val="single" w:color="auto" w:sz="4" w:space="4"/>
          <w:bottom w:val="single" w:color="auto" w:sz="4" w:space="1"/>
          <w:right w:val="single" w:color="auto" w:sz="4" w:space="4"/>
        </w:pBdr>
        <w:rPr>
          <w:rFonts w:hint="eastAsia" w:ascii="仿宋" w:hAnsi="仿宋" w:eastAsia="仿宋" w:cs="仿宋"/>
          <w:sz w:val="24"/>
        </w:rPr>
      </w:pPr>
      <w:r>
        <w:rPr>
          <w:rFonts w:hint="eastAsia" w:ascii="仿宋" w:hAnsi="仿宋" w:eastAsia="仿宋" w:cs="仿宋"/>
          <w:sz w:val="24"/>
        </w:rPr>
        <w:t>项目概况</w:t>
      </w:r>
    </w:p>
    <w:p w14:paraId="489A7F29">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sz w:val="24"/>
        </w:rPr>
      </w:pPr>
      <w:r>
        <w:rPr>
          <w:rFonts w:hint="eastAsia" w:ascii="仿宋" w:hAnsi="仿宋" w:eastAsia="仿宋" w:cs="仿宋"/>
          <w:bCs/>
          <w:sz w:val="24"/>
          <w:u w:val="single"/>
          <w:lang w:eastAsia="zh-CN"/>
        </w:rPr>
        <w:t>2025年巴楚县小麦绿色高产高效项目（二次）</w:t>
      </w:r>
      <w:r>
        <w:rPr>
          <w:rFonts w:hint="eastAsia" w:ascii="仿宋" w:hAnsi="仿宋" w:eastAsia="仿宋" w:cs="仿宋"/>
          <w:sz w:val="24"/>
        </w:rPr>
        <w:t xml:space="preserve"> 招标项目的潜在投标人应在</w:t>
      </w:r>
      <w:r>
        <w:rPr>
          <w:rFonts w:hint="eastAsia" w:ascii="仿宋" w:hAnsi="仿宋" w:eastAsia="仿宋" w:cs="仿宋"/>
          <w:sz w:val="24"/>
          <w:u w:val="single"/>
        </w:rPr>
        <w:t>新疆政府采购网上</w:t>
      </w:r>
      <w:r>
        <w:rPr>
          <w:rFonts w:hint="eastAsia" w:ascii="仿宋" w:hAnsi="仿宋" w:eastAsia="仿宋" w:cs="仿宋"/>
          <w:sz w:val="24"/>
        </w:rPr>
        <w:t>获取招标文件，</w:t>
      </w:r>
      <w:r>
        <w:rPr>
          <w:rFonts w:hint="eastAsia" w:ascii="仿宋" w:hAnsi="仿宋" w:eastAsia="仿宋" w:cs="仿宋"/>
          <w:sz w:val="24"/>
          <w:highlight w:val="none"/>
        </w:rPr>
        <w:t>并于</w:t>
      </w:r>
      <w:r>
        <w:rPr>
          <w:rFonts w:hint="eastAsia" w:ascii="仿宋" w:hAnsi="仿宋" w:eastAsia="仿宋" w:cs="仿宋"/>
          <w:b w:val="0"/>
          <w:bCs w:val="0"/>
          <w:sz w:val="24"/>
          <w:highlight w:val="none"/>
          <w:u w:val="single"/>
          <w:lang w:eastAsia="zh-CN"/>
        </w:rPr>
        <w:t>2025年7月1</w:t>
      </w:r>
      <w:r>
        <w:rPr>
          <w:rFonts w:hint="eastAsia" w:ascii="仿宋" w:hAnsi="仿宋" w:eastAsia="仿宋" w:cs="仿宋"/>
          <w:b w:val="0"/>
          <w:bCs w:val="0"/>
          <w:sz w:val="24"/>
          <w:highlight w:val="none"/>
          <w:u w:val="single"/>
          <w:lang w:val="en-US" w:eastAsia="zh-CN"/>
        </w:rPr>
        <w:t>5</w:t>
      </w:r>
      <w:r>
        <w:rPr>
          <w:rFonts w:hint="eastAsia" w:ascii="仿宋" w:hAnsi="仿宋" w:eastAsia="仿宋" w:cs="仿宋"/>
          <w:b w:val="0"/>
          <w:bCs w:val="0"/>
          <w:sz w:val="24"/>
          <w:highlight w:val="none"/>
          <w:u w:val="single"/>
          <w:lang w:eastAsia="zh-CN"/>
        </w:rPr>
        <w:t>日12时</w:t>
      </w:r>
      <w:r>
        <w:rPr>
          <w:rFonts w:hint="eastAsia" w:ascii="仿宋" w:hAnsi="仿宋" w:eastAsia="仿宋" w:cs="仿宋"/>
          <w:bCs/>
          <w:sz w:val="24"/>
          <w:highlight w:val="none"/>
          <w:u w:val="single"/>
        </w:rPr>
        <w:t>（</w:t>
      </w:r>
      <w:r>
        <w:rPr>
          <w:rFonts w:hint="eastAsia" w:ascii="仿宋" w:hAnsi="仿宋" w:eastAsia="仿宋" w:cs="仿宋"/>
          <w:bCs/>
          <w:sz w:val="24"/>
          <w:highlight w:val="none"/>
        </w:rPr>
        <w:t>北京时间）前递交投标文件</w:t>
      </w:r>
      <w:r>
        <w:rPr>
          <w:rFonts w:hint="eastAsia" w:ascii="仿宋" w:hAnsi="仿宋" w:eastAsia="仿宋" w:cs="仿宋"/>
          <w:sz w:val="24"/>
          <w:highlight w:val="none"/>
        </w:rPr>
        <w:t>。</w:t>
      </w:r>
    </w:p>
    <w:p w14:paraId="62B94B9E">
      <w:pPr>
        <w:spacing w:line="360" w:lineRule="auto"/>
        <w:rPr>
          <w:rFonts w:hint="eastAsia" w:ascii="仿宋" w:hAnsi="仿宋" w:eastAsia="仿宋" w:cs="仿宋"/>
          <w:b/>
          <w:bCs/>
          <w:sz w:val="24"/>
        </w:rPr>
      </w:pPr>
      <w:bookmarkStart w:id="6" w:name="_Toc32040"/>
      <w:bookmarkStart w:id="7" w:name="_Toc13532"/>
      <w:bookmarkStart w:id="8" w:name="_Toc35393790"/>
      <w:bookmarkStart w:id="9" w:name="_Toc26432"/>
      <w:bookmarkStart w:id="10" w:name="_Toc28359002"/>
      <w:bookmarkStart w:id="11" w:name="_Toc35393621"/>
      <w:bookmarkStart w:id="12" w:name="_Toc20858"/>
      <w:bookmarkStart w:id="13" w:name="_Toc28359079"/>
      <w:bookmarkStart w:id="14" w:name="_Hlk24379207"/>
      <w:r>
        <w:rPr>
          <w:rFonts w:hint="eastAsia" w:ascii="仿宋" w:hAnsi="仿宋" w:eastAsia="仿宋" w:cs="仿宋"/>
          <w:b/>
          <w:bCs/>
          <w:sz w:val="24"/>
        </w:rPr>
        <w:t>一、项目基本情况</w:t>
      </w:r>
      <w:bookmarkEnd w:id="6"/>
      <w:bookmarkEnd w:id="7"/>
      <w:bookmarkEnd w:id="8"/>
      <w:bookmarkEnd w:id="9"/>
      <w:bookmarkEnd w:id="10"/>
      <w:bookmarkEnd w:id="11"/>
      <w:bookmarkEnd w:id="12"/>
      <w:bookmarkEnd w:id="13"/>
    </w:p>
    <w:p w14:paraId="1185CA90">
      <w:pPr>
        <w:ind w:firstLine="480" w:firstLineChars="200"/>
        <w:rPr>
          <w:rFonts w:hint="eastAsia" w:ascii="仿宋" w:hAnsi="仿宋" w:eastAsia="仿宋" w:cs="仿宋"/>
          <w:sz w:val="24"/>
          <w:highlight w:val="none"/>
          <w:lang w:eastAsia="zh-CN"/>
        </w:rPr>
      </w:pPr>
      <w:bookmarkStart w:id="15" w:name="_Toc21821"/>
      <w:r>
        <w:rPr>
          <w:rFonts w:hint="eastAsia" w:ascii="仿宋" w:hAnsi="仿宋" w:eastAsia="仿宋" w:cs="仿宋"/>
          <w:sz w:val="24"/>
        </w:rPr>
        <w:t>项目编号</w:t>
      </w:r>
      <w:r>
        <w:rPr>
          <w:rFonts w:hint="eastAsia" w:ascii="仿宋" w:hAnsi="仿宋" w:eastAsia="仿宋" w:cs="仿宋"/>
          <w:sz w:val="24"/>
          <w:highlight w:val="none"/>
        </w:rPr>
        <w:t>：</w:t>
      </w:r>
      <w:bookmarkEnd w:id="15"/>
      <w:r>
        <w:rPr>
          <w:rFonts w:hint="eastAsia" w:ascii="仿宋" w:hAnsi="仿宋" w:eastAsia="仿宋" w:cs="仿宋"/>
          <w:sz w:val="24"/>
          <w:highlight w:val="none"/>
          <w:lang w:eastAsia="zh-CN"/>
        </w:rPr>
        <w:t>KSBCX(GK)2025-28号</w:t>
      </w:r>
    </w:p>
    <w:p w14:paraId="386B5DFA">
      <w:pPr>
        <w:ind w:firstLine="480" w:firstLineChars="200"/>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2025年巴楚县小麦绿色高产高效项目（二次）</w:t>
      </w:r>
    </w:p>
    <w:bookmarkEnd w:id="14"/>
    <w:p w14:paraId="17E7A1E9">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预算金额：3903155.00元</w:t>
      </w:r>
    </w:p>
    <w:p w14:paraId="2C8A6017">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最高限价：</w:t>
      </w:r>
    </w:p>
    <w:p w14:paraId="261BCABF">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一标段：3353155.00元</w:t>
      </w:r>
    </w:p>
    <w:p w14:paraId="3B9288E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采购需求：</w:t>
      </w:r>
      <w:r>
        <w:rPr>
          <w:rFonts w:hint="eastAsia" w:ascii="仿宋" w:hAnsi="仿宋" w:eastAsia="仿宋" w:cs="仿宋"/>
          <w:sz w:val="24"/>
          <w:highlight w:val="none"/>
          <w:lang w:val="en-US" w:eastAsia="zh-CN"/>
        </w:rPr>
        <w:t>购置化肥等物资</w:t>
      </w:r>
      <w:r>
        <w:rPr>
          <w:rFonts w:hint="eastAsia" w:ascii="仿宋" w:hAnsi="仿宋" w:eastAsia="仿宋" w:cs="仿宋"/>
          <w:sz w:val="24"/>
          <w:highlight w:val="none"/>
        </w:rPr>
        <w:t>。具体内容详见招标文件。</w:t>
      </w:r>
    </w:p>
    <w:p w14:paraId="619A1399">
      <w:pPr>
        <w:spacing w:line="360" w:lineRule="auto"/>
        <w:ind w:left="479" w:leftChars="228" w:firstLine="0" w:firstLineChars="0"/>
        <w:rPr>
          <w:rFonts w:hint="default"/>
          <w:lang w:val="en-US" w:eastAsia="zh-CN"/>
        </w:rPr>
      </w:pPr>
      <w:r>
        <w:rPr>
          <w:rFonts w:hint="eastAsia" w:ascii="仿宋" w:hAnsi="仿宋" w:eastAsia="仿宋" w:cs="仿宋"/>
          <w:sz w:val="24"/>
          <w:lang w:val="en-US" w:eastAsia="zh-CN"/>
        </w:rPr>
        <w:t>二标段：550000.00元</w:t>
      </w:r>
      <w:r>
        <w:rPr>
          <w:rFonts w:hint="eastAsia" w:ascii="仿宋" w:hAnsi="仿宋" w:eastAsia="仿宋" w:cs="仿宋"/>
          <w:sz w:val="24"/>
          <w:lang w:val="en-US" w:eastAsia="zh-CN"/>
        </w:rPr>
        <w:br w:type="textWrapping"/>
      </w:r>
      <w:r>
        <w:rPr>
          <w:rFonts w:hint="default" w:ascii="仿宋" w:hAnsi="仿宋" w:eastAsia="仿宋" w:cs="仿宋"/>
          <w:sz w:val="24"/>
          <w:highlight w:val="none"/>
          <w:lang w:val="en-US" w:eastAsia="zh-CN"/>
        </w:rPr>
        <w:t>采购需求：</w:t>
      </w:r>
      <w:r>
        <w:rPr>
          <w:rFonts w:hint="eastAsia" w:ascii="仿宋" w:hAnsi="仿宋" w:eastAsia="仿宋" w:cs="仿宋"/>
          <w:sz w:val="24"/>
          <w:highlight w:val="none"/>
          <w:lang w:val="en-US" w:eastAsia="zh-CN"/>
        </w:rPr>
        <w:t>标识示范牌及田间检测等</w:t>
      </w:r>
      <w:r>
        <w:rPr>
          <w:rFonts w:hint="eastAsia" w:ascii="仿宋" w:hAnsi="仿宋" w:eastAsia="仿宋" w:cs="仿宋"/>
          <w:sz w:val="24"/>
          <w:highlight w:val="none"/>
        </w:rPr>
        <w:t>。具体内容详见招标文件。</w:t>
      </w:r>
    </w:p>
    <w:p w14:paraId="5E1E3F8E">
      <w:pPr>
        <w:spacing w:line="360" w:lineRule="auto"/>
        <w:ind w:left="479" w:leftChars="228" w:firstLine="0" w:firstLineChars="0"/>
        <w:rPr>
          <w:rFonts w:hint="default" w:ascii="仿宋" w:hAnsi="仿宋" w:eastAsia="仿宋" w:cs="仿宋"/>
          <w:sz w:val="24"/>
          <w:highlight w:val="yellow"/>
          <w:lang w:val="en-US" w:eastAsia="zh-CN"/>
        </w:rPr>
      </w:pPr>
      <w:r>
        <w:rPr>
          <w:rFonts w:hint="eastAsia" w:ascii="仿宋" w:hAnsi="仿宋" w:eastAsia="仿宋" w:cs="仿宋"/>
          <w:sz w:val="24"/>
        </w:rPr>
        <w:t>合同履行期限：</w:t>
      </w:r>
      <w:r>
        <w:rPr>
          <w:rFonts w:hint="eastAsia" w:ascii="仿宋" w:hAnsi="仿宋" w:eastAsia="仿宋" w:cs="仿宋"/>
          <w:sz w:val="24"/>
        </w:rPr>
        <w:br w:type="textWrapping"/>
      </w:r>
      <w:r>
        <w:rPr>
          <w:rFonts w:hint="eastAsia" w:ascii="仿宋" w:hAnsi="仿宋" w:eastAsia="仿宋" w:cs="仿宋"/>
          <w:sz w:val="24"/>
          <w:highlight w:val="none"/>
          <w:lang w:val="en-US" w:eastAsia="zh-CN"/>
        </w:rPr>
        <w:t>第一标段，</w:t>
      </w:r>
      <w:r>
        <w:rPr>
          <w:rFonts w:hint="eastAsia" w:ascii="仿宋" w:hAnsi="仿宋" w:eastAsia="仿宋" w:cs="仿宋"/>
          <w:sz w:val="24"/>
          <w:highlight w:val="none"/>
        </w:rPr>
        <w:t>合同签订后</w:t>
      </w:r>
      <w:r>
        <w:rPr>
          <w:rFonts w:hint="eastAsia" w:ascii="仿宋" w:hAnsi="仿宋" w:eastAsia="仿宋" w:cs="仿宋"/>
          <w:sz w:val="24"/>
          <w:highlight w:val="none"/>
          <w:lang w:val="en-US" w:eastAsia="zh-CN"/>
        </w:rPr>
        <w:t>10个日历天</w:t>
      </w:r>
      <w:r>
        <w:rPr>
          <w:rFonts w:hint="eastAsia" w:ascii="仿宋" w:hAnsi="仿宋" w:eastAsia="仿宋" w:cs="仿宋"/>
          <w:sz w:val="24"/>
          <w:highlight w:val="none"/>
        </w:rPr>
        <w:t>内完成供货、安装、运行等（具体情况由中标单位和业主在合同约定）。</w:t>
      </w:r>
      <w:r>
        <w:rPr>
          <w:rFonts w:hint="eastAsia" w:ascii="仿宋" w:hAnsi="仿宋" w:eastAsia="仿宋" w:cs="仿宋"/>
          <w:sz w:val="24"/>
          <w:highlight w:val="none"/>
        </w:rPr>
        <w:br w:type="textWrapping"/>
      </w:r>
      <w:r>
        <w:rPr>
          <w:rFonts w:hint="eastAsia" w:ascii="仿宋" w:hAnsi="仿宋" w:eastAsia="仿宋" w:cs="仿宋"/>
          <w:sz w:val="24"/>
          <w:highlight w:val="none"/>
          <w:lang w:val="en-US" w:eastAsia="zh-CN"/>
        </w:rPr>
        <w:t>第二标段，签订合同后至2025年7月31日前。</w:t>
      </w:r>
    </w:p>
    <w:p w14:paraId="16D37A67">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本项目（</w:t>
      </w:r>
      <w:r>
        <w:rPr>
          <w:rFonts w:hint="eastAsia" w:ascii="仿宋" w:hAnsi="仿宋" w:eastAsia="仿宋" w:cs="仿宋"/>
          <w:i/>
          <w:sz w:val="24"/>
        </w:rPr>
        <w:t>否</w:t>
      </w:r>
      <w:r>
        <w:rPr>
          <w:rFonts w:hint="eastAsia" w:ascii="仿宋" w:hAnsi="仿宋" w:eastAsia="仿宋" w:cs="仿宋"/>
          <w:sz w:val="24"/>
        </w:rPr>
        <w:t>）接受联合体投标。</w:t>
      </w:r>
      <w:r>
        <w:rPr>
          <w:rFonts w:hint="eastAsia" w:ascii="仿宋" w:hAnsi="仿宋" w:eastAsia="仿宋" w:cs="仿宋"/>
          <w:sz w:val="24"/>
          <w:lang w:val="en-US" w:eastAsia="zh-CN"/>
        </w:rPr>
        <w:t xml:space="preserve">                                                                                                                                                         </w:t>
      </w:r>
    </w:p>
    <w:p w14:paraId="2D16D5C8">
      <w:pPr>
        <w:spacing w:line="360" w:lineRule="auto"/>
        <w:rPr>
          <w:rFonts w:hint="eastAsia" w:ascii="仿宋" w:hAnsi="仿宋" w:eastAsia="仿宋" w:cs="仿宋"/>
          <w:b/>
          <w:bCs/>
          <w:sz w:val="24"/>
        </w:rPr>
      </w:pPr>
      <w:bookmarkStart w:id="16" w:name="_Toc28359080"/>
      <w:bookmarkStart w:id="17" w:name="_Toc31643"/>
      <w:bookmarkStart w:id="18" w:name="_Toc2383"/>
      <w:bookmarkStart w:id="19" w:name="_Toc35393791"/>
      <w:bookmarkStart w:id="20" w:name="_Toc15151"/>
      <w:bookmarkStart w:id="21" w:name="_Toc35393622"/>
      <w:bookmarkStart w:id="22" w:name="_Toc18755"/>
      <w:bookmarkStart w:id="23" w:name="_Toc28359003"/>
      <w:r>
        <w:rPr>
          <w:rFonts w:hint="eastAsia" w:ascii="仿宋" w:hAnsi="仿宋" w:eastAsia="仿宋" w:cs="仿宋"/>
          <w:b/>
          <w:bCs/>
          <w:sz w:val="24"/>
        </w:rPr>
        <w:t>二、申请人的资格要求：</w:t>
      </w:r>
      <w:bookmarkEnd w:id="16"/>
      <w:bookmarkEnd w:id="17"/>
      <w:bookmarkEnd w:id="18"/>
      <w:bookmarkEnd w:id="19"/>
      <w:bookmarkEnd w:id="20"/>
      <w:bookmarkEnd w:id="21"/>
      <w:bookmarkEnd w:id="22"/>
      <w:bookmarkEnd w:id="23"/>
    </w:p>
    <w:p w14:paraId="553FFC50">
      <w:pPr>
        <w:spacing w:line="360" w:lineRule="auto"/>
        <w:ind w:firstLine="270" w:firstLineChars="100"/>
        <w:rPr>
          <w:rFonts w:hint="eastAsia" w:ascii="仿宋" w:hAnsi="仿宋" w:eastAsia="仿宋" w:cs="仿宋"/>
          <w:i w:val="0"/>
          <w:iCs w:val="0"/>
          <w:caps w:val="0"/>
          <w:color w:val="000000"/>
          <w:spacing w:val="0"/>
          <w:sz w:val="27"/>
          <w:szCs w:val="27"/>
        </w:rPr>
      </w:pPr>
      <w:bookmarkStart w:id="24" w:name="_Toc23306"/>
      <w:bookmarkStart w:id="25" w:name="_Toc14826"/>
      <w:bookmarkStart w:id="26" w:name="_Toc1301"/>
      <w:bookmarkStart w:id="27" w:name="_Toc28359081"/>
      <w:bookmarkStart w:id="28" w:name="_Toc35393792"/>
      <w:bookmarkStart w:id="29" w:name="_Toc25942"/>
      <w:bookmarkStart w:id="30" w:name="_Toc28359004"/>
      <w:bookmarkStart w:id="31" w:name="_Toc35393623"/>
      <w:bookmarkStart w:id="32" w:name="_Toc188"/>
      <w:r>
        <w:rPr>
          <w:rFonts w:hint="eastAsia" w:ascii="仿宋" w:hAnsi="仿宋" w:eastAsia="仿宋" w:cs="仿宋"/>
          <w:i w:val="0"/>
          <w:iCs w:val="0"/>
          <w:caps w:val="0"/>
          <w:color w:val="000000"/>
          <w:spacing w:val="0"/>
          <w:sz w:val="27"/>
          <w:szCs w:val="27"/>
        </w:rPr>
        <w:t>1.符合《中华人民共和国政府采购法》第二十二条的规定,</w:t>
      </w:r>
      <w:bookmarkEnd w:id="24"/>
    </w:p>
    <w:p w14:paraId="4F8EE0C0">
      <w:pPr>
        <w:spacing w:line="360" w:lineRule="auto"/>
        <w:ind w:firstLine="270" w:firstLineChars="100"/>
        <w:rPr>
          <w:rFonts w:hint="default" w:ascii="仿宋" w:hAnsi="仿宋" w:eastAsia="仿宋" w:cs="仿宋"/>
          <w:i w:val="0"/>
          <w:iCs w:val="0"/>
          <w:caps w:val="0"/>
          <w:color w:val="000000"/>
          <w:spacing w:val="0"/>
          <w:sz w:val="27"/>
          <w:szCs w:val="27"/>
        </w:rPr>
      </w:pPr>
      <w:r>
        <w:rPr>
          <w:rFonts w:hint="default" w:ascii="仿宋" w:hAnsi="仿宋" w:eastAsia="仿宋" w:cs="仿宋"/>
          <w:i w:val="0"/>
          <w:iCs w:val="0"/>
          <w:caps w:val="0"/>
          <w:color w:val="000000"/>
          <w:spacing w:val="0"/>
          <w:sz w:val="27"/>
          <w:szCs w:val="27"/>
        </w:rPr>
        <w:t>（1）具有独立承担民事责任的能力；</w:t>
      </w:r>
    </w:p>
    <w:p w14:paraId="17E53BFB">
      <w:pPr>
        <w:spacing w:line="360" w:lineRule="auto"/>
        <w:ind w:firstLine="270" w:firstLineChars="100"/>
        <w:rPr>
          <w:rFonts w:hint="default" w:ascii="仿宋" w:hAnsi="仿宋" w:eastAsia="仿宋" w:cs="仿宋"/>
          <w:i w:val="0"/>
          <w:iCs w:val="0"/>
          <w:caps w:val="0"/>
          <w:color w:val="000000"/>
          <w:spacing w:val="0"/>
          <w:sz w:val="27"/>
          <w:szCs w:val="27"/>
        </w:rPr>
      </w:pPr>
      <w:r>
        <w:rPr>
          <w:rFonts w:hint="default" w:ascii="仿宋" w:hAnsi="仿宋" w:eastAsia="仿宋" w:cs="仿宋"/>
          <w:i w:val="0"/>
          <w:iCs w:val="0"/>
          <w:caps w:val="0"/>
          <w:color w:val="000000"/>
          <w:spacing w:val="0"/>
          <w:sz w:val="27"/>
          <w:szCs w:val="27"/>
        </w:rPr>
        <w:t>（2）具有健全的财务会计制度；</w:t>
      </w:r>
    </w:p>
    <w:p w14:paraId="77D892BB">
      <w:pPr>
        <w:spacing w:line="360" w:lineRule="auto"/>
        <w:ind w:firstLine="270" w:firstLineChars="100"/>
        <w:rPr>
          <w:rFonts w:hint="default" w:ascii="仿宋" w:hAnsi="仿宋" w:eastAsia="仿宋" w:cs="仿宋"/>
          <w:i w:val="0"/>
          <w:iCs w:val="0"/>
          <w:caps w:val="0"/>
          <w:color w:val="000000"/>
          <w:spacing w:val="0"/>
          <w:sz w:val="27"/>
          <w:szCs w:val="27"/>
        </w:rPr>
      </w:pPr>
      <w:r>
        <w:rPr>
          <w:rFonts w:hint="default" w:ascii="仿宋" w:hAnsi="仿宋" w:eastAsia="仿宋" w:cs="仿宋"/>
          <w:i w:val="0"/>
          <w:iCs w:val="0"/>
          <w:caps w:val="0"/>
          <w:color w:val="000000"/>
          <w:spacing w:val="0"/>
          <w:sz w:val="27"/>
          <w:szCs w:val="27"/>
        </w:rPr>
        <w:t>（3）具有履行合同所必需的设备和专业技术能力；</w:t>
      </w:r>
    </w:p>
    <w:p w14:paraId="28377B32">
      <w:pPr>
        <w:spacing w:line="360" w:lineRule="auto"/>
        <w:ind w:firstLine="270" w:firstLineChars="100"/>
        <w:rPr>
          <w:rFonts w:hint="default" w:ascii="仿宋" w:hAnsi="仿宋" w:eastAsia="仿宋" w:cs="仿宋"/>
          <w:i w:val="0"/>
          <w:iCs w:val="0"/>
          <w:caps w:val="0"/>
          <w:color w:val="000000"/>
          <w:spacing w:val="0"/>
          <w:sz w:val="27"/>
          <w:szCs w:val="27"/>
        </w:rPr>
      </w:pPr>
      <w:r>
        <w:rPr>
          <w:rFonts w:hint="default" w:ascii="仿宋" w:hAnsi="仿宋" w:eastAsia="仿宋" w:cs="仿宋"/>
          <w:i w:val="0"/>
          <w:iCs w:val="0"/>
          <w:caps w:val="0"/>
          <w:color w:val="000000"/>
          <w:spacing w:val="0"/>
          <w:sz w:val="27"/>
          <w:szCs w:val="27"/>
        </w:rPr>
        <w:t>（4）有依法缴纳税收和社会保障资金的良好记录；</w:t>
      </w:r>
    </w:p>
    <w:p w14:paraId="6249D1CF">
      <w:pPr>
        <w:spacing w:line="360" w:lineRule="auto"/>
        <w:ind w:firstLine="270" w:firstLineChars="100"/>
        <w:rPr>
          <w:rFonts w:hint="default" w:ascii="仿宋" w:hAnsi="仿宋" w:eastAsia="仿宋" w:cs="仿宋"/>
          <w:i w:val="0"/>
          <w:iCs w:val="0"/>
          <w:caps w:val="0"/>
          <w:color w:val="000000"/>
          <w:spacing w:val="0"/>
          <w:sz w:val="27"/>
          <w:szCs w:val="27"/>
        </w:rPr>
      </w:pPr>
      <w:r>
        <w:rPr>
          <w:rFonts w:hint="default" w:ascii="仿宋" w:hAnsi="仿宋" w:eastAsia="仿宋" w:cs="仿宋"/>
          <w:i w:val="0"/>
          <w:iCs w:val="0"/>
          <w:caps w:val="0"/>
          <w:color w:val="000000"/>
          <w:spacing w:val="0"/>
          <w:sz w:val="27"/>
          <w:szCs w:val="27"/>
        </w:rPr>
        <w:t>（5）参加政府采购活动前三年内，在经营活动中没有重大违法记录；</w:t>
      </w:r>
    </w:p>
    <w:p w14:paraId="53349D4B">
      <w:pPr>
        <w:spacing w:line="360" w:lineRule="auto"/>
        <w:ind w:firstLine="270" w:firstLineChars="100"/>
        <w:rPr>
          <w:rFonts w:hint="default" w:ascii="仿宋" w:hAnsi="仿宋" w:eastAsia="仿宋" w:cs="仿宋"/>
          <w:i w:val="0"/>
          <w:iCs w:val="0"/>
          <w:caps w:val="0"/>
          <w:color w:val="000000"/>
          <w:spacing w:val="0"/>
          <w:sz w:val="27"/>
          <w:szCs w:val="27"/>
        </w:rPr>
      </w:pPr>
      <w:r>
        <w:rPr>
          <w:rFonts w:hint="default" w:ascii="仿宋" w:hAnsi="仿宋" w:eastAsia="仿宋" w:cs="仿宋"/>
          <w:i w:val="0"/>
          <w:iCs w:val="0"/>
          <w:caps w:val="0"/>
          <w:color w:val="000000"/>
          <w:spacing w:val="0"/>
          <w:sz w:val="27"/>
          <w:szCs w:val="27"/>
        </w:rPr>
        <w:t>（6）法律、行政法规规定的其他条件。</w:t>
      </w:r>
    </w:p>
    <w:p w14:paraId="1F1BA69B">
      <w:pPr>
        <w:spacing w:line="360" w:lineRule="auto"/>
        <w:ind w:firstLine="270" w:firstLineChars="100"/>
        <w:rPr>
          <w:rFonts w:hint="eastAsia" w:ascii="仿宋" w:hAnsi="仿宋" w:eastAsia="仿宋" w:cs="仿宋"/>
          <w:i w:val="0"/>
          <w:iCs w:val="0"/>
          <w:caps w:val="0"/>
          <w:color w:val="000000"/>
          <w:spacing w:val="0"/>
          <w:sz w:val="27"/>
          <w:szCs w:val="27"/>
        </w:rPr>
      </w:pPr>
      <w:r>
        <w:rPr>
          <w:rFonts w:hint="default" w:ascii="仿宋" w:hAnsi="仿宋" w:eastAsia="仿宋" w:cs="仿宋"/>
          <w:i w:val="0"/>
          <w:iCs w:val="0"/>
          <w:caps w:val="0"/>
          <w:color w:val="000000"/>
          <w:spacing w:val="0"/>
          <w:sz w:val="27"/>
          <w:szCs w:val="27"/>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bookmarkEnd w:id="2"/>
    <w:bookmarkEnd w:id="3"/>
    <w:bookmarkEnd w:id="4"/>
    <w:bookmarkEnd w:id="5"/>
    <w:bookmarkEnd w:id="25"/>
    <w:bookmarkEnd w:id="26"/>
    <w:bookmarkEnd w:id="27"/>
    <w:bookmarkEnd w:id="28"/>
    <w:bookmarkEnd w:id="29"/>
    <w:bookmarkEnd w:id="30"/>
    <w:bookmarkEnd w:id="31"/>
    <w:bookmarkEnd w:id="32"/>
    <w:p w14:paraId="7428E517">
      <w:pPr>
        <w:spacing w:line="360" w:lineRule="auto"/>
        <w:rPr>
          <w:rFonts w:hint="eastAsia" w:ascii="仿宋" w:hAnsi="仿宋" w:eastAsia="仿宋" w:cs="仿宋"/>
          <w:b/>
          <w:bCs/>
          <w:sz w:val="24"/>
          <w:highlight w:val="none"/>
        </w:rPr>
      </w:pPr>
      <w:bookmarkStart w:id="33" w:name="_Toc2420"/>
      <w:bookmarkStart w:id="34" w:name="_Toc7803"/>
      <w:bookmarkStart w:id="35" w:name="_Toc3910"/>
      <w:bookmarkStart w:id="36" w:name="_Toc15366"/>
      <w:bookmarkStart w:id="37" w:name="_Toc35393795"/>
      <w:bookmarkStart w:id="38" w:name="_Toc35393626"/>
      <w:r>
        <w:rPr>
          <w:rFonts w:hint="eastAsia" w:ascii="仿宋" w:hAnsi="仿宋" w:eastAsia="仿宋" w:cs="仿宋"/>
          <w:b/>
          <w:bCs/>
          <w:sz w:val="24"/>
        </w:rPr>
        <w:t>三、获</w:t>
      </w:r>
      <w:r>
        <w:rPr>
          <w:rFonts w:hint="eastAsia" w:ascii="仿宋" w:hAnsi="仿宋" w:eastAsia="仿宋" w:cs="仿宋"/>
          <w:b/>
          <w:bCs/>
          <w:sz w:val="24"/>
          <w:highlight w:val="none"/>
        </w:rPr>
        <w:t>取招标文件</w:t>
      </w:r>
    </w:p>
    <w:p w14:paraId="50459D4D">
      <w:pPr>
        <w:spacing w:line="360" w:lineRule="auto"/>
        <w:ind w:firstLine="540"/>
        <w:rPr>
          <w:rFonts w:hint="eastAsia" w:ascii="仿宋" w:hAnsi="仿宋" w:eastAsia="仿宋" w:cs="仿宋"/>
          <w:sz w:val="24"/>
        </w:rPr>
      </w:pPr>
      <w:r>
        <w:rPr>
          <w:rFonts w:hint="eastAsia" w:ascii="仿宋" w:hAnsi="仿宋" w:eastAsia="仿宋" w:cs="仿宋"/>
          <w:sz w:val="24"/>
          <w:highlight w:val="none"/>
        </w:rPr>
        <w:t>时间：</w:t>
      </w:r>
      <w:r>
        <w:rPr>
          <w:rFonts w:hint="eastAsia" w:ascii="仿宋" w:hAnsi="仿宋" w:eastAsia="仿宋" w:cs="仿宋"/>
          <w:sz w:val="24"/>
          <w:highlight w:val="none"/>
          <w:u w:val="single"/>
          <w:lang w:eastAsia="zh-CN"/>
        </w:rPr>
        <w:t>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lang w:eastAsia="zh-CN"/>
        </w:rPr>
        <w:t>年</w:t>
      </w:r>
      <w:r>
        <w:rPr>
          <w:rFonts w:hint="eastAsia" w:ascii="仿宋" w:hAnsi="仿宋" w:eastAsia="仿宋" w:cs="仿宋"/>
          <w:sz w:val="24"/>
          <w:highlight w:val="none"/>
          <w:u w:val="single"/>
          <w:lang w:val="en-US" w:eastAsia="zh-CN"/>
        </w:rPr>
        <w:t>6</w:t>
      </w:r>
      <w:r>
        <w:rPr>
          <w:rFonts w:hint="eastAsia" w:ascii="仿宋" w:hAnsi="仿宋" w:eastAsia="仿宋" w:cs="仿宋"/>
          <w:sz w:val="24"/>
          <w:highlight w:val="none"/>
          <w:u w:val="single"/>
          <w:lang w:eastAsia="zh-CN"/>
        </w:rPr>
        <w:t>月</w:t>
      </w:r>
      <w:r>
        <w:rPr>
          <w:rFonts w:hint="eastAsia" w:ascii="仿宋" w:hAnsi="仿宋" w:eastAsia="仿宋" w:cs="仿宋"/>
          <w:sz w:val="24"/>
          <w:highlight w:val="none"/>
          <w:u w:val="single"/>
          <w:lang w:val="en-US" w:eastAsia="zh-CN"/>
        </w:rPr>
        <w:t>24</w:t>
      </w:r>
      <w:r>
        <w:rPr>
          <w:rFonts w:hint="eastAsia" w:ascii="仿宋" w:hAnsi="仿宋" w:eastAsia="仿宋" w:cs="仿宋"/>
          <w:sz w:val="24"/>
          <w:highlight w:val="none"/>
          <w:u w:val="single"/>
          <w:lang w:eastAsia="zh-CN"/>
        </w:rPr>
        <w:t>日</w:t>
      </w:r>
      <w:r>
        <w:rPr>
          <w:rFonts w:hint="eastAsia" w:ascii="仿宋" w:hAnsi="仿宋" w:eastAsia="仿宋" w:cs="仿宋"/>
          <w:sz w:val="24"/>
          <w:highlight w:val="none"/>
        </w:rPr>
        <w:t>至</w:t>
      </w:r>
      <w:r>
        <w:rPr>
          <w:rFonts w:hint="eastAsia" w:ascii="仿宋" w:hAnsi="仿宋" w:eastAsia="仿宋" w:cs="仿宋"/>
          <w:sz w:val="24"/>
          <w:highlight w:val="none"/>
          <w:u w:val="single"/>
          <w:lang w:eastAsia="zh-CN"/>
        </w:rPr>
        <w:t>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lang w:eastAsia="zh-CN"/>
        </w:rPr>
        <w:t>年</w:t>
      </w:r>
      <w:r>
        <w:rPr>
          <w:rFonts w:hint="eastAsia" w:ascii="仿宋" w:hAnsi="仿宋" w:eastAsia="仿宋" w:cs="仿宋"/>
          <w:sz w:val="24"/>
          <w:highlight w:val="none"/>
          <w:u w:val="single"/>
          <w:lang w:val="en-US" w:eastAsia="zh-CN"/>
        </w:rPr>
        <w:t>7</w:t>
      </w:r>
      <w:r>
        <w:rPr>
          <w:rFonts w:hint="eastAsia" w:ascii="仿宋" w:hAnsi="仿宋" w:eastAsia="仿宋" w:cs="仿宋"/>
          <w:sz w:val="24"/>
          <w:highlight w:val="none"/>
          <w:u w:val="single"/>
          <w:lang w:eastAsia="zh-CN"/>
        </w:rPr>
        <w:t>月</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lang w:eastAsia="zh-CN"/>
        </w:rPr>
        <w:t>日</w:t>
      </w:r>
      <w:r>
        <w:rPr>
          <w:rFonts w:hint="eastAsia" w:ascii="仿宋" w:hAnsi="仿宋" w:eastAsia="仿宋" w:cs="仿宋"/>
          <w:iCs/>
          <w:sz w:val="24"/>
          <w:highlight w:val="none"/>
          <w:u w:val="single"/>
        </w:rPr>
        <w:t>（</w:t>
      </w:r>
      <w:r>
        <w:rPr>
          <w:rFonts w:hint="eastAsia" w:ascii="仿宋" w:hAnsi="仿宋" w:eastAsia="仿宋" w:cs="仿宋"/>
          <w:i/>
          <w:sz w:val="24"/>
          <w:highlight w:val="none"/>
          <w:u w:val="single"/>
        </w:rPr>
        <w:t>提供期限自本公告</w:t>
      </w:r>
      <w:r>
        <w:rPr>
          <w:rFonts w:hint="eastAsia" w:ascii="仿宋" w:hAnsi="仿宋" w:eastAsia="仿宋" w:cs="仿宋"/>
          <w:i/>
          <w:sz w:val="24"/>
          <w:u w:val="single"/>
        </w:rPr>
        <w:t>发布之日起不得少于5个工作日</w:t>
      </w:r>
      <w:r>
        <w:rPr>
          <w:rFonts w:hint="eastAsia" w:ascii="仿宋" w:hAnsi="仿宋" w:eastAsia="仿宋" w:cs="仿宋"/>
          <w:iCs/>
          <w:sz w:val="24"/>
          <w:u w:val="single"/>
        </w:rPr>
        <w:t>）</w:t>
      </w:r>
      <w:r>
        <w:rPr>
          <w:rFonts w:hint="eastAsia" w:ascii="仿宋" w:hAnsi="仿宋" w:eastAsia="仿宋" w:cs="仿宋"/>
          <w:sz w:val="24"/>
        </w:rPr>
        <w:t>，每天上午</w:t>
      </w:r>
      <w:r>
        <w:rPr>
          <w:rFonts w:hint="eastAsia" w:ascii="仿宋" w:hAnsi="仿宋" w:eastAsia="仿宋" w:cs="仿宋"/>
          <w:sz w:val="24"/>
          <w:u w:val="single"/>
        </w:rPr>
        <w:t>10:00</w:t>
      </w:r>
      <w:r>
        <w:rPr>
          <w:rFonts w:hint="eastAsia" w:ascii="仿宋" w:hAnsi="仿宋" w:eastAsia="仿宋" w:cs="仿宋"/>
          <w:sz w:val="24"/>
        </w:rPr>
        <w:t>至</w:t>
      </w:r>
      <w:r>
        <w:rPr>
          <w:rFonts w:hint="eastAsia" w:ascii="仿宋" w:hAnsi="仿宋" w:eastAsia="仿宋" w:cs="仿宋"/>
          <w:sz w:val="24"/>
          <w:u w:val="single"/>
        </w:rPr>
        <w:t>14:00</w:t>
      </w:r>
      <w:r>
        <w:rPr>
          <w:rFonts w:hint="eastAsia" w:ascii="仿宋" w:hAnsi="仿宋" w:eastAsia="仿宋" w:cs="仿宋"/>
          <w:sz w:val="24"/>
        </w:rPr>
        <w:t>，下午</w:t>
      </w:r>
      <w:r>
        <w:rPr>
          <w:rFonts w:hint="eastAsia" w:ascii="仿宋" w:hAnsi="仿宋" w:eastAsia="仿宋" w:cs="仿宋"/>
          <w:sz w:val="24"/>
          <w:u w:val="single"/>
        </w:rPr>
        <w:t>15:30</w:t>
      </w:r>
      <w:r>
        <w:rPr>
          <w:rFonts w:hint="eastAsia" w:ascii="仿宋" w:hAnsi="仿宋" w:eastAsia="仿宋" w:cs="仿宋"/>
          <w:sz w:val="24"/>
        </w:rPr>
        <w:t>至</w:t>
      </w:r>
      <w:r>
        <w:rPr>
          <w:rFonts w:hint="eastAsia" w:ascii="仿宋" w:hAnsi="仿宋" w:eastAsia="仿宋" w:cs="仿宋"/>
          <w:sz w:val="24"/>
          <w:u w:val="single"/>
        </w:rPr>
        <w:t>19:30</w:t>
      </w:r>
      <w:r>
        <w:rPr>
          <w:rFonts w:hint="eastAsia" w:ascii="仿宋" w:hAnsi="仿宋" w:eastAsia="仿宋" w:cs="仿宋"/>
          <w:sz w:val="24"/>
        </w:rPr>
        <w:t>（北京时间，法定节假日除外）</w:t>
      </w:r>
    </w:p>
    <w:p w14:paraId="5187B060">
      <w:pPr>
        <w:spacing w:line="360" w:lineRule="auto"/>
        <w:ind w:firstLine="480" w:firstLineChars="200"/>
        <w:rPr>
          <w:rFonts w:hint="eastAsia" w:ascii="仿宋" w:hAnsi="仿宋" w:eastAsia="仿宋" w:cs="仿宋"/>
          <w:sz w:val="24"/>
        </w:rPr>
      </w:pPr>
      <w:r>
        <w:rPr>
          <w:rFonts w:hint="eastAsia" w:ascii="仿宋" w:hAnsi="仿宋" w:eastAsia="仿宋" w:cs="仿宋"/>
          <w:sz w:val="24"/>
        </w:rPr>
        <w:t>地点：新疆政府采购网政采云平台（http://www.ccgp-xinjiang.gov.cn/）</w:t>
      </w:r>
    </w:p>
    <w:p w14:paraId="40F0E132">
      <w:pPr>
        <w:spacing w:line="360" w:lineRule="auto"/>
        <w:ind w:firstLine="480" w:firstLineChars="200"/>
        <w:rPr>
          <w:rFonts w:hint="eastAsia" w:ascii="仿宋" w:hAnsi="仿宋" w:eastAsia="仿宋" w:cs="仿宋"/>
          <w:sz w:val="24"/>
        </w:rPr>
      </w:pPr>
      <w:r>
        <w:rPr>
          <w:rFonts w:hint="eastAsia" w:ascii="仿宋" w:hAnsi="仿宋" w:eastAsia="仿宋" w:cs="仿宋"/>
          <w:sz w:val="24"/>
        </w:rPr>
        <w:t>方式：线上获取（登录政府采购云平台→项目采购→获取采购文件→申请，审核通过后可下载采购文件）</w:t>
      </w:r>
    </w:p>
    <w:p w14:paraId="07CC65D1">
      <w:pPr>
        <w:spacing w:line="360" w:lineRule="auto"/>
        <w:ind w:firstLine="540"/>
        <w:rPr>
          <w:rFonts w:hint="eastAsia" w:ascii="仿宋" w:hAnsi="仿宋" w:eastAsia="仿宋" w:cs="仿宋"/>
          <w:sz w:val="24"/>
        </w:rPr>
      </w:pPr>
      <w:r>
        <w:rPr>
          <w:rFonts w:hint="eastAsia" w:ascii="仿宋" w:hAnsi="仿宋" w:eastAsia="仿宋" w:cs="仿宋"/>
          <w:sz w:val="24"/>
        </w:rPr>
        <w:t>售价：0.00元</w:t>
      </w:r>
    </w:p>
    <w:p w14:paraId="2589D3B6">
      <w:pPr>
        <w:spacing w:line="360" w:lineRule="auto"/>
        <w:rPr>
          <w:rFonts w:hint="eastAsia" w:ascii="仿宋" w:hAnsi="仿宋" w:eastAsia="仿宋" w:cs="仿宋"/>
          <w:b/>
          <w:bCs/>
          <w:sz w:val="24"/>
        </w:rPr>
      </w:pPr>
      <w:bookmarkStart w:id="39" w:name="_Toc9495"/>
      <w:bookmarkStart w:id="40" w:name="_Toc16520"/>
      <w:bookmarkStart w:id="41" w:name="_Toc31490"/>
      <w:bookmarkStart w:id="42" w:name="_Toc19911"/>
      <w:r>
        <w:rPr>
          <w:rFonts w:hint="eastAsia" w:ascii="仿宋" w:hAnsi="仿宋" w:eastAsia="仿宋" w:cs="仿宋"/>
          <w:b/>
          <w:bCs/>
          <w:sz w:val="24"/>
        </w:rPr>
        <w:t>四、提交投标文件截止时间、开标时间和地点</w:t>
      </w:r>
      <w:bookmarkEnd w:id="39"/>
      <w:bookmarkEnd w:id="40"/>
      <w:bookmarkEnd w:id="41"/>
      <w:bookmarkEnd w:id="42"/>
    </w:p>
    <w:p w14:paraId="10345262">
      <w:pPr>
        <w:pStyle w:val="5"/>
        <w:keepNext w:val="0"/>
        <w:keepLines w:val="0"/>
        <w:widowControl/>
        <w:suppressLineNumbers w:val="0"/>
        <w:ind w:left="0" w:firstLine="420"/>
        <w:rPr>
          <w:rFonts w:hint="eastAsia" w:ascii="仿宋" w:hAnsi="仿宋" w:eastAsia="仿宋" w:cs="仿宋"/>
          <w:i w:val="0"/>
          <w:iCs w:val="0"/>
          <w:caps w:val="0"/>
          <w:color w:val="000000"/>
          <w:spacing w:val="0"/>
          <w:kern w:val="2"/>
          <w:sz w:val="27"/>
          <w:szCs w:val="27"/>
          <w:highlight w:val="none"/>
          <w:lang w:val="en-US" w:eastAsia="zh-CN" w:bidi="ar-SA"/>
        </w:rPr>
      </w:pPr>
      <w:bookmarkStart w:id="43" w:name="_Toc23511"/>
      <w:bookmarkStart w:id="44" w:name="_Toc23666"/>
      <w:bookmarkStart w:id="45" w:name="_Toc28359007"/>
      <w:bookmarkStart w:id="46" w:name="_Toc28359084"/>
      <w:bookmarkStart w:id="47" w:name="_Toc10851"/>
      <w:bookmarkStart w:id="48" w:name="_Toc9854"/>
      <w:bookmarkStart w:id="49" w:name="_Toc35393625"/>
      <w:bookmarkStart w:id="50" w:name="_Toc35393794"/>
      <w:r>
        <w:rPr>
          <w:rFonts w:hint="eastAsia" w:ascii="仿宋" w:hAnsi="仿宋" w:eastAsia="仿宋" w:cs="仿宋"/>
          <w:i w:val="0"/>
          <w:iCs w:val="0"/>
          <w:caps w:val="0"/>
          <w:color w:val="000000"/>
          <w:spacing w:val="0"/>
          <w:kern w:val="2"/>
          <w:sz w:val="27"/>
          <w:szCs w:val="27"/>
          <w:highlight w:val="none"/>
          <w:lang w:val="en-US" w:eastAsia="zh-CN" w:bidi="ar-SA"/>
        </w:rPr>
        <w:t>提交投标文件截止时间：</w:t>
      </w:r>
      <w:r>
        <w:rPr>
          <w:rFonts w:hint="eastAsia" w:ascii="仿宋" w:hAnsi="仿宋" w:eastAsia="仿宋" w:cs="仿宋"/>
          <w:b w:val="0"/>
          <w:bCs w:val="0"/>
          <w:sz w:val="24"/>
          <w:highlight w:val="none"/>
          <w:u w:val="single"/>
          <w:lang w:eastAsia="zh-CN"/>
        </w:rPr>
        <w:t>2025年7月1</w:t>
      </w:r>
      <w:r>
        <w:rPr>
          <w:rFonts w:hint="eastAsia" w:ascii="仿宋" w:hAnsi="仿宋" w:eastAsia="仿宋" w:cs="仿宋"/>
          <w:b w:val="0"/>
          <w:bCs w:val="0"/>
          <w:sz w:val="24"/>
          <w:highlight w:val="none"/>
          <w:u w:val="single"/>
          <w:lang w:val="en-US" w:eastAsia="zh-CN"/>
        </w:rPr>
        <w:t>5</w:t>
      </w:r>
      <w:r>
        <w:rPr>
          <w:rFonts w:hint="eastAsia" w:ascii="仿宋" w:hAnsi="仿宋" w:eastAsia="仿宋" w:cs="仿宋"/>
          <w:b w:val="0"/>
          <w:bCs w:val="0"/>
          <w:sz w:val="24"/>
          <w:highlight w:val="none"/>
          <w:u w:val="single"/>
          <w:lang w:eastAsia="zh-CN"/>
        </w:rPr>
        <w:t>日12时</w:t>
      </w:r>
      <w:r>
        <w:rPr>
          <w:rFonts w:hint="eastAsia" w:ascii="仿宋" w:hAnsi="仿宋" w:eastAsia="仿宋" w:cs="仿宋"/>
          <w:i w:val="0"/>
          <w:iCs w:val="0"/>
          <w:caps w:val="0"/>
          <w:color w:val="000000"/>
          <w:spacing w:val="0"/>
          <w:kern w:val="2"/>
          <w:sz w:val="27"/>
          <w:szCs w:val="27"/>
          <w:highlight w:val="none"/>
          <w:lang w:val="en-US" w:eastAsia="zh-CN" w:bidi="ar-SA"/>
        </w:rPr>
        <w:t>（北京时间）</w:t>
      </w:r>
    </w:p>
    <w:p w14:paraId="248E367A">
      <w:pPr>
        <w:pStyle w:val="5"/>
        <w:keepNext w:val="0"/>
        <w:keepLines w:val="0"/>
        <w:widowControl/>
        <w:suppressLineNumbers w:val="0"/>
        <w:ind w:left="0" w:firstLine="420"/>
        <w:rPr>
          <w:rFonts w:hint="eastAsia" w:ascii="仿宋" w:hAnsi="仿宋" w:eastAsia="仿宋" w:cs="仿宋"/>
          <w:i w:val="0"/>
          <w:iCs w:val="0"/>
          <w:caps w:val="0"/>
          <w:color w:val="000000"/>
          <w:spacing w:val="0"/>
          <w:kern w:val="2"/>
          <w:sz w:val="27"/>
          <w:szCs w:val="27"/>
          <w:highlight w:val="none"/>
          <w:lang w:val="en-US" w:eastAsia="zh-CN" w:bidi="ar-SA"/>
        </w:rPr>
      </w:pPr>
      <w:r>
        <w:rPr>
          <w:rFonts w:hint="eastAsia" w:ascii="仿宋" w:hAnsi="仿宋" w:eastAsia="仿宋" w:cs="仿宋"/>
          <w:i w:val="0"/>
          <w:iCs w:val="0"/>
          <w:caps w:val="0"/>
          <w:color w:val="000000"/>
          <w:spacing w:val="0"/>
          <w:kern w:val="2"/>
          <w:sz w:val="27"/>
          <w:szCs w:val="27"/>
          <w:highlight w:val="none"/>
          <w:lang w:val="en-US" w:eastAsia="zh-CN" w:bidi="ar-SA"/>
        </w:rPr>
        <w:t>投标地点：政采云平台</w:t>
      </w:r>
    </w:p>
    <w:p w14:paraId="3CEB2175">
      <w:pPr>
        <w:pStyle w:val="5"/>
        <w:keepNext w:val="0"/>
        <w:keepLines w:val="0"/>
        <w:widowControl/>
        <w:suppressLineNumbers w:val="0"/>
        <w:ind w:left="0" w:firstLine="420"/>
        <w:rPr>
          <w:rFonts w:hint="eastAsia" w:ascii="仿宋" w:hAnsi="仿宋" w:eastAsia="仿宋" w:cs="仿宋"/>
          <w:i w:val="0"/>
          <w:iCs w:val="0"/>
          <w:caps w:val="0"/>
          <w:color w:val="000000"/>
          <w:spacing w:val="0"/>
          <w:kern w:val="2"/>
          <w:sz w:val="27"/>
          <w:szCs w:val="27"/>
          <w:highlight w:val="none"/>
          <w:lang w:val="en-US" w:eastAsia="zh-CN" w:bidi="ar-SA"/>
        </w:rPr>
      </w:pPr>
      <w:r>
        <w:rPr>
          <w:rFonts w:hint="eastAsia" w:ascii="仿宋" w:hAnsi="仿宋" w:eastAsia="仿宋" w:cs="仿宋"/>
          <w:i w:val="0"/>
          <w:iCs w:val="0"/>
          <w:caps w:val="0"/>
          <w:color w:val="000000"/>
          <w:spacing w:val="0"/>
          <w:kern w:val="2"/>
          <w:sz w:val="27"/>
          <w:szCs w:val="27"/>
          <w:highlight w:val="none"/>
          <w:lang w:val="en-US" w:eastAsia="zh-CN" w:bidi="ar-SA"/>
        </w:rPr>
        <w:t>开标时间：</w:t>
      </w:r>
      <w:r>
        <w:rPr>
          <w:rFonts w:hint="eastAsia" w:ascii="仿宋" w:hAnsi="仿宋" w:eastAsia="仿宋" w:cs="仿宋"/>
          <w:b w:val="0"/>
          <w:bCs w:val="0"/>
          <w:sz w:val="24"/>
          <w:highlight w:val="none"/>
          <w:u w:val="single"/>
          <w:lang w:eastAsia="zh-CN"/>
        </w:rPr>
        <w:t>2025年7月1</w:t>
      </w:r>
      <w:r>
        <w:rPr>
          <w:rFonts w:hint="eastAsia" w:ascii="仿宋" w:hAnsi="仿宋" w:eastAsia="仿宋" w:cs="仿宋"/>
          <w:b w:val="0"/>
          <w:bCs w:val="0"/>
          <w:sz w:val="24"/>
          <w:highlight w:val="none"/>
          <w:u w:val="single"/>
          <w:lang w:val="en-US" w:eastAsia="zh-CN"/>
        </w:rPr>
        <w:t>5</w:t>
      </w:r>
      <w:bookmarkStart w:id="64" w:name="_GoBack"/>
      <w:bookmarkEnd w:id="64"/>
      <w:r>
        <w:rPr>
          <w:rFonts w:hint="eastAsia" w:ascii="仿宋" w:hAnsi="仿宋" w:eastAsia="仿宋" w:cs="仿宋"/>
          <w:b w:val="0"/>
          <w:bCs w:val="0"/>
          <w:sz w:val="24"/>
          <w:highlight w:val="none"/>
          <w:u w:val="single"/>
          <w:lang w:eastAsia="zh-CN"/>
        </w:rPr>
        <w:t>日12时</w:t>
      </w:r>
      <w:r>
        <w:rPr>
          <w:rFonts w:hint="eastAsia" w:ascii="仿宋" w:hAnsi="仿宋" w:eastAsia="仿宋" w:cs="仿宋"/>
          <w:i w:val="0"/>
          <w:iCs w:val="0"/>
          <w:caps w:val="0"/>
          <w:color w:val="000000"/>
          <w:spacing w:val="0"/>
          <w:kern w:val="2"/>
          <w:sz w:val="27"/>
          <w:szCs w:val="27"/>
          <w:highlight w:val="none"/>
          <w:lang w:val="en-US" w:eastAsia="zh-CN" w:bidi="ar-SA"/>
        </w:rPr>
        <w:t>（北京时间）</w:t>
      </w:r>
    </w:p>
    <w:p w14:paraId="6194D583">
      <w:pPr>
        <w:pStyle w:val="5"/>
        <w:keepNext w:val="0"/>
        <w:keepLines w:val="0"/>
        <w:widowControl/>
        <w:suppressLineNumbers w:val="0"/>
        <w:ind w:left="0" w:firstLine="420"/>
        <w:rPr>
          <w:rFonts w:hint="eastAsia" w:ascii="仿宋" w:hAnsi="仿宋" w:eastAsia="仿宋" w:cs="仿宋"/>
          <w:i w:val="0"/>
          <w:iCs w:val="0"/>
          <w:caps w:val="0"/>
          <w:color w:val="000000"/>
          <w:spacing w:val="0"/>
          <w:kern w:val="2"/>
          <w:sz w:val="27"/>
          <w:szCs w:val="27"/>
          <w:lang w:val="en-US" w:eastAsia="zh-CN" w:bidi="ar-SA"/>
        </w:rPr>
      </w:pPr>
      <w:r>
        <w:rPr>
          <w:rFonts w:hint="eastAsia" w:ascii="仿宋" w:hAnsi="仿宋" w:eastAsia="仿宋" w:cs="仿宋"/>
          <w:i w:val="0"/>
          <w:iCs w:val="0"/>
          <w:caps w:val="0"/>
          <w:color w:val="000000"/>
          <w:spacing w:val="0"/>
          <w:kern w:val="2"/>
          <w:sz w:val="27"/>
          <w:szCs w:val="27"/>
          <w:lang w:val="en-US" w:eastAsia="zh-CN" w:bidi="ar-SA"/>
        </w:rPr>
        <w:t>开标地点：政采云平台（https://login.zcygov.cn/user-login/#/login）</w:t>
      </w:r>
    </w:p>
    <w:p w14:paraId="41643C70">
      <w:pPr>
        <w:pStyle w:val="5"/>
        <w:keepNext w:val="0"/>
        <w:keepLines w:val="0"/>
        <w:widowControl/>
        <w:suppressLineNumbers w:val="0"/>
        <w:ind w:left="0" w:firstLine="420"/>
        <w:rPr>
          <w:rFonts w:hint="eastAsia" w:ascii="仿宋" w:hAnsi="仿宋" w:eastAsia="仿宋" w:cs="仿宋"/>
          <w:b/>
          <w:bCs/>
          <w:sz w:val="24"/>
        </w:rPr>
      </w:pPr>
      <w:r>
        <w:rPr>
          <w:rFonts w:hint="eastAsia" w:ascii="仿宋" w:hAnsi="仿宋" w:eastAsia="仿宋" w:cs="仿宋"/>
          <w:b/>
          <w:bCs/>
          <w:sz w:val="24"/>
        </w:rPr>
        <w:t>五、公告期限</w:t>
      </w:r>
      <w:bookmarkEnd w:id="43"/>
      <w:bookmarkEnd w:id="44"/>
      <w:bookmarkEnd w:id="45"/>
      <w:bookmarkEnd w:id="46"/>
      <w:bookmarkEnd w:id="47"/>
      <w:bookmarkEnd w:id="48"/>
      <w:bookmarkEnd w:id="49"/>
      <w:bookmarkEnd w:id="50"/>
    </w:p>
    <w:p w14:paraId="7A7FCBE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自本公告发布之日起5个工作日。</w:t>
      </w:r>
    </w:p>
    <w:p w14:paraId="5EF50348">
      <w:pPr>
        <w:spacing w:line="360" w:lineRule="auto"/>
        <w:rPr>
          <w:rFonts w:hint="eastAsia" w:ascii="仿宋" w:hAnsi="仿宋" w:eastAsia="仿宋" w:cs="仿宋"/>
          <w:b/>
          <w:bCs/>
          <w:sz w:val="24"/>
        </w:rPr>
      </w:pPr>
      <w:r>
        <w:rPr>
          <w:rFonts w:hint="eastAsia" w:ascii="仿宋" w:hAnsi="仿宋" w:eastAsia="仿宋" w:cs="仿宋"/>
          <w:b/>
          <w:bCs/>
          <w:sz w:val="24"/>
        </w:rPr>
        <w:t>六、其他补充事宜</w:t>
      </w:r>
      <w:bookmarkEnd w:id="33"/>
      <w:bookmarkEnd w:id="34"/>
      <w:bookmarkEnd w:id="35"/>
      <w:bookmarkEnd w:id="36"/>
      <w:bookmarkEnd w:id="37"/>
      <w:bookmarkEnd w:id="38"/>
    </w:p>
    <w:p w14:paraId="61D00614">
      <w:pPr>
        <w:spacing w:line="360" w:lineRule="auto"/>
        <w:ind w:firstLine="480" w:firstLineChars="200"/>
        <w:rPr>
          <w:rFonts w:hint="eastAsia" w:ascii="仿宋" w:hAnsi="仿宋" w:eastAsia="仿宋" w:cs="仿宋"/>
          <w:sz w:val="24"/>
        </w:rPr>
      </w:pPr>
      <w:r>
        <w:rPr>
          <w:rFonts w:hint="eastAsia" w:ascii="仿宋" w:hAnsi="仿宋" w:eastAsia="仿宋" w:cs="仿宋"/>
          <w:sz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6B04C939">
      <w:pPr>
        <w:spacing w:line="360" w:lineRule="auto"/>
        <w:ind w:firstLine="480" w:firstLineChars="200"/>
        <w:rPr>
          <w:rFonts w:hint="eastAsia" w:ascii="仿宋" w:hAnsi="仿宋" w:eastAsia="仿宋" w:cs="仿宋"/>
          <w:sz w:val="24"/>
        </w:rPr>
      </w:pPr>
      <w:r>
        <w:rPr>
          <w:rFonts w:hint="eastAsia" w:ascii="仿宋" w:hAnsi="仿宋" w:eastAsia="仿宋" w:cs="仿宋"/>
          <w:sz w:val="24"/>
        </w:rPr>
        <w:t>2.本项目实行网上投标，采用电子投标文件(供应商须使用CA加密设备通过政采云电子投标客户端制作投标文件)。若供应商参与投标，自行承担投标一切费用。</w:t>
      </w:r>
    </w:p>
    <w:p w14:paraId="07152787">
      <w:pPr>
        <w:spacing w:line="360" w:lineRule="auto"/>
        <w:ind w:firstLine="480" w:firstLineChars="200"/>
        <w:rPr>
          <w:rFonts w:hint="eastAsia" w:ascii="仿宋" w:hAnsi="仿宋" w:eastAsia="仿宋" w:cs="仿宋"/>
          <w:sz w:val="24"/>
        </w:rPr>
      </w:pPr>
      <w:r>
        <w:rPr>
          <w:rFonts w:hint="eastAsia" w:ascii="仿宋" w:hAnsi="仿宋" w:eastAsia="仿宋" w:cs="仿宋"/>
          <w:sz w:val="24"/>
        </w:rPr>
        <w:t>3.各供应商应在开标前应确保成为新疆政府采购网正式注册入库供应商，并完成CA数字证书申领。因未注册入库、未办理CA数字证书等原因造成无法投标或投标失败等后果由供应商自行承担。</w:t>
      </w:r>
    </w:p>
    <w:p w14:paraId="28A231D0">
      <w:pPr>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4.供应商将政采云电子交易客户端下载、安装完成后，可通过账号密码或CA登录客户端进行投标文件制作。在使用政采云投标客户端时，建议使用 WIN7及以上操作系统。客户端请至新疆政府采购网400-881-7190进行咨询。</w:t>
      </w:r>
    </w:p>
    <w:p w14:paraId="4B7148F0">
      <w:pPr>
        <w:spacing w:line="360" w:lineRule="auto"/>
        <w:ind w:firstLine="480" w:firstLineChars="200"/>
        <w:rPr>
          <w:rFonts w:hint="eastAsia" w:ascii="仿宋" w:hAnsi="仿宋" w:eastAsia="仿宋" w:cs="仿宋"/>
          <w:sz w:val="24"/>
        </w:rPr>
      </w:pPr>
      <w:r>
        <w:rPr>
          <w:rFonts w:hint="eastAsia" w:ascii="仿宋" w:hAnsi="仿宋" w:eastAsia="仿宋" w:cs="仿宋"/>
          <w:sz w:val="24"/>
        </w:rPr>
        <w:t>5.供应商在开标时须使用制作加密电子投标文件所使用的CA锁及电脑，电脑须提前配置好浏览器（建议使用谷歌浏览器），以便开标时解锁。</w:t>
      </w:r>
    </w:p>
    <w:p w14:paraId="75359098">
      <w:pPr>
        <w:spacing w:line="360" w:lineRule="auto"/>
        <w:ind w:firstLine="480" w:firstLineChars="200"/>
        <w:rPr>
          <w:rFonts w:hint="eastAsia" w:ascii="仿宋" w:hAnsi="仿宋" w:eastAsia="仿宋" w:cs="仿宋"/>
          <w:sz w:val="24"/>
        </w:rPr>
      </w:pPr>
      <w:r>
        <w:rPr>
          <w:rFonts w:hint="eastAsia" w:ascii="仿宋" w:hAnsi="仿宋" w:eastAsia="仿宋" w:cs="仿宋"/>
          <w:sz w:val="24"/>
        </w:rPr>
        <w:t>6.投标保证金缴纳及确认时间：凡拟参加本次招标项目的供应商，必须在开标前将投标保证金汇入指定账户。投标保证金汇款凭证上用途栏应注明:招标项目名称+投标保证金</w:t>
      </w:r>
      <w:r>
        <w:rPr>
          <w:rFonts w:hint="eastAsia" w:ascii="仿宋" w:hAnsi="仿宋" w:eastAsia="仿宋" w:cs="仿宋"/>
          <w:sz w:val="24"/>
          <w:lang w:eastAsia="zh-CN"/>
        </w:rPr>
        <w:t>；</w:t>
      </w:r>
      <w:r>
        <w:rPr>
          <w:rFonts w:hint="eastAsia" w:ascii="仿宋" w:hAnsi="仿宋" w:eastAsia="仿宋" w:cs="仿宋"/>
          <w:sz w:val="24"/>
        </w:rPr>
        <w:t>采用保函形式的投标保证金，其保函需装订至投标文件中且所投标项及项目编号需使用国家通用语言文字，若投标文件中保函所保标项及项目编号未使用国家通用语言文字，否则，届时其投标将被拒绝。</w:t>
      </w:r>
    </w:p>
    <w:p w14:paraId="1313786A">
      <w:pPr>
        <w:spacing w:line="360" w:lineRule="auto"/>
        <w:ind w:firstLine="480" w:firstLineChars="200"/>
        <w:rPr>
          <w:rFonts w:hint="eastAsia" w:ascii="仿宋" w:hAnsi="仿宋" w:eastAsia="仿宋" w:cs="仿宋"/>
          <w:sz w:val="24"/>
        </w:rPr>
      </w:pPr>
      <w:r>
        <w:rPr>
          <w:rFonts w:hint="eastAsia" w:ascii="仿宋" w:hAnsi="仿宋" w:eastAsia="仿宋" w:cs="仿宋"/>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6C08041A">
      <w:pPr>
        <w:spacing w:line="360" w:lineRule="auto"/>
        <w:rPr>
          <w:rFonts w:hint="eastAsia" w:ascii="仿宋" w:hAnsi="仿宋" w:eastAsia="仿宋" w:cs="仿宋"/>
          <w:b/>
          <w:bCs/>
          <w:sz w:val="24"/>
        </w:rPr>
      </w:pPr>
      <w:bookmarkStart w:id="51" w:name="_Toc31481"/>
      <w:bookmarkStart w:id="52" w:name="_Toc24567"/>
      <w:bookmarkStart w:id="53" w:name="_Toc14594"/>
      <w:bookmarkStart w:id="54" w:name="_Toc18623"/>
      <w:bookmarkStart w:id="55" w:name="_Toc35393627"/>
      <w:bookmarkStart w:id="56" w:name="_Toc28359008"/>
      <w:bookmarkStart w:id="57" w:name="_Toc28359085"/>
      <w:bookmarkStart w:id="58" w:name="_Toc35393796"/>
      <w:r>
        <w:rPr>
          <w:rFonts w:hint="eastAsia" w:ascii="仿宋" w:hAnsi="仿宋" w:eastAsia="仿宋" w:cs="仿宋"/>
          <w:b/>
          <w:bCs/>
          <w:sz w:val="24"/>
        </w:rPr>
        <w:t>七、对本次招标提出询问，请按以下方式联系</w:t>
      </w:r>
      <w:bookmarkEnd w:id="51"/>
      <w:bookmarkEnd w:id="52"/>
      <w:bookmarkEnd w:id="53"/>
      <w:bookmarkEnd w:id="54"/>
      <w:bookmarkEnd w:id="55"/>
      <w:bookmarkEnd w:id="56"/>
      <w:bookmarkEnd w:id="57"/>
      <w:bookmarkEnd w:id="58"/>
    </w:p>
    <w:p w14:paraId="13789813">
      <w:pPr>
        <w:widowControl/>
        <w:spacing w:line="360" w:lineRule="auto"/>
        <w:jc w:val="left"/>
        <w:rPr>
          <w:rFonts w:hint="eastAsia" w:ascii="仿宋" w:hAnsi="仿宋" w:eastAsia="仿宋" w:cs="仿宋"/>
          <w:sz w:val="24"/>
        </w:rPr>
      </w:pPr>
      <w:r>
        <w:rPr>
          <w:rFonts w:hint="eastAsia" w:ascii="仿宋" w:hAnsi="仿宋" w:eastAsia="仿宋" w:cs="仿宋"/>
          <w:sz w:val="24"/>
        </w:rPr>
        <w:t>　　　</w:t>
      </w:r>
      <w:bookmarkStart w:id="59" w:name="_Toc18694"/>
      <w:r>
        <w:rPr>
          <w:rFonts w:hint="eastAsia" w:ascii="仿宋" w:hAnsi="仿宋" w:eastAsia="仿宋" w:cs="仿宋"/>
          <w:sz w:val="24"/>
        </w:rPr>
        <w:t>1.采购人信息</w:t>
      </w:r>
      <w:bookmarkEnd w:id="59"/>
    </w:p>
    <w:p w14:paraId="1176A0B9">
      <w:pPr>
        <w:spacing w:line="360" w:lineRule="auto"/>
        <w:ind w:left="1079" w:leftChars="371" w:hanging="300" w:hangingChars="125"/>
        <w:jc w:val="left"/>
        <w:rPr>
          <w:rFonts w:hint="eastAsia" w:ascii="仿宋" w:hAnsi="仿宋" w:eastAsia="仿宋" w:cs="仿宋"/>
          <w:sz w:val="24"/>
          <w:u w:val="single"/>
          <w:lang w:eastAsia="zh-CN"/>
        </w:rPr>
      </w:pPr>
      <w:r>
        <w:rPr>
          <w:rFonts w:hint="eastAsia" w:ascii="仿宋" w:hAnsi="仿宋" w:eastAsia="仿宋" w:cs="仿宋"/>
          <w:sz w:val="24"/>
        </w:rPr>
        <w:t>名 称：</w:t>
      </w:r>
      <w:r>
        <w:rPr>
          <w:rFonts w:hint="eastAsia" w:ascii="仿宋" w:hAnsi="仿宋" w:eastAsia="仿宋" w:cs="仿宋"/>
          <w:sz w:val="24"/>
          <w:u w:val="single"/>
          <w:lang w:eastAsia="zh-CN"/>
        </w:rPr>
        <w:t xml:space="preserve">巴楚县农业农村局 </w:t>
      </w:r>
    </w:p>
    <w:p w14:paraId="28BAB972">
      <w:pPr>
        <w:spacing w:line="360" w:lineRule="auto"/>
        <w:ind w:left="1079" w:leftChars="371" w:hanging="300" w:hangingChars="125"/>
        <w:jc w:val="left"/>
        <w:rPr>
          <w:rFonts w:hint="default" w:ascii="仿宋" w:hAnsi="仿宋" w:eastAsia="仿宋" w:cs="仿宋"/>
          <w:sz w:val="24"/>
          <w:u w:val="single"/>
          <w:lang w:val="en-US" w:eastAsia="zh-CN"/>
        </w:rPr>
      </w:pPr>
      <w:r>
        <w:rPr>
          <w:rFonts w:hint="eastAsia" w:ascii="仿宋" w:hAnsi="仿宋" w:eastAsia="仿宋" w:cs="仿宋"/>
          <w:sz w:val="24"/>
        </w:rPr>
        <w:t>地 址：</w:t>
      </w:r>
      <w:r>
        <w:rPr>
          <w:rFonts w:hint="eastAsia" w:ascii="仿宋" w:hAnsi="仿宋" w:eastAsia="仿宋" w:cs="仿宋"/>
          <w:sz w:val="24"/>
          <w:u w:val="single"/>
          <w:lang w:eastAsia="zh-CN"/>
        </w:rPr>
        <w:t>巴楚县财政大厦4楼</w:t>
      </w:r>
      <w:r>
        <w:rPr>
          <w:rFonts w:hint="eastAsia" w:ascii="仿宋" w:hAnsi="仿宋" w:eastAsia="仿宋" w:cs="仿宋"/>
          <w:sz w:val="24"/>
          <w:u w:val="single"/>
          <w:lang w:val="en-US" w:eastAsia="zh-CN"/>
        </w:rPr>
        <w:t xml:space="preserve"> </w:t>
      </w:r>
    </w:p>
    <w:p w14:paraId="5944E91B">
      <w:pPr>
        <w:spacing w:line="360" w:lineRule="auto"/>
        <w:ind w:left="1079" w:leftChars="371" w:hanging="300" w:hangingChars="125"/>
        <w:jc w:val="left"/>
        <w:rPr>
          <w:rFonts w:hint="default" w:ascii="仿宋" w:hAnsi="仿宋" w:eastAsia="仿宋" w:cs="仿宋"/>
          <w:sz w:val="24"/>
          <w:u w:val="single"/>
          <w:lang w:val="en-US" w:eastAsia="zh-CN"/>
        </w:rPr>
      </w:pPr>
      <w:r>
        <w:rPr>
          <w:rFonts w:hint="eastAsia" w:ascii="仿宋" w:hAnsi="仿宋" w:eastAsia="仿宋" w:cs="仿宋"/>
          <w:sz w:val="24"/>
        </w:rPr>
        <w:t>联系方式：</w:t>
      </w:r>
      <w:bookmarkStart w:id="60" w:name="_Toc28359086"/>
      <w:bookmarkStart w:id="61" w:name="_Toc28359009"/>
      <w:r>
        <w:rPr>
          <w:rFonts w:hint="eastAsia" w:ascii="仿宋" w:hAnsi="仿宋" w:eastAsia="仿宋" w:cs="仿宋"/>
          <w:sz w:val="24"/>
          <w:u w:val="single"/>
          <w:lang w:val="en-US" w:eastAsia="zh-CN"/>
        </w:rPr>
        <w:t>15199888922</w:t>
      </w:r>
    </w:p>
    <w:p w14:paraId="624E38DA">
      <w:pPr>
        <w:spacing w:line="360" w:lineRule="auto"/>
        <w:ind w:left="1079" w:leftChars="371" w:hanging="300" w:hangingChars="125"/>
        <w:jc w:val="left"/>
        <w:rPr>
          <w:rFonts w:hint="eastAsia" w:ascii="仿宋" w:hAnsi="仿宋" w:eastAsia="仿宋" w:cs="仿宋"/>
          <w:sz w:val="24"/>
        </w:rPr>
      </w:pPr>
      <w:bookmarkStart w:id="62" w:name="_Toc27055"/>
      <w:r>
        <w:rPr>
          <w:rFonts w:hint="eastAsia" w:ascii="仿宋" w:hAnsi="仿宋" w:eastAsia="仿宋" w:cs="仿宋"/>
          <w:sz w:val="24"/>
        </w:rPr>
        <w:t>2.采购代理机构信息</w:t>
      </w:r>
      <w:bookmarkEnd w:id="60"/>
      <w:bookmarkEnd w:id="61"/>
      <w:bookmarkEnd w:id="62"/>
      <w:r>
        <w:rPr>
          <w:rFonts w:hint="eastAsia" w:ascii="仿宋" w:hAnsi="仿宋" w:eastAsia="仿宋" w:cs="仿宋"/>
          <w:sz w:val="24"/>
        </w:rPr>
        <w:t xml:space="preserve"> </w:t>
      </w:r>
    </w:p>
    <w:p w14:paraId="366D9958">
      <w:pPr>
        <w:spacing w:line="360" w:lineRule="auto"/>
        <w:ind w:left="1079" w:leftChars="371" w:hanging="300" w:hangingChars="125"/>
        <w:jc w:val="left"/>
        <w:rPr>
          <w:rFonts w:hint="eastAsia" w:ascii="仿宋" w:hAnsi="仿宋" w:eastAsia="仿宋" w:cs="仿宋"/>
          <w:sz w:val="24"/>
          <w:u w:val="single"/>
        </w:rPr>
      </w:pPr>
      <w:r>
        <w:rPr>
          <w:rFonts w:hint="eastAsia" w:ascii="仿宋" w:hAnsi="仿宋" w:eastAsia="仿宋" w:cs="仿宋"/>
          <w:sz w:val="24"/>
        </w:rPr>
        <w:t>名 称：</w:t>
      </w:r>
      <w:r>
        <w:rPr>
          <w:rFonts w:hint="eastAsia" w:ascii="仿宋" w:hAnsi="仿宋" w:eastAsia="仿宋" w:cs="仿宋"/>
          <w:sz w:val="24"/>
          <w:u w:val="single"/>
        </w:rPr>
        <w:t>巴楚县政府采购中心</w:t>
      </w:r>
    </w:p>
    <w:p w14:paraId="1A6C8FB4">
      <w:pPr>
        <w:spacing w:line="360" w:lineRule="auto"/>
        <w:ind w:firstLine="720" w:firstLineChars="300"/>
        <w:rPr>
          <w:rFonts w:hint="default" w:ascii="仿宋" w:hAnsi="仿宋" w:eastAsia="仿宋" w:cs="仿宋"/>
          <w:sz w:val="24"/>
          <w:u w:val="single"/>
          <w:lang w:val="en-US" w:eastAsia="zh-CN"/>
        </w:rPr>
      </w:pPr>
      <w:r>
        <w:rPr>
          <w:rFonts w:hint="eastAsia" w:ascii="仿宋" w:hAnsi="仿宋" w:eastAsia="仿宋" w:cs="仿宋"/>
          <w:sz w:val="24"/>
        </w:rPr>
        <w:t>地　址：</w:t>
      </w:r>
      <w:r>
        <w:rPr>
          <w:rFonts w:hint="eastAsia" w:ascii="仿宋" w:hAnsi="仿宋" w:eastAsia="仿宋" w:cs="仿宋"/>
          <w:sz w:val="24"/>
          <w:u w:val="single"/>
          <w:lang w:val="en-US" w:eastAsia="zh-CN"/>
        </w:rPr>
        <w:t>巴楚县园区投资开发有限公司5楼</w:t>
      </w:r>
    </w:p>
    <w:p w14:paraId="5CD5C381">
      <w:pPr>
        <w:spacing w:line="360" w:lineRule="auto"/>
        <w:ind w:firstLine="720" w:firstLineChars="300"/>
        <w:rPr>
          <w:rFonts w:hint="eastAsia" w:ascii="仿宋" w:hAnsi="仿宋" w:eastAsia="仿宋" w:cs="仿宋"/>
          <w:sz w:val="24"/>
          <w:u w:val="single"/>
        </w:rPr>
      </w:pPr>
      <w:r>
        <w:rPr>
          <w:rFonts w:hint="eastAsia" w:ascii="仿宋" w:hAnsi="仿宋" w:eastAsia="仿宋" w:cs="仿宋"/>
          <w:sz w:val="24"/>
        </w:rPr>
        <w:t>联系方式：</w:t>
      </w:r>
      <w:r>
        <w:rPr>
          <w:rFonts w:hint="eastAsia" w:ascii="仿宋" w:hAnsi="仿宋" w:eastAsia="仿宋" w:cs="仿宋"/>
          <w:sz w:val="24"/>
          <w:u w:val="single"/>
        </w:rPr>
        <w:t>0998-5720880</w:t>
      </w:r>
    </w:p>
    <w:p w14:paraId="73F03CD4">
      <w:pPr>
        <w:spacing w:line="360" w:lineRule="auto"/>
        <w:ind w:left="1079" w:leftChars="371" w:hanging="300" w:hangingChars="125"/>
        <w:jc w:val="left"/>
        <w:rPr>
          <w:rFonts w:hint="eastAsia" w:ascii="仿宋" w:hAnsi="仿宋" w:eastAsia="仿宋" w:cs="仿宋"/>
          <w:sz w:val="24"/>
        </w:rPr>
      </w:pPr>
      <w:bookmarkStart w:id="63" w:name="_Toc20332"/>
      <w:r>
        <w:rPr>
          <w:rFonts w:hint="eastAsia" w:ascii="仿宋" w:hAnsi="仿宋" w:eastAsia="仿宋" w:cs="仿宋"/>
          <w:sz w:val="24"/>
        </w:rPr>
        <w:t>3.项目联系方式</w:t>
      </w:r>
      <w:bookmarkEnd w:id="63"/>
    </w:p>
    <w:p w14:paraId="5AD0EF40">
      <w:pPr>
        <w:spacing w:line="360" w:lineRule="auto"/>
        <w:ind w:left="1079" w:leftChars="371" w:hanging="300" w:hangingChars="125"/>
        <w:jc w:val="left"/>
        <w:rPr>
          <w:rFonts w:hint="default" w:ascii="仿宋" w:hAnsi="仿宋" w:eastAsia="仿宋" w:cs="仿宋"/>
          <w:sz w:val="24"/>
          <w:u w:val="single"/>
          <w:lang w:val="en-US"/>
        </w:rPr>
      </w:pPr>
      <w:r>
        <w:rPr>
          <w:rFonts w:hint="eastAsia" w:ascii="仿宋" w:hAnsi="仿宋" w:eastAsia="仿宋" w:cs="仿宋"/>
          <w:sz w:val="24"/>
        </w:rPr>
        <w:t>项目联系人：</w:t>
      </w:r>
      <w:r>
        <w:rPr>
          <w:rFonts w:hint="eastAsia" w:ascii="仿宋" w:hAnsi="仿宋" w:eastAsia="仿宋" w:cs="仿宋"/>
          <w:sz w:val="24"/>
          <w:u w:val="single"/>
          <w:lang w:val="en-US" w:eastAsia="zh-CN"/>
        </w:rPr>
        <w:t>艾力·艾买尔</w:t>
      </w:r>
    </w:p>
    <w:p w14:paraId="30851329">
      <w:pPr>
        <w:spacing w:line="360" w:lineRule="auto"/>
        <w:ind w:left="1079" w:leftChars="371" w:hanging="300" w:hangingChars="125"/>
        <w:jc w:val="left"/>
        <w:rPr>
          <w:rFonts w:hint="eastAsia" w:ascii="仿宋" w:hAnsi="仿宋" w:eastAsia="仿宋" w:cs="仿宋"/>
          <w:sz w:val="24"/>
          <w:u w:val="single"/>
        </w:rPr>
      </w:pPr>
      <w:r>
        <w:rPr>
          <w:rFonts w:hint="eastAsia" w:ascii="仿宋" w:hAnsi="仿宋" w:eastAsia="仿宋" w:cs="仿宋"/>
          <w:sz w:val="24"/>
        </w:rPr>
        <w:t>电    话：</w:t>
      </w:r>
      <w:r>
        <w:rPr>
          <w:rFonts w:hint="eastAsia" w:ascii="仿宋" w:hAnsi="仿宋" w:eastAsia="仿宋" w:cs="仿宋"/>
          <w:sz w:val="24"/>
          <w:u w:val="single"/>
          <w:lang w:val="en-US" w:eastAsia="zh-CN"/>
        </w:rPr>
        <w:t>15199888922</w:t>
      </w:r>
    </w:p>
    <w:p w14:paraId="57F7A0C4">
      <w:pPr>
        <w:spacing w:line="360" w:lineRule="auto"/>
        <w:ind w:left="1079" w:leftChars="371" w:hanging="300" w:hangingChars="125"/>
        <w:jc w:val="left"/>
        <w:rPr>
          <w:rFonts w:hint="eastAsia" w:ascii="仿宋" w:hAnsi="仿宋" w:eastAsia="仿宋" w:cs="仿宋"/>
          <w:sz w:val="24"/>
          <w:u w:val="single"/>
        </w:rPr>
      </w:pPr>
    </w:p>
    <w:p w14:paraId="00CA87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E7617"/>
    <w:rsid w:val="154837C1"/>
    <w:rsid w:val="329B4993"/>
    <w:rsid w:val="378C210F"/>
    <w:rsid w:val="38502D09"/>
    <w:rsid w:val="3F3E5024"/>
    <w:rsid w:val="45B147A1"/>
    <w:rsid w:val="483B3BC2"/>
    <w:rsid w:val="49507E2D"/>
    <w:rsid w:val="543F1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1637</Words>
  <Characters>1998</Characters>
  <Lines>0</Lines>
  <Paragraphs>0</Paragraphs>
  <TotalTime>1228</TotalTime>
  <ScaleCrop>false</ScaleCrop>
  <LinksUpToDate>false</LinksUpToDate>
  <CharactersWithSpaces>2167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2025-06-12T10:35:00Z</dcterms:created>
  <dc:creator>lenovo</dc:creator>
  <cp:lastModifiedBy>笑不语</cp:lastModifiedBy>
  <dcterms:modified xsi:type="dcterms:W3CDTF">2025-06-23T03:18:03Z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eyJoZGlkIjoiN2RlNzBjZDMxNjczNzgzZjY2MTU1ZDZkYzVmMmI1MTciLCJ1c2VySWQiOiIyNDUzNTQwOTUifQ==</vt:lpwstr>
  </property>
  <property fmtid="{D5CDD505-2E9C-101B-9397-08002B2CF9AE}" pid="4" name="ICV">
    <vt:lpwstr>8D44FDDAEF8B4FFC93E5B452CC8475A1_12</vt:lpwstr>
  </property>
</Properties>
</file>