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kinsoku/>
        <w:wordWrap/>
        <w:overflowPunct/>
        <w:topLinePunct w:val="0"/>
        <w:autoSpaceDE/>
        <w:autoSpaceDN/>
        <w:bidi w:val="0"/>
        <w:adjustRightInd/>
        <w:spacing w:line="400" w:lineRule="exact"/>
        <w:ind w:firstLine="562" w:firstLineChars="200"/>
        <w:jc w:val="center"/>
        <w:textAlignment w:val="auto"/>
        <w:rPr>
          <w:rFonts w:hint="eastAsia" w:ascii="仿宋" w:hAnsi="仿宋" w:eastAsia="仿宋"/>
          <w:b/>
          <w:bCs/>
          <w:sz w:val="28"/>
          <w:szCs w:val="28"/>
          <w:lang w:val="en-US" w:eastAsia="zh-CN"/>
        </w:rPr>
      </w:pPr>
      <w:bookmarkStart w:id="0" w:name="_Toc28359011"/>
      <w:bookmarkStart w:id="1" w:name="_Toc35393797"/>
      <w:r>
        <w:rPr>
          <w:rFonts w:hint="eastAsia" w:ascii="仿宋" w:hAnsi="仿宋" w:eastAsia="仿宋"/>
          <w:b/>
          <w:bCs/>
          <w:sz w:val="28"/>
          <w:szCs w:val="28"/>
          <w:lang w:val="en-US" w:eastAsia="zh-CN"/>
        </w:rPr>
        <w:t>第3章</w:t>
      </w:r>
    </w:p>
    <w:bookmarkEnd w:id="0"/>
    <w:bookmarkEnd w:id="1"/>
    <w:p>
      <w:pPr>
        <w:keepNext w:val="0"/>
        <w:keepLines w:val="0"/>
        <w:pageBreakBefore w:val="0"/>
        <w:numPr>
          <w:ilvl w:val="0"/>
          <w:numId w:val="0"/>
        </w:numPr>
        <w:kinsoku/>
        <w:wordWrap/>
        <w:overflowPunct/>
        <w:topLinePunct w:val="0"/>
        <w:autoSpaceDE/>
        <w:autoSpaceDN/>
        <w:bidi w:val="0"/>
        <w:adjustRightInd/>
        <w:snapToGrid/>
        <w:spacing w:line="400" w:lineRule="exact"/>
        <w:jc w:val="center"/>
        <w:outlineLvl w:val="0"/>
        <w:rPr>
          <w:rFonts w:hint="eastAsia" w:ascii="华文中宋" w:hAnsi="华文中宋" w:eastAsia="华文中宋" w:cs="Times New Roman"/>
          <w:b/>
          <w:bCs/>
          <w:kern w:val="44"/>
          <w:sz w:val="32"/>
          <w:szCs w:val="32"/>
          <w:lang w:val="en-US" w:eastAsia="zh-CN" w:bidi="ar-SA"/>
        </w:rPr>
      </w:pPr>
      <w:r>
        <w:rPr>
          <w:rFonts w:hint="eastAsia" w:ascii="华文中宋" w:hAnsi="华文中宋" w:eastAsia="华文中宋" w:cs="Times New Roman"/>
          <w:b/>
          <w:bCs/>
          <w:kern w:val="44"/>
          <w:sz w:val="32"/>
          <w:szCs w:val="32"/>
          <w:lang w:val="en-US" w:eastAsia="zh-CN" w:bidi="ar-SA"/>
        </w:rPr>
        <w:t>巴楚县城南肉羊良繁基地建设项目--开闭所配电室电力安装项目</w:t>
      </w:r>
    </w:p>
    <w:p>
      <w:pPr>
        <w:keepNext w:val="0"/>
        <w:keepLines w:val="0"/>
        <w:pageBreakBefore w:val="0"/>
        <w:numPr>
          <w:ilvl w:val="0"/>
          <w:numId w:val="0"/>
        </w:numPr>
        <w:kinsoku/>
        <w:wordWrap/>
        <w:overflowPunct/>
        <w:topLinePunct w:val="0"/>
        <w:autoSpaceDE/>
        <w:autoSpaceDN/>
        <w:bidi w:val="0"/>
        <w:adjustRightInd/>
        <w:snapToGrid/>
        <w:spacing w:line="400" w:lineRule="exact"/>
        <w:jc w:val="center"/>
        <w:outlineLvl w:val="0"/>
      </w:pPr>
      <w:r>
        <w:rPr>
          <w:rFonts w:hint="eastAsia" w:ascii="华文中宋" w:hAnsi="华文中宋" w:eastAsia="华文中宋" w:cs="Times New Roman"/>
          <w:b/>
          <w:bCs/>
          <w:kern w:val="44"/>
          <w:sz w:val="32"/>
          <w:szCs w:val="32"/>
          <w:lang w:val="en-US" w:eastAsia="zh-CN" w:bidi="ar-SA"/>
        </w:rPr>
        <w:t>竞争性谈判公告</w:t>
      </w:r>
    </w:p>
    <w:p>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bidi w:val="0"/>
        <w:spacing w:line="480" w:lineRule="exact"/>
        <w:ind w:firstLine="560" w:firstLineChars="200"/>
        <w:textAlignment w:val="auto"/>
        <w:rPr>
          <w:rFonts w:ascii="仿宋" w:hAnsi="仿宋" w:eastAsia="仿宋"/>
          <w:sz w:val="28"/>
          <w:szCs w:val="28"/>
        </w:rPr>
      </w:pPr>
      <w:r>
        <w:rPr>
          <w:rFonts w:hint="eastAsia" w:ascii="仿宋" w:hAnsi="仿宋" w:eastAsia="仿宋"/>
          <w:sz w:val="28"/>
          <w:szCs w:val="28"/>
        </w:rPr>
        <w:t>项目概况</w:t>
      </w:r>
      <w:bookmarkStart w:id="34" w:name="_GoBack"/>
      <w:bookmarkEnd w:id="34"/>
    </w:p>
    <w:p>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bidi w:val="0"/>
        <w:spacing w:line="480" w:lineRule="exact"/>
        <w:ind w:firstLine="560" w:firstLineChars="200"/>
        <w:textAlignment w:val="auto"/>
        <w:rPr>
          <w:rFonts w:ascii="仿宋" w:hAnsi="仿宋" w:eastAsia="仿宋"/>
          <w:sz w:val="28"/>
          <w:szCs w:val="28"/>
        </w:rPr>
      </w:pPr>
      <w:r>
        <w:rPr>
          <w:rFonts w:hint="eastAsia" w:ascii="仿宋" w:hAnsi="仿宋" w:eastAsia="仿宋" w:cs="宋体"/>
          <w:sz w:val="28"/>
          <w:szCs w:val="28"/>
          <w:u w:val="single"/>
          <w:lang w:val="en-US" w:eastAsia="zh-CN"/>
        </w:rPr>
        <w:t>巴楚县城南肉羊良繁基地建设项目--开闭所配电室电力安装项目</w:t>
      </w:r>
      <w:r>
        <w:rPr>
          <w:rFonts w:hint="eastAsia" w:ascii="仿宋" w:hAnsi="仿宋" w:eastAsia="仿宋"/>
          <w:sz w:val="28"/>
          <w:szCs w:val="28"/>
        </w:rPr>
        <w:t>的潜在供应商应在</w:t>
      </w:r>
      <w:r>
        <w:rPr>
          <w:rFonts w:hint="eastAsia" w:ascii="仿宋" w:hAnsi="仿宋" w:eastAsia="仿宋" w:cs="Times New Roman"/>
          <w:sz w:val="28"/>
          <w:szCs w:val="28"/>
          <w:u w:val="single"/>
          <w:lang w:val="en-US" w:eastAsia="zh-CN"/>
        </w:rPr>
        <w:t>新疆政府采购网</w:t>
      </w:r>
      <w:r>
        <w:rPr>
          <w:rFonts w:hint="eastAsia" w:ascii="仿宋" w:hAnsi="仿宋" w:eastAsia="仿宋"/>
          <w:sz w:val="28"/>
          <w:szCs w:val="28"/>
        </w:rPr>
        <w:t>获取采购文件，并于</w:t>
      </w:r>
      <w:r>
        <w:rPr>
          <w:rFonts w:hint="eastAsia" w:ascii="仿宋" w:hAnsi="仿宋" w:eastAsia="仿宋"/>
          <w:sz w:val="28"/>
          <w:szCs w:val="28"/>
          <w:u w:val="single"/>
          <w:lang w:val="en-US" w:eastAsia="zh-CN"/>
        </w:rPr>
        <w:t>2022年9月16日16:00分</w:t>
      </w:r>
      <w:r>
        <w:rPr>
          <w:rFonts w:hint="eastAsia" w:ascii="仿宋" w:hAnsi="仿宋" w:eastAsia="仿宋"/>
          <w:bCs/>
          <w:sz w:val="28"/>
          <w:szCs w:val="28"/>
        </w:rPr>
        <w:t>前提交响应</w:t>
      </w:r>
      <w:r>
        <w:rPr>
          <w:rFonts w:ascii="仿宋" w:hAnsi="仿宋" w:eastAsia="仿宋"/>
          <w:bCs/>
          <w:sz w:val="28"/>
          <w:szCs w:val="28"/>
        </w:rPr>
        <w:t>文件</w:t>
      </w:r>
      <w:r>
        <w:rPr>
          <w:rFonts w:hint="eastAsia" w:ascii="仿宋" w:hAnsi="仿宋" w:eastAsia="仿宋"/>
          <w:sz w:val="28"/>
          <w:szCs w:val="28"/>
        </w:rPr>
        <w:t>。</w:t>
      </w:r>
    </w:p>
    <w:p>
      <w:pPr>
        <w:pStyle w:val="5"/>
        <w:pageBreakBefore w:val="0"/>
        <w:widowControl w:val="0"/>
        <w:kinsoku/>
        <w:wordWrap/>
        <w:overflowPunct/>
        <w:topLinePunct w:val="0"/>
        <w:autoSpaceDE/>
        <w:autoSpaceDN/>
        <w:bidi w:val="0"/>
        <w:adjustRightInd/>
        <w:snapToGrid/>
        <w:spacing w:line="480" w:lineRule="exact"/>
        <w:jc w:val="both"/>
        <w:textAlignment w:val="auto"/>
        <w:rPr>
          <w:rFonts w:ascii="黑体" w:hAnsi="黑体" w:cs="宋体"/>
          <w:b w:val="0"/>
          <w:sz w:val="28"/>
          <w:szCs w:val="28"/>
        </w:rPr>
      </w:pPr>
      <w:bookmarkStart w:id="2" w:name="_Toc35393629"/>
      <w:bookmarkStart w:id="3" w:name="_Toc28359089"/>
      <w:bookmarkStart w:id="4" w:name="_Toc28359012"/>
      <w:bookmarkStart w:id="5" w:name="_Toc35393798"/>
      <w:r>
        <w:rPr>
          <w:rFonts w:hint="eastAsia" w:ascii="黑体" w:hAnsi="黑体" w:cs="宋体"/>
          <w:b w:val="0"/>
          <w:sz w:val="28"/>
          <w:szCs w:val="28"/>
        </w:rPr>
        <w:t>一、项目基本情况</w:t>
      </w:r>
      <w:bookmarkEnd w:id="2"/>
      <w:bookmarkEnd w:id="3"/>
      <w:bookmarkEnd w:id="4"/>
      <w:bookmarkEnd w:id="5"/>
    </w:p>
    <w:p>
      <w:pPr>
        <w:pageBreakBefore w:val="0"/>
        <w:widowControl w:val="0"/>
        <w:kinsoku/>
        <w:wordWrap/>
        <w:overflowPunct/>
        <w:topLinePunct w:val="0"/>
        <w:autoSpaceDE/>
        <w:autoSpaceDN/>
        <w:bidi w:val="0"/>
        <w:adjustRightInd/>
        <w:snapToGrid/>
        <w:spacing w:line="480" w:lineRule="exact"/>
        <w:ind w:firstLine="562" w:firstLineChars="200"/>
        <w:textAlignment w:val="auto"/>
        <w:rPr>
          <w:rFonts w:hint="eastAsia" w:ascii="仿宋" w:hAnsi="仿宋" w:eastAsia="仿宋"/>
          <w:sz w:val="28"/>
          <w:szCs w:val="28"/>
          <w:lang w:eastAsia="zh-CN"/>
        </w:rPr>
      </w:pPr>
      <w:r>
        <w:rPr>
          <w:rFonts w:hint="eastAsia" w:ascii="仿宋" w:hAnsi="仿宋" w:eastAsia="仿宋"/>
          <w:b/>
          <w:bCs/>
          <w:sz w:val="28"/>
          <w:szCs w:val="28"/>
        </w:rPr>
        <w:t>项目编号：</w:t>
      </w:r>
      <w:r>
        <w:rPr>
          <w:rFonts w:hint="eastAsia" w:ascii="仿宋" w:hAnsi="仿宋" w:eastAsia="仿宋" w:cs="宋体"/>
          <w:sz w:val="28"/>
          <w:szCs w:val="28"/>
          <w:lang w:eastAsia="zh-CN"/>
        </w:rPr>
        <w:t>KSBCX(TP) 2022-06号</w:t>
      </w:r>
    </w:p>
    <w:p>
      <w:pPr>
        <w:pageBreakBefore w:val="0"/>
        <w:kinsoku/>
        <w:wordWrap/>
        <w:overflowPunct/>
        <w:topLinePunct w:val="0"/>
        <w:autoSpaceDE/>
        <w:autoSpaceDN/>
        <w:bidi w:val="0"/>
        <w:adjustRightInd/>
        <w:spacing w:line="400" w:lineRule="exact"/>
        <w:ind w:firstLine="562" w:firstLineChars="200"/>
        <w:textAlignment w:val="auto"/>
        <w:rPr>
          <w:rFonts w:hint="eastAsia" w:ascii="仿宋" w:hAnsi="仿宋" w:eastAsia="仿宋" w:cs="宋体"/>
          <w:sz w:val="28"/>
          <w:szCs w:val="28"/>
          <w:lang w:val="en-US" w:eastAsia="zh-CN"/>
        </w:rPr>
      </w:pPr>
      <w:r>
        <w:rPr>
          <w:rFonts w:hint="eastAsia" w:ascii="仿宋" w:hAnsi="仿宋" w:eastAsia="仿宋"/>
          <w:b/>
          <w:bCs/>
          <w:sz w:val="28"/>
          <w:szCs w:val="28"/>
        </w:rPr>
        <w:t>项目</w:t>
      </w:r>
      <w:r>
        <w:rPr>
          <w:rFonts w:hint="eastAsia" w:ascii="仿宋" w:hAnsi="仿宋" w:eastAsia="仿宋" w:cs="Times New Roman"/>
          <w:b/>
          <w:bCs/>
          <w:sz w:val="28"/>
          <w:szCs w:val="28"/>
        </w:rPr>
        <w:t>名称：</w:t>
      </w:r>
      <w:r>
        <w:rPr>
          <w:rFonts w:hint="eastAsia" w:ascii="仿宋" w:hAnsi="仿宋" w:eastAsia="仿宋"/>
          <w:sz w:val="28"/>
          <w:szCs w:val="28"/>
          <w:lang w:val="en-US" w:eastAsia="zh-CN"/>
        </w:rPr>
        <w:t>巴楚县城南肉羊良繁基地建设项目--开闭所配电室电力安装项目</w:t>
      </w:r>
    </w:p>
    <w:p>
      <w:pPr>
        <w:pageBreakBefore w:val="0"/>
        <w:widowControl w:val="0"/>
        <w:kinsoku/>
        <w:wordWrap/>
        <w:overflowPunct/>
        <w:topLinePunct w:val="0"/>
        <w:bidi w:val="0"/>
        <w:spacing w:line="480" w:lineRule="exact"/>
        <w:ind w:firstLine="562" w:firstLineChars="200"/>
        <w:textAlignment w:val="auto"/>
        <w:rPr>
          <w:rFonts w:ascii="仿宋" w:hAnsi="仿宋" w:eastAsia="仿宋"/>
          <w:sz w:val="28"/>
          <w:szCs w:val="28"/>
        </w:rPr>
      </w:pPr>
      <w:r>
        <w:rPr>
          <w:rFonts w:hint="eastAsia" w:ascii="仿宋" w:hAnsi="仿宋" w:eastAsia="仿宋"/>
          <w:b/>
          <w:bCs/>
          <w:sz w:val="28"/>
          <w:szCs w:val="28"/>
        </w:rPr>
        <w:t>采购方式：</w:t>
      </w:r>
      <w:r>
        <w:rPr>
          <w:rFonts w:hint="eastAsia" w:ascii="仿宋" w:hAnsi="仿宋" w:eastAsia="仿宋"/>
          <w:sz w:val="28"/>
          <w:szCs w:val="28"/>
          <w:lang w:eastAsia="zh-CN"/>
        </w:rPr>
        <w:t>☑</w:t>
      </w:r>
      <w:r>
        <w:rPr>
          <w:rFonts w:hint="eastAsia" w:ascii="仿宋" w:hAnsi="仿宋" w:eastAsia="仿宋"/>
          <w:sz w:val="28"/>
          <w:szCs w:val="28"/>
        </w:rPr>
        <w:t xml:space="preserve">竞争性谈判 </w:t>
      </w:r>
    </w:p>
    <w:p>
      <w:pPr>
        <w:pageBreakBefore w:val="0"/>
        <w:widowControl w:val="0"/>
        <w:kinsoku/>
        <w:wordWrap/>
        <w:overflowPunct/>
        <w:topLinePunct w:val="0"/>
        <w:bidi w:val="0"/>
        <w:spacing w:line="480" w:lineRule="exact"/>
        <w:ind w:firstLine="562" w:firstLineChars="200"/>
        <w:textAlignment w:val="auto"/>
        <w:rPr>
          <w:rFonts w:hint="eastAsia" w:ascii="仿宋" w:hAnsi="仿宋" w:eastAsia="仿宋"/>
          <w:sz w:val="28"/>
          <w:szCs w:val="28"/>
          <w:lang w:val="en-US" w:eastAsia="zh-CN"/>
        </w:rPr>
      </w:pPr>
      <w:r>
        <w:rPr>
          <w:rFonts w:hint="eastAsia" w:ascii="仿宋" w:hAnsi="仿宋" w:eastAsia="仿宋"/>
          <w:b/>
          <w:bCs/>
          <w:sz w:val="28"/>
          <w:szCs w:val="28"/>
        </w:rPr>
        <w:t>预算金额</w:t>
      </w:r>
      <w:r>
        <w:rPr>
          <w:rFonts w:hint="eastAsia" w:ascii="仿宋" w:hAnsi="仿宋" w:eastAsia="仿宋" w:cs="宋体"/>
          <w:sz w:val="28"/>
          <w:szCs w:val="28"/>
          <w:lang w:val="en-US" w:eastAsia="zh-CN"/>
        </w:rPr>
        <w:t>：3508252.92元（</w:t>
      </w:r>
      <w:r>
        <w:rPr>
          <w:rFonts w:hint="eastAsia" w:ascii="仿宋" w:hAnsi="仿宋" w:eastAsia="仿宋"/>
          <w:sz w:val="28"/>
          <w:szCs w:val="28"/>
          <w:lang w:val="en-US" w:eastAsia="zh-CN"/>
        </w:rPr>
        <w:fldChar w:fldCharType="begin"/>
      </w:r>
      <w:r>
        <w:rPr>
          <w:rFonts w:hint="eastAsia" w:ascii="仿宋" w:hAnsi="仿宋" w:eastAsia="仿宋"/>
          <w:sz w:val="28"/>
          <w:szCs w:val="28"/>
          <w:lang w:val="en-US" w:eastAsia="zh-CN"/>
        </w:rPr>
        <w:instrText xml:space="preserve"> = 3508252 \* CHINESENUM4 \* MERGEFORMAT </w:instrText>
      </w:r>
      <w:r>
        <w:rPr>
          <w:rFonts w:hint="eastAsia" w:ascii="仿宋" w:hAnsi="仿宋" w:eastAsia="仿宋"/>
          <w:sz w:val="28"/>
          <w:szCs w:val="28"/>
          <w:lang w:val="en-US" w:eastAsia="zh-CN"/>
        </w:rPr>
        <w:fldChar w:fldCharType="separate"/>
      </w:r>
      <w:r>
        <w:rPr>
          <w:rFonts w:hint="eastAsia" w:ascii="仿宋" w:hAnsi="仿宋" w:eastAsia="仿宋"/>
          <w:sz w:val="28"/>
          <w:szCs w:val="28"/>
        </w:rPr>
        <w:t>叁佰伍拾万捌仟贰佰伍拾贰元整</w:t>
      </w:r>
      <w:r>
        <w:rPr>
          <w:rFonts w:hint="eastAsia" w:ascii="仿宋" w:hAnsi="仿宋" w:eastAsia="仿宋"/>
          <w:sz w:val="28"/>
          <w:szCs w:val="28"/>
          <w:lang w:val="en-US" w:eastAsia="zh-CN"/>
        </w:rPr>
        <w:fldChar w:fldCharType="end"/>
      </w:r>
      <w:r>
        <w:rPr>
          <w:rFonts w:hint="eastAsia" w:ascii="仿宋" w:hAnsi="仿宋" w:eastAsia="仿宋"/>
          <w:sz w:val="28"/>
          <w:szCs w:val="28"/>
          <w:lang w:val="en-US" w:eastAsia="zh-CN"/>
        </w:rPr>
        <w:t>）；</w:t>
      </w:r>
    </w:p>
    <w:p>
      <w:pPr>
        <w:pageBreakBefore w:val="0"/>
        <w:widowControl w:val="0"/>
        <w:kinsoku/>
        <w:wordWrap/>
        <w:overflowPunct/>
        <w:topLinePunct w:val="0"/>
        <w:bidi w:val="0"/>
        <w:spacing w:line="480" w:lineRule="exact"/>
        <w:ind w:firstLine="562" w:firstLineChars="200"/>
        <w:textAlignment w:val="auto"/>
        <w:rPr>
          <w:rFonts w:hint="eastAsia" w:ascii="仿宋" w:hAnsi="仿宋" w:eastAsia="仿宋" w:cs="宋体"/>
          <w:sz w:val="28"/>
          <w:szCs w:val="28"/>
          <w:lang w:val="en-US" w:eastAsia="zh-CN"/>
        </w:rPr>
      </w:pPr>
      <w:r>
        <w:rPr>
          <w:rFonts w:hint="eastAsia" w:ascii="仿宋" w:hAnsi="仿宋" w:eastAsia="仿宋"/>
          <w:b/>
          <w:bCs/>
          <w:sz w:val="28"/>
          <w:szCs w:val="28"/>
        </w:rPr>
        <w:t>最高限价：</w:t>
      </w:r>
      <w:r>
        <w:rPr>
          <w:rFonts w:hint="eastAsia" w:ascii="仿宋" w:hAnsi="仿宋" w:eastAsia="仿宋"/>
          <w:sz w:val="28"/>
          <w:szCs w:val="28"/>
          <w:lang w:val="en-US" w:eastAsia="zh-CN"/>
        </w:rPr>
        <w:t>3508252.92元（</w:t>
      </w:r>
      <w:r>
        <w:rPr>
          <w:rFonts w:hint="eastAsia" w:ascii="仿宋" w:hAnsi="仿宋" w:eastAsia="仿宋"/>
          <w:sz w:val="28"/>
          <w:szCs w:val="28"/>
          <w:lang w:val="en-US" w:eastAsia="zh-CN"/>
        </w:rPr>
        <w:fldChar w:fldCharType="begin"/>
      </w:r>
      <w:r>
        <w:rPr>
          <w:rFonts w:hint="eastAsia" w:ascii="仿宋" w:hAnsi="仿宋" w:eastAsia="仿宋"/>
          <w:sz w:val="28"/>
          <w:szCs w:val="28"/>
          <w:lang w:val="en-US" w:eastAsia="zh-CN"/>
        </w:rPr>
        <w:instrText xml:space="preserve"> = 3508252 \* CHINESENUM4 \* MERGEFORMAT </w:instrText>
      </w:r>
      <w:r>
        <w:rPr>
          <w:rFonts w:hint="eastAsia" w:ascii="仿宋" w:hAnsi="仿宋" w:eastAsia="仿宋"/>
          <w:sz w:val="28"/>
          <w:szCs w:val="28"/>
          <w:lang w:val="en-US" w:eastAsia="zh-CN"/>
        </w:rPr>
        <w:fldChar w:fldCharType="separate"/>
      </w:r>
      <w:r>
        <w:rPr>
          <w:rFonts w:hint="eastAsia" w:ascii="仿宋" w:hAnsi="仿宋" w:eastAsia="仿宋"/>
          <w:sz w:val="28"/>
          <w:szCs w:val="28"/>
        </w:rPr>
        <w:t>叁佰伍拾万捌仟贰佰伍拾贰元整</w:t>
      </w:r>
      <w:r>
        <w:rPr>
          <w:rFonts w:hint="eastAsia" w:ascii="仿宋" w:hAnsi="仿宋" w:eastAsia="仿宋"/>
          <w:sz w:val="28"/>
          <w:szCs w:val="28"/>
          <w:lang w:val="en-US" w:eastAsia="zh-CN"/>
        </w:rPr>
        <w:fldChar w:fldCharType="end"/>
      </w:r>
      <w:r>
        <w:rPr>
          <w:rFonts w:hint="eastAsia" w:ascii="仿宋" w:hAnsi="仿宋" w:eastAsia="仿宋"/>
          <w:sz w:val="28"/>
          <w:szCs w:val="28"/>
          <w:lang w:val="en-US" w:eastAsia="zh-CN"/>
        </w:rPr>
        <w:t>）</w:t>
      </w:r>
      <w:r>
        <w:rPr>
          <w:rFonts w:hint="eastAsia" w:ascii="仿宋" w:hAnsi="仿宋" w:eastAsia="仿宋" w:cs="宋体"/>
          <w:sz w:val="28"/>
          <w:szCs w:val="28"/>
          <w:lang w:val="en-US" w:eastAsia="zh-CN"/>
        </w:rPr>
        <w:t>；</w:t>
      </w:r>
    </w:p>
    <w:p>
      <w:pPr>
        <w:pageBreakBefore w:val="0"/>
        <w:kinsoku/>
        <w:wordWrap/>
        <w:overflowPunct/>
        <w:topLinePunct w:val="0"/>
        <w:autoSpaceDE/>
        <w:autoSpaceDN/>
        <w:bidi w:val="0"/>
        <w:adjustRightInd/>
        <w:spacing w:line="400" w:lineRule="exact"/>
        <w:ind w:firstLine="562" w:firstLineChars="200"/>
        <w:textAlignment w:val="auto"/>
        <w:rPr>
          <w:rFonts w:ascii="仿宋" w:hAnsi="仿宋" w:eastAsia="仿宋"/>
          <w:sz w:val="28"/>
          <w:szCs w:val="28"/>
          <w:u w:val="single"/>
        </w:rPr>
      </w:pPr>
      <w:r>
        <w:rPr>
          <w:rFonts w:hint="eastAsia" w:ascii="仿宋" w:hAnsi="仿宋" w:eastAsia="仿宋"/>
          <w:b/>
          <w:bCs/>
          <w:sz w:val="28"/>
          <w:szCs w:val="28"/>
        </w:rPr>
        <w:t>采购需求：</w:t>
      </w:r>
      <w:r>
        <w:rPr>
          <w:rFonts w:hint="eastAsia" w:ascii="仿宋" w:hAnsi="仿宋" w:eastAsia="仿宋" w:cs="宋体"/>
          <w:sz w:val="28"/>
          <w:szCs w:val="28"/>
          <w:lang w:val="en-US" w:eastAsia="zh-CN"/>
        </w:rPr>
        <w:t>对城南肉羊良繁基地建设项目场区内外电力安装，安装630kv变压器2台、500kv变压器2台，配套相关10kv线路等相关附属设施设备。</w:t>
      </w:r>
    </w:p>
    <w:p>
      <w:pPr>
        <w:pageBreakBefore w:val="0"/>
        <w:widowControl w:val="0"/>
        <w:kinsoku/>
        <w:wordWrap/>
        <w:overflowPunct/>
        <w:topLinePunct w:val="0"/>
        <w:bidi w:val="0"/>
        <w:spacing w:line="480" w:lineRule="exact"/>
        <w:ind w:firstLine="602" w:firstLineChars="200"/>
        <w:textAlignment w:val="auto"/>
        <w:rPr>
          <w:rFonts w:ascii="仿宋" w:hAnsi="仿宋" w:eastAsia="仿宋"/>
          <w:b/>
          <w:bCs/>
          <w:sz w:val="30"/>
          <w:szCs w:val="30"/>
        </w:rPr>
      </w:pPr>
      <w:r>
        <w:rPr>
          <w:rFonts w:hint="eastAsia" w:ascii="仿宋" w:hAnsi="仿宋" w:eastAsia="仿宋"/>
          <w:b/>
          <w:bCs/>
          <w:sz w:val="30"/>
          <w:szCs w:val="30"/>
        </w:rPr>
        <w:t>本项目</w:t>
      </w:r>
      <w:r>
        <w:rPr>
          <w:rFonts w:hint="eastAsia" w:ascii="仿宋" w:hAnsi="仿宋" w:eastAsia="仿宋"/>
          <w:b/>
          <w:bCs/>
          <w:sz w:val="30"/>
          <w:szCs w:val="30"/>
          <w:lang w:eastAsia="zh-CN"/>
        </w:rPr>
        <w:t>不</w:t>
      </w:r>
      <w:r>
        <w:rPr>
          <w:rFonts w:hint="eastAsia" w:ascii="仿宋" w:hAnsi="仿宋" w:eastAsia="仿宋"/>
          <w:b/>
          <w:bCs/>
          <w:sz w:val="30"/>
          <w:szCs w:val="30"/>
        </w:rPr>
        <w:t>接受联合体。</w:t>
      </w:r>
    </w:p>
    <w:p>
      <w:pPr>
        <w:pStyle w:val="5"/>
        <w:pageBreakBefore w:val="0"/>
        <w:widowControl w:val="0"/>
        <w:numPr>
          <w:ilvl w:val="0"/>
          <w:numId w:val="1"/>
        </w:numPr>
        <w:kinsoku/>
        <w:wordWrap/>
        <w:overflowPunct/>
        <w:topLinePunct w:val="0"/>
        <w:bidi w:val="0"/>
        <w:spacing w:line="480" w:lineRule="exact"/>
        <w:jc w:val="both"/>
        <w:textAlignment w:val="auto"/>
        <w:rPr>
          <w:rFonts w:hint="eastAsia" w:ascii="黑体" w:hAnsi="黑体" w:cs="宋体"/>
          <w:b w:val="0"/>
          <w:sz w:val="28"/>
          <w:szCs w:val="28"/>
        </w:rPr>
      </w:pPr>
      <w:bookmarkStart w:id="6" w:name="_Toc28359013"/>
      <w:bookmarkStart w:id="7" w:name="_Toc35393630"/>
      <w:bookmarkStart w:id="8" w:name="_Toc35393799"/>
      <w:bookmarkStart w:id="9" w:name="_Toc28359090"/>
      <w:r>
        <w:rPr>
          <w:rFonts w:hint="eastAsia" w:ascii="黑体" w:hAnsi="黑体" w:cs="宋体"/>
          <w:b w:val="0"/>
          <w:sz w:val="28"/>
          <w:szCs w:val="28"/>
        </w:rPr>
        <w:t>申请人的资格要求：</w:t>
      </w:r>
      <w:bookmarkEnd w:id="6"/>
      <w:bookmarkEnd w:id="7"/>
      <w:bookmarkEnd w:id="8"/>
      <w:bookmarkEnd w:id="9"/>
    </w:p>
    <w:p>
      <w:pPr>
        <w:pageBreakBefore w:val="0"/>
        <w:widowControl w:val="0"/>
        <w:kinsoku/>
        <w:wordWrap/>
        <w:overflowPunct/>
        <w:topLinePunct w:val="0"/>
        <w:autoSpaceDE/>
        <w:autoSpaceDN/>
        <w:bidi w:val="0"/>
        <w:adjustRightInd/>
        <w:spacing w:line="480" w:lineRule="exact"/>
        <w:ind w:firstLine="560" w:firstLineChars="200"/>
        <w:textAlignment w:val="auto"/>
        <w:rPr>
          <w:rFonts w:hint="eastAsia" w:ascii="仿宋" w:hAnsi="仿宋" w:eastAsia="仿宋"/>
          <w:bCs/>
          <w:color w:val="000000"/>
          <w:sz w:val="28"/>
          <w:szCs w:val="28"/>
          <w:u w:val="none"/>
          <w:lang w:val="en-US" w:eastAsia="zh-CN"/>
        </w:rPr>
      </w:pPr>
      <w:bookmarkStart w:id="10" w:name="_Toc28359014"/>
      <w:bookmarkStart w:id="11" w:name="_Toc28359091"/>
      <w:r>
        <w:rPr>
          <w:rFonts w:hint="eastAsia" w:ascii="仿宋" w:hAnsi="仿宋" w:eastAsia="仿宋"/>
          <w:bCs/>
          <w:color w:val="000000"/>
          <w:sz w:val="28"/>
          <w:szCs w:val="28"/>
          <w:u w:val="none"/>
          <w:lang w:val="en-US" w:eastAsia="zh-CN"/>
        </w:rPr>
        <w:t>1、投标单位必须具有独立法人资格，符合《中华人民共和国政府采购法》第二十二条规定。</w:t>
      </w:r>
    </w:p>
    <w:p>
      <w:pPr>
        <w:pageBreakBefore w:val="0"/>
        <w:widowControl w:val="0"/>
        <w:kinsoku/>
        <w:wordWrap/>
        <w:overflowPunct/>
        <w:topLinePunct w:val="0"/>
        <w:autoSpaceDE/>
        <w:autoSpaceDN/>
        <w:bidi w:val="0"/>
        <w:adjustRightInd/>
        <w:spacing w:line="480" w:lineRule="exact"/>
        <w:ind w:firstLine="560" w:firstLineChars="200"/>
        <w:textAlignment w:val="auto"/>
        <w:rPr>
          <w:rFonts w:hint="eastAsia" w:ascii="仿宋" w:hAnsi="仿宋" w:eastAsia="仿宋"/>
          <w:bCs/>
          <w:color w:val="000000"/>
          <w:sz w:val="28"/>
          <w:szCs w:val="28"/>
          <w:u w:val="none"/>
          <w:lang w:val="en-US" w:eastAsia="zh-CN"/>
        </w:rPr>
      </w:pPr>
      <w:r>
        <w:rPr>
          <w:rFonts w:hint="eastAsia" w:ascii="仿宋" w:hAnsi="仿宋" w:eastAsia="仿宋"/>
          <w:bCs/>
          <w:color w:val="000000"/>
          <w:sz w:val="28"/>
          <w:szCs w:val="28"/>
          <w:u w:val="none"/>
          <w:lang w:val="en-US" w:eastAsia="zh-CN"/>
        </w:rPr>
        <w:t>2、投标人须具有电力工程施工总承包叁级（含叁级）以上资质或输变电工程专业承包叁级（含叁级）以上资质，并且具备有效的安全生产许可证。</w:t>
      </w:r>
    </w:p>
    <w:p>
      <w:pPr>
        <w:pageBreakBefore w:val="0"/>
        <w:widowControl w:val="0"/>
        <w:kinsoku/>
        <w:wordWrap/>
        <w:overflowPunct/>
        <w:topLinePunct w:val="0"/>
        <w:autoSpaceDE/>
        <w:autoSpaceDN/>
        <w:bidi w:val="0"/>
        <w:adjustRightInd/>
        <w:spacing w:line="480" w:lineRule="exact"/>
        <w:ind w:firstLine="560" w:firstLineChars="200"/>
        <w:textAlignment w:val="auto"/>
        <w:rPr>
          <w:rFonts w:hint="eastAsia" w:ascii="仿宋" w:hAnsi="仿宋" w:eastAsia="仿宋"/>
          <w:bCs/>
          <w:color w:val="000000"/>
          <w:sz w:val="28"/>
          <w:szCs w:val="28"/>
          <w:u w:val="none"/>
          <w:lang w:val="en-US" w:eastAsia="zh-CN"/>
        </w:rPr>
      </w:pPr>
      <w:r>
        <w:rPr>
          <w:rFonts w:hint="eastAsia" w:ascii="仿宋" w:hAnsi="仿宋" w:eastAsia="仿宋"/>
          <w:bCs/>
          <w:color w:val="000000"/>
          <w:sz w:val="28"/>
          <w:szCs w:val="28"/>
          <w:u w:val="none"/>
          <w:lang w:val="en-US" w:eastAsia="zh-CN"/>
        </w:rPr>
        <w:t>3、项目负责人须具有电力工程专业二级（含二级）以上注册建造师资格，在本单位注册且具备有效的安全生产考核合格证书；</w:t>
      </w:r>
    </w:p>
    <w:p>
      <w:pPr>
        <w:pageBreakBefore w:val="0"/>
        <w:widowControl w:val="0"/>
        <w:kinsoku/>
        <w:wordWrap/>
        <w:overflowPunct/>
        <w:topLinePunct w:val="0"/>
        <w:autoSpaceDE/>
        <w:autoSpaceDN/>
        <w:bidi w:val="0"/>
        <w:adjustRightInd/>
        <w:spacing w:line="480" w:lineRule="exact"/>
        <w:ind w:firstLine="560" w:firstLineChars="200"/>
        <w:textAlignment w:val="auto"/>
        <w:rPr>
          <w:rFonts w:hint="eastAsia" w:ascii="仿宋" w:hAnsi="仿宋" w:eastAsia="仿宋"/>
          <w:bCs/>
          <w:color w:val="000000"/>
          <w:sz w:val="28"/>
          <w:szCs w:val="28"/>
          <w:u w:val="none"/>
          <w:lang w:val="en-US" w:eastAsia="zh-CN"/>
        </w:rPr>
      </w:pPr>
      <w:r>
        <w:rPr>
          <w:rFonts w:hint="eastAsia" w:ascii="仿宋" w:hAnsi="仿宋" w:eastAsia="仿宋"/>
          <w:bCs/>
          <w:color w:val="000000"/>
          <w:sz w:val="28"/>
          <w:szCs w:val="28"/>
          <w:u w:val="none"/>
          <w:lang w:val="en-US" w:eastAsia="zh-CN"/>
        </w:rPr>
        <w:t>4、项目班组成员具备相应的上岗证或特种作业操作证；</w:t>
      </w:r>
    </w:p>
    <w:p>
      <w:pPr>
        <w:pageBreakBefore w:val="0"/>
        <w:widowControl w:val="0"/>
        <w:kinsoku/>
        <w:wordWrap/>
        <w:overflowPunct/>
        <w:topLinePunct w:val="0"/>
        <w:autoSpaceDE/>
        <w:autoSpaceDN/>
        <w:bidi w:val="0"/>
        <w:adjustRightInd/>
        <w:spacing w:line="480" w:lineRule="exact"/>
        <w:ind w:firstLine="560" w:firstLineChars="200"/>
        <w:textAlignment w:val="auto"/>
        <w:rPr>
          <w:rFonts w:hint="eastAsia" w:ascii="仿宋" w:hAnsi="仿宋" w:eastAsia="仿宋"/>
          <w:bCs/>
          <w:color w:val="000000"/>
          <w:sz w:val="28"/>
          <w:szCs w:val="28"/>
          <w:u w:val="none"/>
          <w:lang w:val="en-US" w:eastAsia="zh-CN"/>
        </w:rPr>
      </w:pPr>
      <w:r>
        <w:rPr>
          <w:rFonts w:hint="eastAsia" w:ascii="仿宋" w:hAnsi="仿宋" w:eastAsia="仿宋"/>
          <w:bCs/>
          <w:color w:val="000000"/>
          <w:sz w:val="28"/>
          <w:szCs w:val="28"/>
          <w:u w:val="none"/>
          <w:lang w:val="en-US" w:eastAsia="zh-CN"/>
        </w:rPr>
        <w:t>5、未被“信用中国”（www.creditchina.gov.cn）、中国政府采购网（www.ccgp.gov.cn）列入失信被执行人、重大税收违法案件当事人名单、政府采购严重违法失信行为记录名单。</w:t>
      </w:r>
    </w:p>
    <w:p>
      <w:pPr>
        <w:pageBreakBefore w:val="0"/>
        <w:widowControl w:val="0"/>
        <w:kinsoku/>
        <w:wordWrap/>
        <w:overflowPunct/>
        <w:topLinePunct w:val="0"/>
        <w:autoSpaceDE/>
        <w:autoSpaceDN/>
        <w:bidi w:val="0"/>
        <w:adjustRightInd/>
        <w:spacing w:line="480" w:lineRule="exact"/>
        <w:ind w:firstLine="560" w:firstLineChars="200"/>
        <w:textAlignment w:val="auto"/>
        <w:rPr>
          <w:rFonts w:hint="eastAsia" w:ascii="仿宋" w:hAnsi="仿宋" w:eastAsia="仿宋"/>
          <w:bCs/>
          <w:color w:val="000000"/>
          <w:sz w:val="28"/>
          <w:szCs w:val="28"/>
          <w:u w:val="none"/>
          <w:lang w:val="en-US" w:eastAsia="zh-CN"/>
        </w:rPr>
      </w:pPr>
      <w:r>
        <w:rPr>
          <w:rFonts w:hint="eastAsia" w:ascii="仿宋" w:hAnsi="仿宋" w:eastAsia="仿宋"/>
          <w:bCs/>
          <w:color w:val="000000"/>
          <w:sz w:val="28"/>
          <w:szCs w:val="28"/>
          <w:u w:val="none"/>
          <w:lang w:val="en-US" w:eastAsia="zh-CN"/>
        </w:rPr>
        <w:t>6、本次招标不接受联合体投标。</w:t>
      </w:r>
    </w:p>
    <w:p>
      <w:pPr>
        <w:pageBreakBefore w:val="0"/>
        <w:widowControl w:val="0"/>
        <w:numPr>
          <w:ilvl w:val="0"/>
          <w:numId w:val="0"/>
        </w:numPr>
        <w:kinsoku/>
        <w:wordWrap/>
        <w:overflowPunct/>
        <w:topLinePunct w:val="0"/>
        <w:autoSpaceDE/>
        <w:autoSpaceDN/>
        <w:bidi w:val="0"/>
        <w:adjustRightInd/>
        <w:spacing w:line="480" w:lineRule="exact"/>
        <w:ind w:firstLine="562" w:firstLineChars="200"/>
        <w:textAlignment w:val="auto"/>
        <w:rPr>
          <w:rFonts w:hint="eastAsia" w:ascii="仿宋" w:hAnsi="仿宋" w:eastAsia="仿宋"/>
          <w:b/>
          <w:bCs/>
          <w:sz w:val="28"/>
          <w:szCs w:val="28"/>
        </w:rPr>
      </w:pPr>
      <w:r>
        <w:rPr>
          <w:rFonts w:hint="eastAsia" w:ascii="仿宋" w:hAnsi="仿宋" w:eastAsia="仿宋"/>
          <w:b/>
          <w:bCs/>
          <w:sz w:val="28"/>
          <w:szCs w:val="28"/>
          <w:lang w:val="en-US" w:eastAsia="zh-CN"/>
        </w:rPr>
        <w:t>2、</w:t>
      </w:r>
      <w:r>
        <w:rPr>
          <w:rFonts w:hint="eastAsia" w:ascii="仿宋" w:hAnsi="仿宋" w:eastAsia="仿宋"/>
          <w:b/>
          <w:bCs/>
          <w:sz w:val="28"/>
          <w:szCs w:val="28"/>
        </w:rPr>
        <w:t>落实政府采购政策需满足的资格要求：</w:t>
      </w:r>
    </w:p>
    <w:p>
      <w:pPr>
        <w:pageBreakBefore w:val="0"/>
        <w:widowControl w:val="0"/>
        <w:numPr>
          <w:ilvl w:val="0"/>
          <w:numId w:val="0"/>
        </w:numPr>
        <w:kinsoku/>
        <w:wordWrap/>
        <w:overflowPunct/>
        <w:topLinePunct w:val="0"/>
        <w:autoSpaceDE/>
        <w:autoSpaceDN/>
        <w:bidi w:val="0"/>
        <w:adjustRightInd/>
        <w:spacing w:line="480" w:lineRule="exact"/>
        <w:ind w:firstLine="560" w:firstLineChars="200"/>
        <w:textAlignment w:val="auto"/>
        <w:rPr>
          <w:rFonts w:hint="eastAsia" w:ascii="仿宋" w:hAnsi="仿宋" w:eastAsia="仿宋"/>
          <w:bCs/>
          <w:sz w:val="28"/>
          <w:szCs w:val="28"/>
          <w:u w:val="none"/>
          <w:lang w:val="en-US" w:eastAsia="zh-CN"/>
        </w:rPr>
      </w:pPr>
      <w:r>
        <w:rPr>
          <w:rFonts w:hint="eastAsia" w:ascii="仿宋" w:hAnsi="仿宋" w:eastAsia="仿宋"/>
          <w:bCs/>
          <w:sz w:val="28"/>
          <w:szCs w:val="28"/>
          <w:u w:val="none"/>
          <w:lang w:val="en-US" w:eastAsia="zh-CN"/>
        </w:rPr>
        <w:t>（1）</w:t>
      </w:r>
      <w:r>
        <w:rPr>
          <w:rFonts w:hint="eastAsia" w:ascii="仿宋" w:hAnsi="仿宋" w:eastAsia="仿宋" w:cs="Times New Roman"/>
          <w:bCs/>
          <w:kern w:val="2"/>
          <w:sz w:val="28"/>
          <w:szCs w:val="28"/>
          <w:u w:val="none"/>
          <w:lang w:val="en-US" w:eastAsia="zh-CN" w:bidi="ar-SA"/>
        </w:rPr>
        <w:t>《政府采购促进中小企业发展管理办法》（财库[2020]46号），详</w:t>
      </w:r>
      <w:r>
        <w:rPr>
          <w:rFonts w:hint="eastAsia" w:ascii="仿宋" w:hAnsi="仿宋" w:eastAsia="仿宋"/>
          <w:bCs/>
          <w:sz w:val="28"/>
          <w:szCs w:val="28"/>
          <w:u w:val="none"/>
          <w:lang w:val="en-US" w:eastAsia="zh-CN"/>
        </w:rPr>
        <w:t>见</w:t>
      </w:r>
      <w:r>
        <w:rPr>
          <w:rFonts w:hint="eastAsia" w:ascii="仿宋" w:hAnsi="仿宋" w:eastAsia="仿宋" w:cs="Times New Roman"/>
          <w:bCs/>
          <w:kern w:val="2"/>
          <w:sz w:val="28"/>
          <w:szCs w:val="28"/>
          <w:u w:val="none"/>
          <w:lang w:val="en-US" w:eastAsia="zh-CN" w:bidi="ar-SA"/>
        </w:rPr>
        <w:t>竞争性谈判文件</w:t>
      </w:r>
      <w:r>
        <w:rPr>
          <w:rFonts w:hint="eastAsia" w:ascii="仿宋" w:hAnsi="仿宋" w:eastAsia="仿宋"/>
          <w:bCs/>
          <w:sz w:val="28"/>
          <w:szCs w:val="28"/>
          <w:u w:val="none"/>
          <w:lang w:val="en-US" w:eastAsia="zh-CN"/>
        </w:rPr>
        <w:t>；</w:t>
      </w:r>
    </w:p>
    <w:p>
      <w:pPr>
        <w:pageBreakBefore w:val="0"/>
        <w:widowControl w:val="0"/>
        <w:kinsoku/>
        <w:wordWrap/>
        <w:overflowPunct/>
        <w:topLinePunct w:val="0"/>
        <w:autoSpaceDE/>
        <w:autoSpaceDN/>
        <w:bidi w:val="0"/>
        <w:adjustRightInd/>
        <w:spacing w:line="480" w:lineRule="exact"/>
        <w:ind w:firstLine="560" w:firstLineChars="200"/>
        <w:textAlignment w:val="auto"/>
        <w:rPr>
          <w:rFonts w:hint="eastAsia" w:ascii="仿宋" w:hAnsi="仿宋" w:eastAsia="仿宋"/>
          <w:bCs/>
          <w:sz w:val="28"/>
          <w:szCs w:val="28"/>
          <w:u w:val="none"/>
          <w:lang w:val="en-US" w:eastAsia="zh-CN"/>
        </w:rPr>
      </w:pPr>
      <w:r>
        <w:rPr>
          <w:rFonts w:hint="eastAsia" w:ascii="仿宋" w:hAnsi="仿宋" w:eastAsia="仿宋"/>
          <w:bCs/>
          <w:sz w:val="28"/>
          <w:szCs w:val="28"/>
          <w:u w:val="none"/>
          <w:lang w:val="en-US" w:eastAsia="zh-CN"/>
        </w:rPr>
        <w:t>（2）《财政部、司法部关于政府采购支持监狱企业发展有关问题的通知》（财库〔2014〕68号），详见</w:t>
      </w:r>
      <w:r>
        <w:rPr>
          <w:rFonts w:hint="eastAsia" w:ascii="仿宋" w:hAnsi="仿宋" w:eastAsia="仿宋" w:cs="Times New Roman"/>
          <w:bCs/>
          <w:kern w:val="2"/>
          <w:sz w:val="28"/>
          <w:szCs w:val="28"/>
          <w:u w:val="none"/>
          <w:lang w:val="en-US" w:eastAsia="zh-CN" w:bidi="ar-SA"/>
        </w:rPr>
        <w:t>竞争性谈判文件</w:t>
      </w:r>
      <w:r>
        <w:rPr>
          <w:rFonts w:hint="eastAsia" w:ascii="仿宋" w:hAnsi="仿宋" w:eastAsia="仿宋"/>
          <w:bCs/>
          <w:sz w:val="28"/>
          <w:szCs w:val="28"/>
          <w:u w:val="none"/>
          <w:lang w:val="en-US" w:eastAsia="zh-CN"/>
        </w:rPr>
        <w:t>；</w:t>
      </w:r>
    </w:p>
    <w:p>
      <w:pPr>
        <w:pageBreakBefore w:val="0"/>
        <w:widowControl w:val="0"/>
        <w:kinsoku/>
        <w:wordWrap/>
        <w:overflowPunct/>
        <w:topLinePunct w:val="0"/>
        <w:autoSpaceDE/>
        <w:autoSpaceDN/>
        <w:bidi w:val="0"/>
        <w:adjustRightInd/>
        <w:spacing w:line="480" w:lineRule="exact"/>
        <w:ind w:firstLine="560" w:firstLineChars="200"/>
        <w:textAlignment w:val="auto"/>
        <w:rPr>
          <w:rFonts w:hint="eastAsia" w:ascii="仿宋" w:hAnsi="仿宋" w:eastAsia="仿宋"/>
          <w:bCs/>
          <w:sz w:val="28"/>
          <w:szCs w:val="28"/>
          <w:u w:val="none"/>
          <w:lang w:val="en-US" w:eastAsia="zh-CN"/>
        </w:rPr>
      </w:pPr>
      <w:r>
        <w:rPr>
          <w:rFonts w:hint="eastAsia" w:ascii="仿宋" w:hAnsi="仿宋" w:eastAsia="仿宋"/>
          <w:bCs/>
          <w:sz w:val="28"/>
          <w:szCs w:val="28"/>
          <w:u w:val="none"/>
          <w:lang w:val="en-US" w:eastAsia="zh-CN"/>
        </w:rPr>
        <w:t>（3）《财政部民政部中国残疾人联合会关于促进残疾人就业政府采购政策的通知》财库〔2017〕141号，详见</w:t>
      </w:r>
      <w:r>
        <w:rPr>
          <w:rFonts w:hint="eastAsia" w:ascii="仿宋" w:hAnsi="仿宋" w:eastAsia="仿宋" w:cs="Times New Roman"/>
          <w:bCs/>
          <w:kern w:val="2"/>
          <w:sz w:val="28"/>
          <w:szCs w:val="28"/>
          <w:u w:val="none"/>
          <w:lang w:val="en-US" w:eastAsia="zh-CN" w:bidi="ar-SA"/>
        </w:rPr>
        <w:t>竞争性谈判文件</w:t>
      </w:r>
      <w:r>
        <w:rPr>
          <w:rFonts w:hint="eastAsia" w:ascii="仿宋" w:hAnsi="仿宋" w:eastAsia="仿宋"/>
          <w:bCs/>
          <w:sz w:val="28"/>
          <w:szCs w:val="28"/>
          <w:u w:val="none"/>
          <w:lang w:val="en-US" w:eastAsia="zh-CN"/>
        </w:rPr>
        <w:t>。</w:t>
      </w:r>
    </w:p>
    <w:p>
      <w:pPr>
        <w:pStyle w:val="5"/>
        <w:pageBreakBefore w:val="0"/>
        <w:widowControl w:val="0"/>
        <w:kinsoku/>
        <w:wordWrap/>
        <w:overflowPunct/>
        <w:topLinePunct w:val="0"/>
        <w:bidi w:val="0"/>
        <w:spacing w:line="480" w:lineRule="exact"/>
        <w:jc w:val="both"/>
        <w:textAlignment w:val="auto"/>
        <w:rPr>
          <w:rFonts w:ascii="黑体" w:hAnsi="黑体" w:cs="宋体"/>
          <w:b w:val="0"/>
          <w:sz w:val="28"/>
          <w:szCs w:val="28"/>
        </w:rPr>
      </w:pPr>
      <w:bookmarkStart w:id="12" w:name="_Toc35393631"/>
      <w:bookmarkStart w:id="13" w:name="_Toc35393800"/>
      <w:r>
        <w:rPr>
          <w:rFonts w:hint="eastAsia" w:ascii="黑体" w:hAnsi="黑体" w:cs="宋体"/>
          <w:b w:val="0"/>
          <w:sz w:val="28"/>
          <w:szCs w:val="28"/>
        </w:rPr>
        <w:t>三、获取采购文件</w:t>
      </w:r>
      <w:bookmarkEnd w:id="10"/>
      <w:bookmarkEnd w:id="11"/>
      <w:bookmarkEnd w:id="12"/>
      <w:bookmarkEnd w:id="13"/>
    </w:p>
    <w:p>
      <w:pPr>
        <w:pageBreakBefore w:val="0"/>
        <w:widowControl w:val="0"/>
        <w:kinsoku/>
        <w:wordWrap/>
        <w:overflowPunct/>
        <w:topLinePunct w:val="0"/>
        <w:bidi w:val="0"/>
        <w:spacing w:line="480" w:lineRule="exact"/>
        <w:ind w:firstLine="540"/>
        <w:textAlignment w:val="auto"/>
        <w:rPr>
          <w:rFonts w:ascii="仿宋" w:hAnsi="仿宋" w:eastAsia="仿宋" w:cs="宋体"/>
          <w:sz w:val="28"/>
          <w:szCs w:val="28"/>
        </w:rPr>
      </w:pPr>
      <w:r>
        <w:rPr>
          <w:rFonts w:hint="eastAsia" w:ascii="仿宋" w:hAnsi="仿宋" w:eastAsia="仿宋" w:cs="宋体"/>
          <w:sz w:val="28"/>
          <w:szCs w:val="28"/>
        </w:rPr>
        <w:t>时间：</w:t>
      </w:r>
      <w:r>
        <w:rPr>
          <w:rFonts w:hint="eastAsia" w:ascii="仿宋" w:hAnsi="仿宋" w:eastAsia="仿宋" w:cs="宋体"/>
          <w:sz w:val="28"/>
          <w:szCs w:val="28"/>
          <w:u w:val="single"/>
          <w:lang w:val="en-US" w:eastAsia="zh-CN"/>
        </w:rPr>
        <w:t>2022</w:t>
      </w:r>
      <w:r>
        <w:rPr>
          <w:rFonts w:hint="eastAsia" w:ascii="仿宋" w:hAnsi="仿宋" w:eastAsia="仿宋" w:cs="宋体"/>
          <w:sz w:val="28"/>
          <w:szCs w:val="28"/>
          <w:u w:val="single"/>
        </w:rPr>
        <w:t>年</w:t>
      </w:r>
      <w:r>
        <w:rPr>
          <w:rFonts w:hint="eastAsia" w:ascii="仿宋" w:hAnsi="仿宋" w:eastAsia="仿宋" w:cs="宋体"/>
          <w:sz w:val="28"/>
          <w:szCs w:val="28"/>
          <w:u w:val="single"/>
          <w:lang w:val="en-US" w:eastAsia="zh-CN"/>
        </w:rPr>
        <w:t>9</w:t>
      </w:r>
      <w:r>
        <w:rPr>
          <w:rFonts w:hint="eastAsia" w:ascii="仿宋" w:hAnsi="仿宋" w:eastAsia="仿宋" w:cs="宋体"/>
          <w:sz w:val="28"/>
          <w:szCs w:val="28"/>
          <w:u w:val="single"/>
        </w:rPr>
        <w:t>月</w:t>
      </w:r>
      <w:r>
        <w:rPr>
          <w:rFonts w:hint="eastAsia" w:ascii="仿宋" w:hAnsi="仿宋" w:eastAsia="仿宋" w:cs="宋体"/>
          <w:sz w:val="28"/>
          <w:szCs w:val="28"/>
          <w:u w:val="single"/>
          <w:lang w:val="en-US" w:eastAsia="zh-CN"/>
        </w:rPr>
        <w:t>9</w:t>
      </w:r>
      <w:r>
        <w:rPr>
          <w:rFonts w:hint="eastAsia" w:ascii="仿宋" w:hAnsi="仿宋" w:eastAsia="仿宋" w:cs="宋体"/>
          <w:sz w:val="28"/>
          <w:szCs w:val="28"/>
          <w:u w:val="single"/>
        </w:rPr>
        <w:t>日</w:t>
      </w:r>
      <w:r>
        <w:rPr>
          <w:rFonts w:hint="eastAsia" w:ascii="仿宋" w:hAnsi="仿宋" w:eastAsia="仿宋" w:cs="宋体"/>
          <w:sz w:val="28"/>
          <w:szCs w:val="28"/>
        </w:rPr>
        <w:t>至</w:t>
      </w:r>
      <w:r>
        <w:rPr>
          <w:rFonts w:hint="eastAsia" w:ascii="仿宋" w:hAnsi="仿宋" w:eastAsia="仿宋" w:cs="宋体"/>
          <w:sz w:val="28"/>
          <w:szCs w:val="28"/>
          <w:u w:val="single"/>
          <w:lang w:val="en-US" w:eastAsia="zh-CN"/>
        </w:rPr>
        <w:t>2022</w:t>
      </w:r>
      <w:r>
        <w:rPr>
          <w:rFonts w:hint="eastAsia" w:ascii="仿宋" w:hAnsi="仿宋" w:eastAsia="仿宋" w:cs="宋体"/>
          <w:sz w:val="28"/>
          <w:szCs w:val="28"/>
          <w:u w:val="single"/>
        </w:rPr>
        <w:t>年</w:t>
      </w:r>
      <w:r>
        <w:rPr>
          <w:rFonts w:hint="eastAsia" w:ascii="仿宋" w:hAnsi="仿宋" w:eastAsia="仿宋" w:cs="宋体"/>
          <w:sz w:val="28"/>
          <w:szCs w:val="28"/>
          <w:u w:val="single"/>
          <w:lang w:val="en-US" w:eastAsia="zh-CN"/>
        </w:rPr>
        <w:t>9</w:t>
      </w:r>
      <w:r>
        <w:rPr>
          <w:rFonts w:hint="eastAsia" w:ascii="仿宋" w:hAnsi="仿宋" w:eastAsia="仿宋" w:cs="宋体"/>
          <w:sz w:val="28"/>
          <w:szCs w:val="28"/>
          <w:u w:val="single"/>
        </w:rPr>
        <w:t>月</w:t>
      </w:r>
      <w:r>
        <w:rPr>
          <w:rFonts w:hint="eastAsia" w:ascii="仿宋" w:hAnsi="仿宋" w:eastAsia="仿宋" w:cs="宋体"/>
          <w:sz w:val="28"/>
          <w:szCs w:val="28"/>
          <w:u w:val="single"/>
          <w:lang w:val="en-US" w:eastAsia="zh-CN"/>
        </w:rPr>
        <w:t>15</w:t>
      </w:r>
      <w:r>
        <w:rPr>
          <w:rFonts w:hint="eastAsia" w:ascii="仿宋" w:hAnsi="仿宋" w:eastAsia="仿宋" w:cs="宋体"/>
          <w:sz w:val="28"/>
          <w:szCs w:val="28"/>
          <w:u w:val="single"/>
        </w:rPr>
        <w:t>日</w:t>
      </w:r>
      <w:r>
        <w:rPr>
          <w:rFonts w:hint="eastAsia" w:ascii="仿宋" w:hAnsi="仿宋" w:eastAsia="仿宋" w:cs="宋体"/>
          <w:sz w:val="28"/>
          <w:szCs w:val="28"/>
        </w:rPr>
        <w:t>，每天上午</w:t>
      </w:r>
      <w:r>
        <w:rPr>
          <w:rFonts w:hint="eastAsia" w:ascii="仿宋" w:hAnsi="仿宋" w:eastAsia="仿宋" w:cs="宋体"/>
          <w:sz w:val="28"/>
          <w:szCs w:val="28"/>
          <w:u w:val="single"/>
          <w:lang w:val="en-US" w:eastAsia="zh-CN"/>
        </w:rPr>
        <w:t>10:00</w:t>
      </w:r>
      <w:r>
        <w:rPr>
          <w:rFonts w:hint="eastAsia" w:ascii="仿宋" w:hAnsi="仿宋" w:eastAsia="仿宋" w:cs="宋体"/>
          <w:sz w:val="28"/>
          <w:szCs w:val="28"/>
        </w:rPr>
        <w:t>至</w:t>
      </w:r>
      <w:r>
        <w:rPr>
          <w:rFonts w:hint="eastAsia" w:ascii="仿宋" w:hAnsi="仿宋" w:eastAsia="仿宋" w:cs="宋体"/>
          <w:sz w:val="28"/>
          <w:szCs w:val="28"/>
          <w:u w:val="single"/>
          <w:lang w:val="en-US" w:eastAsia="zh-CN"/>
        </w:rPr>
        <w:t>14:00</w:t>
      </w:r>
      <w:r>
        <w:rPr>
          <w:rFonts w:hint="eastAsia" w:ascii="仿宋" w:hAnsi="仿宋" w:eastAsia="仿宋" w:cs="宋体"/>
          <w:sz w:val="28"/>
          <w:szCs w:val="28"/>
        </w:rPr>
        <w:t>，下午</w:t>
      </w:r>
      <w:r>
        <w:rPr>
          <w:rFonts w:hint="eastAsia" w:ascii="仿宋" w:hAnsi="仿宋" w:eastAsia="仿宋" w:cs="宋体"/>
          <w:sz w:val="28"/>
          <w:szCs w:val="28"/>
          <w:u w:val="single"/>
          <w:lang w:val="en-US" w:eastAsia="zh-CN"/>
        </w:rPr>
        <w:t>16:00</w:t>
      </w:r>
      <w:r>
        <w:rPr>
          <w:rFonts w:hint="eastAsia" w:ascii="仿宋" w:hAnsi="仿宋" w:eastAsia="仿宋" w:cs="宋体"/>
          <w:sz w:val="28"/>
          <w:szCs w:val="28"/>
        </w:rPr>
        <w:t>至</w:t>
      </w:r>
      <w:r>
        <w:rPr>
          <w:rFonts w:hint="eastAsia" w:ascii="仿宋" w:hAnsi="仿宋" w:eastAsia="仿宋" w:cs="宋体"/>
          <w:sz w:val="28"/>
          <w:szCs w:val="28"/>
          <w:u w:val="single"/>
          <w:lang w:val="en-US" w:eastAsia="zh-CN"/>
        </w:rPr>
        <w:t>20：00</w:t>
      </w:r>
      <w:r>
        <w:rPr>
          <w:rFonts w:hint="eastAsia" w:ascii="仿宋" w:hAnsi="仿宋" w:eastAsia="仿宋" w:cs="宋体"/>
          <w:sz w:val="28"/>
          <w:szCs w:val="28"/>
        </w:rPr>
        <w:t>（</w:t>
      </w:r>
      <w:r>
        <w:rPr>
          <w:rFonts w:ascii="仿宋" w:hAnsi="仿宋" w:eastAsia="仿宋" w:cs="宋体"/>
          <w:sz w:val="28"/>
          <w:szCs w:val="28"/>
        </w:rPr>
        <w:t>法定节假日</w:t>
      </w:r>
      <w:r>
        <w:rPr>
          <w:rFonts w:hint="eastAsia" w:ascii="仿宋" w:hAnsi="仿宋" w:eastAsia="仿宋" w:cs="宋体"/>
          <w:sz w:val="28"/>
          <w:szCs w:val="28"/>
        </w:rPr>
        <w:t>除外 ）</w:t>
      </w:r>
    </w:p>
    <w:p>
      <w:pPr>
        <w:spacing w:line="360" w:lineRule="auto"/>
        <w:ind w:firstLine="540"/>
        <w:rPr>
          <w:rFonts w:ascii="仿宋" w:hAnsi="仿宋" w:eastAsia="仿宋" w:cs="宋体"/>
          <w:sz w:val="28"/>
          <w:szCs w:val="28"/>
          <w:u w:val="single"/>
        </w:rPr>
      </w:pPr>
      <w:bookmarkStart w:id="14" w:name="_Toc35393632"/>
      <w:bookmarkStart w:id="15" w:name="_Toc35393801"/>
      <w:bookmarkStart w:id="16" w:name="_Toc28359092"/>
      <w:bookmarkStart w:id="17" w:name="_Toc28359015"/>
      <w:r>
        <w:rPr>
          <w:rFonts w:hint="eastAsia" w:ascii="仿宋" w:hAnsi="仿宋" w:eastAsia="仿宋" w:cs="宋体"/>
          <w:sz w:val="28"/>
          <w:szCs w:val="28"/>
        </w:rPr>
        <w:t>地点：</w:t>
      </w:r>
      <w:r>
        <w:rPr>
          <w:rFonts w:hint="eastAsia" w:ascii="仿宋" w:hAnsi="仿宋" w:eastAsia="仿宋" w:cs="宋体"/>
          <w:sz w:val="28"/>
          <w:szCs w:val="28"/>
          <w:lang w:eastAsia="zh-CN"/>
        </w:rPr>
        <w:t>新疆政府采购网</w:t>
      </w:r>
    </w:p>
    <w:p>
      <w:pPr>
        <w:pageBreakBefore w:val="0"/>
        <w:kinsoku/>
        <w:wordWrap/>
        <w:overflowPunct/>
        <w:topLinePunct w:val="0"/>
        <w:bidi w:val="0"/>
        <w:snapToGrid/>
        <w:spacing w:line="400" w:lineRule="exact"/>
        <w:ind w:left="0" w:leftChars="0" w:firstLine="638" w:firstLineChars="228"/>
        <w:jc w:val="left"/>
        <w:textAlignment w:val="auto"/>
        <w:outlineLvl w:val="9"/>
        <w:rPr>
          <w:rFonts w:ascii="仿宋" w:hAnsi="仿宋" w:eastAsia="仿宋" w:cs="宋体"/>
          <w:sz w:val="28"/>
          <w:szCs w:val="28"/>
          <w:u w:val="single"/>
        </w:rPr>
      </w:pPr>
      <w:r>
        <w:rPr>
          <w:rFonts w:hint="eastAsia" w:ascii="仿宋" w:hAnsi="仿宋" w:eastAsia="仿宋" w:cs="宋体"/>
          <w:sz w:val="28"/>
          <w:szCs w:val="28"/>
        </w:rPr>
        <w:t>方式：</w:t>
      </w:r>
      <w:r>
        <w:rPr>
          <w:rFonts w:hint="eastAsia" w:ascii="仿宋" w:hAnsi="仿宋" w:eastAsia="仿宋" w:cs="仿宋"/>
          <w:sz w:val="28"/>
          <w:szCs w:val="28"/>
          <w:highlight w:val="none"/>
          <w:lang w:val="en-US" w:eastAsia="zh-CN"/>
        </w:rPr>
        <w:t>线上获取（供应商登陆政采云平台http://www.zcygov.cn/，在线获取招标文件（登录政府采购云平台→ 项目采购 → 获取招标文件 → 提交审核，通过后可下载招标文件，如有操作性问题，可与政采云在线客服进行咨询，咨询电话：400-881-7190）</w:t>
      </w:r>
    </w:p>
    <w:p>
      <w:pPr>
        <w:spacing w:line="360" w:lineRule="auto"/>
        <w:ind w:firstLine="540"/>
        <w:rPr>
          <w:rFonts w:hint="eastAsia" w:ascii="仿宋" w:hAnsi="仿宋" w:eastAsia="仿宋" w:cs="宋体"/>
          <w:sz w:val="28"/>
          <w:szCs w:val="28"/>
          <w:lang w:val="en-US" w:eastAsia="zh-CN"/>
        </w:rPr>
      </w:pPr>
      <w:r>
        <w:rPr>
          <w:rFonts w:hint="eastAsia" w:ascii="仿宋" w:hAnsi="仿宋" w:eastAsia="仿宋" w:cs="宋体"/>
          <w:sz w:val="28"/>
          <w:szCs w:val="28"/>
        </w:rPr>
        <w:t>售价：</w:t>
      </w:r>
      <w:r>
        <w:rPr>
          <w:rFonts w:hint="eastAsia" w:ascii="仿宋" w:hAnsi="仿宋" w:eastAsia="仿宋" w:cs="宋体"/>
          <w:sz w:val="28"/>
          <w:szCs w:val="28"/>
          <w:lang w:val="en-US" w:eastAsia="zh-CN"/>
        </w:rPr>
        <w:t>0</w:t>
      </w:r>
    </w:p>
    <w:p>
      <w:pPr>
        <w:pStyle w:val="5"/>
        <w:pageBreakBefore w:val="0"/>
        <w:widowControl w:val="0"/>
        <w:kinsoku/>
        <w:wordWrap/>
        <w:overflowPunct/>
        <w:topLinePunct w:val="0"/>
        <w:bidi w:val="0"/>
        <w:spacing w:line="480" w:lineRule="exact"/>
        <w:jc w:val="both"/>
        <w:textAlignment w:val="auto"/>
        <w:rPr>
          <w:rFonts w:ascii="黑体" w:hAnsi="黑体" w:cs="宋体"/>
          <w:b w:val="0"/>
          <w:sz w:val="28"/>
          <w:szCs w:val="28"/>
        </w:rPr>
      </w:pPr>
      <w:r>
        <w:rPr>
          <w:rFonts w:hint="eastAsia" w:ascii="黑体" w:hAnsi="黑体" w:cs="宋体"/>
          <w:b w:val="0"/>
          <w:sz w:val="28"/>
          <w:szCs w:val="28"/>
        </w:rPr>
        <w:t>四、响应文件提交</w:t>
      </w:r>
      <w:bookmarkEnd w:id="14"/>
      <w:bookmarkEnd w:id="15"/>
      <w:bookmarkEnd w:id="16"/>
      <w:bookmarkEnd w:id="17"/>
    </w:p>
    <w:p>
      <w:pPr>
        <w:pageBreakBefore w:val="0"/>
        <w:widowControl w:val="0"/>
        <w:kinsoku/>
        <w:wordWrap/>
        <w:overflowPunct/>
        <w:topLinePunct w:val="0"/>
        <w:bidi w:val="0"/>
        <w:spacing w:line="480" w:lineRule="exact"/>
        <w:ind w:firstLine="560" w:firstLineChars="200"/>
        <w:textAlignment w:val="auto"/>
        <w:rPr>
          <w:rFonts w:hint="eastAsia" w:ascii="仿宋" w:hAnsi="仿宋" w:eastAsia="仿宋"/>
          <w:bCs/>
          <w:sz w:val="28"/>
          <w:szCs w:val="28"/>
        </w:rPr>
      </w:pPr>
      <w:r>
        <w:rPr>
          <w:rFonts w:hint="eastAsia" w:ascii="仿宋" w:hAnsi="仿宋" w:eastAsia="仿宋"/>
          <w:sz w:val="28"/>
          <w:szCs w:val="28"/>
        </w:rPr>
        <w:t>截止时间：</w:t>
      </w:r>
      <w:r>
        <w:rPr>
          <w:rFonts w:hint="eastAsia" w:ascii="仿宋" w:hAnsi="仿宋" w:eastAsia="仿宋"/>
          <w:sz w:val="28"/>
          <w:szCs w:val="28"/>
          <w:u w:val="single"/>
          <w:lang w:val="en-US" w:eastAsia="zh-CN"/>
        </w:rPr>
        <w:t>2022年9月16日16点 00分</w:t>
      </w:r>
    </w:p>
    <w:p>
      <w:pPr>
        <w:pageBreakBefore w:val="0"/>
        <w:widowControl w:val="0"/>
        <w:kinsoku/>
        <w:wordWrap/>
        <w:overflowPunct/>
        <w:topLinePunct w:val="0"/>
        <w:bidi w:val="0"/>
        <w:spacing w:line="480" w:lineRule="exact"/>
        <w:ind w:firstLine="560" w:firstLineChars="200"/>
        <w:textAlignment w:val="auto"/>
        <w:rPr>
          <w:rFonts w:hint="eastAsia" w:ascii="仿宋" w:hAnsi="仿宋" w:eastAsia="仿宋"/>
          <w:bCs/>
          <w:sz w:val="28"/>
          <w:szCs w:val="28"/>
          <w:u w:val="single"/>
          <w:lang w:val="en-US" w:eastAsia="zh-CN"/>
        </w:rPr>
      </w:pPr>
      <w:r>
        <w:rPr>
          <w:rFonts w:hint="eastAsia" w:ascii="仿宋" w:hAnsi="仿宋" w:eastAsia="仿宋"/>
          <w:sz w:val="28"/>
          <w:szCs w:val="28"/>
        </w:rPr>
        <w:t>地点：</w:t>
      </w:r>
      <w:r>
        <w:rPr>
          <w:rFonts w:hint="eastAsia" w:ascii="仿宋" w:hAnsi="仿宋" w:eastAsia="仿宋"/>
          <w:sz w:val="28"/>
          <w:szCs w:val="28"/>
          <w:lang w:eastAsia="zh-CN"/>
        </w:rPr>
        <w:t>巴楚县住房和城乡建设局</w:t>
      </w:r>
      <w:r>
        <w:rPr>
          <w:rFonts w:hint="eastAsia" w:ascii="仿宋" w:hAnsi="仿宋" w:eastAsia="仿宋"/>
          <w:sz w:val="28"/>
          <w:szCs w:val="28"/>
          <w:lang w:val="en-US" w:eastAsia="zh-CN"/>
        </w:rPr>
        <w:t>3楼中间会议室</w:t>
      </w:r>
    </w:p>
    <w:p>
      <w:pPr>
        <w:pStyle w:val="5"/>
        <w:pageBreakBefore w:val="0"/>
        <w:widowControl w:val="0"/>
        <w:kinsoku/>
        <w:wordWrap/>
        <w:overflowPunct/>
        <w:topLinePunct w:val="0"/>
        <w:bidi w:val="0"/>
        <w:spacing w:line="480" w:lineRule="exact"/>
        <w:jc w:val="both"/>
        <w:textAlignment w:val="auto"/>
        <w:rPr>
          <w:rFonts w:ascii="黑体" w:hAnsi="黑体" w:cs="宋体"/>
          <w:b w:val="0"/>
          <w:sz w:val="28"/>
          <w:szCs w:val="28"/>
        </w:rPr>
      </w:pPr>
      <w:bookmarkStart w:id="18" w:name="_Toc35393633"/>
      <w:bookmarkStart w:id="19" w:name="_Toc28359016"/>
      <w:bookmarkStart w:id="20" w:name="_Toc28359093"/>
      <w:bookmarkStart w:id="21" w:name="_Toc35393802"/>
      <w:r>
        <w:rPr>
          <w:rFonts w:hint="eastAsia" w:ascii="黑体" w:hAnsi="黑体" w:cs="宋体"/>
          <w:b w:val="0"/>
          <w:sz w:val="28"/>
          <w:szCs w:val="28"/>
        </w:rPr>
        <w:t>五、开启</w:t>
      </w:r>
      <w:bookmarkEnd w:id="18"/>
      <w:bookmarkEnd w:id="19"/>
      <w:bookmarkEnd w:id="20"/>
      <w:bookmarkEnd w:id="21"/>
    </w:p>
    <w:p>
      <w:pPr>
        <w:pageBreakBefore w:val="0"/>
        <w:widowControl w:val="0"/>
        <w:kinsoku/>
        <w:wordWrap/>
        <w:overflowPunct/>
        <w:topLinePunct w:val="0"/>
        <w:bidi w:val="0"/>
        <w:spacing w:line="480" w:lineRule="exact"/>
        <w:ind w:firstLine="560" w:firstLineChars="200"/>
        <w:textAlignment w:val="auto"/>
        <w:rPr>
          <w:rFonts w:ascii="仿宋" w:hAnsi="仿宋" w:eastAsia="仿宋"/>
          <w:bCs/>
          <w:sz w:val="28"/>
          <w:szCs w:val="28"/>
          <w:u w:val="single"/>
        </w:rPr>
      </w:pPr>
      <w:r>
        <w:rPr>
          <w:rFonts w:hint="eastAsia" w:ascii="仿宋" w:hAnsi="仿宋" w:eastAsia="仿宋"/>
          <w:sz w:val="28"/>
          <w:szCs w:val="28"/>
        </w:rPr>
        <w:t>时间：</w:t>
      </w:r>
      <w:r>
        <w:rPr>
          <w:rFonts w:hint="eastAsia" w:ascii="仿宋" w:hAnsi="仿宋" w:eastAsia="仿宋"/>
          <w:sz w:val="28"/>
          <w:szCs w:val="28"/>
          <w:u w:val="single"/>
          <w:lang w:val="en-US" w:eastAsia="zh-CN"/>
        </w:rPr>
        <w:t>2022年9月16日16点00分</w:t>
      </w:r>
    </w:p>
    <w:p>
      <w:pPr>
        <w:pageBreakBefore w:val="0"/>
        <w:widowControl w:val="0"/>
        <w:kinsoku/>
        <w:wordWrap/>
        <w:overflowPunct/>
        <w:topLinePunct w:val="0"/>
        <w:bidi w:val="0"/>
        <w:spacing w:line="480" w:lineRule="exact"/>
        <w:ind w:firstLine="560" w:firstLineChars="200"/>
        <w:textAlignment w:val="auto"/>
        <w:rPr>
          <w:rFonts w:hint="eastAsia" w:ascii="仿宋" w:hAnsi="仿宋" w:eastAsia="仿宋"/>
          <w:sz w:val="28"/>
          <w:szCs w:val="28"/>
          <w:lang w:val="en-US" w:eastAsia="zh-CN"/>
        </w:rPr>
      </w:pPr>
      <w:r>
        <w:rPr>
          <w:rFonts w:hint="eastAsia" w:ascii="仿宋" w:hAnsi="仿宋" w:eastAsia="仿宋"/>
          <w:sz w:val="28"/>
          <w:szCs w:val="28"/>
        </w:rPr>
        <w:t>地点：</w:t>
      </w:r>
      <w:r>
        <w:rPr>
          <w:rFonts w:hint="eastAsia" w:ascii="仿宋" w:hAnsi="仿宋" w:eastAsia="仿宋"/>
          <w:sz w:val="28"/>
          <w:szCs w:val="28"/>
          <w:lang w:eastAsia="zh-CN"/>
        </w:rPr>
        <w:t>巴楚县住房和城乡建设局</w:t>
      </w:r>
      <w:r>
        <w:rPr>
          <w:rFonts w:hint="eastAsia" w:ascii="仿宋" w:hAnsi="仿宋" w:eastAsia="仿宋"/>
          <w:sz w:val="28"/>
          <w:szCs w:val="28"/>
          <w:lang w:val="en-US" w:eastAsia="zh-CN"/>
        </w:rPr>
        <w:t>3楼中间会议室</w:t>
      </w:r>
      <w:bookmarkStart w:id="22" w:name="_Toc35393803"/>
      <w:bookmarkStart w:id="23" w:name="_Toc28359017"/>
      <w:bookmarkStart w:id="24" w:name="_Toc28359094"/>
      <w:bookmarkStart w:id="25" w:name="_Toc35393634"/>
    </w:p>
    <w:p>
      <w:pPr>
        <w:pageBreakBefore w:val="0"/>
        <w:widowControl w:val="0"/>
        <w:kinsoku/>
        <w:wordWrap/>
        <w:overflowPunct/>
        <w:topLinePunct w:val="0"/>
        <w:bidi w:val="0"/>
        <w:spacing w:line="480" w:lineRule="exact"/>
        <w:textAlignment w:val="auto"/>
        <w:rPr>
          <w:rFonts w:hint="eastAsia" w:ascii="黑体" w:hAnsi="黑体" w:eastAsia="黑体" w:cs="宋体"/>
          <w:b w:val="0"/>
          <w:kern w:val="0"/>
          <w:sz w:val="28"/>
          <w:szCs w:val="28"/>
          <w:lang w:val="en-US" w:eastAsia="zh-CN" w:bidi="ar-SA"/>
        </w:rPr>
      </w:pPr>
      <w:r>
        <w:rPr>
          <w:rFonts w:hint="eastAsia" w:ascii="黑体" w:hAnsi="黑体" w:eastAsia="黑体" w:cs="宋体"/>
          <w:b w:val="0"/>
          <w:kern w:val="0"/>
          <w:sz w:val="28"/>
          <w:szCs w:val="28"/>
          <w:lang w:val="en-US" w:eastAsia="zh-CN" w:bidi="ar-SA"/>
        </w:rPr>
        <w:t>六、公告期限</w:t>
      </w:r>
      <w:bookmarkEnd w:id="22"/>
      <w:bookmarkEnd w:id="23"/>
      <w:bookmarkEnd w:id="24"/>
      <w:bookmarkEnd w:id="25"/>
    </w:p>
    <w:p>
      <w:pPr>
        <w:pageBreakBefore w:val="0"/>
        <w:widowControl w:val="0"/>
        <w:kinsoku/>
        <w:wordWrap/>
        <w:overflowPunct/>
        <w:topLinePunct w:val="0"/>
        <w:bidi w:val="0"/>
        <w:spacing w:line="480" w:lineRule="exact"/>
        <w:ind w:firstLine="560" w:firstLineChars="200"/>
        <w:textAlignment w:val="auto"/>
        <w:rPr>
          <w:rFonts w:ascii="仿宋" w:hAnsi="仿宋" w:eastAsia="仿宋" w:cs="宋体"/>
          <w:kern w:val="0"/>
          <w:sz w:val="28"/>
          <w:szCs w:val="28"/>
        </w:rPr>
      </w:pPr>
      <w:r>
        <w:rPr>
          <w:rFonts w:hint="eastAsia" w:ascii="仿宋" w:hAnsi="仿宋" w:eastAsia="仿宋" w:cs="宋体"/>
          <w:kern w:val="0"/>
          <w:sz w:val="28"/>
          <w:szCs w:val="28"/>
        </w:rPr>
        <w:t>自本公告发布之日起3个工作日。</w:t>
      </w:r>
    </w:p>
    <w:p>
      <w:pPr>
        <w:pStyle w:val="5"/>
        <w:pageBreakBefore w:val="0"/>
        <w:widowControl w:val="0"/>
        <w:kinsoku/>
        <w:wordWrap/>
        <w:overflowPunct/>
        <w:topLinePunct w:val="0"/>
        <w:bidi w:val="0"/>
        <w:spacing w:line="480" w:lineRule="exact"/>
        <w:jc w:val="both"/>
        <w:textAlignment w:val="auto"/>
        <w:rPr>
          <w:rFonts w:ascii="黑体" w:hAnsi="黑体" w:cs="宋体"/>
          <w:b w:val="0"/>
          <w:sz w:val="28"/>
          <w:szCs w:val="28"/>
        </w:rPr>
      </w:pPr>
      <w:bookmarkStart w:id="26" w:name="_Toc35393635"/>
      <w:bookmarkStart w:id="27" w:name="_Toc35393804"/>
      <w:r>
        <w:rPr>
          <w:rFonts w:hint="eastAsia" w:ascii="黑体" w:hAnsi="黑体" w:cs="宋体"/>
          <w:b w:val="0"/>
          <w:sz w:val="28"/>
          <w:szCs w:val="28"/>
        </w:rPr>
        <w:t>七、其他补充事宜</w:t>
      </w:r>
      <w:bookmarkEnd w:id="26"/>
      <w:bookmarkEnd w:id="27"/>
    </w:p>
    <w:p>
      <w:pPr>
        <w:pStyle w:val="6"/>
        <w:pageBreakBefore w:val="0"/>
        <w:widowControl w:val="0"/>
        <w:kinsoku/>
        <w:wordWrap/>
        <w:overflowPunct/>
        <w:topLinePunct w:val="0"/>
        <w:bidi w:val="0"/>
        <w:spacing w:line="480" w:lineRule="exact"/>
        <w:ind w:firstLine="560"/>
        <w:textAlignment w:val="auto"/>
        <w:rPr>
          <w:rFonts w:hint="eastAsia" w:ascii="仿宋" w:hAnsi="仿宋" w:eastAsia="仿宋" w:cs="Times New Roman"/>
          <w:bCs/>
          <w:kern w:val="2"/>
          <w:sz w:val="28"/>
          <w:szCs w:val="28"/>
          <w:u w:val="none"/>
          <w:lang w:val="en-US" w:eastAsia="zh-CN" w:bidi="ar-SA"/>
        </w:rPr>
      </w:pPr>
      <w:bookmarkStart w:id="28" w:name="_Toc35393795"/>
      <w:bookmarkStart w:id="29" w:name="_Toc35393626"/>
      <w:bookmarkStart w:id="30" w:name="_Toc28359095"/>
      <w:bookmarkStart w:id="31" w:name="_Toc28359018"/>
      <w:bookmarkStart w:id="32" w:name="_Toc35393636"/>
      <w:bookmarkStart w:id="33" w:name="_Toc35393805"/>
      <w:r>
        <w:rPr>
          <w:rFonts w:hint="eastAsia" w:ascii="仿宋" w:hAnsi="仿宋" w:eastAsia="仿宋"/>
          <w:bCs/>
          <w:sz w:val="28"/>
          <w:szCs w:val="28"/>
          <w:u w:val="none"/>
          <w:lang w:val="en-US" w:eastAsia="zh-CN"/>
        </w:rPr>
        <w:t>1、投标</w:t>
      </w:r>
      <w:r>
        <w:rPr>
          <w:rFonts w:hint="eastAsia" w:ascii="仿宋" w:hAnsi="仿宋" w:eastAsia="仿宋" w:cs="Times New Roman"/>
          <w:bCs/>
          <w:kern w:val="2"/>
          <w:sz w:val="28"/>
          <w:szCs w:val="28"/>
          <w:u w:val="none"/>
          <w:lang w:val="en-US" w:eastAsia="zh-CN" w:bidi="ar-SA"/>
        </w:rPr>
        <w:t>单位负责人为同一人或者存在控股、管理关系的不同单位，不得参加同一包投标或者未划分包的同一招标项目投标。违反上述规定的，相关投标均无效。</w:t>
      </w:r>
    </w:p>
    <w:bookmarkEnd w:id="28"/>
    <w:bookmarkEnd w:id="29"/>
    <w:p>
      <w:pPr>
        <w:pStyle w:val="5"/>
        <w:pageBreakBefore w:val="0"/>
        <w:widowControl w:val="0"/>
        <w:kinsoku/>
        <w:wordWrap/>
        <w:overflowPunct/>
        <w:topLinePunct w:val="0"/>
        <w:bidi w:val="0"/>
        <w:spacing w:line="480" w:lineRule="exact"/>
        <w:jc w:val="both"/>
        <w:textAlignment w:val="auto"/>
        <w:rPr>
          <w:rFonts w:ascii="黑体" w:hAnsi="黑体" w:cs="宋体"/>
          <w:b w:val="0"/>
          <w:sz w:val="28"/>
          <w:szCs w:val="28"/>
        </w:rPr>
      </w:pPr>
      <w:r>
        <w:rPr>
          <w:rFonts w:hint="eastAsia" w:ascii="黑体" w:hAnsi="黑体" w:cs="宋体"/>
          <w:b w:val="0"/>
          <w:sz w:val="28"/>
          <w:szCs w:val="28"/>
        </w:rPr>
        <w:t>八、凡对本次采购提出询问，请按</w:t>
      </w:r>
      <w:r>
        <w:rPr>
          <w:rFonts w:ascii="黑体" w:hAnsi="黑体" w:cs="宋体"/>
          <w:b w:val="0"/>
          <w:sz w:val="28"/>
          <w:szCs w:val="28"/>
        </w:rPr>
        <w:t>以下方式</w:t>
      </w:r>
      <w:r>
        <w:rPr>
          <w:rFonts w:hint="eastAsia" w:ascii="黑体" w:hAnsi="黑体" w:cs="宋体"/>
          <w:b w:val="0"/>
          <w:sz w:val="28"/>
          <w:szCs w:val="28"/>
        </w:rPr>
        <w:t>联系。</w:t>
      </w:r>
      <w:bookmarkEnd w:id="30"/>
      <w:bookmarkEnd w:id="31"/>
      <w:bookmarkEnd w:id="32"/>
      <w:bookmarkEnd w:id="33"/>
    </w:p>
    <w:p>
      <w:pPr>
        <w:pageBreakBefore w:val="0"/>
        <w:widowControl/>
        <w:kinsoku/>
        <w:wordWrap/>
        <w:overflowPunct/>
        <w:topLinePunct w:val="0"/>
        <w:autoSpaceDE/>
        <w:autoSpaceDN/>
        <w:bidi w:val="0"/>
        <w:adjustRightInd/>
        <w:spacing w:line="400" w:lineRule="exact"/>
        <w:ind w:firstLine="560" w:firstLineChars="200"/>
        <w:jc w:val="left"/>
        <w:textAlignment w:val="auto"/>
        <w:rPr>
          <w:rFonts w:hint="eastAsia" w:ascii="仿宋" w:hAnsi="仿宋" w:eastAsia="仿宋" w:cs="宋体"/>
          <w:sz w:val="28"/>
          <w:szCs w:val="28"/>
        </w:rPr>
      </w:pPr>
      <w:r>
        <w:rPr>
          <w:rFonts w:hint="eastAsia" w:ascii="仿宋" w:hAnsi="仿宋" w:eastAsia="仿宋" w:cs="宋体"/>
          <w:sz w:val="28"/>
          <w:szCs w:val="28"/>
        </w:rPr>
        <w:t>1.采购人信息</w:t>
      </w:r>
    </w:p>
    <w:p>
      <w:pPr>
        <w:pageBreakBefore w:val="0"/>
        <w:widowControl/>
        <w:kinsoku/>
        <w:wordWrap/>
        <w:overflowPunct/>
        <w:topLinePunct w:val="0"/>
        <w:autoSpaceDE/>
        <w:autoSpaceDN/>
        <w:bidi w:val="0"/>
        <w:adjustRightInd/>
        <w:spacing w:line="400" w:lineRule="exact"/>
        <w:ind w:firstLine="560" w:firstLineChars="200"/>
        <w:jc w:val="left"/>
        <w:textAlignment w:val="auto"/>
        <w:rPr>
          <w:rFonts w:hint="eastAsia" w:ascii="仿宋" w:hAnsi="仿宋" w:eastAsia="仿宋"/>
          <w:sz w:val="28"/>
          <w:szCs w:val="28"/>
          <w:lang w:val="en-US" w:eastAsia="zh-CN"/>
        </w:rPr>
      </w:pPr>
      <w:r>
        <w:rPr>
          <w:rFonts w:hint="eastAsia" w:ascii="仿宋" w:hAnsi="仿宋" w:eastAsia="仿宋"/>
          <w:sz w:val="28"/>
          <w:szCs w:val="28"/>
        </w:rPr>
        <w:t>名 称：</w:t>
      </w:r>
      <w:r>
        <w:rPr>
          <w:rFonts w:hint="eastAsia" w:ascii="仿宋" w:hAnsi="仿宋" w:eastAsia="仿宋"/>
          <w:sz w:val="28"/>
          <w:szCs w:val="28"/>
          <w:lang w:val="en-US" w:eastAsia="zh-CN"/>
        </w:rPr>
        <w:t>巴楚县畜牧兽医局</w:t>
      </w:r>
    </w:p>
    <w:p>
      <w:pPr>
        <w:pStyle w:val="6"/>
        <w:ind w:firstLine="560" w:firstLineChars="200"/>
        <w:rPr>
          <w:rFonts w:hint="default"/>
          <w:lang w:val="en-US" w:eastAsia="zh-CN"/>
        </w:rPr>
      </w:pPr>
      <w:r>
        <w:rPr>
          <w:rFonts w:hint="eastAsia" w:ascii="仿宋" w:hAnsi="仿宋" w:eastAsia="仿宋"/>
          <w:sz w:val="28"/>
          <w:szCs w:val="28"/>
          <w:lang w:val="en-US" w:eastAsia="zh-CN"/>
        </w:rPr>
        <w:t>联系人：张子娟</w:t>
      </w:r>
    </w:p>
    <w:p>
      <w:pPr>
        <w:pageBreakBefore w:val="0"/>
        <w:kinsoku/>
        <w:wordWrap/>
        <w:overflowPunct/>
        <w:topLinePunct w:val="0"/>
        <w:autoSpaceDE/>
        <w:autoSpaceDN/>
        <w:bidi w:val="0"/>
        <w:adjustRightInd/>
        <w:spacing w:line="400" w:lineRule="exact"/>
        <w:ind w:firstLine="560" w:firstLineChars="200"/>
        <w:jc w:val="left"/>
        <w:textAlignment w:val="auto"/>
        <w:rPr>
          <w:rFonts w:hint="eastAsia" w:ascii="仿宋" w:hAnsi="仿宋" w:eastAsia="仿宋" w:cs="Times New Roman"/>
          <w:color w:val="000000"/>
          <w:sz w:val="28"/>
          <w:szCs w:val="28"/>
          <w:lang w:val="en-US" w:eastAsia="zh-CN"/>
        </w:rPr>
      </w:pPr>
      <w:r>
        <w:rPr>
          <w:rFonts w:hint="eastAsia" w:ascii="仿宋" w:hAnsi="仿宋" w:eastAsia="仿宋"/>
          <w:color w:val="000000"/>
          <w:sz w:val="28"/>
          <w:szCs w:val="28"/>
        </w:rPr>
        <w:t>地址：</w:t>
      </w:r>
      <w:r>
        <w:rPr>
          <w:rFonts w:hint="eastAsia" w:ascii="仿宋" w:hAnsi="仿宋" w:eastAsia="仿宋"/>
          <w:color w:val="000000"/>
          <w:sz w:val="28"/>
          <w:szCs w:val="28"/>
          <w:lang w:val="en-US" w:eastAsia="zh-CN"/>
        </w:rPr>
        <w:t>巴楚县劳动大厦七楼</w:t>
      </w:r>
    </w:p>
    <w:p>
      <w:pPr>
        <w:pageBreakBefore w:val="0"/>
        <w:kinsoku/>
        <w:wordWrap/>
        <w:overflowPunct/>
        <w:topLinePunct w:val="0"/>
        <w:autoSpaceDE/>
        <w:autoSpaceDN/>
        <w:bidi w:val="0"/>
        <w:adjustRightInd/>
        <w:spacing w:line="400" w:lineRule="exact"/>
        <w:ind w:firstLine="560" w:firstLineChars="200"/>
        <w:jc w:val="left"/>
        <w:textAlignment w:val="auto"/>
        <w:rPr>
          <w:rFonts w:hint="default" w:ascii="仿宋" w:hAnsi="仿宋" w:eastAsia="仿宋"/>
          <w:sz w:val="28"/>
          <w:szCs w:val="28"/>
          <w:u w:val="single"/>
          <w:lang w:val="en-US" w:eastAsia="zh-CN"/>
        </w:rPr>
      </w:pPr>
      <w:r>
        <w:rPr>
          <w:rFonts w:hint="eastAsia" w:ascii="仿宋" w:hAnsi="仿宋" w:eastAsia="仿宋"/>
          <w:sz w:val="28"/>
          <w:szCs w:val="28"/>
        </w:rPr>
        <w:t>联系方式：</w:t>
      </w:r>
      <w:r>
        <w:rPr>
          <w:rFonts w:hint="eastAsia" w:ascii="仿宋" w:hAnsi="仿宋" w:eastAsia="仿宋"/>
          <w:sz w:val="28"/>
          <w:szCs w:val="28"/>
          <w:lang w:val="en-US" w:eastAsia="zh-CN"/>
        </w:rPr>
        <w:t>13239981922</w:t>
      </w:r>
    </w:p>
    <w:p>
      <w:pPr>
        <w:pageBreakBefore w:val="0"/>
        <w:numPr>
          <w:ilvl w:val="0"/>
          <w:numId w:val="0"/>
        </w:numPr>
        <w:kinsoku/>
        <w:wordWrap/>
        <w:overflowPunct/>
        <w:topLinePunct w:val="0"/>
        <w:autoSpaceDE/>
        <w:autoSpaceDN/>
        <w:bidi w:val="0"/>
        <w:adjustRightInd/>
        <w:spacing w:line="400" w:lineRule="exact"/>
        <w:ind w:firstLine="560" w:firstLineChars="200"/>
        <w:jc w:val="left"/>
        <w:textAlignment w:val="auto"/>
        <w:rPr>
          <w:rFonts w:hint="eastAsia" w:ascii="仿宋" w:hAnsi="仿宋" w:eastAsia="仿宋" w:cs="宋体"/>
          <w:sz w:val="28"/>
          <w:szCs w:val="28"/>
        </w:rPr>
      </w:pPr>
      <w:r>
        <w:rPr>
          <w:rFonts w:hint="eastAsia" w:ascii="仿宋" w:hAnsi="仿宋" w:eastAsia="仿宋" w:cs="宋体"/>
          <w:sz w:val="28"/>
          <w:szCs w:val="28"/>
          <w:lang w:val="en-US" w:eastAsia="zh-CN"/>
        </w:rPr>
        <w:t>2、</w:t>
      </w:r>
      <w:r>
        <w:rPr>
          <w:rFonts w:hint="eastAsia" w:ascii="仿宋" w:hAnsi="仿宋" w:eastAsia="仿宋" w:cs="宋体"/>
          <w:sz w:val="28"/>
          <w:szCs w:val="28"/>
        </w:rPr>
        <w:t>采购代理机构信息</w:t>
      </w:r>
    </w:p>
    <w:p>
      <w:pPr>
        <w:pageBreakBefore w:val="0"/>
        <w:numPr>
          <w:ilvl w:val="0"/>
          <w:numId w:val="0"/>
        </w:numPr>
        <w:kinsoku/>
        <w:wordWrap/>
        <w:overflowPunct/>
        <w:topLinePunct w:val="0"/>
        <w:autoSpaceDE/>
        <w:autoSpaceDN/>
        <w:bidi w:val="0"/>
        <w:adjustRightInd/>
        <w:spacing w:line="400" w:lineRule="exact"/>
        <w:ind w:firstLine="560" w:firstLineChars="200"/>
        <w:jc w:val="left"/>
        <w:textAlignment w:val="auto"/>
        <w:rPr>
          <w:rFonts w:hint="eastAsia" w:ascii="仿宋" w:hAnsi="仿宋" w:eastAsia="仿宋"/>
          <w:sz w:val="28"/>
          <w:szCs w:val="28"/>
          <w:u w:val="none"/>
          <w:lang w:val="en-US" w:eastAsia="zh-CN"/>
        </w:rPr>
      </w:pPr>
      <w:r>
        <w:rPr>
          <w:rFonts w:hint="eastAsia" w:ascii="仿宋" w:hAnsi="仿宋" w:eastAsia="仿宋"/>
          <w:sz w:val="28"/>
          <w:szCs w:val="28"/>
          <w:u w:val="none"/>
        </w:rPr>
        <w:t>名 称：</w:t>
      </w:r>
      <w:r>
        <w:rPr>
          <w:rFonts w:hint="eastAsia" w:ascii="仿宋" w:hAnsi="仿宋" w:eastAsia="仿宋"/>
          <w:sz w:val="28"/>
          <w:szCs w:val="28"/>
          <w:u w:val="none"/>
          <w:lang w:val="en-US" w:eastAsia="zh-CN"/>
        </w:rPr>
        <w:t>巴楚县政府采购中心</w:t>
      </w:r>
    </w:p>
    <w:p>
      <w:pPr>
        <w:pageBreakBefore w:val="0"/>
        <w:kinsoku/>
        <w:wordWrap/>
        <w:overflowPunct/>
        <w:topLinePunct w:val="0"/>
        <w:autoSpaceDE/>
        <w:autoSpaceDN/>
        <w:bidi w:val="0"/>
        <w:adjustRightInd/>
        <w:spacing w:line="400" w:lineRule="exact"/>
        <w:ind w:firstLine="560" w:firstLineChars="200"/>
        <w:textAlignment w:val="auto"/>
        <w:rPr>
          <w:rFonts w:hint="eastAsia" w:ascii="仿宋" w:hAnsi="仿宋" w:eastAsia="仿宋"/>
          <w:sz w:val="28"/>
          <w:szCs w:val="28"/>
          <w:u w:val="none"/>
          <w:lang w:val="en-US" w:eastAsia="zh-CN"/>
        </w:rPr>
      </w:pPr>
      <w:r>
        <w:rPr>
          <w:rFonts w:hint="eastAsia" w:ascii="仿宋" w:hAnsi="仿宋" w:eastAsia="仿宋"/>
          <w:sz w:val="28"/>
          <w:szCs w:val="28"/>
          <w:u w:val="none"/>
        </w:rPr>
        <w:t>地　址：</w:t>
      </w:r>
      <w:r>
        <w:rPr>
          <w:rFonts w:hint="eastAsia" w:ascii="仿宋" w:hAnsi="仿宋" w:eastAsia="仿宋"/>
          <w:sz w:val="28"/>
          <w:szCs w:val="28"/>
          <w:u w:val="none"/>
          <w:lang w:val="en-US" w:eastAsia="zh-CN"/>
        </w:rPr>
        <w:t>巴楚县住房和城乡建设局507室</w:t>
      </w:r>
    </w:p>
    <w:p>
      <w:pPr>
        <w:pageBreakBefore w:val="0"/>
        <w:kinsoku/>
        <w:wordWrap/>
        <w:overflowPunct/>
        <w:topLinePunct w:val="0"/>
        <w:autoSpaceDE/>
        <w:autoSpaceDN/>
        <w:bidi w:val="0"/>
        <w:adjustRightInd/>
        <w:spacing w:line="400" w:lineRule="exact"/>
        <w:ind w:firstLine="560" w:firstLineChars="200"/>
        <w:textAlignment w:val="auto"/>
        <w:rPr>
          <w:rFonts w:hint="eastAsia" w:ascii="仿宋" w:hAnsi="仿宋" w:eastAsia="仿宋"/>
          <w:sz w:val="28"/>
          <w:szCs w:val="28"/>
          <w:u w:val="none"/>
          <w:lang w:val="en-US" w:eastAsia="zh-CN"/>
        </w:rPr>
      </w:pPr>
      <w:r>
        <w:rPr>
          <w:rFonts w:hint="eastAsia" w:ascii="仿宋" w:hAnsi="仿宋" w:eastAsia="仿宋"/>
          <w:sz w:val="28"/>
          <w:szCs w:val="28"/>
          <w:u w:val="none"/>
        </w:rPr>
        <w:t>联系方式：</w:t>
      </w:r>
      <w:r>
        <w:rPr>
          <w:rFonts w:hint="eastAsia" w:ascii="仿宋" w:hAnsi="仿宋" w:eastAsia="仿宋"/>
          <w:sz w:val="28"/>
          <w:szCs w:val="28"/>
          <w:u w:val="none"/>
          <w:lang w:val="en-US" w:eastAsia="zh-CN"/>
        </w:rPr>
        <w:t>0998-5720880</w:t>
      </w:r>
    </w:p>
    <w:p>
      <w:pPr>
        <w:pageBreakBefore w:val="0"/>
        <w:widowControl/>
        <w:kinsoku/>
        <w:wordWrap/>
        <w:overflowPunct/>
        <w:topLinePunct w:val="0"/>
        <w:autoSpaceDE/>
        <w:autoSpaceDN/>
        <w:bidi w:val="0"/>
        <w:adjustRightInd/>
        <w:spacing w:line="400" w:lineRule="exact"/>
        <w:ind w:firstLine="560" w:firstLineChars="200"/>
        <w:jc w:val="left"/>
        <w:textAlignment w:val="auto"/>
        <w:rPr>
          <w:rFonts w:hint="eastAsia" w:ascii="仿宋" w:hAnsi="仿宋" w:eastAsia="仿宋" w:cs="宋体"/>
          <w:sz w:val="28"/>
          <w:szCs w:val="28"/>
        </w:rPr>
      </w:pPr>
      <w:r>
        <w:rPr>
          <w:rFonts w:hint="eastAsia" w:ascii="仿宋" w:hAnsi="仿宋" w:eastAsia="仿宋" w:cs="宋体"/>
          <w:sz w:val="28"/>
          <w:szCs w:val="28"/>
        </w:rPr>
        <w:t>3.监督单位：</w:t>
      </w:r>
      <w:r>
        <w:rPr>
          <w:rFonts w:hint="eastAsia" w:ascii="仿宋" w:hAnsi="仿宋" w:eastAsia="仿宋" w:cs="宋体"/>
          <w:sz w:val="28"/>
          <w:szCs w:val="28"/>
          <w:lang w:val="en-US" w:eastAsia="zh-CN"/>
        </w:rPr>
        <w:t>巴楚县</w:t>
      </w:r>
      <w:r>
        <w:rPr>
          <w:rFonts w:hint="eastAsia" w:ascii="仿宋" w:hAnsi="仿宋" w:eastAsia="仿宋" w:cs="宋体"/>
          <w:sz w:val="28"/>
          <w:szCs w:val="28"/>
        </w:rPr>
        <w:t>政府采购管理办公室</w:t>
      </w:r>
    </w:p>
    <w:p>
      <w:pPr>
        <w:pageBreakBefore w:val="0"/>
        <w:widowControl/>
        <w:kinsoku/>
        <w:wordWrap/>
        <w:overflowPunct/>
        <w:topLinePunct w:val="0"/>
        <w:autoSpaceDE/>
        <w:autoSpaceDN/>
        <w:bidi w:val="0"/>
        <w:adjustRightInd/>
        <w:spacing w:line="400" w:lineRule="exact"/>
        <w:ind w:firstLine="560" w:firstLineChars="200"/>
        <w:jc w:val="left"/>
        <w:textAlignment w:val="auto"/>
        <w:rPr>
          <w:rFonts w:hint="default" w:ascii="仿宋" w:hAnsi="仿宋" w:eastAsia="仿宋" w:cs="宋体"/>
          <w:sz w:val="28"/>
          <w:szCs w:val="28"/>
          <w:lang w:val="en-US" w:eastAsia="zh-CN"/>
        </w:rPr>
      </w:pPr>
      <w:r>
        <w:rPr>
          <w:rFonts w:hint="eastAsia" w:ascii="仿宋" w:hAnsi="仿宋" w:eastAsia="仿宋" w:cs="宋体"/>
          <w:sz w:val="28"/>
          <w:szCs w:val="28"/>
        </w:rPr>
        <w:t>监督投诉电话：0998-</w:t>
      </w:r>
      <w:r>
        <w:rPr>
          <w:rFonts w:hint="eastAsia" w:ascii="仿宋" w:hAnsi="仿宋" w:eastAsia="仿宋" w:cs="宋体"/>
          <w:sz w:val="28"/>
          <w:szCs w:val="28"/>
          <w:lang w:val="en-US" w:eastAsia="zh-CN"/>
        </w:rPr>
        <w:t>6210069</w:t>
      </w:r>
    </w:p>
    <w:p>
      <w:pPr>
        <w:pageBreakBefore w:val="0"/>
        <w:kinsoku/>
        <w:wordWrap/>
        <w:overflowPunct/>
        <w:topLinePunct w:val="0"/>
        <w:autoSpaceDE/>
        <w:autoSpaceDN/>
        <w:bidi w:val="0"/>
        <w:adjustRightInd/>
        <w:spacing w:line="400" w:lineRule="exact"/>
        <w:ind w:firstLine="560" w:firstLineChars="200"/>
        <w:textAlignment w:val="auto"/>
        <w:rPr>
          <w:rFonts w:hint="default" w:ascii="仿宋" w:hAnsi="仿宋" w:eastAsia="仿宋"/>
          <w:sz w:val="28"/>
          <w:szCs w:val="28"/>
          <w:u w:val="none"/>
          <w:lang w:val="en-US" w:eastAsia="zh-CN"/>
        </w:rPr>
      </w:pPr>
      <w:r>
        <w:rPr>
          <w:rFonts w:hint="eastAsia" w:ascii="仿宋" w:hAnsi="仿宋" w:eastAsia="仿宋" w:cs="宋体"/>
          <w:sz w:val="28"/>
          <w:szCs w:val="28"/>
        </w:rPr>
        <w:t>地  址：</w:t>
      </w:r>
      <w:r>
        <w:rPr>
          <w:rFonts w:hint="eastAsia" w:ascii="仿宋" w:hAnsi="仿宋" w:eastAsia="仿宋"/>
          <w:sz w:val="28"/>
          <w:szCs w:val="28"/>
          <w:u w:val="none"/>
          <w:lang w:val="en-US" w:eastAsia="zh-CN"/>
        </w:rPr>
        <w:t>巴楚县财政大楼6楼</w:t>
      </w:r>
    </w:p>
    <w:p>
      <w:pPr>
        <w:keepNext w:val="0"/>
        <w:keepLines w:val="0"/>
        <w:pageBreakBefore w:val="0"/>
        <w:kinsoku/>
        <w:wordWrap/>
        <w:overflowPunct/>
        <w:topLinePunct w:val="0"/>
        <w:autoSpaceDE/>
        <w:autoSpaceDN/>
        <w:bidi w:val="0"/>
        <w:adjustRightInd/>
        <w:snapToGrid/>
        <w:spacing w:line="400" w:lineRule="exact"/>
        <w:jc w:val="both"/>
        <w:outlineLvl w:val="0"/>
        <w:rPr>
          <w:rFonts w:hint="eastAsia" w:ascii="华文中宋" w:hAnsi="华文中宋" w:eastAsia="华文中宋" w:cs="Times New Roman"/>
          <w:b/>
          <w:bCs/>
          <w:kern w:val="44"/>
          <w:sz w:val="32"/>
          <w:szCs w:val="32"/>
          <w:lang w:val="en-US" w:eastAsia="zh-CN" w:bidi="ar-SA"/>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auto"/>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986EB5F"/>
    <w:multiLevelType w:val="singleLevel"/>
    <w:tmpl w:val="C986EB5F"/>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BDF0F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
    <w:name w:val="heading 2"/>
    <w:basedOn w:val="1"/>
    <w:next w:val="1"/>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character" w:default="1" w:styleId="8">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styleId="2">
    <w:name w:val="Body Text First Indent 2"/>
    <w:basedOn w:val="3"/>
    <w:qFormat/>
    <w:uiPriority w:val="0"/>
    <w:rPr>
      <w:rFonts w:ascii="Times New Roman" w:hAnsi="Times New Roman" w:eastAsia="宋体" w:cs="Times New Roman"/>
    </w:rPr>
  </w:style>
  <w:style w:type="paragraph" w:styleId="3">
    <w:name w:val="Body Text Indent"/>
    <w:basedOn w:val="1"/>
    <w:next w:val="4"/>
    <w:qFormat/>
    <w:uiPriority w:val="0"/>
    <w:pPr>
      <w:spacing w:line="360" w:lineRule="auto"/>
      <w:ind w:firstLine="570"/>
    </w:pPr>
    <w:rPr>
      <w:sz w:val="24"/>
    </w:rPr>
  </w:style>
  <w:style w:type="paragraph" w:styleId="4">
    <w:name w:val="Normal (Web)"/>
    <w:basedOn w:val="1"/>
    <w:next w:val="1"/>
    <w:qFormat/>
    <w:uiPriority w:val="0"/>
    <w:pPr>
      <w:widowControl/>
      <w:spacing w:before="100" w:beforeAutospacing="1" w:after="100" w:afterAutospacing="1"/>
      <w:jc w:val="left"/>
    </w:pPr>
    <w:rPr>
      <w:rFonts w:ascii="宋体" w:hAnsi="宋体"/>
      <w:color w:val="000000"/>
      <w:kern w:val="0"/>
      <w:sz w:val="24"/>
    </w:rPr>
  </w:style>
  <w:style w:type="paragraph" w:styleId="6">
    <w:name w:val="footnote text"/>
    <w:basedOn w:val="1"/>
    <w:qFormat/>
    <w:uiPriority w:val="0"/>
    <w:pPr>
      <w:widowControl w:val="0"/>
      <w:snapToGrid w:val="0"/>
      <w:jc w:val="left"/>
    </w:pPr>
    <w:rPr>
      <w:rFonts w:ascii="Times New Roman" w:hAnsi="Times New Roman" w:eastAsia="宋体" w:cs="Times New Roman"/>
      <w:kern w:val="2"/>
      <w:sz w:val="18"/>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2022-09-09T08:21:46Z</dcterms:created>
  <dc:creator>Administrator</dc:creator>
  <cp:lastModifiedBy>笑不语</cp:lastModifiedBy>
  <dcterms:modified xsi:type="dcterms:W3CDTF">2022-09-09T08:22:04Z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ies>
</file>