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jc w:val="center"/>
        <w:outlineLvl w:val="0"/>
        <w:rPr>
          <w:rFonts w:ascii="华文中宋" w:hAnsi="华文中宋" w:eastAsia="华文中宋"/>
          <w:sz w:val="36"/>
          <w:szCs w:val="36"/>
        </w:rPr>
      </w:pPr>
      <w:r>
        <w:rPr>
          <w:rFonts w:hint="eastAsia" w:ascii="华文中宋" w:hAnsi="华文中宋" w:eastAsia="华文中宋" w:cs="Times New Roman"/>
          <w:b/>
          <w:bCs/>
          <w:kern w:val="44"/>
          <w:sz w:val="36"/>
          <w:szCs w:val="36"/>
          <w:lang w:val="en-US" w:eastAsia="zh-CN" w:bidi="ar-SA"/>
        </w:rPr>
        <w:t>巴楚县教育局2020-2021学年春季教育系统食材采购项目招标公告</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cs="宋体"/>
          <w:sz w:val="28"/>
          <w:szCs w:val="28"/>
          <w:u w:val="single"/>
          <w:lang w:val="en-US" w:eastAsia="zh-CN"/>
        </w:rPr>
        <w:t>巴楚县教育局2020-2021学年春季教育系统食材采购项目（二次）</w:t>
      </w:r>
      <w:r>
        <w:rPr>
          <w:rFonts w:hint="eastAsia" w:ascii="仿宋" w:hAnsi="仿宋" w:eastAsia="仿宋"/>
          <w:sz w:val="28"/>
          <w:szCs w:val="28"/>
        </w:rPr>
        <w:t>招标项目的潜在投标人应在</w:t>
      </w:r>
      <w:r>
        <w:rPr>
          <w:rFonts w:hint="eastAsia" w:ascii="仿宋" w:hAnsi="仿宋" w:eastAsia="仿宋"/>
          <w:sz w:val="28"/>
          <w:szCs w:val="28"/>
          <w:u w:val="single"/>
          <w:lang w:eastAsia="zh-CN"/>
        </w:rPr>
        <w:t>新疆政府采购网</w:t>
      </w:r>
      <w:r>
        <w:rPr>
          <w:rFonts w:hint="eastAsia" w:ascii="仿宋" w:hAnsi="仿宋" w:eastAsia="仿宋"/>
          <w:sz w:val="28"/>
          <w:szCs w:val="28"/>
        </w:rPr>
        <w:t>获取招标文件，并于</w:t>
      </w:r>
      <w:r>
        <w:rPr>
          <w:rFonts w:hint="eastAsia" w:ascii="仿宋" w:hAnsi="仿宋" w:eastAsia="仿宋"/>
          <w:sz w:val="28"/>
          <w:szCs w:val="28"/>
          <w:u w:val="single"/>
          <w:lang w:val="en-US" w:eastAsia="zh-CN"/>
        </w:rPr>
        <w:t>2021</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3</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3</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10</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50</w:t>
      </w:r>
      <w:r>
        <w:rPr>
          <w:rFonts w:hint="eastAsia" w:ascii="仿宋" w:hAnsi="仿宋" w:eastAsia="仿宋"/>
          <w:bCs/>
          <w:sz w:val="28"/>
          <w:szCs w:val="28"/>
          <w:u w:val="single"/>
        </w:rPr>
        <w:t>分（</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pStyle w:val="3"/>
        <w:spacing w:line="360" w:lineRule="auto"/>
        <w:jc w:val="both"/>
        <w:rPr>
          <w:rFonts w:ascii="黑体" w:hAnsi="黑体" w:cs="宋体"/>
          <w:b w:val="0"/>
          <w:sz w:val="28"/>
          <w:szCs w:val="28"/>
        </w:rPr>
      </w:pPr>
      <w:r>
        <w:rPr>
          <w:rFonts w:hint="eastAsia" w:ascii="黑体" w:hAnsi="黑体" w:cs="宋体"/>
          <w:b w:val="0"/>
          <w:sz w:val="28"/>
          <w:szCs w:val="28"/>
        </w:rPr>
        <w:t>一、项目基本情况</w:t>
      </w:r>
    </w:p>
    <w:p>
      <w:pPr>
        <w:pageBreakBefore w:val="0"/>
        <w:kinsoku/>
        <w:wordWrap/>
        <w:overflowPunct/>
        <w:topLinePunct w:val="0"/>
        <w:autoSpaceDE/>
        <w:autoSpaceDN/>
        <w:bidi w:val="0"/>
        <w:adjustRightInd/>
        <w:spacing w:line="400" w:lineRule="exact"/>
        <w:ind w:firstLine="562" w:firstLineChars="200"/>
        <w:textAlignment w:val="auto"/>
        <w:rPr>
          <w:rFonts w:ascii="仿宋" w:hAnsi="仿宋" w:eastAsia="仿宋"/>
          <w:color w:val="FF0000"/>
          <w:sz w:val="28"/>
          <w:szCs w:val="28"/>
        </w:rPr>
      </w:pPr>
      <w:r>
        <w:rPr>
          <w:rFonts w:hint="eastAsia" w:ascii="仿宋" w:hAnsi="仿宋" w:eastAsia="仿宋"/>
          <w:b/>
          <w:bCs/>
          <w:sz w:val="28"/>
          <w:szCs w:val="28"/>
        </w:rPr>
        <w:t>项目编号</w:t>
      </w:r>
      <w:r>
        <w:rPr>
          <w:rFonts w:hint="eastAsia" w:ascii="仿宋" w:hAnsi="仿宋" w:eastAsia="仿宋"/>
          <w:b w:val="0"/>
          <w:bCs w:val="0"/>
          <w:sz w:val="28"/>
          <w:szCs w:val="28"/>
        </w:rPr>
        <w:t>：</w:t>
      </w:r>
      <w:r>
        <w:rPr>
          <w:rFonts w:hint="eastAsia" w:ascii="仿宋" w:hAnsi="仿宋" w:eastAsia="仿宋" w:cs="宋体"/>
          <w:sz w:val="28"/>
          <w:szCs w:val="28"/>
        </w:rPr>
        <w:t>KSBCX(GK) 20</w:t>
      </w:r>
      <w:r>
        <w:rPr>
          <w:rFonts w:hint="eastAsia" w:ascii="仿宋" w:hAnsi="仿宋" w:eastAsia="仿宋" w:cs="宋体"/>
          <w:sz w:val="28"/>
          <w:szCs w:val="28"/>
          <w:lang w:val="en-US" w:eastAsia="zh-CN"/>
        </w:rPr>
        <w:t>21</w:t>
      </w:r>
      <w:r>
        <w:rPr>
          <w:rFonts w:hint="eastAsia" w:ascii="仿宋" w:hAnsi="仿宋" w:eastAsia="仿宋" w:cs="宋体"/>
          <w:sz w:val="28"/>
          <w:szCs w:val="28"/>
        </w:rPr>
        <w:t>-</w:t>
      </w:r>
      <w:r>
        <w:rPr>
          <w:rFonts w:hint="eastAsia" w:ascii="仿宋" w:hAnsi="仿宋" w:eastAsia="仿宋" w:cs="宋体"/>
          <w:sz w:val="28"/>
          <w:szCs w:val="28"/>
          <w:lang w:val="en-US" w:eastAsia="zh-CN"/>
        </w:rPr>
        <w:t>02</w:t>
      </w:r>
      <w:r>
        <w:rPr>
          <w:rFonts w:hint="eastAsia" w:ascii="仿宋" w:hAnsi="仿宋" w:eastAsia="仿宋" w:cs="宋体"/>
          <w:sz w:val="28"/>
          <w:szCs w:val="28"/>
        </w:rPr>
        <w:t>号</w:t>
      </w:r>
    </w:p>
    <w:p>
      <w:pPr>
        <w:ind w:firstLine="562" w:firstLineChars="200"/>
        <w:rPr>
          <w:rFonts w:ascii="仿宋" w:hAnsi="仿宋" w:eastAsia="仿宋"/>
          <w:sz w:val="28"/>
          <w:szCs w:val="28"/>
          <w:u w:val="none"/>
        </w:rPr>
      </w:pPr>
      <w:r>
        <w:rPr>
          <w:rFonts w:hint="eastAsia" w:ascii="仿宋" w:hAnsi="仿宋" w:eastAsia="仿宋"/>
          <w:b/>
          <w:bCs/>
          <w:sz w:val="28"/>
          <w:szCs w:val="28"/>
        </w:rPr>
        <w:t>项目名称：</w:t>
      </w:r>
      <w:r>
        <w:rPr>
          <w:rFonts w:hint="eastAsia" w:ascii="仿宋" w:hAnsi="仿宋" w:eastAsia="仿宋" w:cs="宋体"/>
          <w:sz w:val="28"/>
          <w:szCs w:val="28"/>
          <w:u w:val="none"/>
          <w:lang w:val="en-US" w:eastAsia="zh-CN"/>
        </w:rPr>
        <w:t>巴楚县教育局2020-2021学年春季教育系统食材采购项目</w:t>
      </w:r>
    </w:p>
    <w:p>
      <w:pPr>
        <w:ind w:firstLine="562" w:firstLineChars="200"/>
        <w:rPr>
          <w:rFonts w:hint="eastAsia" w:ascii="仿宋" w:hAnsi="仿宋" w:eastAsia="仿宋" w:cs="宋体"/>
          <w:sz w:val="28"/>
          <w:szCs w:val="28"/>
          <w:lang w:val="en-US" w:eastAsia="zh-CN"/>
        </w:rPr>
      </w:pPr>
      <w:r>
        <w:rPr>
          <w:rFonts w:hint="eastAsia" w:ascii="仿宋" w:hAnsi="仿宋" w:eastAsia="仿宋" w:cs="宋体"/>
          <w:b/>
          <w:bCs/>
          <w:sz w:val="28"/>
          <w:szCs w:val="28"/>
          <w:lang w:val="en-US" w:eastAsia="zh-CN"/>
        </w:rPr>
        <w:t>预算金额：</w:t>
      </w:r>
      <w:r>
        <w:rPr>
          <w:rFonts w:hint="eastAsia" w:ascii="仿宋" w:hAnsi="仿宋" w:eastAsia="仿宋" w:cs="宋体"/>
          <w:sz w:val="28"/>
          <w:szCs w:val="28"/>
          <w:lang w:val="en-US" w:eastAsia="zh-CN"/>
        </w:rPr>
        <w:t>第一标段：大米、面粉、清油采购：8834857.30（捌佰捌拾叁万肆仟捌佰伍拾柒元叁角整）；第二标段：肉类采购：38894392.40（叁仟捌佰捌拾玖万肆仟叁佰玖拾贰元肆角整）；第三标段：蔬菜采购：9009069.951（玖佰万零玖仟零陆拾玖元玖角伍分）；第四标段：营养馕采购：2962202.00（贰佰玖拾陆万贰仟贰佰零贰元整）；第五标段：副食品采购：9909769.99（玖佰玖拾万零玖仟柒佰陆拾玖元玖角玖分）；</w:t>
      </w:r>
    </w:p>
    <w:p>
      <w:pPr>
        <w:ind w:firstLine="562" w:firstLineChars="200"/>
        <w:rPr>
          <w:rFonts w:hint="eastAsia" w:ascii="仿宋" w:hAnsi="仿宋" w:eastAsia="仿宋" w:cs="宋体"/>
          <w:sz w:val="28"/>
          <w:szCs w:val="28"/>
          <w:lang w:val="en-US" w:eastAsia="zh-CN"/>
        </w:rPr>
      </w:pPr>
      <w:r>
        <w:rPr>
          <w:rFonts w:hint="eastAsia" w:ascii="仿宋" w:hAnsi="仿宋" w:eastAsia="仿宋"/>
          <w:b/>
          <w:bCs/>
          <w:sz w:val="28"/>
          <w:szCs w:val="28"/>
        </w:rPr>
        <w:t>最高限价：</w:t>
      </w:r>
      <w:r>
        <w:rPr>
          <w:rFonts w:hint="eastAsia" w:ascii="仿宋" w:hAnsi="仿宋" w:eastAsia="仿宋" w:cs="宋体"/>
          <w:sz w:val="28"/>
          <w:szCs w:val="28"/>
          <w:lang w:val="en-US" w:eastAsia="zh-CN"/>
        </w:rPr>
        <w:t>第一标段：大米、面粉、清油采购：</w:t>
      </w:r>
      <w:bookmarkStart w:id="4" w:name="_GoBack"/>
      <w:bookmarkEnd w:id="4"/>
      <w:r>
        <w:rPr>
          <w:rFonts w:hint="eastAsia" w:ascii="仿宋" w:hAnsi="仿宋" w:eastAsia="仿宋" w:cs="宋体"/>
          <w:sz w:val="28"/>
          <w:szCs w:val="28"/>
          <w:lang w:val="en-US" w:eastAsia="zh-CN"/>
        </w:rPr>
        <w:t>8834857.30（捌佰捌拾叁万肆仟捌佰伍拾柒元叁角整）；第二标段：肉类采购：38894392.40（叁仟捌佰捌拾玖万肆仟叁佰玖拾贰元肆角整）；第三标段：蔬菜采购：9009069.951（玖佰万零玖仟零陆拾玖元玖角伍分）；第四标段：营养馕采购：2962202.00（贰佰玖拾陆万贰仟贰佰零贰元整）；第五标段：副食品采购：9909769.99（玖佰玖拾万零玖仟柒佰陆拾玖元玖角玖分）；</w:t>
      </w:r>
    </w:p>
    <w:p>
      <w:pPr>
        <w:ind w:firstLine="560" w:firstLineChars="200"/>
        <w:rPr>
          <w:rFonts w:ascii="仿宋" w:hAnsi="仿宋" w:eastAsia="仿宋"/>
          <w:sz w:val="28"/>
          <w:szCs w:val="28"/>
        </w:rPr>
      </w:pPr>
    </w:p>
    <w:p>
      <w:pPr>
        <w:ind w:firstLine="562" w:firstLineChars="200"/>
        <w:rPr>
          <w:rFonts w:hint="default" w:ascii="仿宋" w:hAnsi="仿宋" w:eastAsia="仿宋"/>
          <w:sz w:val="28"/>
          <w:szCs w:val="28"/>
          <w:lang w:val="en-US" w:eastAsia="zh-CN"/>
        </w:rPr>
      </w:pPr>
      <w:r>
        <w:rPr>
          <w:rFonts w:hint="eastAsia" w:ascii="仿宋" w:hAnsi="仿宋" w:eastAsia="仿宋"/>
          <w:b/>
          <w:bCs/>
          <w:sz w:val="28"/>
          <w:szCs w:val="28"/>
        </w:rPr>
        <w:t>采购需求：</w:t>
      </w:r>
      <w:r>
        <w:rPr>
          <w:rFonts w:hint="eastAsia" w:ascii="仿宋" w:hAnsi="仿宋" w:eastAsia="仿宋" w:cs="宋体"/>
          <w:sz w:val="28"/>
          <w:szCs w:val="28"/>
          <w:lang w:val="en-US" w:eastAsia="zh-CN"/>
        </w:rPr>
        <w:t>第一标段：大米32892袋、面粉25741袋、清油178622公斤；第二标段：羊肉267036公斤、鲜鸡肉575274公斤、牛肉87042公斤；第三标段：蔬菜一批；第四标段：营养馕4082270个；第五标段：副食品一批。</w:t>
      </w:r>
    </w:p>
    <w:p>
      <w:pPr>
        <w:ind w:firstLine="562" w:firstLineChars="200"/>
        <w:rPr>
          <w:rFonts w:hint="eastAsia" w:ascii="仿宋" w:hAnsi="仿宋" w:eastAsia="仿宋"/>
          <w:sz w:val="28"/>
          <w:szCs w:val="28"/>
          <w:u w:val="single"/>
          <w:lang w:eastAsia="zh-CN"/>
        </w:rPr>
      </w:pPr>
      <w:r>
        <w:rPr>
          <w:rFonts w:hint="eastAsia" w:ascii="仿宋" w:hAnsi="仿宋" w:eastAsia="仿宋"/>
          <w:b/>
          <w:bCs/>
          <w:sz w:val="28"/>
          <w:szCs w:val="28"/>
        </w:rPr>
        <w:t>合同履行期限：</w:t>
      </w:r>
      <w:r>
        <w:rPr>
          <w:rFonts w:hint="eastAsia" w:ascii="仿宋" w:hAnsi="仿宋" w:eastAsia="仿宋"/>
          <w:sz w:val="28"/>
          <w:szCs w:val="28"/>
          <w:lang w:eastAsia="zh-CN"/>
        </w:rPr>
        <w:t>春季学期；</w:t>
      </w:r>
    </w:p>
    <w:p>
      <w:pPr>
        <w:pStyle w:val="2"/>
      </w:pP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ascii="仿宋" w:hAnsi="仿宋" w:eastAsia="仿宋"/>
          <w:i/>
          <w:sz w:val="28"/>
          <w:szCs w:val="28"/>
        </w:rPr>
        <w:t>否</w:t>
      </w:r>
      <w:r>
        <w:rPr>
          <w:rFonts w:hint="eastAsia" w:ascii="仿宋" w:hAnsi="仿宋" w:eastAsia="仿宋"/>
          <w:sz w:val="28"/>
          <w:szCs w:val="28"/>
        </w:rPr>
        <w:t>）接受联合体投标。</w:t>
      </w:r>
    </w:p>
    <w:p>
      <w:pPr>
        <w:pStyle w:val="3"/>
        <w:spacing w:line="360" w:lineRule="auto"/>
        <w:jc w:val="both"/>
        <w:rPr>
          <w:rFonts w:ascii="黑体" w:hAnsi="黑体" w:cs="宋体"/>
          <w:b w:val="0"/>
          <w:sz w:val="28"/>
          <w:szCs w:val="28"/>
        </w:rPr>
      </w:pPr>
      <w:r>
        <w:rPr>
          <w:rFonts w:hint="eastAsia" w:ascii="黑体" w:hAnsi="黑体" w:cs="宋体"/>
          <w:b w:val="0"/>
          <w:sz w:val="28"/>
          <w:szCs w:val="28"/>
        </w:rPr>
        <w:t>二、申请人的资格要求：</w:t>
      </w:r>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（1）具有独立承担民事责任的能力；</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（2）具有健全的财务会计制度；</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（3）具有履行合同所必需的设备和专业技术能力；</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（4）有依法缴纳税收和社会保障资金的良好记录；</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（5）参加政府采购活动前三年内，在经营活动中没有重大违法记录；</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（6）法律、行政法规规定的其他条件。</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2.在“信用中国”网站（www.creditchina.gov.cn）被列入失信被执行人、重大税收违法案件当事人名单(搜索栏输入单位全称-点击总公司-网页打印页)、中国政府采购网（http://www.ccgp.gov.cn/search/cr/）严重违法失信行为记录名单的（尚在处罚期内的），将拒绝其参加本次招标活动。</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3.</w:t>
      </w:r>
      <w:r>
        <w:rPr>
          <w:rFonts w:hint="default" w:ascii="仿宋" w:hAnsi="仿宋" w:eastAsia="仿宋" w:cs="宋体"/>
          <w:sz w:val="28"/>
          <w:szCs w:val="28"/>
        </w:rPr>
        <w:t>第一段投标单位需提供《食品生产许可证》或《食品经营许可证》；第二段投标单位需提供《动物防疫条件合格证》</w:t>
      </w: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第五标段</w:t>
      </w:r>
      <w:r>
        <w:rPr>
          <w:rFonts w:hint="default" w:ascii="仿宋" w:hAnsi="仿宋" w:eastAsia="仿宋" w:cs="宋体"/>
          <w:sz w:val="28"/>
          <w:szCs w:val="28"/>
        </w:rPr>
        <w:t>投标单位需提供《食品生产许可证》或《食品经营许可证》</w:t>
      </w:r>
      <w:r>
        <w:rPr>
          <w:rFonts w:hint="eastAsia" w:ascii="仿宋" w:hAnsi="仿宋" w:eastAsia="仿宋" w:cs="宋体"/>
          <w:sz w:val="28"/>
          <w:szCs w:val="28"/>
          <w:lang w:eastAsia="zh-CN"/>
        </w:rPr>
        <w:t>。</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p>
    <w:p>
      <w:pPr>
        <w:pStyle w:val="3"/>
        <w:spacing w:line="360" w:lineRule="auto"/>
        <w:jc w:val="both"/>
        <w:rPr>
          <w:rFonts w:ascii="黑体" w:hAnsi="黑体" w:cs="宋体"/>
          <w:b w:val="0"/>
          <w:sz w:val="28"/>
          <w:szCs w:val="28"/>
        </w:rPr>
      </w:pPr>
      <w:bookmarkStart w:id="0" w:name="_Toc35393623"/>
      <w:bookmarkStart w:id="1" w:name="_Toc35393792"/>
      <w:r>
        <w:rPr>
          <w:rFonts w:hint="eastAsia" w:ascii="黑体" w:hAnsi="黑体" w:cs="宋体"/>
          <w:b w:val="0"/>
          <w:sz w:val="28"/>
          <w:szCs w:val="28"/>
        </w:rPr>
        <w:t>三、获取招标文件</w:t>
      </w:r>
      <w:bookmarkEnd w:id="0"/>
      <w:bookmarkEnd w:id="1"/>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single"/>
          <w:lang w:val="en-US" w:eastAsia="zh-CN"/>
        </w:rPr>
        <w:t>2021</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2</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11</w:t>
      </w:r>
      <w:r>
        <w:rPr>
          <w:rFonts w:hint="eastAsia" w:ascii="仿宋" w:hAnsi="仿宋" w:eastAsia="仿宋" w:cs="宋体"/>
          <w:sz w:val="28"/>
          <w:szCs w:val="28"/>
          <w:u w:val="single"/>
        </w:rPr>
        <w:t>日</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2020</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3</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02</w:t>
      </w:r>
      <w:r>
        <w:rPr>
          <w:rFonts w:hint="eastAsia" w:ascii="仿宋" w:hAnsi="仿宋" w:eastAsia="仿宋" w:cs="宋体"/>
          <w:sz w:val="28"/>
          <w:szCs w:val="28"/>
          <w:u w:val="single"/>
        </w:rPr>
        <w:t>日</w:t>
      </w:r>
      <w:r>
        <w:rPr>
          <w:rFonts w:hint="eastAsia" w:ascii="仿宋" w:hAnsi="仿宋" w:eastAsia="仿宋" w:cs="宋体"/>
          <w:sz w:val="28"/>
          <w:szCs w:val="28"/>
        </w:rPr>
        <w:t>，每天上午</w:t>
      </w:r>
      <w:r>
        <w:rPr>
          <w:rFonts w:hint="eastAsia" w:ascii="仿宋" w:hAnsi="仿宋" w:eastAsia="仿宋" w:cs="宋体"/>
          <w:sz w:val="28"/>
          <w:szCs w:val="28"/>
          <w:u w:val="single"/>
          <w:lang w:val="en-US" w:eastAsia="zh-CN"/>
        </w:rPr>
        <w:t>0:00</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12:00</w:t>
      </w:r>
      <w:r>
        <w:rPr>
          <w:rFonts w:hint="eastAsia" w:ascii="仿宋" w:hAnsi="仿宋" w:eastAsia="仿宋" w:cs="宋体"/>
          <w:sz w:val="28"/>
          <w:szCs w:val="28"/>
        </w:rPr>
        <w:t>，下午</w:t>
      </w:r>
      <w:r>
        <w:rPr>
          <w:rFonts w:hint="eastAsia" w:ascii="仿宋" w:hAnsi="仿宋" w:eastAsia="仿宋" w:cs="宋体"/>
          <w:sz w:val="28"/>
          <w:szCs w:val="28"/>
          <w:u w:val="single"/>
          <w:lang w:val="en-US" w:eastAsia="zh-CN"/>
        </w:rPr>
        <w:t>12:00</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24:00</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w:t>
      </w:r>
    </w:p>
    <w:p>
      <w:pPr>
        <w:spacing w:line="360" w:lineRule="auto"/>
        <w:ind w:firstLine="540"/>
        <w:rPr>
          <w:rFonts w:hint="eastAsia" w:ascii="仿宋" w:hAnsi="仿宋" w:eastAsia="仿宋" w:cs="宋体"/>
          <w:sz w:val="28"/>
          <w:szCs w:val="28"/>
          <w:u w:val="single"/>
          <w:lang w:eastAsia="zh-CN"/>
        </w:rPr>
      </w:pPr>
      <w:r>
        <w:rPr>
          <w:rFonts w:hint="eastAsia" w:ascii="仿宋" w:hAnsi="仿宋" w:eastAsia="仿宋" w:cs="宋体"/>
          <w:sz w:val="28"/>
          <w:szCs w:val="28"/>
        </w:rPr>
        <w:t>地点：</w:t>
      </w:r>
      <w:r>
        <w:rPr>
          <w:rFonts w:hint="eastAsia" w:ascii="仿宋" w:hAnsi="仿宋" w:eastAsia="仿宋" w:cs="宋体"/>
          <w:sz w:val="28"/>
          <w:szCs w:val="28"/>
          <w:lang w:eastAsia="zh-CN"/>
        </w:rPr>
        <w:t>新疆政府采购网</w:t>
      </w:r>
    </w:p>
    <w:p>
      <w:pPr>
        <w:spacing w:line="360" w:lineRule="auto"/>
        <w:ind w:firstLine="540"/>
        <w:rPr>
          <w:rFonts w:hint="eastAsia" w:ascii="仿宋" w:hAnsi="仿宋" w:eastAsia="仿宋" w:cs="宋体"/>
          <w:sz w:val="28"/>
          <w:szCs w:val="28"/>
          <w:u w:val="single"/>
          <w:lang w:eastAsia="zh-CN"/>
        </w:rPr>
      </w:pPr>
      <w:r>
        <w:rPr>
          <w:rFonts w:hint="eastAsia" w:ascii="仿宋" w:hAnsi="仿宋" w:eastAsia="仿宋" w:cs="宋体"/>
          <w:sz w:val="28"/>
          <w:szCs w:val="28"/>
        </w:rPr>
        <w:t>方式：</w:t>
      </w:r>
      <w:r>
        <w:rPr>
          <w:rFonts w:hint="eastAsia" w:ascii="仿宋" w:hAnsi="仿宋" w:eastAsia="仿宋" w:cs="宋体"/>
          <w:sz w:val="28"/>
          <w:szCs w:val="28"/>
          <w:lang w:eastAsia="zh-CN"/>
        </w:rPr>
        <w:t>线上获取</w:t>
      </w:r>
    </w:p>
    <w:p>
      <w:pPr>
        <w:spacing w:line="360" w:lineRule="auto"/>
        <w:ind w:firstLine="540"/>
        <w:rPr>
          <w:rFonts w:hint="eastAsia" w:ascii="仿宋" w:hAnsi="仿宋" w:eastAsia="仿宋" w:cs="宋体"/>
          <w:sz w:val="28"/>
          <w:szCs w:val="28"/>
          <w:lang w:val="en-US" w:eastAsia="zh-CN"/>
        </w:rPr>
      </w:pPr>
      <w:r>
        <w:rPr>
          <w:rFonts w:hint="eastAsia" w:ascii="仿宋" w:hAnsi="仿宋" w:eastAsia="仿宋" w:cs="宋体"/>
          <w:sz w:val="28"/>
          <w:szCs w:val="28"/>
        </w:rPr>
        <w:t>售价：</w:t>
      </w:r>
      <w:r>
        <w:rPr>
          <w:rFonts w:hint="eastAsia" w:ascii="仿宋" w:hAnsi="仿宋" w:eastAsia="仿宋" w:cs="宋体"/>
          <w:sz w:val="28"/>
          <w:szCs w:val="28"/>
          <w:lang w:val="en-US" w:eastAsia="zh-CN"/>
        </w:rPr>
        <w:t>0.00元</w:t>
      </w:r>
    </w:p>
    <w:p>
      <w:pPr>
        <w:pStyle w:val="3"/>
        <w:spacing w:line="360" w:lineRule="auto"/>
        <w:jc w:val="both"/>
        <w:rPr>
          <w:rFonts w:ascii="黑体" w:hAnsi="黑体" w:cs="宋体"/>
          <w:b w:val="0"/>
          <w:sz w:val="28"/>
          <w:szCs w:val="28"/>
        </w:rPr>
      </w:pPr>
      <w:r>
        <w:rPr>
          <w:rFonts w:hint="eastAsia" w:ascii="黑体" w:hAnsi="黑体" w:cs="宋体"/>
          <w:b w:val="0"/>
          <w:sz w:val="28"/>
          <w:szCs w:val="28"/>
        </w:rPr>
        <w:t>四、提交投标文件截止时间、开标时间和地点</w:t>
      </w:r>
    </w:p>
    <w:p>
      <w:pPr>
        <w:ind w:firstLine="560" w:firstLineChars="200"/>
        <w:rPr>
          <w:rFonts w:hint="eastAsia" w:ascii="仿宋" w:hAnsi="仿宋" w:eastAsia="仿宋"/>
          <w:bCs/>
          <w:sz w:val="28"/>
          <w:szCs w:val="28"/>
          <w:u w:val="none"/>
        </w:rPr>
      </w:pPr>
      <w:r>
        <w:rPr>
          <w:rFonts w:hint="eastAsia" w:ascii="仿宋" w:hAnsi="仿宋" w:eastAsia="仿宋"/>
          <w:bCs/>
          <w:sz w:val="28"/>
          <w:szCs w:val="28"/>
          <w:u w:val="none"/>
          <w:lang w:val="en-US" w:eastAsia="zh-CN"/>
        </w:rPr>
        <w:t>投标文件截止时间：2021</w:t>
      </w:r>
      <w:r>
        <w:rPr>
          <w:rFonts w:hint="eastAsia" w:ascii="仿宋" w:hAnsi="仿宋" w:eastAsia="仿宋"/>
          <w:bCs/>
          <w:sz w:val="28"/>
          <w:szCs w:val="28"/>
          <w:u w:val="none"/>
        </w:rPr>
        <w:t>年</w:t>
      </w:r>
      <w:r>
        <w:rPr>
          <w:rFonts w:hint="eastAsia" w:ascii="仿宋" w:hAnsi="仿宋" w:eastAsia="仿宋"/>
          <w:bCs/>
          <w:sz w:val="28"/>
          <w:szCs w:val="28"/>
          <w:u w:val="none"/>
          <w:lang w:val="en-US" w:eastAsia="zh-CN"/>
        </w:rPr>
        <w:t>3</w:t>
      </w:r>
      <w:r>
        <w:rPr>
          <w:rFonts w:hint="eastAsia" w:ascii="仿宋" w:hAnsi="仿宋" w:eastAsia="仿宋"/>
          <w:bCs/>
          <w:sz w:val="28"/>
          <w:szCs w:val="28"/>
          <w:u w:val="none"/>
        </w:rPr>
        <w:t>月</w:t>
      </w:r>
      <w:r>
        <w:rPr>
          <w:rFonts w:hint="eastAsia" w:ascii="仿宋" w:hAnsi="仿宋" w:eastAsia="仿宋"/>
          <w:bCs/>
          <w:sz w:val="28"/>
          <w:szCs w:val="28"/>
          <w:u w:val="none"/>
          <w:lang w:val="en-US" w:eastAsia="zh-CN"/>
        </w:rPr>
        <w:t>3</w:t>
      </w:r>
      <w:r>
        <w:rPr>
          <w:rFonts w:hint="eastAsia" w:ascii="仿宋" w:hAnsi="仿宋" w:eastAsia="仿宋"/>
          <w:bCs/>
          <w:sz w:val="28"/>
          <w:szCs w:val="28"/>
          <w:u w:val="none"/>
        </w:rPr>
        <w:t>日</w:t>
      </w:r>
      <w:r>
        <w:rPr>
          <w:rFonts w:hint="eastAsia" w:ascii="仿宋" w:hAnsi="仿宋" w:eastAsia="仿宋"/>
          <w:bCs/>
          <w:sz w:val="28"/>
          <w:szCs w:val="28"/>
          <w:u w:val="none"/>
          <w:lang w:val="en-US" w:eastAsia="zh-CN"/>
        </w:rPr>
        <w:t>11</w:t>
      </w:r>
      <w:r>
        <w:rPr>
          <w:rFonts w:hint="eastAsia" w:ascii="仿宋" w:hAnsi="仿宋" w:eastAsia="仿宋"/>
          <w:bCs/>
          <w:sz w:val="28"/>
          <w:szCs w:val="28"/>
          <w:u w:val="none"/>
        </w:rPr>
        <w:t>点</w:t>
      </w:r>
      <w:r>
        <w:rPr>
          <w:rFonts w:hint="eastAsia" w:ascii="仿宋" w:hAnsi="仿宋" w:eastAsia="仿宋"/>
          <w:bCs/>
          <w:sz w:val="28"/>
          <w:szCs w:val="28"/>
          <w:u w:val="none"/>
          <w:lang w:val="en-US" w:eastAsia="zh-CN"/>
        </w:rPr>
        <w:t>00</w:t>
      </w:r>
      <w:r>
        <w:rPr>
          <w:rFonts w:hint="eastAsia" w:ascii="仿宋" w:hAnsi="仿宋" w:eastAsia="仿宋"/>
          <w:bCs/>
          <w:sz w:val="28"/>
          <w:szCs w:val="28"/>
          <w:u w:val="none"/>
        </w:rPr>
        <w:t>分（北京时间）</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eastAsia="zh-CN"/>
        </w:rPr>
        <w:t>开标时间：</w:t>
      </w:r>
      <w:r>
        <w:rPr>
          <w:rFonts w:hint="eastAsia" w:ascii="仿宋" w:hAnsi="仿宋" w:eastAsia="仿宋"/>
          <w:sz w:val="28"/>
          <w:szCs w:val="28"/>
          <w:lang w:val="en-US" w:eastAsia="zh-CN"/>
        </w:rPr>
        <w:t>2021年3月3日11点00分</w:t>
      </w:r>
      <w:r>
        <w:rPr>
          <w:rFonts w:hint="eastAsia" w:ascii="仿宋" w:hAnsi="仿宋" w:eastAsia="仿宋"/>
          <w:bCs/>
          <w:sz w:val="28"/>
          <w:szCs w:val="28"/>
          <w:u w:val="none"/>
        </w:rPr>
        <w:t>（北京时间）</w:t>
      </w:r>
    </w:p>
    <w:p>
      <w:pPr>
        <w:ind w:firstLine="560" w:firstLineChars="200"/>
        <w:rPr>
          <w:rFonts w:hint="eastAsia"/>
          <w:lang w:val="en-US" w:eastAsia="zh-CN"/>
        </w:rPr>
      </w:pPr>
      <w:r>
        <w:rPr>
          <w:rFonts w:hint="eastAsia" w:ascii="仿宋" w:hAnsi="仿宋" w:eastAsia="仿宋"/>
          <w:sz w:val="28"/>
          <w:szCs w:val="28"/>
        </w:rPr>
        <w:t>地点：</w:t>
      </w:r>
      <w:r>
        <w:rPr>
          <w:rFonts w:hint="eastAsia" w:ascii="仿宋" w:hAnsi="仿宋" w:eastAsia="仿宋"/>
          <w:sz w:val="28"/>
          <w:szCs w:val="28"/>
          <w:lang w:eastAsia="zh-CN"/>
        </w:rPr>
        <w:t>巴楚县住房和城乡建设局</w:t>
      </w:r>
      <w:r>
        <w:rPr>
          <w:rFonts w:hint="eastAsia" w:ascii="仿宋" w:hAnsi="仿宋" w:eastAsia="仿宋"/>
          <w:sz w:val="28"/>
          <w:szCs w:val="28"/>
          <w:lang w:val="en-US" w:eastAsia="zh-CN"/>
        </w:rPr>
        <w:t>3楼中间会议室</w:t>
      </w:r>
    </w:p>
    <w:p>
      <w:pPr>
        <w:pStyle w:val="3"/>
        <w:spacing w:line="360" w:lineRule="auto"/>
        <w:jc w:val="both"/>
        <w:rPr>
          <w:rFonts w:ascii="黑体" w:hAnsi="黑体" w:cs="宋体"/>
          <w:b w:val="0"/>
          <w:sz w:val="28"/>
          <w:szCs w:val="28"/>
        </w:rPr>
      </w:pPr>
      <w:r>
        <w:rPr>
          <w:rFonts w:hint="eastAsia" w:ascii="黑体" w:hAnsi="黑体" w:cs="宋体"/>
          <w:b w:val="0"/>
          <w:sz w:val="28"/>
          <w:szCs w:val="28"/>
        </w:rPr>
        <w:t>五、公告期限</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3"/>
        <w:spacing w:line="360" w:lineRule="auto"/>
        <w:jc w:val="both"/>
        <w:rPr>
          <w:rFonts w:hint="eastAsia" w:ascii="黑体" w:hAnsi="黑体" w:cs="宋体"/>
          <w:b w:val="0"/>
          <w:sz w:val="28"/>
          <w:szCs w:val="28"/>
          <w:lang w:eastAsia="zh-CN"/>
        </w:rPr>
      </w:pPr>
      <w:r>
        <w:rPr>
          <w:rFonts w:hint="eastAsia" w:ascii="黑体" w:hAnsi="黑体" w:cs="宋体"/>
          <w:b w:val="0"/>
          <w:sz w:val="28"/>
          <w:szCs w:val="28"/>
        </w:rPr>
        <w:t>六</w:t>
      </w:r>
      <w:r>
        <w:rPr>
          <w:rFonts w:hint="eastAsia" w:ascii="黑体" w:hAnsi="黑体" w:cs="宋体"/>
          <w:b w:val="0"/>
          <w:sz w:val="28"/>
          <w:szCs w:val="28"/>
          <w:lang w:eastAsia="zh-CN"/>
        </w:rPr>
        <w:t>、其他补充事宜</w:t>
      </w:r>
    </w:p>
    <w:p>
      <w:pPr>
        <w:ind w:firstLine="560" w:firstLineChars="200"/>
        <w:rPr>
          <w:rFonts w:hint="eastAsia" w:ascii="仿宋" w:hAnsi="仿宋" w:eastAsia="仿宋"/>
          <w:sz w:val="28"/>
          <w:szCs w:val="28"/>
          <w:lang w:val="en-US" w:eastAsia="zh-CN"/>
        </w:rPr>
      </w:pPr>
      <w:bookmarkStart w:id="2" w:name="_Toc35393626"/>
      <w:bookmarkStart w:id="3" w:name="_Toc35393795"/>
      <w:r>
        <w:rPr>
          <w:rFonts w:hint="eastAsia" w:ascii="仿宋" w:hAnsi="仿宋" w:eastAsia="仿宋"/>
          <w:sz w:val="28"/>
          <w:szCs w:val="28"/>
          <w:lang w:val="en-US" w:eastAsia="zh-CN"/>
        </w:rPr>
        <w:t>1、本项目公告期限为5个工作日，供应商认为采购文件使自己的权益受到损害的，可以自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具体开标时间以招标文件为准。</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2、投标单位负责人为同一人或者存在控股、管理关系的不同单位，不得参加同一包投标或者未划分包的同一招标项目投标。违反上述规定的，相关投标均无效。</w:t>
      </w:r>
    </w:p>
    <w:bookmarkEnd w:id="2"/>
    <w:bookmarkEnd w:id="3"/>
    <w:p>
      <w:pPr>
        <w:pStyle w:val="3"/>
        <w:spacing w:line="360" w:lineRule="auto"/>
        <w:jc w:val="both"/>
        <w:rPr>
          <w:rFonts w:ascii="黑体" w:hAnsi="黑体" w:cs="宋体"/>
          <w:b w:val="0"/>
          <w:sz w:val="28"/>
          <w:szCs w:val="28"/>
        </w:rPr>
      </w:pPr>
      <w:r>
        <w:rPr>
          <w:rFonts w:hint="eastAsia" w:ascii="黑体" w:hAnsi="黑体" w:cs="宋体"/>
          <w:b w:val="0"/>
          <w:sz w:val="28"/>
          <w:szCs w:val="28"/>
        </w:rPr>
        <w:t>七、对本次招标提出询问，请按</w:t>
      </w:r>
      <w:r>
        <w:rPr>
          <w:rFonts w:ascii="黑体" w:hAnsi="黑体" w:cs="宋体"/>
          <w:b w:val="0"/>
          <w:sz w:val="28"/>
          <w:szCs w:val="28"/>
        </w:rPr>
        <w:t>以下方式</w:t>
      </w:r>
      <w:r>
        <w:rPr>
          <w:rFonts w:hint="eastAsia" w:ascii="黑体" w:hAnsi="黑体" w:cs="宋体"/>
          <w:b w:val="0"/>
          <w:sz w:val="28"/>
          <w:szCs w:val="28"/>
        </w:rPr>
        <w:t>联系。</w:t>
      </w:r>
    </w:p>
    <w:p>
      <w:pPr>
        <w:widowControl/>
        <w:jc w:val="left"/>
        <w:rPr>
          <w:rFonts w:ascii="仿宋_GB2312" w:eastAsia="仿宋_GB2312"/>
          <w:sz w:val="28"/>
          <w:szCs w:val="28"/>
        </w:rPr>
      </w:pPr>
      <w:r>
        <w:rPr>
          <w:rFonts w:hint="eastAsia" w:ascii="仿宋" w:hAnsi="仿宋" w:eastAsia="仿宋" w:cs="宋体"/>
          <w:sz w:val="28"/>
          <w:szCs w:val="28"/>
        </w:rPr>
        <w:t>　　　1.采购人信息</w:t>
      </w:r>
    </w:p>
    <w:p>
      <w:pPr>
        <w:spacing w:line="360" w:lineRule="auto"/>
        <w:ind w:left="1129" w:leftChars="371" w:hanging="350" w:hangingChars="125"/>
        <w:jc w:val="left"/>
        <w:rPr>
          <w:rFonts w:ascii="仿宋" w:hAnsi="仿宋" w:eastAsia="仿宋"/>
          <w:sz w:val="28"/>
          <w:szCs w:val="28"/>
          <w:u w:val="single"/>
        </w:rPr>
      </w:pPr>
      <w:r>
        <w:rPr>
          <w:rFonts w:hint="eastAsia" w:ascii="仿宋" w:hAnsi="仿宋" w:eastAsia="仿宋"/>
          <w:sz w:val="28"/>
          <w:szCs w:val="28"/>
        </w:rPr>
        <w:t>名 称：</w:t>
      </w:r>
      <w:r>
        <w:rPr>
          <w:rFonts w:hint="eastAsia" w:ascii="仿宋" w:hAnsi="仿宋" w:eastAsia="仿宋"/>
          <w:sz w:val="28"/>
          <w:szCs w:val="28"/>
          <w:u w:val="single"/>
          <w:lang w:val="en-US" w:eastAsia="zh-CN"/>
        </w:rPr>
        <w:t>巴楚县教育局</w:t>
      </w:r>
    </w:p>
    <w:p>
      <w:pPr>
        <w:pageBreakBefore w:val="0"/>
        <w:kinsoku/>
        <w:wordWrap/>
        <w:overflowPunct/>
        <w:topLinePunct w:val="0"/>
        <w:autoSpaceDE/>
        <w:autoSpaceDN/>
        <w:bidi w:val="0"/>
        <w:adjustRightInd/>
        <w:spacing w:line="400" w:lineRule="exact"/>
        <w:ind w:firstLine="840" w:firstLineChars="300"/>
        <w:jc w:val="left"/>
        <w:textAlignment w:val="auto"/>
        <w:rPr>
          <w:rFonts w:hint="default" w:ascii="仿宋" w:hAnsi="仿宋" w:eastAsia="仿宋"/>
          <w:sz w:val="28"/>
          <w:szCs w:val="28"/>
          <w:u w:val="single"/>
          <w:lang w:val="en-US" w:eastAsia="zh-CN"/>
        </w:rPr>
      </w:pPr>
      <w:r>
        <w:rPr>
          <w:rFonts w:hint="eastAsia" w:ascii="仿宋" w:hAnsi="仿宋" w:eastAsia="仿宋"/>
          <w:sz w:val="28"/>
          <w:szCs w:val="28"/>
        </w:rPr>
        <w:t>地址：</w:t>
      </w:r>
      <w:r>
        <w:rPr>
          <w:rFonts w:hint="eastAsia" w:ascii="仿宋" w:hAnsi="仿宋" w:eastAsia="仿宋" w:cs="Times New Roman"/>
          <w:sz w:val="28"/>
          <w:szCs w:val="28"/>
          <w:u w:val="single"/>
          <w:lang w:val="en-US" w:eastAsia="zh-CN"/>
        </w:rPr>
        <w:t>巴楚县友谊北路68号</w:t>
      </w:r>
    </w:p>
    <w:p>
      <w:pPr>
        <w:pageBreakBefore w:val="0"/>
        <w:kinsoku/>
        <w:wordWrap/>
        <w:overflowPunct/>
        <w:topLinePunct w:val="0"/>
        <w:autoSpaceDE/>
        <w:autoSpaceDN/>
        <w:bidi w:val="0"/>
        <w:adjustRightInd/>
        <w:spacing w:line="400" w:lineRule="exact"/>
        <w:ind w:firstLine="840" w:firstLineChars="300"/>
        <w:jc w:val="left"/>
        <w:textAlignment w:val="auto"/>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lang w:val="en-US" w:eastAsia="zh-CN"/>
        </w:rPr>
        <w:t>13398576342</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cs="宋体"/>
          <w:sz w:val="28"/>
          <w:szCs w:val="28"/>
        </w:rPr>
        <w:t>2.采购代理机构信息</w:t>
      </w:r>
    </w:p>
    <w:p>
      <w:pPr>
        <w:spacing w:line="360" w:lineRule="auto"/>
        <w:ind w:firstLine="840" w:firstLineChars="300"/>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u w:val="single"/>
          <w:lang w:eastAsia="zh-CN"/>
        </w:rPr>
        <w:t>巴楚县政府采购中心</w:t>
      </w:r>
    </w:p>
    <w:p>
      <w:pPr>
        <w:spacing w:line="360" w:lineRule="auto"/>
        <w:ind w:firstLine="840" w:firstLineChars="300"/>
        <w:rPr>
          <w:rFonts w:hint="eastAsia" w:ascii="仿宋" w:hAnsi="仿宋" w:eastAsia="仿宋"/>
          <w:sz w:val="28"/>
          <w:szCs w:val="28"/>
          <w:u w:val="single"/>
          <w:lang w:val="en-US" w:eastAsia="zh-CN"/>
        </w:rPr>
      </w:pPr>
      <w:r>
        <w:rPr>
          <w:rFonts w:hint="eastAsia" w:ascii="仿宋" w:hAnsi="仿宋" w:eastAsia="仿宋"/>
          <w:sz w:val="28"/>
          <w:szCs w:val="28"/>
        </w:rPr>
        <w:t>地　址：</w:t>
      </w:r>
      <w:r>
        <w:rPr>
          <w:rFonts w:hint="eastAsia" w:ascii="仿宋" w:hAnsi="仿宋" w:eastAsia="仿宋"/>
          <w:sz w:val="28"/>
          <w:szCs w:val="28"/>
          <w:u w:val="single"/>
          <w:lang w:eastAsia="zh-CN"/>
        </w:rPr>
        <w:t>巴楚县住房和城乡建设局</w:t>
      </w:r>
      <w:r>
        <w:rPr>
          <w:rFonts w:hint="eastAsia" w:ascii="仿宋" w:hAnsi="仿宋" w:eastAsia="仿宋"/>
          <w:sz w:val="28"/>
          <w:szCs w:val="28"/>
          <w:u w:val="single"/>
          <w:lang w:val="en-US" w:eastAsia="zh-CN"/>
        </w:rPr>
        <w:t>507室</w:t>
      </w:r>
    </w:p>
    <w:p>
      <w:pPr>
        <w:spacing w:line="360" w:lineRule="auto"/>
        <w:ind w:firstLine="840" w:firstLineChars="300"/>
        <w:rPr>
          <w:rFonts w:hint="eastAsia" w:ascii="仿宋" w:hAnsi="仿宋" w:eastAsia="仿宋"/>
          <w:sz w:val="28"/>
          <w:szCs w:val="28"/>
          <w:lang w:val="en-US" w:eastAsia="zh-CN"/>
        </w:rPr>
      </w:pPr>
      <w:r>
        <w:rPr>
          <w:rFonts w:hint="eastAsia" w:ascii="仿宋" w:hAnsi="仿宋" w:eastAsia="仿宋"/>
          <w:sz w:val="28"/>
          <w:szCs w:val="28"/>
        </w:rPr>
        <w:t>联系方式：</w:t>
      </w:r>
      <w:r>
        <w:rPr>
          <w:rFonts w:hint="eastAsia" w:ascii="仿宋" w:hAnsi="仿宋" w:eastAsia="仿宋"/>
          <w:sz w:val="28"/>
          <w:szCs w:val="28"/>
          <w:u w:val="single"/>
          <w:lang w:val="en-US" w:eastAsia="zh-CN"/>
        </w:rPr>
        <w:t>0998-6210619</w:t>
      </w:r>
    </w:p>
    <w:p>
      <w:pPr>
        <w:spacing w:line="360" w:lineRule="auto"/>
        <w:ind w:firstLine="840" w:firstLineChars="300"/>
        <w:rPr>
          <w:rFonts w:ascii="仿宋" w:hAnsi="仿宋" w:eastAsia="仿宋"/>
          <w:sz w:val="28"/>
          <w:szCs w:val="28"/>
          <w:u w:val="single"/>
        </w:rPr>
      </w:pPr>
      <w:r>
        <w:rPr>
          <w:rFonts w:hint="eastAsia" w:ascii="仿宋" w:hAnsi="仿宋" w:eastAsia="仿宋" w:cs="宋体"/>
          <w:sz w:val="28"/>
          <w:szCs w:val="28"/>
        </w:rPr>
        <w:t>3.项目</w:t>
      </w:r>
      <w:r>
        <w:rPr>
          <w:rFonts w:ascii="仿宋" w:hAnsi="仿宋" w:eastAsia="仿宋" w:cs="宋体"/>
          <w:sz w:val="28"/>
          <w:szCs w:val="28"/>
        </w:rPr>
        <w:t>联系方式</w:t>
      </w:r>
    </w:p>
    <w:p>
      <w:pPr>
        <w:pStyle w:val="4"/>
        <w:spacing w:line="360" w:lineRule="auto"/>
        <w:ind w:firstLine="840" w:firstLineChars="300"/>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u w:val="single"/>
          <w:lang w:val="en-US" w:eastAsia="zh-CN"/>
        </w:rPr>
        <w:t>白安林</w:t>
      </w:r>
    </w:p>
    <w:p>
      <w:pPr>
        <w:spacing w:line="360" w:lineRule="auto"/>
        <w:ind w:firstLine="840" w:firstLineChars="300"/>
        <w:rPr>
          <w:rFonts w:hint="default" w:ascii="仿宋" w:hAnsi="仿宋" w:eastAsia="仿宋" w:cs="宋体"/>
          <w:sz w:val="28"/>
          <w:szCs w:val="28"/>
          <w:lang w:val="en-US"/>
        </w:rPr>
      </w:pPr>
      <w:r>
        <w:rPr>
          <w:rFonts w:hint="eastAsia" w:ascii="仿宋" w:hAnsi="仿宋" w:eastAsia="仿宋"/>
          <w:sz w:val="28"/>
          <w:szCs w:val="28"/>
        </w:rPr>
        <w:t>电　话：</w:t>
      </w:r>
      <w:r>
        <w:rPr>
          <w:rFonts w:hint="eastAsia" w:ascii="仿宋" w:hAnsi="仿宋" w:eastAsia="仿宋"/>
          <w:sz w:val="28"/>
          <w:szCs w:val="28"/>
          <w:u w:val="single"/>
          <w:lang w:val="en-US" w:eastAsia="zh-CN"/>
        </w:rPr>
        <w:t>13398576342</w:t>
      </w:r>
    </w:p>
    <w:p>
      <w:pPr>
        <w:pageBreakBefore w:val="0"/>
        <w:widowControl/>
        <w:kinsoku/>
        <w:wordWrap/>
        <w:overflowPunct/>
        <w:topLinePunct w:val="0"/>
        <w:autoSpaceDE/>
        <w:autoSpaceDN/>
        <w:bidi w:val="0"/>
        <w:adjustRightInd/>
        <w:spacing w:line="400" w:lineRule="exact"/>
        <w:ind w:firstLine="560" w:firstLineChars="200"/>
        <w:jc w:val="left"/>
        <w:textAlignment w:val="auto"/>
        <w:rPr>
          <w:rFonts w:hint="eastAsia" w:ascii="仿宋" w:hAnsi="仿宋" w:eastAsia="仿宋" w:cs="宋体"/>
          <w:sz w:val="28"/>
          <w:szCs w:val="28"/>
        </w:rPr>
      </w:pPr>
    </w:p>
    <w:p>
      <w:pPr>
        <w:pageBreakBefore w:val="0"/>
        <w:widowControl/>
        <w:kinsoku/>
        <w:wordWrap/>
        <w:overflowPunct/>
        <w:topLinePunct w:val="0"/>
        <w:autoSpaceDE/>
        <w:autoSpaceDN/>
        <w:bidi w:val="0"/>
        <w:adjustRightInd/>
        <w:spacing w:line="400" w:lineRule="exact"/>
        <w:ind w:firstLine="560" w:firstLineChars="200"/>
        <w:jc w:val="left"/>
        <w:textAlignment w:val="auto"/>
        <w:rPr>
          <w:rFonts w:hint="eastAsia" w:ascii="仿宋" w:hAnsi="仿宋" w:eastAsia="仿宋" w:cs="宋体"/>
          <w:sz w:val="28"/>
          <w:szCs w:val="28"/>
        </w:rPr>
      </w:pPr>
    </w:p>
    <w:p>
      <w:pPr>
        <w:pageBreakBefore w:val="0"/>
        <w:widowControl/>
        <w:kinsoku/>
        <w:wordWrap/>
        <w:overflowPunct/>
        <w:topLinePunct w:val="0"/>
        <w:autoSpaceDE/>
        <w:autoSpaceDN/>
        <w:bidi w:val="0"/>
        <w:adjustRightInd/>
        <w:spacing w:line="400" w:lineRule="exact"/>
        <w:ind w:firstLine="560" w:firstLineChars="200"/>
        <w:jc w:val="left"/>
        <w:textAlignment w:val="auto"/>
        <w:rPr>
          <w:rFonts w:hint="eastAsia" w:ascii="仿宋" w:hAnsi="仿宋" w:eastAsia="仿宋" w:cs="宋体"/>
          <w:sz w:val="28"/>
          <w:szCs w:val="28"/>
        </w:rPr>
      </w:pPr>
      <w:r>
        <w:rPr>
          <w:rFonts w:hint="eastAsia" w:ascii="仿宋" w:hAnsi="仿宋" w:eastAsia="仿宋" w:cs="宋体"/>
          <w:sz w:val="28"/>
          <w:szCs w:val="28"/>
        </w:rPr>
        <w:t>　　　　　　　　　</w:t>
      </w:r>
    </w:p>
    <w:p>
      <w:pPr>
        <w:pageBreakBefore w:val="0"/>
        <w:widowControl/>
        <w:kinsoku/>
        <w:wordWrap/>
        <w:overflowPunct/>
        <w:topLinePunct w:val="0"/>
        <w:autoSpaceDE/>
        <w:autoSpaceDN/>
        <w:bidi w:val="0"/>
        <w:adjustRightInd/>
        <w:spacing w:line="400" w:lineRule="exact"/>
        <w:ind w:firstLine="560" w:firstLineChars="200"/>
        <w:jc w:val="left"/>
        <w:textAlignment w:val="auto"/>
        <w:rPr>
          <w:rFonts w:ascii="仿宋" w:hAnsi="仿宋" w:eastAsia="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240E22"/>
    <w:rsid w:val="2A525A19"/>
    <w:rsid w:val="35E7530A"/>
    <w:rsid w:val="48837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4">
    <w:name w:val="Plain Text"/>
    <w:basedOn w:val="1"/>
    <w:qFormat/>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2021-02-10T07:37:52Z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