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outlineLvl w:val="0"/>
        <w:rPr>
          <w:rFonts w:ascii="华文中宋" w:hAnsi="华文中宋" w:eastAsia="华文中宋"/>
          <w:sz w:val="32"/>
          <w:szCs w:val="32"/>
        </w:rPr>
      </w:pPr>
      <w:r>
        <w:rPr>
          <w:rFonts w:hint="eastAsia" w:ascii="华文中宋" w:hAnsi="华文中宋" w:eastAsia="华文中宋" w:cs="Times New Roman"/>
          <w:b/>
          <w:bCs/>
          <w:kern w:val="44"/>
          <w:sz w:val="32"/>
          <w:szCs w:val="32"/>
          <w:lang w:val="en-US" w:eastAsia="zh-CN" w:bidi="ar-SA"/>
        </w:rPr>
        <w:t>巴楚县人力资源和社会保障局2021年度建筑服务队设备配套建设采购项目招标公告</w:t>
      </w:r>
    </w:p>
    <w:p>
      <w:pPr>
        <w:keepNext w:val="0"/>
        <w:keepLines w:val="0"/>
        <w:pageBreakBefore w:val="0"/>
        <w:kinsoku/>
        <w:wordWrap/>
        <w:overflowPunct/>
        <w:topLinePunct w:val="0"/>
        <w:autoSpaceDE/>
        <w:autoSpaceDN/>
        <w:bidi w:val="0"/>
        <w:adjustRightInd/>
        <w:snapToGrid/>
        <w:spacing w:line="400" w:lineRule="exact"/>
        <w:ind w:firstLine="560" w:firstLineChars="200"/>
        <w:jc w:val="left"/>
        <w:outlineLvl w:val="0"/>
        <w:rPr>
          <w:rFonts w:hint="eastAsia" w:ascii="仿宋" w:hAnsi="仿宋" w:eastAsia="仿宋" w:cs="宋体"/>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巴楚县人力资源和社会保障局2021年度建筑服务队设备配套建设采购项目</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2"/>
        <w:rPr>
          <w:sz w:val="28"/>
          <w:szCs w:val="28"/>
        </w:rPr>
      </w:pPr>
    </w:p>
    <w:p>
      <w:pPr>
        <w:pageBreakBefore w:val="0"/>
        <w:kinsoku/>
        <w:wordWrap/>
        <w:overflowPunct/>
        <w:topLinePunct w:val="0"/>
        <w:autoSpaceDE/>
        <w:autoSpaceDN/>
        <w:bidi w:val="0"/>
        <w:adjustRightInd/>
        <w:spacing w:line="40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一、项目基本情况</w:t>
      </w:r>
    </w:p>
    <w:p>
      <w:pPr>
        <w:pageBreakBefore w:val="0"/>
        <w:kinsoku/>
        <w:wordWrap/>
        <w:overflowPunct/>
        <w:topLinePunct w:val="0"/>
        <w:autoSpaceDE/>
        <w:autoSpaceDN/>
        <w:bidi w:val="0"/>
        <w:adjustRightInd/>
        <w:spacing w:line="400" w:lineRule="exact"/>
        <w:ind w:firstLine="560" w:firstLineChars="200"/>
        <w:textAlignment w:val="auto"/>
        <w:rPr>
          <w:rFonts w:ascii="仿宋" w:hAnsi="仿宋" w:eastAsia="仿宋"/>
          <w:color w:val="FF0000"/>
          <w:sz w:val="28"/>
          <w:szCs w:val="28"/>
        </w:rPr>
      </w:pPr>
      <w:r>
        <w:rPr>
          <w:rFonts w:hint="eastAsia" w:ascii="仿宋" w:hAnsi="仿宋" w:eastAsia="仿宋"/>
          <w:b/>
          <w:bCs/>
          <w:sz w:val="28"/>
          <w:szCs w:val="28"/>
        </w:rPr>
        <w:t>项目编号</w:t>
      </w:r>
      <w:r>
        <w:rPr>
          <w:rFonts w:hint="eastAsia" w:ascii="仿宋" w:hAnsi="仿宋" w:eastAsia="仿宋"/>
          <w:b w:val="0"/>
          <w:bCs w:val="0"/>
          <w:sz w:val="28"/>
          <w:szCs w:val="28"/>
        </w:rPr>
        <w:t>：</w:t>
      </w:r>
      <w:r>
        <w:rPr>
          <w:rFonts w:hint="eastAsia" w:ascii="仿宋" w:hAnsi="仿宋" w:eastAsia="仿宋" w:cs="宋体"/>
          <w:sz w:val="28"/>
          <w:szCs w:val="28"/>
        </w:rPr>
        <w:t>KSBCX(GK) 20</w:t>
      </w:r>
      <w:r>
        <w:rPr>
          <w:rFonts w:hint="eastAsia" w:ascii="仿宋" w:hAnsi="仿宋" w:eastAsia="仿宋" w:cs="宋体"/>
          <w:sz w:val="28"/>
          <w:szCs w:val="28"/>
          <w:lang w:val="en-US" w:eastAsia="zh-CN"/>
        </w:rPr>
        <w:t>20</w:t>
      </w:r>
      <w:r>
        <w:rPr>
          <w:rFonts w:hint="eastAsia" w:ascii="仿宋" w:hAnsi="仿宋" w:eastAsia="仿宋" w:cs="宋体"/>
          <w:sz w:val="28"/>
          <w:szCs w:val="28"/>
        </w:rPr>
        <w:t>-</w:t>
      </w:r>
      <w:r>
        <w:rPr>
          <w:rFonts w:hint="eastAsia" w:ascii="仿宋" w:hAnsi="仿宋" w:eastAsia="仿宋" w:cs="宋体"/>
          <w:sz w:val="28"/>
          <w:szCs w:val="28"/>
          <w:lang w:val="en-US" w:eastAsia="zh-CN"/>
        </w:rPr>
        <w:t>48</w:t>
      </w:r>
      <w:r>
        <w:rPr>
          <w:rFonts w:hint="eastAsia" w:ascii="仿宋" w:hAnsi="仿宋" w:eastAsia="仿宋" w:cs="宋体"/>
          <w:sz w:val="28"/>
          <w:szCs w:val="28"/>
        </w:rPr>
        <w:t>号</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sz w:val="28"/>
          <w:szCs w:val="28"/>
        </w:rPr>
      </w:pPr>
      <w:r>
        <w:rPr>
          <w:rFonts w:hint="eastAsia" w:ascii="仿宋" w:hAnsi="仿宋" w:eastAsia="仿宋"/>
          <w:b/>
          <w:bCs/>
          <w:sz w:val="28"/>
          <w:szCs w:val="28"/>
        </w:rPr>
        <w:t>项目名称</w:t>
      </w:r>
      <w:r>
        <w:rPr>
          <w:rFonts w:hint="eastAsia" w:ascii="仿宋" w:hAnsi="仿宋" w:eastAsia="仿宋"/>
          <w:sz w:val="28"/>
          <w:szCs w:val="28"/>
        </w:rPr>
        <w:t>：巴楚县人力资源和社会保障局2021年度建筑服务队设备配套建设采购项目</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b/>
          <w:bCs/>
          <w:sz w:val="28"/>
          <w:szCs w:val="28"/>
        </w:rPr>
        <w:t>预算金额</w:t>
      </w:r>
      <w:r>
        <w:rPr>
          <w:rFonts w:hint="eastAsia" w:ascii="仿宋" w:hAnsi="仿宋" w:eastAsia="仿宋"/>
          <w:sz w:val="28"/>
          <w:szCs w:val="28"/>
        </w:rPr>
        <w:t>：2021年度建筑服务队设备配套建设</w:t>
      </w:r>
      <w:r>
        <w:rPr>
          <w:rFonts w:hint="eastAsia" w:ascii="仿宋" w:hAnsi="仿宋" w:eastAsia="仿宋" w:cs="宋体"/>
          <w:sz w:val="28"/>
          <w:szCs w:val="28"/>
          <w:lang w:val="en-US" w:eastAsia="zh-CN"/>
        </w:rPr>
        <w:t>：12128000.00（壹仟贰佰壹拾贰万捌仟元整）。</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b/>
          <w:bCs/>
          <w:sz w:val="28"/>
          <w:szCs w:val="28"/>
        </w:rPr>
        <w:t>最高限价</w:t>
      </w:r>
      <w:r>
        <w:rPr>
          <w:rFonts w:hint="eastAsia" w:ascii="仿宋" w:hAnsi="仿宋" w:eastAsia="仿宋"/>
          <w:sz w:val="28"/>
          <w:szCs w:val="28"/>
        </w:rPr>
        <w:t>：2021年度建筑服务队设备配套建设</w:t>
      </w:r>
      <w:r>
        <w:rPr>
          <w:rFonts w:hint="eastAsia" w:ascii="仿宋" w:hAnsi="仿宋" w:eastAsia="仿宋" w:cs="宋体"/>
          <w:sz w:val="28"/>
          <w:szCs w:val="28"/>
          <w:lang w:val="en-US" w:eastAsia="zh-CN"/>
        </w:rPr>
        <w:t>：12128000.00（壹仟贰佰壹拾贰万捌仟元整）。</w:t>
      </w:r>
    </w:p>
    <w:p>
      <w:pPr>
        <w:pageBreakBefore w:val="0"/>
        <w:kinsoku/>
        <w:wordWrap/>
        <w:overflowPunct/>
        <w:topLinePunct w:val="0"/>
        <w:autoSpaceDE/>
        <w:autoSpaceDN/>
        <w:bidi w:val="0"/>
        <w:adjustRightInd/>
        <w:spacing w:line="400" w:lineRule="exact"/>
        <w:ind w:firstLine="560" w:firstLineChars="200"/>
        <w:textAlignment w:val="auto"/>
        <w:rPr>
          <w:rFonts w:ascii="仿宋" w:hAnsi="仿宋" w:eastAsia="仿宋"/>
          <w:sz w:val="28"/>
          <w:szCs w:val="28"/>
          <w:u w:val="single"/>
        </w:rPr>
      </w:pPr>
      <w:r>
        <w:rPr>
          <w:rFonts w:hint="eastAsia" w:ascii="仿宋" w:hAnsi="仿宋" w:eastAsia="仿宋"/>
          <w:b/>
          <w:bCs/>
          <w:sz w:val="28"/>
          <w:szCs w:val="28"/>
        </w:rPr>
        <w:t>采购需求</w:t>
      </w:r>
      <w:r>
        <w:rPr>
          <w:rFonts w:hint="eastAsia" w:ascii="仿宋" w:hAnsi="仿宋" w:eastAsia="仿宋"/>
          <w:sz w:val="28"/>
          <w:szCs w:val="28"/>
        </w:rPr>
        <w:t>：</w:t>
      </w:r>
      <w:r>
        <w:rPr>
          <w:rFonts w:hint="eastAsia" w:ascii="仿宋" w:hAnsi="仿宋" w:eastAsia="仿宋" w:cs="宋体"/>
          <w:sz w:val="28"/>
          <w:szCs w:val="28"/>
          <w:lang w:val="en-US" w:eastAsia="zh-CN"/>
        </w:rPr>
        <w:t>详见招标文件。</w:t>
      </w:r>
    </w:p>
    <w:p>
      <w:pPr>
        <w:ind w:firstLine="560" w:firstLineChars="200"/>
        <w:rPr>
          <w:rFonts w:hint="eastAsia" w:ascii="仿宋" w:hAnsi="仿宋" w:eastAsia="仿宋"/>
          <w:sz w:val="28"/>
          <w:szCs w:val="28"/>
          <w:u w:val="single"/>
          <w:lang w:eastAsia="zh-CN"/>
        </w:rPr>
      </w:pPr>
      <w:r>
        <w:rPr>
          <w:rFonts w:hint="eastAsia" w:ascii="仿宋" w:hAnsi="仿宋" w:eastAsia="仿宋"/>
          <w:b/>
          <w:bCs/>
          <w:sz w:val="28"/>
          <w:szCs w:val="28"/>
        </w:rPr>
        <w:t>合同履行期限：</w:t>
      </w:r>
      <w:r>
        <w:rPr>
          <w:rFonts w:hint="eastAsia" w:ascii="仿宋" w:hAnsi="仿宋" w:eastAsia="仿宋"/>
          <w:sz w:val="28"/>
          <w:szCs w:val="28"/>
          <w:lang w:eastAsia="zh-CN"/>
        </w:rPr>
        <w:t>具体与业主在合同中约定。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接受联合体投标。</w:t>
      </w:r>
    </w:p>
    <w:p>
      <w:pPr>
        <w:pStyle w:val="3"/>
        <w:numPr>
          <w:ilvl w:val="0"/>
          <w:numId w:val="1"/>
        </w:numPr>
        <w:spacing w:line="360" w:lineRule="auto"/>
        <w:jc w:val="both"/>
        <w:rPr>
          <w:rFonts w:hint="eastAsia" w:ascii="黑体" w:hAnsi="黑体" w:cs="宋体"/>
          <w:b w:val="0"/>
          <w:sz w:val="28"/>
          <w:szCs w:val="28"/>
        </w:rPr>
      </w:pPr>
      <w:r>
        <w:rPr>
          <w:rFonts w:hint="eastAsia" w:ascii="黑体" w:hAnsi="黑体" w:cs="宋体"/>
          <w:b w:val="0"/>
          <w:sz w:val="28"/>
          <w:szCs w:val="28"/>
        </w:rPr>
        <w:t>申请人的资格要求：</w:t>
      </w:r>
    </w:p>
    <w:p>
      <w:pPr>
        <w:pStyle w:val="3"/>
        <w:numPr>
          <w:ilvl w:val="0"/>
          <w:numId w:val="0"/>
        </w:numPr>
        <w:spacing w:line="360" w:lineRule="auto"/>
        <w:ind w:firstLine="560" w:firstLineChars="200"/>
        <w:jc w:val="both"/>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color w:val="auto"/>
          <w:sz w:val="28"/>
          <w:szCs w:val="28"/>
          <w:highlight w:val="none"/>
          <w:lang w:val="en-US" w:eastAsia="zh-CN"/>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r>
        <w:rPr>
          <w:rFonts w:hint="eastAsia" w:ascii="仿宋" w:hAnsi="仿宋" w:eastAsia="仿宋" w:cs="宋体"/>
          <w:color w:val="auto"/>
          <w:sz w:val="28"/>
          <w:szCs w:val="28"/>
          <w:highlight w:val="none"/>
          <w:lang w:val="en-US" w:eastAsia="zh-CN"/>
        </w:rPr>
        <w:t xml:space="preserve">  </w:t>
      </w:r>
    </w:p>
    <w:p>
      <w:pPr>
        <w:pStyle w:val="2"/>
        <w:rPr>
          <w:rFonts w:hint="eastAsia"/>
          <w:lang w:val="en-US" w:eastAsia="zh-CN"/>
        </w:rPr>
      </w:pPr>
      <w:bookmarkStart w:id="2" w:name="_GoBack"/>
      <w:bookmarkEnd w:id="2"/>
    </w:p>
    <w:p>
      <w:pPr>
        <w:pageBreakBefore w:val="0"/>
        <w:kinsoku/>
        <w:wordWrap/>
        <w:overflowPunct/>
        <w:topLinePunct w:val="0"/>
        <w:autoSpaceDE/>
        <w:autoSpaceDN/>
        <w:bidi w:val="0"/>
        <w:adjustRightInd/>
        <w:spacing w:line="40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三、提交投标文件截止时间、开标时间和地点</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bCs/>
          <w:sz w:val="28"/>
          <w:szCs w:val="28"/>
          <w:u w:val="none"/>
        </w:rPr>
      </w:pPr>
      <w:r>
        <w:rPr>
          <w:rFonts w:hint="eastAsia" w:ascii="仿宋" w:hAnsi="仿宋" w:eastAsia="仿宋"/>
          <w:b/>
          <w:bCs w:val="0"/>
          <w:sz w:val="28"/>
          <w:szCs w:val="28"/>
          <w:u w:val="none"/>
          <w:lang w:val="en-US" w:eastAsia="zh-CN"/>
        </w:rPr>
        <w:t>递交投标文件截止时间</w:t>
      </w:r>
      <w:r>
        <w:rPr>
          <w:rFonts w:hint="eastAsia" w:ascii="仿宋" w:hAnsi="仿宋" w:eastAsia="仿宋"/>
          <w:bCs/>
          <w:sz w:val="28"/>
          <w:szCs w:val="28"/>
          <w:u w:val="none"/>
          <w:lang w:val="en-US" w:eastAsia="zh-CN"/>
        </w:rPr>
        <w:t>：2021</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1</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18</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pStyle w:val="2"/>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bCs/>
          <w:sz w:val="28"/>
          <w:szCs w:val="28"/>
          <w:u w:val="none"/>
        </w:rPr>
      </w:pPr>
      <w:r>
        <w:rPr>
          <w:rFonts w:hint="eastAsia" w:ascii="仿宋" w:hAnsi="仿宋" w:eastAsia="仿宋"/>
          <w:b/>
          <w:bCs w:val="0"/>
          <w:sz w:val="28"/>
          <w:szCs w:val="28"/>
          <w:u w:val="none"/>
          <w:lang w:val="en-US" w:eastAsia="zh-CN"/>
        </w:rPr>
        <w:t>开标时间</w:t>
      </w:r>
      <w:r>
        <w:rPr>
          <w:rFonts w:hint="eastAsia" w:ascii="仿宋" w:hAnsi="仿宋" w:eastAsia="仿宋"/>
          <w:bCs/>
          <w:sz w:val="28"/>
          <w:szCs w:val="28"/>
          <w:u w:val="none"/>
          <w:lang w:val="en-US" w:eastAsia="zh-CN"/>
        </w:rPr>
        <w:t>：2021</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1</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18</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b/>
          <w:bCs/>
          <w:sz w:val="28"/>
          <w:szCs w:val="28"/>
          <w:lang w:val="en-US" w:eastAsia="zh-CN"/>
        </w:rPr>
        <w:t>开标</w:t>
      </w:r>
      <w:r>
        <w:rPr>
          <w:rFonts w:hint="eastAsia" w:ascii="仿宋" w:hAnsi="仿宋" w:eastAsia="仿宋"/>
          <w:b/>
          <w:bCs/>
          <w:sz w:val="28"/>
          <w:szCs w:val="28"/>
        </w:rPr>
        <w:t>地点</w:t>
      </w:r>
      <w:r>
        <w:rPr>
          <w:rFonts w:hint="eastAsia" w:ascii="仿宋" w:hAnsi="仿宋" w:eastAsia="仿宋"/>
          <w:sz w:val="28"/>
          <w:szCs w:val="28"/>
        </w:rPr>
        <w:t>：</w:t>
      </w:r>
      <w:r>
        <w:rPr>
          <w:rFonts w:hint="eastAsia" w:ascii="仿宋" w:hAnsi="仿宋" w:eastAsia="仿宋" w:cs="宋体"/>
          <w:color w:val="auto"/>
          <w:sz w:val="28"/>
          <w:szCs w:val="28"/>
          <w:highlight w:val="none"/>
        </w:rPr>
        <w:t>巴楚县</w:t>
      </w:r>
      <w:r>
        <w:rPr>
          <w:rFonts w:hint="eastAsia" w:ascii="仿宋" w:hAnsi="仿宋" w:eastAsia="仿宋" w:cs="宋体"/>
          <w:color w:val="auto"/>
          <w:sz w:val="28"/>
          <w:szCs w:val="28"/>
          <w:highlight w:val="none"/>
          <w:lang w:eastAsia="zh-CN"/>
        </w:rPr>
        <w:t>住房和城乡建设局</w:t>
      </w:r>
      <w:r>
        <w:rPr>
          <w:rFonts w:hint="eastAsia" w:ascii="仿宋" w:hAnsi="仿宋" w:eastAsia="仿宋" w:cs="宋体"/>
          <w:color w:val="auto"/>
          <w:sz w:val="28"/>
          <w:szCs w:val="28"/>
          <w:highlight w:val="none"/>
          <w:lang w:val="en-US" w:eastAsia="zh-CN"/>
        </w:rPr>
        <w:t>3楼中会议室</w:t>
      </w:r>
    </w:p>
    <w:p>
      <w:pPr>
        <w:pStyle w:val="2"/>
        <w:pageBreakBefore w:val="0"/>
        <w:kinsoku/>
        <w:wordWrap/>
        <w:overflowPunct/>
        <w:topLinePunct w:val="0"/>
        <w:autoSpaceDE/>
        <w:autoSpaceDN/>
        <w:bidi w:val="0"/>
        <w:adjustRightInd/>
        <w:spacing w:line="400" w:lineRule="exact"/>
        <w:ind w:firstLine="560" w:firstLineChars="200"/>
        <w:textAlignment w:val="auto"/>
        <w:rPr>
          <w:rFonts w:ascii="仿宋" w:hAnsi="仿宋" w:eastAsia="仿宋"/>
          <w:bCs/>
          <w:sz w:val="28"/>
          <w:szCs w:val="28"/>
          <w:u w:val="single"/>
        </w:rPr>
      </w:pPr>
    </w:p>
    <w:p>
      <w:pPr>
        <w:pStyle w:val="3"/>
        <w:spacing w:line="360" w:lineRule="auto"/>
        <w:jc w:val="both"/>
        <w:rPr>
          <w:rFonts w:ascii="黑体" w:hAnsi="黑体" w:cs="宋体"/>
          <w:b w:val="0"/>
          <w:sz w:val="28"/>
          <w:szCs w:val="28"/>
        </w:rPr>
      </w:pPr>
      <w:r>
        <w:rPr>
          <w:rFonts w:hint="eastAsia" w:ascii="黑体" w:hAnsi="黑体" w:cs="宋体"/>
          <w:b w:val="0"/>
          <w:sz w:val="28"/>
          <w:szCs w:val="28"/>
          <w:lang w:eastAsia="zh-CN"/>
        </w:rPr>
        <w:t>四</w:t>
      </w:r>
      <w:r>
        <w:rPr>
          <w:rFonts w:hint="eastAsia" w:ascii="黑体" w:hAnsi="黑体" w:cs="宋体"/>
          <w:b w:val="0"/>
          <w:sz w:val="28"/>
          <w:szCs w:val="28"/>
        </w:rPr>
        <w:t>、公告期限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jc w:val="both"/>
        <w:rPr>
          <w:rFonts w:hint="eastAsia" w:ascii="黑体" w:hAnsi="黑体" w:cs="宋体"/>
          <w:b w:val="0"/>
          <w:sz w:val="28"/>
          <w:szCs w:val="28"/>
          <w:lang w:eastAsia="zh-CN"/>
        </w:rPr>
      </w:pPr>
      <w:r>
        <w:rPr>
          <w:rFonts w:hint="eastAsia" w:ascii="黑体" w:hAnsi="黑体" w:cs="宋体"/>
          <w:b w:val="0"/>
          <w:sz w:val="28"/>
          <w:szCs w:val="28"/>
          <w:lang w:eastAsia="zh-CN"/>
        </w:rPr>
        <w:t>五、其他补充事宜</w:t>
      </w:r>
    </w:p>
    <w:p>
      <w:pPr>
        <w:ind w:firstLine="560" w:firstLineChars="200"/>
        <w:rPr>
          <w:rFonts w:hint="eastAsia" w:ascii="仿宋" w:hAnsi="仿宋" w:eastAsia="仿宋"/>
          <w:sz w:val="28"/>
          <w:szCs w:val="28"/>
          <w:lang w:val="en-US" w:eastAsia="zh-CN"/>
        </w:rPr>
      </w:pPr>
      <w:bookmarkStart w:id="0" w:name="_Toc35393795"/>
      <w:bookmarkStart w:id="1" w:name="_Toc35393626"/>
      <w:r>
        <w:rPr>
          <w:rFonts w:hint="eastAsia" w:ascii="仿宋" w:hAnsi="仿宋" w:eastAsia="仿宋"/>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2、投标单位负责人为同一人或者存在控股、管理关系的不同单位，不得参加同一包投标或者未划分包的同一招标项目投标。违反上述规定的，相关投标均无效。</w:t>
      </w:r>
    </w:p>
    <w:bookmarkEnd w:id="0"/>
    <w:bookmarkEnd w:id="1"/>
    <w:p>
      <w:pPr>
        <w:pageBreakBefore w:val="0"/>
        <w:kinsoku/>
        <w:wordWrap/>
        <w:overflowPunct/>
        <w:topLinePunct w:val="0"/>
        <w:autoSpaceDE/>
        <w:autoSpaceDN/>
        <w:bidi w:val="0"/>
        <w:adjustRightInd/>
        <w:spacing w:line="40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六、对本次招标提出询问，请按以下方式联系。</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1.采购人信息</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名 称： 巴楚县</w:t>
      </w:r>
      <w:r>
        <w:rPr>
          <w:rFonts w:hint="eastAsia" w:ascii="仿宋" w:hAnsi="仿宋" w:eastAsia="仿宋"/>
          <w:sz w:val="28"/>
          <w:szCs w:val="28"/>
          <w:lang w:eastAsia="zh-CN"/>
        </w:rPr>
        <w:t>人力资源和社会保障局</w:t>
      </w:r>
    </w:p>
    <w:p>
      <w:pPr>
        <w:pStyle w:val="2"/>
        <w:ind w:firstLine="560" w:firstLineChars="200"/>
        <w:rPr>
          <w:rFonts w:hint="default"/>
          <w:lang w:val="en-US" w:eastAsia="zh-CN"/>
        </w:rPr>
      </w:pPr>
      <w:r>
        <w:rPr>
          <w:rFonts w:hint="eastAsia" w:ascii="仿宋" w:hAnsi="仿宋" w:eastAsia="仿宋"/>
          <w:sz w:val="28"/>
          <w:szCs w:val="28"/>
          <w:lang w:val="en-US" w:eastAsia="zh-CN"/>
        </w:rPr>
        <w:t>联系人：李锦旭</w:t>
      </w:r>
    </w:p>
    <w:p>
      <w:pPr>
        <w:pageBreakBefore w:val="0"/>
        <w:kinsoku/>
        <w:wordWrap/>
        <w:overflowPunct/>
        <w:topLinePunct w:val="0"/>
        <w:autoSpaceDE/>
        <w:autoSpaceDN/>
        <w:bidi w:val="0"/>
        <w:adjustRightInd/>
        <w:spacing w:line="400" w:lineRule="exact"/>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lang w:val="en-US" w:eastAsia="zh-CN"/>
        </w:rPr>
        <w:t>巴楚县劳动大厦</w:t>
      </w:r>
    </w:p>
    <w:p>
      <w:pPr>
        <w:pageBreakBefore w:val="0"/>
        <w:numPr>
          <w:ilvl w:val="0"/>
          <w:numId w:val="0"/>
        </w:numPr>
        <w:kinsoku/>
        <w:wordWrap/>
        <w:overflowPunct/>
        <w:topLinePunct w:val="0"/>
        <w:autoSpaceDE/>
        <w:autoSpaceDN/>
        <w:bidi w:val="0"/>
        <w:adjustRightInd/>
        <w:spacing w:line="400" w:lineRule="exact"/>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lang w:val="en-US" w:eastAsia="zh-CN"/>
        </w:rPr>
        <w:t>18213901639</w:t>
      </w:r>
    </w:p>
    <w:p>
      <w:pPr>
        <w:pageBreakBefore w:val="0"/>
        <w:numPr>
          <w:ilvl w:val="0"/>
          <w:numId w:val="0"/>
        </w:numPr>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采购代理机构信息</w:t>
      </w:r>
    </w:p>
    <w:p>
      <w:pPr>
        <w:pageBreakBefore w:val="0"/>
        <w:numPr>
          <w:ilvl w:val="0"/>
          <w:numId w:val="0"/>
        </w:numPr>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名 称：</w:t>
      </w:r>
      <w:r>
        <w:rPr>
          <w:rFonts w:hint="eastAsia" w:ascii="仿宋" w:hAnsi="仿宋" w:eastAsia="仿宋"/>
          <w:sz w:val="28"/>
          <w:szCs w:val="28"/>
          <w:u w:val="none"/>
          <w:lang w:val="en-US" w:eastAsia="zh-CN"/>
        </w:rPr>
        <w:t>巴楚县政府采购中心</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地　址：</w:t>
      </w:r>
      <w:r>
        <w:rPr>
          <w:rFonts w:hint="eastAsia" w:ascii="仿宋" w:hAnsi="仿宋" w:eastAsia="仿宋"/>
          <w:sz w:val="28"/>
          <w:szCs w:val="28"/>
          <w:u w:val="none"/>
          <w:lang w:val="en-US" w:eastAsia="zh-CN"/>
        </w:rPr>
        <w:t>巴楚县住房和城乡建设局507室</w:t>
      </w:r>
    </w:p>
    <w:p>
      <w:pPr>
        <w:pStyle w:val="2"/>
        <w:pageBreakBefore w:val="0"/>
        <w:kinsoku/>
        <w:wordWrap/>
        <w:overflowPunct/>
        <w:topLinePunct w:val="0"/>
        <w:autoSpaceDE/>
        <w:autoSpaceDN/>
        <w:bidi w:val="0"/>
        <w:adjustRightInd/>
        <w:spacing w:line="400" w:lineRule="exact"/>
        <w:ind w:firstLine="560" w:firstLineChars="200"/>
        <w:textAlignment w:val="auto"/>
        <w:rPr>
          <w:rFonts w:hint="default"/>
          <w:lang w:val="en-US" w:eastAsia="zh-CN"/>
        </w:rPr>
      </w:pPr>
      <w:r>
        <w:rPr>
          <w:rFonts w:hint="eastAsia" w:ascii="仿宋" w:hAnsi="仿宋" w:eastAsia="仿宋"/>
          <w:sz w:val="28"/>
          <w:szCs w:val="28"/>
          <w:u w:val="none"/>
          <w:lang w:val="en-US" w:eastAsia="zh-CN"/>
        </w:rPr>
        <w:t>联系人：郭颖</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联系方式：</w:t>
      </w:r>
      <w:r>
        <w:rPr>
          <w:rFonts w:hint="eastAsia" w:ascii="仿宋" w:hAnsi="仿宋" w:eastAsia="仿宋"/>
          <w:sz w:val="28"/>
          <w:szCs w:val="28"/>
          <w:u w:val="none"/>
          <w:lang w:val="en-US" w:eastAsia="zh-CN"/>
        </w:rPr>
        <w:t>0998-6210619</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3.监督单位：</w:t>
      </w:r>
      <w:r>
        <w:rPr>
          <w:rFonts w:hint="eastAsia" w:ascii="仿宋" w:hAnsi="仿宋" w:eastAsia="仿宋" w:cs="宋体"/>
          <w:sz w:val="28"/>
          <w:szCs w:val="28"/>
          <w:lang w:val="en-US" w:eastAsia="zh-CN"/>
        </w:rPr>
        <w:t>巴楚县</w:t>
      </w:r>
      <w:r>
        <w:rPr>
          <w:rFonts w:hint="eastAsia" w:ascii="仿宋" w:hAnsi="仿宋" w:eastAsia="仿宋" w:cs="宋体"/>
          <w:sz w:val="28"/>
          <w:szCs w:val="28"/>
        </w:rPr>
        <w:t>政府采购管理办公室</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lang w:eastAsia="zh-CN"/>
        </w:rPr>
      </w:pPr>
      <w:r>
        <w:rPr>
          <w:rFonts w:hint="eastAsia" w:ascii="仿宋" w:hAnsi="仿宋" w:eastAsia="仿宋" w:cs="宋体"/>
          <w:sz w:val="28"/>
          <w:szCs w:val="28"/>
        </w:rPr>
        <w:t xml:space="preserve">联系人： </w:t>
      </w:r>
      <w:r>
        <w:rPr>
          <w:rFonts w:hint="eastAsia" w:ascii="仿宋" w:hAnsi="仿宋" w:eastAsia="仿宋" w:cs="宋体"/>
          <w:sz w:val="28"/>
          <w:szCs w:val="28"/>
          <w:lang w:val="en-US" w:eastAsia="zh-CN"/>
        </w:rPr>
        <w:t>陈丽芳</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default" w:ascii="仿宋" w:hAnsi="仿宋" w:eastAsia="仿宋" w:cs="宋体"/>
          <w:sz w:val="28"/>
          <w:szCs w:val="28"/>
          <w:lang w:val="en-US" w:eastAsia="zh-CN"/>
        </w:rPr>
      </w:pPr>
      <w:r>
        <w:rPr>
          <w:rFonts w:hint="eastAsia" w:ascii="仿宋" w:hAnsi="仿宋" w:eastAsia="仿宋" w:cs="宋体"/>
          <w:sz w:val="28"/>
          <w:szCs w:val="28"/>
        </w:rPr>
        <w:t>监督投诉电话：0998-</w:t>
      </w:r>
      <w:r>
        <w:rPr>
          <w:rFonts w:hint="eastAsia" w:ascii="仿宋" w:hAnsi="仿宋" w:eastAsia="仿宋" w:cs="宋体"/>
          <w:sz w:val="28"/>
          <w:szCs w:val="28"/>
          <w:lang w:val="en-US" w:eastAsia="zh-CN"/>
        </w:rPr>
        <w:t>6210069</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sz w:val="28"/>
          <w:szCs w:val="28"/>
          <w:u w:val="none"/>
          <w:lang w:val="en-US" w:eastAsia="zh-CN"/>
        </w:rPr>
      </w:pPr>
      <w:r>
        <w:rPr>
          <w:rFonts w:hint="eastAsia" w:ascii="仿宋" w:hAnsi="仿宋" w:eastAsia="仿宋" w:cs="宋体"/>
          <w:sz w:val="28"/>
          <w:szCs w:val="28"/>
        </w:rPr>
        <w:t>地  址：</w:t>
      </w:r>
      <w:r>
        <w:rPr>
          <w:rFonts w:hint="eastAsia" w:ascii="仿宋" w:hAnsi="仿宋" w:eastAsia="仿宋"/>
          <w:sz w:val="28"/>
          <w:szCs w:val="28"/>
          <w:u w:val="none"/>
          <w:lang w:val="en-US" w:eastAsia="zh-CN"/>
        </w:rPr>
        <w:t>巴楚县财政大楼6楼</w:t>
      </w:r>
    </w:p>
    <w:p>
      <w:pPr>
        <w:keepNext w:val="0"/>
        <w:keepLines w:val="0"/>
        <w:pageBreakBefore w:val="0"/>
        <w:kinsoku/>
        <w:wordWrap/>
        <w:overflowPunct/>
        <w:topLinePunct w:val="0"/>
        <w:autoSpaceDE/>
        <w:autoSpaceDN/>
        <w:bidi w:val="0"/>
        <w:adjustRightInd/>
        <w:snapToGrid/>
        <w:spacing w:line="400" w:lineRule="exact"/>
        <w:jc w:val="both"/>
        <w:outlineLvl w:val="0"/>
        <w:rPr>
          <w:rFonts w:hint="eastAsia" w:ascii="华文中宋" w:hAnsi="华文中宋" w:eastAsia="华文中宋" w:cs="Times New Roman"/>
          <w:b/>
          <w:bCs/>
          <w:kern w:val="44"/>
          <w:sz w:val="32"/>
          <w:szCs w:val="32"/>
          <w:lang w:val="en-US" w:eastAsia="zh-CN" w:bidi="ar-S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7AA"/>
    <w:multiLevelType w:val="singleLevel"/>
    <w:tmpl w:val="05B407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37295"/>
    <w:rsid w:val="03085E24"/>
    <w:rsid w:val="075A749B"/>
    <w:rsid w:val="12A97855"/>
    <w:rsid w:val="16B952C5"/>
    <w:rsid w:val="26D43AF1"/>
    <w:rsid w:val="36897FDF"/>
    <w:rsid w:val="67F45E41"/>
    <w:rsid w:val="68535900"/>
    <w:rsid w:val="768217E8"/>
    <w:rsid w:val="7B4827DC"/>
    <w:rsid w:val="7CC7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2020-11-18T02:33:00Z</dcterms:created>
  <dc:creator>Administrator</dc:creator>
  <cp:lastModifiedBy>Administrator</cp:lastModifiedBy>
  <dcterms:modified xsi:type="dcterms:W3CDTF">2020-12-24T07:37:22Z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