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E0482">
      <w:pPr>
        <w:spacing w:line="252" w:lineRule="auto"/>
        <w:rPr>
          <w:rFonts w:hint="eastAsia" w:ascii="宋体" w:hAnsi="宋体" w:eastAsia="宋体" w:cs="宋体"/>
          <w:sz w:val="28"/>
          <w:szCs w:val="28"/>
        </w:rPr>
      </w:pPr>
    </w:p>
    <w:p w14:paraId="6A6FAF18">
      <w:pPr>
        <w:spacing w:line="253" w:lineRule="auto"/>
        <w:rPr>
          <w:rFonts w:hint="eastAsia" w:ascii="宋体" w:hAnsi="宋体" w:eastAsia="宋体" w:cs="宋体"/>
          <w:sz w:val="28"/>
          <w:szCs w:val="28"/>
        </w:rPr>
      </w:pPr>
    </w:p>
    <w:p w14:paraId="7678406F">
      <w:pPr>
        <w:spacing w:line="253" w:lineRule="auto"/>
        <w:rPr>
          <w:rFonts w:hint="eastAsia" w:ascii="宋体" w:hAnsi="宋体" w:eastAsia="宋体" w:cs="宋体"/>
          <w:sz w:val="28"/>
          <w:szCs w:val="28"/>
        </w:rPr>
      </w:pPr>
    </w:p>
    <w:p w14:paraId="1D4F3C1B">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sz w:val="48"/>
          <w:szCs w:val="48"/>
          <w:lang w:eastAsia="zh-CN"/>
        </w:rPr>
      </w:pPr>
      <w:r>
        <w:rPr>
          <w:rFonts w:hint="eastAsia" w:ascii="宋体" w:hAnsi="宋体" w:eastAsia="宋体" w:cs="宋体"/>
          <w:b/>
          <w:bCs/>
          <w:spacing w:val="-2"/>
          <w:sz w:val="48"/>
          <w:szCs w:val="48"/>
          <w:lang w:eastAsia="zh-CN"/>
        </w:rPr>
        <w:t>叶城县乡村旅游产业振兴项目（沙漠探险旅游景区设施设备购置）</w:t>
      </w:r>
    </w:p>
    <w:p w14:paraId="335789F0">
      <w:pPr>
        <w:spacing w:line="292" w:lineRule="auto"/>
        <w:outlineLvl w:val="9"/>
        <w:rPr>
          <w:rFonts w:hint="eastAsia" w:ascii="宋体" w:hAnsi="宋体" w:eastAsia="宋体" w:cs="宋体"/>
          <w:sz w:val="28"/>
          <w:szCs w:val="28"/>
        </w:rPr>
      </w:pPr>
    </w:p>
    <w:p w14:paraId="76FB3C90">
      <w:pPr>
        <w:spacing w:line="292" w:lineRule="auto"/>
        <w:outlineLvl w:val="9"/>
        <w:rPr>
          <w:rFonts w:hint="eastAsia" w:ascii="宋体" w:hAnsi="宋体" w:eastAsia="宋体" w:cs="宋体"/>
          <w:sz w:val="28"/>
          <w:szCs w:val="28"/>
        </w:rPr>
      </w:pPr>
    </w:p>
    <w:p w14:paraId="7EF3710B">
      <w:pPr>
        <w:pStyle w:val="4"/>
        <w:spacing w:before="172" w:line="183" w:lineRule="auto"/>
        <w:ind w:left="3028"/>
        <w:outlineLvl w:val="9"/>
        <w:rPr>
          <w:rFonts w:hint="eastAsia" w:ascii="宋体" w:hAnsi="宋体" w:eastAsia="宋体" w:cs="宋体"/>
          <w:sz w:val="36"/>
          <w:szCs w:val="36"/>
        </w:rPr>
      </w:pPr>
      <w:r>
        <w:rPr>
          <w:rFonts w:hint="eastAsia" w:ascii="宋体" w:hAnsi="宋体" w:eastAsia="宋体" w:cs="宋体"/>
          <w:b/>
          <w:bCs/>
          <w:spacing w:val="-4"/>
          <w:sz w:val="36"/>
          <w:szCs w:val="36"/>
        </w:rPr>
        <w:t>招</w:t>
      </w:r>
      <w:r>
        <w:rPr>
          <w:rFonts w:hint="eastAsia" w:ascii="宋体" w:hAnsi="宋体" w:eastAsia="宋体" w:cs="宋体"/>
          <w:b/>
          <w:bCs/>
          <w:spacing w:val="86"/>
          <w:sz w:val="36"/>
          <w:szCs w:val="36"/>
        </w:rPr>
        <w:t xml:space="preserve"> </w:t>
      </w:r>
      <w:r>
        <w:rPr>
          <w:rFonts w:hint="eastAsia" w:ascii="宋体" w:hAnsi="宋体" w:eastAsia="宋体" w:cs="宋体"/>
          <w:b/>
          <w:bCs/>
          <w:spacing w:val="-4"/>
          <w:sz w:val="36"/>
          <w:szCs w:val="36"/>
        </w:rPr>
        <w:t>标</w:t>
      </w:r>
      <w:r>
        <w:rPr>
          <w:rFonts w:hint="eastAsia" w:ascii="宋体" w:hAnsi="宋体" w:eastAsia="宋体" w:cs="宋体"/>
          <w:b/>
          <w:bCs/>
          <w:spacing w:val="86"/>
          <w:sz w:val="36"/>
          <w:szCs w:val="36"/>
        </w:rPr>
        <w:t xml:space="preserve"> </w:t>
      </w:r>
      <w:r>
        <w:rPr>
          <w:rFonts w:hint="eastAsia" w:ascii="宋体" w:hAnsi="宋体" w:eastAsia="宋体" w:cs="宋体"/>
          <w:b/>
          <w:bCs/>
          <w:spacing w:val="-4"/>
          <w:sz w:val="36"/>
          <w:szCs w:val="36"/>
        </w:rPr>
        <w:t>文</w:t>
      </w:r>
      <w:r>
        <w:rPr>
          <w:rFonts w:hint="eastAsia" w:ascii="宋体" w:hAnsi="宋体" w:eastAsia="宋体" w:cs="宋体"/>
          <w:b/>
          <w:bCs/>
          <w:spacing w:val="86"/>
          <w:sz w:val="36"/>
          <w:szCs w:val="36"/>
        </w:rPr>
        <w:t xml:space="preserve"> </w:t>
      </w:r>
      <w:r>
        <w:rPr>
          <w:rFonts w:hint="eastAsia" w:ascii="宋体" w:hAnsi="宋体" w:eastAsia="宋体" w:cs="宋体"/>
          <w:b/>
          <w:bCs/>
          <w:spacing w:val="-4"/>
          <w:sz w:val="36"/>
          <w:szCs w:val="36"/>
        </w:rPr>
        <w:t>件</w:t>
      </w:r>
    </w:p>
    <w:p w14:paraId="38E903F2">
      <w:pPr>
        <w:spacing w:line="259" w:lineRule="auto"/>
        <w:outlineLvl w:val="9"/>
        <w:rPr>
          <w:rFonts w:hint="eastAsia" w:ascii="宋体" w:hAnsi="宋体" w:eastAsia="宋体" w:cs="宋体"/>
          <w:sz w:val="36"/>
          <w:szCs w:val="36"/>
        </w:rPr>
      </w:pPr>
    </w:p>
    <w:p w14:paraId="22026F89">
      <w:pPr>
        <w:pStyle w:val="4"/>
        <w:spacing w:before="133" w:line="187" w:lineRule="auto"/>
        <w:jc w:val="center"/>
        <w:outlineLvl w:val="9"/>
        <w:rPr>
          <w:rFonts w:hint="eastAsia" w:ascii="宋体" w:hAnsi="宋体" w:eastAsia="宋体" w:cs="宋体"/>
          <w:sz w:val="36"/>
          <w:szCs w:val="36"/>
          <w:lang w:eastAsia="zh-CN"/>
        </w:rPr>
      </w:pPr>
      <w:r>
        <w:rPr>
          <w:rFonts w:hint="eastAsia" w:ascii="宋体" w:hAnsi="宋体" w:eastAsia="宋体" w:cs="宋体"/>
          <w:b/>
          <w:bCs/>
          <w:spacing w:val="10"/>
          <w:sz w:val="36"/>
          <w:szCs w:val="36"/>
        </w:rPr>
        <w:t>项目编号：</w:t>
      </w:r>
      <w:r>
        <w:rPr>
          <w:rFonts w:hint="eastAsia" w:ascii="宋体" w:hAnsi="宋体" w:eastAsia="宋体" w:cs="宋体"/>
          <w:b/>
          <w:bCs/>
          <w:sz w:val="36"/>
          <w:szCs w:val="36"/>
          <w:lang w:eastAsia="zh-CN"/>
        </w:rPr>
        <w:t>KSYCX(GK)2025-13</w:t>
      </w:r>
    </w:p>
    <w:p w14:paraId="31964D2C">
      <w:pPr>
        <w:spacing w:line="255" w:lineRule="auto"/>
        <w:outlineLvl w:val="9"/>
        <w:rPr>
          <w:rFonts w:hint="eastAsia" w:ascii="宋体" w:hAnsi="宋体" w:eastAsia="宋体" w:cs="宋体"/>
          <w:sz w:val="36"/>
          <w:szCs w:val="36"/>
        </w:rPr>
      </w:pPr>
    </w:p>
    <w:p w14:paraId="30A0B62F">
      <w:pPr>
        <w:spacing w:line="256" w:lineRule="auto"/>
        <w:outlineLvl w:val="9"/>
        <w:rPr>
          <w:rFonts w:hint="eastAsia" w:ascii="宋体" w:hAnsi="宋体" w:eastAsia="宋体" w:cs="宋体"/>
          <w:sz w:val="36"/>
          <w:szCs w:val="36"/>
        </w:rPr>
      </w:pPr>
    </w:p>
    <w:p w14:paraId="0538EBDB">
      <w:pPr>
        <w:pStyle w:val="4"/>
        <w:tabs>
          <w:tab w:val="left" w:pos="7342"/>
          <w:tab w:val="left" w:pos="7405"/>
        </w:tabs>
        <w:spacing w:before="120" w:line="479" w:lineRule="auto"/>
        <w:ind w:left="346" w:right="912" w:hanging="1"/>
        <w:jc w:val="both"/>
        <w:outlineLvl w:val="9"/>
        <w:rPr>
          <w:rFonts w:hint="eastAsia" w:ascii="宋体" w:hAnsi="宋体" w:eastAsia="宋体" w:cs="宋体"/>
          <w:sz w:val="32"/>
          <w:szCs w:val="32"/>
        </w:rPr>
      </w:pPr>
      <w:r>
        <w:rPr>
          <w:rFonts w:hint="eastAsia" w:ascii="宋体" w:hAnsi="宋体" w:eastAsia="宋体" w:cs="宋体"/>
          <w:b/>
          <w:bCs/>
          <w:sz w:val="32"/>
          <w:szCs w:val="32"/>
        </w:rPr>
        <w:t>采</w:t>
      </w:r>
      <w:r>
        <w:rPr>
          <w:rFonts w:hint="eastAsia" w:ascii="宋体" w:hAnsi="宋体" w:eastAsia="宋体" w:cs="宋体"/>
          <w:b/>
          <w:bCs/>
          <w:spacing w:val="61"/>
          <w:sz w:val="32"/>
          <w:szCs w:val="32"/>
        </w:rPr>
        <w:t xml:space="preserve"> </w:t>
      </w:r>
      <w:r>
        <w:rPr>
          <w:rFonts w:hint="eastAsia" w:ascii="宋体" w:hAnsi="宋体" w:eastAsia="宋体" w:cs="宋体"/>
          <w:b/>
          <w:bCs/>
          <w:sz w:val="32"/>
          <w:szCs w:val="32"/>
        </w:rPr>
        <w:t>购</w:t>
      </w:r>
      <w:r>
        <w:rPr>
          <w:rFonts w:hint="eastAsia" w:ascii="宋体" w:hAnsi="宋体" w:eastAsia="宋体" w:cs="宋体"/>
          <w:b/>
          <w:bCs/>
          <w:spacing w:val="60"/>
          <w:sz w:val="32"/>
          <w:szCs w:val="32"/>
        </w:rPr>
        <w:t xml:space="preserve"> </w:t>
      </w:r>
      <w:r>
        <w:rPr>
          <w:rFonts w:hint="eastAsia" w:ascii="宋体" w:hAnsi="宋体" w:eastAsia="宋体" w:cs="宋体"/>
          <w:b/>
          <w:bCs/>
          <w:sz w:val="32"/>
          <w:szCs w:val="32"/>
        </w:rPr>
        <w:t>人：</w:t>
      </w:r>
      <w:r>
        <w:rPr>
          <w:rFonts w:hint="eastAsia" w:ascii="宋体" w:hAnsi="宋体" w:eastAsia="宋体" w:cs="宋体"/>
          <w:b/>
          <w:bCs/>
          <w:sz w:val="32"/>
          <w:szCs w:val="32"/>
          <w:u w:val="single" w:color="auto"/>
          <w:lang w:eastAsia="zh-CN"/>
        </w:rPr>
        <w:t>叶城县文化体育广播电视和旅游局</w:t>
      </w:r>
      <w:r>
        <w:rPr>
          <w:rFonts w:hint="eastAsia" w:ascii="宋体" w:hAnsi="宋体" w:eastAsia="宋体" w:cs="宋体"/>
          <w:b/>
          <w:bCs/>
          <w:sz w:val="32"/>
          <w:szCs w:val="32"/>
          <w:u w:val="single" w:color="auto"/>
        </w:rPr>
        <w:tab/>
      </w:r>
      <w:r>
        <w:rPr>
          <w:rFonts w:hint="eastAsia" w:ascii="宋体" w:hAnsi="宋体" w:eastAsia="宋体" w:cs="宋体"/>
          <w:b/>
          <w:bCs/>
          <w:sz w:val="32"/>
          <w:szCs w:val="32"/>
        </w:rPr>
        <w:t xml:space="preserve">  </w:t>
      </w:r>
      <w:r>
        <w:rPr>
          <w:rFonts w:hint="eastAsia" w:ascii="宋体" w:hAnsi="宋体" w:eastAsia="宋体" w:cs="宋体"/>
          <w:b/>
          <w:bCs/>
          <w:spacing w:val="-3"/>
          <w:sz w:val="32"/>
          <w:szCs w:val="32"/>
        </w:rPr>
        <w:t>联</w:t>
      </w:r>
      <w:r>
        <w:rPr>
          <w:rFonts w:hint="eastAsia" w:ascii="宋体" w:hAnsi="宋体" w:eastAsia="宋体" w:cs="宋体"/>
          <w:b/>
          <w:bCs/>
          <w:spacing w:val="62"/>
          <w:sz w:val="32"/>
          <w:szCs w:val="32"/>
        </w:rPr>
        <w:t xml:space="preserve"> </w:t>
      </w:r>
      <w:r>
        <w:rPr>
          <w:rFonts w:hint="eastAsia" w:ascii="宋体" w:hAnsi="宋体" w:eastAsia="宋体" w:cs="宋体"/>
          <w:b/>
          <w:bCs/>
          <w:spacing w:val="-3"/>
          <w:sz w:val="32"/>
          <w:szCs w:val="32"/>
        </w:rPr>
        <w:t>系</w:t>
      </w:r>
      <w:r>
        <w:rPr>
          <w:rFonts w:hint="eastAsia" w:ascii="宋体" w:hAnsi="宋体" w:eastAsia="宋体" w:cs="宋体"/>
          <w:b/>
          <w:bCs/>
          <w:spacing w:val="59"/>
          <w:w w:val="101"/>
          <w:sz w:val="32"/>
          <w:szCs w:val="32"/>
        </w:rPr>
        <w:t xml:space="preserve"> </w:t>
      </w:r>
      <w:r>
        <w:rPr>
          <w:rFonts w:hint="eastAsia" w:ascii="宋体" w:hAnsi="宋体" w:eastAsia="宋体" w:cs="宋体"/>
          <w:b/>
          <w:bCs/>
          <w:spacing w:val="-3"/>
          <w:sz w:val="32"/>
          <w:szCs w:val="32"/>
        </w:rPr>
        <w:t>人：</w:t>
      </w:r>
      <w:r>
        <w:rPr>
          <w:rFonts w:hint="eastAsia" w:ascii="宋体" w:hAnsi="宋体" w:eastAsia="宋体" w:cs="宋体"/>
          <w:b/>
          <w:bCs/>
          <w:spacing w:val="1"/>
          <w:sz w:val="32"/>
          <w:szCs w:val="32"/>
          <w:u w:val="single" w:color="auto"/>
        </w:rPr>
        <w:t xml:space="preserve">       </w:t>
      </w:r>
      <w:r>
        <w:rPr>
          <w:rFonts w:hint="eastAsia" w:ascii="宋体" w:hAnsi="宋体" w:eastAsia="宋体" w:cs="宋体"/>
          <w:b/>
          <w:bCs/>
          <w:spacing w:val="-3"/>
          <w:sz w:val="32"/>
          <w:szCs w:val="32"/>
          <w:u w:val="single" w:color="auto"/>
          <w:lang w:eastAsia="zh-CN"/>
        </w:rPr>
        <w:t xml:space="preserve"> </w:t>
      </w:r>
      <w:r>
        <w:rPr>
          <w:rFonts w:hint="eastAsia" w:ascii="宋体" w:hAnsi="宋体" w:eastAsia="宋体" w:cs="宋体"/>
          <w:b/>
          <w:bCs/>
          <w:spacing w:val="-3"/>
          <w:sz w:val="32"/>
          <w:szCs w:val="32"/>
          <w:u w:val="single" w:color="auto"/>
          <w:lang w:val="en-US" w:eastAsia="zh-CN"/>
        </w:rPr>
        <w:t xml:space="preserve">   肖建峰</w:t>
      </w:r>
      <w:r>
        <w:rPr>
          <w:rFonts w:hint="eastAsia" w:ascii="宋体" w:hAnsi="宋体" w:eastAsia="宋体" w:cs="宋体"/>
          <w:b/>
          <w:bCs/>
          <w:sz w:val="32"/>
          <w:szCs w:val="32"/>
          <w:u w:val="single" w:color="auto"/>
        </w:rPr>
        <w:tab/>
      </w:r>
      <w:r>
        <w:rPr>
          <w:rFonts w:hint="eastAsia" w:ascii="宋体" w:hAnsi="宋体" w:eastAsia="宋体" w:cs="宋体"/>
          <w:b/>
          <w:bCs/>
          <w:sz w:val="32"/>
          <w:szCs w:val="32"/>
        </w:rPr>
        <w:t xml:space="preserve">  联系电话：</w:t>
      </w:r>
      <w:r>
        <w:rPr>
          <w:rFonts w:hint="eastAsia" w:ascii="宋体" w:hAnsi="宋体" w:eastAsia="宋体" w:cs="宋体"/>
          <w:b/>
          <w:bCs/>
          <w:sz w:val="32"/>
          <w:szCs w:val="32"/>
          <w:u w:val="single" w:color="auto"/>
        </w:rPr>
        <w:t xml:space="preserve">      </w:t>
      </w:r>
      <w:r>
        <w:rPr>
          <w:rFonts w:hint="eastAsia" w:ascii="宋体" w:hAnsi="宋体" w:eastAsia="宋体" w:cs="宋体"/>
          <w:b/>
          <w:bCs/>
          <w:sz w:val="32"/>
          <w:szCs w:val="32"/>
          <w:u w:val="single" w:color="auto"/>
          <w:lang w:val="en-US" w:eastAsia="zh-CN"/>
        </w:rPr>
        <w:t xml:space="preserve">   </w:t>
      </w:r>
      <w:r>
        <w:rPr>
          <w:rFonts w:hint="eastAsia" w:ascii="宋体" w:hAnsi="宋体" w:eastAsia="宋体" w:cs="宋体"/>
          <w:b/>
          <w:bCs/>
          <w:sz w:val="32"/>
          <w:szCs w:val="32"/>
          <w:u w:val="single" w:color="auto"/>
          <w:lang w:eastAsia="zh-CN"/>
        </w:rPr>
        <w:t>19914390816</w:t>
      </w:r>
      <w:r>
        <w:rPr>
          <w:rFonts w:hint="eastAsia" w:ascii="宋体" w:hAnsi="宋体" w:eastAsia="宋体" w:cs="宋体"/>
          <w:b/>
          <w:bCs/>
          <w:sz w:val="32"/>
          <w:szCs w:val="32"/>
          <w:u w:val="single" w:color="auto"/>
        </w:rPr>
        <w:tab/>
      </w:r>
      <w:r>
        <w:rPr>
          <w:rFonts w:hint="eastAsia" w:ascii="宋体" w:hAnsi="宋体" w:eastAsia="宋体" w:cs="宋体"/>
          <w:b/>
          <w:bCs/>
          <w:sz w:val="32"/>
          <w:szCs w:val="32"/>
          <w:u w:val="single" w:color="auto"/>
        </w:rPr>
        <w:tab/>
      </w:r>
      <w:r>
        <w:rPr>
          <w:rFonts w:hint="eastAsia" w:ascii="宋体" w:hAnsi="宋体" w:eastAsia="宋体" w:cs="宋体"/>
          <w:b/>
          <w:bCs/>
          <w:sz w:val="32"/>
          <w:szCs w:val="32"/>
        </w:rPr>
        <w:t xml:space="preserve"> </w:t>
      </w:r>
    </w:p>
    <w:p w14:paraId="5AD4B32D">
      <w:pPr>
        <w:pStyle w:val="4"/>
        <w:tabs>
          <w:tab w:val="left" w:pos="7342"/>
          <w:tab w:val="left" w:pos="7405"/>
        </w:tabs>
        <w:spacing w:before="120" w:line="479" w:lineRule="auto"/>
        <w:ind w:left="346" w:right="912" w:hanging="1"/>
        <w:jc w:val="both"/>
        <w:outlineLvl w:val="9"/>
        <w:rPr>
          <w:rFonts w:hint="eastAsia"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val="en-US" w:eastAsia="zh-CN"/>
        </w:rPr>
        <w:t xml:space="preserve"> </w:t>
      </w:r>
      <w:r>
        <w:rPr>
          <w:rFonts w:hint="eastAsia" w:ascii="宋体" w:hAnsi="宋体" w:eastAsia="宋体" w:cs="宋体"/>
          <w:b/>
          <w:bCs/>
          <w:spacing w:val="-20"/>
          <w:sz w:val="32"/>
          <w:szCs w:val="32"/>
          <w:u w:val="single"/>
          <w:lang w:eastAsia="zh-CN"/>
        </w:rPr>
        <w:t>叶城县政府采购中心</w:t>
      </w:r>
      <w:r>
        <w:rPr>
          <w:rFonts w:hint="eastAsia" w:ascii="宋体" w:hAnsi="宋体" w:eastAsia="宋体" w:cs="宋体"/>
          <w:b/>
          <w:bCs/>
          <w:sz w:val="32"/>
          <w:szCs w:val="32"/>
          <w:u w:val="single"/>
        </w:rPr>
        <w:tab/>
      </w:r>
      <w:r>
        <w:rPr>
          <w:rFonts w:hint="eastAsia" w:ascii="宋体" w:hAnsi="宋体" w:eastAsia="宋体" w:cs="宋体"/>
          <w:b/>
          <w:bCs/>
          <w:sz w:val="32"/>
          <w:szCs w:val="32"/>
        </w:rPr>
        <w:tab/>
      </w:r>
      <w:r>
        <w:rPr>
          <w:rFonts w:hint="eastAsia" w:ascii="宋体" w:hAnsi="宋体" w:eastAsia="宋体" w:cs="宋体"/>
          <w:b/>
          <w:bCs/>
          <w:sz w:val="32"/>
          <w:szCs w:val="32"/>
        </w:rPr>
        <w:t xml:space="preserve"> </w:t>
      </w:r>
    </w:p>
    <w:p w14:paraId="6259F44B">
      <w:pPr>
        <w:pStyle w:val="4"/>
        <w:tabs>
          <w:tab w:val="left" w:pos="7342"/>
          <w:tab w:val="left" w:pos="7405"/>
        </w:tabs>
        <w:spacing w:before="120" w:line="479" w:lineRule="auto"/>
        <w:ind w:left="346" w:right="912" w:hanging="1"/>
        <w:jc w:val="both"/>
        <w:outlineLvl w:val="9"/>
        <w:rPr>
          <w:rFonts w:hint="eastAsia" w:ascii="宋体" w:hAnsi="宋体" w:eastAsia="宋体" w:cs="宋体"/>
          <w:b/>
          <w:bCs/>
          <w:sz w:val="32"/>
          <w:szCs w:val="32"/>
          <w:u w:val="single"/>
        </w:rPr>
      </w:pPr>
      <w:r>
        <w:rPr>
          <w:rFonts w:hint="eastAsia" w:ascii="宋体" w:hAnsi="宋体" w:eastAsia="宋体" w:cs="宋体"/>
          <w:b/>
          <w:bCs/>
          <w:sz w:val="32"/>
          <w:szCs w:val="32"/>
        </w:rPr>
        <w:t>联</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系</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人</w:t>
      </w:r>
      <w:r>
        <w:rPr>
          <w:rFonts w:hint="eastAsia" w:ascii="宋体" w:hAnsi="宋体" w:eastAsia="宋体" w:cs="宋体"/>
          <w:b/>
          <w:bCs/>
          <w:sz w:val="32"/>
          <w:szCs w:val="32"/>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eastAsia="zh-CN"/>
        </w:rPr>
        <w:t>阿布里米提</w:t>
      </w:r>
      <w:r>
        <w:rPr>
          <w:rFonts w:hint="eastAsia" w:ascii="宋体" w:hAnsi="宋体" w:eastAsia="宋体" w:cs="宋体"/>
          <w:b/>
          <w:bCs/>
          <w:sz w:val="32"/>
          <w:szCs w:val="32"/>
          <w:u w:val="single"/>
        </w:rPr>
        <w:tab/>
      </w:r>
      <w:r>
        <w:rPr>
          <w:rFonts w:hint="eastAsia" w:ascii="宋体" w:hAnsi="宋体" w:eastAsia="宋体" w:cs="宋体"/>
          <w:b/>
          <w:bCs/>
          <w:sz w:val="32"/>
          <w:szCs w:val="32"/>
          <w:u w:val="single"/>
        </w:rPr>
        <w:tab/>
      </w:r>
      <w:r>
        <w:rPr>
          <w:rFonts w:hint="eastAsia" w:ascii="宋体" w:hAnsi="宋体" w:eastAsia="宋体" w:cs="宋体"/>
          <w:b/>
          <w:bCs/>
          <w:sz w:val="32"/>
          <w:szCs w:val="32"/>
          <w:u w:val="single"/>
        </w:rPr>
        <w:t xml:space="preserve"> </w:t>
      </w:r>
    </w:p>
    <w:p w14:paraId="0090ECB6">
      <w:pPr>
        <w:pStyle w:val="4"/>
        <w:tabs>
          <w:tab w:val="left" w:pos="7342"/>
          <w:tab w:val="left" w:pos="7405"/>
        </w:tabs>
        <w:spacing w:before="120" w:line="479" w:lineRule="auto"/>
        <w:ind w:left="346" w:right="912" w:hanging="1"/>
        <w:jc w:val="both"/>
        <w:outlineLvl w:val="9"/>
        <w:rPr>
          <w:rFonts w:hint="eastAsia" w:ascii="宋体" w:hAnsi="宋体" w:eastAsia="宋体" w:cs="宋体"/>
          <w:b/>
          <w:bCs/>
          <w:sz w:val="28"/>
          <w:szCs w:val="28"/>
        </w:rPr>
      </w:pPr>
      <w:r>
        <w:rPr>
          <w:rFonts w:hint="eastAsia" w:ascii="宋体" w:hAnsi="宋体" w:eastAsia="宋体" w:cs="宋体"/>
          <w:b/>
          <w:bCs/>
          <w:sz w:val="32"/>
          <w:szCs w:val="32"/>
        </w:rPr>
        <w:t xml:space="preserve">联系电话：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0998-7282017</w:t>
      </w:r>
      <w:r>
        <w:rPr>
          <w:rFonts w:hint="eastAsia" w:ascii="宋体" w:hAnsi="宋体" w:eastAsia="宋体" w:cs="宋体"/>
          <w:b/>
          <w:bCs/>
          <w:sz w:val="32"/>
          <w:szCs w:val="32"/>
          <w:u w:val="single"/>
        </w:rPr>
        <w:tab/>
      </w:r>
      <w:r>
        <w:rPr>
          <w:rFonts w:hint="eastAsia" w:ascii="宋体" w:hAnsi="宋体" w:eastAsia="宋体" w:cs="宋体"/>
          <w:b/>
          <w:bCs/>
          <w:sz w:val="28"/>
          <w:szCs w:val="28"/>
        </w:rPr>
        <w:tab/>
      </w:r>
      <w:r>
        <w:rPr>
          <w:rFonts w:hint="eastAsia" w:ascii="宋体" w:hAnsi="宋体" w:eastAsia="宋体" w:cs="宋体"/>
          <w:b/>
          <w:bCs/>
          <w:sz w:val="28"/>
          <w:szCs w:val="28"/>
        </w:rPr>
        <w:t xml:space="preserve"> </w:t>
      </w:r>
    </w:p>
    <w:p w14:paraId="6CAECB1A">
      <w:pPr>
        <w:spacing w:line="305" w:lineRule="auto"/>
        <w:outlineLvl w:val="9"/>
        <w:rPr>
          <w:rFonts w:hint="eastAsia" w:ascii="宋体" w:hAnsi="宋体" w:eastAsia="宋体" w:cs="宋体"/>
          <w:b/>
          <w:bCs/>
          <w:sz w:val="32"/>
          <w:szCs w:val="32"/>
        </w:rPr>
      </w:pPr>
    </w:p>
    <w:p w14:paraId="2D1E1BCE">
      <w:pPr>
        <w:spacing w:line="306" w:lineRule="auto"/>
        <w:outlineLvl w:val="9"/>
        <w:rPr>
          <w:rFonts w:hint="eastAsia" w:ascii="宋体" w:hAnsi="宋体" w:eastAsia="宋体" w:cs="宋体"/>
          <w:sz w:val="28"/>
          <w:szCs w:val="28"/>
        </w:rPr>
      </w:pPr>
    </w:p>
    <w:p w14:paraId="66CCE79B">
      <w:pPr>
        <w:pStyle w:val="4"/>
        <w:spacing w:before="120" w:line="184" w:lineRule="auto"/>
        <w:ind w:left="3151"/>
        <w:outlineLvl w:val="9"/>
        <w:rPr>
          <w:rFonts w:hint="eastAsia" w:ascii="宋体" w:hAnsi="宋体" w:eastAsia="宋体" w:cs="宋体"/>
          <w:b/>
          <w:bCs/>
          <w:sz w:val="28"/>
          <w:szCs w:val="28"/>
        </w:rPr>
        <w:sectPr>
          <w:headerReference r:id="rId5" w:type="default"/>
          <w:footerReference r:id="rId6" w:type="default"/>
          <w:pgSz w:w="11906" w:h="16839"/>
          <w:pgMar w:top="1440" w:right="1800" w:bottom="1440" w:left="1800" w:header="0" w:footer="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b/>
          <w:bCs/>
          <w:spacing w:val="-2"/>
          <w:sz w:val="28"/>
          <w:szCs w:val="28"/>
        </w:rPr>
        <w:t>二〇二</w:t>
      </w:r>
      <w:r>
        <w:rPr>
          <w:rFonts w:hint="eastAsia" w:ascii="宋体" w:hAnsi="宋体" w:eastAsia="宋体" w:cs="宋体"/>
          <w:b/>
          <w:bCs/>
          <w:spacing w:val="-2"/>
          <w:sz w:val="28"/>
          <w:szCs w:val="28"/>
          <w:lang w:val="en-US" w:eastAsia="zh-CN"/>
        </w:rPr>
        <w:t>五</w:t>
      </w:r>
      <w:r>
        <w:rPr>
          <w:rFonts w:hint="eastAsia" w:ascii="宋体" w:hAnsi="宋体" w:eastAsia="宋体" w:cs="宋体"/>
          <w:b/>
          <w:bCs/>
          <w:spacing w:val="-2"/>
          <w:sz w:val="28"/>
          <w:szCs w:val="28"/>
        </w:rPr>
        <w:t>年</w:t>
      </w:r>
      <w:r>
        <w:rPr>
          <w:rFonts w:hint="eastAsia" w:ascii="宋体" w:hAnsi="宋体" w:eastAsia="宋体" w:cs="宋体"/>
          <w:b/>
          <w:bCs/>
          <w:spacing w:val="-2"/>
          <w:sz w:val="28"/>
          <w:szCs w:val="28"/>
          <w:lang w:val="en-US" w:eastAsia="zh-CN"/>
        </w:rPr>
        <w:t>六</w:t>
      </w:r>
      <w:r>
        <w:rPr>
          <w:rFonts w:hint="eastAsia" w:ascii="宋体" w:hAnsi="宋体" w:eastAsia="宋体" w:cs="宋体"/>
          <w:b/>
          <w:bCs/>
          <w:spacing w:val="-2"/>
          <w:sz w:val="28"/>
          <w:szCs w:val="28"/>
        </w:rPr>
        <w:t>月</w:t>
      </w:r>
    </w:p>
    <w:p w14:paraId="61DFB1B6">
      <w:pPr>
        <w:spacing w:line="260" w:lineRule="auto"/>
        <w:jc w:val="center"/>
        <w:outlineLvl w:val="9"/>
        <w:rPr>
          <w:rFonts w:hint="eastAsia" w:ascii="宋体" w:hAnsi="宋体" w:eastAsia="宋体" w:cs="宋体"/>
          <w:sz w:val="28"/>
          <w:szCs w:val="28"/>
        </w:rPr>
      </w:pPr>
      <w:r>
        <w:rPr>
          <w:rFonts w:hint="eastAsia" w:ascii="宋体" w:hAnsi="宋体" w:eastAsia="宋体" w:cs="宋体"/>
          <w:b/>
          <w:bCs/>
          <w:spacing w:val="-16"/>
          <w:sz w:val="28"/>
          <w:szCs w:val="28"/>
        </w:rPr>
        <w:t>目</w:t>
      </w:r>
      <w:r>
        <w:rPr>
          <w:rFonts w:hint="eastAsia" w:ascii="宋体" w:hAnsi="宋体" w:eastAsia="宋体" w:cs="宋体"/>
          <w:b/>
          <w:bCs/>
          <w:spacing w:val="11"/>
          <w:sz w:val="28"/>
          <w:szCs w:val="28"/>
        </w:rPr>
        <w:t xml:space="preserve">   </w:t>
      </w:r>
      <w:r>
        <w:rPr>
          <w:rFonts w:hint="eastAsia" w:ascii="宋体" w:hAnsi="宋体" w:eastAsia="宋体" w:cs="宋体"/>
          <w:b/>
          <w:bCs/>
          <w:spacing w:val="-16"/>
          <w:sz w:val="28"/>
          <w:szCs w:val="28"/>
        </w:rPr>
        <w:t>录</w:t>
      </w:r>
    </w:p>
    <w:sdt>
      <w:sdtPr>
        <w:rPr>
          <w:rFonts w:hint="eastAsia" w:ascii="宋体" w:hAnsi="宋体" w:eastAsia="宋体" w:cs="宋体"/>
          <w:snapToGrid w:val="0"/>
          <w:color w:val="000000"/>
          <w:kern w:val="0"/>
          <w:sz w:val="28"/>
          <w:szCs w:val="28"/>
          <w:lang w:val="en-US" w:eastAsia="en-US" w:bidi="ar-SA"/>
        </w:rPr>
        <w:id w:val="147455402"/>
        <w15:color w:val="DBDBDB"/>
        <w:docPartObj>
          <w:docPartGallery w:val="Table of Contents"/>
          <w:docPartUnique/>
        </w:docPartObj>
      </w:sdtPr>
      <w:sdtEndPr>
        <w:rPr>
          <w:rFonts w:hint="eastAsia" w:ascii="宋体" w:hAnsi="宋体" w:eastAsia="宋体" w:cs="宋体"/>
          <w:snapToGrid w:val="0"/>
          <w:color w:val="000000"/>
          <w:kern w:val="0"/>
          <w:sz w:val="28"/>
          <w:szCs w:val="28"/>
          <w:lang w:val="en-US" w:eastAsia="en-US" w:bidi="ar-SA"/>
        </w:rPr>
      </w:sdtEndPr>
      <w:sdtContent>
        <w:p w14:paraId="7C10FA58">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p>
        <w:p w14:paraId="66E1A35D">
          <w:pPr>
            <w:pStyle w:val="10"/>
            <w:tabs>
              <w:tab w:val="right" w:leader="dot" w:pos="8306"/>
            </w:tabs>
          </w:pPr>
          <w:r>
            <w:rPr>
              <w:rFonts w:hint="eastAsia" w:ascii="宋体" w:hAnsi="宋体" w:eastAsia="宋体" w:cs="宋体"/>
              <w:snapToGrid w:val="0"/>
              <w:color w:val="000000"/>
              <w:kern w:val="0"/>
              <w:sz w:val="28"/>
              <w:szCs w:val="28"/>
              <w:lang w:val="en-US" w:eastAsia="en-US" w:bidi="ar-SA"/>
            </w:rPr>
            <w:fldChar w:fldCharType="begin"/>
          </w:r>
          <w:r>
            <w:rPr>
              <w:rFonts w:hint="eastAsia" w:ascii="宋体" w:hAnsi="宋体" w:eastAsia="宋体" w:cs="宋体"/>
              <w:snapToGrid w:val="0"/>
              <w:color w:val="000000"/>
              <w:kern w:val="0"/>
              <w:sz w:val="28"/>
              <w:szCs w:val="28"/>
              <w:lang w:val="en-US" w:eastAsia="en-US" w:bidi="ar-SA"/>
            </w:rPr>
            <w:instrText xml:space="preserve">TOC \o "1-3" \h \u </w:instrText>
          </w:r>
          <w:r>
            <w:rPr>
              <w:rFonts w:hint="eastAsia" w:ascii="宋体" w:hAnsi="宋体" w:eastAsia="宋体" w:cs="宋体"/>
              <w:snapToGrid w:val="0"/>
              <w:color w:val="000000"/>
              <w:kern w:val="0"/>
              <w:sz w:val="28"/>
              <w:szCs w:val="28"/>
              <w:lang w:val="en-US" w:eastAsia="en-US" w:bidi="ar-SA"/>
            </w:rPr>
            <w:fldChar w:fldCharType="separate"/>
          </w: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_Toc8251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第1章</w:t>
          </w:r>
          <w:r>
            <w:rPr>
              <w:rFonts w:hint="eastAsia" w:ascii="宋体" w:hAnsi="宋体" w:eastAsia="宋体" w:cs="宋体"/>
              <w:bCs/>
              <w:spacing w:val="12"/>
              <w:szCs w:val="28"/>
            </w:rPr>
            <w:t xml:space="preserve">   </w:t>
          </w:r>
          <w:r>
            <w:rPr>
              <w:rFonts w:hint="eastAsia" w:ascii="宋体" w:hAnsi="宋体" w:eastAsia="宋体" w:cs="宋体"/>
              <w:bCs/>
              <w:spacing w:val="-1"/>
              <w:szCs w:val="28"/>
            </w:rPr>
            <w:t>投标人须知</w:t>
          </w:r>
          <w:r>
            <w:tab/>
          </w:r>
          <w:r>
            <w:fldChar w:fldCharType="begin"/>
          </w:r>
          <w:r>
            <w:instrText xml:space="preserve"> PAGEREF _Toc8251 \h </w:instrText>
          </w:r>
          <w:r>
            <w:fldChar w:fldCharType="separate"/>
          </w:r>
          <w:r>
            <w:t>5</w:t>
          </w:r>
          <w:r>
            <w:fldChar w:fldCharType="end"/>
          </w:r>
          <w:r>
            <w:rPr>
              <w:rFonts w:hint="eastAsia" w:ascii="宋体" w:hAnsi="宋体" w:eastAsia="宋体" w:cs="宋体"/>
              <w:snapToGrid w:val="0"/>
              <w:color w:val="000000"/>
              <w:kern w:val="0"/>
              <w:szCs w:val="28"/>
              <w:lang w:val="en-US" w:eastAsia="en-US" w:bidi="ar-SA"/>
            </w:rPr>
            <w:fldChar w:fldCharType="end"/>
          </w:r>
        </w:p>
        <w:p w14:paraId="278090D5">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_Toc6233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一、总</w:t>
          </w:r>
          <w:r>
            <w:rPr>
              <w:rFonts w:hint="eastAsia" w:ascii="宋体" w:hAnsi="宋体" w:eastAsia="宋体" w:cs="宋体"/>
              <w:bCs/>
              <w:spacing w:val="9"/>
              <w:szCs w:val="28"/>
            </w:rPr>
            <w:t xml:space="preserve">   </w:t>
          </w:r>
          <w:r>
            <w:rPr>
              <w:rFonts w:hint="eastAsia" w:ascii="宋体" w:hAnsi="宋体" w:eastAsia="宋体" w:cs="宋体"/>
              <w:bCs/>
              <w:spacing w:val="-2"/>
              <w:szCs w:val="28"/>
            </w:rPr>
            <w:t>则</w:t>
          </w:r>
          <w:r>
            <w:tab/>
          </w:r>
          <w:r>
            <w:fldChar w:fldCharType="begin"/>
          </w:r>
          <w:r>
            <w:instrText xml:space="preserve"> PAGEREF _Toc6233 \h </w:instrText>
          </w:r>
          <w:r>
            <w:fldChar w:fldCharType="separate"/>
          </w:r>
          <w:r>
            <w:t>5</w:t>
          </w:r>
          <w:r>
            <w:fldChar w:fldCharType="end"/>
          </w:r>
          <w:r>
            <w:rPr>
              <w:rFonts w:hint="eastAsia" w:ascii="宋体" w:hAnsi="宋体" w:eastAsia="宋体" w:cs="宋体"/>
              <w:snapToGrid w:val="0"/>
              <w:color w:val="000000"/>
              <w:kern w:val="0"/>
              <w:szCs w:val="28"/>
              <w:lang w:val="en-US" w:eastAsia="en-US" w:bidi="ar-SA"/>
            </w:rPr>
            <w:fldChar w:fldCharType="end"/>
          </w:r>
        </w:p>
        <w:p w14:paraId="0F729749">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_Toc705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1.采购人、采购代理机构及投标人</w:t>
          </w:r>
          <w:r>
            <w:tab/>
          </w:r>
          <w:r>
            <w:fldChar w:fldCharType="begin"/>
          </w:r>
          <w:r>
            <w:instrText xml:space="preserve"> PAGEREF _Toc705 \h </w:instrText>
          </w:r>
          <w:r>
            <w:fldChar w:fldCharType="separate"/>
          </w:r>
          <w:r>
            <w:t>5</w:t>
          </w:r>
          <w:r>
            <w:fldChar w:fldCharType="end"/>
          </w:r>
          <w:r>
            <w:rPr>
              <w:rFonts w:hint="eastAsia" w:ascii="宋体" w:hAnsi="宋体" w:eastAsia="宋体" w:cs="宋体"/>
              <w:snapToGrid w:val="0"/>
              <w:color w:val="000000"/>
              <w:kern w:val="0"/>
              <w:szCs w:val="28"/>
              <w:lang w:val="en-US" w:eastAsia="en-US" w:bidi="ar-SA"/>
            </w:rPr>
            <w:fldChar w:fldCharType="end"/>
          </w:r>
        </w:p>
        <w:p w14:paraId="0089FE3D">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_Toc21999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2.资金来源</w:t>
          </w:r>
          <w:r>
            <w:tab/>
          </w:r>
          <w:r>
            <w:fldChar w:fldCharType="begin"/>
          </w:r>
          <w:r>
            <w:instrText xml:space="preserve"> PAGEREF _Toc21999 \h </w:instrText>
          </w:r>
          <w:r>
            <w:fldChar w:fldCharType="separate"/>
          </w:r>
          <w:r>
            <w:t>6</w:t>
          </w:r>
          <w:r>
            <w:fldChar w:fldCharType="end"/>
          </w:r>
          <w:r>
            <w:rPr>
              <w:rFonts w:hint="eastAsia" w:ascii="宋体" w:hAnsi="宋体" w:eastAsia="宋体" w:cs="宋体"/>
              <w:snapToGrid w:val="0"/>
              <w:color w:val="000000"/>
              <w:kern w:val="0"/>
              <w:szCs w:val="28"/>
              <w:lang w:val="en-US" w:eastAsia="en-US" w:bidi="ar-SA"/>
            </w:rPr>
            <w:fldChar w:fldCharType="end"/>
          </w:r>
        </w:p>
        <w:p w14:paraId="283C90D9">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_Toc17697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4"/>
              <w:szCs w:val="28"/>
            </w:rPr>
            <w:t>3.投标费用</w:t>
          </w:r>
          <w:r>
            <w:tab/>
          </w:r>
          <w:r>
            <w:fldChar w:fldCharType="begin"/>
          </w:r>
          <w:r>
            <w:instrText xml:space="preserve"> PAGEREF _Toc17697 \h </w:instrText>
          </w:r>
          <w:r>
            <w:fldChar w:fldCharType="separate"/>
          </w:r>
          <w:r>
            <w:t>6</w:t>
          </w:r>
          <w:r>
            <w:fldChar w:fldCharType="end"/>
          </w:r>
          <w:r>
            <w:rPr>
              <w:rFonts w:hint="eastAsia" w:ascii="宋体" w:hAnsi="宋体" w:eastAsia="宋体" w:cs="宋体"/>
              <w:snapToGrid w:val="0"/>
              <w:color w:val="000000"/>
              <w:kern w:val="0"/>
              <w:szCs w:val="28"/>
              <w:lang w:val="en-US" w:eastAsia="en-US" w:bidi="ar-SA"/>
            </w:rPr>
            <w:fldChar w:fldCharType="end"/>
          </w:r>
        </w:p>
        <w:p w14:paraId="4D801924">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_Toc7564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4.适用法律</w:t>
          </w:r>
          <w:r>
            <w:tab/>
          </w:r>
          <w:r>
            <w:fldChar w:fldCharType="begin"/>
          </w:r>
          <w:r>
            <w:instrText xml:space="preserve"> PAGEREF _Toc7564 \h </w:instrText>
          </w:r>
          <w:r>
            <w:fldChar w:fldCharType="separate"/>
          </w:r>
          <w:r>
            <w:t>6</w:t>
          </w:r>
          <w:r>
            <w:fldChar w:fldCharType="end"/>
          </w:r>
          <w:r>
            <w:rPr>
              <w:rFonts w:hint="eastAsia" w:ascii="宋体" w:hAnsi="宋体" w:eastAsia="宋体" w:cs="宋体"/>
              <w:snapToGrid w:val="0"/>
              <w:color w:val="000000"/>
              <w:kern w:val="0"/>
              <w:szCs w:val="28"/>
              <w:lang w:val="en-US" w:eastAsia="en-US" w:bidi="ar-SA"/>
            </w:rPr>
            <w:fldChar w:fldCharType="end"/>
          </w:r>
        </w:p>
        <w:p w14:paraId="0E8F4F31">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_Toc16823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二、招标文件</w:t>
          </w:r>
          <w:r>
            <w:tab/>
          </w:r>
          <w:r>
            <w:fldChar w:fldCharType="begin"/>
          </w:r>
          <w:r>
            <w:instrText xml:space="preserve"> PAGEREF _Toc16823 \h </w:instrText>
          </w:r>
          <w:r>
            <w:fldChar w:fldCharType="separate"/>
          </w:r>
          <w:r>
            <w:t>7</w:t>
          </w:r>
          <w:r>
            <w:fldChar w:fldCharType="end"/>
          </w:r>
          <w:r>
            <w:rPr>
              <w:rFonts w:hint="eastAsia" w:ascii="宋体" w:hAnsi="宋体" w:eastAsia="宋体" w:cs="宋体"/>
              <w:snapToGrid w:val="0"/>
              <w:color w:val="000000"/>
              <w:kern w:val="0"/>
              <w:szCs w:val="28"/>
              <w:lang w:val="en-US" w:eastAsia="en-US" w:bidi="ar-SA"/>
            </w:rPr>
            <w:fldChar w:fldCharType="end"/>
          </w:r>
        </w:p>
        <w:p w14:paraId="015E0BE0">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_Toc11936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5.招标文件构成</w:t>
          </w:r>
          <w:r>
            <w:tab/>
          </w:r>
          <w:r>
            <w:fldChar w:fldCharType="begin"/>
          </w:r>
          <w:r>
            <w:instrText xml:space="preserve"> PAGEREF _Toc11936 \h </w:instrText>
          </w:r>
          <w:r>
            <w:fldChar w:fldCharType="separate"/>
          </w:r>
          <w:r>
            <w:t>7</w:t>
          </w:r>
          <w:r>
            <w:fldChar w:fldCharType="end"/>
          </w:r>
          <w:r>
            <w:rPr>
              <w:rFonts w:hint="eastAsia" w:ascii="宋体" w:hAnsi="宋体" w:eastAsia="宋体" w:cs="宋体"/>
              <w:snapToGrid w:val="0"/>
              <w:color w:val="000000"/>
              <w:kern w:val="0"/>
              <w:szCs w:val="28"/>
              <w:lang w:val="en-US" w:eastAsia="en-US" w:bidi="ar-SA"/>
            </w:rPr>
            <w:fldChar w:fldCharType="end"/>
          </w:r>
        </w:p>
        <w:p w14:paraId="37C575D8">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_Toc30359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6.招标文件的澄清与修改</w:t>
          </w:r>
          <w:r>
            <w:tab/>
          </w:r>
          <w:r>
            <w:fldChar w:fldCharType="begin"/>
          </w:r>
          <w:r>
            <w:instrText xml:space="preserve"> PAGEREF _Toc30359 \h </w:instrText>
          </w:r>
          <w:r>
            <w:fldChar w:fldCharType="separate"/>
          </w:r>
          <w:r>
            <w:t>7</w:t>
          </w:r>
          <w:r>
            <w:fldChar w:fldCharType="end"/>
          </w:r>
          <w:r>
            <w:rPr>
              <w:rFonts w:hint="eastAsia" w:ascii="宋体" w:hAnsi="宋体" w:eastAsia="宋体" w:cs="宋体"/>
              <w:snapToGrid w:val="0"/>
              <w:color w:val="000000"/>
              <w:kern w:val="0"/>
              <w:szCs w:val="28"/>
              <w:lang w:val="en-US" w:eastAsia="en-US" w:bidi="ar-SA"/>
            </w:rPr>
            <w:fldChar w:fldCharType="end"/>
          </w:r>
        </w:p>
        <w:p w14:paraId="3CEC0B81">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_Toc25036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7.投标截止时间的顺延</w:t>
          </w:r>
          <w:r>
            <w:tab/>
          </w:r>
          <w:r>
            <w:fldChar w:fldCharType="begin"/>
          </w:r>
          <w:r>
            <w:instrText xml:space="preserve"> PAGEREF _Toc25036 \h </w:instrText>
          </w:r>
          <w:r>
            <w:fldChar w:fldCharType="separate"/>
          </w:r>
          <w:r>
            <w:t>8</w:t>
          </w:r>
          <w:r>
            <w:fldChar w:fldCharType="end"/>
          </w:r>
          <w:r>
            <w:rPr>
              <w:rFonts w:hint="eastAsia" w:ascii="宋体" w:hAnsi="宋体" w:eastAsia="宋体" w:cs="宋体"/>
              <w:snapToGrid w:val="0"/>
              <w:color w:val="000000"/>
              <w:kern w:val="0"/>
              <w:szCs w:val="28"/>
              <w:lang w:val="en-US" w:eastAsia="en-US" w:bidi="ar-SA"/>
            </w:rPr>
            <w:fldChar w:fldCharType="end"/>
          </w:r>
        </w:p>
        <w:p w14:paraId="47570B09">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_Toc18767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三、投标文件的编制</w:t>
          </w:r>
          <w:r>
            <w:tab/>
          </w:r>
          <w:r>
            <w:fldChar w:fldCharType="begin"/>
          </w:r>
          <w:r>
            <w:instrText xml:space="preserve"> PAGEREF _Toc18767 \h </w:instrText>
          </w:r>
          <w:r>
            <w:fldChar w:fldCharType="separate"/>
          </w:r>
          <w:r>
            <w:t>8</w:t>
          </w:r>
          <w:r>
            <w:fldChar w:fldCharType="end"/>
          </w:r>
          <w:r>
            <w:rPr>
              <w:rFonts w:hint="eastAsia" w:ascii="宋体" w:hAnsi="宋体" w:eastAsia="宋体" w:cs="宋体"/>
              <w:snapToGrid w:val="0"/>
              <w:color w:val="000000"/>
              <w:kern w:val="0"/>
              <w:szCs w:val="28"/>
              <w:lang w:val="en-US" w:eastAsia="en-US" w:bidi="ar-SA"/>
            </w:rPr>
            <w:fldChar w:fldCharType="end"/>
          </w:r>
        </w:p>
        <w:p w14:paraId="5D473CA7">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_Toc15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8. 投标范围及投标文件中标准和计量单位</w:t>
          </w:r>
          <w:r>
            <w:rPr>
              <w:rFonts w:hint="eastAsia" w:ascii="宋体" w:hAnsi="宋体" w:eastAsia="宋体" w:cs="宋体"/>
              <w:bCs/>
              <w:szCs w:val="28"/>
            </w:rPr>
            <w:t>的使用</w:t>
          </w:r>
          <w:r>
            <w:tab/>
          </w:r>
          <w:r>
            <w:fldChar w:fldCharType="begin"/>
          </w:r>
          <w:r>
            <w:instrText xml:space="preserve"> PAGEREF _Toc15 \h </w:instrText>
          </w:r>
          <w:r>
            <w:fldChar w:fldCharType="separate"/>
          </w:r>
          <w:r>
            <w:t>8</w:t>
          </w:r>
          <w:r>
            <w:fldChar w:fldCharType="end"/>
          </w:r>
          <w:r>
            <w:rPr>
              <w:rFonts w:hint="eastAsia" w:ascii="宋体" w:hAnsi="宋体" w:eastAsia="宋体" w:cs="宋体"/>
              <w:snapToGrid w:val="0"/>
              <w:color w:val="000000"/>
              <w:kern w:val="0"/>
              <w:szCs w:val="28"/>
              <w:lang w:val="en-US" w:eastAsia="en-US" w:bidi="ar-SA"/>
            </w:rPr>
            <w:fldChar w:fldCharType="end"/>
          </w:r>
        </w:p>
        <w:p w14:paraId="17894B2B">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_Toc6629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9.投标文件构成</w:t>
          </w:r>
          <w:r>
            <w:tab/>
          </w:r>
          <w:r>
            <w:fldChar w:fldCharType="begin"/>
          </w:r>
          <w:r>
            <w:instrText xml:space="preserve"> PAGEREF _Toc6629 \h </w:instrText>
          </w:r>
          <w:r>
            <w:fldChar w:fldCharType="separate"/>
          </w:r>
          <w:r>
            <w:t>8</w:t>
          </w:r>
          <w:r>
            <w:fldChar w:fldCharType="end"/>
          </w:r>
          <w:r>
            <w:rPr>
              <w:rFonts w:hint="eastAsia" w:ascii="宋体" w:hAnsi="宋体" w:eastAsia="宋体" w:cs="宋体"/>
              <w:snapToGrid w:val="0"/>
              <w:color w:val="000000"/>
              <w:kern w:val="0"/>
              <w:szCs w:val="28"/>
              <w:lang w:val="en-US" w:eastAsia="en-US" w:bidi="ar-SA"/>
            </w:rPr>
            <w:fldChar w:fldCharType="end"/>
          </w:r>
        </w:p>
        <w:p w14:paraId="1D0E35C2">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_Toc16467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zCs w:val="28"/>
            </w:rPr>
            <w:t>10.证明投标标的的合格性和符合招标文件规定的投标文件</w:t>
          </w:r>
          <w:r>
            <w:tab/>
          </w:r>
          <w:r>
            <w:fldChar w:fldCharType="begin"/>
          </w:r>
          <w:r>
            <w:instrText xml:space="preserve"> PAGEREF _Toc16467 \h </w:instrText>
          </w:r>
          <w:r>
            <w:fldChar w:fldCharType="separate"/>
          </w:r>
          <w:r>
            <w:t>8</w:t>
          </w:r>
          <w:r>
            <w:fldChar w:fldCharType="end"/>
          </w:r>
          <w:r>
            <w:rPr>
              <w:rFonts w:hint="eastAsia" w:ascii="宋体" w:hAnsi="宋体" w:eastAsia="宋体" w:cs="宋体"/>
              <w:snapToGrid w:val="0"/>
              <w:color w:val="000000"/>
              <w:kern w:val="0"/>
              <w:szCs w:val="28"/>
              <w:lang w:val="en-US" w:eastAsia="en-US" w:bidi="ar-SA"/>
            </w:rPr>
            <w:fldChar w:fldCharType="end"/>
          </w:r>
        </w:p>
        <w:p w14:paraId="068CE082">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_Toc9901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11.投标报价</w:t>
          </w:r>
          <w:r>
            <w:tab/>
          </w:r>
          <w:r>
            <w:fldChar w:fldCharType="begin"/>
          </w:r>
          <w:r>
            <w:instrText xml:space="preserve"> PAGEREF _Toc9901 \h </w:instrText>
          </w:r>
          <w:r>
            <w:fldChar w:fldCharType="separate"/>
          </w:r>
          <w:r>
            <w:t>9</w:t>
          </w:r>
          <w:r>
            <w:fldChar w:fldCharType="end"/>
          </w:r>
          <w:r>
            <w:rPr>
              <w:rFonts w:hint="eastAsia" w:ascii="宋体" w:hAnsi="宋体" w:eastAsia="宋体" w:cs="宋体"/>
              <w:snapToGrid w:val="0"/>
              <w:color w:val="000000"/>
              <w:kern w:val="0"/>
              <w:szCs w:val="28"/>
              <w:lang w:val="en-US" w:eastAsia="en-US" w:bidi="ar-SA"/>
            </w:rPr>
            <w:fldChar w:fldCharType="end"/>
          </w:r>
        </w:p>
        <w:p w14:paraId="071E6739">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_Toc1633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12.投标保证金</w:t>
          </w:r>
          <w:r>
            <w:tab/>
          </w:r>
          <w:r>
            <w:fldChar w:fldCharType="begin"/>
          </w:r>
          <w:r>
            <w:instrText xml:space="preserve"> PAGEREF _Toc1633 \h </w:instrText>
          </w:r>
          <w:r>
            <w:fldChar w:fldCharType="separate"/>
          </w:r>
          <w:r>
            <w:t>9</w:t>
          </w:r>
          <w:r>
            <w:fldChar w:fldCharType="end"/>
          </w:r>
          <w:r>
            <w:rPr>
              <w:rFonts w:hint="eastAsia" w:ascii="宋体" w:hAnsi="宋体" w:eastAsia="宋体" w:cs="宋体"/>
              <w:snapToGrid w:val="0"/>
              <w:color w:val="000000"/>
              <w:kern w:val="0"/>
              <w:szCs w:val="28"/>
              <w:lang w:val="en-US" w:eastAsia="en-US" w:bidi="ar-SA"/>
            </w:rPr>
            <w:fldChar w:fldCharType="end"/>
          </w:r>
        </w:p>
        <w:p w14:paraId="21B0CA06">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_Toc4075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13.投标有效期</w:t>
          </w:r>
          <w:r>
            <w:tab/>
          </w:r>
          <w:r>
            <w:fldChar w:fldCharType="begin"/>
          </w:r>
          <w:r>
            <w:instrText xml:space="preserve"> PAGEREF _Toc4075 \h </w:instrText>
          </w:r>
          <w:r>
            <w:fldChar w:fldCharType="separate"/>
          </w:r>
          <w:r>
            <w:t>11</w:t>
          </w:r>
          <w:r>
            <w:fldChar w:fldCharType="end"/>
          </w:r>
          <w:r>
            <w:rPr>
              <w:rFonts w:hint="eastAsia" w:ascii="宋体" w:hAnsi="宋体" w:eastAsia="宋体" w:cs="宋体"/>
              <w:snapToGrid w:val="0"/>
              <w:color w:val="000000"/>
              <w:kern w:val="0"/>
              <w:szCs w:val="28"/>
              <w:lang w:val="en-US" w:eastAsia="en-US" w:bidi="ar-SA"/>
            </w:rPr>
            <w:fldChar w:fldCharType="end"/>
          </w:r>
        </w:p>
        <w:p w14:paraId="351E6998">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_Toc5773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14.投标文件的签署及规定</w:t>
          </w:r>
          <w:r>
            <w:tab/>
          </w:r>
          <w:r>
            <w:fldChar w:fldCharType="begin"/>
          </w:r>
          <w:r>
            <w:instrText xml:space="preserve"> PAGEREF _Toc5773 \h </w:instrText>
          </w:r>
          <w:r>
            <w:fldChar w:fldCharType="separate"/>
          </w:r>
          <w:r>
            <w:t>11</w:t>
          </w:r>
          <w:r>
            <w:fldChar w:fldCharType="end"/>
          </w:r>
          <w:r>
            <w:rPr>
              <w:rFonts w:hint="eastAsia" w:ascii="宋体" w:hAnsi="宋体" w:eastAsia="宋体" w:cs="宋体"/>
              <w:snapToGrid w:val="0"/>
              <w:color w:val="000000"/>
              <w:kern w:val="0"/>
              <w:szCs w:val="28"/>
              <w:lang w:val="en-US" w:eastAsia="en-US" w:bidi="ar-SA"/>
            </w:rPr>
            <w:fldChar w:fldCharType="end"/>
          </w:r>
        </w:p>
        <w:p w14:paraId="2F7ED531">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_Toc344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四、投标文件的递交</w:t>
          </w:r>
          <w:r>
            <w:tab/>
          </w:r>
          <w:r>
            <w:fldChar w:fldCharType="begin"/>
          </w:r>
          <w:r>
            <w:instrText xml:space="preserve"> PAGEREF _Toc344 \h </w:instrText>
          </w:r>
          <w:r>
            <w:fldChar w:fldCharType="separate"/>
          </w:r>
          <w:r>
            <w:t>11</w:t>
          </w:r>
          <w:r>
            <w:fldChar w:fldCharType="end"/>
          </w:r>
          <w:r>
            <w:rPr>
              <w:rFonts w:hint="eastAsia" w:ascii="宋体" w:hAnsi="宋体" w:eastAsia="宋体" w:cs="宋体"/>
              <w:snapToGrid w:val="0"/>
              <w:color w:val="000000"/>
              <w:kern w:val="0"/>
              <w:szCs w:val="28"/>
              <w:lang w:val="en-US" w:eastAsia="en-US" w:bidi="ar-SA"/>
            </w:rPr>
            <w:fldChar w:fldCharType="end"/>
          </w:r>
        </w:p>
        <w:p w14:paraId="6BB7C176">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_Toc19345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15.</w:t>
          </w:r>
          <w:r>
            <w:rPr>
              <w:rFonts w:hint="eastAsia" w:ascii="宋体" w:hAnsi="宋体" w:eastAsia="宋体" w:cs="宋体"/>
              <w:bCs/>
              <w:spacing w:val="53"/>
              <w:szCs w:val="28"/>
            </w:rPr>
            <w:t xml:space="preserve"> </w:t>
          </w:r>
          <w:r>
            <w:rPr>
              <w:rFonts w:hint="eastAsia" w:ascii="宋体" w:hAnsi="宋体" w:eastAsia="宋体" w:cs="宋体"/>
              <w:bCs/>
              <w:spacing w:val="-2"/>
              <w:szCs w:val="28"/>
            </w:rPr>
            <w:t>投标文件的密封和标记</w:t>
          </w:r>
          <w:r>
            <w:tab/>
          </w:r>
          <w:r>
            <w:fldChar w:fldCharType="begin"/>
          </w:r>
          <w:r>
            <w:instrText xml:space="preserve"> PAGEREF _Toc19345 \h </w:instrText>
          </w:r>
          <w:r>
            <w:fldChar w:fldCharType="separate"/>
          </w:r>
          <w:r>
            <w:t>11</w:t>
          </w:r>
          <w:r>
            <w:fldChar w:fldCharType="end"/>
          </w:r>
          <w:r>
            <w:rPr>
              <w:rFonts w:hint="eastAsia" w:ascii="宋体" w:hAnsi="宋体" w:eastAsia="宋体" w:cs="宋体"/>
              <w:snapToGrid w:val="0"/>
              <w:color w:val="000000"/>
              <w:kern w:val="0"/>
              <w:szCs w:val="28"/>
              <w:lang w:val="en-US" w:eastAsia="en-US" w:bidi="ar-SA"/>
            </w:rPr>
            <w:fldChar w:fldCharType="end"/>
          </w:r>
        </w:p>
        <w:p w14:paraId="16468FC5">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_Toc30983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16.投标截止</w:t>
          </w:r>
          <w:r>
            <w:tab/>
          </w:r>
          <w:r>
            <w:fldChar w:fldCharType="begin"/>
          </w:r>
          <w:r>
            <w:instrText xml:space="preserve"> PAGEREF _Toc30983 \h </w:instrText>
          </w:r>
          <w:r>
            <w:fldChar w:fldCharType="separate"/>
          </w:r>
          <w:r>
            <w:t>12</w:t>
          </w:r>
          <w:r>
            <w:fldChar w:fldCharType="end"/>
          </w:r>
          <w:r>
            <w:rPr>
              <w:rFonts w:hint="eastAsia" w:ascii="宋体" w:hAnsi="宋体" w:eastAsia="宋体" w:cs="宋体"/>
              <w:snapToGrid w:val="0"/>
              <w:color w:val="000000"/>
              <w:kern w:val="0"/>
              <w:szCs w:val="28"/>
              <w:lang w:val="en-US" w:eastAsia="en-US" w:bidi="ar-SA"/>
            </w:rPr>
            <w:fldChar w:fldCharType="end"/>
          </w:r>
        </w:p>
        <w:p w14:paraId="75BD4BAA">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_Toc2161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17.投标文件的接收、修改与撤回</w:t>
          </w:r>
          <w:r>
            <w:tab/>
          </w:r>
          <w:r>
            <w:fldChar w:fldCharType="begin"/>
          </w:r>
          <w:r>
            <w:instrText xml:space="preserve"> PAGEREF _Toc2161 \h </w:instrText>
          </w:r>
          <w:r>
            <w:fldChar w:fldCharType="separate"/>
          </w:r>
          <w:r>
            <w:t>12</w:t>
          </w:r>
          <w:r>
            <w:fldChar w:fldCharType="end"/>
          </w:r>
          <w:r>
            <w:rPr>
              <w:rFonts w:hint="eastAsia" w:ascii="宋体" w:hAnsi="宋体" w:eastAsia="宋体" w:cs="宋体"/>
              <w:snapToGrid w:val="0"/>
              <w:color w:val="000000"/>
              <w:kern w:val="0"/>
              <w:szCs w:val="28"/>
              <w:lang w:val="en-US" w:eastAsia="en-US" w:bidi="ar-SA"/>
            </w:rPr>
            <w:fldChar w:fldCharType="end"/>
          </w:r>
        </w:p>
        <w:p w14:paraId="2F970B3A">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_Toc7742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五、开标及评标</w:t>
          </w:r>
          <w:r>
            <w:tab/>
          </w:r>
          <w:r>
            <w:fldChar w:fldCharType="begin"/>
          </w:r>
          <w:r>
            <w:instrText xml:space="preserve"> PAGEREF _Toc7742 \h </w:instrText>
          </w:r>
          <w:r>
            <w:fldChar w:fldCharType="separate"/>
          </w:r>
          <w:r>
            <w:t>12</w:t>
          </w:r>
          <w:r>
            <w:fldChar w:fldCharType="end"/>
          </w:r>
          <w:r>
            <w:rPr>
              <w:rFonts w:hint="eastAsia" w:ascii="宋体" w:hAnsi="宋体" w:eastAsia="宋体" w:cs="宋体"/>
              <w:snapToGrid w:val="0"/>
              <w:color w:val="000000"/>
              <w:kern w:val="0"/>
              <w:szCs w:val="28"/>
              <w:lang w:val="en-US" w:eastAsia="en-US" w:bidi="ar-SA"/>
            </w:rPr>
            <w:fldChar w:fldCharType="end"/>
          </w:r>
        </w:p>
        <w:p w14:paraId="09689371">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_Toc11877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5"/>
              <w:szCs w:val="28"/>
            </w:rPr>
            <w:t>18.开标</w:t>
          </w:r>
          <w:r>
            <w:tab/>
          </w:r>
          <w:r>
            <w:fldChar w:fldCharType="begin"/>
          </w:r>
          <w:r>
            <w:instrText xml:space="preserve"> PAGEREF _Toc11877 \h </w:instrText>
          </w:r>
          <w:r>
            <w:fldChar w:fldCharType="separate"/>
          </w:r>
          <w:r>
            <w:t>12</w:t>
          </w:r>
          <w:r>
            <w:fldChar w:fldCharType="end"/>
          </w:r>
          <w:r>
            <w:rPr>
              <w:rFonts w:hint="eastAsia" w:ascii="宋体" w:hAnsi="宋体" w:eastAsia="宋体" w:cs="宋体"/>
              <w:snapToGrid w:val="0"/>
              <w:color w:val="000000"/>
              <w:kern w:val="0"/>
              <w:szCs w:val="28"/>
              <w:lang w:val="en-US" w:eastAsia="en-US" w:bidi="ar-SA"/>
            </w:rPr>
            <w:fldChar w:fldCharType="end"/>
          </w:r>
        </w:p>
        <w:p w14:paraId="3704672D">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_Toc28729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19.资格审查及组建评标委员会</w:t>
          </w:r>
          <w:r>
            <w:tab/>
          </w:r>
          <w:r>
            <w:fldChar w:fldCharType="begin"/>
          </w:r>
          <w:r>
            <w:instrText xml:space="preserve"> PAGEREF _Toc28729 \h </w:instrText>
          </w:r>
          <w:r>
            <w:fldChar w:fldCharType="separate"/>
          </w:r>
          <w:r>
            <w:t>13</w:t>
          </w:r>
          <w:r>
            <w:fldChar w:fldCharType="end"/>
          </w:r>
          <w:r>
            <w:rPr>
              <w:rFonts w:hint="eastAsia" w:ascii="宋体" w:hAnsi="宋体" w:eastAsia="宋体" w:cs="宋体"/>
              <w:snapToGrid w:val="0"/>
              <w:color w:val="000000"/>
              <w:kern w:val="0"/>
              <w:szCs w:val="28"/>
              <w:lang w:val="en-US" w:eastAsia="en-US" w:bidi="ar-SA"/>
            </w:rPr>
            <w:fldChar w:fldCharType="end"/>
          </w:r>
        </w:p>
        <w:p w14:paraId="72B4D472">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_Toc24338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20.投标文件的符合性审查与澄清</w:t>
          </w:r>
          <w:r>
            <w:tab/>
          </w:r>
          <w:r>
            <w:fldChar w:fldCharType="begin"/>
          </w:r>
          <w:r>
            <w:instrText xml:space="preserve"> PAGEREF _Toc24338 \h </w:instrText>
          </w:r>
          <w:r>
            <w:fldChar w:fldCharType="separate"/>
          </w:r>
          <w:r>
            <w:t>14</w:t>
          </w:r>
          <w:r>
            <w:fldChar w:fldCharType="end"/>
          </w:r>
          <w:r>
            <w:rPr>
              <w:rFonts w:hint="eastAsia" w:ascii="宋体" w:hAnsi="宋体" w:eastAsia="宋体" w:cs="宋体"/>
              <w:snapToGrid w:val="0"/>
              <w:color w:val="000000"/>
              <w:kern w:val="0"/>
              <w:szCs w:val="28"/>
              <w:lang w:val="en-US" w:eastAsia="en-US" w:bidi="ar-SA"/>
            </w:rPr>
            <w:fldChar w:fldCharType="end"/>
          </w:r>
        </w:p>
        <w:p w14:paraId="31E7BD72">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_Toc5113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21.投标偏离</w:t>
          </w:r>
          <w:r>
            <w:tab/>
          </w:r>
          <w:r>
            <w:fldChar w:fldCharType="begin"/>
          </w:r>
          <w:r>
            <w:instrText xml:space="preserve"> PAGEREF _Toc5113 \h </w:instrText>
          </w:r>
          <w:r>
            <w:fldChar w:fldCharType="separate"/>
          </w:r>
          <w:r>
            <w:t>16</w:t>
          </w:r>
          <w:r>
            <w:fldChar w:fldCharType="end"/>
          </w:r>
          <w:r>
            <w:rPr>
              <w:rFonts w:hint="eastAsia" w:ascii="宋体" w:hAnsi="宋体" w:eastAsia="宋体" w:cs="宋体"/>
              <w:snapToGrid w:val="0"/>
              <w:color w:val="000000"/>
              <w:kern w:val="0"/>
              <w:szCs w:val="28"/>
              <w:lang w:val="en-US" w:eastAsia="en-US" w:bidi="ar-SA"/>
            </w:rPr>
            <w:fldChar w:fldCharType="end"/>
          </w:r>
        </w:p>
        <w:p w14:paraId="46D956DF">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_Toc21921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22.投标无效</w:t>
          </w:r>
          <w:r>
            <w:tab/>
          </w:r>
          <w:r>
            <w:fldChar w:fldCharType="begin"/>
          </w:r>
          <w:r>
            <w:instrText xml:space="preserve"> PAGEREF _Toc21921 \h </w:instrText>
          </w:r>
          <w:r>
            <w:fldChar w:fldCharType="separate"/>
          </w:r>
          <w:r>
            <w:t>16</w:t>
          </w:r>
          <w:r>
            <w:fldChar w:fldCharType="end"/>
          </w:r>
          <w:r>
            <w:rPr>
              <w:rFonts w:hint="eastAsia" w:ascii="宋体" w:hAnsi="宋体" w:eastAsia="宋体" w:cs="宋体"/>
              <w:snapToGrid w:val="0"/>
              <w:color w:val="000000"/>
              <w:kern w:val="0"/>
              <w:szCs w:val="28"/>
              <w:lang w:val="en-US" w:eastAsia="en-US" w:bidi="ar-SA"/>
            </w:rPr>
            <w:fldChar w:fldCharType="end"/>
          </w:r>
        </w:p>
        <w:p w14:paraId="31535F98">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_Toc389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23.比较与评价</w:t>
          </w:r>
          <w:r>
            <w:tab/>
          </w:r>
          <w:r>
            <w:fldChar w:fldCharType="begin"/>
          </w:r>
          <w:r>
            <w:instrText xml:space="preserve"> PAGEREF _Toc389 \h </w:instrText>
          </w:r>
          <w:r>
            <w:fldChar w:fldCharType="separate"/>
          </w:r>
          <w:r>
            <w:t>17</w:t>
          </w:r>
          <w:r>
            <w:fldChar w:fldCharType="end"/>
          </w:r>
          <w:r>
            <w:rPr>
              <w:rFonts w:hint="eastAsia" w:ascii="宋体" w:hAnsi="宋体" w:eastAsia="宋体" w:cs="宋体"/>
              <w:snapToGrid w:val="0"/>
              <w:color w:val="000000"/>
              <w:kern w:val="0"/>
              <w:szCs w:val="28"/>
              <w:lang w:val="en-US" w:eastAsia="en-US" w:bidi="ar-SA"/>
            </w:rPr>
            <w:fldChar w:fldCharType="end"/>
          </w:r>
        </w:p>
        <w:p w14:paraId="40E7ED4A">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_Toc13681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24.</w:t>
          </w:r>
          <w:r>
            <w:rPr>
              <w:rFonts w:hint="eastAsia" w:ascii="宋体" w:hAnsi="宋体" w:eastAsia="宋体" w:cs="宋体"/>
              <w:bCs/>
              <w:spacing w:val="70"/>
              <w:szCs w:val="28"/>
            </w:rPr>
            <w:t xml:space="preserve"> </w:t>
          </w:r>
          <w:r>
            <w:rPr>
              <w:rFonts w:hint="eastAsia" w:ascii="宋体" w:hAnsi="宋体" w:eastAsia="宋体" w:cs="宋体"/>
              <w:bCs/>
              <w:spacing w:val="-1"/>
              <w:szCs w:val="28"/>
            </w:rPr>
            <w:t>出现下列情形之一，将导致项目废标：</w:t>
          </w:r>
          <w:r>
            <w:tab/>
          </w:r>
          <w:r>
            <w:fldChar w:fldCharType="begin"/>
          </w:r>
          <w:r>
            <w:instrText xml:space="preserve"> PAGEREF _Toc13681 \h </w:instrText>
          </w:r>
          <w:r>
            <w:fldChar w:fldCharType="separate"/>
          </w:r>
          <w:r>
            <w:t>18</w:t>
          </w:r>
          <w:r>
            <w:fldChar w:fldCharType="end"/>
          </w:r>
          <w:r>
            <w:rPr>
              <w:rFonts w:hint="eastAsia" w:ascii="宋体" w:hAnsi="宋体" w:eastAsia="宋体" w:cs="宋体"/>
              <w:snapToGrid w:val="0"/>
              <w:color w:val="000000"/>
              <w:kern w:val="0"/>
              <w:szCs w:val="28"/>
              <w:lang w:val="en-US" w:eastAsia="en-US" w:bidi="ar-SA"/>
            </w:rPr>
            <w:fldChar w:fldCharType="end"/>
          </w:r>
        </w:p>
        <w:p w14:paraId="79FA8DE8">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_Toc5200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25.保密原则</w:t>
          </w:r>
          <w:r>
            <w:tab/>
          </w:r>
          <w:r>
            <w:fldChar w:fldCharType="begin"/>
          </w:r>
          <w:r>
            <w:instrText xml:space="preserve"> PAGEREF _Toc5200 \h </w:instrText>
          </w:r>
          <w:r>
            <w:fldChar w:fldCharType="separate"/>
          </w:r>
          <w:r>
            <w:t>18</w:t>
          </w:r>
          <w:r>
            <w:fldChar w:fldCharType="end"/>
          </w:r>
          <w:r>
            <w:rPr>
              <w:rFonts w:hint="eastAsia" w:ascii="宋体" w:hAnsi="宋体" w:eastAsia="宋体" w:cs="宋体"/>
              <w:snapToGrid w:val="0"/>
              <w:color w:val="000000"/>
              <w:kern w:val="0"/>
              <w:szCs w:val="28"/>
              <w:lang w:val="en-US" w:eastAsia="en-US" w:bidi="ar-SA"/>
            </w:rPr>
            <w:fldChar w:fldCharType="end"/>
          </w:r>
        </w:p>
        <w:p w14:paraId="147BA1E9">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_Toc25466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26.中标候选人的确定原则及标准</w:t>
          </w:r>
          <w:r>
            <w:tab/>
          </w:r>
          <w:r>
            <w:fldChar w:fldCharType="begin"/>
          </w:r>
          <w:r>
            <w:instrText xml:space="preserve"> PAGEREF _Toc25466 \h </w:instrText>
          </w:r>
          <w:r>
            <w:fldChar w:fldCharType="separate"/>
          </w:r>
          <w:r>
            <w:t>18</w:t>
          </w:r>
          <w:r>
            <w:fldChar w:fldCharType="end"/>
          </w:r>
          <w:r>
            <w:rPr>
              <w:rFonts w:hint="eastAsia" w:ascii="宋体" w:hAnsi="宋体" w:eastAsia="宋体" w:cs="宋体"/>
              <w:snapToGrid w:val="0"/>
              <w:color w:val="000000"/>
              <w:kern w:val="0"/>
              <w:szCs w:val="28"/>
              <w:lang w:val="en-US" w:eastAsia="en-US" w:bidi="ar-SA"/>
            </w:rPr>
            <w:fldChar w:fldCharType="end"/>
          </w:r>
        </w:p>
        <w:p w14:paraId="249AFFB3">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_Toc24473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27.确定中标候选人和中标人</w:t>
          </w:r>
          <w:r>
            <w:tab/>
          </w:r>
          <w:r>
            <w:fldChar w:fldCharType="begin"/>
          </w:r>
          <w:r>
            <w:instrText xml:space="preserve"> PAGEREF _Toc24473 \h </w:instrText>
          </w:r>
          <w:r>
            <w:fldChar w:fldCharType="separate"/>
          </w:r>
          <w:r>
            <w:t>19</w:t>
          </w:r>
          <w:r>
            <w:fldChar w:fldCharType="end"/>
          </w:r>
          <w:r>
            <w:rPr>
              <w:rFonts w:hint="eastAsia" w:ascii="宋体" w:hAnsi="宋体" w:eastAsia="宋体" w:cs="宋体"/>
              <w:snapToGrid w:val="0"/>
              <w:color w:val="000000"/>
              <w:kern w:val="0"/>
              <w:szCs w:val="28"/>
              <w:lang w:val="en-US" w:eastAsia="en-US" w:bidi="ar-SA"/>
            </w:rPr>
            <w:fldChar w:fldCharType="end"/>
          </w:r>
        </w:p>
        <w:p w14:paraId="0147DCC7">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_Toc26518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28.采购任务取消</w:t>
          </w:r>
          <w:r>
            <w:tab/>
          </w:r>
          <w:r>
            <w:fldChar w:fldCharType="begin"/>
          </w:r>
          <w:r>
            <w:instrText xml:space="preserve"> PAGEREF _Toc26518 \h </w:instrText>
          </w:r>
          <w:r>
            <w:fldChar w:fldCharType="separate"/>
          </w:r>
          <w:r>
            <w:t>19</w:t>
          </w:r>
          <w:r>
            <w:fldChar w:fldCharType="end"/>
          </w:r>
          <w:r>
            <w:rPr>
              <w:rFonts w:hint="eastAsia" w:ascii="宋体" w:hAnsi="宋体" w:eastAsia="宋体" w:cs="宋体"/>
              <w:snapToGrid w:val="0"/>
              <w:color w:val="000000"/>
              <w:kern w:val="0"/>
              <w:szCs w:val="28"/>
              <w:lang w:val="en-US" w:eastAsia="en-US" w:bidi="ar-SA"/>
            </w:rPr>
            <w:fldChar w:fldCharType="end"/>
          </w:r>
        </w:p>
        <w:p w14:paraId="52BD8155">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_Toc28417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29.中标通知书和中标公示</w:t>
          </w:r>
          <w:r>
            <w:tab/>
          </w:r>
          <w:r>
            <w:fldChar w:fldCharType="begin"/>
          </w:r>
          <w:r>
            <w:instrText xml:space="preserve"> PAGEREF _Toc28417 \h </w:instrText>
          </w:r>
          <w:r>
            <w:fldChar w:fldCharType="separate"/>
          </w:r>
          <w:r>
            <w:t>19</w:t>
          </w:r>
          <w:r>
            <w:fldChar w:fldCharType="end"/>
          </w:r>
          <w:r>
            <w:rPr>
              <w:rFonts w:hint="eastAsia" w:ascii="宋体" w:hAnsi="宋体" w:eastAsia="宋体" w:cs="宋体"/>
              <w:snapToGrid w:val="0"/>
              <w:color w:val="000000"/>
              <w:kern w:val="0"/>
              <w:szCs w:val="28"/>
              <w:lang w:val="en-US" w:eastAsia="en-US" w:bidi="ar-SA"/>
            </w:rPr>
            <w:fldChar w:fldCharType="end"/>
          </w:r>
        </w:p>
        <w:p w14:paraId="656CA642">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_Toc32077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30.签订合同</w:t>
          </w:r>
          <w:r>
            <w:tab/>
          </w:r>
          <w:r>
            <w:fldChar w:fldCharType="begin"/>
          </w:r>
          <w:r>
            <w:instrText xml:space="preserve"> PAGEREF _Toc32077 \h </w:instrText>
          </w:r>
          <w:r>
            <w:fldChar w:fldCharType="separate"/>
          </w:r>
          <w:r>
            <w:t>19</w:t>
          </w:r>
          <w:r>
            <w:fldChar w:fldCharType="end"/>
          </w:r>
          <w:r>
            <w:rPr>
              <w:rFonts w:hint="eastAsia" w:ascii="宋体" w:hAnsi="宋体" w:eastAsia="宋体" w:cs="宋体"/>
              <w:snapToGrid w:val="0"/>
              <w:color w:val="000000"/>
              <w:kern w:val="0"/>
              <w:szCs w:val="28"/>
              <w:lang w:val="en-US" w:eastAsia="en-US" w:bidi="ar-SA"/>
            </w:rPr>
            <w:fldChar w:fldCharType="end"/>
          </w:r>
        </w:p>
        <w:p w14:paraId="0F9C1911">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_Toc7344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31.履约保证金</w:t>
          </w:r>
          <w:r>
            <w:tab/>
          </w:r>
          <w:r>
            <w:fldChar w:fldCharType="begin"/>
          </w:r>
          <w:r>
            <w:instrText xml:space="preserve"> PAGEREF _Toc7344 \h </w:instrText>
          </w:r>
          <w:r>
            <w:fldChar w:fldCharType="separate"/>
          </w:r>
          <w:r>
            <w:t>19</w:t>
          </w:r>
          <w:r>
            <w:fldChar w:fldCharType="end"/>
          </w:r>
          <w:r>
            <w:rPr>
              <w:rFonts w:hint="eastAsia" w:ascii="宋体" w:hAnsi="宋体" w:eastAsia="宋体" w:cs="宋体"/>
              <w:snapToGrid w:val="0"/>
              <w:color w:val="000000"/>
              <w:kern w:val="0"/>
              <w:szCs w:val="28"/>
              <w:lang w:val="en-US" w:eastAsia="en-US" w:bidi="ar-SA"/>
            </w:rPr>
            <w:fldChar w:fldCharType="end"/>
          </w:r>
        </w:p>
        <w:p w14:paraId="14A723C6">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_Toc30687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32.中标服务费</w:t>
          </w:r>
          <w:r>
            <w:tab/>
          </w:r>
          <w:r>
            <w:fldChar w:fldCharType="begin"/>
          </w:r>
          <w:r>
            <w:instrText xml:space="preserve"> PAGEREF _Toc30687 \h </w:instrText>
          </w:r>
          <w:r>
            <w:fldChar w:fldCharType="separate"/>
          </w:r>
          <w:r>
            <w:t>20</w:t>
          </w:r>
          <w:r>
            <w:fldChar w:fldCharType="end"/>
          </w:r>
          <w:r>
            <w:rPr>
              <w:rFonts w:hint="eastAsia" w:ascii="宋体" w:hAnsi="宋体" w:eastAsia="宋体" w:cs="宋体"/>
              <w:snapToGrid w:val="0"/>
              <w:color w:val="000000"/>
              <w:kern w:val="0"/>
              <w:szCs w:val="28"/>
              <w:lang w:val="en-US" w:eastAsia="en-US" w:bidi="ar-SA"/>
            </w:rPr>
            <w:fldChar w:fldCharType="end"/>
          </w:r>
        </w:p>
        <w:p w14:paraId="2F183079">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_Toc12734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33.政府采购信用担保</w:t>
          </w:r>
          <w:r>
            <w:tab/>
          </w:r>
          <w:r>
            <w:fldChar w:fldCharType="begin"/>
          </w:r>
          <w:r>
            <w:instrText xml:space="preserve"> PAGEREF _Toc12734 \h </w:instrText>
          </w:r>
          <w:r>
            <w:fldChar w:fldCharType="separate"/>
          </w:r>
          <w:r>
            <w:t>20</w:t>
          </w:r>
          <w:r>
            <w:fldChar w:fldCharType="end"/>
          </w:r>
          <w:r>
            <w:rPr>
              <w:rFonts w:hint="eastAsia" w:ascii="宋体" w:hAnsi="宋体" w:eastAsia="宋体" w:cs="宋体"/>
              <w:snapToGrid w:val="0"/>
              <w:color w:val="000000"/>
              <w:kern w:val="0"/>
              <w:szCs w:val="28"/>
              <w:lang w:val="en-US" w:eastAsia="en-US" w:bidi="ar-SA"/>
            </w:rPr>
            <w:fldChar w:fldCharType="end"/>
          </w:r>
        </w:p>
        <w:p w14:paraId="19B9E5AD">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_Toc31633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34.廉洁自律规定</w:t>
          </w:r>
          <w:r>
            <w:tab/>
          </w:r>
          <w:r>
            <w:fldChar w:fldCharType="begin"/>
          </w:r>
          <w:r>
            <w:instrText xml:space="preserve"> PAGEREF _Toc31633 \h </w:instrText>
          </w:r>
          <w:r>
            <w:fldChar w:fldCharType="separate"/>
          </w:r>
          <w:r>
            <w:t>20</w:t>
          </w:r>
          <w:r>
            <w:fldChar w:fldCharType="end"/>
          </w:r>
          <w:r>
            <w:rPr>
              <w:rFonts w:hint="eastAsia" w:ascii="宋体" w:hAnsi="宋体" w:eastAsia="宋体" w:cs="宋体"/>
              <w:snapToGrid w:val="0"/>
              <w:color w:val="000000"/>
              <w:kern w:val="0"/>
              <w:szCs w:val="28"/>
              <w:lang w:val="en-US" w:eastAsia="en-US" w:bidi="ar-SA"/>
            </w:rPr>
            <w:fldChar w:fldCharType="end"/>
          </w:r>
        </w:p>
        <w:p w14:paraId="42265984">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_Toc27318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35.人员回避</w:t>
          </w:r>
          <w:r>
            <w:tab/>
          </w:r>
          <w:r>
            <w:fldChar w:fldCharType="begin"/>
          </w:r>
          <w:r>
            <w:instrText xml:space="preserve"> PAGEREF _Toc27318 \h </w:instrText>
          </w:r>
          <w:r>
            <w:fldChar w:fldCharType="separate"/>
          </w:r>
          <w:r>
            <w:t>20</w:t>
          </w:r>
          <w:r>
            <w:fldChar w:fldCharType="end"/>
          </w:r>
          <w:r>
            <w:rPr>
              <w:rFonts w:hint="eastAsia" w:ascii="宋体" w:hAnsi="宋体" w:eastAsia="宋体" w:cs="宋体"/>
              <w:snapToGrid w:val="0"/>
              <w:color w:val="000000"/>
              <w:kern w:val="0"/>
              <w:szCs w:val="28"/>
              <w:lang w:val="en-US" w:eastAsia="en-US" w:bidi="ar-SA"/>
            </w:rPr>
            <w:fldChar w:fldCharType="end"/>
          </w:r>
        </w:p>
        <w:p w14:paraId="7214E322">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_Toc24215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36.质疑与接收</w:t>
          </w:r>
          <w:r>
            <w:tab/>
          </w:r>
          <w:r>
            <w:fldChar w:fldCharType="begin"/>
          </w:r>
          <w:r>
            <w:instrText xml:space="preserve"> PAGEREF _Toc24215 \h </w:instrText>
          </w:r>
          <w:r>
            <w:fldChar w:fldCharType="separate"/>
          </w:r>
          <w:r>
            <w:t>20</w:t>
          </w:r>
          <w:r>
            <w:fldChar w:fldCharType="end"/>
          </w:r>
          <w:r>
            <w:rPr>
              <w:rFonts w:hint="eastAsia" w:ascii="宋体" w:hAnsi="宋体" w:eastAsia="宋体" w:cs="宋体"/>
              <w:snapToGrid w:val="0"/>
              <w:color w:val="000000"/>
              <w:kern w:val="0"/>
              <w:szCs w:val="28"/>
              <w:lang w:val="en-US" w:eastAsia="en-US" w:bidi="ar-SA"/>
            </w:rPr>
            <w:fldChar w:fldCharType="end"/>
          </w:r>
        </w:p>
        <w:p w14:paraId="4E6DF9C1">
          <w:pPr>
            <w:pStyle w:val="10"/>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_Toc22027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5"/>
              <w:szCs w:val="28"/>
            </w:rPr>
            <w:t>第2章</w:t>
          </w:r>
          <w:r>
            <w:rPr>
              <w:rFonts w:hint="eastAsia" w:ascii="宋体" w:hAnsi="宋体" w:eastAsia="宋体" w:cs="宋体"/>
              <w:spacing w:val="5"/>
              <w:szCs w:val="28"/>
            </w:rPr>
            <w:t xml:space="preserve">  </w:t>
          </w:r>
          <w:r>
            <w:rPr>
              <w:rFonts w:hint="eastAsia" w:ascii="宋体" w:hAnsi="宋体" w:eastAsia="宋体" w:cs="宋体"/>
              <w:bCs/>
              <w:spacing w:val="5"/>
              <w:szCs w:val="28"/>
            </w:rPr>
            <w:t>投标文件格式</w:t>
          </w:r>
          <w:r>
            <w:tab/>
          </w:r>
          <w:r>
            <w:fldChar w:fldCharType="begin"/>
          </w:r>
          <w:r>
            <w:instrText xml:space="preserve"> PAGEREF _Toc22027 \h </w:instrText>
          </w:r>
          <w:r>
            <w:fldChar w:fldCharType="separate"/>
          </w:r>
          <w:r>
            <w:t>30</w:t>
          </w:r>
          <w:r>
            <w:fldChar w:fldCharType="end"/>
          </w:r>
          <w:r>
            <w:rPr>
              <w:rFonts w:hint="eastAsia" w:ascii="宋体" w:hAnsi="宋体" w:eastAsia="宋体" w:cs="宋体"/>
              <w:snapToGrid w:val="0"/>
              <w:color w:val="000000"/>
              <w:kern w:val="0"/>
              <w:szCs w:val="28"/>
              <w:lang w:val="en-US" w:eastAsia="en-US" w:bidi="ar-SA"/>
            </w:rPr>
            <w:fldChar w:fldCharType="end"/>
          </w:r>
        </w:p>
        <w:p w14:paraId="77BDEC41">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_Toc30666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第一部分</w:t>
          </w:r>
          <w:r>
            <w:rPr>
              <w:rFonts w:hint="eastAsia" w:ascii="宋体" w:hAnsi="宋体" w:eastAsia="宋体" w:cs="宋体"/>
              <w:bCs/>
              <w:spacing w:val="72"/>
              <w:szCs w:val="28"/>
            </w:rPr>
            <w:t xml:space="preserve"> </w:t>
          </w:r>
          <w:r>
            <w:rPr>
              <w:rFonts w:hint="eastAsia" w:ascii="宋体" w:hAnsi="宋体" w:eastAsia="宋体" w:cs="宋体"/>
              <w:bCs/>
              <w:spacing w:val="-1"/>
              <w:szCs w:val="28"/>
            </w:rPr>
            <w:t>开标一览表及资格证明文件</w:t>
          </w:r>
          <w:r>
            <w:tab/>
          </w:r>
          <w:r>
            <w:fldChar w:fldCharType="begin"/>
          </w:r>
          <w:r>
            <w:instrText xml:space="preserve"> PAGEREF _Toc30666 \h </w:instrText>
          </w:r>
          <w:r>
            <w:fldChar w:fldCharType="separate"/>
          </w:r>
          <w:r>
            <w:t>31</w:t>
          </w:r>
          <w:r>
            <w:fldChar w:fldCharType="end"/>
          </w:r>
          <w:r>
            <w:rPr>
              <w:rFonts w:hint="eastAsia" w:ascii="宋体" w:hAnsi="宋体" w:eastAsia="宋体" w:cs="宋体"/>
              <w:snapToGrid w:val="0"/>
              <w:color w:val="000000"/>
              <w:kern w:val="0"/>
              <w:szCs w:val="28"/>
              <w:lang w:val="en-US" w:eastAsia="en-US" w:bidi="ar-SA"/>
            </w:rPr>
            <w:fldChar w:fldCharType="end"/>
          </w:r>
        </w:p>
        <w:p w14:paraId="294F9ADA">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_Toc18644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4"/>
              <w:szCs w:val="28"/>
            </w:rPr>
            <w:t>1、开标一览表</w:t>
          </w:r>
          <w:r>
            <w:tab/>
          </w:r>
          <w:r>
            <w:fldChar w:fldCharType="begin"/>
          </w:r>
          <w:r>
            <w:instrText xml:space="preserve"> PAGEREF _Toc18644 \h </w:instrText>
          </w:r>
          <w:r>
            <w:fldChar w:fldCharType="separate"/>
          </w:r>
          <w:r>
            <w:t>33</w:t>
          </w:r>
          <w:r>
            <w:fldChar w:fldCharType="end"/>
          </w:r>
          <w:r>
            <w:rPr>
              <w:rFonts w:hint="eastAsia" w:ascii="宋体" w:hAnsi="宋体" w:eastAsia="宋体" w:cs="宋体"/>
              <w:snapToGrid w:val="0"/>
              <w:color w:val="000000"/>
              <w:kern w:val="0"/>
              <w:szCs w:val="28"/>
              <w:lang w:val="en-US" w:eastAsia="en-US" w:bidi="ar-SA"/>
            </w:rPr>
            <w:fldChar w:fldCharType="end"/>
          </w:r>
        </w:p>
        <w:p w14:paraId="13EC9B54">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_Toc8256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2、</w:t>
          </w:r>
          <w:r>
            <w:rPr>
              <w:rFonts w:hint="eastAsia" w:ascii="宋体" w:hAnsi="宋体" w:eastAsia="宋体" w:cs="宋体"/>
              <w:bCs/>
              <w:spacing w:val="-2"/>
              <w:szCs w:val="28"/>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r>
            <w:tab/>
          </w:r>
          <w:r>
            <w:fldChar w:fldCharType="begin"/>
          </w:r>
          <w:r>
            <w:instrText xml:space="preserve"> PAGEREF _Toc8256 \h </w:instrText>
          </w:r>
          <w:r>
            <w:fldChar w:fldCharType="separate"/>
          </w:r>
          <w:r>
            <w:t>34</w:t>
          </w:r>
          <w:r>
            <w:fldChar w:fldCharType="end"/>
          </w:r>
          <w:r>
            <w:rPr>
              <w:rFonts w:hint="eastAsia" w:ascii="宋体" w:hAnsi="宋体" w:eastAsia="宋体" w:cs="宋体"/>
              <w:snapToGrid w:val="0"/>
              <w:color w:val="000000"/>
              <w:kern w:val="0"/>
              <w:szCs w:val="28"/>
              <w:lang w:val="en-US" w:eastAsia="en-US" w:bidi="ar-SA"/>
            </w:rPr>
            <w:fldChar w:fldCharType="end"/>
          </w:r>
        </w:p>
        <w:p w14:paraId="528718EA">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_Toc13135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napToGrid w:val="0"/>
              <w:spacing w:val="-2"/>
              <w:kern w:val="0"/>
              <w:szCs w:val="28"/>
              <w:lang w:val="en-US" w:eastAsia="zh-CN" w:bidi="ar-SA"/>
            </w:rPr>
            <w:t>3、</w:t>
          </w:r>
          <w:r>
            <w:rPr>
              <w:rFonts w:hint="eastAsia" w:ascii="宋体" w:hAnsi="宋体" w:eastAsia="宋体" w:cs="宋体"/>
              <w:bCs/>
              <w:spacing w:val="-2"/>
              <w:szCs w:val="28"/>
              <w:lang w:val="en-US" w:eastAsia="zh-CN"/>
            </w:rPr>
            <w:t>授权人参与投标提供法定代表人授权书及被授权人身份证；法人本人参与投标提供法人身份证及法人资格证明</w:t>
          </w:r>
          <w:r>
            <w:tab/>
          </w:r>
          <w:r>
            <w:fldChar w:fldCharType="begin"/>
          </w:r>
          <w:r>
            <w:instrText xml:space="preserve"> PAGEREF _Toc13135 \h </w:instrText>
          </w:r>
          <w:r>
            <w:fldChar w:fldCharType="separate"/>
          </w:r>
          <w:r>
            <w:t>35</w:t>
          </w:r>
          <w:r>
            <w:fldChar w:fldCharType="end"/>
          </w:r>
          <w:r>
            <w:rPr>
              <w:rFonts w:hint="eastAsia" w:ascii="宋体" w:hAnsi="宋体" w:eastAsia="宋体" w:cs="宋体"/>
              <w:snapToGrid w:val="0"/>
              <w:color w:val="000000"/>
              <w:kern w:val="0"/>
              <w:szCs w:val="28"/>
              <w:lang w:val="en-US" w:eastAsia="en-US" w:bidi="ar-SA"/>
            </w:rPr>
            <w:fldChar w:fldCharType="end"/>
          </w:r>
        </w:p>
        <w:p w14:paraId="2BB36C1C">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_Toc856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3.1、法定代表人（单位负责人）身份证明</w:t>
          </w:r>
          <w:r>
            <w:tab/>
          </w:r>
          <w:r>
            <w:fldChar w:fldCharType="begin"/>
          </w:r>
          <w:r>
            <w:instrText xml:space="preserve"> PAGEREF _Toc856 \h </w:instrText>
          </w:r>
          <w:r>
            <w:fldChar w:fldCharType="separate"/>
          </w:r>
          <w:r>
            <w:t>35</w:t>
          </w:r>
          <w:r>
            <w:fldChar w:fldCharType="end"/>
          </w:r>
          <w:r>
            <w:rPr>
              <w:rFonts w:hint="eastAsia" w:ascii="宋体" w:hAnsi="宋体" w:eastAsia="宋体" w:cs="宋体"/>
              <w:snapToGrid w:val="0"/>
              <w:color w:val="000000"/>
              <w:kern w:val="0"/>
              <w:szCs w:val="28"/>
              <w:lang w:val="en-US" w:eastAsia="en-US" w:bidi="ar-SA"/>
            </w:rPr>
            <w:fldChar w:fldCharType="end"/>
          </w:r>
        </w:p>
        <w:p w14:paraId="5A923FF7">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_Toc14349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4、</w:t>
          </w:r>
          <w:r>
            <w:rPr>
              <w:rFonts w:hint="eastAsia" w:ascii="宋体" w:hAnsi="宋体" w:eastAsia="宋体" w:cs="宋体"/>
              <w:bCs/>
              <w:spacing w:val="-1"/>
              <w:szCs w:val="28"/>
              <w:lang w:val="en-US" w:eastAsia="zh-CN"/>
            </w:rPr>
            <w:t>提供被授权委托人在本单位缴纳近六个月内任意一个月的社保证明（单位社保缴费凭证和个人明细表）、法定代表人参与投标，提供法定代表人缴纳近六个月内任意一个月的社保证明（单位社保缴费凭证和个人明细表）</w:t>
          </w:r>
          <w:r>
            <w:rPr>
              <w:rFonts w:hint="eastAsia" w:ascii="宋体" w:hAnsi="宋体" w:eastAsia="宋体" w:cs="宋体"/>
              <w:bCs/>
              <w:spacing w:val="-59"/>
              <w:szCs w:val="28"/>
            </w:rPr>
            <w:t xml:space="preserve"> </w:t>
          </w:r>
          <w:r>
            <w:rPr>
              <w:rFonts w:hint="eastAsia" w:ascii="宋体" w:hAnsi="宋体" w:eastAsia="宋体" w:cs="宋体"/>
              <w:bCs/>
              <w:spacing w:val="8"/>
              <w:szCs w:val="28"/>
            </w:rPr>
            <w:t>；</w:t>
          </w:r>
          <w:r>
            <w:tab/>
          </w:r>
          <w:r>
            <w:fldChar w:fldCharType="begin"/>
          </w:r>
          <w:r>
            <w:instrText xml:space="preserve"> PAGEREF _Toc14349 \h </w:instrText>
          </w:r>
          <w:r>
            <w:fldChar w:fldCharType="separate"/>
          </w:r>
          <w:r>
            <w:t>37</w:t>
          </w:r>
          <w:r>
            <w:fldChar w:fldCharType="end"/>
          </w:r>
          <w:r>
            <w:rPr>
              <w:rFonts w:hint="eastAsia" w:ascii="宋体" w:hAnsi="宋体" w:eastAsia="宋体" w:cs="宋体"/>
              <w:snapToGrid w:val="0"/>
              <w:color w:val="000000"/>
              <w:kern w:val="0"/>
              <w:szCs w:val="28"/>
              <w:lang w:val="en-US" w:eastAsia="en-US" w:bidi="ar-SA"/>
            </w:rPr>
            <w:fldChar w:fldCharType="end"/>
          </w:r>
        </w:p>
        <w:p w14:paraId="7E477AA2">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_Toc10800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zCs w:val="28"/>
            </w:rPr>
            <w:t>5、</w:t>
          </w:r>
          <w:r>
            <w:rPr>
              <w:rFonts w:hint="eastAsia" w:ascii="宋体" w:hAnsi="宋体" w:eastAsia="宋体" w:cs="宋体"/>
              <w:bCs/>
              <w:szCs w:val="28"/>
              <w:lang w:val="en-US" w:eastAsia="zh-CN"/>
            </w:rPr>
            <w:t>提供2023年度或提供2024年度完整的财务审计报告与财务会计制度（新成立的公司近三个月内的银行资信证明与财务会计制度）；</w:t>
          </w:r>
          <w:r>
            <w:tab/>
          </w:r>
          <w:r>
            <w:fldChar w:fldCharType="begin"/>
          </w:r>
          <w:r>
            <w:instrText xml:space="preserve"> PAGEREF _Toc10800 \h </w:instrText>
          </w:r>
          <w:r>
            <w:fldChar w:fldCharType="separate"/>
          </w:r>
          <w:r>
            <w:t>37</w:t>
          </w:r>
          <w:r>
            <w:fldChar w:fldCharType="end"/>
          </w:r>
          <w:r>
            <w:rPr>
              <w:rFonts w:hint="eastAsia" w:ascii="宋体" w:hAnsi="宋体" w:eastAsia="宋体" w:cs="宋体"/>
              <w:snapToGrid w:val="0"/>
              <w:color w:val="000000"/>
              <w:kern w:val="0"/>
              <w:szCs w:val="28"/>
              <w:lang w:val="en-US" w:eastAsia="en-US" w:bidi="ar-SA"/>
            </w:rPr>
            <w:fldChar w:fldCharType="end"/>
          </w:r>
        </w:p>
        <w:p w14:paraId="767B85D8">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_Toc26357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zCs w:val="28"/>
            </w:rPr>
            <w:t>6、</w:t>
          </w:r>
          <w:r>
            <w:rPr>
              <w:rFonts w:hint="eastAsia" w:ascii="宋体" w:hAnsi="宋体" w:eastAsia="宋体" w:cs="宋体"/>
              <w:bCs/>
              <w:szCs w:val="28"/>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r>
            <w:tab/>
          </w:r>
          <w:r>
            <w:fldChar w:fldCharType="begin"/>
          </w:r>
          <w:r>
            <w:instrText xml:space="preserve"> PAGEREF _Toc26357 \h </w:instrText>
          </w:r>
          <w:r>
            <w:fldChar w:fldCharType="separate"/>
          </w:r>
          <w:r>
            <w:t>37</w:t>
          </w:r>
          <w:r>
            <w:fldChar w:fldCharType="end"/>
          </w:r>
          <w:r>
            <w:rPr>
              <w:rFonts w:hint="eastAsia" w:ascii="宋体" w:hAnsi="宋体" w:eastAsia="宋体" w:cs="宋体"/>
              <w:snapToGrid w:val="0"/>
              <w:color w:val="000000"/>
              <w:kern w:val="0"/>
              <w:szCs w:val="28"/>
              <w:lang w:val="en-US" w:eastAsia="en-US" w:bidi="ar-SA"/>
            </w:rPr>
            <w:fldChar w:fldCharType="end"/>
          </w:r>
        </w:p>
        <w:p w14:paraId="25F836C4">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_Toc27465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lang w:val="en-US" w:eastAsia="zh-CN"/>
            </w:rPr>
            <w:t>8</w:t>
          </w:r>
          <w:r>
            <w:rPr>
              <w:rFonts w:hint="eastAsia" w:ascii="宋体" w:hAnsi="宋体" w:eastAsia="宋体" w:cs="宋体"/>
              <w:bCs/>
              <w:spacing w:val="-1"/>
              <w:szCs w:val="28"/>
            </w:rPr>
            <w:t>、参加政府采购活动前3年内在经营活动中没有重大违法违规记录的书面声明</w:t>
          </w:r>
          <w:r>
            <w:tab/>
          </w:r>
          <w:r>
            <w:fldChar w:fldCharType="begin"/>
          </w:r>
          <w:r>
            <w:instrText xml:space="preserve"> PAGEREF _Toc27465 \h </w:instrText>
          </w:r>
          <w:r>
            <w:fldChar w:fldCharType="separate"/>
          </w:r>
          <w:r>
            <w:t>38</w:t>
          </w:r>
          <w:r>
            <w:fldChar w:fldCharType="end"/>
          </w:r>
          <w:r>
            <w:rPr>
              <w:rFonts w:hint="eastAsia" w:ascii="宋体" w:hAnsi="宋体" w:eastAsia="宋体" w:cs="宋体"/>
              <w:snapToGrid w:val="0"/>
              <w:color w:val="000000"/>
              <w:kern w:val="0"/>
              <w:szCs w:val="28"/>
              <w:lang w:val="en-US" w:eastAsia="en-US" w:bidi="ar-SA"/>
            </w:rPr>
            <w:fldChar w:fldCharType="end"/>
          </w:r>
        </w:p>
        <w:p w14:paraId="05E8321E">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_Toc4566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lang w:val="en-US" w:eastAsia="zh-CN"/>
            </w:rPr>
            <w:t>9.提供针对本次项目《反商业贿赂承诺书》</w:t>
          </w:r>
          <w:r>
            <w:tab/>
          </w:r>
          <w:r>
            <w:fldChar w:fldCharType="begin"/>
          </w:r>
          <w:r>
            <w:instrText xml:space="preserve"> PAGEREF _Toc4566 \h </w:instrText>
          </w:r>
          <w:r>
            <w:fldChar w:fldCharType="separate"/>
          </w:r>
          <w:r>
            <w:t>39</w:t>
          </w:r>
          <w:r>
            <w:fldChar w:fldCharType="end"/>
          </w:r>
          <w:r>
            <w:rPr>
              <w:rFonts w:hint="eastAsia" w:ascii="宋体" w:hAnsi="宋体" w:eastAsia="宋体" w:cs="宋体"/>
              <w:snapToGrid w:val="0"/>
              <w:color w:val="000000"/>
              <w:kern w:val="0"/>
              <w:szCs w:val="28"/>
              <w:lang w:val="en-US" w:eastAsia="en-US" w:bidi="ar-SA"/>
            </w:rPr>
            <w:fldChar w:fldCharType="end"/>
          </w:r>
        </w:p>
        <w:p w14:paraId="195193D3">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_Toc6465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lang w:val="en-US" w:eastAsia="zh-CN"/>
            </w:rPr>
            <w:t>10</w:t>
          </w:r>
          <w:r>
            <w:rPr>
              <w:rFonts w:hint="eastAsia" w:ascii="宋体" w:hAnsi="宋体" w:eastAsia="宋体" w:cs="宋体"/>
              <w:bCs/>
              <w:spacing w:val="-1"/>
              <w:szCs w:val="28"/>
            </w:rPr>
            <w:t>、具有履行合同所必需的设备和专业技术能力的承诺书</w:t>
          </w:r>
          <w:r>
            <w:tab/>
          </w:r>
          <w:r>
            <w:fldChar w:fldCharType="begin"/>
          </w:r>
          <w:r>
            <w:instrText xml:space="preserve"> PAGEREF _Toc6465 \h </w:instrText>
          </w:r>
          <w:r>
            <w:fldChar w:fldCharType="separate"/>
          </w:r>
          <w:r>
            <w:t>40</w:t>
          </w:r>
          <w:r>
            <w:fldChar w:fldCharType="end"/>
          </w:r>
          <w:r>
            <w:rPr>
              <w:rFonts w:hint="eastAsia" w:ascii="宋体" w:hAnsi="宋体" w:eastAsia="宋体" w:cs="宋体"/>
              <w:snapToGrid w:val="0"/>
              <w:color w:val="000000"/>
              <w:kern w:val="0"/>
              <w:szCs w:val="28"/>
              <w:lang w:val="en-US" w:eastAsia="en-US" w:bidi="ar-SA"/>
            </w:rPr>
            <w:fldChar w:fldCharType="end"/>
          </w:r>
        </w:p>
        <w:p w14:paraId="565B79EE">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_Toc4279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1</w:t>
          </w:r>
          <w:r>
            <w:rPr>
              <w:rFonts w:hint="eastAsia" w:ascii="宋体" w:hAnsi="宋体" w:eastAsia="宋体" w:cs="宋体"/>
              <w:bCs/>
              <w:spacing w:val="-2"/>
              <w:szCs w:val="28"/>
              <w:lang w:val="en-US" w:eastAsia="zh-CN"/>
            </w:rPr>
            <w:t>1</w:t>
          </w:r>
          <w:r>
            <w:rPr>
              <w:rFonts w:hint="eastAsia" w:ascii="宋体" w:hAnsi="宋体" w:eastAsia="宋体" w:cs="宋体"/>
              <w:bCs/>
              <w:spacing w:val="-2"/>
              <w:szCs w:val="28"/>
            </w:rPr>
            <w:t>、</w:t>
          </w:r>
          <w:r>
            <w:rPr>
              <w:rFonts w:hint="eastAsia" w:ascii="宋体" w:hAnsi="宋体" w:eastAsia="宋体" w:cs="宋体"/>
              <w:bCs/>
              <w:spacing w:val="61"/>
              <w:szCs w:val="28"/>
            </w:rPr>
            <w:t xml:space="preserve"> </w:t>
          </w:r>
          <w:r>
            <w:rPr>
              <w:rFonts w:hint="eastAsia" w:ascii="宋体" w:hAnsi="宋体" w:eastAsia="宋体" w:cs="宋体"/>
              <w:bCs/>
              <w:spacing w:val="-2"/>
              <w:szCs w:val="28"/>
            </w:rPr>
            <w:t>投标保证金有效缴纳凭证</w:t>
          </w:r>
          <w:r>
            <w:tab/>
          </w:r>
          <w:r>
            <w:fldChar w:fldCharType="begin"/>
          </w:r>
          <w:r>
            <w:instrText xml:space="preserve"> PAGEREF _Toc4279 \h </w:instrText>
          </w:r>
          <w:r>
            <w:fldChar w:fldCharType="separate"/>
          </w:r>
          <w:r>
            <w:t>41</w:t>
          </w:r>
          <w:r>
            <w:fldChar w:fldCharType="end"/>
          </w:r>
          <w:r>
            <w:rPr>
              <w:rFonts w:hint="eastAsia" w:ascii="宋体" w:hAnsi="宋体" w:eastAsia="宋体" w:cs="宋体"/>
              <w:snapToGrid w:val="0"/>
              <w:color w:val="000000"/>
              <w:kern w:val="0"/>
              <w:szCs w:val="28"/>
              <w:lang w:val="en-US" w:eastAsia="en-US" w:bidi="ar-SA"/>
            </w:rPr>
            <w:fldChar w:fldCharType="end"/>
          </w:r>
        </w:p>
        <w:p w14:paraId="29EDF4E8">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_Toc17504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1</w:t>
          </w:r>
          <w:r>
            <w:rPr>
              <w:rFonts w:hint="eastAsia" w:ascii="宋体" w:hAnsi="宋体" w:eastAsia="宋体" w:cs="宋体"/>
              <w:bCs/>
              <w:spacing w:val="-2"/>
              <w:szCs w:val="28"/>
              <w:lang w:val="en-US" w:eastAsia="zh-CN"/>
            </w:rPr>
            <w:t>2</w:t>
          </w:r>
          <w:r>
            <w:rPr>
              <w:rFonts w:hint="eastAsia" w:ascii="宋体" w:hAnsi="宋体" w:eastAsia="宋体" w:cs="宋体"/>
              <w:bCs/>
              <w:spacing w:val="-2"/>
              <w:szCs w:val="28"/>
            </w:rPr>
            <w:t>、投标人须知资料表要求的其他资格证明文件</w:t>
          </w:r>
          <w:r>
            <w:tab/>
          </w:r>
          <w:r>
            <w:fldChar w:fldCharType="begin"/>
          </w:r>
          <w:r>
            <w:instrText xml:space="preserve"> PAGEREF _Toc17504 \h </w:instrText>
          </w:r>
          <w:r>
            <w:fldChar w:fldCharType="separate"/>
          </w:r>
          <w:r>
            <w:t>42</w:t>
          </w:r>
          <w:r>
            <w:fldChar w:fldCharType="end"/>
          </w:r>
          <w:r>
            <w:rPr>
              <w:rFonts w:hint="eastAsia" w:ascii="宋体" w:hAnsi="宋体" w:eastAsia="宋体" w:cs="宋体"/>
              <w:snapToGrid w:val="0"/>
              <w:color w:val="000000"/>
              <w:kern w:val="0"/>
              <w:szCs w:val="28"/>
              <w:lang w:val="en-US" w:eastAsia="en-US" w:bidi="ar-SA"/>
            </w:rPr>
            <w:fldChar w:fldCharType="end"/>
          </w:r>
        </w:p>
        <w:p w14:paraId="6AADC8E1">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_Toc20916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1</w:t>
          </w:r>
          <w:r>
            <w:rPr>
              <w:rFonts w:hint="eastAsia" w:ascii="宋体" w:hAnsi="宋体" w:eastAsia="宋体" w:cs="宋体"/>
              <w:bCs/>
              <w:spacing w:val="-2"/>
              <w:szCs w:val="28"/>
              <w:lang w:val="en-US" w:eastAsia="zh-CN"/>
            </w:rPr>
            <w:t>3</w:t>
          </w:r>
          <w:r>
            <w:rPr>
              <w:rFonts w:hint="eastAsia" w:ascii="宋体" w:hAnsi="宋体" w:eastAsia="宋体" w:cs="宋体"/>
              <w:bCs/>
              <w:spacing w:val="-2"/>
              <w:szCs w:val="28"/>
            </w:rPr>
            <w:t>、投标人可提供有利于投标的其他证明材料</w:t>
          </w:r>
          <w:r>
            <w:tab/>
          </w:r>
          <w:r>
            <w:fldChar w:fldCharType="begin"/>
          </w:r>
          <w:r>
            <w:instrText xml:space="preserve"> PAGEREF _Toc20916 \h </w:instrText>
          </w:r>
          <w:r>
            <w:fldChar w:fldCharType="separate"/>
          </w:r>
          <w:r>
            <w:t>42</w:t>
          </w:r>
          <w:r>
            <w:fldChar w:fldCharType="end"/>
          </w:r>
          <w:r>
            <w:rPr>
              <w:rFonts w:hint="eastAsia" w:ascii="宋体" w:hAnsi="宋体" w:eastAsia="宋体" w:cs="宋体"/>
              <w:snapToGrid w:val="0"/>
              <w:color w:val="000000"/>
              <w:kern w:val="0"/>
              <w:szCs w:val="28"/>
              <w:lang w:val="en-US" w:eastAsia="en-US" w:bidi="ar-SA"/>
            </w:rPr>
            <w:fldChar w:fldCharType="end"/>
          </w:r>
        </w:p>
        <w:p w14:paraId="01E2C7D3">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_Toc3450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8"/>
              <w:szCs w:val="28"/>
            </w:rPr>
            <w:t>第二部分</w:t>
          </w:r>
          <w:r>
            <w:rPr>
              <w:rFonts w:hint="eastAsia" w:ascii="宋体" w:hAnsi="宋体" w:eastAsia="宋体" w:cs="宋体"/>
              <w:bCs/>
              <w:spacing w:val="20"/>
              <w:szCs w:val="28"/>
            </w:rPr>
            <w:t xml:space="preserve">   </w:t>
          </w:r>
          <w:r>
            <w:rPr>
              <w:rFonts w:hint="eastAsia" w:ascii="宋体" w:hAnsi="宋体" w:eastAsia="宋体" w:cs="宋体"/>
              <w:bCs/>
              <w:spacing w:val="8"/>
              <w:szCs w:val="28"/>
            </w:rPr>
            <w:t>商务及技术文件</w:t>
          </w:r>
          <w:r>
            <w:tab/>
          </w:r>
          <w:r>
            <w:fldChar w:fldCharType="begin"/>
          </w:r>
          <w:r>
            <w:instrText xml:space="preserve"> PAGEREF _Toc3450 \h </w:instrText>
          </w:r>
          <w:r>
            <w:fldChar w:fldCharType="separate"/>
          </w:r>
          <w:r>
            <w:t>43</w:t>
          </w:r>
          <w:r>
            <w:fldChar w:fldCharType="end"/>
          </w:r>
          <w:r>
            <w:rPr>
              <w:rFonts w:hint="eastAsia" w:ascii="宋体" w:hAnsi="宋体" w:eastAsia="宋体" w:cs="宋体"/>
              <w:snapToGrid w:val="0"/>
              <w:color w:val="000000"/>
              <w:kern w:val="0"/>
              <w:szCs w:val="28"/>
              <w:lang w:val="en-US" w:eastAsia="en-US" w:bidi="ar-SA"/>
            </w:rPr>
            <w:fldChar w:fldCharType="end"/>
          </w:r>
        </w:p>
        <w:p w14:paraId="2E9963AF">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_Toc22741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5"/>
              <w:szCs w:val="28"/>
            </w:rPr>
            <w:t>1</w:t>
          </w:r>
          <w:r>
            <w:rPr>
              <w:rFonts w:hint="eastAsia" w:ascii="宋体" w:hAnsi="宋体" w:eastAsia="宋体" w:cs="宋体"/>
              <w:bCs/>
              <w:spacing w:val="-5"/>
              <w:szCs w:val="28"/>
              <w:lang w:eastAsia="zh-CN"/>
            </w:rPr>
            <w:t>、</w:t>
          </w:r>
          <w:r>
            <w:rPr>
              <w:rFonts w:hint="eastAsia" w:ascii="宋体" w:hAnsi="宋体" w:eastAsia="宋体" w:cs="宋体"/>
              <w:bCs/>
              <w:spacing w:val="-5"/>
              <w:szCs w:val="28"/>
            </w:rPr>
            <w:t>投标书</w:t>
          </w:r>
          <w:r>
            <w:tab/>
          </w:r>
          <w:r>
            <w:fldChar w:fldCharType="begin"/>
          </w:r>
          <w:r>
            <w:instrText xml:space="preserve"> PAGEREF _Toc22741 \h </w:instrText>
          </w:r>
          <w:r>
            <w:fldChar w:fldCharType="separate"/>
          </w:r>
          <w:r>
            <w:t>44</w:t>
          </w:r>
          <w:r>
            <w:fldChar w:fldCharType="end"/>
          </w:r>
          <w:r>
            <w:rPr>
              <w:rFonts w:hint="eastAsia" w:ascii="宋体" w:hAnsi="宋体" w:eastAsia="宋体" w:cs="宋体"/>
              <w:snapToGrid w:val="0"/>
              <w:color w:val="000000"/>
              <w:kern w:val="0"/>
              <w:szCs w:val="28"/>
              <w:lang w:val="en-US" w:eastAsia="en-US" w:bidi="ar-SA"/>
            </w:rPr>
            <w:fldChar w:fldCharType="end"/>
          </w:r>
        </w:p>
        <w:p w14:paraId="5EBEDC1A">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_Toc15603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highlight w:val="none"/>
            </w:rPr>
            <w:t>2、投标分项报价表</w:t>
          </w:r>
          <w:r>
            <w:tab/>
          </w:r>
          <w:r>
            <w:fldChar w:fldCharType="begin"/>
          </w:r>
          <w:r>
            <w:instrText xml:space="preserve"> PAGEREF _Toc15603 \h </w:instrText>
          </w:r>
          <w:r>
            <w:fldChar w:fldCharType="separate"/>
          </w:r>
          <w:r>
            <w:t>46</w:t>
          </w:r>
          <w:r>
            <w:fldChar w:fldCharType="end"/>
          </w:r>
          <w:r>
            <w:rPr>
              <w:rFonts w:hint="eastAsia" w:ascii="宋体" w:hAnsi="宋体" w:eastAsia="宋体" w:cs="宋体"/>
              <w:snapToGrid w:val="0"/>
              <w:color w:val="000000"/>
              <w:kern w:val="0"/>
              <w:szCs w:val="28"/>
              <w:lang w:val="en-US" w:eastAsia="en-US" w:bidi="ar-SA"/>
            </w:rPr>
            <w:fldChar w:fldCharType="end"/>
          </w:r>
        </w:p>
        <w:p w14:paraId="1912B716">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_Toc14202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3</w:t>
          </w:r>
          <w:r>
            <w:rPr>
              <w:rFonts w:hint="eastAsia" w:ascii="宋体" w:hAnsi="宋体" w:eastAsia="宋体" w:cs="宋体"/>
              <w:bCs/>
              <w:spacing w:val="-3"/>
              <w:szCs w:val="28"/>
              <w:lang w:eastAsia="zh-CN"/>
            </w:rPr>
            <w:t>、</w:t>
          </w:r>
          <w:r>
            <w:rPr>
              <w:rFonts w:hint="eastAsia" w:ascii="宋体" w:hAnsi="宋体" w:eastAsia="宋体" w:cs="宋体"/>
              <w:bCs/>
              <w:spacing w:val="-3"/>
              <w:szCs w:val="28"/>
            </w:rPr>
            <w:t>货物说明一览表</w:t>
          </w:r>
          <w:r>
            <w:tab/>
          </w:r>
          <w:r>
            <w:fldChar w:fldCharType="begin"/>
          </w:r>
          <w:r>
            <w:instrText xml:space="preserve"> PAGEREF _Toc14202 \h </w:instrText>
          </w:r>
          <w:r>
            <w:fldChar w:fldCharType="separate"/>
          </w:r>
          <w:r>
            <w:t>48</w:t>
          </w:r>
          <w:r>
            <w:fldChar w:fldCharType="end"/>
          </w:r>
          <w:r>
            <w:rPr>
              <w:rFonts w:hint="eastAsia" w:ascii="宋体" w:hAnsi="宋体" w:eastAsia="宋体" w:cs="宋体"/>
              <w:snapToGrid w:val="0"/>
              <w:color w:val="000000"/>
              <w:kern w:val="0"/>
              <w:szCs w:val="28"/>
              <w:lang w:val="en-US" w:eastAsia="en-US" w:bidi="ar-SA"/>
            </w:rPr>
            <w:fldChar w:fldCharType="end"/>
          </w:r>
        </w:p>
        <w:p w14:paraId="7108BAF2">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_Toc9969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4、技术规格偏离表</w:t>
          </w:r>
          <w:r>
            <w:tab/>
          </w:r>
          <w:r>
            <w:fldChar w:fldCharType="begin"/>
          </w:r>
          <w:r>
            <w:instrText xml:space="preserve"> PAGEREF _Toc9969 \h </w:instrText>
          </w:r>
          <w:r>
            <w:fldChar w:fldCharType="separate"/>
          </w:r>
          <w:r>
            <w:t>49</w:t>
          </w:r>
          <w:r>
            <w:fldChar w:fldCharType="end"/>
          </w:r>
          <w:r>
            <w:rPr>
              <w:rFonts w:hint="eastAsia" w:ascii="宋体" w:hAnsi="宋体" w:eastAsia="宋体" w:cs="宋体"/>
              <w:snapToGrid w:val="0"/>
              <w:color w:val="000000"/>
              <w:kern w:val="0"/>
              <w:szCs w:val="28"/>
              <w:lang w:val="en-US" w:eastAsia="en-US" w:bidi="ar-SA"/>
            </w:rPr>
            <w:fldChar w:fldCharType="end"/>
          </w:r>
        </w:p>
        <w:p w14:paraId="50A1F5AC">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_Toc86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3"/>
              <w:szCs w:val="28"/>
            </w:rPr>
            <w:t>5、商务条款偏离表</w:t>
          </w:r>
          <w:r>
            <w:tab/>
          </w:r>
          <w:r>
            <w:fldChar w:fldCharType="begin"/>
          </w:r>
          <w:r>
            <w:instrText xml:space="preserve"> PAGEREF _Toc86 \h </w:instrText>
          </w:r>
          <w:r>
            <w:fldChar w:fldCharType="separate"/>
          </w:r>
          <w:r>
            <w:t>50</w:t>
          </w:r>
          <w:r>
            <w:fldChar w:fldCharType="end"/>
          </w:r>
          <w:r>
            <w:rPr>
              <w:rFonts w:hint="eastAsia" w:ascii="宋体" w:hAnsi="宋体" w:eastAsia="宋体" w:cs="宋体"/>
              <w:snapToGrid w:val="0"/>
              <w:color w:val="000000"/>
              <w:kern w:val="0"/>
              <w:szCs w:val="28"/>
              <w:lang w:val="en-US" w:eastAsia="en-US" w:bidi="ar-SA"/>
            </w:rPr>
            <w:fldChar w:fldCharType="end"/>
          </w:r>
        </w:p>
        <w:p w14:paraId="09867228">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_Toc28154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6-1、《中小企业声明函》（货物）</w:t>
          </w:r>
          <w:r>
            <w:tab/>
          </w:r>
          <w:r>
            <w:fldChar w:fldCharType="begin"/>
          </w:r>
          <w:r>
            <w:instrText xml:space="preserve"> PAGEREF _Toc28154 \h </w:instrText>
          </w:r>
          <w:r>
            <w:fldChar w:fldCharType="separate"/>
          </w:r>
          <w:r>
            <w:t>51</w:t>
          </w:r>
          <w:r>
            <w:fldChar w:fldCharType="end"/>
          </w:r>
          <w:r>
            <w:rPr>
              <w:rFonts w:hint="eastAsia" w:ascii="宋体" w:hAnsi="宋体" w:eastAsia="宋体" w:cs="宋体"/>
              <w:snapToGrid w:val="0"/>
              <w:color w:val="000000"/>
              <w:kern w:val="0"/>
              <w:szCs w:val="28"/>
              <w:lang w:val="en-US" w:eastAsia="en-US" w:bidi="ar-SA"/>
            </w:rPr>
            <w:fldChar w:fldCharType="end"/>
          </w:r>
        </w:p>
        <w:p w14:paraId="5528866A">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_Toc9228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6-2、《残疾人福利性单位声明函》</w:t>
          </w:r>
          <w:r>
            <w:tab/>
          </w:r>
          <w:r>
            <w:fldChar w:fldCharType="begin"/>
          </w:r>
          <w:r>
            <w:instrText xml:space="preserve"> PAGEREF _Toc9228 \h </w:instrText>
          </w:r>
          <w:r>
            <w:fldChar w:fldCharType="separate"/>
          </w:r>
          <w:r>
            <w:t>56</w:t>
          </w:r>
          <w:r>
            <w:fldChar w:fldCharType="end"/>
          </w:r>
          <w:r>
            <w:rPr>
              <w:rFonts w:hint="eastAsia" w:ascii="宋体" w:hAnsi="宋体" w:eastAsia="宋体" w:cs="宋体"/>
              <w:snapToGrid w:val="0"/>
              <w:color w:val="000000"/>
              <w:kern w:val="0"/>
              <w:szCs w:val="28"/>
              <w:lang w:val="en-US" w:eastAsia="en-US" w:bidi="ar-SA"/>
            </w:rPr>
            <w:fldChar w:fldCharType="end"/>
          </w:r>
        </w:p>
        <w:p w14:paraId="77F2EC46">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_Toc32647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6-3、《监狱企业声明函》</w:t>
          </w:r>
          <w:r>
            <w:tab/>
          </w:r>
          <w:r>
            <w:fldChar w:fldCharType="begin"/>
          </w:r>
          <w:r>
            <w:instrText xml:space="preserve"> PAGEREF _Toc32647 \h </w:instrText>
          </w:r>
          <w:r>
            <w:fldChar w:fldCharType="separate"/>
          </w:r>
          <w:r>
            <w:t>58</w:t>
          </w:r>
          <w:r>
            <w:fldChar w:fldCharType="end"/>
          </w:r>
          <w:r>
            <w:rPr>
              <w:rFonts w:hint="eastAsia" w:ascii="宋体" w:hAnsi="宋体" w:eastAsia="宋体" w:cs="宋体"/>
              <w:snapToGrid w:val="0"/>
              <w:color w:val="000000"/>
              <w:kern w:val="0"/>
              <w:szCs w:val="28"/>
              <w:lang w:val="en-US" w:eastAsia="en-US" w:bidi="ar-SA"/>
            </w:rPr>
            <w:fldChar w:fldCharType="end"/>
          </w:r>
        </w:p>
        <w:p w14:paraId="1501FEF6">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_Toc17390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2"/>
              <w:szCs w:val="28"/>
            </w:rPr>
            <w:t>7、投标人关联单位的说明</w:t>
          </w:r>
          <w:r>
            <w:tab/>
          </w:r>
          <w:r>
            <w:fldChar w:fldCharType="begin"/>
          </w:r>
          <w:r>
            <w:instrText xml:space="preserve"> PAGEREF _Toc17390 \h </w:instrText>
          </w:r>
          <w:r>
            <w:fldChar w:fldCharType="separate"/>
          </w:r>
          <w:r>
            <w:t>59</w:t>
          </w:r>
          <w:r>
            <w:fldChar w:fldCharType="end"/>
          </w:r>
          <w:r>
            <w:rPr>
              <w:rFonts w:hint="eastAsia" w:ascii="宋体" w:hAnsi="宋体" w:eastAsia="宋体" w:cs="宋体"/>
              <w:snapToGrid w:val="0"/>
              <w:color w:val="000000"/>
              <w:kern w:val="0"/>
              <w:szCs w:val="28"/>
              <w:lang w:val="en-US" w:eastAsia="en-US" w:bidi="ar-SA"/>
            </w:rPr>
            <w:fldChar w:fldCharType="end"/>
          </w:r>
        </w:p>
        <w:p w14:paraId="4E5393AB">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_Toc16997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8、其他有利于投标人的文件或证明材料</w:t>
          </w:r>
          <w:r>
            <w:tab/>
          </w:r>
          <w:r>
            <w:fldChar w:fldCharType="begin"/>
          </w:r>
          <w:r>
            <w:instrText xml:space="preserve"> PAGEREF _Toc16997 \h </w:instrText>
          </w:r>
          <w:r>
            <w:fldChar w:fldCharType="separate"/>
          </w:r>
          <w:r>
            <w:t>60</w:t>
          </w:r>
          <w:r>
            <w:fldChar w:fldCharType="end"/>
          </w:r>
          <w:r>
            <w:rPr>
              <w:rFonts w:hint="eastAsia" w:ascii="宋体" w:hAnsi="宋体" w:eastAsia="宋体" w:cs="宋体"/>
              <w:snapToGrid w:val="0"/>
              <w:color w:val="000000"/>
              <w:kern w:val="0"/>
              <w:szCs w:val="28"/>
              <w:lang w:val="en-US" w:eastAsia="en-US" w:bidi="ar-SA"/>
            </w:rPr>
            <w:fldChar w:fldCharType="end"/>
          </w:r>
        </w:p>
        <w:p w14:paraId="6AB3783F">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_Toc13161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9、“重法纪、讲诚信”承诺书</w:t>
          </w:r>
          <w:r>
            <w:tab/>
          </w:r>
          <w:r>
            <w:fldChar w:fldCharType="begin"/>
          </w:r>
          <w:r>
            <w:instrText xml:space="preserve"> PAGEREF _Toc13161 \h </w:instrText>
          </w:r>
          <w:r>
            <w:fldChar w:fldCharType="separate"/>
          </w:r>
          <w:r>
            <w:t>61</w:t>
          </w:r>
          <w:r>
            <w:fldChar w:fldCharType="end"/>
          </w:r>
          <w:r>
            <w:rPr>
              <w:rFonts w:hint="eastAsia" w:ascii="宋体" w:hAnsi="宋体" w:eastAsia="宋体" w:cs="宋体"/>
              <w:snapToGrid w:val="0"/>
              <w:color w:val="000000"/>
              <w:kern w:val="0"/>
              <w:szCs w:val="28"/>
              <w:lang w:val="en-US" w:eastAsia="en-US" w:bidi="ar-SA"/>
            </w:rPr>
            <w:fldChar w:fldCharType="end"/>
          </w:r>
        </w:p>
        <w:p w14:paraId="123B700B">
          <w:pPr>
            <w:pStyle w:val="6"/>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_Toc27858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lang w:val="en-US" w:eastAsia="zh-CN"/>
            </w:rPr>
            <w:t>10、投标人可提供有利于投标的其他材料</w:t>
          </w:r>
          <w:r>
            <w:tab/>
          </w:r>
          <w:r>
            <w:fldChar w:fldCharType="begin"/>
          </w:r>
          <w:r>
            <w:instrText xml:space="preserve"> PAGEREF _Toc27858 \h </w:instrText>
          </w:r>
          <w:r>
            <w:fldChar w:fldCharType="separate"/>
          </w:r>
          <w:r>
            <w:t>62</w:t>
          </w:r>
          <w:r>
            <w:fldChar w:fldCharType="end"/>
          </w:r>
          <w:r>
            <w:rPr>
              <w:rFonts w:hint="eastAsia" w:ascii="宋体" w:hAnsi="宋体" w:eastAsia="宋体" w:cs="宋体"/>
              <w:snapToGrid w:val="0"/>
              <w:color w:val="000000"/>
              <w:kern w:val="0"/>
              <w:szCs w:val="28"/>
              <w:lang w:val="en-US" w:eastAsia="en-US" w:bidi="ar-SA"/>
            </w:rPr>
            <w:fldChar w:fldCharType="end"/>
          </w:r>
        </w:p>
        <w:p w14:paraId="2D1ABAA0">
          <w:pPr>
            <w:pStyle w:val="10"/>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_Toc26803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6"/>
              <w:szCs w:val="28"/>
            </w:rPr>
            <w:t>第3章 投标邀请</w:t>
          </w:r>
          <w:r>
            <w:tab/>
          </w:r>
          <w:r>
            <w:fldChar w:fldCharType="begin"/>
          </w:r>
          <w:r>
            <w:instrText xml:space="preserve"> PAGEREF _Toc26803 \h </w:instrText>
          </w:r>
          <w:r>
            <w:fldChar w:fldCharType="separate"/>
          </w:r>
          <w:r>
            <w:t>64</w:t>
          </w:r>
          <w:r>
            <w:fldChar w:fldCharType="end"/>
          </w:r>
          <w:r>
            <w:rPr>
              <w:rFonts w:hint="eastAsia" w:ascii="宋体" w:hAnsi="宋体" w:eastAsia="宋体" w:cs="宋体"/>
              <w:snapToGrid w:val="0"/>
              <w:color w:val="000000"/>
              <w:kern w:val="0"/>
              <w:szCs w:val="28"/>
              <w:lang w:val="en-US" w:eastAsia="en-US" w:bidi="ar-SA"/>
            </w:rPr>
            <w:fldChar w:fldCharType="end"/>
          </w:r>
        </w:p>
        <w:p w14:paraId="3750F1BD">
          <w:pPr>
            <w:pStyle w:val="10"/>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_Toc14313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8"/>
              <w:szCs w:val="28"/>
            </w:rPr>
            <w:t>第4章</w:t>
          </w:r>
          <w:r>
            <w:rPr>
              <w:rFonts w:hint="eastAsia" w:ascii="宋体" w:hAnsi="宋体" w:eastAsia="宋体" w:cs="宋体"/>
              <w:bCs/>
              <w:spacing w:val="18"/>
              <w:szCs w:val="28"/>
            </w:rPr>
            <w:t xml:space="preserve"> </w:t>
          </w:r>
          <w:r>
            <w:rPr>
              <w:rFonts w:hint="eastAsia" w:ascii="宋体" w:hAnsi="宋体" w:eastAsia="宋体" w:cs="宋体"/>
              <w:bCs/>
              <w:spacing w:val="8"/>
              <w:szCs w:val="28"/>
            </w:rPr>
            <w:t>投标人须知资料表</w:t>
          </w:r>
          <w:r>
            <w:tab/>
          </w:r>
          <w:r>
            <w:fldChar w:fldCharType="begin"/>
          </w:r>
          <w:r>
            <w:instrText xml:space="preserve"> PAGEREF _Toc14313 \h </w:instrText>
          </w:r>
          <w:r>
            <w:fldChar w:fldCharType="separate"/>
          </w:r>
          <w:r>
            <w:t>67</w:t>
          </w:r>
          <w:r>
            <w:fldChar w:fldCharType="end"/>
          </w:r>
          <w:r>
            <w:rPr>
              <w:rFonts w:hint="eastAsia" w:ascii="宋体" w:hAnsi="宋体" w:eastAsia="宋体" w:cs="宋体"/>
              <w:snapToGrid w:val="0"/>
              <w:color w:val="000000"/>
              <w:kern w:val="0"/>
              <w:szCs w:val="28"/>
              <w:lang w:val="en-US" w:eastAsia="en-US" w:bidi="ar-SA"/>
            </w:rPr>
            <w:fldChar w:fldCharType="end"/>
          </w:r>
        </w:p>
        <w:p w14:paraId="7FD4938C">
          <w:pPr>
            <w:pStyle w:val="10"/>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_Toc7771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napToGrid w:val="0"/>
              <w:spacing w:val="9"/>
              <w:kern w:val="0"/>
              <w:szCs w:val="28"/>
              <w:lang w:val="en-US" w:eastAsia="en-US" w:bidi="ar-SA"/>
            </w:rPr>
            <w:t>第5章</w:t>
          </w:r>
          <w:r>
            <w:rPr>
              <w:rFonts w:hint="eastAsia" w:ascii="宋体" w:hAnsi="宋体" w:eastAsia="宋体" w:cs="宋体"/>
              <w:bCs/>
              <w:spacing w:val="16"/>
              <w:szCs w:val="28"/>
            </w:rPr>
            <w:t xml:space="preserve"> </w:t>
          </w:r>
          <w:r>
            <w:rPr>
              <w:rFonts w:hint="eastAsia" w:ascii="宋体" w:hAnsi="宋体" w:eastAsia="宋体" w:cs="宋体"/>
              <w:bCs/>
              <w:spacing w:val="9"/>
              <w:szCs w:val="28"/>
            </w:rPr>
            <w:t>货物参数及</w:t>
          </w:r>
          <w:r>
            <w:rPr>
              <w:rFonts w:hint="eastAsia" w:ascii="宋体" w:hAnsi="宋体" w:eastAsia="宋体" w:cs="宋体"/>
              <w:bCs/>
              <w:spacing w:val="9"/>
              <w:szCs w:val="28"/>
              <w:lang w:val="en-US" w:eastAsia="zh-CN"/>
            </w:rPr>
            <w:t>项目</w:t>
          </w:r>
          <w:r>
            <w:rPr>
              <w:rFonts w:hint="eastAsia" w:ascii="宋体" w:hAnsi="宋体" w:eastAsia="宋体" w:cs="宋体"/>
              <w:bCs/>
              <w:spacing w:val="9"/>
              <w:szCs w:val="28"/>
            </w:rPr>
            <w:t>要求</w:t>
          </w:r>
          <w:r>
            <w:tab/>
          </w:r>
          <w:r>
            <w:fldChar w:fldCharType="begin"/>
          </w:r>
          <w:r>
            <w:instrText xml:space="preserve"> PAGEREF _Toc7771 \h </w:instrText>
          </w:r>
          <w:r>
            <w:fldChar w:fldCharType="separate"/>
          </w:r>
          <w:r>
            <w:t>74</w:t>
          </w:r>
          <w:r>
            <w:fldChar w:fldCharType="end"/>
          </w:r>
          <w:r>
            <w:rPr>
              <w:rFonts w:hint="eastAsia" w:ascii="宋体" w:hAnsi="宋体" w:eastAsia="宋体" w:cs="宋体"/>
              <w:snapToGrid w:val="0"/>
              <w:color w:val="000000"/>
              <w:kern w:val="0"/>
              <w:szCs w:val="28"/>
              <w:lang w:val="en-US" w:eastAsia="en-US" w:bidi="ar-SA"/>
            </w:rPr>
            <w:fldChar w:fldCharType="end"/>
          </w:r>
        </w:p>
        <w:p w14:paraId="482D8218">
          <w:pPr>
            <w:pStyle w:val="10"/>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_Toc9398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8"/>
              <w:szCs w:val="28"/>
            </w:rPr>
            <w:t>第6章</w:t>
          </w:r>
          <w:r>
            <w:rPr>
              <w:rFonts w:hint="eastAsia" w:ascii="宋体" w:hAnsi="宋体" w:eastAsia="宋体" w:cs="宋体"/>
              <w:bCs/>
              <w:spacing w:val="81"/>
              <w:szCs w:val="28"/>
            </w:rPr>
            <w:t xml:space="preserve"> </w:t>
          </w:r>
          <w:r>
            <w:rPr>
              <w:rFonts w:hint="eastAsia" w:ascii="宋体" w:hAnsi="宋体" w:eastAsia="宋体" w:cs="宋体"/>
              <w:bCs/>
              <w:spacing w:val="8"/>
              <w:szCs w:val="28"/>
            </w:rPr>
            <w:t>评标方法和标准</w:t>
          </w:r>
          <w:r>
            <w:tab/>
          </w:r>
          <w:r>
            <w:fldChar w:fldCharType="begin"/>
          </w:r>
          <w:r>
            <w:instrText xml:space="preserve"> PAGEREF _Toc9398 \h </w:instrText>
          </w:r>
          <w:r>
            <w:fldChar w:fldCharType="separate"/>
          </w:r>
          <w:r>
            <w:t>78</w:t>
          </w:r>
          <w:r>
            <w:fldChar w:fldCharType="end"/>
          </w:r>
          <w:r>
            <w:rPr>
              <w:rFonts w:hint="eastAsia" w:ascii="宋体" w:hAnsi="宋体" w:eastAsia="宋体" w:cs="宋体"/>
              <w:snapToGrid w:val="0"/>
              <w:color w:val="000000"/>
              <w:kern w:val="0"/>
              <w:szCs w:val="28"/>
              <w:lang w:val="en-US" w:eastAsia="en-US" w:bidi="ar-SA"/>
            </w:rPr>
            <w:fldChar w:fldCharType="end"/>
          </w:r>
        </w:p>
        <w:p w14:paraId="30E82122">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_Toc22569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符合性审查表</w:t>
          </w:r>
          <w:r>
            <w:tab/>
          </w:r>
          <w:r>
            <w:fldChar w:fldCharType="begin"/>
          </w:r>
          <w:r>
            <w:instrText xml:space="preserve"> PAGEREF _Toc22569 \h </w:instrText>
          </w:r>
          <w:r>
            <w:fldChar w:fldCharType="separate"/>
          </w:r>
          <w:r>
            <w:t>87</w:t>
          </w:r>
          <w:r>
            <w:fldChar w:fldCharType="end"/>
          </w:r>
          <w:r>
            <w:rPr>
              <w:rFonts w:hint="eastAsia" w:ascii="宋体" w:hAnsi="宋体" w:eastAsia="宋体" w:cs="宋体"/>
              <w:snapToGrid w:val="0"/>
              <w:color w:val="000000"/>
              <w:kern w:val="0"/>
              <w:szCs w:val="28"/>
              <w:lang w:val="en-US" w:eastAsia="en-US" w:bidi="ar-SA"/>
            </w:rPr>
            <w:fldChar w:fldCharType="end"/>
          </w:r>
        </w:p>
        <w:p w14:paraId="13610F42">
          <w:pPr>
            <w:pStyle w:val="11"/>
            <w:tabs>
              <w:tab w:val="right" w:leader="dot" w:pos="8306"/>
            </w:tabs>
          </w:pPr>
          <w:r>
            <w:rPr>
              <w:rFonts w:hint="eastAsia" w:ascii="宋体" w:hAnsi="宋体" w:eastAsia="宋体" w:cs="宋体"/>
              <w:snapToGrid w:val="0"/>
              <w:color w:val="000000"/>
              <w:kern w:val="0"/>
              <w:szCs w:val="28"/>
              <w:lang w:val="en-US" w:eastAsia="en-US" w:bidi="ar-SA"/>
            </w:rPr>
            <w:fldChar w:fldCharType="begin"/>
          </w:r>
          <w:r>
            <w:rPr>
              <w:rFonts w:hint="eastAsia" w:ascii="宋体" w:hAnsi="宋体" w:eastAsia="宋体" w:cs="宋体"/>
              <w:snapToGrid w:val="0"/>
              <w:kern w:val="0"/>
              <w:szCs w:val="28"/>
              <w:lang w:val="en-US" w:eastAsia="en-US" w:bidi="ar-SA"/>
            </w:rPr>
            <w:instrText xml:space="preserve"> HYPERLINK \l _Toc26643 </w:instrText>
          </w:r>
          <w:r>
            <w:rPr>
              <w:rFonts w:hint="eastAsia" w:ascii="宋体" w:hAnsi="宋体" w:eastAsia="宋体" w:cs="宋体"/>
              <w:snapToGrid w:val="0"/>
              <w:kern w:val="0"/>
              <w:szCs w:val="28"/>
              <w:lang w:val="en-US" w:eastAsia="en-US" w:bidi="ar-SA"/>
            </w:rPr>
            <w:fldChar w:fldCharType="separate"/>
          </w:r>
          <w:r>
            <w:rPr>
              <w:rFonts w:hint="eastAsia" w:ascii="宋体" w:hAnsi="宋体" w:eastAsia="宋体" w:cs="宋体"/>
              <w:bCs/>
              <w:spacing w:val="-1"/>
              <w:szCs w:val="28"/>
            </w:rPr>
            <w:t>评分办法（综合评分法）及评分标准</w:t>
          </w:r>
          <w:r>
            <w:tab/>
          </w:r>
          <w:r>
            <w:fldChar w:fldCharType="begin"/>
          </w:r>
          <w:r>
            <w:instrText xml:space="preserve"> PAGEREF _Toc26643 \h </w:instrText>
          </w:r>
          <w:r>
            <w:fldChar w:fldCharType="separate"/>
          </w:r>
          <w:r>
            <w:t>89</w:t>
          </w:r>
          <w:r>
            <w:fldChar w:fldCharType="end"/>
          </w:r>
          <w:r>
            <w:rPr>
              <w:rFonts w:hint="eastAsia" w:ascii="宋体" w:hAnsi="宋体" w:eastAsia="宋体" w:cs="宋体"/>
              <w:snapToGrid w:val="0"/>
              <w:color w:val="000000"/>
              <w:kern w:val="0"/>
              <w:szCs w:val="28"/>
              <w:lang w:val="en-US" w:eastAsia="en-US" w:bidi="ar-SA"/>
            </w:rPr>
            <w:fldChar w:fldCharType="end"/>
          </w:r>
        </w:p>
        <w:p w14:paraId="0C604099">
          <w:pPr>
            <w:bidi w:val="0"/>
            <w:jc w:val="center"/>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Cs w:val="28"/>
              <w:lang w:val="en-US" w:eastAsia="en-US" w:bidi="ar-SA"/>
            </w:rPr>
            <w:fldChar w:fldCharType="end"/>
          </w:r>
        </w:p>
      </w:sdtContent>
    </w:sdt>
    <w:p w14:paraId="7EAC1869">
      <w:pPr>
        <w:pStyle w:val="16"/>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sz w:val="28"/>
          <w:szCs w:val="28"/>
          <w:lang w:val="en-US" w:eastAsia="en-US"/>
        </w:rPr>
      </w:pPr>
    </w:p>
    <w:p w14:paraId="1917D36D">
      <w:pPr>
        <w:pStyle w:val="16"/>
        <w:rPr>
          <w:rFonts w:hint="eastAsia" w:ascii="宋体" w:hAnsi="宋体" w:eastAsia="宋体" w:cs="宋体"/>
          <w:sz w:val="28"/>
          <w:szCs w:val="28"/>
        </w:rPr>
      </w:pPr>
    </w:p>
    <w:p w14:paraId="1DD6CD68">
      <w:pPr>
        <w:spacing w:line="253" w:lineRule="auto"/>
        <w:rPr>
          <w:rFonts w:hint="eastAsia" w:ascii="宋体" w:hAnsi="宋体" w:eastAsia="宋体" w:cs="宋体"/>
          <w:sz w:val="28"/>
          <w:szCs w:val="28"/>
        </w:rPr>
      </w:pPr>
    </w:p>
    <w:p w14:paraId="13A9605F">
      <w:pPr>
        <w:pStyle w:val="4"/>
        <w:spacing w:before="171" w:line="184" w:lineRule="auto"/>
        <w:jc w:val="center"/>
        <w:outlineLvl w:val="9"/>
        <w:rPr>
          <w:rFonts w:hint="eastAsia" w:ascii="宋体" w:hAnsi="宋体" w:eastAsia="宋体" w:cs="宋体"/>
          <w:b/>
          <w:bCs/>
          <w:spacing w:val="-2"/>
          <w:sz w:val="48"/>
          <w:szCs w:val="48"/>
          <w:lang w:eastAsia="zh-CN"/>
        </w:rPr>
      </w:pPr>
      <w:bookmarkStart w:id="0" w:name="bookmark23"/>
      <w:bookmarkEnd w:id="0"/>
      <w:bookmarkStart w:id="1" w:name="bookmark17"/>
      <w:bookmarkEnd w:id="1"/>
      <w:bookmarkStart w:id="2" w:name="bookmark25"/>
      <w:bookmarkEnd w:id="2"/>
      <w:bookmarkStart w:id="3" w:name="bookmark21"/>
      <w:bookmarkEnd w:id="3"/>
      <w:bookmarkStart w:id="4" w:name="bookmark19"/>
      <w:bookmarkEnd w:id="4"/>
    </w:p>
    <w:p w14:paraId="05382BAC">
      <w:pPr>
        <w:pStyle w:val="4"/>
        <w:spacing w:before="171" w:line="240" w:lineRule="auto"/>
        <w:jc w:val="center"/>
        <w:outlineLvl w:val="9"/>
        <w:rPr>
          <w:rFonts w:hint="eastAsia" w:ascii="宋体" w:hAnsi="宋体" w:eastAsia="宋体" w:cs="宋体"/>
          <w:sz w:val="40"/>
          <w:szCs w:val="40"/>
          <w:lang w:eastAsia="zh-CN"/>
        </w:rPr>
      </w:pPr>
      <w:r>
        <w:rPr>
          <w:rFonts w:hint="eastAsia" w:ascii="宋体" w:hAnsi="宋体" w:eastAsia="宋体" w:cs="宋体"/>
          <w:b/>
          <w:bCs/>
          <w:spacing w:val="-2"/>
          <w:sz w:val="48"/>
          <w:szCs w:val="48"/>
          <w:lang w:eastAsia="zh-CN"/>
        </w:rPr>
        <w:t>叶城县乡村旅游产业振兴项目（沙漠探险旅游景区设施设备购置）</w:t>
      </w:r>
    </w:p>
    <w:p w14:paraId="70783D6A">
      <w:pPr>
        <w:spacing w:line="259" w:lineRule="auto"/>
        <w:outlineLvl w:val="9"/>
        <w:rPr>
          <w:rFonts w:hint="eastAsia" w:ascii="宋体" w:hAnsi="宋体" w:eastAsia="宋体" w:cs="宋体"/>
          <w:sz w:val="28"/>
          <w:szCs w:val="28"/>
        </w:rPr>
      </w:pPr>
    </w:p>
    <w:p w14:paraId="6B754F3F">
      <w:pPr>
        <w:spacing w:line="259" w:lineRule="auto"/>
        <w:outlineLvl w:val="9"/>
        <w:rPr>
          <w:rFonts w:hint="eastAsia" w:ascii="宋体" w:hAnsi="宋体" w:eastAsia="宋体" w:cs="宋体"/>
          <w:sz w:val="28"/>
          <w:szCs w:val="28"/>
        </w:rPr>
      </w:pPr>
    </w:p>
    <w:p w14:paraId="63094FA8">
      <w:pPr>
        <w:spacing w:line="260" w:lineRule="auto"/>
        <w:outlineLvl w:val="9"/>
        <w:rPr>
          <w:rFonts w:hint="eastAsia" w:ascii="宋体" w:hAnsi="宋体" w:eastAsia="宋体" w:cs="宋体"/>
          <w:sz w:val="28"/>
          <w:szCs w:val="28"/>
        </w:rPr>
      </w:pPr>
    </w:p>
    <w:p w14:paraId="0FDEDFBF">
      <w:pPr>
        <w:spacing w:line="260" w:lineRule="auto"/>
        <w:outlineLvl w:val="9"/>
        <w:rPr>
          <w:rFonts w:hint="eastAsia" w:ascii="宋体" w:hAnsi="宋体" w:eastAsia="宋体" w:cs="宋体"/>
          <w:sz w:val="28"/>
          <w:szCs w:val="28"/>
        </w:rPr>
      </w:pPr>
    </w:p>
    <w:p w14:paraId="7DED1F48">
      <w:pPr>
        <w:pStyle w:val="4"/>
        <w:spacing w:before="151" w:line="186" w:lineRule="auto"/>
        <w:jc w:val="center"/>
        <w:outlineLvl w:val="9"/>
        <w:rPr>
          <w:rFonts w:hint="eastAsia" w:ascii="宋体" w:hAnsi="宋体" w:eastAsia="宋体" w:cs="宋体"/>
          <w:sz w:val="52"/>
          <w:szCs w:val="52"/>
        </w:rPr>
      </w:pPr>
      <w:r>
        <w:rPr>
          <w:rFonts w:hint="eastAsia" w:ascii="宋体" w:hAnsi="宋体" w:eastAsia="宋体" w:cs="宋体"/>
          <w:b/>
          <w:bCs/>
          <w:spacing w:val="8"/>
          <w:sz w:val="52"/>
          <w:szCs w:val="52"/>
        </w:rPr>
        <w:t>公开招标文件</w:t>
      </w:r>
    </w:p>
    <w:p w14:paraId="1C6FFA8B">
      <w:pPr>
        <w:spacing w:line="256" w:lineRule="auto"/>
        <w:outlineLvl w:val="9"/>
        <w:rPr>
          <w:rFonts w:hint="eastAsia" w:ascii="宋体" w:hAnsi="宋体" w:eastAsia="宋体" w:cs="宋体"/>
          <w:sz w:val="28"/>
          <w:szCs w:val="28"/>
        </w:rPr>
      </w:pPr>
    </w:p>
    <w:p w14:paraId="6F8DE89E">
      <w:pPr>
        <w:spacing w:line="256" w:lineRule="auto"/>
        <w:outlineLvl w:val="9"/>
        <w:rPr>
          <w:rFonts w:hint="eastAsia" w:ascii="宋体" w:hAnsi="宋体" w:eastAsia="宋体" w:cs="宋体"/>
          <w:sz w:val="28"/>
          <w:szCs w:val="28"/>
        </w:rPr>
      </w:pPr>
    </w:p>
    <w:p w14:paraId="6261C8D4">
      <w:pPr>
        <w:spacing w:line="257" w:lineRule="auto"/>
        <w:outlineLvl w:val="9"/>
        <w:rPr>
          <w:rFonts w:hint="eastAsia" w:ascii="宋体" w:hAnsi="宋体" w:eastAsia="宋体" w:cs="宋体"/>
          <w:sz w:val="28"/>
          <w:szCs w:val="28"/>
        </w:rPr>
      </w:pPr>
    </w:p>
    <w:p w14:paraId="226C8D8D">
      <w:pPr>
        <w:pStyle w:val="4"/>
        <w:spacing w:before="133" w:line="187" w:lineRule="auto"/>
        <w:jc w:val="center"/>
        <w:outlineLvl w:val="9"/>
        <w:rPr>
          <w:rFonts w:hint="eastAsia" w:ascii="宋体" w:hAnsi="宋体" w:eastAsia="宋体" w:cs="宋体"/>
          <w:sz w:val="36"/>
          <w:szCs w:val="36"/>
          <w:lang w:eastAsia="zh-CN"/>
        </w:rPr>
      </w:pPr>
      <w:r>
        <w:rPr>
          <w:rFonts w:hint="eastAsia" w:ascii="宋体" w:hAnsi="宋体" w:eastAsia="宋体" w:cs="宋体"/>
          <w:b/>
          <w:bCs/>
          <w:spacing w:val="10"/>
          <w:sz w:val="36"/>
          <w:szCs w:val="36"/>
        </w:rPr>
        <w:t>项目编号：</w:t>
      </w:r>
      <w:r>
        <w:rPr>
          <w:rFonts w:hint="eastAsia" w:ascii="宋体" w:hAnsi="宋体" w:eastAsia="宋体" w:cs="宋体"/>
          <w:b/>
          <w:bCs/>
          <w:sz w:val="36"/>
          <w:szCs w:val="36"/>
          <w:lang w:eastAsia="zh-CN"/>
        </w:rPr>
        <w:t>KSYCX(GK)2025-13</w:t>
      </w:r>
    </w:p>
    <w:p w14:paraId="04CD7C0D">
      <w:pPr>
        <w:spacing w:line="258" w:lineRule="auto"/>
        <w:outlineLvl w:val="9"/>
        <w:rPr>
          <w:rFonts w:hint="eastAsia" w:ascii="宋体" w:hAnsi="宋体" w:eastAsia="宋体" w:cs="宋体"/>
          <w:sz w:val="28"/>
          <w:szCs w:val="28"/>
        </w:rPr>
      </w:pPr>
    </w:p>
    <w:p w14:paraId="2C7DE842">
      <w:pPr>
        <w:spacing w:line="258" w:lineRule="auto"/>
        <w:outlineLvl w:val="9"/>
        <w:rPr>
          <w:rFonts w:hint="eastAsia" w:ascii="宋体" w:hAnsi="宋体" w:eastAsia="宋体" w:cs="宋体"/>
          <w:sz w:val="28"/>
          <w:szCs w:val="28"/>
        </w:rPr>
      </w:pPr>
    </w:p>
    <w:p w14:paraId="08AAA99E">
      <w:pPr>
        <w:pStyle w:val="4"/>
        <w:spacing w:before="133" w:line="187" w:lineRule="auto"/>
        <w:ind w:left="3687"/>
        <w:outlineLvl w:val="9"/>
        <w:rPr>
          <w:rFonts w:hint="eastAsia" w:ascii="宋体" w:hAnsi="宋体" w:eastAsia="宋体" w:cs="宋体"/>
          <w:sz w:val="44"/>
          <w:szCs w:val="44"/>
        </w:rPr>
      </w:pPr>
      <w:r>
        <w:rPr>
          <w:rFonts w:hint="eastAsia" w:ascii="宋体" w:hAnsi="宋体" w:eastAsia="宋体" w:cs="宋体"/>
          <w:b/>
          <w:bCs/>
          <w:spacing w:val="9"/>
          <w:sz w:val="44"/>
          <w:szCs w:val="44"/>
        </w:rPr>
        <w:t>第一册</w:t>
      </w:r>
    </w:p>
    <w:p w14:paraId="0CA3D373">
      <w:pPr>
        <w:spacing w:line="187" w:lineRule="auto"/>
        <w:outlineLvl w:val="9"/>
        <w:rPr>
          <w:rFonts w:hint="eastAsia" w:ascii="宋体" w:hAnsi="宋体" w:eastAsia="宋体" w:cs="宋体"/>
          <w:sz w:val="28"/>
          <w:szCs w:val="28"/>
        </w:rPr>
        <w:sectPr>
          <w:headerReference r:id="rId7" w:type="default"/>
          <w:footerReference r:id="rId8"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2C40F49C">
      <w:pPr>
        <w:pStyle w:val="4"/>
        <w:spacing w:before="120" w:line="184" w:lineRule="auto"/>
        <w:jc w:val="center"/>
        <w:outlineLvl w:val="0"/>
        <w:rPr>
          <w:rFonts w:hint="eastAsia" w:ascii="宋体" w:hAnsi="宋体" w:eastAsia="宋体" w:cs="宋体"/>
          <w:sz w:val="28"/>
          <w:szCs w:val="28"/>
        </w:rPr>
      </w:pPr>
      <w:bookmarkStart w:id="5" w:name="bookmark2"/>
      <w:bookmarkEnd w:id="5"/>
      <w:bookmarkStart w:id="6" w:name="_Toc8251"/>
      <w:r>
        <w:rPr>
          <w:rFonts w:hint="eastAsia" w:ascii="宋体" w:hAnsi="宋体" w:eastAsia="宋体" w:cs="宋体"/>
          <w:b/>
          <w:bCs/>
          <w:spacing w:val="-1"/>
          <w:sz w:val="28"/>
          <w:szCs w:val="28"/>
        </w:rPr>
        <w:t>第1章</w:t>
      </w:r>
      <w:r>
        <w:rPr>
          <w:rFonts w:hint="eastAsia" w:ascii="宋体" w:hAnsi="宋体" w:eastAsia="宋体" w:cs="宋体"/>
          <w:b/>
          <w:bCs/>
          <w:spacing w:val="12"/>
          <w:sz w:val="28"/>
          <w:szCs w:val="28"/>
        </w:rPr>
        <w:t xml:space="preserve">   </w:t>
      </w:r>
      <w:r>
        <w:rPr>
          <w:rFonts w:hint="eastAsia" w:ascii="宋体" w:hAnsi="宋体" w:eastAsia="宋体" w:cs="宋体"/>
          <w:b/>
          <w:bCs/>
          <w:spacing w:val="-1"/>
          <w:sz w:val="28"/>
          <w:szCs w:val="28"/>
        </w:rPr>
        <w:t>投标人须知</w:t>
      </w:r>
      <w:bookmarkEnd w:id="6"/>
    </w:p>
    <w:p w14:paraId="39BE266C">
      <w:pPr>
        <w:pStyle w:val="4"/>
        <w:spacing w:before="241" w:line="183" w:lineRule="auto"/>
        <w:jc w:val="center"/>
        <w:outlineLvl w:val="1"/>
        <w:rPr>
          <w:rFonts w:hint="eastAsia" w:ascii="宋体" w:hAnsi="宋体" w:eastAsia="宋体" w:cs="宋体"/>
          <w:sz w:val="28"/>
          <w:szCs w:val="28"/>
        </w:rPr>
      </w:pPr>
      <w:bookmarkStart w:id="7" w:name="bookmark4"/>
      <w:bookmarkEnd w:id="7"/>
      <w:bookmarkStart w:id="8" w:name="_Toc17689"/>
      <w:bookmarkStart w:id="9" w:name="_Toc6233"/>
      <w:r>
        <w:rPr>
          <w:rFonts w:hint="eastAsia" w:ascii="宋体" w:hAnsi="宋体" w:eastAsia="宋体" w:cs="宋体"/>
          <w:b/>
          <w:bCs/>
          <w:spacing w:val="-2"/>
          <w:sz w:val="28"/>
          <w:szCs w:val="28"/>
        </w:rPr>
        <w:t>一、总</w:t>
      </w:r>
      <w:r>
        <w:rPr>
          <w:rFonts w:hint="eastAsia" w:ascii="宋体" w:hAnsi="宋体" w:eastAsia="宋体" w:cs="宋体"/>
          <w:b/>
          <w:bCs/>
          <w:spacing w:val="9"/>
          <w:sz w:val="28"/>
          <w:szCs w:val="28"/>
        </w:rPr>
        <w:t xml:space="preserve">   </w:t>
      </w:r>
      <w:r>
        <w:rPr>
          <w:rFonts w:hint="eastAsia" w:ascii="宋体" w:hAnsi="宋体" w:eastAsia="宋体" w:cs="宋体"/>
          <w:b/>
          <w:bCs/>
          <w:spacing w:val="-2"/>
          <w:sz w:val="28"/>
          <w:szCs w:val="28"/>
        </w:rPr>
        <w:t>则</w:t>
      </w:r>
      <w:bookmarkEnd w:id="8"/>
      <w:bookmarkEnd w:id="9"/>
    </w:p>
    <w:p w14:paraId="0FD54A25">
      <w:pPr>
        <w:pStyle w:val="4"/>
        <w:spacing w:line="240" w:lineRule="auto"/>
        <w:ind w:left="0" w:right="0" w:firstLine="0"/>
        <w:outlineLvl w:val="2"/>
        <w:rPr>
          <w:rFonts w:hint="eastAsia" w:ascii="宋体" w:hAnsi="宋体" w:eastAsia="宋体" w:cs="宋体"/>
          <w:sz w:val="28"/>
          <w:szCs w:val="28"/>
        </w:rPr>
      </w:pPr>
      <w:bookmarkStart w:id="10" w:name="bookmark6"/>
      <w:bookmarkEnd w:id="10"/>
      <w:bookmarkStart w:id="11" w:name="_Toc705"/>
      <w:bookmarkStart w:id="12" w:name="_Toc14121"/>
      <w:r>
        <w:rPr>
          <w:rFonts w:hint="eastAsia" w:ascii="宋体" w:hAnsi="宋体" w:eastAsia="宋体" w:cs="宋体"/>
          <w:b/>
          <w:bCs/>
          <w:spacing w:val="-2"/>
          <w:sz w:val="28"/>
          <w:szCs w:val="28"/>
        </w:rPr>
        <w:t>1.采购人、采购代理机构及投标人</w:t>
      </w:r>
      <w:bookmarkEnd w:id="11"/>
      <w:bookmarkEnd w:id="12"/>
    </w:p>
    <w:p w14:paraId="47545BB7">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 xml:space="preserve">1.1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采购人：是指依法开展政府</w:t>
      </w:r>
      <w:r>
        <w:rPr>
          <w:rFonts w:hint="eastAsia" w:ascii="宋体" w:hAnsi="宋体" w:eastAsia="宋体" w:cs="宋体"/>
          <w:spacing w:val="-1"/>
          <w:sz w:val="28"/>
          <w:szCs w:val="28"/>
        </w:rPr>
        <w:t>采购活动的国家机关、事业单位、团体组织。本项目的采购人见</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w:t>
      </w:r>
    </w:p>
    <w:p w14:paraId="34BCBB46">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1.2  采购代理机构：是指集中采购机构或从事采购代理业务的社会中介机构。</w:t>
      </w:r>
      <w:r>
        <w:rPr>
          <w:rFonts w:hint="eastAsia" w:ascii="宋体" w:hAnsi="宋体" w:eastAsia="宋体" w:cs="宋体"/>
          <w:spacing w:val="1"/>
          <w:sz w:val="28"/>
          <w:szCs w:val="28"/>
        </w:rPr>
        <w:t>本项目的</w:t>
      </w:r>
      <w:r>
        <w:rPr>
          <w:rFonts w:hint="eastAsia" w:ascii="宋体" w:hAnsi="宋体" w:eastAsia="宋体" w:cs="宋体"/>
          <w:spacing w:val="-1"/>
          <w:sz w:val="28"/>
          <w:szCs w:val="28"/>
        </w:rPr>
        <w:t>采购代理机构见</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w:t>
      </w:r>
    </w:p>
    <w:p w14:paraId="5D01EFB8">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1.3  投标人：是指向采购人提供货物、工程或者服务的法人、非法人组</w:t>
      </w:r>
      <w:r>
        <w:rPr>
          <w:rFonts w:hint="eastAsia" w:ascii="宋体" w:hAnsi="宋体" w:eastAsia="宋体" w:cs="宋体"/>
          <w:spacing w:val="1"/>
          <w:sz w:val="28"/>
          <w:szCs w:val="28"/>
        </w:rPr>
        <w:t>织或者自然人。</w:t>
      </w:r>
    </w:p>
    <w:p w14:paraId="62B8E675">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本项目的投标人须满足以下条件：</w:t>
      </w:r>
    </w:p>
    <w:p w14:paraId="0130680D">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1.3.1  在中华人民共和国境内注册，能够独立承担民事责任，有</w:t>
      </w:r>
      <w:r>
        <w:rPr>
          <w:rFonts w:hint="eastAsia" w:ascii="宋体" w:hAnsi="宋体" w:eastAsia="宋体" w:cs="宋体"/>
          <w:sz w:val="28"/>
          <w:szCs w:val="28"/>
        </w:rPr>
        <w:t>生产或供应能力的本国投</w:t>
      </w:r>
      <w:r>
        <w:rPr>
          <w:rFonts w:hint="eastAsia" w:ascii="宋体" w:hAnsi="宋体" w:eastAsia="宋体" w:cs="宋体"/>
          <w:spacing w:val="-1"/>
          <w:sz w:val="28"/>
          <w:szCs w:val="28"/>
        </w:rPr>
        <w:t>标人。</w:t>
      </w:r>
    </w:p>
    <w:p w14:paraId="17249431">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3"/>
          <w:sz w:val="28"/>
          <w:szCs w:val="28"/>
        </w:rPr>
        <w:t>1.3.2  具备《中华人民共和国政府采购法》第二十二条关于投标人条件的规定，遵守本项目</w:t>
      </w:r>
      <w:r>
        <w:rPr>
          <w:rFonts w:hint="eastAsia" w:ascii="宋体" w:hAnsi="宋体" w:eastAsia="宋体" w:cs="宋体"/>
          <w:spacing w:val="6"/>
          <w:sz w:val="28"/>
          <w:szCs w:val="28"/>
        </w:rPr>
        <w:t xml:space="preserve"> </w:t>
      </w:r>
      <w:r>
        <w:rPr>
          <w:rFonts w:hint="eastAsia" w:ascii="宋体" w:hAnsi="宋体" w:eastAsia="宋体" w:cs="宋体"/>
          <w:spacing w:val="-1"/>
          <w:sz w:val="28"/>
          <w:szCs w:val="28"/>
        </w:rPr>
        <w:t>采购人本级和上级财政部门政府采购的有关规定。</w:t>
      </w:r>
    </w:p>
    <w:p w14:paraId="145DFC4B">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1.3.3  以采购代理机构认可的方式获得了本项目的招标文件。</w:t>
      </w:r>
    </w:p>
    <w:p w14:paraId="1070524A">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1.3.4  符合</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中规定的其他要求。</w:t>
      </w:r>
    </w:p>
    <w:p w14:paraId="1AC18F85">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1.3.5  若</w:t>
      </w:r>
      <w:r>
        <w:rPr>
          <w:rFonts w:hint="eastAsia" w:ascii="宋体" w:hAnsi="宋体" w:eastAsia="宋体" w:cs="宋体"/>
          <w:sz w:val="28"/>
          <w:szCs w:val="28"/>
          <w:u w:val="single" w:color="auto"/>
        </w:rPr>
        <w:t>投标人须知资料表</w:t>
      </w:r>
      <w:r>
        <w:rPr>
          <w:rFonts w:hint="eastAsia" w:ascii="宋体" w:hAnsi="宋体" w:eastAsia="宋体" w:cs="宋体"/>
          <w:sz w:val="28"/>
          <w:szCs w:val="28"/>
        </w:rPr>
        <w:t>中写明专门面向中小微企业采购的，如投</w:t>
      </w:r>
      <w:r>
        <w:rPr>
          <w:rFonts w:hint="eastAsia" w:ascii="宋体" w:hAnsi="宋体" w:eastAsia="宋体" w:cs="宋体"/>
          <w:spacing w:val="-1"/>
          <w:sz w:val="28"/>
          <w:szCs w:val="28"/>
        </w:rPr>
        <w:t>标人为非中小微企业，</w:t>
      </w:r>
      <w:r>
        <w:rPr>
          <w:rFonts w:hint="eastAsia" w:ascii="宋体" w:hAnsi="宋体" w:eastAsia="宋体" w:cs="宋体"/>
          <w:sz w:val="28"/>
          <w:szCs w:val="28"/>
        </w:rPr>
        <w:t xml:space="preserve"> </w:t>
      </w:r>
      <w:r>
        <w:rPr>
          <w:rFonts w:hint="eastAsia" w:ascii="宋体" w:hAnsi="宋体" w:eastAsia="宋体" w:cs="宋体"/>
          <w:spacing w:val="-1"/>
          <w:sz w:val="28"/>
          <w:szCs w:val="28"/>
        </w:rPr>
        <w:t>其投标将被认定为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5A3A0D81">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1.4    如</w:t>
      </w:r>
      <w:r>
        <w:rPr>
          <w:rFonts w:hint="eastAsia" w:ascii="宋体" w:hAnsi="宋体" w:eastAsia="宋体" w:cs="宋体"/>
          <w:spacing w:val="1"/>
          <w:sz w:val="28"/>
          <w:szCs w:val="28"/>
          <w:u w:val="single" w:color="auto"/>
        </w:rPr>
        <w:t>投标人须知资料</w:t>
      </w:r>
      <w:r>
        <w:rPr>
          <w:rFonts w:hint="eastAsia" w:ascii="宋体" w:hAnsi="宋体" w:eastAsia="宋体" w:cs="宋体"/>
          <w:sz w:val="28"/>
          <w:szCs w:val="28"/>
          <w:u w:val="single" w:color="auto"/>
        </w:rPr>
        <w:t>表</w:t>
      </w:r>
      <w:r>
        <w:rPr>
          <w:rFonts w:hint="eastAsia" w:ascii="宋体" w:hAnsi="宋体" w:eastAsia="宋体" w:cs="宋体"/>
          <w:sz w:val="28"/>
          <w:szCs w:val="28"/>
        </w:rPr>
        <w:t>中允许联合体投标，对联合体规定如下：</w:t>
      </w:r>
    </w:p>
    <w:p w14:paraId="209992FA">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1.4.1  两个以上投标人可以组成一个</w:t>
      </w:r>
      <w:r>
        <w:rPr>
          <w:rFonts w:hint="eastAsia" w:ascii="宋体" w:hAnsi="宋体" w:eastAsia="宋体" w:cs="宋体"/>
          <w:spacing w:val="-1"/>
          <w:sz w:val="28"/>
          <w:szCs w:val="28"/>
        </w:rPr>
        <w:t>投标联合体，以一个投标人的身份投标。</w:t>
      </w:r>
    </w:p>
    <w:p w14:paraId="12DB9EC5">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1.4.2  联合体各方均应符合《中华人民共和</w:t>
      </w:r>
      <w:r>
        <w:rPr>
          <w:rFonts w:hint="eastAsia" w:ascii="宋体" w:hAnsi="宋体" w:eastAsia="宋体" w:cs="宋体"/>
          <w:spacing w:val="-1"/>
          <w:sz w:val="28"/>
          <w:szCs w:val="28"/>
        </w:rPr>
        <w:t>国政府采购法》第二十二条规定的条件。</w:t>
      </w:r>
    </w:p>
    <w:p w14:paraId="77A079E6">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1.4.3  采购人根据采购项目对投标人的特殊要求，</w:t>
      </w:r>
      <w:r>
        <w:rPr>
          <w:rFonts w:hint="eastAsia" w:ascii="宋体" w:hAnsi="宋体" w:eastAsia="宋体" w:cs="宋体"/>
          <w:spacing w:val="-1"/>
          <w:sz w:val="28"/>
          <w:szCs w:val="28"/>
        </w:rPr>
        <w:t>联合体中至少应当有一方符合相关规定。</w:t>
      </w:r>
    </w:p>
    <w:p w14:paraId="734A6D87">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3"/>
          <w:sz w:val="28"/>
          <w:szCs w:val="28"/>
        </w:rPr>
        <w:t>1.4.4  联合体各方应签订共同投标协议，明确约定联合体各方承担的工作和相应的责任，并</w:t>
      </w:r>
      <w:r>
        <w:rPr>
          <w:rFonts w:hint="eastAsia" w:ascii="宋体" w:hAnsi="宋体" w:eastAsia="宋体" w:cs="宋体"/>
          <w:sz w:val="28"/>
          <w:szCs w:val="28"/>
        </w:rPr>
        <w:t>将共同投标协议连同投标文件一并提交招标采购单</w:t>
      </w:r>
      <w:r>
        <w:rPr>
          <w:rFonts w:hint="eastAsia" w:ascii="宋体" w:hAnsi="宋体" w:eastAsia="宋体" w:cs="宋体"/>
          <w:spacing w:val="-1"/>
          <w:sz w:val="28"/>
          <w:szCs w:val="28"/>
        </w:rPr>
        <w:t>位。</w:t>
      </w:r>
    </w:p>
    <w:p w14:paraId="74B8DA17">
      <w:pPr>
        <w:pStyle w:val="4"/>
        <w:spacing w:line="240" w:lineRule="auto"/>
        <w:ind w:left="0" w:right="0" w:firstLine="0"/>
        <w:rPr>
          <w:rFonts w:hint="eastAsia" w:ascii="宋体" w:hAnsi="宋体" w:eastAsia="宋体" w:cs="宋体"/>
          <w:spacing w:val="-1"/>
          <w:sz w:val="28"/>
          <w:szCs w:val="28"/>
        </w:rPr>
      </w:pPr>
      <w:r>
        <w:rPr>
          <w:rFonts w:hint="eastAsia" w:ascii="宋体" w:hAnsi="宋体" w:eastAsia="宋体" w:cs="宋体"/>
          <w:spacing w:val="-3"/>
          <w:sz w:val="28"/>
          <w:szCs w:val="28"/>
        </w:rPr>
        <w:t>1.4.5  大中型企业、其他自然人、法人或者非法人组织与小型、微型企业组成联合体共同参加投标，共同投标协议中应写明小型、微型企业的协议合同</w:t>
      </w:r>
      <w:r>
        <w:rPr>
          <w:rFonts w:hint="eastAsia" w:ascii="宋体" w:hAnsi="宋体" w:eastAsia="宋体" w:cs="宋体"/>
          <w:spacing w:val="-4"/>
          <w:sz w:val="28"/>
          <w:szCs w:val="28"/>
        </w:rPr>
        <w:t>金额占到共同投标协议投</w:t>
      </w:r>
      <w:r>
        <w:rPr>
          <w:rFonts w:hint="eastAsia" w:ascii="宋体" w:hAnsi="宋体" w:eastAsia="宋体" w:cs="宋体"/>
          <w:sz w:val="28"/>
          <w:szCs w:val="28"/>
        </w:rPr>
        <w:t xml:space="preserve"> </w:t>
      </w:r>
      <w:r>
        <w:rPr>
          <w:rFonts w:hint="eastAsia" w:ascii="宋体" w:hAnsi="宋体" w:eastAsia="宋体" w:cs="宋体"/>
          <w:spacing w:val="-1"/>
          <w:sz w:val="28"/>
          <w:szCs w:val="28"/>
        </w:rPr>
        <w:t>标总金额的比例。</w:t>
      </w:r>
    </w:p>
    <w:p w14:paraId="31FBF62C">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3"/>
          <w:sz w:val="28"/>
          <w:szCs w:val="28"/>
        </w:rPr>
        <w:t>1.4.6  联合体中有同类资质的投标人按照联合体分工承担相同工作的，按照资质等级较低的</w:t>
      </w:r>
      <w:r>
        <w:rPr>
          <w:rFonts w:hint="eastAsia" w:ascii="宋体" w:hAnsi="宋体" w:eastAsia="宋体" w:cs="宋体"/>
          <w:spacing w:val="-1"/>
          <w:sz w:val="28"/>
          <w:szCs w:val="28"/>
        </w:rPr>
        <w:t>投标人确定资质等级。</w:t>
      </w:r>
    </w:p>
    <w:p w14:paraId="42AF5695">
      <w:pPr>
        <w:pStyle w:val="4"/>
        <w:spacing w:line="240" w:lineRule="auto"/>
        <w:ind w:left="0" w:right="0" w:firstLine="0"/>
        <w:jc w:val="both"/>
        <w:rPr>
          <w:rFonts w:hint="eastAsia" w:ascii="宋体" w:hAnsi="宋体" w:eastAsia="宋体" w:cs="宋体"/>
          <w:sz w:val="28"/>
          <w:szCs w:val="28"/>
        </w:rPr>
      </w:pPr>
      <w:r>
        <w:rPr>
          <w:rFonts w:hint="eastAsia" w:ascii="宋体" w:hAnsi="宋体" w:eastAsia="宋体" w:cs="宋体"/>
          <w:spacing w:val="-3"/>
          <w:sz w:val="28"/>
          <w:szCs w:val="28"/>
        </w:rPr>
        <w:t>1.4.7  以联合体形式参加政府采购活动的，联合体各方不得再单独参加或者与其他投标人另</w:t>
      </w:r>
      <w:r>
        <w:rPr>
          <w:rFonts w:hint="eastAsia" w:ascii="宋体" w:hAnsi="宋体" w:eastAsia="宋体" w:cs="宋体"/>
          <w:sz w:val="28"/>
          <w:szCs w:val="28"/>
        </w:rPr>
        <w:t>外组成联合体参加本项目投标，否则相关投标将被认定为</w:t>
      </w:r>
      <w:r>
        <w:rPr>
          <w:rFonts w:hint="eastAsia" w:ascii="宋体" w:hAnsi="宋体" w:eastAsia="宋体" w:cs="宋体"/>
          <w:b/>
          <w:bCs/>
          <w:sz w:val="28"/>
          <w:szCs w:val="28"/>
        </w:rPr>
        <w:t>投标</w:t>
      </w:r>
      <w:r>
        <w:rPr>
          <w:rFonts w:hint="eastAsia" w:ascii="宋体" w:hAnsi="宋体" w:eastAsia="宋体" w:cs="宋体"/>
          <w:b/>
          <w:bCs/>
          <w:spacing w:val="-1"/>
          <w:sz w:val="28"/>
          <w:szCs w:val="28"/>
        </w:rPr>
        <w:t>无效</w:t>
      </w:r>
      <w:r>
        <w:rPr>
          <w:rFonts w:hint="eastAsia" w:ascii="宋体" w:hAnsi="宋体" w:eastAsia="宋体" w:cs="宋体"/>
          <w:spacing w:val="-1"/>
          <w:sz w:val="28"/>
          <w:szCs w:val="28"/>
        </w:rPr>
        <w:t>。</w:t>
      </w:r>
    </w:p>
    <w:p w14:paraId="258D7205">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1.4.8  对联合体投标的其他资格要求见</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w:t>
      </w:r>
    </w:p>
    <w:p w14:paraId="27A388C0">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1.5    单位负责人为同一人或者存在直接控股、管理关系的不同投标人，</w:t>
      </w:r>
      <w:r>
        <w:rPr>
          <w:rFonts w:hint="eastAsia" w:ascii="宋体" w:hAnsi="宋体" w:eastAsia="宋体" w:cs="宋体"/>
          <w:spacing w:val="-1"/>
          <w:sz w:val="28"/>
          <w:szCs w:val="28"/>
        </w:rPr>
        <w:t>其相关投标将被认</w:t>
      </w:r>
      <w:r>
        <w:rPr>
          <w:rFonts w:hint="eastAsia" w:ascii="宋体" w:hAnsi="宋体" w:eastAsia="宋体" w:cs="宋体"/>
          <w:sz w:val="28"/>
          <w:szCs w:val="28"/>
        </w:rPr>
        <w:t xml:space="preserve"> </w:t>
      </w:r>
      <w:r>
        <w:rPr>
          <w:rFonts w:hint="eastAsia" w:ascii="宋体" w:hAnsi="宋体" w:eastAsia="宋体" w:cs="宋体"/>
          <w:spacing w:val="-1"/>
          <w:sz w:val="28"/>
          <w:szCs w:val="28"/>
        </w:rPr>
        <w:t>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300380DA">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1.6    为本项目提供过整体设计、规范编制或者项目管理、监理、检测等</w:t>
      </w:r>
      <w:r>
        <w:rPr>
          <w:rFonts w:hint="eastAsia" w:ascii="宋体" w:hAnsi="宋体" w:eastAsia="宋体" w:cs="宋体"/>
          <w:spacing w:val="-1"/>
          <w:sz w:val="28"/>
          <w:szCs w:val="28"/>
        </w:rPr>
        <w:t>服务的投标人，不</w:t>
      </w:r>
      <w:r>
        <w:rPr>
          <w:rFonts w:hint="eastAsia" w:ascii="宋体" w:hAnsi="宋体" w:eastAsia="宋体" w:cs="宋体"/>
          <w:sz w:val="28"/>
          <w:szCs w:val="28"/>
        </w:rPr>
        <w:t xml:space="preserve"> 得再参加本项目上述服务以外的其他采购活动。否则其投标将被认定为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0BEF5F83">
      <w:pPr>
        <w:pStyle w:val="4"/>
        <w:spacing w:line="240" w:lineRule="auto"/>
        <w:ind w:left="0" w:right="0" w:firstLine="0"/>
        <w:jc w:val="both"/>
        <w:rPr>
          <w:rFonts w:hint="eastAsia" w:ascii="宋体" w:hAnsi="宋体" w:eastAsia="宋体" w:cs="宋体"/>
          <w:sz w:val="28"/>
          <w:szCs w:val="28"/>
        </w:rPr>
      </w:pPr>
      <w:r>
        <w:rPr>
          <w:rFonts w:hint="eastAsia" w:ascii="宋体" w:hAnsi="宋体" w:eastAsia="宋体" w:cs="宋体"/>
          <w:spacing w:val="4"/>
          <w:sz w:val="28"/>
          <w:szCs w:val="28"/>
        </w:rPr>
        <w:t>1.7    投标人在投标过程中不得向采</w:t>
      </w:r>
      <w:r>
        <w:rPr>
          <w:rFonts w:hint="eastAsia" w:ascii="宋体" w:hAnsi="宋体" w:eastAsia="宋体" w:cs="宋体"/>
          <w:spacing w:val="3"/>
          <w:sz w:val="28"/>
          <w:szCs w:val="28"/>
        </w:rPr>
        <w:t>购人提供或给予影响其正常决策行为的任何有价值物</w:t>
      </w:r>
      <w:r>
        <w:rPr>
          <w:rFonts w:hint="eastAsia" w:ascii="宋体" w:hAnsi="宋体" w:eastAsia="宋体" w:cs="宋体"/>
          <w:spacing w:val="-1"/>
          <w:sz w:val="28"/>
          <w:szCs w:val="28"/>
        </w:rPr>
        <w:t>品或服务。一经发现，其投标将被认定为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3E71C2D8">
      <w:pPr>
        <w:pStyle w:val="4"/>
        <w:spacing w:line="240" w:lineRule="auto"/>
        <w:ind w:left="0" w:right="0" w:firstLine="0"/>
        <w:outlineLvl w:val="2"/>
        <w:rPr>
          <w:rFonts w:hint="eastAsia" w:ascii="宋体" w:hAnsi="宋体" w:eastAsia="宋体" w:cs="宋体"/>
          <w:sz w:val="28"/>
          <w:szCs w:val="28"/>
        </w:rPr>
      </w:pPr>
      <w:bookmarkStart w:id="13" w:name="bookmark1"/>
      <w:bookmarkEnd w:id="13"/>
      <w:bookmarkStart w:id="14" w:name="_Toc21999"/>
      <w:bookmarkStart w:id="15" w:name="_Toc1059"/>
      <w:r>
        <w:rPr>
          <w:rFonts w:hint="eastAsia" w:ascii="宋体" w:hAnsi="宋体" w:eastAsia="宋体" w:cs="宋体"/>
          <w:b/>
          <w:bCs/>
          <w:spacing w:val="-3"/>
          <w:sz w:val="28"/>
          <w:szCs w:val="28"/>
        </w:rPr>
        <w:t>2.资金来源</w:t>
      </w:r>
      <w:bookmarkEnd w:id="14"/>
      <w:bookmarkEnd w:id="15"/>
    </w:p>
    <w:p w14:paraId="1269B4A7">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3"/>
          <w:sz w:val="28"/>
          <w:szCs w:val="28"/>
        </w:rPr>
        <w:t>2.1   本项目的采购人已获得足以支付本次招标后所签订的合同项下的资金（包括财政性资</w:t>
      </w:r>
      <w:r>
        <w:rPr>
          <w:rFonts w:hint="eastAsia" w:ascii="宋体" w:hAnsi="宋体" w:eastAsia="宋体" w:cs="宋体"/>
          <w:spacing w:val="3"/>
          <w:sz w:val="28"/>
          <w:szCs w:val="28"/>
        </w:rPr>
        <w:t xml:space="preserve"> </w:t>
      </w:r>
      <w:r>
        <w:rPr>
          <w:rFonts w:hint="eastAsia" w:ascii="宋体" w:hAnsi="宋体" w:eastAsia="宋体" w:cs="宋体"/>
          <w:sz w:val="28"/>
          <w:szCs w:val="28"/>
        </w:rPr>
        <w:t>金和本项目采购中无法与财政性资金分割的非财政性资金）。</w:t>
      </w:r>
    </w:p>
    <w:p w14:paraId="43B585E0">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2.2   项目预算金额和分项或分包最高限价</w:t>
      </w:r>
      <w:r>
        <w:rPr>
          <w:rFonts w:hint="eastAsia" w:ascii="宋体" w:hAnsi="宋体" w:eastAsia="宋体" w:cs="宋体"/>
          <w:spacing w:val="1"/>
          <w:sz w:val="28"/>
          <w:szCs w:val="28"/>
          <w:u w:val="single" w:color="auto"/>
        </w:rPr>
        <w:t>见投标人须知资料表</w:t>
      </w:r>
      <w:r>
        <w:rPr>
          <w:rFonts w:hint="eastAsia" w:ascii="宋体" w:hAnsi="宋体" w:eastAsia="宋体" w:cs="宋体"/>
          <w:spacing w:val="1"/>
          <w:sz w:val="28"/>
          <w:szCs w:val="28"/>
        </w:rPr>
        <w:t>。</w:t>
      </w:r>
    </w:p>
    <w:p w14:paraId="6CDD932F">
      <w:pPr>
        <w:pStyle w:val="4"/>
        <w:spacing w:line="240" w:lineRule="auto"/>
        <w:ind w:left="0" w:right="0" w:firstLine="0"/>
        <w:jc w:val="both"/>
        <w:rPr>
          <w:rFonts w:hint="eastAsia" w:ascii="宋体" w:hAnsi="宋体" w:eastAsia="宋体" w:cs="宋体"/>
          <w:sz w:val="28"/>
          <w:szCs w:val="28"/>
        </w:rPr>
      </w:pPr>
      <w:r>
        <w:rPr>
          <w:rFonts w:hint="eastAsia" w:ascii="宋体" w:hAnsi="宋体" w:eastAsia="宋体" w:cs="宋体"/>
          <w:sz w:val="28"/>
          <w:szCs w:val="28"/>
        </w:rPr>
        <w:t>2.3   投标人报价超过招标文件规定的预算金额或者分项、分包最高限价的，其投标将被认</w:t>
      </w:r>
      <w:r>
        <w:rPr>
          <w:rFonts w:hint="eastAsia" w:ascii="宋体" w:hAnsi="宋体" w:eastAsia="宋体" w:cs="宋体"/>
          <w:spacing w:val="-1"/>
          <w:sz w:val="28"/>
          <w:szCs w:val="28"/>
        </w:rPr>
        <w:t>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5CC8773E">
      <w:pPr>
        <w:pStyle w:val="4"/>
        <w:spacing w:line="240" w:lineRule="auto"/>
        <w:ind w:left="0" w:right="0" w:firstLine="0"/>
        <w:outlineLvl w:val="2"/>
        <w:rPr>
          <w:rFonts w:hint="eastAsia" w:ascii="宋体" w:hAnsi="宋体" w:eastAsia="宋体" w:cs="宋体"/>
          <w:sz w:val="28"/>
          <w:szCs w:val="28"/>
        </w:rPr>
      </w:pPr>
      <w:bookmarkStart w:id="16" w:name="bookmark1"/>
      <w:bookmarkEnd w:id="16"/>
      <w:bookmarkStart w:id="17" w:name="_Toc26149"/>
      <w:bookmarkStart w:id="18" w:name="_Toc17697"/>
      <w:r>
        <w:rPr>
          <w:rFonts w:hint="eastAsia" w:ascii="宋体" w:hAnsi="宋体" w:eastAsia="宋体" w:cs="宋体"/>
          <w:b/>
          <w:bCs/>
          <w:spacing w:val="-4"/>
          <w:sz w:val="28"/>
          <w:szCs w:val="28"/>
        </w:rPr>
        <w:t>3.投标费用</w:t>
      </w:r>
      <w:bookmarkEnd w:id="17"/>
      <w:bookmarkEnd w:id="18"/>
    </w:p>
    <w:p w14:paraId="0877F50D">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不论投标的结果如何，投标人应承担所有与准备和参加投标有关的</w:t>
      </w:r>
      <w:r>
        <w:rPr>
          <w:rFonts w:hint="eastAsia" w:ascii="宋体" w:hAnsi="宋体" w:eastAsia="宋体" w:cs="宋体"/>
          <w:spacing w:val="-1"/>
          <w:sz w:val="28"/>
          <w:szCs w:val="28"/>
        </w:rPr>
        <w:t>费用。</w:t>
      </w:r>
    </w:p>
    <w:p w14:paraId="6A25C5CC">
      <w:pPr>
        <w:pStyle w:val="4"/>
        <w:spacing w:line="240" w:lineRule="auto"/>
        <w:ind w:left="0" w:right="0" w:firstLine="0"/>
        <w:outlineLvl w:val="2"/>
        <w:rPr>
          <w:rFonts w:hint="eastAsia" w:ascii="宋体" w:hAnsi="宋体" w:eastAsia="宋体" w:cs="宋体"/>
          <w:sz w:val="28"/>
          <w:szCs w:val="28"/>
        </w:rPr>
      </w:pPr>
      <w:bookmarkStart w:id="19" w:name="bookmark1"/>
      <w:bookmarkEnd w:id="19"/>
      <w:bookmarkStart w:id="20" w:name="_Toc7564"/>
      <w:bookmarkStart w:id="21" w:name="_Toc3577"/>
      <w:r>
        <w:rPr>
          <w:rFonts w:hint="eastAsia" w:ascii="宋体" w:hAnsi="宋体" w:eastAsia="宋体" w:cs="宋体"/>
          <w:b/>
          <w:bCs/>
          <w:spacing w:val="-1"/>
          <w:sz w:val="28"/>
          <w:szCs w:val="28"/>
        </w:rPr>
        <w:t>4.适用法律</w:t>
      </w:r>
      <w:bookmarkEnd w:id="20"/>
      <w:bookmarkEnd w:id="21"/>
    </w:p>
    <w:p w14:paraId="6E636F73">
      <w:pPr>
        <w:pStyle w:val="4"/>
        <w:spacing w:line="240" w:lineRule="auto"/>
        <w:ind w:left="0" w:right="0" w:firstLine="0"/>
        <w:jc w:val="both"/>
        <w:rPr>
          <w:rFonts w:hint="eastAsia" w:ascii="宋体" w:hAnsi="宋体" w:eastAsia="宋体" w:cs="宋体"/>
          <w:sz w:val="28"/>
          <w:szCs w:val="28"/>
        </w:rPr>
      </w:pPr>
      <w:r>
        <w:rPr>
          <w:rFonts w:hint="eastAsia" w:ascii="宋体" w:hAnsi="宋体" w:eastAsia="宋体" w:cs="宋体"/>
          <w:sz w:val="28"/>
          <w:szCs w:val="28"/>
        </w:rPr>
        <w:t>本项目采购人、采购代理机构、投标人、评标委员会的相关行为均受《中</w:t>
      </w:r>
      <w:r>
        <w:rPr>
          <w:rFonts w:hint="eastAsia" w:ascii="宋体" w:hAnsi="宋体" w:eastAsia="宋体" w:cs="宋体"/>
          <w:spacing w:val="-1"/>
          <w:sz w:val="28"/>
          <w:szCs w:val="28"/>
        </w:rPr>
        <w:t>华人民共和</w:t>
      </w:r>
      <w:r>
        <w:rPr>
          <w:rFonts w:hint="eastAsia" w:ascii="宋体" w:hAnsi="宋体" w:eastAsia="宋体" w:cs="宋体"/>
          <w:sz w:val="28"/>
          <w:szCs w:val="28"/>
        </w:rPr>
        <w:t>国政府采购法》、《中华人民共和国政府采购法实施条例》、中华人民共和</w:t>
      </w:r>
      <w:r>
        <w:rPr>
          <w:rFonts w:hint="eastAsia" w:ascii="宋体" w:hAnsi="宋体" w:eastAsia="宋体" w:cs="宋体"/>
          <w:spacing w:val="-1"/>
          <w:sz w:val="28"/>
          <w:szCs w:val="28"/>
        </w:rPr>
        <w:t>国财政部</w:t>
      </w:r>
      <w:r>
        <w:rPr>
          <w:rFonts w:hint="eastAsia" w:ascii="宋体" w:hAnsi="宋体" w:eastAsia="宋体" w:cs="宋体"/>
          <w:sz w:val="28"/>
          <w:szCs w:val="28"/>
        </w:rPr>
        <w:t xml:space="preserve">  </w:t>
      </w:r>
      <w:r>
        <w:rPr>
          <w:rFonts w:hint="eastAsia" w:ascii="宋体" w:hAnsi="宋体" w:eastAsia="宋体" w:cs="宋体"/>
          <w:spacing w:val="-4"/>
          <w:sz w:val="28"/>
          <w:szCs w:val="28"/>
        </w:rPr>
        <w:t>令第</w:t>
      </w:r>
      <w:r>
        <w:rPr>
          <w:rFonts w:hint="eastAsia" w:ascii="宋体" w:hAnsi="宋体" w:eastAsia="宋体" w:cs="宋体"/>
          <w:spacing w:val="-3"/>
          <w:sz w:val="28"/>
          <w:szCs w:val="28"/>
        </w:rPr>
        <w:t xml:space="preserve"> 87 号《政府采购货物和服务招标投标管理办法》及本项目本级</w:t>
      </w:r>
      <w:r>
        <w:rPr>
          <w:rFonts w:hint="eastAsia" w:ascii="宋体" w:hAnsi="宋体" w:eastAsia="宋体" w:cs="宋体"/>
          <w:spacing w:val="-4"/>
          <w:sz w:val="28"/>
          <w:szCs w:val="28"/>
        </w:rPr>
        <w:t>和上级财政部门</w:t>
      </w:r>
      <w:r>
        <w:rPr>
          <w:rFonts w:hint="eastAsia" w:ascii="宋体" w:hAnsi="宋体" w:eastAsia="宋体" w:cs="宋体"/>
          <w:spacing w:val="-2"/>
          <w:sz w:val="28"/>
          <w:szCs w:val="28"/>
        </w:rPr>
        <w:t>政</w:t>
      </w:r>
      <w:r>
        <w:rPr>
          <w:rFonts w:hint="eastAsia" w:ascii="宋体" w:hAnsi="宋体" w:eastAsia="宋体" w:cs="宋体"/>
          <w:sz w:val="28"/>
          <w:szCs w:val="28"/>
        </w:rPr>
        <w:t xml:space="preserve"> 府采购有关规定的约束，其权利受到上述法律法规</w:t>
      </w:r>
      <w:r>
        <w:rPr>
          <w:rFonts w:hint="eastAsia" w:ascii="宋体" w:hAnsi="宋体" w:eastAsia="宋体" w:cs="宋体"/>
          <w:spacing w:val="-1"/>
          <w:sz w:val="28"/>
          <w:szCs w:val="28"/>
        </w:rPr>
        <w:t>的保护。</w:t>
      </w:r>
    </w:p>
    <w:p w14:paraId="175C3186">
      <w:pPr>
        <w:spacing w:line="240" w:lineRule="auto"/>
        <w:ind w:left="0" w:right="0" w:firstLine="0"/>
        <w:rPr>
          <w:rFonts w:hint="eastAsia" w:ascii="宋体" w:hAnsi="宋体" w:eastAsia="宋体" w:cs="宋体"/>
          <w:sz w:val="28"/>
          <w:szCs w:val="28"/>
        </w:rPr>
        <w:sectPr>
          <w:footerReference r:id="rId9"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0CE16CDD">
      <w:pPr>
        <w:spacing w:line="257" w:lineRule="auto"/>
        <w:rPr>
          <w:rFonts w:hint="eastAsia" w:ascii="宋体" w:hAnsi="宋体" w:eastAsia="宋体" w:cs="宋体"/>
          <w:sz w:val="28"/>
          <w:szCs w:val="28"/>
        </w:rPr>
      </w:pPr>
    </w:p>
    <w:p w14:paraId="5ED65704">
      <w:pPr>
        <w:spacing w:line="258" w:lineRule="auto"/>
        <w:rPr>
          <w:rFonts w:hint="eastAsia" w:ascii="宋体" w:hAnsi="宋体" w:eastAsia="宋体" w:cs="宋体"/>
          <w:sz w:val="28"/>
          <w:szCs w:val="28"/>
        </w:rPr>
      </w:pPr>
    </w:p>
    <w:p w14:paraId="109B30E1">
      <w:pPr>
        <w:pStyle w:val="4"/>
        <w:spacing w:before="103" w:line="182" w:lineRule="auto"/>
        <w:jc w:val="center"/>
        <w:outlineLvl w:val="1"/>
        <w:rPr>
          <w:rFonts w:hint="eastAsia" w:ascii="宋体" w:hAnsi="宋体" w:eastAsia="宋体" w:cs="宋体"/>
          <w:sz w:val="28"/>
          <w:szCs w:val="28"/>
        </w:rPr>
      </w:pPr>
      <w:bookmarkStart w:id="22" w:name="bookmark11"/>
      <w:bookmarkEnd w:id="22"/>
      <w:bookmarkStart w:id="23" w:name="_Toc16823"/>
      <w:bookmarkStart w:id="24" w:name="_Toc29412"/>
      <w:r>
        <w:rPr>
          <w:rFonts w:hint="eastAsia" w:ascii="宋体" w:hAnsi="宋体" w:eastAsia="宋体" w:cs="宋体"/>
          <w:b/>
          <w:bCs/>
          <w:spacing w:val="-2"/>
          <w:sz w:val="28"/>
          <w:szCs w:val="28"/>
        </w:rPr>
        <w:t>二、招标文件</w:t>
      </w:r>
      <w:bookmarkEnd w:id="23"/>
      <w:bookmarkEnd w:id="24"/>
    </w:p>
    <w:p w14:paraId="41C5CD74">
      <w:pPr>
        <w:pStyle w:val="4"/>
        <w:spacing w:before="222" w:line="182" w:lineRule="auto"/>
        <w:ind w:left="7"/>
        <w:outlineLvl w:val="2"/>
        <w:rPr>
          <w:rFonts w:hint="eastAsia" w:ascii="宋体" w:hAnsi="宋体" w:eastAsia="宋体" w:cs="宋体"/>
          <w:sz w:val="28"/>
          <w:szCs w:val="28"/>
        </w:rPr>
      </w:pPr>
      <w:bookmarkStart w:id="25" w:name="bookmark13"/>
      <w:bookmarkEnd w:id="25"/>
      <w:bookmarkStart w:id="26" w:name="_Toc11936"/>
      <w:bookmarkStart w:id="27" w:name="_Toc7456"/>
      <w:r>
        <w:rPr>
          <w:rFonts w:hint="eastAsia" w:ascii="宋体" w:hAnsi="宋体" w:eastAsia="宋体" w:cs="宋体"/>
          <w:b/>
          <w:bCs/>
          <w:spacing w:val="-3"/>
          <w:sz w:val="28"/>
          <w:szCs w:val="28"/>
        </w:rPr>
        <w:t>5.招标文件构成</w:t>
      </w:r>
      <w:bookmarkEnd w:id="26"/>
      <w:bookmarkEnd w:id="27"/>
    </w:p>
    <w:p w14:paraId="6711C44C">
      <w:pPr>
        <w:pStyle w:val="4"/>
        <w:spacing w:before="219" w:line="184" w:lineRule="auto"/>
        <w:ind w:left="7"/>
        <w:rPr>
          <w:rFonts w:hint="eastAsia" w:ascii="宋体" w:hAnsi="宋体" w:eastAsia="宋体" w:cs="宋体"/>
          <w:sz w:val="28"/>
          <w:szCs w:val="28"/>
        </w:rPr>
      </w:pPr>
      <w:r>
        <w:rPr>
          <w:rFonts w:hint="eastAsia" w:ascii="宋体" w:hAnsi="宋体" w:eastAsia="宋体" w:cs="宋体"/>
          <w:spacing w:val="-1"/>
          <w:sz w:val="28"/>
          <w:szCs w:val="28"/>
        </w:rPr>
        <w:t>5.1   招标文件分为三册共 7 章，内容如</w:t>
      </w:r>
      <w:r>
        <w:rPr>
          <w:rFonts w:hint="eastAsia" w:ascii="宋体" w:hAnsi="宋体" w:eastAsia="宋体" w:cs="宋体"/>
          <w:spacing w:val="-2"/>
          <w:sz w:val="28"/>
          <w:szCs w:val="28"/>
        </w:rPr>
        <w:t>下：</w:t>
      </w:r>
    </w:p>
    <w:p w14:paraId="67BCDF5F">
      <w:pPr>
        <w:pStyle w:val="4"/>
        <w:spacing w:before="221" w:line="183" w:lineRule="auto"/>
        <w:ind w:left="888"/>
        <w:outlineLvl w:val="9"/>
        <w:rPr>
          <w:rFonts w:hint="eastAsia" w:ascii="宋体" w:hAnsi="宋体" w:eastAsia="宋体" w:cs="宋体"/>
          <w:sz w:val="28"/>
          <w:szCs w:val="28"/>
        </w:rPr>
      </w:pPr>
      <w:r>
        <w:rPr>
          <w:rFonts w:hint="eastAsia" w:ascii="宋体" w:hAnsi="宋体" w:eastAsia="宋体" w:cs="宋体"/>
          <w:spacing w:val="-1"/>
          <w:sz w:val="28"/>
          <w:szCs w:val="28"/>
        </w:rPr>
        <w:t>第一册</w:t>
      </w:r>
    </w:p>
    <w:p w14:paraId="1DD41876">
      <w:pPr>
        <w:pStyle w:val="4"/>
        <w:spacing w:before="219" w:line="184" w:lineRule="auto"/>
        <w:ind w:left="948"/>
        <w:rPr>
          <w:rFonts w:hint="eastAsia" w:ascii="宋体" w:hAnsi="宋体" w:eastAsia="宋体" w:cs="宋体"/>
          <w:sz w:val="28"/>
          <w:szCs w:val="28"/>
        </w:rPr>
      </w:pPr>
      <w:r>
        <w:rPr>
          <w:rFonts w:hint="eastAsia" w:ascii="宋体" w:hAnsi="宋体" w:eastAsia="宋体" w:cs="宋体"/>
          <w:spacing w:val="-2"/>
          <w:sz w:val="28"/>
          <w:szCs w:val="28"/>
        </w:rPr>
        <w:t>第 1 章     投标人须知</w:t>
      </w:r>
    </w:p>
    <w:p w14:paraId="3B2D1C44">
      <w:pPr>
        <w:pStyle w:val="4"/>
        <w:spacing w:before="220" w:line="184" w:lineRule="auto"/>
        <w:ind w:left="948"/>
        <w:rPr>
          <w:rFonts w:hint="eastAsia" w:ascii="宋体" w:hAnsi="宋体" w:eastAsia="宋体" w:cs="宋体"/>
          <w:sz w:val="28"/>
          <w:szCs w:val="28"/>
        </w:rPr>
      </w:pPr>
      <w:r>
        <w:rPr>
          <w:rFonts w:hint="eastAsia" w:ascii="宋体" w:hAnsi="宋体" w:eastAsia="宋体" w:cs="宋体"/>
          <w:spacing w:val="-2"/>
          <w:sz w:val="28"/>
          <w:szCs w:val="28"/>
        </w:rPr>
        <w:t>第 2 章     投标文件格式</w:t>
      </w:r>
    </w:p>
    <w:p w14:paraId="7E1B1DD7">
      <w:pPr>
        <w:pStyle w:val="4"/>
        <w:spacing w:before="221" w:line="183" w:lineRule="auto"/>
        <w:ind w:left="888"/>
        <w:rPr>
          <w:rFonts w:hint="eastAsia" w:ascii="宋体" w:hAnsi="宋体" w:eastAsia="宋体" w:cs="宋体"/>
          <w:sz w:val="28"/>
          <w:szCs w:val="28"/>
        </w:rPr>
      </w:pPr>
      <w:r>
        <w:rPr>
          <w:rFonts w:hint="eastAsia" w:ascii="宋体" w:hAnsi="宋体" w:eastAsia="宋体" w:cs="宋体"/>
          <w:spacing w:val="-1"/>
          <w:sz w:val="28"/>
          <w:szCs w:val="28"/>
        </w:rPr>
        <w:t>第二册</w:t>
      </w:r>
    </w:p>
    <w:p w14:paraId="64ED9A17">
      <w:pPr>
        <w:pStyle w:val="4"/>
        <w:spacing w:before="219" w:line="184" w:lineRule="auto"/>
        <w:ind w:left="888"/>
        <w:rPr>
          <w:rFonts w:hint="eastAsia" w:ascii="宋体" w:hAnsi="宋体" w:eastAsia="宋体" w:cs="宋体"/>
          <w:sz w:val="28"/>
          <w:szCs w:val="28"/>
        </w:rPr>
      </w:pPr>
      <w:r>
        <w:rPr>
          <w:rFonts w:hint="eastAsia" w:ascii="宋体" w:hAnsi="宋体" w:eastAsia="宋体" w:cs="宋体"/>
          <w:spacing w:val="-2"/>
          <w:sz w:val="28"/>
          <w:szCs w:val="28"/>
        </w:rPr>
        <w:t>第 3 章     投标邀请</w:t>
      </w:r>
    </w:p>
    <w:p w14:paraId="142CD7A5">
      <w:pPr>
        <w:pStyle w:val="4"/>
        <w:spacing w:before="220" w:line="184" w:lineRule="auto"/>
        <w:ind w:left="888"/>
        <w:rPr>
          <w:rFonts w:hint="eastAsia" w:ascii="宋体" w:hAnsi="宋体" w:eastAsia="宋体" w:cs="宋体"/>
          <w:sz w:val="28"/>
          <w:szCs w:val="28"/>
        </w:rPr>
      </w:pPr>
      <w:r>
        <w:rPr>
          <w:rFonts w:hint="eastAsia" w:ascii="宋体" w:hAnsi="宋体" w:eastAsia="宋体" w:cs="宋体"/>
          <w:spacing w:val="-1"/>
          <w:sz w:val="28"/>
          <w:szCs w:val="28"/>
        </w:rPr>
        <w:t>第 4 章     投标人须知资料表</w:t>
      </w:r>
    </w:p>
    <w:p w14:paraId="703F3104">
      <w:pPr>
        <w:pStyle w:val="4"/>
        <w:spacing w:before="219" w:line="184" w:lineRule="auto"/>
        <w:ind w:left="888"/>
        <w:rPr>
          <w:rFonts w:hint="eastAsia" w:ascii="宋体" w:hAnsi="宋体" w:eastAsia="宋体" w:cs="宋体"/>
          <w:sz w:val="28"/>
          <w:szCs w:val="28"/>
        </w:rPr>
      </w:pPr>
      <w:r>
        <w:rPr>
          <w:rFonts w:hint="eastAsia" w:ascii="宋体" w:hAnsi="宋体" w:eastAsia="宋体" w:cs="宋体"/>
          <w:spacing w:val="-1"/>
          <w:sz w:val="28"/>
          <w:szCs w:val="28"/>
        </w:rPr>
        <w:t>第 5 章     货物内容及项目要求</w:t>
      </w:r>
    </w:p>
    <w:p w14:paraId="3DDA9C96">
      <w:pPr>
        <w:pStyle w:val="4"/>
        <w:spacing w:before="220" w:line="184" w:lineRule="auto"/>
        <w:ind w:left="888"/>
        <w:rPr>
          <w:rFonts w:hint="eastAsia" w:ascii="宋体" w:hAnsi="宋体" w:eastAsia="宋体" w:cs="宋体"/>
          <w:sz w:val="28"/>
          <w:szCs w:val="28"/>
        </w:rPr>
      </w:pPr>
      <w:r>
        <w:rPr>
          <w:rFonts w:hint="eastAsia" w:ascii="宋体" w:hAnsi="宋体" w:eastAsia="宋体" w:cs="宋体"/>
          <w:spacing w:val="-2"/>
          <w:sz w:val="28"/>
          <w:szCs w:val="28"/>
        </w:rPr>
        <w:t>第 6 章     评标方法和标准</w:t>
      </w:r>
    </w:p>
    <w:p w14:paraId="2AF43A9E">
      <w:pPr>
        <w:pStyle w:val="4"/>
        <w:spacing w:before="221" w:line="183" w:lineRule="auto"/>
        <w:ind w:left="888"/>
        <w:rPr>
          <w:rFonts w:hint="eastAsia" w:ascii="宋体" w:hAnsi="宋体" w:eastAsia="宋体" w:cs="宋体"/>
          <w:sz w:val="28"/>
          <w:szCs w:val="28"/>
        </w:rPr>
      </w:pPr>
      <w:r>
        <w:rPr>
          <w:rFonts w:hint="eastAsia" w:ascii="宋体" w:hAnsi="宋体" w:eastAsia="宋体" w:cs="宋体"/>
          <w:spacing w:val="-1"/>
          <w:sz w:val="28"/>
          <w:szCs w:val="28"/>
        </w:rPr>
        <w:t>第三册</w:t>
      </w:r>
    </w:p>
    <w:p w14:paraId="41B31853">
      <w:pPr>
        <w:pStyle w:val="4"/>
        <w:spacing w:before="219" w:line="184" w:lineRule="auto"/>
        <w:ind w:left="888"/>
        <w:outlineLvl w:val="9"/>
        <w:rPr>
          <w:rFonts w:hint="eastAsia" w:ascii="宋体" w:hAnsi="宋体" w:eastAsia="宋体" w:cs="宋体"/>
          <w:sz w:val="28"/>
          <w:szCs w:val="28"/>
        </w:rPr>
      </w:pPr>
      <w:r>
        <w:rPr>
          <w:rFonts w:hint="eastAsia" w:ascii="宋体" w:hAnsi="宋体" w:eastAsia="宋体" w:cs="宋体"/>
          <w:spacing w:val="-1"/>
          <w:sz w:val="28"/>
          <w:szCs w:val="28"/>
        </w:rPr>
        <w:t>第 7 章     政府采购合同格式</w:t>
      </w:r>
    </w:p>
    <w:p w14:paraId="6FE2ADAD">
      <w:pPr>
        <w:pStyle w:val="4"/>
        <w:spacing w:before="222" w:line="183" w:lineRule="auto"/>
        <w:ind w:left="7"/>
        <w:outlineLvl w:val="9"/>
        <w:rPr>
          <w:rFonts w:hint="eastAsia" w:ascii="宋体" w:hAnsi="宋体" w:eastAsia="宋体" w:cs="宋体"/>
          <w:sz w:val="28"/>
          <w:szCs w:val="28"/>
        </w:rPr>
      </w:pPr>
      <w:r>
        <w:rPr>
          <w:rFonts w:hint="eastAsia" w:ascii="宋体" w:hAnsi="宋体" w:eastAsia="宋体" w:cs="宋体"/>
          <w:spacing w:val="-1"/>
          <w:sz w:val="28"/>
          <w:szCs w:val="28"/>
        </w:rPr>
        <w:t>5.2</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rPr>
        <w:t>如本文件的前后内容不一致，以最后描述为准。</w:t>
      </w:r>
    </w:p>
    <w:p w14:paraId="458C9FB3">
      <w:pPr>
        <w:pStyle w:val="4"/>
        <w:spacing w:before="223" w:line="310" w:lineRule="auto"/>
        <w:ind w:left="892" w:right="60" w:hanging="885"/>
        <w:rPr>
          <w:rFonts w:hint="eastAsia" w:ascii="宋体" w:hAnsi="宋体" w:eastAsia="宋体" w:cs="宋体"/>
          <w:sz w:val="28"/>
          <w:szCs w:val="28"/>
        </w:rPr>
      </w:pPr>
      <w:r>
        <w:rPr>
          <w:rFonts w:hint="eastAsia" w:ascii="宋体" w:hAnsi="宋体" w:eastAsia="宋体" w:cs="宋体"/>
          <w:sz w:val="28"/>
          <w:szCs w:val="28"/>
        </w:rPr>
        <w:t>5.3  投标人应认真阅读招标文件所有的事项、格式、条款和技术规范等。</w:t>
      </w:r>
      <w:r>
        <w:rPr>
          <w:rFonts w:hint="eastAsia" w:ascii="宋体" w:hAnsi="宋体" w:eastAsia="宋体" w:cs="宋体"/>
          <w:spacing w:val="-1"/>
          <w:sz w:val="28"/>
          <w:szCs w:val="28"/>
        </w:rPr>
        <w:t>如投标人没有按</w:t>
      </w:r>
      <w:r>
        <w:rPr>
          <w:rFonts w:hint="eastAsia" w:ascii="宋体" w:hAnsi="宋体" w:eastAsia="宋体" w:cs="宋体"/>
          <w:sz w:val="28"/>
          <w:szCs w:val="28"/>
        </w:rPr>
        <w:t xml:space="preserve"> </w:t>
      </w:r>
      <w:r>
        <w:rPr>
          <w:rFonts w:hint="eastAsia" w:ascii="宋体" w:hAnsi="宋体" w:eastAsia="宋体" w:cs="宋体"/>
          <w:spacing w:val="-3"/>
          <w:sz w:val="28"/>
          <w:szCs w:val="28"/>
        </w:rPr>
        <w:t>照招标文件要求提交全部资料，或者投标文件</w:t>
      </w:r>
      <w:r>
        <w:rPr>
          <w:rFonts w:hint="eastAsia" w:ascii="宋体" w:hAnsi="宋体" w:eastAsia="宋体" w:cs="宋体"/>
          <w:spacing w:val="-4"/>
          <w:sz w:val="28"/>
          <w:szCs w:val="28"/>
        </w:rPr>
        <w:t>没有对招标文件在各方面都做出实质性</w:t>
      </w:r>
      <w:r>
        <w:rPr>
          <w:rFonts w:hint="eastAsia" w:ascii="宋体" w:hAnsi="宋体" w:eastAsia="宋体" w:cs="宋体"/>
          <w:spacing w:val="-1"/>
          <w:sz w:val="28"/>
          <w:szCs w:val="28"/>
        </w:rPr>
        <w:t>响应，可能导致其投标被认定为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6BB87238">
      <w:pPr>
        <w:pStyle w:val="4"/>
        <w:spacing w:before="8" w:line="183" w:lineRule="auto"/>
        <w:outlineLvl w:val="1"/>
        <w:rPr>
          <w:rFonts w:hint="eastAsia" w:ascii="宋体" w:hAnsi="宋体" w:eastAsia="宋体" w:cs="宋体"/>
          <w:sz w:val="28"/>
          <w:szCs w:val="28"/>
        </w:rPr>
      </w:pPr>
      <w:bookmarkStart w:id="28" w:name="bookmark15"/>
      <w:bookmarkEnd w:id="28"/>
      <w:bookmarkStart w:id="29" w:name="_Toc30359"/>
      <w:bookmarkStart w:id="30" w:name="_Toc2273"/>
      <w:r>
        <w:rPr>
          <w:rFonts w:hint="eastAsia" w:ascii="宋体" w:hAnsi="宋体" w:eastAsia="宋体" w:cs="宋体"/>
          <w:b/>
          <w:bCs/>
          <w:spacing w:val="-2"/>
          <w:sz w:val="28"/>
          <w:szCs w:val="28"/>
        </w:rPr>
        <w:t>6.招标文件的澄清与修改</w:t>
      </w:r>
      <w:bookmarkEnd w:id="29"/>
      <w:bookmarkEnd w:id="30"/>
    </w:p>
    <w:p w14:paraId="4E0CAA8D">
      <w:pPr>
        <w:pStyle w:val="4"/>
        <w:spacing w:before="221" w:line="311" w:lineRule="auto"/>
        <w:ind w:left="827" w:hanging="827"/>
        <w:rPr>
          <w:rFonts w:hint="eastAsia" w:ascii="宋体" w:hAnsi="宋体" w:eastAsia="宋体" w:cs="宋体"/>
          <w:sz w:val="28"/>
          <w:szCs w:val="28"/>
        </w:rPr>
      </w:pPr>
      <w:r>
        <w:rPr>
          <w:rFonts w:hint="eastAsia" w:ascii="宋体" w:hAnsi="宋体" w:eastAsia="宋体" w:cs="宋体"/>
          <w:spacing w:val="1"/>
          <w:sz w:val="28"/>
          <w:szCs w:val="28"/>
        </w:rPr>
        <w:t xml:space="preserve">6.1  </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为了保证对招标文件的澄清和修改满足法律的时限要求，任何要求</w:t>
      </w:r>
      <w:r>
        <w:rPr>
          <w:rFonts w:hint="eastAsia" w:ascii="宋体" w:hAnsi="宋体" w:eastAsia="宋体" w:cs="宋体"/>
          <w:sz w:val="28"/>
          <w:szCs w:val="28"/>
        </w:rPr>
        <w:t>对招标文件进行澄清的投标人，均应在投标截止期十五日前，以书面形式将澄清要求通知采购人</w:t>
      </w:r>
      <w:r>
        <w:rPr>
          <w:rFonts w:hint="eastAsia" w:ascii="宋体" w:hAnsi="宋体" w:eastAsia="宋体" w:cs="宋体"/>
          <w:spacing w:val="-1"/>
          <w:sz w:val="28"/>
          <w:szCs w:val="28"/>
        </w:rPr>
        <w:t>或采购代理机构。</w:t>
      </w:r>
    </w:p>
    <w:p w14:paraId="0014DE7C">
      <w:pPr>
        <w:pStyle w:val="4"/>
        <w:spacing w:before="5" w:line="269" w:lineRule="auto"/>
        <w:ind w:left="829" w:hanging="829"/>
        <w:rPr>
          <w:rFonts w:hint="eastAsia" w:ascii="宋体" w:hAnsi="宋体" w:eastAsia="宋体" w:cs="宋体"/>
          <w:sz w:val="28"/>
          <w:szCs w:val="28"/>
        </w:rPr>
      </w:pPr>
      <w:r>
        <w:rPr>
          <w:rFonts w:hint="eastAsia" w:ascii="宋体" w:hAnsi="宋体" w:eastAsia="宋体" w:cs="宋体"/>
          <w:sz w:val="28"/>
          <w:szCs w:val="28"/>
        </w:rPr>
        <w:t>6.2   采购人可主动地或在解答投标人提出的澄清问题时对招标</w:t>
      </w:r>
      <w:r>
        <w:rPr>
          <w:rFonts w:hint="eastAsia" w:ascii="宋体" w:hAnsi="宋体" w:eastAsia="宋体" w:cs="宋体"/>
          <w:spacing w:val="-1"/>
          <w:sz w:val="28"/>
          <w:szCs w:val="28"/>
        </w:rPr>
        <w:t>文件澄清或修改。采购代理</w:t>
      </w:r>
      <w:r>
        <w:rPr>
          <w:rFonts w:hint="eastAsia" w:ascii="宋体" w:hAnsi="宋体" w:eastAsia="宋体" w:cs="宋体"/>
          <w:sz w:val="28"/>
          <w:szCs w:val="28"/>
        </w:rPr>
        <w:t xml:space="preserve"> 机构将以发布澄清（更正）公告的方式，澄清或修改招标文件，澄清或修</w:t>
      </w:r>
      <w:r>
        <w:rPr>
          <w:rFonts w:hint="eastAsia" w:ascii="宋体" w:hAnsi="宋体" w:eastAsia="宋体" w:cs="宋体"/>
          <w:spacing w:val="-1"/>
          <w:sz w:val="28"/>
          <w:szCs w:val="28"/>
        </w:rPr>
        <w:t>改内容作为</w:t>
      </w:r>
      <w:r>
        <w:rPr>
          <w:rFonts w:hint="eastAsia" w:ascii="宋体" w:hAnsi="宋体" w:eastAsia="宋体" w:cs="宋体"/>
          <w:sz w:val="28"/>
          <w:szCs w:val="28"/>
        </w:rPr>
        <w:t xml:space="preserve"> </w:t>
      </w:r>
      <w:r>
        <w:rPr>
          <w:rFonts w:hint="eastAsia" w:ascii="宋体" w:hAnsi="宋体" w:eastAsia="宋体" w:cs="宋体"/>
          <w:spacing w:val="-1"/>
          <w:sz w:val="28"/>
          <w:szCs w:val="28"/>
        </w:rPr>
        <w:t>招标文件的组成部分。</w:t>
      </w:r>
    </w:p>
    <w:p w14:paraId="5484857A">
      <w:pPr>
        <w:spacing w:line="256" w:lineRule="auto"/>
        <w:rPr>
          <w:rFonts w:hint="eastAsia" w:ascii="宋体" w:hAnsi="宋体" w:eastAsia="宋体" w:cs="宋体"/>
          <w:sz w:val="28"/>
          <w:szCs w:val="28"/>
        </w:rPr>
      </w:pPr>
      <w:r>
        <w:rPr>
          <w:rFonts w:hint="eastAsia" w:ascii="宋体" w:hAnsi="宋体" w:eastAsia="宋体" w:cs="宋体"/>
          <w:sz w:val="28"/>
          <w:szCs w:val="28"/>
        </w:rPr>
        <w:t>6.3  澄清或者修改的内容可能影响投标文件编制的，采购代理</w:t>
      </w:r>
      <w:r>
        <w:rPr>
          <w:rFonts w:hint="eastAsia" w:ascii="宋体" w:hAnsi="宋体" w:eastAsia="宋体" w:cs="宋体"/>
          <w:spacing w:val="-1"/>
          <w:sz w:val="28"/>
          <w:szCs w:val="28"/>
        </w:rPr>
        <w:t>机构将以书面形式通知所有</w:t>
      </w:r>
      <w:r>
        <w:rPr>
          <w:rFonts w:hint="eastAsia" w:ascii="宋体" w:hAnsi="宋体" w:eastAsia="宋体" w:cs="宋体"/>
          <w:sz w:val="28"/>
          <w:szCs w:val="28"/>
        </w:rPr>
        <w:t>领取招标文件的潜在投标人，并对其具有约束力。投标人在收到上述通知后</w:t>
      </w:r>
      <w:r>
        <w:rPr>
          <w:rFonts w:hint="eastAsia" w:ascii="宋体" w:hAnsi="宋体" w:eastAsia="宋体" w:cs="宋体"/>
          <w:spacing w:val="-1"/>
          <w:sz w:val="28"/>
          <w:szCs w:val="28"/>
        </w:rPr>
        <w:t>，应及时</w:t>
      </w:r>
      <w:r>
        <w:rPr>
          <w:rFonts w:hint="eastAsia" w:ascii="宋体" w:hAnsi="宋体" w:eastAsia="宋体" w:cs="宋体"/>
          <w:spacing w:val="-2"/>
          <w:sz w:val="28"/>
          <w:szCs w:val="28"/>
        </w:rPr>
        <w:t>向采购代理机构回函确认。</w:t>
      </w:r>
    </w:p>
    <w:p w14:paraId="5FC8B3AF">
      <w:pPr>
        <w:pStyle w:val="4"/>
        <w:spacing w:before="221" w:line="183" w:lineRule="auto"/>
        <w:ind w:left="1"/>
        <w:outlineLvl w:val="1"/>
        <w:rPr>
          <w:rFonts w:hint="eastAsia" w:ascii="宋体" w:hAnsi="宋体" w:eastAsia="宋体" w:cs="宋体"/>
          <w:sz w:val="28"/>
          <w:szCs w:val="28"/>
        </w:rPr>
      </w:pPr>
      <w:bookmarkStart w:id="31" w:name="bookmark17"/>
      <w:bookmarkEnd w:id="31"/>
      <w:bookmarkStart w:id="32" w:name="_Toc26098"/>
      <w:bookmarkStart w:id="33" w:name="_Toc25036"/>
      <w:r>
        <w:rPr>
          <w:rFonts w:hint="eastAsia" w:ascii="宋体" w:hAnsi="宋体" w:eastAsia="宋体" w:cs="宋体"/>
          <w:b/>
          <w:bCs/>
          <w:spacing w:val="-2"/>
          <w:sz w:val="28"/>
          <w:szCs w:val="28"/>
        </w:rPr>
        <w:t>7.投标截止时间的顺延</w:t>
      </w:r>
      <w:bookmarkEnd w:id="32"/>
      <w:bookmarkEnd w:id="33"/>
    </w:p>
    <w:p w14:paraId="51E5BDF2">
      <w:pPr>
        <w:pStyle w:val="4"/>
        <w:spacing w:before="219" w:line="311" w:lineRule="auto"/>
        <w:ind w:left="893" w:right="127" w:firstLine="4"/>
        <w:rPr>
          <w:rFonts w:hint="eastAsia" w:ascii="宋体" w:hAnsi="宋体" w:eastAsia="宋体" w:cs="宋体"/>
          <w:sz w:val="28"/>
          <w:szCs w:val="28"/>
        </w:rPr>
      </w:pPr>
      <w:r>
        <w:rPr>
          <w:rFonts w:hint="eastAsia" w:ascii="宋体" w:hAnsi="宋体" w:eastAsia="宋体" w:cs="宋体"/>
          <w:spacing w:val="-4"/>
          <w:sz w:val="28"/>
          <w:szCs w:val="28"/>
        </w:rPr>
        <w:t>为使投标人准备投标时有足够的时间对招标文件的澄清或者修改部分进行研究，采购</w:t>
      </w:r>
      <w:r>
        <w:rPr>
          <w:rFonts w:hint="eastAsia" w:ascii="宋体" w:hAnsi="宋体" w:eastAsia="宋体" w:cs="宋体"/>
          <w:spacing w:val="18"/>
          <w:sz w:val="28"/>
          <w:szCs w:val="28"/>
        </w:rPr>
        <w:t xml:space="preserve"> </w:t>
      </w:r>
      <w:r>
        <w:rPr>
          <w:rFonts w:hint="eastAsia" w:ascii="宋体" w:hAnsi="宋体" w:eastAsia="宋体" w:cs="宋体"/>
          <w:spacing w:val="-1"/>
          <w:sz w:val="28"/>
          <w:szCs w:val="28"/>
        </w:rPr>
        <w:t>人将依法决定是否顺延投标截止时间。</w:t>
      </w:r>
    </w:p>
    <w:p w14:paraId="6A172D2D">
      <w:pPr>
        <w:pStyle w:val="4"/>
        <w:spacing w:before="4" w:line="183" w:lineRule="auto"/>
        <w:jc w:val="center"/>
        <w:outlineLvl w:val="1"/>
        <w:rPr>
          <w:rFonts w:hint="eastAsia" w:ascii="宋体" w:hAnsi="宋体" w:eastAsia="宋体" w:cs="宋体"/>
          <w:sz w:val="28"/>
          <w:szCs w:val="28"/>
        </w:rPr>
      </w:pPr>
      <w:bookmarkStart w:id="34" w:name="bookmark19"/>
      <w:bookmarkEnd w:id="34"/>
      <w:bookmarkStart w:id="35" w:name="_Toc18767"/>
      <w:bookmarkStart w:id="36" w:name="_Toc3763"/>
      <w:r>
        <w:rPr>
          <w:rFonts w:hint="eastAsia" w:ascii="宋体" w:hAnsi="宋体" w:eastAsia="宋体" w:cs="宋体"/>
          <w:b/>
          <w:bCs/>
          <w:spacing w:val="-1"/>
          <w:sz w:val="28"/>
          <w:szCs w:val="28"/>
        </w:rPr>
        <w:t>三、投标文件的编制</w:t>
      </w:r>
      <w:bookmarkEnd w:id="35"/>
      <w:bookmarkEnd w:id="36"/>
    </w:p>
    <w:p w14:paraId="37C390CD">
      <w:pPr>
        <w:pStyle w:val="4"/>
        <w:spacing w:before="219" w:line="184" w:lineRule="auto"/>
        <w:outlineLvl w:val="1"/>
        <w:rPr>
          <w:rFonts w:hint="eastAsia" w:ascii="宋体" w:hAnsi="宋体" w:eastAsia="宋体" w:cs="宋体"/>
          <w:sz w:val="28"/>
          <w:szCs w:val="28"/>
        </w:rPr>
      </w:pPr>
      <w:bookmarkStart w:id="37" w:name="bookmark21"/>
      <w:bookmarkEnd w:id="37"/>
      <w:bookmarkStart w:id="38" w:name="_Toc15"/>
      <w:bookmarkStart w:id="39" w:name="_Toc12736"/>
      <w:r>
        <w:rPr>
          <w:rFonts w:hint="eastAsia" w:ascii="宋体" w:hAnsi="宋体" w:eastAsia="宋体" w:cs="宋体"/>
          <w:b/>
          <w:bCs/>
          <w:spacing w:val="1"/>
          <w:sz w:val="28"/>
          <w:szCs w:val="28"/>
        </w:rPr>
        <w:t>8.   投标范围及投标文件中标准和计量单位</w:t>
      </w:r>
      <w:r>
        <w:rPr>
          <w:rFonts w:hint="eastAsia" w:ascii="宋体" w:hAnsi="宋体" w:eastAsia="宋体" w:cs="宋体"/>
          <w:b/>
          <w:bCs/>
          <w:sz w:val="28"/>
          <w:szCs w:val="28"/>
        </w:rPr>
        <w:t>的使用</w:t>
      </w:r>
      <w:bookmarkEnd w:id="38"/>
      <w:bookmarkEnd w:id="39"/>
    </w:p>
    <w:p w14:paraId="0A2AF864">
      <w:pPr>
        <w:pStyle w:val="4"/>
        <w:spacing w:before="223" w:line="247" w:lineRule="auto"/>
        <w:ind w:left="890" w:right="127" w:hanging="888"/>
        <w:rPr>
          <w:rFonts w:hint="eastAsia" w:ascii="宋体" w:hAnsi="宋体" w:eastAsia="宋体" w:cs="宋体"/>
          <w:sz w:val="28"/>
          <w:szCs w:val="28"/>
        </w:rPr>
      </w:pPr>
      <w:r>
        <w:rPr>
          <w:rFonts w:hint="eastAsia" w:ascii="宋体" w:hAnsi="宋体" w:eastAsia="宋体" w:cs="宋体"/>
          <w:spacing w:val="-3"/>
          <w:sz w:val="28"/>
          <w:szCs w:val="28"/>
        </w:rPr>
        <w:t>8.1   项目有分包的，投标人可对招标文件其中一个或几个分包进行投标，除非在</w:t>
      </w:r>
      <w:r>
        <w:rPr>
          <w:rFonts w:hint="eastAsia" w:ascii="宋体" w:hAnsi="宋体" w:eastAsia="宋体" w:cs="宋体"/>
          <w:spacing w:val="-3"/>
          <w:sz w:val="28"/>
          <w:szCs w:val="28"/>
          <w:u w:val="single" w:color="auto"/>
        </w:rPr>
        <w:t>投标人须</w:t>
      </w:r>
      <w:r>
        <w:rPr>
          <w:rFonts w:hint="eastAsia" w:ascii="宋体" w:hAnsi="宋体" w:eastAsia="宋体" w:cs="宋体"/>
          <w:spacing w:val="3"/>
          <w:sz w:val="28"/>
          <w:szCs w:val="28"/>
        </w:rPr>
        <w:t xml:space="preserve"> </w:t>
      </w:r>
      <w:r>
        <w:rPr>
          <w:rFonts w:hint="eastAsia" w:ascii="宋体" w:hAnsi="宋体" w:eastAsia="宋体" w:cs="宋体"/>
          <w:spacing w:val="-1"/>
          <w:sz w:val="28"/>
          <w:szCs w:val="28"/>
          <w:u w:val="single" w:color="auto"/>
        </w:rPr>
        <w:t>知资料表</w:t>
      </w:r>
      <w:r>
        <w:rPr>
          <w:rFonts w:hint="eastAsia" w:ascii="宋体" w:hAnsi="宋体" w:eastAsia="宋体" w:cs="宋体"/>
          <w:spacing w:val="-1"/>
          <w:sz w:val="28"/>
          <w:szCs w:val="28"/>
        </w:rPr>
        <w:t>中另有规定。</w:t>
      </w:r>
    </w:p>
    <w:p w14:paraId="73FE1BCB">
      <w:pPr>
        <w:pStyle w:val="4"/>
        <w:spacing w:before="219" w:line="311" w:lineRule="auto"/>
        <w:ind w:left="892" w:hanging="890"/>
        <w:rPr>
          <w:rFonts w:hint="eastAsia" w:ascii="宋体" w:hAnsi="宋体" w:eastAsia="宋体" w:cs="宋体"/>
          <w:sz w:val="28"/>
          <w:szCs w:val="28"/>
        </w:rPr>
      </w:pPr>
      <w:r>
        <w:rPr>
          <w:rFonts w:hint="eastAsia" w:ascii="宋体" w:hAnsi="宋体" w:eastAsia="宋体" w:cs="宋体"/>
          <w:spacing w:val="-2"/>
          <w:sz w:val="28"/>
          <w:szCs w:val="28"/>
        </w:rPr>
        <w:t>8.2   投标人应当对所投分包招标文件中“货物内容</w:t>
      </w:r>
      <w:r>
        <w:rPr>
          <w:rFonts w:hint="eastAsia" w:ascii="宋体" w:hAnsi="宋体" w:eastAsia="宋体" w:cs="宋体"/>
          <w:spacing w:val="-3"/>
          <w:sz w:val="28"/>
          <w:szCs w:val="28"/>
        </w:rPr>
        <w:t>及项目要求”所列的所有内容进行投标，</w:t>
      </w:r>
      <w:r>
        <w:rPr>
          <w:rFonts w:hint="eastAsia" w:ascii="宋体" w:hAnsi="宋体" w:eastAsia="宋体" w:cs="宋体"/>
          <w:sz w:val="28"/>
          <w:szCs w:val="28"/>
        </w:rPr>
        <w:t>如仅响应某一包中的部分内容，其该包投标将被认定为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7929719A">
      <w:pPr>
        <w:pStyle w:val="4"/>
        <w:spacing w:before="4" w:line="334" w:lineRule="auto"/>
        <w:ind w:left="890" w:right="41" w:hanging="888"/>
        <w:rPr>
          <w:rFonts w:hint="eastAsia" w:ascii="宋体" w:hAnsi="宋体" w:eastAsia="宋体" w:cs="宋体"/>
          <w:sz w:val="28"/>
          <w:szCs w:val="28"/>
        </w:rPr>
      </w:pPr>
      <w:r>
        <w:rPr>
          <w:rFonts w:hint="eastAsia" w:ascii="宋体" w:hAnsi="宋体" w:eastAsia="宋体" w:cs="宋体"/>
          <w:sz w:val="28"/>
          <w:szCs w:val="28"/>
        </w:rPr>
        <w:t>8.3   无论招标文件第</w:t>
      </w:r>
      <w:r>
        <w:rPr>
          <w:rFonts w:hint="eastAsia" w:ascii="宋体" w:hAnsi="宋体" w:eastAsia="宋体" w:cs="宋体"/>
          <w:spacing w:val="25"/>
          <w:sz w:val="28"/>
          <w:szCs w:val="28"/>
        </w:rPr>
        <w:t xml:space="preserve"> </w:t>
      </w:r>
      <w:r>
        <w:rPr>
          <w:rFonts w:hint="eastAsia" w:ascii="宋体" w:hAnsi="宋体" w:eastAsia="宋体" w:cs="宋体"/>
          <w:sz w:val="28"/>
          <w:szCs w:val="28"/>
        </w:rPr>
        <w:t>5 章“货物内容及项目要求”</w:t>
      </w:r>
      <w:r>
        <w:rPr>
          <w:rFonts w:hint="eastAsia" w:ascii="宋体" w:hAnsi="宋体" w:eastAsia="宋体" w:cs="宋体"/>
          <w:spacing w:val="-52"/>
          <w:sz w:val="28"/>
          <w:szCs w:val="28"/>
        </w:rPr>
        <w:t xml:space="preserve"> </w:t>
      </w:r>
      <w:r>
        <w:rPr>
          <w:rFonts w:hint="eastAsia" w:ascii="宋体" w:hAnsi="宋体" w:eastAsia="宋体" w:cs="宋体"/>
          <w:sz w:val="28"/>
          <w:szCs w:val="28"/>
        </w:rPr>
        <w:t xml:space="preserve">中是否要求，投标人所投服务、货物均 </w:t>
      </w:r>
      <w:r>
        <w:rPr>
          <w:rFonts w:hint="eastAsia" w:ascii="宋体" w:hAnsi="宋体" w:eastAsia="宋体" w:cs="宋体"/>
          <w:spacing w:val="-1"/>
          <w:sz w:val="28"/>
          <w:szCs w:val="28"/>
        </w:rPr>
        <w:t>应符合相关标准。</w:t>
      </w:r>
    </w:p>
    <w:p w14:paraId="1D136F01">
      <w:pPr>
        <w:pStyle w:val="4"/>
        <w:spacing w:before="6" w:line="311" w:lineRule="auto"/>
        <w:ind w:left="892" w:right="127" w:hanging="890"/>
        <w:rPr>
          <w:rFonts w:hint="eastAsia" w:ascii="宋体" w:hAnsi="宋体" w:eastAsia="宋体" w:cs="宋体"/>
          <w:sz w:val="28"/>
          <w:szCs w:val="28"/>
        </w:rPr>
      </w:pPr>
      <w:r>
        <w:rPr>
          <w:rFonts w:hint="eastAsia" w:ascii="宋体" w:hAnsi="宋体" w:eastAsia="宋体" w:cs="宋体"/>
          <w:spacing w:val="-1"/>
          <w:sz w:val="28"/>
          <w:szCs w:val="28"/>
        </w:rPr>
        <w:t>8.4    除招标文件中有特殊要求外，投</w:t>
      </w:r>
      <w:r>
        <w:rPr>
          <w:rFonts w:hint="eastAsia" w:ascii="宋体" w:hAnsi="宋体" w:eastAsia="宋体" w:cs="宋体"/>
          <w:spacing w:val="-2"/>
          <w:sz w:val="28"/>
          <w:szCs w:val="28"/>
        </w:rPr>
        <w:t>标文件中所使用的计量单位，应采用中华人民共和国</w:t>
      </w:r>
      <w:r>
        <w:rPr>
          <w:rFonts w:hint="eastAsia" w:ascii="宋体" w:hAnsi="宋体" w:eastAsia="宋体" w:cs="宋体"/>
          <w:sz w:val="28"/>
          <w:szCs w:val="28"/>
        </w:rPr>
        <w:t xml:space="preserve"> </w:t>
      </w:r>
      <w:r>
        <w:rPr>
          <w:rFonts w:hint="eastAsia" w:ascii="宋体" w:hAnsi="宋体" w:eastAsia="宋体" w:cs="宋体"/>
          <w:spacing w:val="-1"/>
          <w:sz w:val="28"/>
          <w:szCs w:val="28"/>
        </w:rPr>
        <w:t>法定计量单位。</w:t>
      </w:r>
    </w:p>
    <w:p w14:paraId="0722DF9A">
      <w:pPr>
        <w:pStyle w:val="4"/>
        <w:spacing w:before="6" w:line="182" w:lineRule="auto"/>
        <w:outlineLvl w:val="1"/>
        <w:rPr>
          <w:rFonts w:hint="eastAsia" w:ascii="宋体" w:hAnsi="宋体" w:eastAsia="宋体" w:cs="宋体"/>
          <w:sz w:val="28"/>
          <w:szCs w:val="28"/>
        </w:rPr>
      </w:pPr>
      <w:bookmarkStart w:id="40" w:name="bookmark23"/>
      <w:bookmarkEnd w:id="40"/>
      <w:bookmarkStart w:id="41" w:name="_Toc6428"/>
      <w:bookmarkStart w:id="42" w:name="_Toc6629"/>
      <w:r>
        <w:rPr>
          <w:rFonts w:hint="eastAsia" w:ascii="宋体" w:hAnsi="宋体" w:eastAsia="宋体" w:cs="宋体"/>
          <w:b/>
          <w:bCs/>
          <w:spacing w:val="-2"/>
          <w:sz w:val="28"/>
          <w:szCs w:val="28"/>
        </w:rPr>
        <w:t>9.投标文件构成</w:t>
      </w:r>
      <w:bookmarkEnd w:id="41"/>
      <w:bookmarkEnd w:id="42"/>
    </w:p>
    <w:p w14:paraId="4A1C051D">
      <w:pPr>
        <w:pStyle w:val="4"/>
        <w:spacing w:before="219" w:line="289" w:lineRule="auto"/>
        <w:ind w:left="892" w:right="125" w:hanging="891"/>
        <w:rPr>
          <w:rFonts w:hint="eastAsia" w:ascii="宋体" w:hAnsi="宋体" w:eastAsia="宋体" w:cs="宋体"/>
          <w:sz w:val="28"/>
          <w:szCs w:val="28"/>
        </w:rPr>
      </w:pPr>
      <w:r>
        <w:rPr>
          <w:rFonts w:hint="eastAsia" w:ascii="宋体" w:hAnsi="宋体" w:eastAsia="宋体" w:cs="宋体"/>
          <w:spacing w:val="2"/>
          <w:sz w:val="28"/>
          <w:szCs w:val="28"/>
        </w:rPr>
        <w:t xml:space="preserve">9.1   </w:t>
      </w:r>
      <w:r>
        <w:rPr>
          <w:rFonts w:hint="eastAsia" w:ascii="宋体" w:hAnsi="宋体" w:eastAsia="宋体" w:cs="宋体"/>
          <w:b/>
          <w:bCs/>
          <w:spacing w:val="2"/>
          <w:sz w:val="28"/>
          <w:szCs w:val="28"/>
          <w:u w:val="single" w:color="auto"/>
        </w:rPr>
        <w:t>投标单位应完整地按招标文件提供的投标文件格式及要求编写投标文件，投标单位</w:t>
      </w:r>
      <w:r>
        <w:rPr>
          <w:rFonts w:hint="eastAsia" w:ascii="宋体" w:hAnsi="宋体" w:eastAsia="宋体" w:cs="宋体"/>
          <w:b/>
          <w:bCs/>
          <w:spacing w:val="-3"/>
          <w:sz w:val="28"/>
          <w:szCs w:val="28"/>
          <w:u w:val="single" w:color="auto"/>
        </w:rPr>
        <w:t>须在投标截止时间前完成在系统上递交电子投标文件</w:t>
      </w:r>
      <w:r>
        <w:rPr>
          <w:rFonts w:hint="eastAsia" w:ascii="宋体" w:hAnsi="宋体" w:eastAsia="宋体" w:cs="宋体"/>
          <w:b/>
          <w:bCs/>
          <w:spacing w:val="-4"/>
          <w:sz w:val="28"/>
          <w:szCs w:val="28"/>
          <w:u w:val="single" w:color="auto"/>
        </w:rPr>
        <w:t>。投标单位的电子投标文件是经</w:t>
      </w:r>
      <w:r>
        <w:rPr>
          <w:rFonts w:hint="eastAsia" w:ascii="宋体" w:hAnsi="宋体" w:eastAsia="宋体" w:cs="宋体"/>
          <w:b/>
          <w:bCs/>
          <w:spacing w:val="-2"/>
          <w:sz w:val="28"/>
          <w:szCs w:val="28"/>
          <w:u w:val="single" w:color="auto"/>
        </w:rPr>
        <w:t>过 CA 证书加密后上传提交的，任何单位或个人均无法在投标截止时间(即投标时间)</w:t>
      </w:r>
      <w:r>
        <w:rPr>
          <w:rFonts w:hint="eastAsia" w:ascii="宋体" w:hAnsi="宋体" w:eastAsia="宋体" w:cs="宋体"/>
          <w:b/>
          <w:bCs/>
          <w:spacing w:val="3"/>
          <w:sz w:val="28"/>
          <w:szCs w:val="28"/>
        </w:rPr>
        <w:t xml:space="preserve"> </w:t>
      </w:r>
      <w:r>
        <w:rPr>
          <w:rFonts w:hint="eastAsia" w:ascii="宋体" w:hAnsi="宋体" w:eastAsia="宋体" w:cs="宋体"/>
          <w:b/>
          <w:bCs/>
          <w:spacing w:val="-3"/>
          <w:sz w:val="28"/>
          <w:szCs w:val="28"/>
          <w:u w:val="single" w:color="auto"/>
        </w:rPr>
        <w:t>之前查看或篡改，不存在泄密风险。（严格按照政采</w:t>
      </w:r>
      <w:r>
        <w:rPr>
          <w:rFonts w:hint="eastAsia" w:ascii="宋体" w:hAnsi="宋体" w:eastAsia="宋体" w:cs="宋体"/>
          <w:b/>
          <w:bCs/>
          <w:spacing w:val="-4"/>
          <w:sz w:val="28"/>
          <w:szCs w:val="28"/>
          <w:u w:val="single" w:color="auto"/>
        </w:rPr>
        <w:t>云电子投标流程制作并上传电子</w:t>
      </w:r>
      <w:r>
        <w:rPr>
          <w:rFonts w:hint="eastAsia" w:ascii="宋体" w:hAnsi="宋体" w:eastAsia="宋体" w:cs="宋体"/>
          <w:b/>
          <w:bCs/>
          <w:spacing w:val="1"/>
          <w:sz w:val="28"/>
          <w:szCs w:val="28"/>
          <w:u w:val="single" w:color="auto"/>
        </w:rPr>
        <w:t>投标文件，投标人应承担上传失误产生的任何后果。）</w:t>
      </w:r>
    </w:p>
    <w:p w14:paraId="26A57BB8">
      <w:pPr>
        <w:pStyle w:val="4"/>
        <w:spacing w:before="198" w:line="184" w:lineRule="auto"/>
        <w:ind w:left="1"/>
        <w:rPr>
          <w:rFonts w:hint="eastAsia" w:ascii="宋体" w:hAnsi="宋体" w:eastAsia="宋体" w:cs="宋体"/>
          <w:sz w:val="28"/>
          <w:szCs w:val="28"/>
        </w:rPr>
      </w:pPr>
      <w:r>
        <w:rPr>
          <w:rFonts w:hint="eastAsia" w:ascii="宋体" w:hAnsi="宋体" w:eastAsia="宋体" w:cs="宋体"/>
          <w:spacing w:val="1"/>
          <w:sz w:val="28"/>
          <w:szCs w:val="28"/>
        </w:rPr>
        <w:t>9.2   上述文件应按照招标文件规定的格式填写、签署和盖章。</w:t>
      </w:r>
    </w:p>
    <w:p w14:paraId="0B1E3370">
      <w:pPr>
        <w:pStyle w:val="4"/>
        <w:spacing w:before="221" w:line="183" w:lineRule="auto"/>
        <w:ind w:left="10"/>
        <w:outlineLvl w:val="1"/>
        <w:rPr>
          <w:rFonts w:hint="eastAsia" w:ascii="宋体" w:hAnsi="宋体" w:eastAsia="宋体" w:cs="宋体"/>
          <w:sz w:val="28"/>
          <w:szCs w:val="28"/>
        </w:rPr>
      </w:pPr>
      <w:bookmarkStart w:id="43" w:name="bookmark25"/>
      <w:bookmarkEnd w:id="43"/>
      <w:bookmarkStart w:id="44" w:name="_Toc16467"/>
      <w:bookmarkStart w:id="45" w:name="_Toc14385"/>
      <w:r>
        <w:rPr>
          <w:rFonts w:hint="eastAsia" w:ascii="宋体" w:hAnsi="宋体" w:eastAsia="宋体" w:cs="宋体"/>
          <w:b/>
          <w:bCs/>
          <w:sz w:val="28"/>
          <w:szCs w:val="28"/>
        </w:rPr>
        <w:t>10.    证明投标标的的合格性和符合招标文件规定的投标文件</w:t>
      </w:r>
      <w:bookmarkEnd w:id="44"/>
      <w:bookmarkEnd w:id="45"/>
    </w:p>
    <w:p w14:paraId="7F7FB073">
      <w:pPr>
        <w:pStyle w:val="4"/>
        <w:spacing w:line="240" w:lineRule="auto"/>
        <w:ind w:left="0"/>
        <w:rPr>
          <w:rFonts w:hint="eastAsia" w:ascii="宋体" w:hAnsi="宋体" w:eastAsia="宋体" w:cs="宋体"/>
          <w:sz w:val="28"/>
          <w:szCs w:val="28"/>
        </w:rPr>
      </w:pPr>
      <w:r>
        <w:rPr>
          <w:rFonts w:hint="eastAsia" w:ascii="宋体" w:hAnsi="宋体" w:eastAsia="宋体" w:cs="宋体"/>
          <w:spacing w:val="-2"/>
          <w:sz w:val="28"/>
          <w:szCs w:val="28"/>
        </w:rPr>
        <w:t>10.1   供应商应提交证明文件，证明其投标内容符合招标文件规定。该证明文件是投标文件</w:t>
      </w:r>
      <w:r>
        <w:rPr>
          <w:rFonts w:hint="eastAsia" w:ascii="宋体" w:hAnsi="宋体" w:eastAsia="宋体" w:cs="宋体"/>
          <w:spacing w:val="-3"/>
          <w:sz w:val="28"/>
          <w:szCs w:val="28"/>
        </w:rPr>
        <w:t>的一部分。</w:t>
      </w:r>
    </w:p>
    <w:p w14:paraId="366C5C73">
      <w:pPr>
        <w:pStyle w:val="4"/>
        <w:spacing w:line="240" w:lineRule="auto"/>
        <w:ind w:left="0"/>
        <w:rPr>
          <w:rFonts w:hint="eastAsia" w:ascii="宋体" w:hAnsi="宋体" w:eastAsia="宋体" w:cs="宋体"/>
          <w:sz w:val="28"/>
          <w:szCs w:val="28"/>
        </w:rPr>
      </w:pPr>
      <w:r>
        <w:rPr>
          <w:rFonts w:hint="eastAsia" w:ascii="宋体" w:hAnsi="宋体" w:eastAsia="宋体" w:cs="宋体"/>
          <w:spacing w:val="-1"/>
          <w:sz w:val="28"/>
          <w:szCs w:val="28"/>
        </w:rPr>
        <w:t>10.2</w:t>
      </w:r>
      <w:r>
        <w:rPr>
          <w:rFonts w:hint="eastAsia" w:ascii="宋体" w:hAnsi="宋体" w:eastAsia="宋体" w:cs="宋体"/>
          <w:spacing w:val="17"/>
          <w:sz w:val="28"/>
          <w:szCs w:val="28"/>
        </w:rPr>
        <w:t xml:space="preserve">  </w:t>
      </w:r>
      <w:r>
        <w:rPr>
          <w:rFonts w:hint="eastAsia" w:ascii="宋体" w:hAnsi="宋体" w:eastAsia="宋体" w:cs="宋体"/>
          <w:spacing w:val="-1"/>
          <w:sz w:val="28"/>
          <w:szCs w:val="28"/>
        </w:rPr>
        <w:t>上款所述的证明文件，可以是文字资料、图纸和数据，它包括：</w:t>
      </w:r>
    </w:p>
    <w:p w14:paraId="48B79C92">
      <w:pPr>
        <w:spacing w:line="240" w:lineRule="auto"/>
        <w:ind w:left="0"/>
        <w:rPr>
          <w:rFonts w:hint="eastAsia" w:ascii="宋体" w:hAnsi="宋体" w:eastAsia="宋体" w:cs="宋体"/>
          <w:sz w:val="28"/>
          <w:szCs w:val="28"/>
        </w:rPr>
      </w:pPr>
      <w:r>
        <w:rPr>
          <w:rFonts w:hint="eastAsia" w:ascii="宋体" w:hAnsi="宋体" w:eastAsia="宋体" w:cs="宋体"/>
          <w:sz w:val="28"/>
          <w:szCs w:val="28"/>
        </w:rPr>
        <w:t>10.2.1  货物主要技术指标的详</w:t>
      </w:r>
      <w:r>
        <w:rPr>
          <w:rFonts w:hint="eastAsia" w:ascii="宋体" w:hAnsi="宋体" w:eastAsia="宋体" w:cs="宋体"/>
          <w:spacing w:val="-1"/>
          <w:sz w:val="28"/>
          <w:szCs w:val="28"/>
        </w:rPr>
        <w:t>细说明；</w:t>
      </w:r>
    </w:p>
    <w:p w14:paraId="71AD15D1">
      <w:pPr>
        <w:pStyle w:val="4"/>
        <w:spacing w:line="240" w:lineRule="auto"/>
        <w:ind w:left="0"/>
        <w:jc w:val="both"/>
        <w:rPr>
          <w:rFonts w:hint="eastAsia" w:ascii="宋体" w:hAnsi="宋体" w:eastAsia="宋体" w:cs="宋体"/>
          <w:sz w:val="28"/>
          <w:szCs w:val="28"/>
        </w:rPr>
      </w:pPr>
      <w:r>
        <w:rPr>
          <w:rFonts w:hint="eastAsia" w:ascii="宋体" w:hAnsi="宋体" w:eastAsia="宋体" w:cs="宋体"/>
          <w:spacing w:val="-3"/>
          <w:sz w:val="28"/>
          <w:szCs w:val="28"/>
        </w:rPr>
        <w:t>10.2.2  货物从买方开始使用至招标文件规定的保质期内正常、连续地使用所必须的备件和专</w:t>
      </w:r>
      <w:r>
        <w:rPr>
          <w:rFonts w:hint="eastAsia" w:ascii="宋体" w:hAnsi="宋体" w:eastAsia="宋体" w:cs="宋体"/>
          <w:sz w:val="28"/>
          <w:szCs w:val="28"/>
        </w:rPr>
        <w:t>用工具清单，包括备件和专用工具的货源及现行价格；</w:t>
      </w:r>
    </w:p>
    <w:p w14:paraId="02F4CCA7">
      <w:pPr>
        <w:pStyle w:val="4"/>
        <w:spacing w:line="240" w:lineRule="auto"/>
        <w:ind w:left="0"/>
        <w:jc w:val="both"/>
        <w:rPr>
          <w:rFonts w:hint="eastAsia" w:ascii="宋体" w:hAnsi="宋体" w:eastAsia="宋体" w:cs="宋体"/>
          <w:sz w:val="28"/>
          <w:szCs w:val="28"/>
        </w:rPr>
      </w:pPr>
      <w:r>
        <w:rPr>
          <w:rFonts w:hint="eastAsia" w:ascii="宋体" w:hAnsi="宋体" w:eastAsia="宋体" w:cs="宋体"/>
          <w:spacing w:val="-3"/>
          <w:sz w:val="28"/>
          <w:szCs w:val="28"/>
        </w:rPr>
        <w:t>10.2.3  对照招标文件技术规格，逐条说明所提供货物及伴随的工程和货物已对招标文件的技</w:t>
      </w:r>
      <w:r>
        <w:rPr>
          <w:rFonts w:hint="eastAsia" w:ascii="宋体" w:hAnsi="宋体" w:eastAsia="宋体" w:cs="宋体"/>
          <w:sz w:val="28"/>
          <w:szCs w:val="28"/>
        </w:rPr>
        <w:t>术规格做出了实质性的响应，或申明与技术规格条文的偏差和</w:t>
      </w:r>
      <w:r>
        <w:rPr>
          <w:rFonts w:hint="eastAsia" w:ascii="宋体" w:hAnsi="宋体" w:eastAsia="宋体" w:cs="宋体"/>
          <w:spacing w:val="-1"/>
          <w:sz w:val="28"/>
          <w:szCs w:val="28"/>
        </w:rPr>
        <w:t>例外。</w:t>
      </w:r>
    </w:p>
    <w:p w14:paraId="2B564EF3">
      <w:pPr>
        <w:pStyle w:val="4"/>
        <w:spacing w:line="240" w:lineRule="auto"/>
        <w:ind w:left="0"/>
        <w:jc w:val="both"/>
        <w:rPr>
          <w:rFonts w:hint="eastAsia" w:ascii="宋体" w:hAnsi="宋体" w:eastAsia="宋体" w:cs="宋体"/>
          <w:sz w:val="28"/>
          <w:szCs w:val="28"/>
        </w:rPr>
      </w:pPr>
      <w:r>
        <w:rPr>
          <w:rFonts w:hint="eastAsia" w:ascii="宋体" w:hAnsi="宋体" w:eastAsia="宋体" w:cs="宋体"/>
          <w:spacing w:val="-3"/>
          <w:sz w:val="28"/>
          <w:szCs w:val="28"/>
        </w:rPr>
        <w:t>10.3    投标人在投标中可以选用替代牌号或分类号，但这些替代要实质上</w:t>
      </w:r>
      <w:r>
        <w:rPr>
          <w:rFonts w:hint="eastAsia" w:ascii="宋体" w:hAnsi="宋体" w:eastAsia="宋体" w:cs="宋体"/>
          <w:spacing w:val="-4"/>
          <w:sz w:val="28"/>
          <w:szCs w:val="28"/>
        </w:rPr>
        <w:t>相当于技术规格的</w:t>
      </w:r>
      <w:r>
        <w:rPr>
          <w:rFonts w:hint="eastAsia" w:ascii="宋体" w:hAnsi="宋体" w:eastAsia="宋体" w:cs="宋体"/>
          <w:spacing w:val="-3"/>
          <w:sz w:val="28"/>
          <w:szCs w:val="28"/>
        </w:rPr>
        <w:t>要求。采购人、采购代理机构承诺不以上述参照品牌</w:t>
      </w:r>
      <w:r>
        <w:rPr>
          <w:rFonts w:hint="eastAsia" w:ascii="宋体" w:hAnsi="宋体" w:eastAsia="宋体" w:cs="宋体"/>
          <w:spacing w:val="-4"/>
          <w:sz w:val="28"/>
          <w:szCs w:val="28"/>
        </w:rPr>
        <w:t>型号或分类号作为评标时判定其</w:t>
      </w:r>
      <w:r>
        <w:rPr>
          <w:rFonts w:hint="eastAsia" w:ascii="宋体" w:hAnsi="宋体" w:eastAsia="宋体" w:cs="宋体"/>
          <w:spacing w:val="-1"/>
          <w:sz w:val="28"/>
          <w:szCs w:val="28"/>
        </w:rPr>
        <w:t>投标是否有效的标准。</w:t>
      </w:r>
    </w:p>
    <w:p w14:paraId="1D301B87">
      <w:pPr>
        <w:pStyle w:val="4"/>
        <w:spacing w:before="5" w:line="182" w:lineRule="auto"/>
        <w:outlineLvl w:val="1"/>
        <w:rPr>
          <w:rFonts w:hint="eastAsia" w:ascii="宋体" w:hAnsi="宋体" w:eastAsia="宋体" w:cs="宋体"/>
          <w:sz w:val="28"/>
          <w:szCs w:val="28"/>
        </w:rPr>
      </w:pPr>
      <w:bookmarkStart w:id="46" w:name="bookmark27"/>
      <w:bookmarkEnd w:id="46"/>
      <w:bookmarkStart w:id="47" w:name="_Toc9901"/>
      <w:bookmarkStart w:id="48" w:name="_Toc18276"/>
      <w:r>
        <w:rPr>
          <w:rFonts w:hint="eastAsia" w:ascii="宋体" w:hAnsi="宋体" w:eastAsia="宋体" w:cs="宋体"/>
          <w:b/>
          <w:bCs/>
          <w:spacing w:val="-3"/>
          <w:sz w:val="28"/>
          <w:szCs w:val="28"/>
        </w:rPr>
        <w:t>11.投标报价</w:t>
      </w:r>
      <w:bookmarkEnd w:id="47"/>
      <w:bookmarkEnd w:id="48"/>
    </w:p>
    <w:p w14:paraId="3212646E">
      <w:pPr>
        <w:pStyle w:val="4"/>
        <w:spacing w:before="175" w:line="278" w:lineRule="auto"/>
        <w:ind w:left="882" w:hanging="882"/>
        <w:rPr>
          <w:rFonts w:hint="eastAsia" w:ascii="宋体" w:hAnsi="宋体" w:eastAsia="宋体" w:cs="宋体"/>
          <w:sz w:val="28"/>
          <w:szCs w:val="28"/>
        </w:rPr>
      </w:pPr>
      <w:r>
        <w:rPr>
          <w:rFonts w:hint="eastAsia" w:ascii="宋体" w:hAnsi="宋体" w:eastAsia="宋体" w:cs="宋体"/>
          <w:spacing w:val="-3"/>
          <w:sz w:val="28"/>
          <w:szCs w:val="28"/>
        </w:rPr>
        <w:t>11.1  所有投标均以人民币报价。投标人的投标报价应遵守《中华人民共</w:t>
      </w:r>
      <w:r>
        <w:rPr>
          <w:rFonts w:hint="eastAsia" w:ascii="宋体" w:hAnsi="宋体" w:eastAsia="宋体" w:cs="宋体"/>
          <w:spacing w:val="-4"/>
          <w:sz w:val="28"/>
          <w:szCs w:val="28"/>
        </w:rPr>
        <w:t>和国价格法》。同时，</w:t>
      </w:r>
      <w:r>
        <w:rPr>
          <w:rFonts w:hint="eastAsia" w:ascii="宋体" w:hAnsi="宋体" w:eastAsia="宋体" w:cs="宋体"/>
          <w:spacing w:val="-3"/>
          <w:sz w:val="28"/>
          <w:szCs w:val="28"/>
        </w:rPr>
        <w:t>根据《中华人民共和国政府采购法》第二条的规</w:t>
      </w:r>
      <w:r>
        <w:rPr>
          <w:rFonts w:hint="eastAsia" w:ascii="宋体" w:hAnsi="宋体" w:eastAsia="宋体" w:cs="宋体"/>
          <w:spacing w:val="-4"/>
          <w:sz w:val="28"/>
          <w:szCs w:val="28"/>
        </w:rPr>
        <w:t>定，为保证公平竞争，如有主</w:t>
      </w:r>
      <w:r>
        <w:rPr>
          <w:rFonts w:hint="eastAsia" w:ascii="宋体" w:hAnsi="宋体" w:eastAsia="宋体" w:cs="宋体"/>
          <w:spacing w:val="-2"/>
          <w:sz w:val="28"/>
          <w:szCs w:val="28"/>
        </w:rPr>
        <w:t>体</w:t>
      </w:r>
      <w:r>
        <w:rPr>
          <w:rFonts w:hint="eastAsia" w:ascii="宋体" w:hAnsi="宋体" w:eastAsia="宋体" w:cs="宋体"/>
          <w:spacing w:val="-1"/>
          <w:sz w:val="28"/>
          <w:szCs w:val="28"/>
        </w:rPr>
        <w:t>投标标的的赠与行为，其投标将被认定为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5F3B5521">
      <w:pPr>
        <w:pStyle w:val="4"/>
        <w:spacing w:before="178" w:line="260" w:lineRule="auto"/>
        <w:ind w:left="883" w:hanging="883"/>
        <w:rPr>
          <w:rFonts w:hint="eastAsia" w:ascii="宋体" w:hAnsi="宋体" w:eastAsia="宋体" w:cs="宋体"/>
          <w:sz w:val="28"/>
          <w:szCs w:val="28"/>
        </w:rPr>
      </w:pPr>
      <w:r>
        <w:rPr>
          <w:rFonts w:hint="eastAsia" w:ascii="宋体" w:hAnsi="宋体" w:eastAsia="宋体" w:cs="宋体"/>
          <w:sz w:val="28"/>
          <w:szCs w:val="28"/>
        </w:rPr>
        <w:t>11.2   投标人应在投标分项报价表上标明分项货物的价格（如适用</w:t>
      </w:r>
      <w:r>
        <w:rPr>
          <w:rFonts w:hint="eastAsia" w:ascii="宋体" w:hAnsi="宋体" w:eastAsia="宋体" w:cs="宋体"/>
          <w:spacing w:val="-38"/>
          <w:sz w:val="28"/>
          <w:szCs w:val="28"/>
        </w:rPr>
        <w:t>），</w:t>
      </w:r>
      <w:r>
        <w:rPr>
          <w:rFonts w:hint="eastAsia" w:ascii="宋体" w:hAnsi="宋体" w:eastAsia="宋体" w:cs="宋体"/>
          <w:sz w:val="28"/>
          <w:szCs w:val="28"/>
        </w:rPr>
        <w:t>并由法定代表</w:t>
      </w:r>
      <w:r>
        <w:rPr>
          <w:rFonts w:hint="eastAsia" w:ascii="宋体" w:hAnsi="宋体" w:eastAsia="宋体" w:cs="宋体"/>
          <w:spacing w:val="-1"/>
          <w:sz w:val="28"/>
          <w:szCs w:val="28"/>
        </w:rPr>
        <w:t>人或其</w:t>
      </w:r>
      <w:r>
        <w:rPr>
          <w:rFonts w:hint="eastAsia" w:ascii="宋体" w:hAnsi="宋体" w:eastAsia="宋体" w:cs="宋体"/>
          <w:spacing w:val="1"/>
          <w:sz w:val="28"/>
          <w:szCs w:val="28"/>
        </w:rPr>
        <w:t xml:space="preserve"> </w:t>
      </w:r>
      <w:r>
        <w:rPr>
          <w:rFonts w:hint="eastAsia" w:ascii="宋体" w:hAnsi="宋体" w:eastAsia="宋体" w:cs="宋体"/>
          <w:spacing w:val="-1"/>
          <w:sz w:val="28"/>
          <w:szCs w:val="28"/>
        </w:rPr>
        <w:t>委托代理人签署。</w:t>
      </w:r>
    </w:p>
    <w:p w14:paraId="45C06B29">
      <w:pPr>
        <w:pStyle w:val="4"/>
        <w:spacing w:before="221" w:line="183" w:lineRule="auto"/>
        <w:outlineLvl w:val="9"/>
        <w:rPr>
          <w:rFonts w:hint="eastAsia" w:ascii="宋体" w:hAnsi="宋体" w:eastAsia="宋体" w:cs="宋体"/>
          <w:sz w:val="28"/>
          <w:szCs w:val="28"/>
        </w:rPr>
      </w:pPr>
      <w:r>
        <w:rPr>
          <w:rFonts w:hint="eastAsia" w:ascii="宋体" w:hAnsi="宋体" w:eastAsia="宋体" w:cs="宋体"/>
          <w:sz w:val="28"/>
          <w:szCs w:val="28"/>
        </w:rPr>
        <w:t>11.3   投标分项报价表上的价格应按</w:t>
      </w:r>
      <w:r>
        <w:rPr>
          <w:rFonts w:hint="eastAsia" w:ascii="宋体" w:hAnsi="宋体" w:eastAsia="宋体" w:cs="宋体"/>
          <w:spacing w:val="-1"/>
          <w:sz w:val="28"/>
          <w:szCs w:val="28"/>
        </w:rPr>
        <w:t>下列方式填写：</w:t>
      </w:r>
    </w:p>
    <w:p w14:paraId="174CC9DA">
      <w:pPr>
        <w:pStyle w:val="4"/>
        <w:spacing w:before="178" w:line="277" w:lineRule="auto"/>
        <w:ind w:left="881" w:hanging="881"/>
        <w:rPr>
          <w:rFonts w:hint="eastAsia" w:ascii="宋体" w:hAnsi="宋体" w:eastAsia="宋体" w:cs="宋体"/>
          <w:sz w:val="28"/>
          <w:szCs w:val="28"/>
        </w:rPr>
      </w:pPr>
      <w:r>
        <w:rPr>
          <w:rFonts w:hint="eastAsia" w:ascii="宋体" w:hAnsi="宋体" w:eastAsia="宋体" w:cs="宋体"/>
          <w:spacing w:val="-1"/>
          <w:sz w:val="28"/>
          <w:szCs w:val="28"/>
        </w:rPr>
        <w:t>11.3.1</w:t>
      </w:r>
      <w:r>
        <w:rPr>
          <w:rFonts w:hint="eastAsia" w:ascii="宋体" w:hAnsi="宋体" w:eastAsia="宋体" w:cs="宋体"/>
          <w:spacing w:val="51"/>
          <w:sz w:val="28"/>
          <w:szCs w:val="28"/>
        </w:rPr>
        <w:t xml:space="preserve"> </w:t>
      </w:r>
      <w:r>
        <w:rPr>
          <w:rFonts w:hint="eastAsia" w:ascii="宋体" w:hAnsi="宋体" w:eastAsia="宋体" w:cs="宋体"/>
          <w:spacing w:val="-1"/>
          <w:sz w:val="28"/>
          <w:szCs w:val="28"/>
        </w:rPr>
        <w:t>投标货物（包括备品备件、专用工具等）的出厂价（包括已在中国国内的进口货物完</w:t>
      </w:r>
      <w:r>
        <w:rPr>
          <w:rFonts w:hint="eastAsia" w:ascii="宋体" w:hAnsi="宋体" w:eastAsia="宋体" w:cs="宋体"/>
          <w:sz w:val="28"/>
          <w:szCs w:val="28"/>
        </w:rPr>
        <w:t xml:space="preserve"> </w:t>
      </w:r>
      <w:r>
        <w:rPr>
          <w:rFonts w:hint="eastAsia" w:ascii="宋体" w:hAnsi="宋体" w:eastAsia="宋体" w:cs="宋体"/>
          <w:spacing w:val="-4"/>
          <w:sz w:val="28"/>
          <w:szCs w:val="28"/>
        </w:rPr>
        <w:t>税</w:t>
      </w:r>
      <w:r>
        <w:rPr>
          <w:rFonts w:hint="eastAsia" w:ascii="宋体" w:hAnsi="宋体" w:eastAsia="宋体" w:cs="宋体"/>
          <w:spacing w:val="-3"/>
          <w:sz w:val="28"/>
          <w:szCs w:val="28"/>
        </w:rPr>
        <w:t>后的仓库交货价、展室交货价或货架交货价</w:t>
      </w:r>
      <w:r>
        <w:rPr>
          <w:rFonts w:hint="eastAsia" w:ascii="宋体" w:hAnsi="宋体" w:eastAsia="宋体" w:cs="宋体"/>
          <w:spacing w:val="-10"/>
          <w:sz w:val="28"/>
          <w:szCs w:val="28"/>
        </w:rPr>
        <w:t>），</w:t>
      </w:r>
      <w:r>
        <w:rPr>
          <w:rFonts w:hint="eastAsia" w:ascii="宋体" w:hAnsi="宋体" w:eastAsia="宋体" w:cs="宋体"/>
          <w:spacing w:val="-3"/>
          <w:sz w:val="28"/>
          <w:szCs w:val="28"/>
        </w:rPr>
        <w:t>投标货物安装、调试、检验、技</w:t>
      </w:r>
      <w:r>
        <w:rPr>
          <w:rFonts w:hint="eastAsia" w:ascii="宋体" w:hAnsi="宋体" w:eastAsia="宋体" w:cs="宋体"/>
          <w:spacing w:val="-2"/>
          <w:sz w:val="28"/>
          <w:szCs w:val="28"/>
        </w:rPr>
        <w:t>术</w:t>
      </w:r>
      <w:r>
        <w:rPr>
          <w:rFonts w:hint="eastAsia" w:ascii="宋体" w:hAnsi="宋体" w:eastAsia="宋体" w:cs="宋体"/>
          <w:spacing w:val="1"/>
          <w:sz w:val="28"/>
          <w:szCs w:val="28"/>
        </w:rPr>
        <w:t xml:space="preserve"> 服务和培训等费用；</w:t>
      </w:r>
    </w:p>
    <w:p w14:paraId="1137FAC7">
      <w:pPr>
        <w:pStyle w:val="4"/>
        <w:spacing w:before="223" w:line="183" w:lineRule="auto"/>
        <w:rPr>
          <w:rFonts w:hint="eastAsia" w:ascii="宋体" w:hAnsi="宋体" w:eastAsia="宋体" w:cs="宋体"/>
          <w:sz w:val="28"/>
          <w:szCs w:val="28"/>
        </w:rPr>
      </w:pPr>
      <w:r>
        <w:rPr>
          <w:rFonts w:hint="eastAsia" w:ascii="宋体" w:hAnsi="宋体" w:eastAsia="宋体" w:cs="宋体"/>
          <w:spacing w:val="-1"/>
          <w:sz w:val="28"/>
          <w:szCs w:val="28"/>
        </w:rPr>
        <w:t>11.3.2</w:t>
      </w:r>
      <w:r>
        <w:rPr>
          <w:rFonts w:hint="eastAsia" w:ascii="宋体" w:hAnsi="宋体" w:eastAsia="宋体" w:cs="宋体"/>
          <w:spacing w:val="54"/>
          <w:sz w:val="28"/>
          <w:szCs w:val="28"/>
        </w:rPr>
        <w:t xml:space="preserve"> </w:t>
      </w:r>
      <w:r>
        <w:rPr>
          <w:rFonts w:hint="eastAsia" w:ascii="宋体" w:hAnsi="宋体" w:eastAsia="宋体" w:cs="宋体"/>
          <w:spacing w:val="-1"/>
          <w:sz w:val="28"/>
          <w:szCs w:val="28"/>
        </w:rPr>
        <w:t>货物运至最终目的地的运输费和保</w:t>
      </w:r>
      <w:r>
        <w:rPr>
          <w:rFonts w:hint="eastAsia" w:ascii="宋体" w:hAnsi="宋体" w:eastAsia="宋体" w:cs="宋体"/>
          <w:spacing w:val="-2"/>
          <w:sz w:val="28"/>
          <w:szCs w:val="28"/>
        </w:rPr>
        <w:t>险费用。</w:t>
      </w:r>
    </w:p>
    <w:p w14:paraId="0771F726">
      <w:pPr>
        <w:pStyle w:val="4"/>
        <w:spacing w:before="221" w:line="240" w:lineRule="auto"/>
        <w:jc w:val="both"/>
        <w:rPr>
          <w:rFonts w:hint="eastAsia" w:ascii="宋体" w:hAnsi="宋体" w:eastAsia="宋体" w:cs="宋体"/>
          <w:sz w:val="28"/>
          <w:szCs w:val="28"/>
        </w:rPr>
      </w:pPr>
      <w:r>
        <w:rPr>
          <w:rFonts w:hint="eastAsia" w:ascii="宋体" w:hAnsi="宋体" w:eastAsia="宋体" w:cs="宋体"/>
          <w:spacing w:val="-2"/>
          <w:sz w:val="28"/>
          <w:szCs w:val="28"/>
        </w:rPr>
        <w:t>11.4  供应商所报的各分项投标单价在合同履行过程中是固定不变的，不得以任何理由予以</w:t>
      </w:r>
      <w:r>
        <w:rPr>
          <w:rFonts w:hint="eastAsia" w:ascii="宋体" w:hAnsi="宋体" w:eastAsia="宋体" w:cs="宋体"/>
          <w:sz w:val="28"/>
          <w:szCs w:val="28"/>
        </w:rPr>
        <w:t>变更。任何包含价格调整要求的投标，其投标将被认定</w:t>
      </w:r>
      <w:r>
        <w:rPr>
          <w:rFonts w:hint="eastAsia" w:ascii="宋体" w:hAnsi="宋体" w:eastAsia="宋体" w:cs="宋体"/>
          <w:spacing w:val="-1"/>
          <w:sz w:val="28"/>
          <w:szCs w:val="28"/>
        </w:rPr>
        <w:t>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7B3255B6">
      <w:pPr>
        <w:pStyle w:val="4"/>
        <w:spacing w:before="219" w:line="184" w:lineRule="auto"/>
        <w:rPr>
          <w:rFonts w:hint="eastAsia" w:ascii="宋体" w:hAnsi="宋体" w:eastAsia="宋体" w:cs="宋体"/>
          <w:sz w:val="28"/>
          <w:szCs w:val="28"/>
        </w:rPr>
      </w:pPr>
      <w:r>
        <w:rPr>
          <w:rFonts w:hint="eastAsia" w:ascii="宋体" w:hAnsi="宋体" w:eastAsia="宋体" w:cs="宋体"/>
          <w:spacing w:val="1"/>
          <w:sz w:val="28"/>
          <w:szCs w:val="28"/>
        </w:rPr>
        <w:t>11.5   每种货物只能有一个投标报价。采购人不接受具有附加条件的报价。</w:t>
      </w:r>
    </w:p>
    <w:p w14:paraId="3820BDFB">
      <w:pPr>
        <w:pStyle w:val="4"/>
        <w:spacing w:before="221" w:line="182" w:lineRule="auto"/>
        <w:outlineLvl w:val="1"/>
        <w:rPr>
          <w:rFonts w:hint="eastAsia" w:ascii="宋体" w:hAnsi="宋体" w:eastAsia="宋体" w:cs="宋体"/>
          <w:sz w:val="28"/>
          <w:szCs w:val="28"/>
        </w:rPr>
      </w:pPr>
      <w:bookmarkStart w:id="49" w:name="bookmark29"/>
      <w:bookmarkEnd w:id="49"/>
      <w:bookmarkStart w:id="50" w:name="_Toc1633"/>
      <w:bookmarkStart w:id="51" w:name="_Toc20648"/>
      <w:r>
        <w:rPr>
          <w:rFonts w:hint="eastAsia" w:ascii="宋体" w:hAnsi="宋体" w:eastAsia="宋体" w:cs="宋体"/>
          <w:b/>
          <w:bCs/>
          <w:spacing w:val="-3"/>
          <w:sz w:val="28"/>
          <w:szCs w:val="28"/>
        </w:rPr>
        <w:t>12.投标保证金</w:t>
      </w:r>
      <w:bookmarkEnd w:id="50"/>
      <w:bookmarkEnd w:id="51"/>
    </w:p>
    <w:p w14:paraId="3FA119B9">
      <w:pPr>
        <w:pStyle w:val="4"/>
        <w:spacing w:before="221" w:line="240" w:lineRule="auto"/>
        <w:rPr>
          <w:rFonts w:hint="eastAsia" w:ascii="宋体" w:hAnsi="宋体" w:eastAsia="宋体" w:cs="宋体"/>
          <w:sz w:val="28"/>
          <w:szCs w:val="28"/>
        </w:rPr>
      </w:pPr>
      <w:r>
        <w:rPr>
          <w:rFonts w:hint="eastAsia" w:ascii="宋体" w:hAnsi="宋体" w:eastAsia="宋体" w:cs="宋体"/>
          <w:spacing w:val="1"/>
          <w:sz w:val="28"/>
          <w:szCs w:val="28"/>
        </w:rPr>
        <w:t>12.1  投标人应提交</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中规定的投标保证金，并作为其投标的一部</w:t>
      </w:r>
      <w:r>
        <w:rPr>
          <w:rFonts w:hint="eastAsia" w:ascii="宋体" w:hAnsi="宋体" w:eastAsia="宋体" w:cs="宋体"/>
          <w:sz w:val="28"/>
          <w:szCs w:val="28"/>
        </w:rPr>
        <w:t>分。</w:t>
      </w:r>
    </w:p>
    <w:p w14:paraId="099D5169">
      <w:pPr>
        <w:pStyle w:val="4"/>
        <w:spacing w:before="222" w:line="183" w:lineRule="auto"/>
        <w:outlineLvl w:val="9"/>
        <w:rPr>
          <w:rFonts w:hint="eastAsia" w:ascii="宋体" w:hAnsi="宋体" w:eastAsia="宋体" w:cs="宋体"/>
          <w:sz w:val="28"/>
          <w:szCs w:val="28"/>
        </w:rPr>
      </w:pPr>
      <w:r>
        <w:rPr>
          <w:rFonts w:hint="eastAsia" w:ascii="宋体" w:hAnsi="宋体" w:eastAsia="宋体" w:cs="宋体"/>
          <w:b/>
          <w:bCs/>
          <w:spacing w:val="1"/>
          <w:sz w:val="28"/>
          <w:szCs w:val="28"/>
        </w:rPr>
        <w:t>12.2  投标人存在下列情形的，投标保证</w:t>
      </w:r>
      <w:r>
        <w:rPr>
          <w:rFonts w:hint="eastAsia" w:ascii="宋体" w:hAnsi="宋体" w:eastAsia="宋体" w:cs="宋体"/>
          <w:b/>
          <w:bCs/>
          <w:sz w:val="28"/>
          <w:szCs w:val="28"/>
        </w:rPr>
        <w:t>金不予退还：</w:t>
      </w:r>
    </w:p>
    <w:p w14:paraId="540EA9FC">
      <w:pPr>
        <w:pStyle w:val="4"/>
        <w:spacing w:before="171" w:line="225" w:lineRule="auto"/>
        <w:ind w:left="676"/>
        <w:rPr>
          <w:rFonts w:hint="eastAsia" w:ascii="宋体" w:hAnsi="宋体" w:eastAsia="宋体" w:cs="宋体"/>
          <w:b/>
          <w:bCs/>
          <w:spacing w:val="-1"/>
          <w:sz w:val="28"/>
          <w:szCs w:val="28"/>
        </w:rPr>
      </w:pPr>
      <w:r>
        <w:rPr>
          <w:rFonts w:hint="eastAsia" w:ascii="宋体" w:hAnsi="宋体" w:eastAsia="宋体" w:cs="宋体"/>
          <w:b/>
          <w:bCs/>
          <w:spacing w:val="-1"/>
          <w:sz w:val="28"/>
          <w:szCs w:val="28"/>
        </w:rPr>
        <w:t>（</w:t>
      </w:r>
      <w:r>
        <w:rPr>
          <w:rFonts w:hint="eastAsia" w:ascii="宋体" w:hAnsi="宋体" w:eastAsia="宋体" w:cs="宋体"/>
          <w:b/>
          <w:bCs/>
          <w:spacing w:val="-15"/>
          <w:sz w:val="28"/>
          <w:szCs w:val="28"/>
        </w:rPr>
        <w:t xml:space="preserve"> </w:t>
      </w:r>
      <w:r>
        <w:rPr>
          <w:rFonts w:hint="eastAsia" w:ascii="宋体" w:hAnsi="宋体" w:eastAsia="宋体" w:cs="宋体"/>
          <w:b/>
          <w:bCs/>
          <w:spacing w:val="-1"/>
          <w:sz w:val="28"/>
          <w:szCs w:val="28"/>
        </w:rPr>
        <w:t>1）在投标有效期内，撤销投标的；</w:t>
      </w:r>
    </w:p>
    <w:p w14:paraId="35A35663">
      <w:pPr>
        <w:pStyle w:val="4"/>
        <w:spacing w:before="171" w:line="225" w:lineRule="auto"/>
        <w:ind w:left="676"/>
        <w:rPr>
          <w:rFonts w:hint="eastAsia" w:ascii="宋体" w:hAnsi="宋体" w:eastAsia="宋体" w:cs="宋体"/>
          <w:sz w:val="28"/>
          <w:szCs w:val="28"/>
        </w:rPr>
      </w:pPr>
      <w:r>
        <w:rPr>
          <w:rFonts w:hint="eastAsia" w:ascii="宋体" w:hAnsi="宋体" w:eastAsia="宋体" w:cs="宋体"/>
          <w:b/>
          <w:bCs/>
          <w:spacing w:val="-1"/>
          <w:sz w:val="28"/>
          <w:szCs w:val="28"/>
        </w:rPr>
        <w:t>（</w:t>
      </w:r>
      <w:r>
        <w:rPr>
          <w:rFonts w:hint="eastAsia" w:ascii="宋体" w:hAnsi="宋体" w:eastAsia="宋体" w:cs="宋体"/>
          <w:b/>
          <w:bCs/>
          <w:spacing w:val="-26"/>
          <w:sz w:val="28"/>
          <w:szCs w:val="28"/>
        </w:rPr>
        <w:t xml:space="preserve"> </w:t>
      </w:r>
      <w:r>
        <w:rPr>
          <w:rFonts w:hint="eastAsia" w:ascii="宋体" w:hAnsi="宋体" w:eastAsia="宋体" w:cs="宋体"/>
          <w:b/>
          <w:bCs/>
          <w:spacing w:val="-1"/>
          <w:sz w:val="28"/>
          <w:szCs w:val="28"/>
        </w:rPr>
        <w:t>2）中标后不按本须知第 30 条的规定与采购人签订合同的；</w:t>
      </w:r>
    </w:p>
    <w:p w14:paraId="1559AA49">
      <w:pPr>
        <w:pStyle w:val="4"/>
        <w:spacing w:before="103" w:line="225" w:lineRule="auto"/>
        <w:ind w:left="736"/>
        <w:rPr>
          <w:rFonts w:hint="eastAsia" w:ascii="宋体" w:hAnsi="宋体" w:eastAsia="宋体" w:cs="宋体"/>
          <w:sz w:val="28"/>
          <w:szCs w:val="28"/>
        </w:rPr>
      </w:pPr>
      <w:r>
        <w:rPr>
          <w:rFonts w:hint="eastAsia" w:ascii="宋体" w:hAnsi="宋体" w:eastAsia="宋体" w:cs="宋体"/>
          <w:b/>
          <w:bCs/>
          <w:spacing w:val="-1"/>
          <w:sz w:val="28"/>
          <w:szCs w:val="28"/>
        </w:rPr>
        <w:t>（</w:t>
      </w:r>
      <w:r>
        <w:rPr>
          <w:rFonts w:hint="eastAsia" w:ascii="宋体" w:hAnsi="宋体" w:eastAsia="宋体" w:cs="宋体"/>
          <w:b/>
          <w:bCs/>
          <w:spacing w:val="-27"/>
          <w:sz w:val="28"/>
          <w:szCs w:val="28"/>
        </w:rPr>
        <w:t xml:space="preserve"> </w:t>
      </w:r>
      <w:r>
        <w:rPr>
          <w:rFonts w:hint="eastAsia" w:ascii="宋体" w:hAnsi="宋体" w:eastAsia="宋体" w:cs="宋体"/>
          <w:b/>
          <w:bCs/>
          <w:spacing w:val="-1"/>
          <w:sz w:val="28"/>
          <w:szCs w:val="28"/>
        </w:rPr>
        <w:t>3）中标后不按本须知第 31 条的规定提交履约保证金的；</w:t>
      </w:r>
    </w:p>
    <w:p w14:paraId="5AEF18DD">
      <w:pPr>
        <w:pStyle w:val="4"/>
        <w:spacing w:before="149" w:line="225" w:lineRule="auto"/>
        <w:ind w:left="736"/>
        <w:rPr>
          <w:rFonts w:hint="eastAsia" w:ascii="宋体" w:hAnsi="宋体" w:eastAsia="宋体" w:cs="宋体"/>
          <w:sz w:val="28"/>
          <w:szCs w:val="28"/>
        </w:rPr>
      </w:pPr>
      <w:r>
        <w:rPr>
          <w:rFonts w:hint="eastAsia" w:ascii="宋体" w:hAnsi="宋体" w:eastAsia="宋体" w:cs="宋体"/>
          <w:b/>
          <w:bCs/>
          <w:sz w:val="28"/>
          <w:szCs w:val="28"/>
        </w:rPr>
        <w:t>（4）中标后不按本须知第 32 条的规定缴纳中标服务费的；</w:t>
      </w:r>
    </w:p>
    <w:p w14:paraId="7464130C">
      <w:pPr>
        <w:pStyle w:val="4"/>
        <w:spacing w:before="149" w:line="225" w:lineRule="auto"/>
        <w:ind w:left="736"/>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b/>
          <w:bCs/>
          <w:spacing w:val="-22"/>
          <w:sz w:val="28"/>
          <w:szCs w:val="28"/>
        </w:rPr>
        <w:t xml:space="preserve"> </w:t>
      </w:r>
      <w:r>
        <w:rPr>
          <w:rFonts w:hint="eastAsia" w:ascii="宋体" w:hAnsi="宋体" w:eastAsia="宋体" w:cs="宋体"/>
          <w:b/>
          <w:bCs/>
          <w:spacing w:val="-2"/>
          <w:sz w:val="28"/>
          <w:szCs w:val="28"/>
        </w:rPr>
        <w:t>5）存在其他违法违规行为的。</w:t>
      </w:r>
    </w:p>
    <w:p w14:paraId="749D1D99">
      <w:pPr>
        <w:pStyle w:val="4"/>
        <w:spacing w:before="199" w:line="240" w:lineRule="auto"/>
        <w:rPr>
          <w:rFonts w:hint="eastAsia" w:ascii="宋体" w:hAnsi="宋体" w:eastAsia="宋体" w:cs="宋体"/>
          <w:sz w:val="28"/>
          <w:szCs w:val="28"/>
        </w:rPr>
      </w:pPr>
      <w:r>
        <w:rPr>
          <w:rFonts w:hint="eastAsia" w:ascii="宋体" w:hAnsi="宋体" w:eastAsia="宋体" w:cs="宋体"/>
          <w:spacing w:val="-3"/>
          <w:sz w:val="28"/>
          <w:szCs w:val="28"/>
        </w:rPr>
        <w:t>12.3  政府采购信用担保试点范围内的项目，接受符合财政部门规定的政</w:t>
      </w:r>
      <w:r>
        <w:rPr>
          <w:rFonts w:hint="eastAsia" w:ascii="宋体" w:hAnsi="宋体" w:eastAsia="宋体" w:cs="宋体"/>
          <w:spacing w:val="-4"/>
          <w:sz w:val="28"/>
          <w:szCs w:val="28"/>
        </w:rPr>
        <w:t>府采购投标担保函</w:t>
      </w:r>
      <w:r>
        <w:rPr>
          <w:rFonts w:hint="eastAsia" w:ascii="宋体" w:hAnsi="宋体" w:eastAsia="宋体" w:cs="宋体"/>
          <w:spacing w:val="-1"/>
          <w:sz w:val="28"/>
          <w:szCs w:val="28"/>
        </w:rPr>
        <w:t>原件。</w:t>
      </w:r>
    </w:p>
    <w:p w14:paraId="32C0C98F">
      <w:pPr>
        <w:pStyle w:val="4"/>
        <w:spacing w:before="221" w:line="240" w:lineRule="auto"/>
        <w:rPr>
          <w:rFonts w:hint="eastAsia" w:ascii="宋体" w:hAnsi="宋体" w:eastAsia="宋体" w:cs="宋体"/>
          <w:sz w:val="28"/>
          <w:szCs w:val="28"/>
        </w:rPr>
      </w:pPr>
      <w:r>
        <w:rPr>
          <w:rFonts w:hint="eastAsia" w:ascii="宋体" w:hAnsi="宋体" w:eastAsia="宋体" w:cs="宋体"/>
          <w:spacing w:val="-3"/>
          <w:sz w:val="28"/>
          <w:szCs w:val="28"/>
        </w:rPr>
        <w:t>12.4  投标人未按本须知第 12.</w:t>
      </w:r>
      <w:r>
        <w:rPr>
          <w:rFonts w:hint="eastAsia" w:ascii="宋体" w:hAnsi="宋体" w:eastAsia="宋体" w:cs="宋体"/>
          <w:spacing w:val="-4"/>
          <w:sz w:val="28"/>
          <w:szCs w:val="28"/>
        </w:rPr>
        <w:t>1 和 12.3 条规定提交投标保证金的，其投标将被认定为</w:t>
      </w:r>
      <w:r>
        <w:rPr>
          <w:rFonts w:hint="eastAsia" w:ascii="宋体" w:hAnsi="宋体" w:eastAsia="宋体" w:cs="宋体"/>
          <w:b/>
          <w:bCs/>
          <w:spacing w:val="-4"/>
          <w:sz w:val="28"/>
          <w:szCs w:val="28"/>
        </w:rPr>
        <w:t>投标</w:t>
      </w:r>
      <w:r>
        <w:rPr>
          <w:rFonts w:hint="eastAsia" w:ascii="宋体" w:hAnsi="宋体" w:eastAsia="宋体" w:cs="宋体"/>
          <w:b/>
          <w:bCs/>
          <w:spacing w:val="-2"/>
          <w:sz w:val="28"/>
          <w:szCs w:val="28"/>
        </w:rPr>
        <w:t>无效</w:t>
      </w:r>
      <w:r>
        <w:rPr>
          <w:rFonts w:hint="eastAsia" w:ascii="宋体" w:hAnsi="宋体" w:eastAsia="宋体" w:cs="宋体"/>
          <w:spacing w:val="-2"/>
          <w:sz w:val="28"/>
          <w:szCs w:val="28"/>
        </w:rPr>
        <w:t>。</w:t>
      </w:r>
    </w:p>
    <w:p w14:paraId="33AF1607">
      <w:pPr>
        <w:pStyle w:val="4"/>
        <w:spacing w:before="221" w:line="183" w:lineRule="auto"/>
        <w:rPr>
          <w:rFonts w:hint="eastAsia" w:ascii="宋体" w:hAnsi="宋体" w:eastAsia="宋体" w:cs="宋体"/>
          <w:sz w:val="28"/>
          <w:szCs w:val="28"/>
        </w:rPr>
      </w:pPr>
      <w:r>
        <w:rPr>
          <w:rFonts w:hint="eastAsia" w:ascii="宋体" w:hAnsi="宋体" w:eastAsia="宋体" w:cs="宋体"/>
          <w:sz w:val="28"/>
          <w:szCs w:val="28"/>
        </w:rPr>
        <w:t>12.4.1 采用电汇形式的，一般可以实时入账；</w:t>
      </w:r>
    </w:p>
    <w:p w14:paraId="5736394C">
      <w:pPr>
        <w:pStyle w:val="4"/>
        <w:spacing w:before="219" w:line="240" w:lineRule="auto"/>
        <w:rPr>
          <w:rFonts w:hint="eastAsia" w:ascii="宋体" w:hAnsi="宋体" w:eastAsia="宋体" w:cs="宋体"/>
          <w:sz w:val="28"/>
          <w:szCs w:val="28"/>
        </w:rPr>
      </w:pPr>
      <w:r>
        <w:rPr>
          <w:rFonts w:hint="eastAsia" w:ascii="宋体" w:hAnsi="宋体" w:eastAsia="宋体" w:cs="宋体"/>
          <w:spacing w:val="2"/>
          <w:sz w:val="28"/>
          <w:szCs w:val="28"/>
        </w:rPr>
        <w:t>12.4.2 采用支票形式的，投标人则应充分考虑支票入账时间，以确保投标保证金能按时进入指定账户。根据银行信息交换和付款时间，支票从递交至实际入账一般需要 4-5</w:t>
      </w:r>
      <w:r>
        <w:rPr>
          <w:rFonts w:hint="eastAsia" w:ascii="宋体" w:hAnsi="宋体" w:eastAsia="宋体" w:cs="宋体"/>
          <w:spacing w:val="4"/>
          <w:sz w:val="28"/>
          <w:szCs w:val="28"/>
        </w:rPr>
        <w:t xml:space="preserve"> </w:t>
      </w:r>
      <w:r>
        <w:rPr>
          <w:rFonts w:hint="eastAsia" w:ascii="宋体" w:hAnsi="宋体" w:eastAsia="宋体" w:cs="宋体"/>
          <w:spacing w:val="2"/>
          <w:sz w:val="28"/>
          <w:szCs w:val="28"/>
        </w:rPr>
        <w:t>个工作日。如投标人未及时提交支票或支票</w:t>
      </w:r>
      <w:r>
        <w:rPr>
          <w:rFonts w:hint="eastAsia" w:ascii="宋体" w:hAnsi="宋体" w:eastAsia="宋体" w:cs="宋体"/>
          <w:spacing w:val="1"/>
          <w:sz w:val="28"/>
          <w:szCs w:val="28"/>
        </w:rPr>
        <w:t>不符合银行委托收款要求（如污损、折</w:t>
      </w:r>
      <w:r>
        <w:rPr>
          <w:rFonts w:hint="eastAsia" w:ascii="宋体" w:hAnsi="宋体" w:eastAsia="宋体" w:cs="宋体"/>
          <w:sz w:val="28"/>
          <w:szCs w:val="28"/>
        </w:rPr>
        <w:t xml:space="preserve"> </w:t>
      </w:r>
      <w:r>
        <w:rPr>
          <w:rFonts w:hint="eastAsia" w:ascii="宋体" w:hAnsi="宋体" w:eastAsia="宋体" w:cs="宋体"/>
          <w:spacing w:val="-4"/>
          <w:sz w:val="28"/>
          <w:szCs w:val="28"/>
        </w:rPr>
        <w:t>叠、胶装等</w:t>
      </w:r>
      <w:r>
        <w:rPr>
          <w:rFonts w:hint="eastAsia" w:ascii="宋体" w:hAnsi="宋体" w:eastAsia="宋体" w:cs="宋体"/>
          <w:spacing w:val="-51"/>
          <w:sz w:val="28"/>
          <w:szCs w:val="28"/>
        </w:rPr>
        <w:t>），</w:t>
      </w:r>
      <w:r>
        <w:rPr>
          <w:rFonts w:hint="eastAsia" w:ascii="宋体" w:hAnsi="宋体" w:eastAsia="宋体" w:cs="宋体"/>
          <w:spacing w:val="-4"/>
          <w:sz w:val="28"/>
          <w:szCs w:val="28"/>
        </w:rPr>
        <w:t>导致投标保证金不能按时进入指定账户的，将按照招标文件的第 22.2</w:t>
      </w:r>
      <w:r>
        <w:rPr>
          <w:rFonts w:hint="eastAsia" w:ascii="宋体" w:hAnsi="宋体" w:eastAsia="宋体" w:cs="宋体"/>
          <w:sz w:val="28"/>
          <w:szCs w:val="28"/>
        </w:rPr>
        <w:t xml:space="preserve"> </w:t>
      </w:r>
      <w:r>
        <w:rPr>
          <w:rFonts w:hint="eastAsia" w:ascii="宋体" w:hAnsi="宋体" w:eastAsia="宋体" w:cs="宋体"/>
          <w:spacing w:val="-1"/>
          <w:sz w:val="28"/>
          <w:szCs w:val="28"/>
        </w:rPr>
        <w:t>条相关规定处理。</w:t>
      </w:r>
    </w:p>
    <w:p w14:paraId="0BC0DF9B">
      <w:pPr>
        <w:pStyle w:val="4"/>
        <w:spacing w:before="91" w:line="240" w:lineRule="auto"/>
        <w:rPr>
          <w:rFonts w:hint="eastAsia" w:ascii="宋体" w:hAnsi="宋体" w:eastAsia="宋体" w:cs="宋体"/>
          <w:sz w:val="28"/>
          <w:szCs w:val="28"/>
        </w:rPr>
      </w:pPr>
      <w:r>
        <w:rPr>
          <w:rFonts w:hint="eastAsia" w:ascii="宋体" w:hAnsi="宋体" w:eastAsia="宋体" w:cs="宋体"/>
          <w:spacing w:val="2"/>
          <w:sz w:val="28"/>
          <w:szCs w:val="28"/>
        </w:rPr>
        <w:t>12.5  联合体投标的，可以由联合体中的一方或者共同提交投标保证金。以一方名义提交</w:t>
      </w:r>
      <w:r>
        <w:rPr>
          <w:rFonts w:hint="eastAsia" w:ascii="宋体" w:hAnsi="宋体" w:eastAsia="宋体" w:cs="宋体"/>
          <w:spacing w:val="-1"/>
          <w:sz w:val="28"/>
          <w:szCs w:val="28"/>
        </w:rPr>
        <w:t>投标保证金的，对联合体各方均具有约束力。</w:t>
      </w:r>
    </w:p>
    <w:p w14:paraId="5F38DD4C">
      <w:pPr>
        <w:pStyle w:val="4"/>
        <w:spacing w:before="223" w:line="182" w:lineRule="auto"/>
        <w:outlineLvl w:val="9"/>
        <w:rPr>
          <w:rFonts w:hint="eastAsia" w:ascii="宋体" w:hAnsi="宋体" w:eastAsia="宋体" w:cs="宋体"/>
          <w:sz w:val="28"/>
          <w:szCs w:val="28"/>
        </w:rPr>
      </w:pPr>
      <w:r>
        <w:rPr>
          <w:rFonts w:hint="eastAsia" w:ascii="宋体" w:hAnsi="宋体" w:eastAsia="宋体" w:cs="宋体"/>
          <w:spacing w:val="-2"/>
          <w:sz w:val="28"/>
          <w:szCs w:val="28"/>
        </w:rPr>
        <w:t xml:space="preserve">12.6  </w:t>
      </w:r>
      <w:r>
        <w:rPr>
          <w:rFonts w:hint="eastAsia" w:ascii="宋体" w:hAnsi="宋体" w:eastAsia="宋体" w:cs="宋体"/>
          <w:b/>
          <w:bCs/>
          <w:spacing w:val="-2"/>
          <w:sz w:val="28"/>
          <w:szCs w:val="28"/>
        </w:rPr>
        <w:t>投标保证金的退还</w:t>
      </w:r>
    </w:p>
    <w:p w14:paraId="6997809F">
      <w:pPr>
        <w:pStyle w:val="4"/>
        <w:spacing w:before="219" w:line="183" w:lineRule="auto"/>
        <w:rPr>
          <w:rFonts w:hint="eastAsia" w:ascii="宋体" w:hAnsi="宋体" w:eastAsia="宋体" w:cs="宋体"/>
          <w:sz w:val="28"/>
          <w:szCs w:val="28"/>
        </w:rPr>
      </w:pPr>
      <w:r>
        <w:rPr>
          <w:rFonts w:hint="eastAsia" w:ascii="宋体" w:hAnsi="宋体" w:eastAsia="宋体" w:cs="宋体"/>
          <w:spacing w:val="1"/>
          <w:sz w:val="28"/>
          <w:szCs w:val="28"/>
        </w:rPr>
        <w:t>12.6.1 中标人应在与采购人签订合同之日起 5 个工作日内，及时联系保证金收受机构办理</w:t>
      </w:r>
      <w:r>
        <w:rPr>
          <w:rFonts w:hint="eastAsia" w:ascii="宋体" w:hAnsi="宋体" w:eastAsia="宋体" w:cs="宋体"/>
          <w:spacing w:val="-1"/>
          <w:sz w:val="28"/>
          <w:szCs w:val="28"/>
        </w:rPr>
        <w:t>投标保证金无息退还手续。</w:t>
      </w:r>
    </w:p>
    <w:p w14:paraId="7E912D22">
      <w:pPr>
        <w:pStyle w:val="4"/>
        <w:spacing w:before="222" w:line="240" w:lineRule="auto"/>
        <w:rPr>
          <w:rFonts w:hint="eastAsia" w:ascii="宋体" w:hAnsi="宋体" w:eastAsia="宋体" w:cs="宋体"/>
          <w:sz w:val="28"/>
          <w:szCs w:val="28"/>
        </w:rPr>
      </w:pPr>
      <w:r>
        <w:rPr>
          <w:rFonts w:hint="eastAsia" w:ascii="宋体" w:hAnsi="宋体" w:eastAsia="宋体" w:cs="宋体"/>
          <w:spacing w:val="3"/>
          <w:sz w:val="28"/>
          <w:szCs w:val="28"/>
        </w:rPr>
        <w:t>12.6.2 未中标投标人的投标保证金将在中标通知书发出之日暨中标结果公告公布之日起 5</w:t>
      </w:r>
      <w:r>
        <w:rPr>
          <w:rFonts w:hint="eastAsia" w:ascii="宋体" w:hAnsi="宋体" w:eastAsia="宋体" w:cs="宋体"/>
          <w:sz w:val="28"/>
          <w:szCs w:val="28"/>
        </w:rPr>
        <w:t>个工作日内无息退还。投标人及时联系保证金收受机构办理退还投标保</w:t>
      </w:r>
      <w:r>
        <w:rPr>
          <w:rFonts w:hint="eastAsia" w:ascii="宋体" w:hAnsi="宋体" w:eastAsia="宋体" w:cs="宋体"/>
          <w:spacing w:val="-1"/>
          <w:sz w:val="28"/>
          <w:szCs w:val="28"/>
        </w:rPr>
        <w:t>证金手续。</w:t>
      </w:r>
    </w:p>
    <w:p w14:paraId="0A13926F">
      <w:pPr>
        <w:pStyle w:val="4"/>
        <w:spacing w:before="221" w:line="183" w:lineRule="auto"/>
        <w:rPr>
          <w:rFonts w:hint="eastAsia" w:ascii="宋体" w:hAnsi="宋体" w:eastAsia="宋体" w:cs="宋体"/>
          <w:sz w:val="28"/>
          <w:szCs w:val="28"/>
        </w:rPr>
      </w:pPr>
      <w:r>
        <w:rPr>
          <w:rFonts w:hint="eastAsia" w:ascii="宋体" w:hAnsi="宋体" w:eastAsia="宋体" w:cs="宋体"/>
          <w:sz w:val="28"/>
          <w:szCs w:val="28"/>
        </w:rPr>
        <w:t>12.6.3 政府采购投标担保函不予退回。</w:t>
      </w:r>
    </w:p>
    <w:p w14:paraId="28C505B1">
      <w:pPr>
        <w:pStyle w:val="4"/>
        <w:spacing w:before="219" w:line="183" w:lineRule="auto"/>
        <w:rPr>
          <w:rFonts w:hint="eastAsia" w:ascii="宋体" w:hAnsi="宋体" w:eastAsia="宋体" w:cs="宋体"/>
          <w:sz w:val="28"/>
          <w:szCs w:val="28"/>
        </w:rPr>
      </w:pPr>
      <w:r>
        <w:rPr>
          <w:rFonts w:hint="eastAsia" w:ascii="宋体" w:hAnsi="宋体" w:eastAsia="宋体" w:cs="宋体"/>
          <w:spacing w:val="-2"/>
          <w:sz w:val="28"/>
          <w:szCs w:val="28"/>
        </w:rPr>
        <w:t>12.7   因投标人自身原因导致无法及时退还的，采购人或采购代理机构将不承担相</w:t>
      </w:r>
      <w:r>
        <w:rPr>
          <w:rFonts w:hint="eastAsia" w:ascii="宋体" w:hAnsi="宋体" w:eastAsia="宋体" w:cs="宋体"/>
          <w:spacing w:val="-3"/>
          <w:sz w:val="28"/>
          <w:szCs w:val="28"/>
        </w:rPr>
        <w:t>应责任。</w:t>
      </w:r>
    </w:p>
    <w:p w14:paraId="10242B24">
      <w:pPr>
        <w:pStyle w:val="4"/>
        <w:spacing w:before="223" w:line="183" w:lineRule="auto"/>
        <w:outlineLvl w:val="1"/>
        <w:rPr>
          <w:rFonts w:hint="eastAsia" w:ascii="宋体" w:hAnsi="宋体" w:eastAsia="宋体" w:cs="宋体"/>
          <w:sz w:val="28"/>
          <w:szCs w:val="28"/>
        </w:rPr>
      </w:pPr>
      <w:bookmarkStart w:id="52" w:name="bookmark31"/>
      <w:bookmarkEnd w:id="52"/>
      <w:bookmarkStart w:id="53" w:name="_Toc4075"/>
      <w:bookmarkStart w:id="54" w:name="_Toc23478"/>
      <w:r>
        <w:rPr>
          <w:rFonts w:hint="eastAsia" w:ascii="宋体" w:hAnsi="宋体" w:eastAsia="宋体" w:cs="宋体"/>
          <w:b/>
          <w:bCs/>
          <w:spacing w:val="-3"/>
          <w:sz w:val="28"/>
          <w:szCs w:val="28"/>
        </w:rPr>
        <w:t>13.投标有效期</w:t>
      </w:r>
      <w:bookmarkEnd w:id="53"/>
      <w:bookmarkEnd w:id="54"/>
    </w:p>
    <w:p w14:paraId="27CA9DFD">
      <w:pPr>
        <w:pStyle w:val="4"/>
        <w:spacing w:before="220" w:line="248" w:lineRule="auto"/>
        <w:ind w:left="882" w:hanging="882"/>
        <w:rPr>
          <w:rFonts w:hint="eastAsia" w:ascii="宋体" w:hAnsi="宋体" w:eastAsia="宋体" w:cs="宋体"/>
          <w:spacing w:val="-1"/>
          <w:sz w:val="28"/>
          <w:szCs w:val="28"/>
        </w:rPr>
      </w:pPr>
      <w:r>
        <w:rPr>
          <w:rFonts w:hint="eastAsia" w:ascii="宋体" w:hAnsi="宋体" w:eastAsia="宋体" w:cs="宋体"/>
          <w:spacing w:val="1"/>
          <w:sz w:val="28"/>
          <w:szCs w:val="28"/>
        </w:rPr>
        <w:t>13.1  投标应在</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中规定时间内保持有效。投标有效期不满足要求的投标，</w:t>
      </w:r>
      <w:r>
        <w:rPr>
          <w:rFonts w:hint="eastAsia" w:ascii="宋体" w:hAnsi="宋体" w:eastAsia="宋体" w:cs="宋体"/>
          <w:spacing w:val="-1"/>
          <w:sz w:val="28"/>
          <w:szCs w:val="28"/>
        </w:rPr>
        <w:t>其投标将被认定为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60662509">
      <w:pPr>
        <w:pStyle w:val="4"/>
        <w:spacing w:before="220" w:line="248" w:lineRule="auto"/>
        <w:ind w:left="882" w:hanging="882"/>
        <w:rPr>
          <w:rFonts w:hint="eastAsia" w:ascii="宋体" w:hAnsi="宋体" w:eastAsia="宋体" w:cs="宋体"/>
          <w:sz w:val="28"/>
          <w:szCs w:val="28"/>
        </w:rPr>
      </w:pPr>
      <w:r>
        <w:rPr>
          <w:rFonts w:hint="eastAsia" w:ascii="宋体" w:hAnsi="宋体" w:eastAsia="宋体" w:cs="宋体"/>
          <w:spacing w:val="-3"/>
          <w:sz w:val="28"/>
          <w:szCs w:val="28"/>
        </w:rPr>
        <w:t xml:space="preserve">13.2  </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rPr>
        <w:t>为保证有充分时间签订合同，采购人或采购代理机构可根据实际情</w:t>
      </w:r>
      <w:r>
        <w:rPr>
          <w:rFonts w:hint="eastAsia" w:ascii="宋体" w:hAnsi="宋体" w:eastAsia="宋体" w:cs="宋体"/>
          <w:spacing w:val="-4"/>
          <w:sz w:val="28"/>
          <w:szCs w:val="28"/>
        </w:rPr>
        <w:t>况，在原投标有效</w:t>
      </w:r>
      <w:r>
        <w:rPr>
          <w:rFonts w:hint="eastAsia" w:ascii="宋体" w:hAnsi="宋体" w:eastAsia="宋体" w:cs="宋体"/>
          <w:spacing w:val="-3"/>
          <w:sz w:val="28"/>
          <w:szCs w:val="28"/>
        </w:rPr>
        <w:t>期截止之前，要求投标人延长投标文件的有效期。接受</w:t>
      </w:r>
      <w:r>
        <w:rPr>
          <w:rFonts w:hint="eastAsia" w:ascii="宋体" w:hAnsi="宋体" w:eastAsia="宋体" w:cs="宋体"/>
          <w:spacing w:val="-4"/>
          <w:sz w:val="28"/>
          <w:szCs w:val="28"/>
        </w:rPr>
        <w:t>该要求的投标人将不会被要求</w:t>
      </w:r>
      <w:r>
        <w:rPr>
          <w:rFonts w:hint="eastAsia" w:ascii="宋体" w:hAnsi="宋体" w:eastAsia="宋体" w:cs="宋体"/>
          <w:spacing w:val="-5"/>
          <w:sz w:val="28"/>
          <w:szCs w:val="28"/>
        </w:rPr>
        <w:t>和允许修正其投标，且本须知中有关投标保证金的要求须在延长的有效期内继续有效。</w:t>
      </w:r>
      <w:r>
        <w:rPr>
          <w:rFonts w:hint="eastAsia" w:ascii="宋体" w:hAnsi="宋体" w:eastAsia="宋体" w:cs="宋体"/>
          <w:spacing w:val="-3"/>
          <w:sz w:val="28"/>
          <w:szCs w:val="28"/>
        </w:rPr>
        <w:t>投标人可以拒绝延长投标有效期的要求，其投标保证金</w:t>
      </w:r>
      <w:r>
        <w:rPr>
          <w:rFonts w:hint="eastAsia" w:ascii="宋体" w:hAnsi="宋体" w:eastAsia="宋体" w:cs="宋体"/>
          <w:spacing w:val="-4"/>
          <w:sz w:val="28"/>
          <w:szCs w:val="28"/>
        </w:rPr>
        <w:t>将及时按规定无息退还。上述</w:t>
      </w:r>
      <w:r>
        <w:rPr>
          <w:rFonts w:hint="eastAsia" w:ascii="宋体" w:hAnsi="宋体" w:eastAsia="宋体" w:cs="宋体"/>
          <w:spacing w:val="-1"/>
          <w:sz w:val="28"/>
          <w:szCs w:val="28"/>
        </w:rPr>
        <w:t>要求和答复都应以书面形式提交。</w:t>
      </w:r>
    </w:p>
    <w:p w14:paraId="26707BBA">
      <w:pPr>
        <w:pStyle w:val="4"/>
        <w:spacing w:before="4" w:line="183" w:lineRule="auto"/>
        <w:outlineLvl w:val="1"/>
        <w:rPr>
          <w:rFonts w:hint="eastAsia" w:ascii="宋体" w:hAnsi="宋体" w:eastAsia="宋体" w:cs="宋体"/>
          <w:sz w:val="28"/>
          <w:szCs w:val="28"/>
        </w:rPr>
      </w:pPr>
      <w:bookmarkStart w:id="55" w:name="bookmark33"/>
      <w:bookmarkEnd w:id="55"/>
      <w:bookmarkStart w:id="56" w:name="_Toc9131"/>
      <w:bookmarkStart w:id="57" w:name="_Toc5773"/>
      <w:r>
        <w:rPr>
          <w:rFonts w:hint="eastAsia" w:ascii="宋体" w:hAnsi="宋体" w:eastAsia="宋体" w:cs="宋体"/>
          <w:b/>
          <w:bCs/>
          <w:spacing w:val="-2"/>
          <w:sz w:val="28"/>
          <w:szCs w:val="28"/>
        </w:rPr>
        <w:t>14.投标文件的签署及规定</w:t>
      </w:r>
      <w:bookmarkEnd w:id="56"/>
      <w:bookmarkEnd w:id="57"/>
    </w:p>
    <w:p w14:paraId="47612BF3">
      <w:pPr>
        <w:pStyle w:val="4"/>
        <w:spacing w:before="176" w:line="221" w:lineRule="auto"/>
        <w:rPr>
          <w:rFonts w:hint="eastAsia" w:ascii="宋体" w:hAnsi="宋体" w:eastAsia="宋体" w:cs="宋体"/>
          <w:sz w:val="28"/>
          <w:szCs w:val="28"/>
        </w:rPr>
      </w:pPr>
      <w:r>
        <w:rPr>
          <w:rFonts w:hint="eastAsia" w:ascii="宋体" w:hAnsi="宋体" w:eastAsia="宋体" w:cs="宋体"/>
          <w:spacing w:val="1"/>
          <w:sz w:val="28"/>
          <w:szCs w:val="28"/>
        </w:rPr>
        <w:t>14.1  投标人应按</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中的规定，准备和递交（加密上传）电子投标</w:t>
      </w:r>
      <w:r>
        <w:rPr>
          <w:rFonts w:hint="eastAsia" w:ascii="宋体" w:hAnsi="宋体" w:eastAsia="宋体" w:cs="宋体"/>
          <w:sz w:val="28"/>
          <w:szCs w:val="28"/>
        </w:rPr>
        <w:t>文件。</w:t>
      </w:r>
    </w:p>
    <w:p w14:paraId="3E36907F">
      <w:pPr>
        <w:pStyle w:val="4"/>
        <w:spacing w:before="199" w:line="184" w:lineRule="auto"/>
        <w:rPr>
          <w:rFonts w:hint="eastAsia" w:ascii="宋体" w:hAnsi="宋体" w:eastAsia="宋体" w:cs="宋体"/>
          <w:sz w:val="28"/>
          <w:szCs w:val="28"/>
        </w:rPr>
      </w:pPr>
      <w:r>
        <w:rPr>
          <w:rFonts w:hint="eastAsia" w:ascii="宋体" w:hAnsi="宋体" w:eastAsia="宋体" w:cs="宋体"/>
          <w:spacing w:val="-1"/>
          <w:sz w:val="28"/>
          <w:szCs w:val="28"/>
        </w:rPr>
        <w:t>14.2</w:t>
      </w:r>
      <w:r>
        <w:rPr>
          <w:rFonts w:hint="eastAsia" w:ascii="宋体" w:hAnsi="宋体" w:eastAsia="宋体" w:cs="宋体"/>
          <w:spacing w:val="14"/>
          <w:sz w:val="28"/>
          <w:szCs w:val="28"/>
        </w:rPr>
        <w:t xml:space="preserve">  </w:t>
      </w:r>
      <w:r>
        <w:rPr>
          <w:rFonts w:hint="eastAsia" w:ascii="宋体" w:hAnsi="宋体" w:eastAsia="宋体" w:cs="宋体"/>
          <w:spacing w:val="-1"/>
          <w:sz w:val="28"/>
          <w:szCs w:val="28"/>
        </w:rPr>
        <w:t>所有投标文件应按照招标文件规定的格式填写、签署和盖章。</w:t>
      </w:r>
    </w:p>
    <w:p w14:paraId="5FF3A168">
      <w:pPr>
        <w:pStyle w:val="4"/>
        <w:spacing w:before="219" w:line="184" w:lineRule="auto"/>
        <w:rPr>
          <w:rFonts w:hint="eastAsia" w:ascii="宋体" w:hAnsi="宋体" w:eastAsia="宋体" w:cs="宋体"/>
          <w:sz w:val="28"/>
          <w:szCs w:val="28"/>
        </w:rPr>
      </w:pPr>
      <w:r>
        <w:rPr>
          <w:rFonts w:hint="eastAsia" w:ascii="宋体" w:hAnsi="宋体" w:eastAsia="宋体" w:cs="宋体"/>
          <w:spacing w:val="-2"/>
          <w:sz w:val="28"/>
          <w:szCs w:val="28"/>
        </w:rPr>
        <w:t>14.3   投标文件因字迹潦草、表达不清或未按照招标文件规定的格式填写、签署和盖章所引</w:t>
      </w:r>
      <w:r>
        <w:rPr>
          <w:rFonts w:hint="eastAsia" w:ascii="宋体" w:hAnsi="宋体" w:eastAsia="宋体" w:cs="宋体"/>
          <w:spacing w:val="-1"/>
          <w:sz w:val="28"/>
          <w:szCs w:val="28"/>
        </w:rPr>
        <w:t>起的后果由投标人负责。</w:t>
      </w:r>
    </w:p>
    <w:p w14:paraId="14E610D5">
      <w:pPr>
        <w:pStyle w:val="4"/>
        <w:spacing w:before="221" w:line="183" w:lineRule="auto"/>
        <w:jc w:val="center"/>
        <w:outlineLvl w:val="2"/>
        <w:rPr>
          <w:rFonts w:hint="eastAsia" w:ascii="宋体" w:hAnsi="宋体" w:eastAsia="宋体" w:cs="宋体"/>
          <w:sz w:val="28"/>
          <w:szCs w:val="28"/>
        </w:rPr>
      </w:pPr>
      <w:bookmarkStart w:id="58" w:name="bookmark35"/>
      <w:bookmarkEnd w:id="58"/>
      <w:bookmarkStart w:id="59" w:name="_Toc14180"/>
      <w:bookmarkStart w:id="60" w:name="_Toc344"/>
      <w:r>
        <w:rPr>
          <w:rFonts w:hint="eastAsia" w:ascii="宋体" w:hAnsi="宋体" w:eastAsia="宋体" w:cs="宋体"/>
          <w:b/>
          <w:bCs/>
          <w:spacing w:val="-2"/>
          <w:sz w:val="28"/>
          <w:szCs w:val="28"/>
        </w:rPr>
        <w:t>四、投标文件的递交</w:t>
      </w:r>
      <w:bookmarkEnd w:id="59"/>
      <w:bookmarkEnd w:id="60"/>
    </w:p>
    <w:p w14:paraId="06A7D0F1">
      <w:pPr>
        <w:pStyle w:val="4"/>
        <w:spacing w:before="221" w:line="183" w:lineRule="auto"/>
        <w:outlineLvl w:val="1"/>
        <w:rPr>
          <w:rFonts w:hint="eastAsia" w:ascii="宋体" w:hAnsi="宋体" w:eastAsia="宋体" w:cs="宋体"/>
          <w:sz w:val="28"/>
          <w:szCs w:val="28"/>
        </w:rPr>
      </w:pPr>
      <w:bookmarkStart w:id="61" w:name="bookmark37"/>
      <w:bookmarkEnd w:id="61"/>
      <w:bookmarkStart w:id="62" w:name="_Toc19345"/>
      <w:bookmarkStart w:id="63" w:name="_Toc1180"/>
      <w:r>
        <w:rPr>
          <w:rFonts w:hint="eastAsia" w:ascii="宋体" w:hAnsi="宋体" w:eastAsia="宋体" w:cs="宋体"/>
          <w:b/>
          <w:bCs/>
          <w:spacing w:val="-2"/>
          <w:sz w:val="28"/>
          <w:szCs w:val="28"/>
        </w:rPr>
        <w:t>15.</w:t>
      </w:r>
      <w:r>
        <w:rPr>
          <w:rFonts w:hint="eastAsia" w:ascii="宋体" w:hAnsi="宋体" w:eastAsia="宋体" w:cs="宋体"/>
          <w:b/>
          <w:bCs/>
          <w:spacing w:val="53"/>
          <w:sz w:val="28"/>
          <w:szCs w:val="28"/>
        </w:rPr>
        <w:t xml:space="preserve"> </w:t>
      </w:r>
      <w:r>
        <w:rPr>
          <w:rFonts w:hint="eastAsia" w:ascii="宋体" w:hAnsi="宋体" w:eastAsia="宋体" w:cs="宋体"/>
          <w:b/>
          <w:bCs/>
          <w:spacing w:val="-2"/>
          <w:sz w:val="28"/>
          <w:szCs w:val="28"/>
        </w:rPr>
        <w:t>投标文件的密封和标记</w:t>
      </w:r>
      <w:bookmarkEnd w:id="62"/>
      <w:bookmarkEnd w:id="63"/>
    </w:p>
    <w:p w14:paraId="4D78A09F">
      <w:pPr>
        <w:pStyle w:val="4"/>
        <w:spacing w:before="219" w:line="289" w:lineRule="auto"/>
        <w:ind w:left="943" w:right="189" w:hanging="943"/>
        <w:rPr>
          <w:rFonts w:hint="eastAsia" w:ascii="宋体" w:hAnsi="宋体" w:eastAsia="宋体" w:cs="宋体"/>
          <w:sz w:val="28"/>
          <w:szCs w:val="28"/>
        </w:rPr>
      </w:pPr>
      <w:r>
        <w:rPr>
          <w:rFonts w:hint="eastAsia" w:ascii="宋体" w:hAnsi="宋体" w:eastAsia="宋体" w:cs="宋体"/>
          <w:b/>
          <w:bCs/>
          <w:spacing w:val="1"/>
          <w:sz w:val="28"/>
          <w:szCs w:val="28"/>
        </w:rPr>
        <w:t xml:space="preserve">15.1    </w:t>
      </w:r>
      <w:r>
        <w:rPr>
          <w:rFonts w:hint="eastAsia" w:ascii="宋体" w:hAnsi="宋体" w:eastAsia="宋体" w:cs="宋体"/>
          <w:b/>
          <w:bCs/>
          <w:spacing w:val="1"/>
          <w:sz w:val="28"/>
          <w:szCs w:val="28"/>
          <w:u w:val="single" w:color="auto"/>
        </w:rPr>
        <w:t>投标人应完整地按招标文件提供的投标文件格式及要求编写投标文件，投标人须在投标截止时间前完成在系统上传递交电子投标文件。投标人的电子投标文件是经过</w:t>
      </w:r>
      <w:r>
        <w:rPr>
          <w:rFonts w:hint="eastAsia" w:ascii="宋体" w:hAnsi="宋体" w:eastAsia="宋体" w:cs="宋体"/>
          <w:b/>
          <w:bCs/>
          <w:spacing w:val="18"/>
          <w:w w:val="101"/>
          <w:sz w:val="28"/>
          <w:szCs w:val="28"/>
        </w:rPr>
        <w:t xml:space="preserve"> </w:t>
      </w:r>
      <w:r>
        <w:rPr>
          <w:rFonts w:hint="eastAsia" w:ascii="宋体" w:hAnsi="宋体" w:eastAsia="宋体" w:cs="宋体"/>
          <w:b/>
          <w:bCs/>
          <w:sz w:val="28"/>
          <w:szCs w:val="28"/>
          <w:u w:val="single" w:color="auto"/>
        </w:rPr>
        <w:t>CA</w:t>
      </w:r>
      <w:r>
        <w:rPr>
          <w:rFonts w:hint="eastAsia" w:ascii="宋体" w:hAnsi="宋体" w:eastAsia="宋体" w:cs="宋体"/>
          <w:b/>
          <w:bCs/>
          <w:spacing w:val="1"/>
          <w:sz w:val="28"/>
          <w:szCs w:val="28"/>
          <w:u w:val="single" w:color="auto"/>
        </w:rPr>
        <w:t xml:space="preserve"> 证书加密后上传提交的，任何单位或个人均无法在投标截止时</w:t>
      </w:r>
      <w:r>
        <w:rPr>
          <w:rFonts w:hint="eastAsia" w:ascii="宋体" w:hAnsi="宋体" w:eastAsia="宋体" w:cs="宋体"/>
          <w:b/>
          <w:bCs/>
          <w:sz w:val="28"/>
          <w:szCs w:val="28"/>
          <w:u w:val="single" w:color="auto"/>
        </w:rPr>
        <w:t>间(即投标截止时</w:t>
      </w:r>
      <w:r>
        <w:rPr>
          <w:rFonts w:hint="eastAsia" w:ascii="宋体" w:hAnsi="宋体" w:eastAsia="宋体" w:cs="宋体"/>
          <w:b/>
          <w:bCs/>
          <w:spacing w:val="-1"/>
          <w:sz w:val="28"/>
          <w:szCs w:val="28"/>
          <w:u w:val="single" w:color="auto"/>
        </w:rPr>
        <w:t>间)之前查看或篡改，不存在泄密风险。（投标人须严格按照政采云电子投标流</w:t>
      </w:r>
      <w:r>
        <w:rPr>
          <w:rFonts w:hint="eastAsia" w:ascii="宋体" w:hAnsi="宋体" w:eastAsia="宋体" w:cs="宋体"/>
          <w:b/>
          <w:bCs/>
          <w:spacing w:val="-2"/>
          <w:sz w:val="28"/>
          <w:szCs w:val="28"/>
          <w:u w:val="single" w:color="auto"/>
        </w:rPr>
        <w:t>程制</w:t>
      </w:r>
      <w:r>
        <w:rPr>
          <w:rFonts w:hint="eastAsia" w:ascii="宋体" w:hAnsi="宋体" w:eastAsia="宋体" w:cs="宋体"/>
          <w:b/>
          <w:bCs/>
          <w:spacing w:val="1"/>
          <w:sz w:val="28"/>
          <w:szCs w:val="28"/>
          <w:u w:val="single" w:color="auto"/>
        </w:rPr>
        <w:t>作并上传电子投标文件，投标人应承担上传失误产</w:t>
      </w:r>
      <w:r>
        <w:rPr>
          <w:rFonts w:hint="eastAsia" w:ascii="宋体" w:hAnsi="宋体" w:eastAsia="宋体" w:cs="宋体"/>
          <w:b/>
          <w:bCs/>
          <w:sz w:val="28"/>
          <w:szCs w:val="28"/>
          <w:u w:val="single" w:color="auto"/>
        </w:rPr>
        <w:t>生的任何后果。）</w:t>
      </w:r>
    </w:p>
    <w:p w14:paraId="27129DD2">
      <w:pPr>
        <w:pStyle w:val="4"/>
        <w:spacing w:before="195" w:line="240" w:lineRule="auto"/>
        <w:rPr>
          <w:rFonts w:hint="eastAsia" w:ascii="宋体" w:hAnsi="宋体" w:eastAsia="宋体" w:cs="宋体"/>
          <w:sz w:val="28"/>
          <w:szCs w:val="28"/>
        </w:rPr>
      </w:pPr>
      <w:r>
        <w:rPr>
          <w:rFonts w:hint="eastAsia" w:ascii="宋体" w:hAnsi="宋体" w:eastAsia="宋体" w:cs="宋体"/>
          <w:spacing w:val="2"/>
          <w:sz w:val="28"/>
          <w:szCs w:val="28"/>
        </w:rPr>
        <w:t>15.2   投标人因自身原因导致电子投标文件无法导入电子评标系统的，该投标文件视为</w:t>
      </w:r>
      <w:r>
        <w:rPr>
          <w:rFonts w:hint="eastAsia" w:ascii="宋体" w:hAnsi="宋体" w:eastAsia="宋体" w:cs="宋体"/>
          <w:b/>
          <w:bCs/>
          <w:spacing w:val="2"/>
          <w:sz w:val="28"/>
          <w:szCs w:val="28"/>
        </w:rPr>
        <w:t>无</w:t>
      </w:r>
      <w:r>
        <w:rPr>
          <w:rFonts w:hint="eastAsia" w:ascii="宋体" w:hAnsi="宋体" w:eastAsia="宋体" w:cs="宋体"/>
          <w:b/>
          <w:bCs/>
          <w:spacing w:val="-1"/>
          <w:sz w:val="28"/>
          <w:szCs w:val="28"/>
        </w:rPr>
        <w:t>效文件</w:t>
      </w:r>
      <w:r>
        <w:rPr>
          <w:rFonts w:hint="eastAsia" w:ascii="宋体" w:hAnsi="宋体" w:eastAsia="宋体" w:cs="宋体"/>
          <w:spacing w:val="-1"/>
          <w:sz w:val="28"/>
          <w:szCs w:val="28"/>
        </w:rPr>
        <w:t>。</w:t>
      </w:r>
    </w:p>
    <w:p w14:paraId="785981FD">
      <w:pPr>
        <w:pStyle w:val="4"/>
        <w:spacing w:before="222" w:line="240" w:lineRule="auto"/>
        <w:rPr>
          <w:rFonts w:hint="eastAsia" w:ascii="宋体" w:hAnsi="宋体" w:eastAsia="宋体" w:cs="宋体"/>
          <w:sz w:val="28"/>
          <w:szCs w:val="28"/>
        </w:rPr>
      </w:pPr>
      <w:r>
        <w:rPr>
          <w:rFonts w:hint="eastAsia" w:ascii="宋体" w:hAnsi="宋体" w:eastAsia="宋体" w:cs="宋体"/>
          <w:spacing w:val="1"/>
          <w:sz w:val="28"/>
          <w:szCs w:val="28"/>
        </w:rPr>
        <w:t>15.3   电子投标文件具有法律效力,与其他形式的投标文件在内容</w:t>
      </w:r>
      <w:r>
        <w:rPr>
          <w:rFonts w:hint="eastAsia" w:ascii="宋体" w:hAnsi="宋体" w:eastAsia="宋体" w:cs="宋体"/>
          <w:sz w:val="28"/>
          <w:szCs w:val="28"/>
        </w:rPr>
        <w:t>和格式上等同，若投标文件与招标文件要求不一致，其内容影响成交结果时，责任由投标单位自</w:t>
      </w:r>
      <w:r>
        <w:rPr>
          <w:rFonts w:hint="eastAsia" w:ascii="宋体" w:hAnsi="宋体" w:eastAsia="宋体" w:cs="宋体"/>
          <w:spacing w:val="-1"/>
          <w:sz w:val="28"/>
          <w:szCs w:val="28"/>
        </w:rPr>
        <w:t>行承担。</w:t>
      </w:r>
    </w:p>
    <w:p w14:paraId="47735F72">
      <w:pPr>
        <w:pStyle w:val="4"/>
        <w:spacing w:before="223" w:line="182" w:lineRule="auto"/>
        <w:outlineLvl w:val="1"/>
        <w:rPr>
          <w:rFonts w:hint="eastAsia" w:ascii="宋体" w:hAnsi="宋体" w:eastAsia="宋体" w:cs="宋体"/>
          <w:sz w:val="28"/>
          <w:szCs w:val="28"/>
        </w:rPr>
      </w:pPr>
      <w:bookmarkStart w:id="64" w:name="bookmark39"/>
      <w:bookmarkEnd w:id="64"/>
      <w:bookmarkStart w:id="65" w:name="_Toc25143"/>
      <w:bookmarkStart w:id="66" w:name="_Toc30983"/>
      <w:r>
        <w:rPr>
          <w:rFonts w:hint="eastAsia" w:ascii="宋体" w:hAnsi="宋体" w:eastAsia="宋体" w:cs="宋体"/>
          <w:b/>
          <w:bCs/>
          <w:spacing w:val="-3"/>
          <w:sz w:val="28"/>
          <w:szCs w:val="28"/>
        </w:rPr>
        <w:t>16.投标截止</w:t>
      </w:r>
      <w:bookmarkEnd w:id="65"/>
      <w:bookmarkEnd w:id="66"/>
    </w:p>
    <w:p w14:paraId="719B90DB">
      <w:pPr>
        <w:pStyle w:val="4"/>
        <w:spacing w:before="219" w:line="248" w:lineRule="auto"/>
        <w:ind w:left="882" w:right="189" w:hanging="882"/>
        <w:rPr>
          <w:rFonts w:hint="eastAsia" w:ascii="宋体" w:hAnsi="宋体" w:eastAsia="宋体" w:cs="宋体"/>
          <w:sz w:val="28"/>
          <w:szCs w:val="28"/>
        </w:rPr>
      </w:pPr>
      <w:r>
        <w:rPr>
          <w:rFonts w:hint="eastAsia" w:ascii="宋体" w:hAnsi="宋体" w:eastAsia="宋体" w:cs="宋体"/>
          <w:spacing w:val="-2"/>
          <w:sz w:val="28"/>
          <w:szCs w:val="28"/>
        </w:rPr>
        <w:t xml:space="preserve">16.1  </w:t>
      </w:r>
      <w:r>
        <w:rPr>
          <w:rFonts w:hint="eastAsia" w:ascii="宋体" w:hAnsi="宋体" w:eastAsia="宋体" w:cs="宋体"/>
          <w:b/>
          <w:bCs/>
          <w:spacing w:val="-2"/>
          <w:sz w:val="28"/>
          <w:szCs w:val="28"/>
          <w:u w:val="single" w:color="auto"/>
        </w:rPr>
        <w:t>投标人应在投标人须知资料表中规定的截止时间前，将投标文件递交到招标文件中规</w:t>
      </w:r>
      <w:r>
        <w:rPr>
          <w:rFonts w:hint="eastAsia" w:ascii="宋体" w:hAnsi="宋体" w:eastAsia="宋体" w:cs="宋体"/>
          <w:b/>
          <w:bCs/>
          <w:sz w:val="28"/>
          <w:szCs w:val="28"/>
        </w:rPr>
        <w:t xml:space="preserve"> </w:t>
      </w:r>
      <w:r>
        <w:rPr>
          <w:rFonts w:hint="eastAsia" w:ascii="宋体" w:hAnsi="宋体" w:eastAsia="宋体" w:cs="宋体"/>
          <w:b/>
          <w:bCs/>
          <w:spacing w:val="-1"/>
          <w:sz w:val="28"/>
          <w:szCs w:val="28"/>
          <w:u w:val="single" w:color="auto"/>
        </w:rPr>
        <w:t>定的地点。解密时间 30 分钟，逾期未解密的视为投标无效。</w:t>
      </w:r>
    </w:p>
    <w:p w14:paraId="43AF1B03">
      <w:pPr>
        <w:spacing w:line="256" w:lineRule="auto"/>
        <w:rPr>
          <w:rFonts w:hint="eastAsia" w:ascii="宋体" w:hAnsi="宋体" w:eastAsia="宋体" w:cs="宋体"/>
          <w:sz w:val="28"/>
          <w:szCs w:val="28"/>
        </w:rPr>
      </w:pPr>
      <w:r>
        <w:rPr>
          <w:rFonts w:hint="eastAsia" w:ascii="宋体" w:hAnsi="宋体" w:eastAsia="宋体" w:cs="宋体"/>
          <w:spacing w:val="-3"/>
          <w:sz w:val="28"/>
          <w:szCs w:val="28"/>
        </w:rPr>
        <w:t xml:space="preserve">16.2  </w:t>
      </w:r>
      <w:r>
        <w:rPr>
          <w:rFonts w:hint="eastAsia" w:ascii="宋体" w:hAnsi="宋体" w:eastAsia="宋体" w:cs="宋体"/>
          <w:snapToGrid w:val="0"/>
          <w:color w:val="000000"/>
          <w:kern w:val="0"/>
          <w:sz w:val="28"/>
          <w:szCs w:val="28"/>
          <w:lang w:val="en-US" w:eastAsia="en-US" w:bidi="ar-SA"/>
        </w:rPr>
        <w:t>采购人和采购代理机构有权按本须知的规定，延迟投标截止时间。在此情况下，采购人、采购代理机构和投标人受投标截止时间制约的所有权利和义务均应延长至新的截 止时间。</w:t>
      </w:r>
    </w:p>
    <w:p w14:paraId="7C5D3F46">
      <w:pPr>
        <w:pStyle w:val="4"/>
        <w:spacing w:before="103" w:line="183" w:lineRule="auto"/>
        <w:rPr>
          <w:rFonts w:hint="eastAsia" w:ascii="宋体" w:hAnsi="宋体" w:eastAsia="宋体" w:cs="宋体"/>
          <w:sz w:val="28"/>
          <w:szCs w:val="28"/>
        </w:rPr>
      </w:pPr>
      <w:r>
        <w:rPr>
          <w:rFonts w:hint="eastAsia" w:ascii="宋体" w:hAnsi="宋体" w:eastAsia="宋体" w:cs="宋体"/>
          <w:sz w:val="28"/>
          <w:szCs w:val="28"/>
        </w:rPr>
        <w:t>16.3  采购人和采购代理机构将拒绝</w:t>
      </w:r>
      <w:r>
        <w:rPr>
          <w:rFonts w:hint="eastAsia" w:ascii="宋体" w:hAnsi="宋体" w:eastAsia="宋体" w:cs="宋体"/>
          <w:spacing w:val="-1"/>
          <w:sz w:val="28"/>
          <w:szCs w:val="28"/>
        </w:rPr>
        <w:t>接收在投标截止时间后上传的投标文件。</w:t>
      </w:r>
    </w:p>
    <w:p w14:paraId="3550BF3D">
      <w:pPr>
        <w:pStyle w:val="4"/>
        <w:spacing w:before="221" w:line="183" w:lineRule="auto"/>
        <w:outlineLvl w:val="1"/>
        <w:rPr>
          <w:rFonts w:hint="eastAsia" w:ascii="宋体" w:hAnsi="宋体" w:eastAsia="宋体" w:cs="宋体"/>
          <w:sz w:val="28"/>
          <w:szCs w:val="28"/>
        </w:rPr>
      </w:pPr>
      <w:bookmarkStart w:id="67" w:name="bookmark41"/>
      <w:bookmarkEnd w:id="67"/>
      <w:bookmarkStart w:id="68" w:name="_Toc2161"/>
      <w:bookmarkStart w:id="69" w:name="_Toc7763"/>
      <w:r>
        <w:rPr>
          <w:rFonts w:hint="eastAsia" w:ascii="宋体" w:hAnsi="宋体" w:eastAsia="宋体" w:cs="宋体"/>
          <w:b/>
          <w:bCs/>
          <w:spacing w:val="-2"/>
          <w:sz w:val="28"/>
          <w:szCs w:val="28"/>
        </w:rPr>
        <w:t>17.投标文件的接收、修改与撤回</w:t>
      </w:r>
      <w:bookmarkEnd w:id="68"/>
      <w:bookmarkEnd w:id="69"/>
    </w:p>
    <w:p w14:paraId="36634A70">
      <w:pPr>
        <w:pStyle w:val="4"/>
        <w:spacing w:before="221" w:line="183" w:lineRule="auto"/>
        <w:rPr>
          <w:rFonts w:hint="eastAsia" w:ascii="宋体" w:hAnsi="宋体" w:eastAsia="宋体" w:cs="宋体"/>
          <w:sz w:val="28"/>
          <w:szCs w:val="28"/>
        </w:rPr>
      </w:pPr>
      <w:r>
        <w:rPr>
          <w:rFonts w:hint="eastAsia" w:ascii="宋体" w:hAnsi="宋体" w:eastAsia="宋体" w:cs="宋体"/>
          <w:spacing w:val="1"/>
          <w:sz w:val="28"/>
          <w:szCs w:val="28"/>
        </w:rPr>
        <w:t>17.1  在投标截止时间后上传投标文件的，采购人和采购代理机构将拒绝接收。</w:t>
      </w:r>
    </w:p>
    <w:p w14:paraId="7CF30988">
      <w:pPr>
        <w:pStyle w:val="4"/>
        <w:spacing w:before="221" w:line="183" w:lineRule="auto"/>
        <w:rPr>
          <w:rFonts w:hint="eastAsia" w:ascii="宋体" w:hAnsi="宋体" w:eastAsia="宋体" w:cs="宋体"/>
          <w:sz w:val="28"/>
          <w:szCs w:val="28"/>
        </w:rPr>
      </w:pPr>
      <w:r>
        <w:rPr>
          <w:rFonts w:hint="eastAsia" w:ascii="宋体" w:hAnsi="宋体" w:eastAsia="宋体" w:cs="宋体"/>
          <w:spacing w:val="-2"/>
          <w:sz w:val="28"/>
          <w:szCs w:val="28"/>
        </w:rPr>
        <w:t>17.2   递交投标文件以后，如果投标人要进行修改或撤回投标，投标人对投标文件的修改或</w:t>
      </w:r>
      <w:r>
        <w:rPr>
          <w:rFonts w:hint="eastAsia" w:ascii="宋体" w:hAnsi="宋体" w:eastAsia="宋体" w:cs="宋体"/>
          <w:spacing w:val="-3"/>
          <w:sz w:val="28"/>
          <w:szCs w:val="28"/>
        </w:rPr>
        <w:t>撤回通知应按本须知规定编制。采购人和采购代理机</w:t>
      </w:r>
      <w:r>
        <w:rPr>
          <w:rFonts w:hint="eastAsia" w:ascii="宋体" w:hAnsi="宋体" w:eastAsia="宋体" w:cs="宋体"/>
          <w:spacing w:val="-4"/>
          <w:sz w:val="28"/>
          <w:szCs w:val="28"/>
        </w:rPr>
        <w:t>构将予以接收，并视为投标文件</w:t>
      </w:r>
      <w:r>
        <w:rPr>
          <w:rFonts w:hint="eastAsia" w:ascii="宋体" w:hAnsi="宋体" w:eastAsia="宋体" w:cs="宋体"/>
          <w:sz w:val="28"/>
          <w:szCs w:val="28"/>
        </w:rPr>
        <w:t xml:space="preserve"> </w:t>
      </w:r>
      <w:r>
        <w:rPr>
          <w:rFonts w:hint="eastAsia" w:ascii="宋体" w:hAnsi="宋体" w:eastAsia="宋体" w:cs="宋体"/>
          <w:spacing w:val="-3"/>
          <w:sz w:val="28"/>
          <w:szCs w:val="28"/>
        </w:rPr>
        <w:t>的组成部分。</w:t>
      </w:r>
    </w:p>
    <w:p w14:paraId="44707362">
      <w:pPr>
        <w:pStyle w:val="4"/>
        <w:spacing w:before="4" w:line="183" w:lineRule="auto"/>
        <w:rPr>
          <w:rFonts w:hint="eastAsia" w:ascii="宋体" w:hAnsi="宋体" w:eastAsia="宋体" w:cs="宋体"/>
          <w:sz w:val="28"/>
          <w:szCs w:val="28"/>
        </w:rPr>
      </w:pPr>
      <w:r>
        <w:rPr>
          <w:rFonts w:hint="eastAsia" w:ascii="宋体" w:hAnsi="宋体" w:eastAsia="宋体" w:cs="宋体"/>
          <w:spacing w:val="-3"/>
          <w:sz w:val="28"/>
          <w:szCs w:val="28"/>
        </w:rPr>
        <w:t>17.3   在投标截止期之后，采购人和采购代理机构不接受投标人主动对其</w:t>
      </w:r>
      <w:r>
        <w:rPr>
          <w:rFonts w:hint="eastAsia" w:ascii="宋体" w:hAnsi="宋体" w:eastAsia="宋体" w:cs="宋体"/>
          <w:spacing w:val="-4"/>
          <w:sz w:val="28"/>
          <w:szCs w:val="28"/>
        </w:rPr>
        <w:t>投标文件做任何修</w:t>
      </w:r>
      <w:r>
        <w:rPr>
          <w:rFonts w:hint="eastAsia" w:ascii="宋体" w:hAnsi="宋体" w:eastAsia="宋体" w:cs="宋体"/>
          <w:spacing w:val="-5"/>
          <w:sz w:val="28"/>
          <w:szCs w:val="28"/>
        </w:rPr>
        <w:t>改。</w:t>
      </w:r>
    </w:p>
    <w:p w14:paraId="5D48928A">
      <w:pPr>
        <w:pStyle w:val="4"/>
        <w:spacing w:before="221" w:line="183" w:lineRule="auto"/>
        <w:outlineLvl w:val="9"/>
        <w:rPr>
          <w:rFonts w:hint="eastAsia" w:ascii="宋体" w:hAnsi="宋体" w:eastAsia="宋体" w:cs="宋体"/>
          <w:sz w:val="28"/>
          <w:szCs w:val="28"/>
        </w:rPr>
      </w:pPr>
      <w:r>
        <w:rPr>
          <w:rFonts w:hint="eastAsia" w:ascii="宋体" w:hAnsi="宋体" w:eastAsia="宋体" w:cs="宋体"/>
          <w:spacing w:val="-1"/>
          <w:sz w:val="28"/>
          <w:szCs w:val="28"/>
        </w:rPr>
        <w:t>17.4</w:t>
      </w:r>
      <w:r>
        <w:rPr>
          <w:rFonts w:hint="eastAsia" w:ascii="宋体" w:hAnsi="宋体" w:eastAsia="宋体" w:cs="宋体"/>
          <w:spacing w:val="13"/>
          <w:sz w:val="28"/>
          <w:szCs w:val="28"/>
        </w:rPr>
        <w:t xml:space="preserve">   </w:t>
      </w:r>
      <w:r>
        <w:rPr>
          <w:rFonts w:hint="eastAsia" w:ascii="宋体" w:hAnsi="宋体" w:eastAsia="宋体" w:cs="宋体"/>
          <w:spacing w:val="-1"/>
          <w:sz w:val="28"/>
          <w:szCs w:val="28"/>
        </w:rPr>
        <w:t>采购人和采购代理机构对所接收投标文件概不退回。</w:t>
      </w:r>
    </w:p>
    <w:p w14:paraId="6B2E04D9">
      <w:pPr>
        <w:pStyle w:val="4"/>
        <w:spacing w:before="223" w:line="182" w:lineRule="auto"/>
        <w:jc w:val="center"/>
        <w:outlineLvl w:val="1"/>
        <w:rPr>
          <w:rFonts w:hint="eastAsia" w:ascii="宋体" w:hAnsi="宋体" w:eastAsia="宋体" w:cs="宋体"/>
          <w:sz w:val="28"/>
          <w:szCs w:val="28"/>
        </w:rPr>
      </w:pPr>
      <w:bookmarkStart w:id="70" w:name="bookmark43"/>
      <w:bookmarkEnd w:id="70"/>
      <w:bookmarkStart w:id="71" w:name="_Toc15658"/>
      <w:bookmarkStart w:id="72" w:name="_Toc7742"/>
      <w:r>
        <w:rPr>
          <w:rFonts w:hint="eastAsia" w:ascii="宋体" w:hAnsi="宋体" w:eastAsia="宋体" w:cs="宋体"/>
          <w:b/>
          <w:bCs/>
          <w:spacing w:val="-1"/>
          <w:sz w:val="28"/>
          <w:szCs w:val="28"/>
        </w:rPr>
        <w:t>五、开标及评标</w:t>
      </w:r>
      <w:bookmarkEnd w:id="71"/>
      <w:bookmarkEnd w:id="72"/>
    </w:p>
    <w:p w14:paraId="5FDB9BFB">
      <w:pPr>
        <w:pStyle w:val="4"/>
        <w:spacing w:before="223" w:line="182" w:lineRule="auto"/>
        <w:outlineLvl w:val="1"/>
        <w:rPr>
          <w:rFonts w:hint="eastAsia" w:ascii="宋体" w:hAnsi="宋体" w:eastAsia="宋体" w:cs="宋体"/>
          <w:sz w:val="28"/>
          <w:szCs w:val="28"/>
        </w:rPr>
      </w:pPr>
      <w:bookmarkStart w:id="73" w:name="bookmark45"/>
      <w:bookmarkEnd w:id="73"/>
      <w:bookmarkStart w:id="74" w:name="_Toc11877"/>
      <w:bookmarkStart w:id="75" w:name="_Toc12622"/>
      <w:r>
        <w:rPr>
          <w:rFonts w:hint="eastAsia" w:ascii="宋体" w:hAnsi="宋体" w:eastAsia="宋体" w:cs="宋体"/>
          <w:b/>
          <w:bCs/>
          <w:spacing w:val="-5"/>
          <w:sz w:val="28"/>
          <w:szCs w:val="28"/>
        </w:rPr>
        <w:t>18.开标</w:t>
      </w:r>
      <w:bookmarkEnd w:id="74"/>
      <w:bookmarkEnd w:id="75"/>
    </w:p>
    <w:p w14:paraId="42A6A979">
      <w:pPr>
        <w:pStyle w:val="4"/>
        <w:spacing w:before="219" w:line="184" w:lineRule="auto"/>
        <w:rPr>
          <w:rFonts w:hint="eastAsia" w:ascii="宋体" w:hAnsi="宋体" w:eastAsia="宋体" w:cs="宋体"/>
          <w:sz w:val="28"/>
          <w:szCs w:val="28"/>
        </w:rPr>
      </w:pPr>
      <w:r>
        <w:rPr>
          <w:rFonts w:hint="eastAsia" w:ascii="宋体" w:hAnsi="宋体" w:eastAsia="宋体" w:cs="宋体"/>
          <w:sz w:val="28"/>
          <w:szCs w:val="28"/>
        </w:rPr>
        <w:t>18.1   采购人和采购代理机构将按</w:t>
      </w:r>
      <w:r>
        <w:rPr>
          <w:rFonts w:hint="eastAsia" w:ascii="宋体" w:hAnsi="宋体" w:eastAsia="宋体" w:cs="宋体"/>
          <w:sz w:val="28"/>
          <w:szCs w:val="28"/>
          <w:u w:val="single" w:color="auto"/>
        </w:rPr>
        <w:t>投标人须知资</w:t>
      </w:r>
      <w:r>
        <w:rPr>
          <w:rFonts w:hint="eastAsia" w:ascii="宋体" w:hAnsi="宋体" w:eastAsia="宋体" w:cs="宋体"/>
          <w:spacing w:val="-1"/>
          <w:sz w:val="28"/>
          <w:szCs w:val="28"/>
          <w:u w:val="single" w:color="auto"/>
        </w:rPr>
        <w:t>料表</w:t>
      </w:r>
      <w:r>
        <w:rPr>
          <w:rFonts w:hint="eastAsia" w:ascii="宋体" w:hAnsi="宋体" w:eastAsia="宋体" w:cs="宋体"/>
          <w:spacing w:val="-1"/>
          <w:sz w:val="28"/>
          <w:szCs w:val="28"/>
        </w:rPr>
        <w:t>中规定的开标时间和地点组织开标。</w:t>
      </w:r>
    </w:p>
    <w:p w14:paraId="50D507E2">
      <w:pPr>
        <w:pStyle w:val="4"/>
        <w:spacing w:before="226" w:line="290" w:lineRule="auto"/>
        <w:ind w:left="881" w:hanging="881"/>
        <w:rPr>
          <w:rFonts w:hint="eastAsia" w:ascii="宋体" w:hAnsi="宋体" w:eastAsia="宋体" w:cs="宋体"/>
          <w:sz w:val="28"/>
          <w:szCs w:val="28"/>
        </w:rPr>
      </w:pPr>
      <w:r>
        <w:rPr>
          <w:rFonts w:hint="eastAsia" w:ascii="宋体" w:hAnsi="宋体" w:eastAsia="宋体" w:cs="宋体"/>
          <w:spacing w:val="-2"/>
          <w:sz w:val="28"/>
          <w:szCs w:val="28"/>
        </w:rPr>
        <w:t xml:space="preserve">18.2   </w:t>
      </w:r>
      <w:r>
        <w:rPr>
          <w:rFonts w:hint="eastAsia" w:ascii="宋体" w:hAnsi="宋体" w:eastAsia="宋体" w:cs="宋体"/>
          <w:b/>
          <w:bCs/>
          <w:spacing w:val="-2"/>
          <w:sz w:val="28"/>
          <w:szCs w:val="28"/>
          <w:u w:val="single" w:color="auto"/>
        </w:rPr>
        <w:t>本项目实行电子投标文件，电子投标文件的有关要求按投标人须知资料表要求，投标</w:t>
      </w:r>
      <w:r>
        <w:rPr>
          <w:rFonts w:hint="eastAsia" w:ascii="宋体" w:hAnsi="宋体" w:eastAsia="宋体" w:cs="宋体"/>
          <w:b/>
          <w:bCs/>
          <w:spacing w:val="-3"/>
          <w:sz w:val="28"/>
          <w:szCs w:val="28"/>
          <w:u w:val="single" w:color="auto"/>
        </w:rPr>
        <w:t>人应该使用投标人 CA 锁对电子投标文件加密，否则，其</w:t>
      </w:r>
      <w:r>
        <w:rPr>
          <w:rFonts w:hint="eastAsia" w:ascii="宋体" w:hAnsi="宋体" w:eastAsia="宋体" w:cs="宋体"/>
          <w:b/>
          <w:bCs/>
          <w:spacing w:val="-4"/>
          <w:sz w:val="28"/>
          <w:szCs w:val="28"/>
          <w:u w:val="single" w:color="auto"/>
        </w:rPr>
        <w:t>投标文件将被拒绝评审。开</w:t>
      </w:r>
      <w:r>
        <w:rPr>
          <w:rFonts w:hint="eastAsia" w:ascii="宋体" w:hAnsi="宋体" w:eastAsia="宋体" w:cs="宋体"/>
          <w:b/>
          <w:bCs/>
          <w:spacing w:val="-6"/>
          <w:sz w:val="28"/>
          <w:szCs w:val="28"/>
          <w:u w:val="single" w:color="auto"/>
        </w:rPr>
        <w:t>标时，投标人必须使用加密该文件的 CA 锁，以便开标时对其电子投标文件进行解密</w:t>
      </w:r>
      <w:r>
        <w:rPr>
          <w:rFonts w:hint="eastAsia" w:ascii="宋体" w:hAnsi="宋体" w:eastAsia="宋体" w:cs="宋体"/>
          <w:b/>
          <w:bCs/>
          <w:spacing w:val="-6"/>
          <w:sz w:val="28"/>
          <w:szCs w:val="28"/>
        </w:rPr>
        <w:t>，</w:t>
      </w:r>
      <w:r>
        <w:rPr>
          <w:rFonts w:hint="eastAsia" w:ascii="宋体" w:hAnsi="宋体" w:eastAsia="宋体" w:cs="宋体"/>
          <w:b/>
          <w:bCs/>
          <w:spacing w:val="-3"/>
          <w:sz w:val="28"/>
          <w:szCs w:val="28"/>
          <w:u w:val="single" w:color="auto"/>
        </w:rPr>
        <w:t>由于投标人自身原因未能成功导入评标系统的，均视为</w:t>
      </w:r>
      <w:r>
        <w:rPr>
          <w:rFonts w:hint="eastAsia" w:ascii="宋体" w:hAnsi="宋体" w:eastAsia="宋体" w:cs="宋体"/>
          <w:b/>
          <w:bCs/>
          <w:spacing w:val="-4"/>
          <w:sz w:val="28"/>
          <w:szCs w:val="28"/>
          <w:u w:val="single" w:color="auto"/>
        </w:rPr>
        <w:t>不响应招标文件，其投标文件</w:t>
      </w:r>
      <w:r>
        <w:rPr>
          <w:rFonts w:hint="eastAsia" w:ascii="宋体" w:hAnsi="宋体" w:eastAsia="宋体" w:cs="宋体"/>
          <w:b/>
          <w:bCs/>
          <w:spacing w:val="-3"/>
          <w:sz w:val="28"/>
          <w:szCs w:val="28"/>
          <w:u w:val="single" w:color="auto"/>
        </w:rPr>
        <w:t>将被拒绝评审。未按规定时间在招标文件要求的开评标</w:t>
      </w:r>
      <w:r>
        <w:rPr>
          <w:rFonts w:hint="eastAsia" w:ascii="宋体" w:hAnsi="宋体" w:eastAsia="宋体" w:cs="宋体"/>
          <w:b/>
          <w:bCs/>
          <w:spacing w:val="-4"/>
          <w:sz w:val="28"/>
          <w:szCs w:val="28"/>
          <w:u w:val="single" w:color="auto"/>
        </w:rPr>
        <w:t>系统解密成功的电子投标文件</w:t>
      </w:r>
      <w:r>
        <w:rPr>
          <w:rFonts w:hint="eastAsia" w:ascii="宋体" w:hAnsi="宋体" w:eastAsia="宋体" w:cs="宋体"/>
          <w:b/>
          <w:bCs/>
          <w:spacing w:val="-1"/>
          <w:sz w:val="28"/>
          <w:szCs w:val="28"/>
          <w:u w:val="single" w:color="auto"/>
        </w:rPr>
        <w:t>无效。</w:t>
      </w:r>
    </w:p>
    <w:p w14:paraId="7B9108D7">
      <w:pPr>
        <w:pStyle w:val="4"/>
        <w:spacing w:before="221" w:line="240" w:lineRule="auto"/>
        <w:rPr>
          <w:rFonts w:hint="eastAsia" w:ascii="宋体" w:hAnsi="宋体" w:eastAsia="宋体" w:cs="宋体"/>
          <w:sz w:val="28"/>
          <w:szCs w:val="28"/>
        </w:rPr>
      </w:pPr>
      <w:r>
        <w:rPr>
          <w:rFonts w:hint="eastAsia" w:ascii="宋体" w:hAnsi="宋体" w:eastAsia="宋体" w:cs="宋体"/>
          <w:b/>
          <w:bCs/>
          <w:spacing w:val="-1"/>
          <w:sz w:val="28"/>
          <w:szCs w:val="28"/>
        </w:rPr>
        <w:t xml:space="preserve">18.3   </w:t>
      </w:r>
      <w:r>
        <w:rPr>
          <w:rFonts w:hint="eastAsia" w:ascii="宋体" w:hAnsi="宋体" w:eastAsia="宋体" w:cs="宋体"/>
          <w:b/>
          <w:bCs/>
          <w:spacing w:val="-1"/>
          <w:sz w:val="28"/>
          <w:szCs w:val="28"/>
          <w:u w:val="single" w:color="auto"/>
        </w:rPr>
        <w:t>投标人在规定时间内对投标</w:t>
      </w:r>
      <w:r>
        <w:rPr>
          <w:rFonts w:hint="eastAsia" w:ascii="宋体" w:hAnsi="宋体" w:eastAsia="宋体" w:cs="宋体"/>
          <w:b/>
          <w:bCs/>
          <w:spacing w:val="-2"/>
          <w:sz w:val="28"/>
          <w:szCs w:val="28"/>
          <w:u w:val="single" w:color="auto"/>
        </w:rPr>
        <w:t>文件进行解密，时长为 30 分钟。投标人解密失败或未在</w:t>
      </w:r>
      <w:r>
        <w:rPr>
          <w:rFonts w:hint="eastAsia" w:ascii="宋体" w:hAnsi="宋体" w:eastAsia="宋体" w:cs="宋体"/>
          <w:b/>
          <w:bCs/>
          <w:spacing w:val="-3"/>
          <w:sz w:val="28"/>
          <w:szCs w:val="28"/>
          <w:u w:val="single" w:color="auto"/>
        </w:rPr>
        <w:t>规定时间内解密，将无法参加下一阶段的投标，请投标人提前</w:t>
      </w:r>
      <w:r>
        <w:rPr>
          <w:rFonts w:hint="eastAsia" w:ascii="宋体" w:hAnsi="宋体" w:eastAsia="宋体" w:cs="宋体"/>
          <w:b/>
          <w:bCs/>
          <w:spacing w:val="-4"/>
          <w:sz w:val="28"/>
          <w:szCs w:val="28"/>
          <w:u w:val="single" w:color="auto"/>
        </w:rPr>
        <w:t>调试 CA 锁，确保开标</w:t>
      </w:r>
      <w:r>
        <w:rPr>
          <w:rFonts w:hint="eastAsia" w:ascii="宋体" w:hAnsi="宋体" w:eastAsia="宋体" w:cs="宋体"/>
          <w:b/>
          <w:bCs/>
          <w:spacing w:val="-1"/>
          <w:sz w:val="28"/>
          <w:szCs w:val="28"/>
          <w:u w:val="single" w:color="auto"/>
        </w:rPr>
        <w:t>过程中正常使用。</w:t>
      </w:r>
    </w:p>
    <w:p w14:paraId="236BE261">
      <w:pPr>
        <w:pStyle w:val="4"/>
        <w:spacing w:line="240" w:lineRule="auto"/>
        <w:rPr>
          <w:rFonts w:hint="eastAsia" w:ascii="宋体" w:hAnsi="宋体" w:eastAsia="宋体" w:cs="宋体"/>
          <w:sz w:val="28"/>
          <w:szCs w:val="28"/>
        </w:rPr>
      </w:pPr>
      <w:r>
        <w:rPr>
          <w:rFonts w:hint="eastAsia" w:ascii="宋体" w:hAnsi="宋体" w:eastAsia="宋体" w:cs="宋体"/>
          <w:b/>
          <w:bCs/>
          <w:spacing w:val="-1"/>
          <w:sz w:val="28"/>
          <w:szCs w:val="28"/>
        </w:rPr>
        <w:t xml:space="preserve">18.4   </w:t>
      </w:r>
      <w:r>
        <w:rPr>
          <w:rFonts w:hint="eastAsia" w:ascii="宋体" w:hAnsi="宋体" w:eastAsia="宋体" w:cs="宋体"/>
          <w:b/>
          <w:bCs/>
          <w:spacing w:val="-1"/>
          <w:sz w:val="28"/>
          <w:szCs w:val="28"/>
          <w:u w:val="single" w:color="auto"/>
        </w:rPr>
        <w:t>由采购代理机构开启开标记录，须投标人在政采云平台对报价进行签章确认。</w:t>
      </w:r>
    </w:p>
    <w:p w14:paraId="19EC64C1">
      <w:pPr>
        <w:pStyle w:val="4"/>
        <w:spacing w:before="222" w:line="184" w:lineRule="auto"/>
        <w:rPr>
          <w:rFonts w:hint="eastAsia" w:ascii="宋体" w:hAnsi="宋体" w:eastAsia="宋体" w:cs="宋体"/>
          <w:sz w:val="28"/>
          <w:szCs w:val="28"/>
        </w:rPr>
      </w:pPr>
      <w:r>
        <w:rPr>
          <w:rFonts w:hint="eastAsia" w:ascii="宋体" w:hAnsi="宋体" w:eastAsia="宋体" w:cs="宋体"/>
          <w:b/>
          <w:bCs/>
          <w:spacing w:val="-1"/>
          <w:sz w:val="28"/>
          <w:szCs w:val="28"/>
        </w:rPr>
        <w:t xml:space="preserve">18.5   </w:t>
      </w:r>
      <w:r>
        <w:rPr>
          <w:rFonts w:hint="eastAsia" w:ascii="宋体" w:hAnsi="宋体" w:eastAsia="宋体" w:cs="宋体"/>
          <w:b/>
          <w:bCs/>
          <w:spacing w:val="-1"/>
          <w:sz w:val="28"/>
          <w:szCs w:val="28"/>
          <w:u w:val="single" w:color="auto"/>
        </w:rPr>
        <w:t>采购人登录政采云平台对供应商的资格证明材料进行审查。</w:t>
      </w:r>
    </w:p>
    <w:p w14:paraId="558B5893">
      <w:pPr>
        <w:pStyle w:val="4"/>
        <w:spacing w:before="221" w:line="183" w:lineRule="auto"/>
        <w:outlineLvl w:val="1"/>
        <w:rPr>
          <w:rFonts w:hint="eastAsia" w:ascii="宋体" w:hAnsi="宋体" w:eastAsia="宋体" w:cs="宋体"/>
          <w:sz w:val="28"/>
          <w:szCs w:val="28"/>
        </w:rPr>
      </w:pPr>
      <w:bookmarkStart w:id="76" w:name="bookmark47"/>
      <w:bookmarkEnd w:id="76"/>
      <w:bookmarkStart w:id="77" w:name="_Toc17496"/>
      <w:bookmarkStart w:id="78" w:name="_Toc28729"/>
      <w:r>
        <w:rPr>
          <w:rFonts w:hint="eastAsia" w:ascii="宋体" w:hAnsi="宋体" w:eastAsia="宋体" w:cs="宋体"/>
          <w:b/>
          <w:bCs/>
          <w:spacing w:val="-2"/>
          <w:sz w:val="28"/>
          <w:szCs w:val="28"/>
        </w:rPr>
        <w:t>19.资格审查及组建评标委员会</w:t>
      </w:r>
      <w:bookmarkEnd w:id="77"/>
      <w:bookmarkEnd w:id="78"/>
    </w:p>
    <w:p w14:paraId="65C8C022">
      <w:pPr>
        <w:pStyle w:val="4"/>
        <w:spacing w:before="220" w:line="240" w:lineRule="auto"/>
        <w:rPr>
          <w:rFonts w:hint="eastAsia" w:ascii="宋体" w:hAnsi="宋体" w:eastAsia="宋体" w:cs="宋体"/>
          <w:spacing w:val="11"/>
          <w:sz w:val="28"/>
          <w:szCs w:val="28"/>
        </w:rPr>
      </w:pPr>
      <w:r>
        <w:rPr>
          <w:rFonts w:hint="eastAsia" w:ascii="宋体" w:hAnsi="宋体" w:eastAsia="宋体" w:cs="宋体"/>
          <w:spacing w:val="2"/>
          <w:sz w:val="28"/>
          <w:szCs w:val="28"/>
        </w:rPr>
        <w:t>19.1  采购人依据法律法规和招标文件中规定的内容，对投标人的资格进行审查。未按要</w:t>
      </w:r>
      <w:r>
        <w:rPr>
          <w:rFonts w:hint="eastAsia" w:ascii="宋体" w:hAnsi="宋体" w:eastAsia="宋体" w:cs="宋体"/>
          <w:spacing w:val="-2"/>
          <w:sz w:val="28"/>
          <w:szCs w:val="28"/>
        </w:rPr>
        <w:t>求提供资格审查资料的投标人或其中一项未通过的投标人，将视为资格审查不合格，未能通过资格审查的投标人不进入下一阶段的评审，将被认定为</w:t>
      </w:r>
      <w:r>
        <w:rPr>
          <w:rFonts w:hint="eastAsia" w:ascii="宋体" w:hAnsi="宋体" w:eastAsia="宋体" w:cs="宋体"/>
          <w:b/>
          <w:bCs/>
          <w:spacing w:val="-2"/>
          <w:sz w:val="28"/>
          <w:szCs w:val="28"/>
        </w:rPr>
        <w:t>无效投标</w:t>
      </w:r>
      <w:r>
        <w:rPr>
          <w:rFonts w:hint="eastAsia" w:ascii="宋体" w:hAnsi="宋体" w:eastAsia="宋体" w:cs="宋体"/>
          <w:spacing w:val="-2"/>
          <w:sz w:val="28"/>
          <w:szCs w:val="28"/>
        </w:rPr>
        <w:t>。</w:t>
      </w:r>
      <w:r>
        <w:rPr>
          <w:rFonts w:hint="eastAsia" w:ascii="宋体" w:hAnsi="宋体" w:eastAsia="宋体" w:cs="宋体"/>
          <w:spacing w:val="11"/>
          <w:sz w:val="28"/>
          <w:szCs w:val="28"/>
        </w:rPr>
        <w:t xml:space="preserve"> </w:t>
      </w:r>
    </w:p>
    <w:p w14:paraId="391C049C">
      <w:pPr>
        <w:pStyle w:val="4"/>
        <w:spacing w:before="220" w:line="184" w:lineRule="auto"/>
        <w:rPr>
          <w:rFonts w:hint="eastAsia" w:ascii="宋体" w:hAnsi="宋体" w:eastAsia="宋体" w:cs="宋体"/>
          <w:sz w:val="28"/>
          <w:szCs w:val="28"/>
        </w:rPr>
      </w:pPr>
      <w:r>
        <w:rPr>
          <w:rFonts w:hint="eastAsia" w:ascii="宋体" w:hAnsi="宋体" w:eastAsia="宋体" w:cs="宋体"/>
          <w:b/>
          <w:bCs/>
          <w:spacing w:val="1"/>
          <w:sz w:val="28"/>
          <w:szCs w:val="28"/>
        </w:rPr>
        <w:t>本项目资格审查资料须附在投标文件中：</w:t>
      </w:r>
    </w:p>
    <w:p w14:paraId="49947ACB">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68884645">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2.授权人参与投标提供法定代表人授权书及被授权人身份证；法人本人参与投标提供法人身份证及法人资格证明；</w:t>
      </w:r>
    </w:p>
    <w:p w14:paraId="36493F50">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提供被授权委托人在本单位缴纳近六个月内任意一个月的社保证明（单位社保缴费凭证和个人明细表）、法定代表人参与投标，提供法定代表人缴纳近六个月内任意一个月的社保证明（单位社保缴费凭证和个人明细表）；</w:t>
      </w:r>
    </w:p>
    <w:p w14:paraId="6C272539">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4.提供2023年度或提供2024年度完整的财务审计报告与财务会计制度（新成立的公司近三个月内的银行资信证明与财务会计制度）；</w:t>
      </w:r>
    </w:p>
    <w:p w14:paraId="3041E763">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7D5A4F74">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4177C44F">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7.提供参加政府采购活动前3年内在经营活动中没有重大违法记录的书面声明；</w:t>
      </w:r>
    </w:p>
    <w:p w14:paraId="22BEEAC8">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8.提供针对本次项目《反商业贿赂承诺书》；</w:t>
      </w:r>
    </w:p>
    <w:p w14:paraId="41A56F99">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9.必须具有履行合同所必需的设备和专业技术能力。</w:t>
      </w:r>
    </w:p>
    <w:p w14:paraId="7DD285DA">
      <w:pPr>
        <w:pStyle w:val="4"/>
        <w:spacing w:line="240" w:lineRule="auto"/>
        <w:ind w:lef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10.投标保证金缴纳凭证；</w:t>
      </w:r>
    </w:p>
    <w:p w14:paraId="36DEC697">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通过资格审查的投标单位少于不足三家的，不</w:t>
      </w:r>
      <w:r>
        <w:rPr>
          <w:rFonts w:hint="eastAsia" w:ascii="宋体" w:hAnsi="宋体" w:eastAsia="宋体" w:cs="宋体"/>
          <w:spacing w:val="-1"/>
          <w:sz w:val="28"/>
          <w:szCs w:val="28"/>
        </w:rPr>
        <w:t>得评标。</w:t>
      </w:r>
    </w:p>
    <w:p w14:paraId="100B4553">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19.2  采购人在资格审查期间查询供应商的信用记录。供应商存在不良信用记录的，其投</w:t>
      </w:r>
      <w:r>
        <w:rPr>
          <w:rFonts w:hint="eastAsia" w:ascii="宋体" w:hAnsi="宋体" w:eastAsia="宋体" w:cs="宋体"/>
          <w:spacing w:val="-1"/>
          <w:sz w:val="28"/>
          <w:szCs w:val="28"/>
        </w:rPr>
        <w:t>标将被认定为</w:t>
      </w:r>
      <w:r>
        <w:rPr>
          <w:rFonts w:hint="eastAsia" w:ascii="宋体" w:hAnsi="宋体" w:eastAsia="宋体" w:cs="宋体"/>
          <w:b/>
          <w:bCs/>
          <w:spacing w:val="-1"/>
          <w:sz w:val="28"/>
          <w:szCs w:val="28"/>
        </w:rPr>
        <w:t>无效投标</w:t>
      </w:r>
      <w:r>
        <w:rPr>
          <w:rFonts w:hint="eastAsia" w:ascii="宋体" w:hAnsi="宋体" w:eastAsia="宋体" w:cs="宋体"/>
          <w:spacing w:val="-1"/>
          <w:sz w:val="28"/>
          <w:szCs w:val="28"/>
        </w:rPr>
        <w:t>。</w:t>
      </w:r>
    </w:p>
    <w:p w14:paraId="1D9667AC">
      <w:pPr>
        <w:pStyle w:val="4"/>
        <w:spacing w:line="240" w:lineRule="auto"/>
        <w:ind w:left="0" w:right="0" w:firstLine="0"/>
        <w:jc w:val="both"/>
        <w:rPr>
          <w:rFonts w:hint="eastAsia" w:ascii="宋体" w:hAnsi="宋体" w:eastAsia="宋体" w:cs="宋体"/>
          <w:sz w:val="28"/>
          <w:szCs w:val="28"/>
        </w:rPr>
      </w:pPr>
      <w:r>
        <w:rPr>
          <w:rFonts w:hint="eastAsia" w:ascii="宋体" w:hAnsi="宋体" w:eastAsia="宋体" w:cs="宋体"/>
          <w:spacing w:val="2"/>
          <w:sz w:val="28"/>
          <w:szCs w:val="28"/>
        </w:rPr>
        <w:t>19.2.1 不良信用记录指：投标人参加采购活动前三年内，被“信用中国</w:t>
      </w:r>
      <w:r>
        <w:rPr>
          <w:rFonts w:hint="eastAsia" w:ascii="宋体" w:hAnsi="宋体" w:eastAsia="宋体" w:cs="宋体"/>
          <w:spacing w:val="-52"/>
          <w:sz w:val="28"/>
          <w:szCs w:val="28"/>
        </w:rPr>
        <w:t xml:space="preserve"> </w:t>
      </w:r>
      <w:r>
        <w:rPr>
          <w:rFonts w:hint="eastAsia" w:ascii="宋体" w:hAnsi="宋体" w:eastAsia="宋体" w:cs="宋体"/>
          <w:spacing w:val="2"/>
          <w:sz w:val="28"/>
          <w:szCs w:val="28"/>
        </w:rPr>
        <w:t>”网站列入</w:t>
      </w:r>
      <w:r>
        <w:rPr>
          <w:rFonts w:hint="eastAsia" w:ascii="宋体" w:hAnsi="宋体" w:eastAsia="宋体" w:cs="宋体"/>
          <w:spacing w:val="1"/>
          <w:sz w:val="28"/>
          <w:szCs w:val="28"/>
        </w:rPr>
        <w:t>失信被</w:t>
      </w:r>
      <w:r>
        <w:rPr>
          <w:rFonts w:hint="eastAsia" w:ascii="宋体" w:hAnsi="宋体" w:eastAsia="宋体" w:cs="宋体"/>
          <w:sz w:val="28"/>
          <w:szCs w:val="28"/>
        </w:rPr>
        <w:t>执行人和重大税收违法失信主体的、被“</w:t>
      </w:r>
      <w:r>
        <w:rPr>
          <w:rFonts w:hint="eastAsia" w:ascii="宋体" w:hAnsi="宋体" w:eastAsia="宋体" w:cs="宋体"/>
          <w:spacing w:val="-35"/>
          <w:sz w:val="28"/>
          <w:szCs w:val="28"/>
        </w:rPr>
        <w:t xml:space="preserve"> </w:t>
      </w:r>
      <w:r>
        <w:rPr>
          <w:rFonts w:hint="eastAsia" w:ascii="宋体" w:hAnsi="宋体" w:eastAsia="宋体" w:cs="宋体"/>
          <w:sz w:val="28"/>
          <w:szCs w:val="28"/>
        </w:rPr>
        <w:t>中国政府采购网”</w:t>
      </w:r>
      <w:r>
        <w:rPr>
          <w:rFonts w:hint="eastAsia" w:ascii="宋体" w:hAnsi="宋体" w:eastAsia="宋体" w:cs="宋体"/>
          <w:spacing w:val="-49"/>
          <w:sz w:val="28"/>
          <w:szCs w:val="28"/>
        </w:rPr>
        <w:t xml:space="preserve"> </w:t>
      </w:r>
      <w:r>
        <w:rPr>
          <w:rFonts w:hint="eastAsia" w:ascii="宋体" w:hAnsi="宋体" w:eastAsia="宋体" w:cs="宋体"/>
          <w:sz w:val="28"/>
          <w:szCs w:val="28"/>
        </w:rPr>
        <w:t>网站列入政府采购严重</w:t>
      </w:r>
      <w:r>
        <w:rPr>
          <w:rFonts w:hint="eastAsia" w:ascii="宋体" w:hAnsi="宋体" w:eastAsia="宋体" w:cs="宋体"/>
          <w:spacing w:val="2"/>
          <w:sz w:val="28"/>
          <w:szCs w:val="28"/>
        </w:rPr>
        <w:t>违法失信行为记录名单（处罚期限尚未届满</w:t>
      </w:r>
      <w:r>
        <w:rPr>
          <w:rFonts w:hint="eastAsia" w:ascii="宋体" w:hAnsi="宋体" w:eastAsia="宋体" w:cs="宋体"/>
          <w:spacing w:val="1"/>
          <w:sz w:val="28"/>
          <w:szCs w:val="28"/>
        </w:rPr>
        <w:t>的）的投标人；存在《中华人民共和国</w:t>
      </w:r>
      <w:r>
        <w:rPr>
          <w:rFonts w:hint="eastAsia" w:ascii="宋体" w:hAnsi="宋体" w:eastAsia="宋体" w:cs="宋体"/>
          <w:spacing w:val="-2"/>
          <w:sz w:val="28"/>
          <w:szCs w:val="28"/>
        </w:rPr>
        <w:t>政府采购法实施条例》第十九条规定的行政处罚记录、</w:t>
      </w:r>
      <w:r>
        <w:rPr>
          <w:rFonts w:hint="eastAsia" w:ascii="宋体" w:hAnsi="宋体" w:eastAsia="宋体" w:cs="宋体"/>
          <w:spacing w:val="-3"/>
          <w:sz w:val="28"/>
          <w:szCs w:val="28"/>
        </w:rPr>
        <w:t>将拒绝其参加本次招标活动；</w:t>
      </w:r>
    </w:p>
    <w:p w14:paraId="1EFC65C6">
      <w:pPr>
        <w:pStyle w:val="4"/>
        <w:spacing w:line="240" w:lineRule="auto"/>
        <w:ind w:left="8"/>
        <w:rPr>
          <w:rFonts w:hint="eastAsia" w:ascii="宋体" w:hAnsi="宋体" w:eastAsia="宋体" w:cs="宋体"/>
          <w:sz w:val="28"/>
          <w:szCs w:val="28"/>
        </w:rPr>
      </w:pPr>
      <w:r>
        <w:rPr>
          <w:rFonts w:hint="eastAsia" w:ascii="宋体" w:hAnsi="宋体" w:eastAsia="宋体" w:cs="宋体"/>
          <w:spacing w:val="-1"/>
          <w:sz w:val="28"/>
          <w:szCs w:val="28"/>
        </w:rPr>
        <w:t>19.2.2  查询及记录方式：采购人或采购代理机构资格审查过程中查询网页现场核查。投</w:t>
      </w:r>
      <w:r>
        <w:rPr>
          <w:rFonts w:hint="eastAsia" w:ascii="宋体" w:hAnsi="宋体" w:eastAsia="宋体" w:cs="宋体"/>
          <w:spacing w:val="-2"/>
          <w:sz w:val="28"/>
          <w:szCs w:val="28"/>
        </w:rPr>
        <w:t>标人</w:t>
      </w:r>
      <w:r>
        <w:rPr>
          <w:rFonts w:hint="eastAsia" w:ascii="宋体" w:hAnsi="宋体" w:eastAsia="宋体" w:cs="宋体"/>
          <w:spacing w:val="-3"/>
          <w:sz w:val="28"/>
          <w:szCs w:val="28"/>
        </w:rPr>
        <w:t>不良信用记录以采购人或采购代理机构查询结果为准。在本招标文件规定的查询时间</w:t>
      </w:r>
      <w:r>
        <w:rPr>
          <w:rFonts w:hint="eastAsia" w:ascii="宋体" w:hAnsi="宋体" w:eastAsia="宋体" w:cs="宋体"/>
          <w:spacing w:val="14"/>
          <w:sz w:val="28"/>
          <w:szCs w:val="28"/>
        </w:rPr>
        <w:t xml:space="preserve"> </w:t>
      </w:r>
      <w:r>
        <w:rPr>
          <w:rFonts w:hint="eastAsia" w:ascii="宋体" w:hAnsi="宋体" w:eastAsia="宋体" w:cs="宋体"/>
          <w:spacing w:val="-3"/>
          <w:sz w:val="28"/>
          <w:szCs w:val="28"/>
        </w:rPr>
        <w:t>之后，网站信息发生的任何变更均不再作为评标依据。投标人自行提供的与网站信息</w:t>
      </w:r>
      <w:r>
        <w:rPr>
          <w:rFonts w:hint="eastAsia" w:ascii="宋体" w:hAnsi="宋体" w:eastAsia="宋体" w:cs="宋体"/>
          <w:spacing w:val="14"/>
          <w:sz w:val="28"/>
          <w:szCs w:val="28"/>
        </w:rPr>
        <w:t xml:space="preserve"> </w:t>
      </w:r>
      <w:r>
        <w:rPr>
          <w:rFonts w:hint="eastAsia" w:ascii="宋体" w:hAnsi="宋体" w:eastAsia="宋体" w:cs="宋体"/>
          <w:spacing w:val="-1"/>
          <w:sz w:val="28"/>
          <w:szCs w:val="28"/>
        </w:rPr>
        <w:t>不一致的其他证明材料亦不作为资格审查依据。</w:t>
      </w:r>
    </w:p>
    <w:p w14:paraId="0BB1A3A9">
      <w:pPr>
        <w:pStyle w:val="4"/>
        <w:spacing w:before="1" w:line="312" w:lineRule="auto"/>
        <w:ind w:left="950" w:right="101" w:hanging="942"/>
        <w:rPr>
          <w:rFonts w:hint="eastAsia" w:ascii="宋体" w:hAnsi="宋体" w:eastAsia="宋体" w:cs="宋体"/>
          <w:sz w:val="28"/>
          <w:szCs w:val="28"/>
        </w:rPr>
      </w:pPr>
      <w:r>
        <w:rPr>
          <w:rFonts w:hint="eastAsia" w:ascii="宋体" w:hAnsi="宋体" w:eastAsia="宋体" w:cs="宋体"/>
          <w:spacing w:val="-1"/>
          <w:sz w:val="28"/>
          <w:szCs w:val="28"/>
        </w:rPr>
        <w:t xml:space="preserve">19.3  </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按照《中华人民共和国政府采购法》、《中华人民</w:t>
      </w:r>
      <w:r>
        <w:rPr>
          <w:rFonts w:hint="eastAsia" w:ascii="宋体" w:hAnsi="宋体" w:eastAsia="宋体" w:cs="宋体"/>
          <w:spacing w:val="-2"/>
          <w:sz w:val="28"/>
          <w:szCs w:val="28"/>
        </w:rPr>
        <w:t>共和国政府采购法实施条例》、中</w:t>
      </w:r>
      <w:r>
        <w:rPr>
          <w:rFonts w:hint="eastAsia" w:ascii="宋体" w:hAnsi="宋体" w:eastAsia="宋体" w:cs="宋体"/>
          <w:spacing w:val="3"/>
          <w:sz w:val="28"/>
          <w:szCs w:val="28"/>
        </w:rPr>
        <w:t>华人民共和国财政部令第87号《政府采购货物和服务招</w:t>
      </w:r>
      <w:r>
        <w:rPr>
          <w:rFonts w:hint="eastAsia" w:ascii="宋体" w:hAnsi="宋体" w:eastAsia="宋体" w:cs="宋体"/>
          <w:spacing w:val="2"/>
          <w:sz w:val="28"/>
          <w:szCs w:val="28"/>
        </w:rPr>
        <w:t>标投标管理办法》及本项目</w:t>
      </w:r>
      <w:r>
        <w:rPr>
          <w:rFonts w:hint="eastAsia" w:ascii="宋体" w:hAnsi="宋体" w:eastAsia="宋体" w:cs="宋体"/>
          <w:spacing w:val="-3"/>
          <w:sz w:val="28"/>
          <w:szCs w:val="28"/>
        </w:rPr>
        <w:t>本级和上级财政部门的有关规定依法组建的评标委员会，负责本项目评标工作。</w:t>
      </w:r>
      <w:r>
        <w:rPr>
          <w:rFonts w:hint="eastAsia" w:ascii="宋体" w:hAnsi="宋体" w:eastAsia="宋体" w:cs="宋体"/>
          <w:b/>
          <w:bCs/>
          <w:spacing w:val="-3"/>
          <w:sz w:val="28"/>
          <w:szCs w:val="28"/>
          <w:highlight w:val="none"/>
        </w:rPr>
        <w:t>本项</w:t>
      </w:r>
      <w:r>
        <w:rPr>
          <w:rFonts w:hint="eastAsia" w:ascii="宋体" w:hAnsi="宋体" w:eastAsia="宋体" w:cs="宋体"/>
          <w:b/>
          <w:bCs/>
          <w:spacing w:val="-1"/>
          <w:sz w:val="28"/>
          <w:szCs w:val="28"/>
          <w:highlight w:val="none"/>
        </w:rPr>
        <w:t>目评标委员会由</w:t>
      </w:r>
      <w:r>
        <w:rPr>
          <w:rFonts w:hint="eastAsia" w:ascii="宋体" w:hAnsi="宋体" w:eastAsia="宋体" w:cs="宋体"/>
          <w:b/>
          <w:bCs/>
          <w:spacing w:val="-1"/>
          <w:sz w:val="28"/>
          <w:szCs w:val="28"/>
          <w:highlight w:val="none"/>
          <w:lang w:val="en-US" w:eastAsia="zh-CN"/>
        </w:rPr>
        <w:t>5</w:t>
      </w:r>
      <w:r>
        <w:rPr>
          <w:rFonts w:hint="eastAsia" w:ascii="宋体" w:hAnsi="宋体" w:eastAsia="宋体" w:cs="宋体"/>
          <w:b/>
          <w:bCs/>
          <w:spacing w:val="-1"/>
          <w:sz w:val="28"/>
          <w:szCs w:val="28"/>
          <w:highlight w:val="none"/>
        </w:rPr>
        <w:t>人组成</w:t>
      </w:r>
      <w:r>
        <w:rPr>
          <w:rFonts w:hint="eastAsia" w:ascii="宋体" w:hAnsi="宋体" w:eastAsia="宋体" w:cs="宋体"/>
          <w:b/>
          <w:bCs/>
          <w:spacing w:val="-1"/>
          <w:sz w:val="28"/>
          <w:szCs w:val="28"/>
          <w:highlight w:val="none"/>
          <w:lang w:eastAsia="zh-CN"/>
        </w:rPr>
        <w:t>，</w:t>
      </w:r>
      <w:r>
        <w:rPr>
          <w:rFonts w:hint="eastAsia" w:ascii="宋体" w:hAnsi="宋体" w:eastAsia="宋体" w:cs="宋体"/>
          <w:spacing w:val="-1"/>
          <w:sz w:val="28"/>
          <w:szCs w:val="28"/>
          <w:highlight w:val="none"/>
          <w:lang w:val="en-US" w:eastAsia="zh-CN"/>
        </w:rPr>
        <w:t>评标专家</w:t>
      </w:r>
      <w:r>
        <w:rPr>
          <w:rFonts w:hint="eastAsia" w:ascii="宋体" w:hAnsi="宋体" w:eastAsia="宋体" w:cs="宋体"/>
          <w:spacing w:val="-1"/>
          <w:sz w:val="28"/>
          <w:szCs w:val="28"/>
          <w:highlight w:val="none"/>
        </w:rPr>
        <w:t>依法从政采云平台专家库随机抽取</w:t>
      </w:r>
      <w:r>
        <w:rPr>
          <w:rFonts w:hint="eastAsia" w:ascii="宋体" w:hAnsi="宋体" w:eastAsia="宋体" w:cs="宋体"/>
          <w:spacing w:val="3"/>
          <w:sz w:val="28"/>
          <w:szCs w:val="28"/>
          <w:highlight w:val="none"/>
        </w:rPr>
        <w:t>。</w:t>
      </w:r>
    </w:p>
    <w:p w14:paraId="09B27F08">
      <w:pPr>
        <w:pStyle w:val="4"/>
        <w:spacing w:before="43" w:line="183" w:lineRule="auto"/>
        <w:ind w:left="1"/>
        <w:outlineLvl w:val="1"/>
        <w:rPr>
          <w:rFonts w:hint="eastAsia" w:ascii="宋体" w:hAnsi="宋体" w:eastAsia="宋体" w:cs="宋体"/>
          <w:sz w:val="28"/>
          <w:szCs w:val="28"/>
        </w:rPr>
      </w:pPr>
      <w:bookmarkStart w:id="79" w:name="bookmark49"/>
      <w:bookmarkEnd w:id="79"/>
      <w:bookmarkStart w:id="80" w:name="_Toc24338"/>
      <w:bookmarkStart w:id="81" w:name="_Toc22672"/>
      <w:r>
        <w:rPr>
          <w:rFonts w:hint="eastAsia" w:ascii="宋体" w:hAnsi="宋体" w:eastAsia="宋体" w:cs="宋体"/>
          <w:b/>
          <w:bCs/>
          <w:spacing w:val="-1"/>
          <w:sz w:val="28"/>
          <w:szCs w:val="28"/>
        </w:rPr>
        <w:t>20.投标文件的符合性审查与澄清</w:t>
      </w:r>
      <w:bookmarkEnd w:id="80"/>
      <w:bookmarkEnd w:id="81"/>
    </w:p>
    <w:p w14:paraId="21B53BEF">
      <w:pPr>
        <w:pStyle w:val="4"/>
        <w:spacing w:before="219" w:line="184" w:lineRule="auto"/>
        <w:rPr>
          <w:rFonts w:hint="eastAsia" w:ascii="宋体" w:hAnsi="宋体" w:eastAsia="宋体" w:cs="宋体"/>
          <w:sz w:val="28"/>
          <w:szCs w:val="28"/>
        </w:rPr>
      </w:pPr>
      <w:r>
        <w:rPr>
          <w:rFonts w:hint="eastAsia" w:ascii="宋体" w:hAnsi="宋体" w:eastAsia="宋体" w:cs="宋体"/>
          <w:spacing w:val="-1"/>
          <w:sz w:val="28"/>
          <w:szCs w:val="28"/>
        </w:rPr>
        <w:t>20.1   符合性审查是指依据招标文件的</w:t>
      </w:r>
      <w:r>
        <w:rPr>
          <w:rFonts w:hint="eastAsia" w:ascii="宋体" w:hAnsi="宋体" w:eastAsia="宋体" w:cs="宋体"/>
          <w:spacing w:val="-2"/>
          <w:sz w:val="28"/>
          <w:szCs w:val="28"/>
        </w:rPr>
        <w:t>规定，从投标文件的有效性和完整性对招标文件的响</w:t>
      </w:r>
      <w:r>
        <w:rPr>
          <w:rFonts w:hint="eastAsia" w:ascii="宋体" w:hAnsi="宋体" w:eastAsia="宋体" w:cs="宋体"/>
          <w:sz w:val="28"/>
          <w:szCs w:val="28"/>
        </w:rPr>
        <w:t>应程度进行审查，以确定是否对招标文件的实质性要求做出响</w:t>
      </w:r>
      <w:r>
        <w:rPr>
          <w:rFonts w:hint="eastAsia" w:ascii="宋体" w:hAnsi="宋体" w:eastAsia="宋体" w:cs="宋体"/>
          <w:spacing w:val="-1"/>
          <w:sz w:val="28"/>
          <w:szCs w:val="28"/>
        </w:rPr>
        <w:t>应。</w:t>
      </w:r>
    </w:p>
    <w:p w14:paraId="46FCCF37">
      <w:pPr>
        <w:pStyle w:val="4"/>
        <w:spacing w:before="224" w:line="183" w:lineRule="auto"/>
        <w:outlineLvl w:val="9"/>
        <w:rPr>
          <w:rFonts w:hint="eastAsia" w:ascii="宋体" w:hAnsi="宋体" w:eastAsia="宋体" w:cs="宋体"/>
          <w:sz w:val="28"/>
          <w:szCs w:val="28"/>
        </w:rPr>
      </w:pPr>
      <w:r>
        <w:rPr>
          <w:rFonts w:hint="eastAsia" w:ascii="宋体" w:hAnsi="宋体" w:eastAsia="宋体" w:cs="宋体"/>
          <w:spacing w:val="-2"/>
          <w:sz w:val="28"/>
          <w:szCs w:val="28"/>
        </w:rPr>
        <w:t>20.2</w:t>
      </w:r>
      <w:r>
        <w:rPr>
          <w:rFonts w:hint="eastAsia" w:ascii="宋体" w:hAnsi="宋体" w:eastAsia="宋体" w:cs="宋体"/>
          <w:spacing w:val="14"/>
          <w:sz w:val="28"/>
          <w:szCs w:val="28"/>
        </w:rPr>
        <w:t xml:space="preserve">  </w:t>
      </w:r>
      <w:r>
        <w:rPr>
          <w:rFonts w:hint="eastAsia" w:ascii="宋体" w:hAnsi="宋体" w:eastAsia="宋体" w:cs="宋体"/>
          <w:spacing w:val="-2"/>
          <w:sz w:val="28"/>
          <w:szCs w:val="28"/>
        </w:rPr>
        <w:t>投标文件的澄清</w:t>
      </w:r>
    </w:p>
    <w:p w14:paraId="1FC25421">
      <w:pPr>
        <w:pStyle w:val="4"/>
        <w:spacing w:before="223" w:line="311" w:lineRule="auto"/>
        <w:ind w:left="890" w:hanging="890"/>
        <w:rPr>
          <w:rFonts w:hint="eastAsia" w:ascii="宋体" w:hAnsi="宋体" w:eastAsia="宋体" w:cs="宋体"/>
          <w:sz w:val="28"/>
          <w:szCs w:val="28"/>
        </w:rPr>
      </w:pPr>
      <w:r>
        <w:rPr>
          <w:rFonts w:hint="eastAsia" w:ascii="宋体" w:hAnsi="宋体" w:eastAsia="宋体" w:cs="宋体"/>
          <w:spacing w:val="3"/>
          <w:sz w:val="28"/>
          <w:szCs w:val="28"/>
        </w:rPr>
        <w:t>20.2.1  在评审期间，评审小组将以书</w:t>
      </w:r>
      <w:r>
        <w:rPr>
          <w:rFonts w:hint="eastAsia" w:ascii="宋体" w:hAnsi="宋体" w:eastAsia="宋体" w:cs="宋体"/>
          <w:spacing w:val="2"/>
          <w:sz w:val="28"/>
          <w:szCs w:val="28"/>
        </w:rPr>
        <w:t>面方式要求投标人对其投标文件中含义不明确、对同</w:t>
      </w:r>
      <w:r>
        <w:rPr>
          <w:rFonts w:hint="eastAsia" w:ascii="宋体" w:hAnsi="宋体" w:eastAsia="宋体" w:cs="宋体"/>
          <w:spacing w:val="-3"/>
          <w:sz w:val="28"/>
          <w:szCs w:val="28"/>
        </w:rPr>
        <w:t>类问题表述不一致或者有明显文字和计算错误的内容，</w:t>
      </w:r>
      <w:r>
        <w:rPr>
          <w:rFonts w:hint="eastAsia" w:ascii="宋体" w:hAnsi="宋体" w:eastAsia="宋体" w:cs="宋体"/>
          <w:spacing w:val="-4"/>
          <w:sz w:val="28"/>
          <w:szCs w:val="28"/>
        </w:rPr>
        <w:t>以及评审小组认为投标人的报</w:t>
      </w:r>
      <w:r>
        <w:rPr>
          <w:rFonts w:hint="eastAsia" w:ascii="宋体" w:hAnsi="宋体" w:eastAsia="宋体" w:cs="宋体"/>
          <w:spacing w:val="-5"/>
          <w:sz w:val="28"/>
          <w:szCs w:val="28"/>
        </w:rPr>
        <w:t>价明显低于其他通过符合性检查投标人的报价，有可能影响履约的情况作必要的澄清、</w:t>
      </w:r>
      <w:r>
        <w:rPr>
          <w:rFonts w:hint="eastAsia" w:ascii="宋体" w:hAnsi="宋体" w:eastAsia="宋体" w:cs="宋体"/>
          <w:spacing w:val="13"/>
          <w:sz w:val="28"/>
          <w:szCs w:val="28"/>
        </w:rPr>
        <w:t xml:space="preserve"> </w:t>
      </w:r>
      <w:r>
        <w:rPr>
          <w:rFonts w:hint="eastAsia" w:ascii="宋体" w:hAnsi="宋体" w:eastAsia="宋体" w:cs="宋体"/>
          <w:spacing w:val="-7"/>
          <w:sz w:val="28"/>
          <w:szCs w:val="28"/>
        </w:rPr>
        <w:t>说明或补正。投标人澄清、说明或补正。应在评审小组规定的时间内以</w:t>
      </w:r>
      <w:r>
        <w:rPr>
          <w:rFonts w:hint="eastAsia" w:ascii="宋体" w:hAnsi="宋体" w:eastAsia="宋体" w:cs="宋体"/>
          <w:spacing w:val="-8"/>
          <w:sz w:val="28"/>
          <w:szCs w:val="28"/>
        </w:rPr>
        <w:t>书面方式进行</w:t>
      </w:r>
      <w:r>
        <w:rPr>
          <w:rFonts w:hint="eastAsia" w:ascii="宋体" w:hAnsi="宋体" w:eastAsia="宋体" w:cs="宋体"/>
          <w:spacing w:val="25"/>
          <w:w w:val="101"/>
          <w:sz w:val="28"/>
          <w:szCs w:val="28"/>
        </w:rPr>
        <w:t xml:space="preserve"> </w:t>
      </w:r>
      <w:r>
        <w:rPr>
          <w:rFonts w:hint="eastAsia" w:ascii="宋体" w:hAnsi="宋体" w:eastAsia="宋体" w:cs="宋体"/>
          <w:spacing w:val="-8"/>
          <w:sz w:val="28"/>
          <w:szCs w:val="28"/>
        </w:rPr>
        <w:t>，</w:t>
      </w:r>
      <w:r>
        <w:rPr>
          <w:rFonts w:hint="eastAsia" w:ascii="宋体" w:hAnsi="宋体" w:eastAsia="宋体" w:cs="宋体"/>
          <w:sz w:val="28"/>
          <w:szCs w:val="28"/>
        </w:rPr>
        <w:t>并不得超出投标文件范围或者改变投标文件的实质</w:t>
      </w:r>
      <w:r>
        <w:rPr>
          <w:rFonts w:hint="eastAsia" w:ascii="宋体" w:hAnsi="宋体" w:eastAsia="宋体" w:cs="宋体"/>
          <w:spacing w:val="-1"/>
          <w:sz w:val="28"/>
          <w:szCs w:val="28"/>
        </w:rPr>
        <w:t>性内容。</w:t>
      </w:r>
    </w:p>
    <w:p w14:paraId="467B62E6">
      <w:pPr>
        <w:pStyle w:val="4"/>
        <w:spacing w:before="9" w:line="311" w:lineRule="auto"/>
        <w:ind w:left="890" w:right="120" w:hanging="890"/>
        <w:rPr>
          <w:rFonts w:hint="eastAsia" w:ascii="宋体" w:hAnsi="宋体" w:eastAsia="宋体" w:cs="宋体"/>
          <w:sz w:val="28"/>
          <w:szCs w:val="28"/>
        </w:rPr>
      </w:pPr>
      <w:r>
        <w:rPr>
          <w:rFonts w:hint="eastAsia" w:ascii="宋体" w:hAnsi="宋体" w:eastAsia="宋体" w:cs="宋体"/>
          <w:spacing w:val="-1"/>
          <w:sz w:val="28"/>
          <w:szCs w:val="28"/>
        </w:rPr>
        <w:t>20.2.2  投标人的澄清、说明或补正将作为投标文件的一部分。评</w:t>
      </w:r>
      <w:r>
        <w:rPr>
          <w:rFonts w:hint="eastAsia" w:ascii="宋体" w:hAnsi="宋体" w:eastAsia="宋体" w:cs="宋体"/>
          <w:spacing w:val="-2"/>
          <w:sz w:val="28"/>
          <w:szCs w:val="28"/>
        </w:rPr>
        <w:t>标委员会要求投标人澄清、</w:t>
      </w:r>
      <w:r>
        <w:rPr>
          <w:rFonts w:hint="eastAsia" w:ascii="宋体" w:hAnsi="宋体" w:eastAsia="宋体" w:cs="宋体"/>
          <w:sz w:val="28"/>
          <w:szCs w:val="28"/>
        </w:rPr>
        <w:t xml:space="preserve"> </w:t>
      </w:r>
      <w:r>
        <w:rPr>
          <w:rFonts w:hint="eastAsia" w:ascii="宋体" w:hAnsi="宋体" w:eastAsia="宋体" w:cs="宋体"/>
          <w:spacing w:val="-3"/>
          <w:sz w:val="28"/>
          <w:szCs w:val="28"/>
        </w:rPr>
        <w:t>说明或者更正投标文件应当以书面形式作出。投标人</w:t>
      </w:r>
      <w:r>
        <w:rPr>
          <w:rFonts w:hint="eastAsia" w:ascii="宋体" w:hAnsi="宋体" w:eastAsia="宋体" w:cs="宋体"/>
          <w:spacing w:val="-4"/>
          <w:sz w:val="28"/>
          <w:szCs w:val="28"/>
        </w:rPr>
        <w:t>的澄清、说明或者更正应当由法</w:t>
      </w:r>
      <w:r>
        <w:rPr>
          <w:rFonts w:hint="eastAsia" w:ascii="宋体" w:hAnsi="宋体" w:eastAsia="宋体" w:cs="宋体"/>
          <w:sz w:val="28"/>
          <w:szCs w:val="28"/>
        </w:rPr>
        <w:t xml:space="preserve">  </w:t>
      </w:r>
      <w:r>
        <w:rPr>
          <w:rFonts w:hint="eastAsia" w:ascii="宋体" w:hAnsi="宋体" w:eastAsia="宋体" w:cs="宋体"/>
          <w:spacing w:val="-3"/>
          <w:sz w:val="28"/>
          <w:szCs w:val="28"/>
        </w:rPr>
        <w:t>定代表人或其授权代表签字或加盖公章。由授权代表</w:t>
      </w:r>
      <w:r>
        <w:rPr>
          <w:rFonts w:hint="eastAsia" w:ascii="宋体" w:hAnsi="宋体" w:eastAsia="宋体" w:cs="宋体"/>
          <w:spacing w:val="-4"/>
          <w:sz w:val="28"/>
          <w:szCs w:val="28"/>
        </w:rPr>
        <w:t>签字的，应当附法定代表人授权</w:t>
      </w:r>
      <w:r>
        <w:rPr>
          <w:rFonts w:hint="eastAsia" w:ascii="宋体" w:hAnsi="宋体" w:eastAsia="宋体" w:cs="宋体"/>
          <w:spacing w:val="-1"/>
          <w:sz w:val="28"/>
          <w:szCs w:val="28"/>
        </w:rPr>
        <w:t>书。供应商为自然人的，应当由本人签字并附身份证明。</w:t>
      </w:r>
    </w:p>
    <w:p w14:paraId="3E1DAF8F">
      <w:pPr>
        <w:pStyle w:val="4"/>
        <w:spacing w:before="221" w:line="183" w:lineRule="auto"/>
        <w:rPr>
          <w:rFonts w:hint="eastAsia" w:ascii="宋体" w:hAnsi="宋体" w:eastAsia="宋体" w:cs="宋体"/>
          <w:sz w:val="28"/>
          <w:szCs w:val="28"/>
        </w:rPr>
      </w:pPr>
      <w:r>
        <w:rPr>
          <w:rFonts w:hint="eastAsia" w:ascii="宋体" w:hAnsi="宋体" w:eastAsia="宋体" w:cs="宋体"/>
          <w:sz w:val="28"/>
          <w:szCs w:val="28"/>
        </w:rPr>
        <w:t>20.3  投标文件报价出现前后不一致的，按照下列规定修正：</w:t>
      </w:r>
    </w:p>
    <w:p w14:paraId="064E297A">
      <w:pPr>
        <w:pStyle w:val="4"/>
        <w:spacing w:before="177" w:line="266" w:lineRule="auto"/>
        <w:ind w:left="1009" w:right="130" w:hanging="316"/>
        <w:rPr>
          <w:rFonts w:hint="eastAsia" w:ascii="宋体" w:hAnsi="宋体" w:eastAsia="宋体" w:cs="宋体"/>
          <w:sz w:val="28"/>
          <w:szCs w:val="28"/>
        </w:rPr>
      </w:pPr>
      <w:r>
        <w:rPr>
          <w:rFonts w:hint="eastAsia" w:ascii="宋体" w:hAnsi="宋体" w:eastAsia="宋体" w:cs="宋体"/>
          <w:spacing w:val="2"/>
          <w:sz w:val="28"/>
          <w:szCs w:val="28"/>
        </w:rPr>
        <w:t>（一）投标文件中开标一览表（报价表）内容与投标文件中相应内容不一致的，</w:t>
      </w:r>
      <w:r>
        <w:rPr>
          <w:rFonts w:hint="eastAsia" w:ascii="宋体" w:hAnsi="宋体" w:eastAsia="宋体" w:cs="宋体"/>
          <w:spacing w:val="1"/>
          <w:sz w:val="28"/>
          <w:szCs w:val="28"/>
        </w:rPr>
        <w:t>以开标一览表（报价表）为准；</w:t>
      </w:r>
    </w:p>
    <w:p w14:paraId="307F9BF6">
      <w:pPr>
        <w:pStyle w:val="4"/>
        <w:spacing w:before="156" w:line="221" w:lineRule="auto"/>
        <w:ind w:left="688"/>
        <w:outlineLvl w:val="9"/>
        <w:rPr>
          <w:rFonts w:hint="eastAsia" w:ascii="宋体" w:hAnsi="宋体" w:eastAsia="宋体" w:cs="宋体"/>
          <w:sz w:val="28"/>
          <w:szCs w:val="28"/>
        </w:rPr>
      </w:pPr>
      <w:r>
        <w:rPr>
          <w:rFonts w:hint="eastAsia" w:ascii="宋体" w:hAnsi="宋体" w:eastAsia="宋体" w:cs="宋体"/>
          <w:spacing w:val="1"/>
          <w:sz w:val="28"/>
          <w:szCs w:val="28"/>
        </w:rPr>
        <w:t>（二）大写金额和小写金额不一致的，以大写金额为准；</w:t>
      </w:r>
    </w:p>
    <w:p w14:paraId="6D86D1EA">
      <w:pPr>
        <w:pStyle w:val="4"/>
        <w:spacing w:before="157" w:line="260" w:lineRule="auto"/>
        <w:ind w:left="1010" w:right="130" w:hanging="314"/>
        <w:rPr>
          <w:rFonts w:hint="eastAsia" w:ascii="宋体" w:hAnsi="宋体" w:eastAsia="宋体" w:cs="宋体"/>
          <w:sz w:val="28"/>
          <w:szCs w:val="28"/>
        </w:rPr>
      </w:pPr>
      <w:r>
        <w:rPr>
          <w:rFonts w:hint="eastAsia" w:ascii="宋体" w:hAnsi="宋体" w:eastAsia="宋体" w:cs="宋体"/>
          <w:spacing w:val="2"/>
          <w:sz w:val="28"/>
          <w:szCs w:val="28"/>
        </w:rPr>
        <w:t>（三）单价金额小数点或者百分比有明显错位的，以开标一览表的单价为准</w:t>
      </w:r>
      <w:r>
        <w:rPr>
          <w:rFonts w:hint="eastAsia" w:ascii="宋体" w:hAnsi="宋体" w:eastAsia="宋体" w:cs="宋体"/>
          <w:spacing w:val="1"/>
          <w:sz w:val="28"/>
          <w:szCs w:val="28"/>
        </w:rPr>
        <w:t>，并修改</w:t>
      </w:r>
      <w:r>
        <w:rPr>
          <w:rFonts w:hint="eastAsia" w:ascii="宋体" w:hAnsi="宋体" w:eastAsia="宋体" w:cs="宋体"/>
          <w:spacing w:val="4"/>
          <w:sz w:val="28"/>
          <w:szCs w:val="28"/>
        </w:rPr>
        <w:t>总价；</w:t>
      </w:r>
    </w:p>
    <w:p w14:paraId="1C79D4F7">
      <w:pPr>
        <w:pStyle w:val="4"/>
        <w:spacing w:before="176" w:line="240" w:lineRule="auto"/>
        <w:ind w:left="688"/>
        <w:rPr>
          <w:rFonts w:hint="eastAsia" w:ascii="宋体" w:hAnsi="宋体" w:eastAsia="宋体" w:cs="宋体"/>
          <w:sz w:val="28"/>
          <w:szCs w:val="28"/>
        </w:rPr>
      </w:pPr>
      <w:r>
        <w:rPr>
          <w:rFonts w:hint="eastAsia" w:ascii="宋体" w:hAnsi="宋体" w:eastAsia="宋体" w:cs="宋体"/>
          <w:spacing w:val="-1"/>
          <w:sz w:val="28"/>
          <w:szCs w:val="28"/>
        </w:rPr>
        <w:t>（四）总价金额与按单价汇总金额不一致的，以单价金额计算结果为准。同时出现两种以上不一致的，按照前款规定的顺序修正。修正后的报价按照第 20.2</w:t>
      </w:r>
      <w:r>
        <w:rPr>
          <w:rFonts w:hint="eastAsia" w:ascii="宋体" w:hAnsi="宋体" w:eastAsia="宋体" w:cs="宋体"/>
          <w:spacing w:val="6"/>
          <w:sz w:val="28"/>
          <w:szCs w:val="28"/>
        </w:rPr>
        <w:t xml:space="preserve"> </w:t>
      </w:r>
      <w:r>
        <w:rPr>
          <w:rFonts w:hint="eastAsia" w:ascii="宋体" w:hAnsi="宋体" w:eastAsia="宋体" w:cs="宋体"/>
          <w:sz w:val="28"/>
          <w:szCs w:val="28"/>
        </w:rPr>
        <w:t>条的规定经投标人确认后产生约束力，投标人不确认的，将被认定为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r>
        <w:rPr>
          <w:rFonts w:hint="eastAsia" w:ascii="宋体" w:hAnsi="宋体" w:eastAsia="宋体" w:cs="宋体"/>
          <w:sz w:val="28"/>
          <w:szCs w:val="28"/>
        </w:rPr>
        <w:t>对不同文字文本投标文件的解释发生异议的，以中文</w:t>
      </w:r>
      <w:r>
        <w:rPr>
          <w:rFonts w:hint="eastAsia" w:ascii="宋体" w:hAnsi="宋体" w:eastAsia="宋体" w:cs="宋体"/>
          <w:spacing w:val="-1"/>
          <w:sz w:val="28"/>
          <w:szCs w:val="28"/>
        </w:rPr>
        <w:t>文本为准。</w:t>
      </w:r>
    </w:p>
    <w:p w14:paraId="34CD3428">
      <w:pPr>
        <w:pStyle w:val="4"/>
        <w:spacing w:before="221" w:line="240" w:lineRule="auto"/>
        <w:rPr>
          <w:rFonts w:hint="eastAsia" w:ascii="宋体" w:hAnsi="宋体" w:eastAsia="宋体" w:cs="宋体"/>
          <w:sz w:val="28"/>
          <w:szCs w:val="28"/>
        </w:rPr>
      </w:pPr>
      <w:r>
        <w:rPr>
          <w:rFonts w:hint="eastAsia" w:ascii="宋体" w:hAnsi="宋体" w:eastAsia="宋体" w:cs="宋体"/>
          <w:sz w:val="28"/>
          <w:szCs w:val="28"/>
        </w:rPr>
        <w:t>20.4  如一个分包内只有一种产品，不同投标人所投产品为同一品牌的，按如下方式处理：</w:t>
      </w:r>
    </w:p>
    <w:p w14:paraId="6C724BCF">
      <w:pPr>
        <w:pStyle w:val="4"/>
        <w:spacing w:before="220" w:line="240" w:lineRule="auto"/>
        <w:rPr>
          <w:rFonts w:hint="eastAsia" w:ascii="宋体" w:hAnsi="宋体" w:eastAsia="宋体" w:cs="宋体"/>
          <w:sz w:val="28"/>
          <w:szCs w:val="28"/>
        </w:rPr>
      </w:pPr>
      <w:r>
        <w:rPr>
          <w:rFonts w:hint="eastAsia" w:ascii="宋体" w:hAnsi="宋体" w:eastAsia="宋体" w:cs="宋体"/>
          <w:sz w:val="28"/>
          <w:szCs w:val="28"/>
        </w:rPr>
        <w:t>20.4.1如本项目使用最低评标价法，提供相同品牌产</w:t>
      </w:r>
      <w:r>
        <w:rPr>
          <w:rFonts w:hint="eastAsia" w:ascii="宋体" w:hAnsi="宋体" w:eastAsia="宋体" w:cs="宋体"/>
          <w:spacing w:val="-1"/>
          <w:sz w:val="28"/>
          <w:szCs w:val="28"/>
        </w:rPr>
        <w:t>品的不同投标人以其中通过资格审查、</w:t>
      </w:r>
      <w:r>
        <w:rPr>
          <w:rFonts w:hint="eastAsia" w:ascii="宋体" w:hAnsi="宋体" w:eastAsia="宋体" w:cs="宋体"/>
          <w:spacing w:val="-3"/>
          <w:sz w:val="28"/>
          <w:szCs w:val="28"/>
        </w:rPr>
        <w:t>符合性审查且报价最低的参加评标；报价相同的，由</w:t>
      </w:r>
      <w:r>
        <w:rPr>
          <w:rFonts w:hint="eastAsia" w:ascii="宋体" w:hAnsi="宋体" w:eastAsia="宋体" w:cs="宋体"/>
          <w:spacing w:val="-4"/>
          <w:sz w:val="28"/>
          <w:szCs w:val="28"/>
        </w:rPr>
        <w:t>采购人或者采购人委托评标委员</w:t>
      </w:r>
      <w:r>
        <w:rPr>
          <w:rFonts w:hint="eastAsia" w:ascii="宋体" w:hAnsi="宋体" w:eastAsia="宋体" w:cs="宋体"/>
          <w:sz w:val="28"/>
          <w:szCs w:val="28"/>
        </w:rPr>
        <w:t xml:space="preserve"> </w:t>
      </w:r>
      <w:r>
        <w:rPr>
          <w:rFonts w:hint="eastAsia" w:ascii="宋体" w:hAnsi="宋体" w:eastAsia="宋体" w:cs="宋体"/>
          <w:spacing w:val="-3"/>
          <w:sz w:val="28"/>
          <w:szCs w:val="28"/>
        </w:rPr>
        <w:t>会按照招标文件中评标办法规定的方式确定一个参加评标</w:t>
      </w:r>
      <w:r>
        <w:rPr>
          <w:rFonts w:hint="eastAsia" w:ascii="宋体" w:hAnsi="宋体" w:eastAsia="宋体" w:cs="宋体"/>
          <w:spacing w:val="-4"/>
          <w:sz w:val="28"/>
          <w:szCs w:val="28"/>
        </w:rPr>
        <w:t>的投标人；未规定的采取随</w:t>
      </w:r>
      <w:r>
        <w:rPr>
          <w:rFonts w:hint="eastAsia" w:ascii="宋体" w:hAnsi="宋体" w:eastAsia="宋体" w:cs="宋体"/>
          <w:sz w:val="28"/>
          <w:szCs w:val="28"/>
        </w:rPr>
        <w:t>机抽取方式确定，其他投标将被认定为</w:t>
      </w:r>
      <w:r>
        <w:rPr>
          <w:rFonts w:hint="eastAsia" w:ascii="宋体" w:hAnsi="宋体" w:eastAsia="宋体" w:cs="宋体"/>
          <w:b/>
          <w:bCs/>
          <w:sz w:val="28"/>
          <w:szCs w:val="28"/>
        </w:rPr>
        <w:t>投标</w:t>
      </w:r>
      <w:r>
        <w:rPr>
          <w:rFonts w:hint="eastAsia" w:ascii="宋体" w:hAnsi="宋体" w:eastAsia="宋体" w:cs="宋体"/>
          <w:b/>
          <w:bCs/>
          <w:spacing w:val="-1"/>
          <w:sz w:val="28"/>
          <w:szCs w:val="28"/>
        </w:rPr>
        <w:t>无效</w:t>
      </w:r>
      <w:r>
        <w:rPr>
          <w:rFonts w:hint="eastAsia" w:ascii="宋体" w:hAnsi="宋体" w:eastAsia="宋体" w:cs="宋体"/>
          <w:spacing w:val="-1"/>
          <w:sz w:val="28"/>
          <w:szCs w:val="28"/>
        </w:rPr>
        <w:t>。</w:t>
      </w:r>
    </w:p>
    <w:p w14:paraId="1D5703D8">
      <w:pPr>
        <w:pStyle w:val="4"/>
        <w:spacing w:before="7" w:line="240" w:lineRule="auto"/>
        <w:rPr>
          <w:rFonts w:hint="eastAsia" w:ascii="宋体" w:hAnsi="宋体" w:eastAsia="宋体" w:cs="宋体"/>
          <w:sz w:val="28"/>
          <w:szCs w:val="28"/>
        </w:rPr>
      </w:pPr>
      <w:r>
        <w:rPr>
          <w:rFonts w:hint="eastAsia" w:ascii="宋体" w:hAnsi="宋体" w:eastAsia="宋体" w:cs="宋体"/>
          <w:spacing w:val="3"/>
          <w:sz w:val="28"/>
          <w:szCs w:val="28"/>
        </w:rPr>
        <w:t>20.4.2 如本项目使用综合评分法，提供相</w:t>
      </w:r>
      <w:r>
        <w:rPr>
          <w:rFonts w:hint="eastAsia" w:ascii="宋体" w:hAnsi="宋体" w:eastAsia="宋体" w:cs="宋体"/>
          <w:spacing w:val="2"/>
          <w:sz w:val="28"/>
          <w:szCs w:val="28"/>
        </w:rPr>
        <w:t>同品牌产品且通过资格审查、符合性审查的不同</w:t>
      </w:r>
      <w:r>
        <w:rPr>
          <w:rFonts w:hint="eastAsia" w:ascii="宋体" w:hAnsi="宋体" w:eastAsia="宋体" w:cs="宋体"/>
          <w:sz w:val="28"/>
          <w:szCs w:val="28"/>
        </w:rPr>
        <w:t>投标人，按一家投标人计算，评审后得分最高的同品牌投标人获得中标人推荐资格；</w:t>
      </w:r>
      <w:r>
        <w:rPr>
          <w:rFonts w:hint="eastAsia" w:ascii="宋体" w:hAnsi="宋体" w:eastAsia="宋体" w:cs="宋体"/>
          <w:spacing w:val="5"/>
          <w:sz w:val="28"/>
          <w:szCs w:val="28"/>
        </w:rPr>
        <w:t xml:space="preserve"> </w:t>
      </w:r>
      <w:r>
        <w:rPr>
          <w:rFonts w:hint="eastAsia" w:ascii="宋体" w:hAnsi="宋体" w:eastAsia="宋体" w:cs="宋体"/>
          <w:spacing w:val="-3"/>
          <w:sz w:val="28"/>
          <w:szCs w:val="28"/>
        </w:rPr>
        <w:t>评审得分相同的，由采购人或者采购人委托评标委员</w:t>
      </w:r>
      <w:r>
        <w:rPr>
          <w:rFonts w:hint="eastAsia" w:ascii="宋体" w:hAnsi="宋体" w:eastAsia="宋体" w:cs="宋体"/>
          <w:spacing w:val="-4"/>
          <w:sz w:val="28"/>
          <w:szCs w:val="28"/>
        </w:rPr>
        <w:t>会按照招标文件中评标办法规定</w:t>
      </w:r>
      <w:r>
        <w:rPr>
          <w:rFonts w:hint="eastAsia" w:ascii="宋体" w:hAnsi="宋体" w:eastAsia="宋体" w:cs="宋体"/>
          <w:spacing w:val="-3"/>
          <w:sz w:val="28"/>
          <w:szCs w:val="28"/>
        </w:rPr>
        <w:t>的方式确定一个投标人获得中标人推荐资格；未规定</w:t>
      </w:r>
      <w:r>
        <w:rPr>
          <w:rFonts w:hint="eastAsia" w:ascii="宋体" w:hAnsi="宋体" w:eastAsia="宋体" w:cs="宋体"/>
          <w:spacing w:val="-4"/>
          <w:sz w:val="28"/>
          <w:szCs w:val="28"/>
        </w:rPr>
        <w:t>的采取随机抽取方式确定，其他</w:t>
      </w:r>
      <w:r>
        <w:rPr>
          <w:rFonts w:hint="eastAsia" w:ascii="宋体" w:hAnsi="宋体" w:eastAsia="宋体" w:cs="宋体"/>
          <w:spacing w:val="-1"/>
          <w:sz w:val="28"/>
          <w:szCs w:val="28"/>
        </w:rPr>
        <w:t>同品牌投标人不作为中标候选人。</w:t>
      </w:r>
    </w:p>
    <w:p w14:paraId="7CC0DA91">
      <w:pPr>
        <w:pStyle w:val="4"/>
        <w:spacing w:before="2" w:line="240" w:lineRule="auto"/>
        <w:rPr>
          <w:rFonts w:hint="eastAsia" w:ascii="宋体" w:hAnsi="宋体" w:eastAsia="宋体" w:cs="宋体"/>
          <w:sz w:val="28"/>
          <w:szCs w:val="28"/>
        </w:rPr>
      </w:pPr>
      <w:r>
        <w:rPr>
          <w:rFonts w:hint="eastAsia" w:ascii="宋体" w:hAnsi="宋体" w:eastAsia="宋体" w:cs="宋体"/>
          <w:spacing w:val="2"/>
          <w:sz w:val="28"/>
          <w:szCs w:val="28"/>
        </w:rPr>
        <w:t>20.5  如一个分包内包含多种产品的，采购人或采购代理机构将在投标人须知资料表中载</w:t>
      </w:r>
      <w:r>
        <w:rPr>
          <w:rFonts w:hint="eastAsia" w:ascii="宋体" w:hAnsi="宋体" w:eastAsia="宋体" w:cs="宋体"/>
          <w:spacing w:val="-1"/>
          <w:sz w:val="28"/>
          <w:szCs w:val="28"/>
        </w:rPr>
        <w:t>明核心产品，多家投标人提供的核心产品品牌相同的，按第 20.4 条规定</w:t>
      </w:r>
      <w:r>
        <w:rPr>
          <w:rFonts w:hint="eastAsia" w:ascii="宋体" w:hAnsi="宋体" w:eastAsia="宋体" w:cs="宋体"/>
          <w:spacing w:val="-2"/>
          <w:sz w:val="28"/>
          <w:szCs w:val="28"/>
        </w:rPr>
        <w:t>处理。</w:t>
      </w:r>
    </w:p>
    <w:p w14:paraId="0F952E76">
      <w:pPr>
        <w:pStyle w:val="4"/>
        <w:spacing w:before="219" w:line="240" w:lineRule="auto"/>
        <w:rPr>
          <w:rFonts w:hint="eastAsia" w:ascii="宋体" w:hAnsi="宋体" w:eastAsia="宋体" w:cs="宋体"/>
          <w:sz w:val="28"/>
          <w:szCs w:val="28"/>
        </w:rPr>
      </w:pPr>
      <w:r>
        <w:rPr>
          <w:rFonts w:hint="eastAsia" w:ascii="宋体" w:hAnsi="宋体" w:eastAsia="宋体" w:cs="宋体"/>
          <w:spacing w:val="4"/>
          <w:sz w:val="28"/>
          <w:szCs w:val="28"/>
        </w:rPr>
        <w:t>20.6   投标人所投产品如被列入财政部与国家主管部门颁发的节能产</w:t>
      </w:r>
      <w:r>
        <w:rPr>
          <w:rFonts w:hint="eastAsia" w:ascii="宋体" w:hAnsi="宋体" w:eastAsia="宋体" w:cs="宋体"/>
          <w:spacing w:val="3"/>
          <w:sz w:val="28"/>
          <w:szCs w:val="28"/>
        </w:rPr>
        <w:t>品目录或环境标志产</w:t>
      </w:r>
      <w:r>
        <w:rPr>
          <w:rFonts w:hint="eastAsia" w:ascii="宋体" w:hAnsi="宋体" w:eastAsia="宋体" w:cs="宋体"/>
          <w:spacing w:val="-1"/>
          <w:sz w:val="28"/>
          <w:szCs w:val="28"/>
        </w:rPr>
        <w:t>品目录或无线局域网产品目录，应提供相关证明，在评标时予以优先采购。</w:t>
      </w:r>
    </w:p>
    <w:p w14:paraId="2DE3BD66">
      <w:pPr>
        <w:spacing w:line="257" w:lineRule="auto"/>
        <w:rPr>
          <w:rFonts w:hint="eastAsia" w:ascii="宋体" w:hAnsi="宋体" w:eastAsia="宋体" w:cs="宋体"/>
          <w:sz w:val="28"/>
          <w:szCs w:val="28"/>
        </w:rPr>
      </w:pPr>
    </w:p>
    <w:p w14:paraId="17EB3807">
      <w:pPr>
        <w:pStyle w:val="4"/>
        <w:spacing w:before="103" w:line="183" w:lineRule="auto"/>
        <w:ind w:left="1"/>
        <w:outlineLvl w:val="1"/>
        <w:rPr>
          <w:rFonts w:hint="eastAsia" w:ascii="宋体" w:hAnsi="宋体" w:eastAsia="宋体" w:cs="宋体"/>
          <w:sz w:val="28"/>
          <w:szCs w:val="28"/>
        </w:rPr>
      </w:pPr>
      <w:bookmarkStart w:id="82" w:name="bookmark51"/>
      <w:bookmarkEnd w:id="82"/>
      <w:bookmarkStart w:id="83" w:name="_Toc5113"/>
      <w:bookmarkStart w:id="84" w:name="_Toc8403"/>
      <w:r>
        <w:rPr>
          <w:rFonts w:hint="eastAsia" w:ascii="宋体" w:hAnsi="宋体" w:eastAsia="宋体" w:cs="宋体"/>
          <w:b/>
          <w:bCs/>
          <w:spacing w:val="-2"/>
          <w:sz w:val="28"/>
          <w:szCs w:val="28"/>
        </w:rPr>
        <w:t>21.投标偏离</w:t>
      </w:r>
      <w:bookmarkEnd w:id="83"/>
      <w:bookmarkEnd w:id="84"/>
    </w:p>
    <w:p w14:paraId="431EF190">
      <w:pPr>
        <w:pStyle w:val="4"/>
        <w:spacing w:before="221" w:line="183"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评标委员会可以接受投标文件中不构成实质性偏离的不正规</w:t>
      </w:r>
      <w:r>
        <w:rPr>
          <w:rFonts w:hint="eastAsia" w:ascii="宋体" w:hAnsi="宋体" w:eastAsia="宋体" w:cs="宋体"/>
          <w:spacing w:val="-1"/>
          <w:sz w:val="28"/>
          <w:szCs w:val="28"/>
        </w:rPr>
        <w:t>或不一致。</w:t>
      </w:r>
    </w:p>
    <w:p w14:paraId="3714472D">
      <w:pPr>
        <w:pStyle w:val="4"/>
        <w:spacing w:before="221" w:line="183" w:lineRule="auto"/>
        <w:ind w:left="1"/>
        <w:outlineLvl w:val="1"/>
        <w:rPr>
          <w:rFonts w:hint="eastAsia" w:ascii="宋体" w:hAnsi="宋体" w:eastAsia="宋体" w:cs="宋体"/>
          <w:sz w:val="28"/>
          <w:szCs w:val="28"/>
        </w:rPr>
      </w:pPr>
      <w:bookmarkStart w:id="85" w:name="bookmark53"/>
      <w:bookmarkEnd w:id="85"/>
      <w:bookmarkStart w:id="86" w:name="_Toc21921"/>
      <w:bookmarkStart w:id="87" w:name="_Toc12915"/>
      <w:r>
        <w:rPr>
          <w:rFonts w:hint="eastAsia" w:ascii="宋体" w:hAnsi="宋体" w:eastAsia="宋体" w:cs="宋体"/>
          <w:b/>
          <w:bCs/>
          <w:spacing w:val="-2"/>
          <w:sz w:val="28"/>
          <w:szCs w:val="28"/>
        </w:rPr>
        <w:t>22.投标无效</w:t>
      </w:r>
      <w:bookmarkEnd w:id="86"/>
      <w:bookmarkEnd w:id="87"/>
    </w:p>
    <w:p w14:paraId="761EDC39">
      <w:pPr>
        <w:pStyle w:val="4"/>
        <w:spacing w:before="219" w:line="240" w:lineRule="auto"/>
        <w:rPr>
          <w:rFonts w:hint="eastAsia" w:ascii="宋体" w:hAnsi="宋体" w:eastAsia="宋体" w:cs="宋体"/>
          <w:sz w:val="28"/>
          <w:szCs w:val="28"/>
        </w:rPr>
      </w:pPr>
      <w:r>
        <w:rPr>
          <w:rFonts w:hint="eastAsia" w:ascii="宋体" w:hAnsi="宋体" w:eastAsia="宋体" w:cs="宋体"/>
          <w:spacing w:val="2"/>
          <w:sz w:val="28"/>
          <w:szCs w:val="28"/>
        </w:rPr>
        <w:t>22.1  在比较与评价之前，根据本须知的规定，评标委员会要审查每份投标文件是否实质上响应了招标文件的要求。实质上响应的投标应该是与招标文件要求的</w:t>
      </w:r>
      <w:r>
        <w:rPr>
          <w:rFonts w:hint="eastAsia" w:ascii="宋体" w:hAnsi="宋体" w:eastAsia="宋体" w:cs="宋体"/>
          <w:spacing w:val="1"/>
          <w:sz w:val="28"/>
          <w:szCs w:val="28"/>
        </w:rPr>
        <w:t>全部条款、</w:t>
      </w:r>
      <w:r>
        <w:rPr>
          <w:rFonts w:hint="eastAsia" w:ascii="宋体" w:hAnsi="宋体" w:eastAsia="宋体" w:cs="宋体"/>
          <w:spacing w:val="-2"/>
          <w:sz w:val="28"/>
          <w:szCs w:val="28"/>
        </w:rPr>
        <w:t>条件和规格相符，没有重大偏离的投标。对关键条款的偏离，将被认定为</w:t>
      </w:r>
      <w:r>
        <w:rPr>
          <w:rFonts w:hint="eastAsia" w:ascii="宋体" w:hAnsi="宋体" w:eastAsia="宋体" w:cs="宋体"/>
          <w:b/>
          <w:bCs/>
          <w:spacing w:val="-2"/>
          <w:sz w:val="28"/>
          <w:szCs w:val="28"/>
        </w:rPr>
        <w:t>投标无效</w:t>
      </w:r>
      <w:r>
        <w:rPr>
          <w:rFonts w:hint="eastAsia" w:ascii="宋体" w:hAnsi="宋体" w:eastAsia="宋体" w:cs="宋体"/>
          <w:spacing w:val="-2"/>
          <w:sz w:val="28"/>
          <w:szCs w:val="28"/>
        </w:rPr>
        <w:t>。</w:t>
      </w:r>
      <w:r>
        <w:rPr>
          <w:rFonts w:hint="eastAsia" w:ascii="宋体" w:hAnsi="宋体" w:eastAsia="宋体" w:cs="宋体"/>
          <w:spacing w:val="-1"/>
          <w:sz w:val="28"/>
          <w:szCs w:val="28"/>
        </w:rPr>
        <w:t>投标人不得通过修正或撤销不符合要求的偏离从</w:t>
      </w:r>
      <w:r>
        <w:rPr>
          <w:rFonts w:hint="eastAsia" w:ascii="宋体" w:hAnsi="宋体" w:eastAsia="宋体" w:cs="宋体"/>
          <w:spacing w:val="-2"/>
          <w:sz w:val="28"/>
          <w:szCs w:val="28"/>
        </w:rPr>
        <w:t>而使其投标成为实质上响应的投标。</w:t>
      </w:r>
      <w:r>
        <w:rPr>
          <w:rFonts w:hint="eastAsia" w:ascii="宋体" w:hAnsi="宋体" w:eastAsia="宋体" w:cs="宋体"/>
          <w:spacing w:val="2"/>
          <w:sz w:val="28"/>
          <w:szCs w:val="28"/>
        </w:rPr>
        <w:t>评标委员会决定投标的响应性只根据招标文件要</w:t>
      </w:r>
      <w:r>
        <w:rPr>
          <w:rFonts w:hint="eastAsia" w:ascii="宋体" w:hAnsi="宋体" w:eastAsia="宋体" w:cs="宋体"/>
          <w:spacing w:val="1"/>
          <w:sz w:val="28"/>
          <w:szCs w:val="28"/>
        </w:rPr>
        <w:t>求、投标文件内容及财政主管部门</w:t>
      </w:r>
      <w:r>
        <w:rPr>
          <w:rFonts w:hint="eastAsia" w:ascii="宋体" w:hAnsi="宋体" w:eastAsia="宋体" w:cs="宋体"/>
          <w:sz w:val="28"/>
          <w:szCs w:val="28"/>
        </w:rPr>
        <w:t xml:space="preserve">   </w:t>
      </w:r>
      <w:r>
        <w:rPr>
          <w:rFonts w:hint="eastAsia" w:ascii="宋体" w:hAnsi="宋体" w:eastAsia="宋体" w:cs="宋体"/>
          <w:spacing w:val="-1"/>
          <w:sz w:val="28"/>
          <w:szCs w:val="28"/>
        </w:rPr>
        <w:t>指定相关信息发布媒体。</w:t>
      </w:r>
    </w:p>
    <w:p w14:paraId="04E6A305">
      <w:pPr>
        <w:pStyle w:val="4"/>
        <w:spacing w:before="5" w:line="183" w:lineRule="auto"/>
        <w:outlineLvl w:val="9"/>
        <w:rPr>
          <w:rFonts w:hint="eastAsia" w:ascii="宋体" w:hAnsi="宋体" w:eastAsia="宋体" w:cs="宋体"/>
          <w:sz w:val="28"/>
          <w:szCs w:val="28"/>
        </w:rPr>
      </w:pPr>
      <w:r>
        <w:rPr>
          <w:rFonts w:hint="eastAsia" w:ascii="宋体" w:hAnsi="宋体" w:eastAsia="宋体" w:cs="宋体"/>
          <w:spacing w:val="1"/>
          <w:sz w:val="28"/>
          <w:szCs w:val="28"/>
        </w:rPr>
        <w:t>22.2   如发现下列情况之一的，其投标将被</w:t>
      </w:r>
      <w:r>
        <w:rPr>
          <w:rFonts w:hint="eastAsia" w:ascii="宋体" w:hAnsi="宋体" w:eastAsia="宋体" w:cs="宋体"/>
          <w:sz w:val="28"/>
          <w:szCs w:val="28"/>
        </w:rPr>
        <w:t>认定为</w:t>
      </w:r>
      <w:r>
        <w:rPr>
          <w:rFonts w:hint="eastAsia" w:ascii="宋体" w:hAnsi="宋体" w:eastAsia="宋体" w:cs="宋体"/>
          <w:b/>
          <w:bCs/>
          <w:sz w:val="28"/>
          <w:szCs w:val="28"/>
        </w:rPr>
        <w:t>投标无效</w:t>
      </w:r>
      <w:r>
        <w:rPr>
          <w:rFonts w:hint="eastAsia" w:ascii="宋体" w:hAnsi="宋体" w:eastAsia="宋体" w:cs="宋体"/>
          <w:sz w:val="28"/>
          <w:szCs w:val="28"/>
        </w:rPr>
        <w:t>：</w:t>
      </w:r>
    </w:p>
    <w:p w14:paraId="2E66C808">
      <w:pPr>
        <w:pStyle w:val="4"/>
        <w:spacing w:before="220" w:line="184" w:lineRule="auto"/>
        <w:ind w:left="892"/>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spacing w:val="-50"/>
          <w:sz w:val="28"/>
          <w:szCs w:val="28"/>
        </w:rPr>
        <w:t xml:space="preserve"> </w:t>
      </w:r>
      <w:r>
        <w:rPr>
          <w:rFonts w:hint="eastAsia" w:ascii="宋体" w:hAnsi="宋体" w:eastAsia="宋体" w:cs="宋体"/>
          <w:b/>
          <w:bCs/>
          <w:spacing w:val="-2"/>
          <w:sz w:val="28"/>
          <w:szCs w:val="28"/>
        </w:rPr>
        <w:t>1）</w:t>
      </w:r>
      <w:r>
        <w:rPr>
          <w:rFonts w:hint="eastAsia" w:ascii="宋体" w:hAnsi="宋体" w:eastAsia="宋体" w:cs="宋体"/>
          <w:spacing w:val="-63"/>
          <w:sz w:val="28"/>
          <w:szCs w:val="28"/>
        </w:rPr>
        <w:t xml:space="preserve"> </w:t>
      </w:r>
      <w:r>
        <w:rPr>
          <w:rFonts w:hint="eastAsia" w:ascii="宋体" w:hAnsi="宋体" w:eastAsia="宋体" w:cs="宋体"/>
          <w:b/>
          <w:bCs/>
          <w:spacing w:val="-2"/>
          <w:sz w:val="28"/>
          <w:szCs w:val="28"/>
        </w:rPr>
        <w:t>未按招标文件规定的形式和金额提交投标保证金的；</w:t>
      </w:r>
    </w:p>
    <w:p w14:paraId="254DB694">
      <w:pPr>
        <w:pStyle w:val="4"/>
        <w:spacing w:before="219" w:line="184" w:lineRule="auto"/>
        <w:ind w:left="892"/>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spacing w:val="-60"/>
          <w:sz w:val="28"/>
          <w:szCs w:val="28"/>
        </w:rPr>
        <w:t xml:space="preserve"> </w:t>
      </w:r>
      <w:r>
        <w:rPr>
          <w:rFonts w:hint="eastAsia" w:ascii="宋体" w:hAnsi="宋体" w:eastAsia="宋体" w:cs="宋体"/>
          <w:b/>
          <w:bCs/>
          <w:spacing w:val="-2"/>
          <w:sz w:val="28"/>
          <w:szCs w:val="28"/>
        </w:rPr>
        <w:t>2）</w:t>
      </w:r>
      <w:r>
        <w:rPr>
          <w:rFonts w:hint="eastAsia" w:ascii="宋体" w:hAnsi="宋体" w:eastAsia="宋体" w:cs="宋体"/>
          <w:spacing w:val="-63"/>
          <w:sz w:val="28"/>
          <w:szCs w:val="28"/>
        </w:rPr>
        <w:t xml:space="preserve"> </w:t>
      </w:r>
      <w:r>
        <w:rPr>
          <w:rFonts w:hint="eastAsia" w:ascii="宋体" w:hAnsi="宋体" w:eastAsia="宋体" w:cs="宋体"/>
          <w:b/>
          <w:bCs/>
          <w:spacing w:val="-2"/>
          <w:sz w:val="28"/>
          <w:szCs w:val="28"/>
        </w:rPr>
        <w:t>未按照招标文件规定要求签署、盖章的；</w:t>
      </w:r>
    </w:p>
    <w:p w14:paraId="77C7F7AA">
      <w:pPr>
        <w:pStyle w:val="4"/>
        <w:spacing w:before="220" w:line="184" w:lineRule="auto"/>
        <w:ind w:left="892"/>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spacing w:val="-58"/>
          <w:sz w:val="28"/>
          <w:szCs w:val="28"/>
        </w:rPr>
        <w:t xml:space="preserve"> </w:t>
      </w:r>
      <w:r>
        <w:rPr>
          <w:rFonts w:hint="eastAsia" w:ascii="宋体" w:hAnsi="宋体" w:eastAsia="宋体" w:cs="宋体"/>
          <w:b/>
          <w:bCs/>
          <w:spacing w:val="-2"/>
          <w:sz w:val="28"/>
          <w:szCs w:val="28"/>
        </w:rPr>
        <w:t>3）</w:t>
      </w:r>
      <w:r>
        <w:rPr>
          <w:rFonts w:hint="eastAsia" w:ascii="宋体" w:hAnsi="宋体" w:eastAsia="宋体" w:cs="宋体"/>
          <w:spacing w:val="-63"/>
          <w:sz w:val="28"/>
          <w:szCs w:val="28"/>
        </w:rPr>
        <w:t xml:space="preserve"> </w:t>
      </w:r>
      <w:r>
        <w:rPr>
          <w:rFonts w:hint="eastAsia" w:ascii="宋体" w:hAnsi="宋体" w:eastAsia="宋体" w:cs="宋体"/>
          <w:b/>
          <w:bCs/>
          <w:spacing w:val="-2"/>
          <w:sz w:val="28"/>
          <w:szCs w:val="28"/>
        </w:rPr>
        <w:t>未满足招标文件中技术条款的实质性要求；</w:t>
      </w:r>
    </w:p>
    <w:p w14:paraId="1B0015BE">
      <w:pPr>
        <w:pStyle w:val="4"/>
        <w:spacing w:before="220" w:line="184" w:lineRule="auto"/>
        <w:ind w:left="892"/>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spacing w:val="-55"/>
          <w:sz w:val="28"/>
          <w:szCs w:val="28"/>
        </w:rPr>
        <w:t xml:space="preserve"> </w:t>
      </w:r>
      <w:r>
        <w:rPr>
          <w:rFonts w:hint="eastAsia" w:ascii="宋体" w:hAnsi="宋体" w:eastAsia="宋体" w:cs="宋体"/>
          <w:b/>
          <w:bCs/>
          <w:spacing w:val="-2"/>
          <w:sz w:val="28"/>
          <w:szCs w:val="28"/>
        </w:rPr>
        <w:t>4）</w:t>
      </w:r>
      <w:r>
        <w:rPr>
          <w:rFonts w:hint="eastAsia" w:ascii="宋体" w:hAnsi="宋体" w:eastAsia="宋体" w:cs="宋体"/>
          <w:spacing w:val="-60"/>
          <w:sz w:val="28"/>
          <w:szCs w:val="28"/>
        </w:rPr>
        <w:t xml:space="preserve"> </w:t>
      </w:r>
      <w:r>
        <w:rPr>
          <w:rFonts w:hint="eastAsia" w:ascii="宋体" w:hAnsi="宋体" w:eastAsia="宋体" w:cs="宋体"/>
          <w:b/>
          <w:bCs/>
          <w:spacing w:val="-2"/>
          <w:sz w:val="28"/>
          <w:szCs w:val="28"/>
        </w:rPr>
        <w:t>与其他投标人串通投标，或者与采购人串通投标；</w:t>
      </w:r>
    </w:p>
    <w:p w14:paraId="05F09CB5">
      <w:pPr>
        <w:pStyle w:val="4"/>
        <w:spacing w:before="219" w:line="184" w:lineRule="auto"/>
        <w:ind w:left="892"/>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spacing w:val="-60"/>
          <w:sz w:val="28"/>
          <w:szCs w:val="28"/>
        </w:rPr>
        <w:t xml:space="preserve"> </w:t>
      </w:r>
      <w:r>
        <w:rPr>
          <w:rFonts w:hint="eastAsia" w:ascii="宋体" w:hAnsi="宋体" w:eastAsia="宋体" w:cs="宋体"/>
          <w:b/>
          <w:bCs/>
          <w:spacing w:val="-2"/>
          <w:sz w:val="28"/>
          <w:szCs w:val="28"/>
        </w:rPr>
        <w:t>5）</w:t>
      </w:r>
      <w:r>
        <w:rPr>
          <w:rFonts w:hint="eastAsia" w:ascii="宋体" w:hAnsi="宋体" w:eastAsia="宋体" w:cs="宋体"/>
          <w:spacing w:val="-63"/>
          <w:sz w:val="28"/>
          <w:szCs w:val="28"/>
        </w:rPr>
        <w:t xml:space="preserve"> </w:t>
      </w:r>
      <w:r>
        <w:rPr>
          <w:rFonts w:hint="eastAsia" w:ascii="宋体" w:hAnsi="宋体" w:eastAsia="宋体" w:cs="宋体"/>
          <w:b/>
          <w:bCs/>
          <w:spacing w:val="-2"/>
          <w:sz w:val="28"/>
          <w:szCs w:val="28"/>
        </w:rPr>
        <w:t>属于招标文件规定的其他投标无效情形；</w:t>
      </w:r>
    </w:p>
    <w:p w14:paraId="47B45F94">
      <w:pPr>
        <w:pStyle w:val="4"/>
        <w:spacing w:before="219" w:line="184" w:lineRule="auto"/>
        <w:ind w:left="892"/>
        <w:rPr>
          <w:rFonts w:hint="eastAsia" w:ascii="宋体" w:hAnsi="宋体" w:eastAsia="宋体" w:cs="宋体"/>
          <w:sz w:val="28"/>
          <w:szCs w:val="28"/>
        </w:rPr>
      </w:pPr>
      <w:r>
        <w:rPr>
          <w:rFonts w:hint="eastAsia" w:ascii="宋体" w:hAnsi="宋体" w:eastAsia="宋体" w:cs="宋体"/>
          <w:b/>
          <w:bCs/>
          <w:spacing w:val="-3"/>
          <w:sz w:val="28"/>
          <w:szCs w:val="28"/>
        </w:rPr>
        <w:t>（</w:t>
      </w:r>
      <w:r>
        <w:rPr>
          <w:rFonts w:hint="eastAsia" w:ascii="宋体" w:hAnsi="宋体" w:eastAsia="宋体" w:cs="宋体"/>
          <w:spacing w:val="-68"/>
          <w:sz w:val="28"/>
          <w:szCs w:val="28"/>
        </w:rPr>
        <w:t xml:space="preserve"> </w:t>
      </w:r>
      <w:r>
        <w:rPr>
          <w:rFonts w:hint="eastAsia" w:ascii="宋体" w:hAnsi="宋体" w:eastAsia="宋体" w:cs="宋体"/>
          <w:b/>
          <w:bCs/>
          <w:spacing w:val="-3"/>
          <w:sz w:val="28"/>
          <w:szCs w:val="28"/>
        </w:rPr>
        <w:t>6）</w:t>
      </w:r>
      <w:r>
        <w:rPr>
          <w:rFonts w:hint="eastAsia" w:ascii="宋体" w:hAnsi="宋体" w:eastAsia="宋体" w:cs="宋体"/>
          <w:spacing w:val="-61"/>
          <w:sz w:val="28"/>
          <w:szCs w:val="28"/>
        </w:rPr>
        <w:t xml:space="preserve"> </w:t>
      </w:r>
      <w:r>
        <w:rPr>
          <w:rFonts w:hint="eastAsia" w:ascii="宋体" w:hAnsi="宋体" w:eastAsia="宋体" w:cs="宋体"/>
          <w:b/>
          <w:bCs/>
          <w:spacing w:val="-3"/>
          <w:sz w:val="28"/>
          <w:szCs w:val="28"/>
        </w:rPr>
        <w:t>评标委员会认为投标人的报价明显低于其他通过符合性</w:t>
      </w:r>
      <w:r>
        <w:rPr>
          <w:rFonts w:hint="eastAsia" w:ascii="宋体" w:hAnsi="宋体" w:eastAsia="宋体" w:cs="宋体"/>
          <w:b/>
          <w:bCs/>
          <w:spacing w:val="-4"/>
          <w:sz w:val="28"/>
          <w:szCs w:val="28"/>
        </w:rPr>
        <w:t>检查投标人的报价，有</w:t>
      </w:r>
      <w:r>
        <w:rPr>
          <w:rFonts w:hint="eastAsia" w:ascii="宋体" w:hAnsi="宋体" w:eastAsia="宋体" w:cs="宋体"/>
          <w:b/>
          <w:bCs/>
          <w:sz w:val="28"/>
          <w:szCs w:val="28"/>
        </w:rPr>
        <w:t>可能影响履约的，且投标人未按照规定证明其报价合理性的；</w:t>
      </w:r>
    </w:p>
    <w:p w14:paraId="01A52E5D">
      <w:pPr>
        <w:pStyle w:val="4"/>
        <w:spacing w:before="223" w:line="184" w:lineRule="auto"/>
        <w:ind w:left="892"/>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spacing w:val="-56"/>
          <w:sz w:val="28"/>
          <w:szCs w:val="28"/>
        </w:rPr>
        <w:t xml:space="preserve"> </w:t>
      </w:r>
      <w:r>
        <w:rPr>
          <w:rFonts w:hint="eastAsia" w:ascii="宋体" w:hAnsi="宋体" w:eastAsia="宋体" w:cs="宋体"/>
          <w:b/>
          <w:bCs/>
          <w:spacing w:val="-2"/>
          <w:sz w:val="28"/>
          <w:szCs w:val="28"/>
        </w:rPr>
        <w:t>7）</w:t>
      </w:r>
      <w:r>
        <w:rPr>
          <w:rFonts w:hint="eastAsia" w:ascii="宋体" w:hAnsi="宋体" w:eastAsia="宋体" w:cs="宋体"/>
          <w:spacing w:val="-63"/>
          <w:sz w:val="28"/>
          <w:szCs w:val="28"/>
        </w:rPr>
        <w:t xml:space="preserve"> </w:t>
      </w:r>
      <w:r>
        <w:rPr>
          <w:rFonts w:hint="eastAsia" w:ascii="宋体" w:hAnsi="宋体" w:eastAsia="宋体" w:cs="宋体"/>
          <w:b/>
          <w:bCs/>
          <w:spacing w:val="-2"/>
          <w:sz w:val="28"/>
          <w:szCs w:val="28"/>
        </w:rPr>
        <w:t>投标文件含有采购人不能接受的附加条件的；</w:t>
      </w:r>
    </w:p>
    <w:p w14:paraId="7B336CD3">
      <w:pPr>
        <w:pStyle w:val="4"/>
        <w:spacing w:before="219" w:line="184" w:lineRule="auto"/>
        <w:ind w:left="892"/>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spacing w:val="-67"/>
          <w:sz w:val="28"/>
          <w:szCs w:val="28"/>
        </w:rPr>
        <w:t xml:space="preserve"> </w:t>
      </w:r>
      <w:r>
        <w:rPr>
          <w:rFonts w:hint="eastAsia" w:ascii="宋体" w:hAnsi="宋体" w:eastAsia="宋体" w:cs="宋体"/>
          <w:b/>
          <w:bCs/>
          <w:spacing w:val="-2"/>
          <w:sz w:val="28"/>
          <w:szCs w:val="28"/>
        </w:rPr>
        <w:t>8）</w:t>
      </w:r>
      <w:r>
        <w:rPr>
          <w:rFonts w:hint="eastAsia" w:ascii="宋体" w:hAnsi="宋体" w:eastAsia="宋体" w:cs="宋体"/>
          <w:spacing w:val="-63"/>
          <w:sz w:val="28"/>
          <w:szCs w:val="28"/>
        </w:rPr>
        <w:t xml:space="preserve"> </w:t>
      </w:r>
      <w:r>
        <w:rPr>
          <w:rFonts w:hint="eastAsia" w:ascii="宋体" w:hAnsi="宋体" w:eastAsia="宋体" w:cs="宋体"/>
          <w:b/>
          <w:bCs/>
          <w:spacing w:val="-2"/>
          <w:sz w:val="28"/>
          <w:szCs w:val="28"/>
        </w:rPr>
        <w:t>不符合法规和招标文件中规定的其他实质性要求的。</w:t>
      </w:r>
    </w:p>
    <w:p w14:paraId="4E26A088">
      <w:pPr>
        <w:pStyle w:val="4"/>
        <w:spacing w:before="221" w:line="240" w:lineRule="auto"/>
        <w:ind w:left="1"/>
        <w:outlineLvl w:val="9"/>
        <w:rPr>
          <w:rFonts w:hint="eastAsia" w:ascii="宋体" w:hAnsi="宋体" w:eastAsia="宋体" w:cs="宋体"/>
          <w:sz w:val="28"/>
          <w:szCs w:val="28"/>
        </w:rPr>
      </w:pPr>
      <w:r>
        <w:rPr>
          <w:rFonts w:hint="eastAsia" w:ascii="宋体" w:hAnsi="宋体" w:eastAsia="宋体" w:cs="宋体"/>
          <w:b/>
          <w:bCs/>
          <w:sz w:val="28"/>
          <w:szCs w:val="28"/>
        </w:rPr>
        <w:t>22.3   有下列情形之一的，属于恶意串通，对供应商依照政府采购法第七十七条第一款的规</w:t>
      </w:r>
      <w:r>
        <w:rPr>
          <w:rFonts w:hint="eastAsia" w:ascii="宋体" w:hAnsi="宋体" w:eastAsia="宋体" w:cs="宋体"/>
          <w:b/>
          <w:bCs/>
          <w:spacing w:val="-3"/>
          <w:sz w:val="28"/>
          <w:szCs w:val="28"/>
        </w:rPr>
        <w:t>定追究法律责任，对采购人、采购代理机构及其工作人员依照政府采购法第七十二条的</w:t>
      </w:r>
      <w:r>
        <w:rPr>
          <w:rFonts w:hint="eastAsia" w:ascii="宋体" w:hAnsi="宋体" w:eastAsia="宋体" w:cs="宋体"/>
          <w:b/>
          <w:bCs/>
          <w:spacing w:val="15"/>
          <w:sz w:val="28"/>
          <w:szCs w:val="28"/>
        </w:rPr>
        <w:t xml:space="preserve"> </w:t>
      </w:r>
      <w:r>
        <w:rPr>
          <w:rFonts w:hint="eastAsia" w:ascii="宋体" w:hAnsi="宋体" w:eastAsia="宋体" w:cs="宋体"/>
          <w:b/>
          <w:bCs/>
          <w:spacing w:val="2"/>
          <w:sz w:val="28"/>
          <w:szCs w:val="28"/>
        </w:rPr>
        <w:t>规定追究法律责任：</w:t>
      </w:r>
    </w:p>
    <w:p w14:paraId="10D20868">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3"/>
          <w:sz w:val="28"/>
          <w:szCs w:val="28"/>
        </w:rPr>
        <w:t>（</w:t>
      </w:r>
      <w:r>
        <w:rPr>
          <w:rFonts w:hint="eastAsia" w:ascii="宋体" w:hAnsi="宋体" w:eastAsia="宋体" w:cs="宋体"/>
          <w:spacing w:val="-18"/>
          <w:sz w:val="28"/>
          <w:szCs w:val="28"/>
        </w:rPr>
        <w:t xml:space="preserve"> </w:t>
      </w:r>
      <w:r>
        <w:rPr>
          <w:rFonts w:hint="eastAsia" w:ascii="宋体" w:hAnsi="宋体" w:eastAsia="宋体" w:cs="宋体"/>
          <w:spacing w:val="-3"/>
          <w:sz w:val="28"/>
          <w:szCs w:val="28"/>
        </w:rPr>
        <w:t>1）投标人直接或者间接从采购人或者采购代理机构处获得其他供应商的相关情况并</w:t>
      </w:r>
      <w:r>
        <w:rPr>
          <w:rFonts w:hint="eastAsia" w:ascii="宋体" w:hAnsi="宋体" w:eastAsia="宋体" w:cs="宋体"/>
          <w:sz w:val="28"/>
          <w:szCs w:val="28"/>
        </w:rPr>
        <w:t>修改其投标文件或者投标文件；</w:t>
      </w:r>
    </w:p>
    <w:p w14:paraId="7CAEA882">
      <w:pPr>
        <w:pStyle w:val="4"/>
        <w:spacing w:line="240" w:lineRule="auto"/>
        <w:ind w:left="0" w:right="0" w:firstLine="0"/>
        <w:jc w:val="both"/>
        <w:rPr>
          <w:rFonts w:hint="eastAsia" w:ascii="宋体" w:hAnsi="宋体" w:eastAsia="宋体" w:cs="宋体"/>
          <w:spacing w:val="-1"/>
          <w:sz w:val="28"/>
          <w:szCs w:val="28"/>
        </w:rPr>
      </w:pPr>
      <w:r>
        <w:rPr>
          <w:rFonts w:hint="eastAsia" w:ascii="宋体" w:hAnsi="宋体" w:eastAsia="宋体" w:cs="宋体"/>
          <w:sz w:val="28"/>
          <w:szCs w:val="28"/>
        </w:rPr>
        <w:t>（</w:t>
      </w:r>
      <w:r>
        <w:rPr>
          <w:rFonts w:hint="eastAsia" w:ascii="宋体" w:hAnsi="宋体" w:eastAsia="宋体" w:cs="宋体"/>
          <w:spacing w:val="-40"/>
          <w:sz w:val="28"/>
          <w:szCs w:val="28"/>
        </w:rPr>
        <w:t xml:space="preserve"> </w:t>
      </w:r>
      <w:r>
        <w:rPr>
          <w:rFonts w:hint="eastAsia" w:ascii="宋体" w:hAnsi="宋体" w:eastAsia="宋体" w:cs="宋体"/>
          <w:sz w:val="28"/>
          <w:szCs w:val="28"/>
        </w:rPr>
        <w:t>2）投标人按照采购人或者采购代理机构的授意撤换、修改投标文件或者</w:t>
      </w:r>
      <w:r>
        <w:rPr>
          <w:rFonts w:hint="eastAsia" w:ascii="宋体" w:hAnsi="宋体" w:eastAsia="宋体" w:cs="宋体"/>
          <w:spacing w:val="-1"/>
          <w:sz w:val="28"/>
          <w:szCs w:val="28"/>
        </w:rPr>
        <w:t>投标文件；</w:t>
      </w:r>
    </w:p>
    <w:p w14:paraId="0C9DAED0">
      <w:pPr>
        <w:pStyle w:val="4"/>
        <w:spacing w:line="240" w:lineRule="auto"/>
        <w:ind w:left="0" w:right="0" w:firstLine="0"/>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36"/>
          <w:sz w:val="28"/>
          <w:szCs w:val="28"/>
        </w:rPr>
        <w:t xml:space="preserve"> </w:t>
      </w:r>
      <w:r>
        <w:rPr>
          <w:rFonts w:hint="eastAsia" w:ascii="宋体" w:hAnsi="宋体" w:eastAsia="宋体" w:cs="宋体"/>
          <w:sz w:val="28"/>
          <w:szCs w:val="28"/>
        </w:rPr>
        <w:t>3）投标人之间协商报价、技术方案等投标文件或者投标</w:t>
      </w:r>
      <w:r>
        <w:rPr>
          <w:rFonts w:hint="eastAsia" w:ascii="宋体" w:hAnsi="宋体" w:eastAsia="宋体" w:cs="宋体"/>
          <w:spacing w:val="-1"/>
          <w:sz w:val="28"/>
          <w:szCs w:val="28"/>
        </w:rPr>
        <w:t>文件的实质性内容；</w:t>
      </w:r>
    </w:p>
    <w:p w14:paraId="5F0BCF32">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（4）属于同一集团、协会、商会等组织成员的投标人按照该组织要求协同参加政府采</w:t>
      </w:r>
      <w:r>
        <w:rPr>
          <w:rFonts w:hint="eastAsia" w:ascii="宋体" w:hAnsi="宋体" w:eastAsia="宋体" w:cs="宋体"/>
          <w:spacing w:val="15"/>
          <w:sz w:val="28"/>
          <w:szCs w:val="28"/>
        </w:rPr>
        <w:t xml:space="preserve"> </w:t>
      </w:r>
      <w:r>
        <w:rPr>
          <w:rFonts w:hint="eastAsia" w:ascii="宋体" w:hAnsi="宋体" w:eastAsia="宋体" w:cs="宋体"/>
          <w:spacing w:val="3"/>
          <w:sz w:val="28"/>
          <w:szCs w:val="28"/>
        </w:rPr>
        <w:t>购活动；</w:t>
      </w:r>
    </w:p>
    <w:p w14:paraId="4CF7D0D1">
      <w:pPr>
        <w:pStyle w:val="4"/>
        <w:spacing w:line="240" w:lineRule="auto"/>
        <w:ind w:left="0" w:right="0" w:firstLine="0"/>
        <w:outlineLvl w:val="9"/>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pacing w:val="-19"/>
          <w:sz w:val="28"/>
          <w:szCs w:val="28"/>
        </w:rPr>
        <w:t xml:space="preserve"> </w:t>
      </w:r>
      <w:r>
        <w:rPr>
          <w:rFonts w:hint="eastAsia" w:ascii="宋体" w:hAnsi="宋体" w:eastAsia="宋体" w:cs="宋体"/>
          <w:spacing w:val="-1"/>
          <w:sz w:val="28"/>
          <w:szCs w:val="28"/>
        </w:rPr>
        <w:t>5）投标人之间事先约定由某一特定投标人中标、成交；</w:t>
      </w:r>
    </w:p>
    <w:p w14:paraId="0A187BFE">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38"/>
          <w:sz w:val="28"/>
          <w:szCs w:val="28"/>
        </w:rPr>
        <w:t xml:space="preserve"> </w:t>
      </w:r>
      <w:r>
        <w:rPr>
          <w:rFonts w:hint="eastAsia" w:ascii="宋体" w:hAnsi="宋体" w:eastAsia="宋体" w:cs="宋体"/>
          <w:sz w:val="28"/>
          <w:szCs w:val="28"/>
        </w:rPr>
        <w:t>6）投标人之间商定部分投标人放弃参加政府采购活动或者放</w:t>
      </w:r>
      <w:r>
        <w:rPr>
          <w:rFonts w:hint="eastAsia" w:ascii="宋体" w:hAnsi="宋体" w:eastAsia="宋体" w:cs="宋体"/>
          <w:spacing w:val="-1"/>
          <w:sz w:val="28"/>
          <w:szCs w:val="28"/>
        </w:rPr>
        <w:t>弃中标、成交；</w:t>
      </w:r>
    </w:p>
    <w:p w14:paraId="4C2FB1CB">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41"/>
          <w:sz w:val="28"/>
          <w:szCs w:val="28"/>
        </w:rPr>
        <w:t xml:space="preserve"> </w:t>
      </w:r>
      <w:r>
        <w:rPr>
          <w:rFonts w:hint="eastAsia" w:ascii="宋体" w:hAnsi="宋体" w:eastAsia="宋体" w:cs="宋体"/>
          <w:spacing w:val="-2"/>
          <w:sz w:val="28"/>
          <w:szCs w:val="28"/>
        </w:rPr>
        <w:t>7）投标人与采购人或者采购代理机构之间、投标</w:t>
      </w:r>
      <w:r>
        <w:rPr>
          <w:rFonts w:hint="eastAsia" w:ascii="宋体" w:hAnsi="宋体" w:eastAsia="宋体" w:cs="宋体"/>
          <w:spacing w:val="-3"/>
          <w:sz w:val="28"/>
          <w:szCs w:val="28"/>
        </w:rPr>
        <w:t>人相互之间，为谋求特定投标人中</w:t>
      </w:r>
      <w:r>
        <w:rPr>
          <w:rFonts w:hint="eastAsia" w:ascii="宋体" w:hAnsi="宋体" w:eastAsia="宋体" w:cs="宋体"/>
          <w:sz w:val="28"/>
          <w:szCs w:val="28"/>
        </w:rPr>
        <w:t xml:space="preserve"> </w:t>
      </w:r>
      <w:r>
        <w:rPr>
          <w:rFonts w:hint="eastAsia" w:ascii="宋体" w:hAnsi="宋体" w:eastAsia="宋体" w:cs="宋体"/>
          <w:spacing w:val="-1"/>
          <w:sz w:val="28"/>
          <w:szCs w:val="28"/>
        </w:rPr>
        <w:t>标、成交或者排斥其他投标人的其他串通行为。</w:t>
      </w:r>
    </w:p>
    <w:p w14:paraId="29AE7065">
      <w:pPr>
        <w:pStyle w:val="4"/>
        <w:spacing w:before="221" w:line="183" w:lineRule="auto"/>
        <w:ind w:left="1"/>
        <w:outlineLvl w:val="1"/>
        <w:rPr>
          <w:rFonts w:hint="eastAsia" w:ascii="宋体" w:hAnsi="宋体" w:eastAsia="宋体" w:cs="宋体"/>
          <w:sz w:val="28"/>
          <w:szCs w:val="28"/>
        </w:rPr>
      </w:pPr>
      <w:bookmarkStart w:id="88" w:name="bookmark55"/>
      <w:bookmarkEnd w:id="88"/>
      <w:bookmarkStart w:id="89" w:name="_Toc389"/>
      <w:bookmarkStart w:id="90" w:name="_Toc4805"/>
      <w:r>
        <w:rPr>
          <w:rFonts w:hint="eastAsia" w:ascii="宋体" w:hAnsi="宋体" w:eastAsia="宋体" w:cs="宋体"/>
          <w:b/>
          <w:bCs/>
          <w:spacing w:val="-2"/>
          <w:sz w:val="28"/>
          <w:szCs w:val="28"/>
        </w:rPr>
        <w:t>23.比较与评价</w:t>
      </w:r>
      <w:bookmarkEnd w:id="89"/>
      <w:bookmarkEnd w:id="90"/>
    </w:p>
    <w:p w14:paraId="38D48E1C">
      <w:pPr>
        <w:pStyle w:val="4"/>
        <w:spacing w:before="219" w:line="184" w:lineRule="auto"/>
        <w:jc w:val="both"/>
        <w:rPr>
          <w:rFonts w:hint="eastAsia" w:ascii="宋体" w:hAnsi="宋体" w:eastAsia="宋体" w:cs="宋体"/>
          <w:sz w:val="28"/>
          <w:szCs w:val="28"/>
        </w:rPr>
      </w:pPr>
      <w:r>
        <w:rPr>
          <w:rFonts w:hint="eastAsia" w:ascii="宋体" w:hAnsi="宋体" w:eastAsia="宋体" w:cs="宋体"/>
          <w:spacing w:val="1"/>
          <w:sz w:val="28"/>
          <w:szCs w:val="28"/>
        </w:rPr>
        <w:t>23.1   经符合性审查合格的投标文件，评标委员会将根据招标文件确定的评标方法和标准，</w:t>
      </w:r>
      <w:r>
        <w:rPr>
          <w:rFonts w:hint="eastAsia" w:ascii="宋体" w:hAnsi="宋体" w:eastAsia="宋体" w:cs="宋体"/>
          <w:spacing w:val="-1"/>
          <w:sz w:val="28"/>
          <w:szCs w:val="28"/>
        </w:rPr>
        <w:t>对其技术部分和商务部分作进一步的比较和评价。</w:t>
      </w:r>
    </w:p>
    <w:p w14:paraId="2B2829CF">
      <w:pPr>
        <w:pStyle w:val="4"/>
        <w:spacing w:before="219" w:line="248" w:lineRule="auto"/>
        <w:ind w:left="890" w:right="127" w:hanging="890"/>
        <w:rPr>
          <w:rFonts w:hint="eastAsia" w:ascii="宋体" w:hAnsi="宋体" w:eastAsia="宋体" w:cs="宋体"/>
          <w:sz w:val="28"/>
          <w:szCs w:val="28"/>
        </w:rPr>
      </w:pPr>
      <w:r>
        <w:rPr>
          <w:rFonts w:hint="eastAsia" w:ascii="宋体" w:hAnsi="宋体" w:eastAsia="宋体" w:cs="宋体"/>
          <w:spacing w:val="-3"/>
          <w:sz w:val="28"/>
          <w:szCs w:val="28"/>
        </w:rPr>
        <w:t>23.2  评标严格按照招标文件的要求和条件进行。根据实际情况，在</w:t>
      </w:r>
      <w:r>
        <w:rPr>
          <w:rFonts w:hint="eastAsia" w:ascii="宋体" w:hAnsi="宋体" w:eastAsia="宋体" w:cs="宋体"/>
          <w:spacing w:val="-3"/>
          <w:sz w:val="28"/>
          <w:szCs w:val="28"/>
          <w:u w:val="single" w:color="auto"/>
        </w:rPr>
        <w:t>投标人须知资料表</w:t>
      </w:r>
      <w:r>
        <w:rPr>
          <w:rFonts w:hint="eastAsia" w:ascii="宋体" w:hAnsi="宋体" w:eastAsia="宋体" w:cs="宋体"/>
          <w:spacing w:val="-3"/>
          <w:sz w:val="28"/>
          <w:szCs w:val="28"/>
        </w:rPr>
        <w:t>中规</w:t>
      </w:r>
      <w:r>
        <w:rPr>
          <w:rFonts w:hint="eastAsia" w:ascii="宋体" w:hAnsi="宋体" w:eastAsia="宋体" w:cs="宋体"/>
          <w:spacing w:val="1"/>
          <w:sz w:val="28"/>
          <w:szCs w:val="28"/>
        </w:rPr>
        <w:t xml:space="preserve"> </w:t>
      </w:r>
      <w:r>
        <w:rPr>
          <w:rFonts w:hint="eastAsia" w:ascii="宋体" w:hAnsi="宋体" w:eastAsia="宋体" w:cs="宋体"/>
          <w:sz w:val="28"/>
          <w:szCs w:val="28"/>
        </w:rPr>
        <w:t>定采用下列一种评标方法，详细评标标准见招标文件第六章：</w:t>
      </w:r>
    </w:p>
    <w:p w14:paraId="328529F8">
      <w:pPr>
        <w:pStyle w:val="4"/>
        <w:spacing w:before="178" w:line="260" w:lineRule="auto"/>
        <w:ind w:left="890" w:right="127" w:hanging="204"/>
        <w:rPr>
          <w:rFonts w:hint="eastAsia" w:ascii="宋体" w:hAnsi="宋体" w:eastAsia="宋体" w:cs="宋体"/>
          <w:sz w:val="28"/>
          <w:szCs w:val="28"/>
        </w:rPr>
      </w:pPr>
      <w:r>
        <w:rPr>
          <w:rFonts w:hint="eastAsia" w:ascii="宋体" w:hAnsi="宋体" w:eastAsia="宋体" w:cs="宋体"/>
          <w:spacing w:val="-3"/>
          <w:sz w:val="28"/>
          <w:szCs w:val="28"/>
        </w:rPr>
        <w:t>（</w:t>
      </w:r>
      <w:r>
        <w:rPr>
          <w:rFonts w:hint="eastAsia" w:ascii="宋体" w:hAnsi="宋体" w:eastAsia="宋体" w:cs="宋体"/>
          <w:spacing w:val="-18"/>
          <w:sz w:val="28"/>
          <w:szCs w:val="28"/>
        </w:rPr>
        <w:t xml:space="preserve"> </w:t>
      </w:r>
      <w:r>
        <w:rPr>
          <w:rFonts w:hint="eastAsia" w:ascii="宋体" w:hAnsi="宋体" w:eastAsia="宋体" w:cs="宋体"/>
          <w:spacing w:val="-3"/>
          <w:sz w:val="28"/>
          <w:szCs w:val="28"/>
        </w:rPr>
        <w:t>1）最低评标价法，是指投标文件满足招标文件全部实质性要求，且投标报价最低的</w:t>
      </w:r>
      <w:r>
        <w:rPr>
          <w:rFonts w:hint="eastAsia" w:ascii="宋体" w:hAnsi="宋体" w:eastAsia="宋体" w:cs="宋体"/>
          <w:sz w:val="28"/>
          <w:szCs w:val="28"/>
        </w:rPr>
        <w:t xml:space="preserve"> </w:t>
      </w:r>
      <w:r>
        <w:rPr>
          <w:rFonts w:hint="eastAsia" w:ascii="宋体" w:hAnsi="宋体" w:eastAsia="宋体" w:cs="宋体"/>
          <w:spacing w:val="-1"/>
          <w:sz w:val="28"/>
          <w:szCs w:val="28"/>
        </w:rPr>
        <w:t>投标人为中标候选人的评标方法。</w:t>
      </w:r>
    </w:p>
    <w:p w14:paraId="295850EE">
      <w:pPr>
        <w:pStyle w:val="4"/>
        <w:spacing w:before="179" w:line="260" w:lineRule="auto"/>
        <w:ind w:left="887" w:right="127" w:hanging="201"/>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40"/>
          <w:sz w:val="28"/>
          <w:szCs w:val="28"/>
        </w:rPr>
        <w:t xml:space="preserve"> </w:t>
      </w:r>
      <w:r>
        <w:rPr>
          <w:rFonts w:hint="eastAsia" w:ascii="宋体" w:hAnsi="宋体" w:eastAsia="宋体" w:cs="宋体"/>
          <w:spacing w:val="-2"/>
          <w:sz w:val="28"/>
          <w:szCs w:val="28"/>
        </w:rPr>
        <w:t>2）综合评分法，是指投标文件满足招标文件全</w:t>
      </w:r>
      <w:r>
        <w:rPr>
          <w:rFonts w:hint="eastAsia" w:ascii="宋体" w:hAnsi="宋体" w:eastAsia="宋体" w:cs="宋体"/>
          <w:spacing w:val="-3"/>
          <w:sz w:val="28"/>
          <w:szCs w:val="28"/>
        </w:rPr>
        <w:t>部实质性要求，且按照评审因素的量</w:t>
      </w:r>
      <w:r>
        <w:rPr>
          <w:rFonts w:hint="eastAsia" w:ascii="宋体" w:hAnsi="宋体" w:eastAsia="宋体" w:cs="宋体"/>
          <w:sz w:val="28"/>
          <w:szCs w:val="28"/>
        </w:rPr>
        <w:t xml:space="preserve"> 化指标评审得分最高的投标人为中标候选人的</w:t>
      </w:r>
      <w:r>
        <w:rPr>
          <w:rFonts w:hint="eastAsia" w:ascii="宋体" w:hAnsi="宋体" w:eastAsia="宋体" w:cs="宋体"/>
          <w:spacing w:val="-1"/>
          <w:sz w:val="28"/>
          <w:szCs w:val="28"/>
        </w:rPr>
        <w:t>评标方法。</w:t>
      </w:r>
    </w:p>
    <w:p w14:paraId="59291B1D">
      <w:pPr>
        <w:pStyle w:val="4"/>
        <w:spacing w:before="222" w:line="303" w:lineRule="auto"/>
        <w:ind w:left="947" w:right="127"/>
        <w:jc w:val="both"/>
        <w:rPr>
          <w:rFonts w:hint="eastAsia" w:ascii="宋体" w:hAnsi="宋体" w:eastAsia="宋体" w:cs="宋体"/>
          <w:sz w:val="28"/>
          <w:szCs w:val="28"/>
          <w:highlight w:val="none"/>
        </w:rPr>
      </w:pPr>
      <w:r>
        <w:rPr>
          <w:rFonts w:hint="eastAsia" w:ascii="宋体" w:hAnsi="宋体" w:eastAsia="宋体" w:cs="宋体"/>
          <w:b/>
          <w:bCs/>
          <w:sz w:val="28"/>
          <w:szCs w:val="28"/>
          <w:highlight w:val="yellow"/>
          <w:u w:val="single" w:color="auto"/>
        </w:rPr>
        <w:t>本项目采用招标方式：公开招标，评标方法：综合评分法。</w:t>
      </w:r>
      <w:r>
        <w:rPr>
          <w:rFonts w:hint="eastAsia" w:ascii="宋体" w:hAnsi="宋体" w:eastAsia="宋体" w:cs="宋体"/>
          <w:b/>
          <w:bCs/>
          <w:spacing w:val="-1"/>
          <w:sz w:val="28"/>
          <w:szCs w:val="28"/>
          <w:highlight w:val="yellow"/>
          <w:u w:val="single" w:color="auto"/>
        </w:rPr>
        <w:t>报</w:t>
      </w:r>
      <w:r>
        <w:rPr>
          <w:rFonts w:hint="eastAsia" w:ascii="宋体" w:hAnsi="宋体" w:eastAsia="宋体" w:cs="宋体"/>
          <w:b/>
          <w:bCs/>
          <w:spacing w:val="-2"/>
          <w:sz w:val="28"/>
          <w:szCs w:val="28"/>
          <w:highlight w:val="yellow"/>
          <w:u w:val="single" w:color="auto"/>
        </w:rPr>
        <w:t xml:space="preserve">价部分 </w:t>
      </w:r>
      <w:r>
        <w:rPr>
          <w:rFonts w:hint="eastAsia" w:ascii="宋体" w:hAnsi="宋体" w:eastAsia="宋体" w:cs="宋体"/>
          <w:b/>
          <w:bCs/>
          <w:spacing w:val="-2"/>
          <w:sz w:val="28"/>
          <w:szCs w:val="28"/>
          <w:highlight w:val="yellow"/>
          <w:u w:val="single" w:color="auto"/>
          <w:lang w:val="en-US" w:eastAsia="zh-CN"/>
        </w:rPr>
        <w:t>30</w:t>
      </w:r>
      <w:r>
        <w:rPr>
          <w:rFonts w:hint="eastAsia" w:ascii="宋体" w:hAnsi="宋体" w:eastAsia="宋体" w:cs="宋体"/>
          <w:b/>
          <w:bCs/>
          <w:spacing w:val="-2"/>
          <w:sz w:val="28"/>
          <w:szCs w:val="28"/>
          <w:highlight w:val="yellow"/>
          <w:u w:val="single" w:color="auto"/>
        </w:rPr>
        <w:t xml:space="preserve">分，商务技术部分 </w:t>
      </w:r>
      <w:r>
        <w:rPr>
          <w:rFonts w:hint="eastAsia" w:ascii="宋体" w:hAnsi="宋体" w:eastAsia="宋体" w:cs="宋体"/>
          <w:b/>
          <w:bCs/>
          <w:spacing w:val="-2"/>
          <w:sz w:val="28"/>
          <w:szCs w:val="28"/>
          <w:highlight w:val="yellow"/>
          <w:u w:val="single" w:color="auto"/>
          <w:lang w:val="en-US" w:eastAsia="zh-CN"/>
        </w:rPr>
        <w:t>70</w:t>
      </w:r>
      <w:r>
        <w:rPr>
          <w:rFonts w:hint="eastAsia" w:ascii="宋体" w:hAnsi="宋体" w:eastAsia="宋体" w:cs="宋体"/>
          <w:b/>
          <w:bCs/>
          <w:spacing w:val="-3"/>
          <w:sz w:val="28"/>
          <w:szCs w:val="28"/>
          <w:highlight w:val="yellow"/>
          <w:u w:val="single" w:color="auto"/>
        </w:rPr>
        <w:t>分；</w:t>
      </w:r>
    </w:p>
    <w:p w14:paraId="43EC5D3E">
      <w:pPr>
        <w:pStyle w:val="4"/>
        <w:spacing w:before="5" w:line="306" w:lineRule="auto"/>
        <w:ind w:left="950" w:right="58" w:hanging="951"/>
        <w:jc w:val="both"/>
        <w:rPr>
          <w:rFonts w:hint="eastAsia" w:ascii="宋体" w:hAnsi="宋体" w:eastAsia="宋体" w:cs="宋体"/>
          <w:sz w:val="28"/>
          <w:szCs w:val="28"/>
        </w:rPr>
      </w:pPr>
      <w:r>
        <w:rPr>
          <w:rFonts w:hint="eastAsia" w:ascii="宋体" w:hAnsi="宋体" w:eastAsia="宋体" w:cs="宋体"/>
          <w:spacing w:val="-2"/>
          <w:sz w:val="28"/>
          <w:szCs w:val="28"/>
        </w:rPr>
        <w:t>23.3      项目根据《政府采购促进中小企业发展管理办法》（财库[2020]46 号）、关于进一步加大政府采购支持中小企业力度的通知财库〔</w:t>
      </w:r>
      <w:r>
        <w:rPr>
          <w:rFonts w:hint="eastAsia" w:ascii="宋体" w:hAnsi="宋体" w:eastAsia="宋体" w:cs="宋体"/>
          <w:spacing w:val="-35"/>
          <w:sz w:val="28"/>
          <w:szCs w:val="28"/>
        </w:rPr>
        <w:t xml:space="preserve"> </w:t>
      </w:r>
      <w:r>
        <w:rPr>
          <w:rFonts w:hint="eastAsia" w:ascii="宋体" w:hAnsi="宋体" w:eastAsia="宋体" w:cs="宋体"/>
          <w:spacing w:val="-2"/>
          <w:sz w:val="28"/>
          <w:szCs w:val="28"/>
        </w:rPr>
        <w:t>2022〕</w:t>
      </w:r>
      <w:r>
        <w:rPr>
          <w:rFonts w:hint="eastAsia" w:ascii="宋体" w:hAnsi="宋体" w:eastAsia="宋体" w:cs="宋体"/>
          <w:spacing w:val="-50"/>
          <w:sz w:val="28"/>
          <w:szCs w:val="28"/>
        </w:rPr>
        <w:t xml:space="preserve"> </w:t>
      </w:r>
      <w:r>
        <w:rPr>
          <w:rFonts w:hint="eastAsia" w:ascii="宋体" w:hAnsi="宋体" w:eastAsia="宋体" w:cs="宋体"/>
          <w:spacing w:val="-2"/>
          <w:sz w:val="28"/>
          <w:szCs w:val="28"/>
        </w:rPr>
        <w:t>19 号，《财</w:t>
      </w:r>
      <w:r>
        <w:rPr>
          <w:rFonts w:hint="eastAsia" w:ascii="宋体" w:hAnsi="宋体" w:eastAsia="宋体" w:cs="宋体"/>
          <w:spacing w:val="-3"/>
          <w:sz w:val="28"/>
          <w:szCs w:val="28"/>
        </w:rPr>
        <w:t>政部</w:t>
      </w:r>
      <w:r>
        <w:rPr>
          <w:rFonts w:hint="eastAsia" w:ascii="宋体" w:hAnsi="宋体" w:eastAsia="宋体" w:cs="宋体"/>
          <w:spacing w:val="55"/>
          <w:w w:val="101"/>
          <w:sz w:val="28"/>
          <w:szCs w:val="28"/>
        </w:rPr>
        <w:t xml:space="preserve"> </w:t>
      </w:r>
      <w:r>
        <w:rPr>
          <w:rFonts w:hint="eastAsia" w:ascii="宋体" w:hAnsi="宋体" w:eastAsia="宋体" w:cs="宋体"/>
          <w:spacing w:val="-3"/>
          <w:sz w:val="28"/>
          <w:szCs w:val="28"/>
        </w:rPr>
        <w:t>司法部关</w:t>
      </w:r>
      <w:r>
        <w:rPr>
          <w:rFonts w:hint="eastAsia" w:ascii="宋体" w:hAnsi="宋体" w:eastAsia="宋体" w:cs="宋体"/>
          <w:sz w:val="28"/>
          <w:szCs w:val="28"/>
        </w:rPr>
        <w:t>于政府采购支持监狱企业发展有关问题的通知》（财库〔</w:t>
      </w:r>
      <w:r>
        <w:rPr>
          <w:rFonts w:hint="eastAsia" w:ascii="宋体" w:hAnsi="宋体" w:eastAsia="宋体" w:cs="宋体"/>
          <w:spacing w:val="-23"/>
          <w:sz w:val="28"/>
          <w:szCs w:val="28"/>
        </w:rPr>
        <w:t xml:space="preserve"> </w:t>
      </w:r>
      <w:r>
        <w:rPr>
          <w:rFonts w:hint="eastAsia" w:ascii="宋体" w:hAnsi="宋体" w:eastAsia="宋体" w:cs="宋体"/>
          <w:sz w:val="28"/>
          <w:szCs w:val="28"/>
        </w:rPr>
        <w:t>2014〕68</w:t>
      </w:r>
      <w:r>
        <w:rPr>
          <w:rFonts w:hint="eastAsia" w:ascii="宋体" w:hAnsi="宋体" w:eastAsia="宋体" w:cs="宋体"/>
          <w:spacing w:val="54"/>
          <w:sz w:val="28"/>
          <w:szCs w:val="28"/>
        </w:rPr>
        <w:t xml:space="preserve"> </w:t>
      </w:r>
      <w:r>
        <w:rPr>
          <w:rFonts w:hint="eastAsia" w:ascii="宋体" w:hAnsi="宋体" w:eastAsia="宋体" w:cs="宋体"/>
          <w:sz w:val="28"/>
          <w:szCs w:val="28"/>
        </w:rPr>
        <w:t>号）和《三部</w:t>
      </w:r>
      <w:r>
        <w:rPr>
          <w:rFonts w:hint="eastAsia" w:ascii="宋体" w:hAnsi="宋体" w:eastAsia="宋体" w:cs="宋体"/>
          <w:spacing w:val="-2"/>
          <w:sz w:val="28"/>
          <w:szCs w:val="28"/>
        </w:rPr>
        <w:t>门联合发布关于促进残疾人就业政府采购政策的通知》</w:t>
      </w:r>
      <w:r>
        <w:rPr>
          <w:rFonts w:hint="eastAsia" w:ascii="宋体" w:hAnsi="宋体" w:eastAsia="宋体" w:cs="宋体"/>
          <w:spacing w:val="-3"/>
          <w:sz w:val="28"/>
          <w:szCs w:val="28"/>
        </w:rPr>
        <w:t>（财库〔2017〕141</w:t>
      </w:r>
      <w:r>
        <w:rPr>
          <w:rFonts w:hint="eastAsia" w:ascii="宋体" w:hAnsi="宋体" w:eastAsia="宋体" w:cs="宋体"/>
          <w:spacing w:val="52"/>
          <w:sz w:val="28"/>
          <w:szCs w:val="28"/>
        </w:rPr>
        <w:t xml:space="preserve"> </w:t>
      </w:r>
      <w:r>
        <w:rPr>
          <w:rFonts w:hint="eastAsia" w:ascii="宋体" w:hAnsi="宋体" w:eastAsia="宋体" w:cs="宋体"/>
          <w:spacing w:val="-3"/>
          <w:sz w:val="28"/>
          <w:szCs w:val="28"/>
        </w:rPr>
        <w:t>号）的</w:t>
      </w:r>
      <w:r>
        <w:rPr>
          <w:rFonts w:hint="eastAsia" w:ascii="宋体" w:hAnsi="宋体" w:eastAsia="宋体" w:cs="宋体"/>
          <w:spacing w:val="2"/>
          <w:sz w:val="28"/>
          <w:szCs w:val="28"/>
        </w:rPr>
        <w:t>规定，对满足价格扣除条件且在投标文件中</w:t>
      </w:r>
      <w:r>
        <w:rPr>
          <w:rFonts w:hint="eastAsia" w:ascii="宋体" w:hAnsi="宋体" w:eastAsia="宋体" w:cs="宋体"/>
          <w:spacing w:val="1"/>
          <w:sz w:val="28"/>
          <w:szCs w:val="28"/>
        </w:rPr>
        <w:t>提交了《中小企业声明函》或省级以上</w:t>
      </w:r>
      <w:r>
        <w:rPr>
          <w:rFonts w:hint="eastAsia" w:ascii="宋体" w:hAnsi="宋体" w:eastAsia="宋体" w:cs="宋体"/>
          <w:spacing w:val="2"/>
          <w:sz w:val="28"/>
          <w:szCs w:val="28"/>
        </w:rPr>
        <w:t>监狱管理局、戒毒管理局（含新疆生产建设</w:t>
      </w:r>
      <w:r>
        <w:rPr>
          <w:rFonts w:hint="eastAsia" w:ascii="宋体" w:hAnsi="宋体" w:eastAsia="宋体" w:cs="宋体"/>
          <w:spacing w:val="1"/>
          <w:sz w:val="28"/>
          <w:szCs w:val="28"/>
        </w:rPr>
        <w:t>兵团）出具的属于监狱企业的证明文件</w:t>
      </w:r>
      <w:r>
        <w:rPr>
          <w:rFonts w:hint="eastAsia" w:ascii="宋体" w:hAnsi="宋体" w:eastAsia="宋体" w:cs="宋体"/>
          <w:sz w:val="28"/>
          <w:szCs w:val="28"/>
        </w:rPr>
        <w:t>的投标人，其投标报价扣除</w:t>
      </w:r>
      <w:r>
        <w:rPr>
          <w:rFonts w:hint="eastAsia" w:ascii="宋体" w:hAnsi="宋体" w:eastAsia="宋体" w:cs="宋体"/>
          <w:sz w:val="28"/>
          <w:szCs w:val="28"/>
          <w:u w:val="single" w:color="auto"/>
        </w:rPr>
        <w:t xml:space="preserve"> </w:t>
      </w:r>
      <w:r>
        <w:rPr>
          <w:rFonts w:hint="eastAsia" w:ascii="宋体" w:hAnsi="宋体" w:eastAsia="宋体" w:cs="宋体"/>
          <w:sz w:val="28"/>
          <w:szCs w:val="28"/>
          <w:highlight w:val="yellow"/>
          <w:u w:val="single" w:color="auto"/>
        </w:rPr>
        <w:t xml:space="preserve"> </w:t>
      </w:r>
      <w:r>
        <w:rPr>
          <w:rFonts w:hint="eastAsia" w:ascii="宋体" w:hAnsi="宋体" w:eastAsia="宋体" w:cs="宋体"/>
          <w:sz w:val="28"/>
          <w:szCs w:val="28"/>
          <w:highlight w:val="yellow"/>
          <w:u w:val="single" w:color="auto"/>
          <w:lang w:val="en-US" w:eastAsia="zh-CN"/>
        </w:rPr>
        <w:t>10%</w:t>
      </w:r>
      <w:r>
        <w:rPr>
          <w:rFonts w:hint="eastAsia" w:ascii="宋体" w:hAnsi="宋体" w:eastAsia="宋体" w:cs="宋体"/>
          <w:spacing w:val="67"/>
          <w:sz w:val="28"/>
          <w:szCs w:val="28"/>
          <w:highlight w:val="yellow"/>
          <w:u w:val="single" w:color="auto"/>
        </w:rPr>
        <w:t xml:space="preserve"> </w:t>
      </w:r>
      <w:r>
        <w:rPr>
          <w:rFonts w:hint="eastAsia" w:ascii="宋体" w:hAnsi="宋体" w:eastAsia="宋体" w:cs="宋体"/>
          <w:sz w:val="28"/>
          <w:szCs w:val="28"/>
        </w:rPr>
        <w:t xml:space="preserve">后参与评审。对于同时属于小微企业、监狱企业  </w:t>
      </w:r>
      <w:r>
        <w:rPr>
          <w:rFonts w:hint="eastAsia" w:ascii="宋体" w:hAnsi="宋体" w:eastAsia="宋体" w:cs="宋体"/>
          <w:spacing w:val="-7"/>
          <w:sz w:val="28"/>
          <w:szCs w:val="28"/>
        </w:rPr>
        <w:t>或残疾人福利性单位的，不重复进行投标报价扣</w:t>
      </w:r>
      <w:r>
        <w:rPr>
          <w:rFonts w:hint="eastAsia" w:ascii="宋体" w:hAnsi="宋体" w:eastAsia="宋体" w:cs="宋体"/>
          <w:spacing w:val="-8"/>
          <w:sz w:val="28"/>
          <w:szCs w:val="28"/>
        </w:rPr>
        <w:t>除。具体办法详见招标文件第</w:t>
      </w:r>
      <w:r>
        <w:rPr>
          <w:rFonts w:hint="eastAsia" w:ascii="宋体" w:hAnsi="宋体" w:eastAsia="宋体" w:cs="宋体"/>
          <w:spacing w:val="63"/>
          <w:w w:val="101"/>
          <w:sz w:val="28"/>
          <w:szCs w:val="28"/>
          <w:u w:val="single" w:color="auto"/>
        </w:rPr>
        <w:t xml:space="preserve"> </w:t>
      </w:r>
      <w:r>
        <w:rPr>
          <w:rFonts w:hint="eastAsia" w:ascii="宋体" w:hAnsi="宋体" w:eastAsia="宋体" w:cs="宋体"/>
          <w:spacing w:val="-8"/>
          <w:sz w:val="28"/>
          <w:szCs w:val="28"/>
          <w:u w:val="single" w:color="auto"/>
        </w:rPr>
        <w:t>6</w:t>
      </w:r>
      <w:r>
        <w:rPr>
          <w:rFonts w:hint="eastAsia" w:ascii="宋体" w:hAnsi="宋体" w:eastAsia="宋体" w:cs="宋体"/>
          <w:spacing w:val="52"/>
          <w:sz w:val="28"/>
          <w:szCs w:val="28"/>
          <w:u w:val="single" w:color="auto"/>
        </w:rPr>
        <w:t xml:space="preserve"> </w:t>
      </w:r>
      <w:r>
        <w:rPr>
          <w:rFonts w:hint="eastAsia" w:ascii="宋体" w:hAnsi="宋体" w:eastAsia="宋体" w:cs="宋体"/>
          <w:spacing w:val="-8"/>
          <w:sz w:val="28"/>
          <w:szCs w:val="28"/>
        </w:rPr>
        <w:t>章。</w:t>
      </w:r>
    </w:p>
    <w:p w14:paraId="66925906">
      <w:pPr>
        <w:pStyle w:val="4"/>
        <w:spacing w:before="103" w:line="183" w:lineRule="auto"/>
        <w:ind w:left="12"/>
        <w:outlineLvl w:val="1"/>
        <w:rPr>
          <w:rFonts w:hint="eastAsia" w:ascii="宋体" w:hAnsi="宋体" w:eastAsia="宋体" w:cs="宋体"/>
          <w:sz w:val="28"/>
          <w:szCs w:val="28"/>
        </w:rPr>
      </w:pPr>
      <w:bookmarkStart w:id="91" w:name="bookmark57"/>
      <w:bookmarkEnd w:id="91"/>
      <w:bookmarkStart w:id="92" w:name="_Toc13681"/>
      <w:bookmarkStart w:id="93" w:name="_Toc29934"/>
      <w:r>
        <w:rPr>
          <w:rFonts w:hint="eastAsia" w:ascii="宋体" w:hAnsi="宋体" w:eastAsia="宋体" w:cs="宋体"/>
          <w:b/>
          <w:bCs/>
          <w:spacing w:val="-1"/>
          <w:sz w:val="28"/>
          <w:szCs w:val="28"/>
        </w:rPr>
        <w:t>24.</w:t>
      </w:r>
      <w:r>
        <w:rPr>
          <w:rFonts w:hint="eastAsia" w:ascii="宋体" w:hAnsi="宋体" w:eastAsia="宋体" w:cs="宋体"/>
          <w:b/>
          <w:bCs/>
          <w:spacing w:val="70"/>
          <w:sz w:val="28"/>
          <w:szCs w:val="28"/>
        </w:rPr>
        <w:t xml:space="preserve"> </w:t>
      </w:r>
      <w:r>
        <w:rPr>
          <w:rFonts w:hint="eastAsia" w:ascii="宋体" w:hAnsi="宋体" w:eastAsia="宋体" w:cs="宋体"/>
          <w:b/>
          <w:bCs/>
          <w:spacing w:val="-1"/>
          <w:sz w:val="28"/>
          <w:szCs w:val="28"/>
        </w:rPr>
        <w:t>出现下列情形之一，将导致项目废标：</w:t>
      </w:r>
      <w:bookmarkEnd w:id="92"/>
      <w:bookmarkEnd w:id="93"/>
    </w:p>
    <w:p w14:paraId="12C4725C">
      <w:pPr>
        <w:pStyle w:val="4"/>
        <w:spacing w:before="171" w:line="225" w:lineRule="auto"/>
        <w:ind w:left="772"/>
        <w:rPr>
          <w:rFonts w:hint="eastAsia"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b/>
          <w:bCs/>
          <w:spacing w:val="-28"/>
          <w:sz w:val="28"/>
          <w:szCs w:val="28"/>
        </w:rPr>
        <w:t xml:space="preserve"> </w:t>
      </w:r>
      <w:r>
        <w:rPr>
          <w:rFonts w:hint="eastAsia" w:ascii="宋体" w:hAnsi="宋体" w:eastAsia="宋体" w:cs="宋体"/>
          <w:b/>
          <w:bCs/>
          <w:sz w:val="28"/>
          <w:szCs w:val="28"/>
        </w:rPr>
        <w:t>1）符合专业条件的投标人或者对招标文件做实质性响应的投标人不</w:t>
      </w:r>
      <w:r>
        <w:rPr>
          <w:rFonts w:hint="eastAsia" w:ascii="宋体" w:hAnsi="宋体" w:eastAsia="宋体" w:cs="宋体"/>
          <w:b/>
          <w:bCs/>
          <w:spacing w:val="-1"/>
          <w:sz w:val="28"/>
          <w:szCs w:val="28"/>
        </w:rPr>
        <w:t>足三家；</w:t>
      </w:r>
    </w:p>
    <w:p w14:paraId="0C2F4675">
      <w:pPr>
        <w:pStyle w:val="4"/>
        <w:spacing w:before="149" w:line="225" w:lineRule="auto"/>
        <w:ind w:left="695"/>
        <w:rPr>
          <w:rFonts w:hint="eastAsia"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b/>
          <w:bCs/>
          <w:spacing w:val="-32"/>
          <w:sz w:val="28"/>
          <w:szCs w:val="28"/>
        </w:rPr>
        <w:t xml:space="preserve"> </w:t>
      </w:r>
      <w:r>
        <w:rPr>
          <w:rFonts w:hint="eastAsia" w:ascii="宋体" w:hAnsi="宋体" w:eastAsia="宋体" w:cs="宋体"/>
          <w:b/>
          <w:bCs/>
          <w:sz w:val="28"/>
          <w:szCs w:val="28"/>
        </w:rPr>
        <w:t>2）出现影响采购公正的违法、违规行为的；</w:t>
      </w:r>
    </w:p>
    <w:p w14:paraId="4124B2A1">
      <w:pPr>
        <w:pStyle w:val="4"/>
        <w:spacing w:before="149" w:line="225" w:lineRule="auto"/>
        <w:ind w:left="695"/>
        <w:rPr>
          <w:rFonts w:hint="eastAsia"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b/>
          <w:bCs/>
          <w:spacing w:val="-30"/>
          <w:sz w:val="28"/>
          <w:szCs w:val="28"/>
        </w:rPr>
        <w:t xml:space="preserve"> </w:t>
      </w:r>
      <w:r>
        <w:rPr>
          <w:rFonts w:hint="eastAsia" w:ascii="宋体" w:hAnsi="宋体" w:eastAsia="宋体" w:cs="宋体"/>
          <w:b/>
          <w:bCs/>
          <w:sz w:val="28"/>
          <w:szCs w:val="28"/>
        </w:rPr>
        <w:t>3）投标人的报价均超过了采购预算，采购人不能支付</w:t>
      </w:r>
      <w:r>
        <w:rPr>
          <w:rFonts w:hint="eastAsia" w:ascii="宋体" w:hAnsi="宋体" w:eastAsia="宋体" w:cs="宋体"/>
          <w:b/>
          <w:bCs/>
          <w:spacing w:val="-1"/>
          <w:sz w:val="28"/>
          <w:szCs w:val="28"/>
        </w:rPr>
        <w:t>的；</w:t>
      </w:r>
    </w:p>
    <w:p w14:paraId="24E47D3A">
      <w:pPr>
        <w:pStyle w:val="4"/>
        <w:spacing w:before="149" w:line="225" w:lineRule="auto"/>
        <w:ind w:left="695"/>
        <w:rPr>
          <w:rFonts w:hint="eastAsia" w:ascii="宋体" w:hAnsi="宋体" w:eastAsia="宋体" w:cs="宋体"/>
          <w:sz w:val="28"/>
          <w:szCs w:val="28"/>
        </w:rPr>
      </w:pPr>
      <w:r>
        <w:rPr>
          <w:rFonts w:hint="eastAsia" w:ascii="宋体" w:hAnsi="宋体" w:eastAsia="宋体" w:cs="宋体"/>
          <w:b/>
          <w:bCs/>
          <w:spacing w:val="1"/>
          <w:sz w:val="28"/>
          <w:szCs w:val="28"/>
        </w:rPr>
        <w:t>（4）因重大变故，采购任务取消的。</w:t>
      </w:r>
    </w:p>
    <w:p w14:paraId="1D0382E2">
      <w:pPr>
        <w:pStyle w:val="4"/>
        <w:spacing w:before="199" w:line="183" w:lineRule="auto"/>
        <w:ind w:left="12"/>
        <w:outlineLvl w:val="1"/>
        <w:rPr>
          <w:rFonts w:hint="eastAsia" w:ascii="宋体" w:hAnsi="宋体" w:eastAsia="宋体" w:cs="宋体"/>
          <w:sz w:val="28"/>
          <w:szCs w:val="28"/>
        </w:rPr>
      </w:pPr>
      <w:bookmarkStart w:id="94" w:name="bookmark59"/>
      <w:bookmarkEnd w:id="94"/>
      <w:bookmarkStart w:id="95" w:name="_Toc5200"/>
      <w:bookmarkStart w:id="96" w:name="_Toc15626"/>
      <w:r>
        <w:rPr>
          <w:rFonts w:hint="eastAsia" w:ascii="宋体" w:hAnsi="宋体" w:eastAsia="宋体" w:cs="宋体"/>
          <w:b/>
          <w:bCs/>
          <w:spacing w:val="-2"/>
          <w:sz w:val="28"/>
          <w:szCs w:val="28"/>
        </w:rPr>
        <w:t>25.保密原则</w:t>
      </w:r>
      <w:bookmarkEnd w:id="95"/>
      <w:bookmarkEnd w:id="96"/>
    </w:p>
    <w:p w14:paraId="070E7208">
      <w:pPr>
        <w:pStyle w:val="4"/>
        <w:spacing w:before="221" w:line="183" w:lineRule="auto"/>
        <w:ind w:left="11"/>
        <w:outlineLvl w:val="9"/>
        <w:rPr>
          <w:rFonts w:hint="eastAsia" w:ascii="宋体" w:hAnsi="宋体" w:eastAsia="宋体" w:cs="宋体"/>
          <w:sz w:val="28"/>
          <w:szCs w:val="28"/>
        </w:rPr>
      </w:pPr>
      <w:r>
        <w:rPr>
          <w:rFonts w:hint="eastAsia" w:ascii="宋体" w:hAnsi="宋体" w:eastAsia="宋体" w:cs="宋体"/>
          <w:spacing w:val="-1"/>
          <w:sz w:val="28"/>
          <w:szCs w:val="28"/>
        </w:rPr>
        <w:t>25.1</w:t>
      </w:r>
      <w:r>
        <w:rPr>
          <w:rFonts w:hint="eastAsia" w:ascii="宋体" w:hAnsi="宋体" w:eastAsia="宋体" w:cs="宋体"/>
          <w:spacing w:val="14"/>
          <w:sz w:val="28"/>
          <w:szCs w:val="28"/>
        </w:rPr>
        <w:t xml:space="preserve">  </w:t>
      </w:r>
      <w:r>
        <w:rPr>
          <w:rFonts w:hint="eastAsia" w:ascii="宋体" w:hAnsi="宋体" w:eastAsia="宋体" w:cs="宋体"/>
          <w:spacing w:val="-1"/>
          <w:sz w:val="28"/>
          <w:szCs w:val="28"/>
        </w:rPr>
        <w:t>评标将在严格保密的情况下进行。</w:t>
      </w:r>
    </w:p>
    <w:p w14:paraId="3E7F8C18">
      <w:pPr>
        <w:pStyle w:val="4"/>
        <w:spacing w:before="219" w:line="240" w:lineRule="auto"/>
        <w:ind w:left="11"/>
        <w:rPr>
          <w:rFonts w:hint="eastAsia" w:ascii="宋体" w:hAnsi="宋体" w:eastAsia="宋体" w:cs="宋体"/>
          <w:spacing w:val="-1"/>
          <w:sz w:val="28"/>
          <w:szCs w:val="28"/>
        </w:rPr>
      </w:pPr>
      <w:r>
        <w:rPr>
          <w:rFonts w:hint="eastAsia" w:ascii="宋体" w:hAnsi="宋体" w:eastAsia="宋体" w:cs="宋体"/>
          <w:spacing w:val="-3"/>
          <w:sz w:val="28"/>
          <w:szCs w:val="28"/>
        </w:rPr>
        <w:t>25.2  政府采购评审专家应当遵守评审工作纪律，不得泄露评审文件、评审情况和评审中获</w:t>
      </w:r>
      <w:r>
        <w:rPr>
          <w:rFonts w:hint="eastAsia" w:ascii="宋体" w:hAnsi="宋体" w:eastAsia="宋体" w:cs="宋体"/>
          <w:spacing w:val="-1"/>
          <w:sz w:val="28"/>
          <w:szCs w:val="28"/>
        </w:rPr>
        <w:t>悉的商业秘密。</w:t>
      </w:r>
      <w:bookmarkStart w:id="97" w:name="bookmark61"/>
      <w:bookmarkEnd w:id="97"/>
      <w:bookmarkStart w:id="98" w:name="_Toc28956"/>
    </w:p>
    <w:p w14:paraId="6D6C583E">
      <w:pPr>
        <w:pStyle w:val="4"/>
        <w:spacing w:before="221" w:line="183" w:lineRule="auto"/>
        <w:jc w:val="center"/>
        <w:rPr>
          <w:rFonts w:hint="eastAsia" w:ascii="宋体" w:hAnsi="宋体" w:eastAsia="宋体" w:cs="宋体"/>
          <w:sz w:val="28"/>
          <w:szCs w:val="28"/>
        </w:rPr>
      </w:pPr>
      <w:r>
        <w:rPr>
          <w:rFonts w:hint="eastAsia" w:ascii="宋体" w:hAnsi="宋体" w:eastAsia="宋体" w:cs="宋体"/>
          <w:b/>
          <w:bCs/>
          <w:spacing w:val="-1"/>
          <w:sz w:val="28"/>
          <w:szCs w:val="28"/>
        </w:rPr>
        <w:t>六、确定中标</w:t>
      </w:r>
      <w:bookmarkEnd w:id="98"/>
    </w:p>
    <w:p w14:paraId="1DD6FB4F">
      <w:pPr>
        <w:pStyle w:val="4"/>
        <w:spacing w:before="220" w:line="184" w:lineRule="auto"/>
        <w:ind w:left="12"/>
        <w:outlineLvl w:val="1"/>
        <w:rPr>
          <w:rFonts w:hint="eastAsia" w:ascii="宋体" w:hAnsi="宋体" w:eastAsia="宋体" w:cs="宋体"/>
          <w:sz w:val="28"/>
          <w:szCs w:val="28"/>
        </w:rPr>
      </w:pPr>
      <w:bookmarkStart w:id="99" w:name="bookmark63"/>
      <w:bookmarkEnd w:id="99"/>
      <w:bookmarkStart w:id="100" w:name="_Toc25466"/>
      <w:bookmarkStart w:id="101" w:name="_Toc26401"/>
      <w:r>
        <w:rPr>
          <w:rFonts w:hint="eastAsia" w:ascii="宋体" w:hAnsi="宋体" w:eastAsia="宋体" w:cs="宋体"/>
          <w:b/>
          <w:bCs/>
          <w:spacing w:val="-1"/>
          <w:sz w:val="28"/>
          <w:szCs w:val="28"/>
        </w:rPr>
        <w:t>26.中标候选人的确定原则及标准</w:t>
      </w:r>
      <w:bookmarkEnd w:id="100"/>
      <w:bookmarkEnd w:id="101"/>
    </w:p>
    <w:p w14:paraId="3A935B09">
      <w:pPr>
        <w:pStyle w:val="4"/>
        <w:spacing w:before="221" w:line="299" w:lineRule="auto"/>
        <w:ind w:right="21" w:firstLine="973"/>
        <w:rPr>
          <w:rFonts w:hint="eastAsia" w:ascii="宋体" w:hAnsi="宋体" w:eastAsia="宋体" w:cs="宋体"/>
          <w:sz w:val="28"/>
          <w:szCs w:val="28"/>
        </w:rPr>
      </w:pPr>
      <w:r>
        <w:rPr>
          <w:rFonts w:hint="eastAsia" w:ascii="宋体" w:hAnsi="宋体" w:eastAsia="宋体" w:cs="宋体"/>
          <w:spacing w:val="-4"/>
          <w:sz w:val="28"/>
          <w:szCs w:val="28"/>
        </w:rPr>
        <w:t>除第 28 条规定外，对实质上响应招标文件的投标人按下列方法进行排序，确定中标</w:t>
      </w:r>
      <w:r>
        <w:rPr>
          <w:rFonts w:hint="eastAsia" w:ascii="宋体" w:hAnsi="宋体" w:eastAsia="宋体" w:cs="宋体"/>
          <w:spacing w:val="16"/>
          <w:sz w:val="28"/>
          <w:szCs w:val="28"/>
        </w:rPr>
        <w:t xml:space="preserve"> </w:t>
      </w:r>
      <w:r>
        <w:rPr>
          <w:rFonts w:hint="eastAsia" w:ascii="宋体" w:hAnsi="宋体" w:eastAsia="宋体" w:cs="宋体"/>
          <w:spacing w:val="3"/>
          <w:sz w:val="28"/>
          <w:szCs w:val="28"/>
        </w:rPr>
        <w:t>候选人：</w:t>
      </w:r>
    </w:p>
    <w:p w14:paraId="12B826CF">
      <w:pPr>
        <w:pStyle w:val="4"/>
        <w:spacing w:before="3" w:line="277" w:lineRule="auto"/>
        <w:ind w:left="894" w:hanging="25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31"/>
          <w:sz w:val="28"/>
          <w:szCs w:val="28"/>
        </w:rPr>
        <w:t xml:space="preserve"> </w:t>
      </w:r>
      <w:r>
        <w:rPr>
          <w:rFonts w:hint="eastAsia" w:ascii="宋体" w:hAnsi="宋体" w:eastAsia="宋体" w:cs="宋体"/>
          <w:sz w:val="28"/>
          <w:szCs w:val="28"/>
        </w:rPr>
        <w:t>1）采用最低评标价法的，除了算术修正和落</w:t>
      </w:r>
      <w:r>
        <w:rPr>
          <w:rFonts w:hint="eastAsia" w:ascii="宋体" w:hAnsi="宋体" w:eastAsia="宋体" w:cs="宋体"/>
          <w:spacing w:val="-1"/>
          <w:sz w:val="28"/>
          <w:szCs w:val="28"/>
        </w:rPr>
        <w:t>实政府采购政策需进行的价格扣除外，</w:t>
      </w:r>
      <w:r>
        <w:rPr>
          <w:rFonts w:hint="eastAsia" w:ascii="宋体" w:hAnsi="宋体" w:eastAsia="宋体" w:cs="宋体"/>
          <w:spacing w:val="-3"/>
          <w:sz w:val="28"/>
          <w:szCs w:val="28"/>
        </w:rPr>
        <w:t>不对投标人的投标价格进行任何调整。评标结果按修正和扣除后的投</w:t>
      </w:r>
      <w:r>
        <w:rPr>
          <w:rFonts w:hint="eastAsia" w:ascii="宋体" w:hAnsi="宋体" w:eastAsia="宋体" w:cs="宋体"/>
          <w:spacing w:val="-4"/>
          <w:sz w:val="28"/>
          <w:szCs w:val="28"/>
        </w:rPr>
        <w:t>标报价由低到高</w:t>
      </w:r>
      <w:r>
        <w:rPr>
          <w:rFonts w:hint="eastAsia" w:ascii="宋体" w:hAnsi="宋体" w:eastAsia="宋体" w:cs="宋体"/>
          <w:sz w:val="28"/>
          <w:szCs w:val="28"/>
        </w:rPr>
        <w:t xml:space="preserve"> </w:t>
      </w:r>
      <w:r>
        <w:rPr>
          <w:rFonts w:hint="eastAsia" w:ascii="宋体" w:hAnsi="宋体" w:eastAsia="宋体" w:cs="宋体"/>
          <w:spacing w:val="-1"/>
          <w:sz w:val="28"/>
          <w:szCs w:val="28"/>
        </w:rPr>
        <w:t>顺序排列。报价相同的处理方式详见招标文件第 6 章。</w:t>
      </w:r>
    </w:p>
    <w:p w14:paraId="0DF1926F">
      <w:pPr>
        <w:pStyle w:val="4"/>
        <w:spacing w:before="175" w:line="278" w:lineRule="auto"/>
        <w:ind w:left="896" w:right="21" w:hanging="261"/>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pacing w:val="-32"/>
          <w:sz w:val="28"/>
          <w:szCs w:val="28"/>
        </w:rPr>
        <w:t xml:space="preserve"> </w:t>
      </w:r>
      <w:r>
        <w:rPr>
          <w:rFonts w:hint="eastAsia" w:ascii="宋体" w:hAnsi="宋体" w:eastAsia="宋体" w:cs="宋体"/>
          <w:spacing w:val="-1"/>
          <w:sz w:val="28"/>
          <w:szCs w:val="28"/>
        </w:rPr>
        <w:t>2）采用综合评分法的，评标结果按评审后得分由高到低顺序排列。得分相同的，按</w:t>
      </w:r>
      <w:r>
        <w:rPr>
          <w:rFonts w:hint="eastAsia" w:ascii="宋体" w:hAnsi="宋体" w:eastAsia="宋体" w:cs="宋体"/>
          <w:spacing w:val="-3"/>
          <w:sz w:val="28"/>
          <w:szCs w:val="28"/>
        </w:rPr>
        <w:t>修正和扣除后的投标报价由低到高顺序排列。得分与投标报价均</w:t>
      </w:r>
      <w:r>
        <w:rPr>
          <w:rFonts w:hint="eastAsia" w:ascii="宋体" w:hAnsi="宋体" w:eastAsia="宋体" w:cs="宋体"/>
          <w:spacing w:val="-4"/>
          <w:sz w:val="28"/>
          <w:szCs w:val="28"/>
        </w:rPr>
        <w:t>相同的处理方式详见</w:t>
      </w:r>
      <w:r>
        <w:rPr>
          <w:rFonts w:hint="eastAsia" w:ascii="宋体" w:hAnsi="宋体" w:eastAsia="宋体" w:cs="宋体"/>
          <w:sz w:val="28"/>
          <w:szCs w:val="28"/>
        </w:rPr>
        <w:t xml:space="preserve"> </w:t>
      </w:r>
      <w:r>
        <w:rPr>
          <w:rFonts w:hint="eastAsia" w:ascii="宋体" w:hAnsi="宋体" w:eastAsia="宋体" w:cs="宋体"/>
          <w:spacing w:val="-3"/>
          <w:sz w:val="28"/>
          <w:szCs w:val="28"/>
        </w:rPr>
        <w:t>招标文件第 6 章。</w:t>
      </w:r>
    </w:p>
    <w:p w14:paraId="06109285">
      <w:pPr>
        <w:pStyle w:val="4"/>
        <w:spacing w:before="221" w:line="183" w:lineRule="auto"/>
        <w:ind w:left="12"/>
        <w:outlineLvl w:val="1"/>
        <w:rPr>
          <w:rFonts w:hint="eastAsia" w:ascii="宋体" w:hAnsi="宋体" w:eastAsia="宋体" w:cs="宋体"/>
          <w:sz w:val="28"/>
          <w:szCs w:val="28"/>
        </w:rPr>
      </w:pPr>
      <w:bookmarkStart w:id="102" w:name="bookmark65"/>
      <w:bookmarkEnd w:id="102"/>
      <w:bookmarkStart w:id="103" w:name="_Toc24473"/>
      <w:bookmarkStart w:id="104" w:name="_Toc26644"/>
      <w:r>
        <w:rPr>
          <w:rFonts w:hint="eastAsia" w:ascii="宋体" w:hAnsi="宋体" w:eastAsia="宋体" w:cs="宋体"/>
          <w:b/>
          <w:bCs/>
          <w:spacing w:val="-1"/>
          <w:sz w:val="28"/>
          <w:szCs w:val="28"/>
        </w:rPr>
        <w:t>27.确定中标候选人和中标人</w:t>
      </w:r>
      <w:bookmarkEnd w:id="103"/>
      <w:bookmarkEnd w:id="104"/>
    </w:p>
    <w:p w14:paraId="72F3D252">
      <w:pPr>
        <w:pStyle w:val="4"/>
        <w:spacing w:before="220" w:line="309" w:lineRule="auto"/>
        <w:ind w:left="840" w:right="21"/>
        <w:rPr>
          <w:rFonts w:hint="eastAsia" w:ascii="宋体" w:hAnsi="宋体" w:eastAsia="宋体" w:cs="宋体"/>
          <w:sz w:val="28"/>
          <w:szCs w:val="28"/>
        </w:rPr>
      </w:pPr>
      <w:r>
        <w:rPr>
          <w:rFonts w:hint="eastAsia" w:ascii="宋体" w:hAnsi="宋体" w:eastAsia="宋体" w:cs="宋体"/>
          <w:spacing w:val="-2"/>
          <w:sz w:val="28"/>
          <w:szCs w:val="28"/>
        </w:rPr>
        <w:t>评标委员会将根据评标标准，按投标人须知资料表中规定数量推荐中标候选人；或根</w:t>
      </w:r>
      <w:r>
        <w:rPr>
          <w:rFonts w:hint="eastAsia" w:ascii="宋体" w:hAnsi="宋体" w:eastAsia="宋体" w:cs="宋体"/>
          <w:spacing w:val="11"/>
          <w:sz w:val="28"/>
          <w:szCs w:val="28"/>
        </w:rPr>
        <w:t xml:space="preserve"> </w:t>
      </w:r>
      <w:r>
        <w:rPr>
          <w:rFonts w:hint="eastAsia" w:ascii="宋体" w:hAnsi="宋体" w:eastAsia="宋体" w:cs="宋体"/>
          <w:spacing w:val="-1"/>
          <w:sz w:val="28"/>
          <w:szCs w:val="28"/>
        </w:rPr>
        <w:t>据采购人的委托，直接确定中标人。</w:t>
      </w:r>
    </w:p>
    <w:p w14:paraId="63B38915">
      <w:pPr>
        <w:pStyle w:val="4"/>
        <w:spacing w:before="11" w:line="183" w:lineRule="auto"/>
        <w:ind w:left="12"/>
        <w:outlineLvl w:val="1"/>
        <w:rPr>
          <w:rFonts w:hint="eastAsia" w:ascii="宋体" w:hAnsi="宋体" w:eastAsia="宋体" w:cs="宋体"/>
          <w:sz w:val="28"/>
          <w:szCs w:val="28"/>
        </w:rPr>
      </w:pPr>
      <w:bookmarkStart w:id="105" w:name="bookmark67"/>
      <w:bookmarkEnd w:id="105"/>
      <w:bookmarkStart w:id="106" w:name="_Toc12075"/>
      <w:bookmarkStart w:id="107" w:name="_Toc26518"/>
      <w:r>
        <w:rPr>
          <w:rFonts w:hint="eastAsia" w:ascii="宋体" w:hAnsi="宋体" w:eastAsia="宋体" w:cs="宋体"/>
          <w:b/>
          <w:bCs/>
          <w:spacing w:val="-2"/>
          <w:sz w:val="28"/>
          <w:szCs w:val="28"/>
        </w:rPr>
        <w:t>28.采购任务取消</w:t>
      </w:r>
      <w:bookmarkEnd w:id="106"/>
      <w:bookmarkEnd w:id="107"/>
    </w:p>
    <w:p w14:paraId="19BAA4AD">
      <w:pPr>
        <w:pStyle w:val="4"/>
        <w:spacing w:before="220" w:line="311" w:lineRule="auto"/>
        <w:ind w:right="21" w:firstLine="544" w:firstLineChars="200"/>
        <w:rPr>
          <w:rFonts w:hint="eastAsia" w:ascii="宋体" w:hAnsi="宋体" w:eastAsia="宋体" w:cs="宋体"/>
          <w:sz w:val="28"/>
          <w:szCs w:val="28"/>
        </w:rPr>
      </w:pPr>
      <w:r>
        <w:rPr>
          <w:rFonts w:hint="eastAsia" w:ascii="宋体" w:hAnsi="宋体" w:eastAsia="宋体" w:cs="宋体"/>
          <w:spacing w:val="-4"/>
          <w:sz w:val="28"/>
          <w:szCs w:val="28"/>
        </w:rPr>
        <w:t>因重大变故采购任务取消时，采购人有权拒绝任何投标人中标，且对受影响的投标人</w:t>
      </w:r>
      <w:r>
        <w:rPr>
          <w:rFonts w:hint="eastAsia" w:ascii="宋体" w:hAnsi="宋体" w:eastAsia="宋体" w:cs="宋体"/>
          <w:spacing w:val="7"/>
          <w:sz w:val="28"/>
          <w:szCs w:val="28"/>
        </w:rPr>
        <w:t xml:space="preserve"> </w:t>
      </w:r>
      <w:r>
        <w:rPr>
          <w:rFonts w:hint="eastAsia" w:ascii="宋体" w:hAnsi="宋体" w:eastAsia="宋体" w:cs="宋体"/>
          <w:spacing w:val="-1"/>
          <w:sz w:val="28"/>
          <w:szCs w:val="28"/>
        </w:rPr>
        <w:t>不承担任何责任。</w:t>
      </w:r>
    </w:p>
    <w:p w14:paraId="7134EA3B">
      <w:pPr>
        <w:spacing w:line="257" w:lineRule="auto"/>
        <w:rPr>
          <w:rFonts w:hint="eastAsia" w:ascii="宋体" w:hAnsi="宋体" w:eastAsia="宋体" w:cs="宋体"/>
          <w:sz w:val="28"/>
          <w:szCs w:val="28"/>
        </w:rPr>
      </w:pPr>
    </w:p>
    <w:p w14:paraId="323215F9">
      <w:pPr>
        <w:pStyle w:val="4"/>
        <w:spacing w:before="103" w:line="183" w:lineRule="auto"/>
        <w:ind w:left="1"/>
        <w:outlineLvl w:val="1"/>
        <w:rPr>
          <w:rFonts w:hint="eastAsia" w:ascii="宋体" w:hAnsi="宋体" w:eastAsia="宋体" w:cs="宋体"/>
          <w:sz w:val="28"/>
          <w:szCs w:val="28"/>
        </w:rPr>
      </w:pPr>
      <w:bookmarkStart w:id="108" w:name="bookmark69"/>
      <w:bookmarkEnd w:id="108"/>
      <w:bookmarkStart w:id="109" w:name="_Toc28417"/>
      <w:bookmarkStart w:id="110" w:name="_Toc25412"/>
      <w:r>
        <w:rPr>
          <w:rFonts w:hint="eastAsia" w:ascii="宋体" w:hAnsi="宋体" w:eastAsia="宋体" w:cs="宋体"/>
          <w:b/>
          <w:bCs/>
          <w:spacing w:val="-2"/>
          <w:sz w:val="28"/>
          <w:szCs w:val="28"/>
        </w:rPr>
        <w:t>29.中标通知书和中标公示</w:t>
      </w:r>
      <w:bookmarkEnd w:id="109"/>
      <w:bookmarkEnd w:id="110"/>
    </w:p>
    <w:p w14:paraId="1BAA7526">
      <w:pPr>
        <w:pStyle w:val="4"/>
        <w:spacing w:before="221" w:line="183" w:lineRule="auto"/>
        <w:jc w:val="both"/>
        <w:rPr>
          <w:rFonts w:hint="eastAsia" w:ascii="宋体" w:hAnsi="宋体" w:eastAsia="宋体" w:cs="宋体"/>
          <w:sz w:val="28"/>
          <w:szCs w:val="28"/>
        </w:rPr>
      </w:pPr>
      <w:r>
        <w:rPr>
          <w:rFonts w:hint="eastAsia" w:ascii="宋体" w:hAnsi="宋体" w:eastAsia="宋体" w:cs="宋体"/>
          <w:spacing w:val="-3"/>
          <w:sz w:val="28"/>
          <w:szCs w:val="28"/>
        </w:rPr>
        <w:t>29.1 在投标有效期内，中标人确定后，采购人或者采购代理机构发布中标公告，同时以书</w:t>
      </w:r>
      <w:r>
        <w:rPr>
          <w:rFonts w:hint="eastAsia" w:ascii="宋体" w:hAnsi="宋体" w:eastAsia="宋体" w:cs="宋体"/>
          <w:sz w:val="28"/>
          <w:szCs w:val="28"/>
        </w:rPr>
        <w:t>面形式向中标人发出中标通知书；</w:t>
      </w:r>
    </w:p>
    <w:p w14:paraId="6896B4A0">
      <w:pPr>
        <w:pStyle w:val="4"/>
        <w:spacing w:before="221" w:line="183" w:lineRule="auto"/>
        <w:outlineLvl w:val="9"/>
        <w:rPr>
          <w:rFonts w:hint="eastAsia" w:ascii="宋体" w:hAnsi="宋体" w:eastAsia="宋体" w:cs="宋体"/>
          <w:sz w:val="28"/>
          <w:szCs w:val="28"/>
        </w:rPr>
      </w:pPr>
      <w:r>
        <w:rPr>
          <w:rFonts w:hint="eastAsia" w:ascii="宋体" w:hAnsi="宋体" w:eastAsia="宋体" w:cs="宋体"/>
          <w:spacing w:val="-1"/>
          <w:sz w:val="28"/>
          <w:szCs w:val="28"/>
        </w:rPr>
        <w:t>29.2 中标通知书是合同的组成部分；</w:t>
      </w:r>
    </w:p>
    <w:p w14:paraId="78DC0A24">
      <w:pPr>
        <w:pStyle w:val="4"/>
        <w:spacing w:before="222" w:line="182" w:lineRule="auto"/>
        <w:ind w:left="5"/>
        <w:outlineLvl w:val="1"/>
        <w:rPr>
          <w:rFonts w:hint="eastAsia" w:ascii="宋体" w:hAnsi="宋体" w:eastAsia="宋体" w:cs="宋体"/>
          <w:sz w:val="28"/>
          <w:szCs w:val="28"/>
        </w:rPr>
      </w:pPr>
      <w:bookmarkStart w:id="111" w:name="bookmark71"/>
      <w:bookmarkEnd w:id="111"/>
      <w:bookmarkStart w:id="112" w:name="_Toc32077"/>
      <w:bookmarkStart w:id="113" w:name="_Toc13642"/>
      <w:r>
        <w:rPr>
          <w:rFonts w:hint="eastAsia" w:ascii="宋体" w:hAnsi="宋体" w:eastAsia="宋体" w:cs="宋体"/>
          <w:b/>
          <w:bCs/>
          <w:spacing w:val="-3"/>
          <w:sz w:val="28"/>
          <w:szCs w:val="28"/>
        </w:rPr>
        <w:t>30.签订合同</w:t>
      </w:r>
      <w:bookmarkEnd w:id="112"/>
      <w:bookmarkEnd w:id="113"/>
    </w:p>
    <w:p w14:paraId="73296880">
      <w:pPr>
        <w:pStyle w:val="4"/>
        <w:spacing w:before="221" w:line="183" w:lineRule="auto"/>
        <w:ind w:left="4"/>
        <w:rPr>
          <w:rFonts w:hint="eastAsia" w:ascii="宋体" w:hAnsi="宋体" w:eastAsia="宋体" w:cs="宋体"/>
          <w:sz w:val="28"/>
          <w:szCs w:val="28"/>
        </w:rPr>
      </w:pPr>
      <w:r>
        <w:rPr>
          <w:rFonts w:hint="eastAsia" w:ascii="宋体" w:hAnsi="宋体" w:eastAsia="宋体" w:cs="宋体"/>
          <w:spacing w:val="-2"/>
          <w:sz w:val="28"/>
          <w:szCs w:val="28"/>
        </w:rPr>
        <w:t>30.1 中标人应当自发出中标通知书之日起 30</w:t>
      </w:r>
      <w:r>
        <w:rPr>
          <w:rFonts w:hint="eastAsia" w:ascii="宋体" w:hAnsi="宋体" w:eastAsia="宋体" w:cs="宋体"/>
          <w:spacing w:val="35"/>
          <w:sz w:val="28"/>
          <w:szCs w:val="28"/>
        </w:rPr>
        <w:t xml:space="preserve"> </w:t>
      </w:r>
      <w:r>
        <w:rPr>
          <w:rFonts w:hint="eastAsia" w:ascii="宋体" w:hAnsi="宋体" w:eastAsia="宋体" w:cs="宋体"/>
          <w:spacing w:val="-2"/>
          <w:sz w:val="28"/>
          <w:szCs w:val="28"/>
        </w:rPr>
        <w:t>日内，与采购人签订合同。</w:t>
      </w:r>
    </w:p>
    <w:p w14:paraId="57365459">
      <w:pPr>
        <w:pStyle w:val="4"/>
        <w:spacing w:before="221" w:line="183" w:lineRule="auto"/>
        <w:ind w:left="4"/>
        <w:rPr>
          <w:rFonts w:hint="eastAsia" w:ascii="宋体" w:hAnsi="宋体" w:eastAsia="宋体" w:cs="宋体"/>
          <w:sz w:val="28"/>
          <w:szCs w:val="28"/>
        </w:rPr>
      </w:pPr>
      <w:r>
        <w:rPr>
          <w:rFonts w:hint="eastAsia" w:ascii="宋体" w:hAnsi="宋体" w:eastAsia="宋体" w:cs="宋体"/>
          <w:spacing w:val="1"/>
          <w:sz w:val="28"/>
          <w:szCs w:val="28"/>
        </w:rPr>
        <w:t>30.2 招标文件、中标人的投标文件及其澄清文件等，均为签订合同的依据。</w:t>
      </w:r>
    </w:p>
    <w:p w14:paraId="4DE1ACC8">
      <w:pPr>
        <w:pStyle w:val="4"/>
        <w:spacing w:before="220" w:line="184" w:lineRule="auto"/>
        <w:jc w:val="both"/>
        <w:rPr>
          <w:rFonts w:hint="eastAsia" w:ascii="宋体" w:hAnsi="宋体" w:eastAsia="宋体" w:cs="宋体"/>
          <w:sz w:val="28"/>
          <w:szCs w:val="28"/>
        </w:rPr>
      </w:pPr>
      <w:r>
        <w:rPr>
          <w:rFonts w:hint="eastAsia" w:ascii="宋体" w:hAnsi="宋体" w:eastAsia="宋体" w:cs="宋体"/>
          <w:spacing w:val="-1"/>
          <w:sz w:val="28"/>
          <w:szCs w:val="28"/>
        </w:rPr>
        <w:t>30.3 中标人拒绝与采购人签</w:t>
      </w:r>
      <w:r>
        <w:rPr>
          <w:rFonts w:hint="eastAsia" w:ascii="宋体" w:hAnsi="宋体" w:eastAsia="宋体" w:cs="宋体"/>
          <w:spacing w:val="-2"/>
          <w:sz w:val="28"/>
          <w:szCs w:val="28"/>
        </w:rPr>
        <w:t>订合同的，采购人可以按照评审报告推荐的中标候选人名单排</w:t>
      </w:r>
      <w:r>
        <w:rPr>
          <w:rFonts w:hint="eastAsia" w:ascii="宋体" w:hAnsi="宋体" w:eastAsia="宋体" w:cs="宋体"/>
          <w:sz w:val="28"/>
          <w:szCs w:val="28"/>
        </w:rPr>
        <w:t>序，确定下一中标候选人为中标人，也可以重新开展政府采购</w:t>
      </w:r>
      <w:r>
        <w:rPr>
          <w:rFonts w:hint="eastAsia" w:ascii="宋体" w:hAnsi="宋体" w:eastAsia="宋体" w:cs="宋体"/>
          <w:spacing w:val="-1"/>
          <w:sz w:val="28"/>
          <w:szCs w:val="28"/>
        </w:rPr>
        <w:t>活动。</w:t>
      </w:r>
    </w:p>
    <w:p w14:paraId="68D68757">
      <w:pPr>
        <w:pStyle w:val="4"/>
        <w:spacing w:before="221" w:line="183" w:lineRule="auto"/>
        <w:jc w:val="both"/>
        <w:rPr>
          <w:rFonts w:hint="eastAsia" w:ascii="宋体" w:hAnsi="宋体" w:eastAsia="宋体" w:cs="宋体"/>
          <w:sz w:val="28"/>
          <w:szCs w:val="28"/>
        </w:rPr>
      </w:pPr>
      <w:r>
        <w:rPr>
          <w:rFonts w:hint="eastAsia" w:ascii="宋体" w:hAnsi="宋体" w:eastAsia="宋体" w:cs="宋体"/>
          <w:spacing w:val="-1"/>
          <w:sz w:val="28"/>
          <w:szCs w:val="28"/>
          <w:lang w:val="en-US" w:eastAsia="zh-CN"/>
        </w:rPr>
        <w:t>3</w:t>
      </w:r>
      <w:r>
        <w:rPr>
          <w:rFonts w:hint="eastAsia" w:ascii="宋体" w:hAnsi="宋体" w:eastAsia="宋体" w:cs="宋体"/>
          <w:spacing w:val="-1"/>
          <w:sz w:val="28"/>
          <w:szCs w:val="28"/>
        </w:rPr>
        <w:t>0.4  当出现法规规定的</w:t>
      </w:r>
      <w:r>
        <w:rPr>
          <w:rFonts w:hint="eastAsia" w:ascii="宋体" w:hAnsi="宋体" w:eastAsia="宋体" w:cs="宋体"/>
          <w:b/>
          <w:bCs/>
          <w:spacing w:val="-1"/>
          <w:sz w:val="28"/>
          <w:szCs w:val="28"/>
        </w:rPr>
        <w:t>中标</w:t>
      </w:r>
      <w:r>
        <w:rPr>
          <w:rFonts w:hint="eastAsia" w:ascii="宋体" w:hAnsi="宋体" w:eastAsia="宋体" w:cs="宋体"/>
          <w:b/>
          <w:bCs/>
          <w:spacing w:val="-2"/>
          <w:sz w:val="28"/>
          <w:szCs w:val="28"/>
        </w:rPr>
        <w:t>无效或中标结果无效</w:t>
      </w:r>
      <w:r>
        <w:rPr>
          <w:rFonts w:hint="eastAsia" w:ascii="宋体" w:hAnsi="宋体" w:eastAsia="宋体" w:cs="宋体"/>
          <w:spacing w:val="-2"/>
          <w:sz w:val="28"/>
          <w:szCs w:val="28"/>
        </w:rPr>
        <w:t>情形时，采购人可与排名下一位的中标</w:t>
      </w:r>
      <w:r>
        <w:rPr>
          <w:rFonts w:hint="eastAsia" w:ascii="宋体" w:hAnsi="宋体" w:eastAsia="宋体" w:cs="宋体"/>
          <w:spacing w:val="-1"/>
          <w:sz w:val="28"/>
          <w:szCs w:val="28"/>
        </w:rPr>
        <w:t>候选人另行签订合同，或依法重新开展采购活动。</w:t>
      </w:r>
    </w:p>
    <w:p w14:paraId="4029DD1C">
      <w:pPr>
        <w:pStyle w:val="4"/>
        <w:spacing w:before="221" w:line="183" w:lineRule="auto"/>
        <w:ind w:left="5"/>
        <w:outlineLvl w:val="1"/>
        <w:rPr>
          <w:rFonts w:hint="eastAsia" w:ascii="宋体" w:hAnsi="宋体" w:eastAsia="宋体" w:cs="宋体"/>
          <w:sz w:val="28"/>
          <w:szCs w:val="28"/>
        </w:rPr>
      </w:pPr>
      <w:bookmarkStart w:id="114" w:name="bookmark73"/>
      <w:bookmarkEnd w:id="114"/>
      <w:bookmarkStart w:id="115" w:name="_Toc7344"/>
      <w:bookmarkStart w:id="116" w:name="_Toc5366"/>
      <w:r>
        <w:rPr>
          <w:rFonts w:hint="eastAsia" w:ascii="宋体" w:hAnsi="宋体" w:eastAsia="宋体" w:cs="宋体"/>
          <w:b/>
          <w:bCs/>
          <w:spacing w:val="-3"/>
          <w:sz w:val="28"/>
          <w:szCs w:val="28"/>
        </w:rPr>
        <w:t>31.履约保证金</w:t>
      </w:r>
      <w:bookmarkEnd w:id="115"/>
      <w:bookmarkEnd w:id="116"/>
    </w:p>
    <w:p w14:paraId="52F9FEB2">
      <w:pPr>
        <w:pStyle w:val="4"/>
        <w:spacing w:before="219" w:line="184" w:lineRule="auto"/>
        <w:ind w:left="4"/>
        <w:rPr>
          <w:rFonts w:hint="eastAsia" w:ascii="宋体" w:hAnsi="宋体" w:eastAsia="宋体" w:cs="宋体"/>
          <w:sz w:val="28"/>
          <w:szCs w:val="28"/>
        </w:rPr>
      </w:pPr>
      <w:r>
        <w:rPr>
          <w:rFonts w:hint="eastAsia" w:ascii="宋体" w:hAnsi="宋体" w:eastAsia="宋体" w:cs="宋体"/>
          <w:spacing w:val="-1"/>
          <w:sz w:val="28"/>
          <w:szCs w:val="28"/>
        </w:rPr>
        <w:t>31.1 中标人应按照</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规定向采购人缴纳履约保证金。</w:t>
      </w:r>
    </w:p>
    <w:p w14:paraId="4D3E1444">
      <w:pPr>
        <w:pStyle w:val="4"/>
        <w:spacing w:before="222" w:line="183" w:lineRule="auto"/>
        <w:jc w:val="both"/>
        <w:rPr>
          <w:rFonts w:hint="eastAsia" w:ascii="宋体" w:hAnsi="宋体" w:eastAsia="宋体" w:cs="宋体"/>
          <w:sz w:val="28"/>
          <w:szCs w:val="28"/>
        </w:rPr>
      </w:pPr>
      <w:r>
        <w:rPr>
          <w:rFonts w:hint="eastAsia" w:ascii="宋体" w:hAnsi="宋体" w:eastAsia="宋体" w:cs="宋体"/>
          <w:spacing w:val="1"/>
          <w:sz w:val="28"/>
          <w:szCs w:val="28"/>
        </w:rPr>
        <w:t>31.2 政府采购利用担保试点</w:t>
      </w:r>
      <w:r>
        <w:rPr>
          <w:rFonts w:hint="eastAsia" w:ascii="宋体" w:hAnsi="宋体" w:eastAsia="宋体" w:cs="宋体"/>
          <w:sz w:val="28"/>
          <w:szCs w:val="28"/>
        </w:rPr>
        <w:t>范围内的项目，除</w:t>
      </w:r>
      <w:r>
        <w:rPr>
          <w:rFonts w:hint="eastAsia" w:ascii="宋体" w:hAnsi="宋体" w:eastAsia="宋体" w:cs="宋体"/>
          <w:spacing w:val="6"/>
          <w:sz w:val="28"/>
          <w:szCs w:val="28"/>
        </w:rPr>
        <w:t xml:space="preserve"> </w:t>
      </w:r>
      <w:r>
        <w:rPr>
          <w:rFonts w:hint="eastAsia" w:ascii="宋体" w:hAnsi="宋体" w:eastAsia="宋体" w:cs="宋体"/>
          <w:sz w:val="28"/>
          <w:szCs w:val="28"/>
        </w:rPr>
        <w:t>31.1 规定的情形外，中标人也可以按照财</w:t>
      </w:r>
      <w:r>
        <w:rPr>
          <w:rFonts w:hint="eastAsia" w:ascii="宋体" w:hAnsi="宋体" w:eastAsia="宋体" w:cs="宋体"/>
          <w:spacing w:val="-1"/>
          <w:sz w:val="28"/>
          <w:szCs w:val="28"/>
        </w:rPr>
        <w:t>政部门的规定，向采购人提供合格的履约担保函。</w:t>
      </w:r>
    </w:p>
    <w:p w14:paraId="36E35FC6">
      <w:pPr>
        <w:pStyle w:val="4"/>
        <w:spacing w:before="219" w:line="240" w:lineRule="auto"/>
        <w:jc w:val="both"/>
        <w:rPr>
          <w:rFonts w:hint="eastAsia" w:ascii="宋体" w:hAnsi="宋体" w:eastAsia="宋体" w:cs="宋体"/>
          <w:sz w:val="28"/>
          <w:szCs w:val="28"/>
        </w:rPr>
      </w:pPr>
      <w:r>
        <w:rPr>
          <w:rFonts w:hint="eastAsia" w:ascii="宋体" w:hAnsi="宋体" w:eastAsia="宋体" w:cs="宋体"/>
          <w:spacing w:val="-1"/>
          <w:sz w:val="28"/>
          <w:szCs w:val="28"/>
        </w:rPr>
        <w:t>31.3 如果中标人没有按照上</w:t>
      </w:r>
      <w:r>
        <w:rPr>
          <w:rFonts w:hint="eastAsia" w:ascii="宋体" w:hAnsi="宋体" w:eastAsia="宋体" w:cs="宋体"/>
          <w:spacing w:val="-2"/>
          <w:sz w:val="28"/>
          <w:szCs w:val="28"/>
        </w:rPr>
        <w:t>述履约保证金的规定执行，将视为放弃中标资格，中标人的投</w:t>
      </w:r>
      <w:r>
        <w:rPr>
          <w:rFonts w:hint="eastAsia" w:ascii="宋体" w:hAnsi="宋体" w:eastAsia="宋体" w:cs="宋体"/>
          <w:spacing w:val="-3"/>
          <w:sz w:val="28"/>
          <w:szCs w:val="28"/>
        </w:rPr>
        <w:t>标保证金将不予退还。在此情况下，采购人可确定下一</w:t>
      </w:r>
      <w:r>
        <w:rPr>
          <w:rFonts w:hint="eastAsia" w:ascii="宋体" w:hAnsi="宋体" w:eastAsia="宋体" w:cs="宋体"/>
          <w:spacing w:val="-4"/>
          <w:sz w:val="28"/>
          <w:szCs w:val="28"/>
        </w:rPr>
        <w:t>候选人为中标人，也可以重新</w:t>
      </w:r>
      <w:r>
        <w:rPr>
          <w:rFonts w:hint="eastAsia" w:ascii="宋体" w:hAnsi="宋体" w:eastAsia="宋体" w:cs="宋体"/>
          <w:sz w:val="28"/>
          <w:szCs w:val="28"/>
        </w:rPr>
        <w:t xml:space="preserve"> </w:t>
      </w:r>
      <w:r>
        <w:rPr>
          <w:rFonts w:hint="eastAsia" w:ascii="宋体" w:hAnsi="宋体" w:eastAsia="宋体" w:cs="宋体"/>
          <w:spacing w:val="-1"/>
          <w:sz w:val="28"/>
          <w:szCs w:val="28"/>
        </w:rPr>
        <w:t>开展采购活动。</w:t>
      </w:r>
    </w:p>
    <w:p w14:paraId="1403C6C5">
      <w:pPr>
        <w:pStyle w:val="4"/>
        <w:spacing w:before="1" w:line="240" w:lineRule="auto"/>
        <w:ind w:left="5"/>
        <w:outlineLvl w:val="1"/>
        <w:rPr>
          <w:rFonts w:hint="eastAsia" w:ascii="宋体" w:hAnsi="宋体" w:eastAsia="宋体" w:cs="宋体"/>
          <w:sz w:val="28"/>
          <w:szCs w:val="28"/>
        </w:rPr>
      </w:pPr>
      <w:bookmarkStart w:id="117" w:name="bookmark75"/>
      <w:bookmarkEnd w:id="117"/>
      <w:bookmarkStart w:id="118" w:name="_Toc30687"/>
      <w:bookmarkStart w:id="119" w:name="_Toc21160"/>
      <w:r>
        <w:rPr>
          <w:rFonts w:hint="eastAsia" w:ascii="宋体" w:hAnsi="宋体" w:eastAsia="宋体" w:cs="宋体"/>
          <w:b/>
          <w:bCs/>
          <w:spacing w:val="-3"/>
          <w:sz w:val="28"/>
          <w:szCs w:val="28"/>
        </w:rPr>
        <w:t>32.中标服务费</w:t>
      </w:r>
      <w:bookmarkEnd w:id="118"/>
      <w:bookmarkEnd w:id="119"/>
    </w:p>
    <w:p w14:paraId="1985DE5D">
      <w:pPr>
        <w:pStyle w:val="4"/>
        <w:spacing w:before="220" w:line="240" w:lineRule="auto"/>
        <w:rPr>
          <w:rFonts w:hint="eastAsia" w:ascii="宋体" w:hAnsi="宋体" w:eastAsia="宋体" w:cs="宋体"/>
          <w:sz w:val="28"/>
          <w:szCs w:val="28"/>
        </w:rPr>
      </w:pPr>
      <w:r>
        <w:rPr>
          <w:rFonts w:hint="eastAsia" w:ascii="宋体" w:hAnsi="宋体" w:eastAsia="宋体" w:cs="宋体"/>
          <w:spacing w:val="-1"/>
          <w:sz w:val="28"/>
          <w:szCs w:val="28"/>
        </w:rPr>
        <w:t>中标人须按照</w:t>
      </w:r>
      <w:r>
        <w:rPr>
          <w:rFonts w:hint="eastAsia" w:ascii="宋体" w:hAnsi="宋体" w:eastAsia="宋体" w:cs="宋体"/>
          <w:spacing w:val="-1"/>
          <w:sz w:val="28"/>
          <w:szCs w:val="28"/>
          <w:u w:val="single" w:color="auto"/>
        </w:rPr>
        <w:t>投标须知资料表</w:t>
      </w:r>
      <w:r>
        <w:rPr>
          <w:rFonts w:hint="eastAsia" w:ascii="宋体" w:hAnsi="宋体" w:eastAsia="宋体" w:cs="宋体"/>
          <w:spacing w:val="-1"/>
          <w:sz w:val="28"/>
          <w:szCs w:val="28"/>
        </w:rPr>
        <w:t>规定，向采购代理机构支付中标服务费。</w:t>
      </w:r>
    </w:p>
    <w:p w14:paraId="0026FBE8">
      <w:pPr>
        <w:pStyle w:val="4"/>
        <w:spacing w:before="221" w:line="183" w:lineRule="auto"/>
        <w:ind w:left="5"/>
        <w:outlineLvl w:val="1"/>
        <w:rPr>
          <w:rFonts w:hint="eastAsia" w:ascii="宋体" w:hAnsi="宋体" w:eastAsia="宋体" w:cs="宋体"/>
          <w:sz w:val="28"/>
          <w:szCs w:val="28"/>
        </w:rPr>
      </w:pPr>
      <w:bookmarkStart w:id="120" w:name="bookmark77"/>
      <w:bookmarkEnd w:id="120"/>
      <w:bookmarkStart w:id="121" w:name="_Toc10661"/>
      <w:bookmarkStart w:id="122" w:name="_Toc12734"/>
      <w:r>
        <w:rPr>
          <w:rFonts w:hint="eastAsia" w:ascii="宋体" w:hAnsi="宋体" w:eastAsia="宋体" w:cs="宋体"/>
          <w:b/>
          <w:bCs/>
          <w:spacing w:val="-2"/>
          <w:sz w:val="28"/>
          <w:szCs w:val="28"/>
        </w:rPr>
        <w:t>33.政府采购信用担保</w:t>
      </w:r>
      <w:bookmarkEnd w:id="121"/>
      <w:bookmarkEnd w:id="122"/>
    </w:p>
    <w:p w14:paraId="7769A183">
      <w:pPr>
        <w:pStyle w:val="4"/>
        <w:spacing w:before="217" w:line="184" w:lineRule="auto"/>
        <w:ind w:left="4"/>
        <w:rPr>
          <w:rFonts w:hint="eastAsia" w:ascii="宋体" w:hAnsi="宋体" w:eastAsia="宋体" w:cs="宋体"/>
          <w:sz w:val="28"/>
          <w:szCs w:val="28"/>
        </w:rPr>
      </w:pPr>
      <w:r>
        <w:rPr>
          <w:rFonts w:hint="eastAsia" w:ascii="宋体" w:hAnsi="宋体" w:eastAsia="宋体" w:cs="宋体"/>
          <w:sz w:val="28"/>
          <w:szCs w:val="28"/>
        </w:rPr>
        <w:t>33.1   本项目是否属于信用担保试</w:t>
      </w:r>
      <w:r>
        <w:rPr>
          <w:rFonts w:hint="eastAsia" w:ascii="宋体" w:hAnsi="宋体" w:eastAsia="宋体" w:cs="宋体"/>
          <w:spacing w:val="-1"/>
          <w:sz w:val="28"/>
          <w:szCs w:val="28"/>
        </w:rPr>
        <w:t>点范围见</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w:t>
      </w:r>
    </w:p>
    <w:p w14:paraId="617B8F73">
      <w:pPr>
        <w:pStyle w:val="4"/>
        <w:spacing w:before="224" w:line="183" w:lineRule="auto"/>
        <w:jc w:val="both"/>
        <w:rPr>
          <w:rFonts w:hint="eastAsia" w:ascii="宋体" w:hAnsi="宋体" w:eastAsia="宋体" w:cs="宋体"/>
          <w:sz w:val="28"/>
          <w:szCs w:val="28"/>
        </w:rPr>
      </w:pPr>
      <w:r>
        <w:rPr>
          <w:rFonts w:hint="eastAsia" w:ascii="宋体" w:hAnsi="宋体" w:eastAsia="宋体" w:cs="宋体"/>
          <w:spacing w:val="-1"/>
          <w:sz w:val="28"/>
          <w:szCs w:val="28"/>
        </w:rPr>
        <w:t>33.2   如属于政府采购信用担</w:t>
      </w:r>
      <w:r>
        <w:rPr>
          <w:rFonts w:hint="eastAsia" w:ascii="宋体" w:hAnsi="宋体" w:eastAsia="宋体" w:cs="宋体"/>
          <w:spacing w:val="-2"/>
          <w:sz w:val="28"/>
          <w:szCs w:val="28"/>
        </w:rPr>
        <w:t>保试点范围内，中小型企业投标人可以自由按照财政部门的规</w:t>
      </w:r>
      <w:r>
        <w:rPr>
          <w:rFonts w:hint="eastAsia" w:ascii="宋体" w:hAnsi="宋体" w:eastAsia="宋体" w:cs="宋体"/>
          <w:spacing w:val="-1"/>
          <w:sz w:val="28"/>
          <w:szCs w:val="28"/>
        </w:rPr>
        <w:t>定，采用投标担保、履约担保和融资担保。</w:t>
      </w:r>
    </w:p>
    <w:p w14:paraId="23E7D7E3">
      <w:pPr>
        <w:pStyle w:val="4"/>
        <w:spacing w:before="221" w:line="183" w:lineRule="auto"/>
        <w:ind w:left="4"/>
        <w:rPr>
          <w:rFonts w:hint="eastAsia" w:ascii="宋体" w:hAnsi="宋体" w:eastAsia="宋体" w:cs="宋体"/>
          <w:sz w:val="28"/>
          <w:szCs w:val="28"/>
        </w:rPr>
      </w:pPr>
      <w:r>
        <w:rPr>
          <w:rFonts w:hint="eastAsia" w:ascii="宋体" w:hAnsi="宋体" w:eastAsia="宋体" w:cs="宋体"/>
          <w:spacing w:val="-1"/>
          <w:sz w:val="28"/>
          <w:szCs w:val="28"/>
        </w:rPr>
        <w:t>33.2.1</w:t>
      </w:r>
      <w:r>
        <w:rPr>
          <w:rFonts w:hint="eastAsia" w:ascii="宋体" w:hAnsi="宋体" w:eastAsia="宋体" w:cs="宋体"/>
          <w:spacing w:val="64"/>
          <w:sz w:val="28"/>
          <w:szCs w:val="28"/>
        </w:rPr>
        <w:t xml:space="preserve"> </w:t>
      </w:r>
      <w:r>
        <w:rPr>
          <w:rFonts w:hint="eastAsia" w:ascii="宋体" w:hAnsi="宋体" w:eastAsia="宋体" w:cs="宋体"/>
          <w:spacing w:val="-1"/>
          <w:sz w:val="28"/>
          <w:szCs w:val="28"/>
        </w:rPr>
        <w:t>供应商递交的投标担保函和履约担保函应符合本招标文件的规定。</w:t>
      </w:r>
    </w:p>
    <w:p w14:paraId="5847163D">
      <w:pPr>
        <w:pStyle w:val="4"/>
        <w:spacing w:before="220" w:line="184" w:lineRule="auto"/>
        <w:ind w:left="4"/>
        <w:rPr>
          <w:rFonts w:hint="eastAsia" w:ascii="宋体" w:hAnsi="宋体" w:eastAsia="宋体" w:cs="宋体"/>
          <w:sz w:val="28"/>
          <w:szCs w:val="28"/>
        </w:rPr>
      </w:pPr>
      <w:r>
        <w:rPr>
          <w:rFonts w:hint="eastAsia" w:ascii="宋体" w:hAnsi="宋体" w:eastAsia="宋体" w:cs="宋体"/>
          <w:spacing w:val="-1"/>
          <w:sz w:val="28"/>
          <w:szCs w:val="28"/>
        </w:rPr>
        <w:t>33.2.2</w:t>
      </w:r>
      <w:r>
        <w:rPr>
          <w:rFonts w:hint="eastAsia" w:ascii="宋体" w:hAnsi="宋体" w:eastAsia="宋体" w:cs="宋体"/>
          <w:spacing w:val="67"/>
          <w:sz w:val="28"/>
          <w:szCs w:val="28"/>
        </w:rPr>
        <w:t xml:space="preserve"> </w:t>
      </w:r>
      <w:r>
        <w:rPr>
          <w:rFonts w:hint="eastAsia" w:ascii="宋体" w:hAnsi="宋体" w:eastAsia="宋体" w:cs="宋体"/>
          <w:spacing w:val="-1"/>
          <w:sz w:val="28"/>
          <w:szCs w:val="28"/>
        </w:rPr>
        <w:t>中标人可以采取融资担保的形式为政府采购项目履约进</w:t>
      </w:r>
      <w:r>
        <w:rPr>
          <w:rFonts w:hint="eastAsia" w:ascii="宋体" w:hAnsi="宋体" w:eastAsia="宋体" w:cs="宋体"/>
          <w:spacing w:val="-2"/>
          <w:sz w:val="28"/>
          <w:szCs w:val="28"/>
        </w:rPr>
        <w:t>行融资。</w:t>
      </w:r>
    </w:p>
    <w:p w14:paraId="62577E83">
      <w:pPr>
        <w:spacing w:line="257" w:lineRule="auto"/>
        <w:rPr>
          <w:rFonts w:hint="eastAsia" w:ascii="宋体" w:hAnsi="宋体" w:eastAsia="宋体" w:cs="宋体"/>
          <w:sz w:val="28"/>
          <w:szCs w:val="28"/>
        </w:rPr>
      </w:pPr>
    </w:p>
    <w:p w14:paraId="0FBD2C17">
      <w:pPr>
        <w:pStyle w:val="4"/>
        <w:spacing w:before="103" w:line="184" w:lineRule="auto"/>
        <w:rPr>
          <w:rFonts w:hint="eastAsia" w:ascii="宋体" w:hAnsi="宋体" w:eastAsia="宋体" w:cs="宋体"/>
          <w:sz w:val="28"/>
          <w:szCs w:val="28"/>
        </w:rPr>
      </w:pPr>
      <w:r>
        <w:rPr>
          <w:rFonts w:hint="eastAsia" w:ascii="宋体" w:hAnsi="宋体" w:eastAsia="宋体" w:cs="宋体"/>
          <w:spacing w:val="-1"/>
          <w:sz w:val="28"/>
          <w:szCs w:val="28"/>
        </w:rPr>
        <w:t>33.2.3</w:t>
      </w:r>
      <w:r>
        <w:rPr>
          <w:rFonts w:hint="eastAsia" w:ascii="宋体" w:hAnsi="宋体" w:eastAsia="宋体" w:cs="宋体"/>
          <w:spacing w:val="60"/>
          <w:sz w:val="28"/>
          <w:szCs w:val="28"/>
        </w:rPr>
        <w:t xml:space="preserve"> </w:t>
      </w:r>
      <w:r>
        <w:rPr>
          <w:rFonts w:hint="eastAsia" w:ascii="宋体" w:hAnsi="宋体" w:eastAsia="宋体" w:cs="宋体"/>
          <w:spacing w:val="-1"/>
          <w:sz w:val="28"/>
          <w:szCs w:val="28"/>
        </w:rPr>
        <w:t>合格的政府采购专业信用担保机构见</w:t>
      </w:r>
      <w:r>
        <w:rPr>
          <w:rFonts w:hint="eastAsia" w:ascii="宋体" w:hAnsi="宋体" w:eastAsia="宋体" w:cs="宋体"/>
          <w:spacing w:val="-1"/>
          <w:sz w:val="28"/>
          <w:szCs w:val="28"/>
          <w:u w:val="single" w:color="auto"/>
        </w:rPr>
        <w:t>投标人须知资料表</w:t>
      </w:r>
      <w:r>
        <w:rPr>
          <w:rFonts w:hint="eastAsia" w:ascii="宋体" w:hAnsi="宋体" w:eastAsia="宋体" w:cs="宋体"/>
          <w:spacing w:val="-1"/>
          <w:sz w:val="28"/>
          <w:szCs w:val="28"/>
        </w:rPr>
        <w:t>。</w:t>
      </w:r>
    </w:p>
    <w:p w14:paraId="6A77A917">
      <w:pPr>
        <w:pStyle w:val="4"/>
        <w:spacing w:before="221" w:line="183" w:lineRule="auto"/>
        <w:ind w:left="1"/>
        <w:outlineLvl w:val="1"/>
        <w:rPr>
          <w:rFonts w:hint="eastAsia" w:ascii="宋体" w:hAnsi="宋体" w:eastAsia="宋体" w:cs="宋体"/>
          <w:sz w:val="28"/>
          <w:szCs w:val="28"/>
        </w:rPr>
      </w:pPr>
      <w:bookmarkStart w:id="123" w:name="bookmark79"/>
      <w:bookmarkEnd w:id="123"/>
      <w:bookmarkStart w:id="124" w:name="_Toc16863"/>
      <w:bookmarkStart w:id="125" w:name="_Toc31633"/>
      <w:r>
        <w:rPr>
          <w:rFonts w:hint="eastAsia" w:ascii="宋体" w:hAnsi="宋体" w:eastAsia="宋体" w:cs="宋体"/>
          <w:b/>
          <w:bCs/>
          <w:spacing w:val="-3"/>
          <w:sz w:val="28"/>
          <w:szCs w:val="28"/>
        </w:rPr>
        <w:t>34.廉洁自律规定</w:t>
      </w:r>
      <w:bookmarkEnd w:id="124"/>
      <w:bookmarkEnd w:id="125"/>
    </w:p>
    <w:p w14:paraId="2949798D">
      <w:pPr>
        <w:pStyle w:val="4"/>
        <w:spacing w:before="219" w:line="184" w:lineRule="auto"/>
        <w:rPr>
          <w:rFonts w:hint="eastAsia" w:ascii="宋体" w:hAnsi="宋体" w:eastAsia="宋体" w:cs="宋体"/>
          <w:sz w:val="28"/>
          <w:szCs w:val="28"/>
        </w:rPr>
      </w:pPr>
      <w:r>
        <w:rPr>
          <w:rFonts w:hint="eastAsia" w:ascii="宋体" w:hAnsi="宋体" w:eastAsia="宋体" w:cs="宋体"/>
          <w:spacing w:val="-1"/>
          <w:sz w:val="28"/>
          <w:szCs w:val="28"/>
        </w:rPr>
        <w:t>34.1   采购代理机构工作人员不得以</w:t>
      </w:r>
      <w:r>
        <w:rPr>
          <w:rFonts w:hint="eastAsia" w:ascii="宋体" w:hAnsi="宋体" w:eastAsia="宋体" w:cs="宋体"/>
          <w:spacing w:val="-2"/>
          <w:sz w:val="28"/>
          <w:szCs w:val="28"/>
        </w:rPr>
        <w:t>不正当手段获取政府采购代理业务，不得与采购人、投</w:t>
      </w:r>
      <w:r>
        <w:rPr>
          <w:rFonts w:hint="eastAsia" w:ascii="宋体" w:hAnsi="宋体" w:eastAsia="宋体" w:cs="宋体"/>
          <w:spacing w:val="-1"/>
          <w:sz w:val="28"/>
          <w:szCs w:val="28"/>
        </w:rPr>
        <w:t>标人恶意串通操纵政府采购活动。</w:t>
      </w:r>
    </w:p>
    <w:p w14:paraId="402C0D36">
      <w:pPr>
        <w:pStyle w:val="4"/>
        <w:spacing w:before="221" w:line="240" w:lineRule="auto"/>
        <w:rPr>
          <w:rFonts w:hint="eastAsia" w:ascii="宋体" w:hAnsi="宋体" w:eastAsia="宋体" w:cs="宋体"/>
          <w:sz w:val="28"/>
          <w:szCs w:val="28"/>
        </w:rPr>
      </w:pPr>
      <w:r>
        <w:rPr>
          <w:rFonts w:hint="eastAsia" w:ascii="宋体" w:hAnsi="宋体" w:eastAsia="宋体" w:cs="宋体"/>
          <w:spacing w:val="-1"/>
          <w:sz w:val="28"/>
          <w:szCs w:val="28"/>
        </w:rPr>
        <w:t>34.2  采购代理机构工作人员</w:t>
      </w:r>
      <w:r>
        <w:rPr>
          <w:rFonts w:hint="eastAsia" w:ascii="宋体" w:hAnsi="宋体" w:eastAsia="宋体" w:cs="宋体"/>
          <w:spacing w:val="-2"/>
          <w:sz w:val="28"/>
          <w:szCs w:val="28"/>
        </w:rPr>
        <w:t>不得接受采购人或者投标人组织的宴请、旅游、娱乐，不得收</w:t>
      </w:r>
      <w:r>
        <w:rPr>
          <w:rFonts w:hint="eastAsia" w:ascii="宋体" w:hAnsi="宋体" w:eastAsia="宋体" w:cs="宋体"/>
          <w:sz w:val="28"/>
          <w:szCs w:val="28"/>
        </w:rPr>
        <w:t>受礼品、现金、有价证券等，不得向采购人或者投标人报销应当由个人</w:t>
      </w:r>
      <w:r>
        <w:rPr>
          <w:rFonts w:hint="eastAsia" w:ascii="宋体" w:hAnsi="宋体" w:eastAsia="宋体" w:cs="宋体"/>
          <w:spacing w:val="-1"/>
          <w:sz w:val="28"/>
          <w:szCs w:val="28"/>
        </w:rPr>
        <w:t>承担的费用。</w:t>
      </w:r>
    </w:p>
    <w:p w14:paraId="365A4009">
      <w:pPr>
        <w:pStyle w:val="4"/>
        <w:spacing w:before="220" w:line="311" w:lineRule="auto"/>
        <w:ind w:left="885" w:right="127" w:hanging="886"/>
        <w:rPr>
          <w:rFonts w:hint="eastAsia" w:ascii="宋体" w:hAnsi="宋体" w:eastAsia="宋体" w:cs="宋体"/>
          <w:sz w:val="28"/>
          <w:szCs w:val="28"/>
        </w:rPr>
      </w:pPr>
      <w:r>
        <w:rPr>
          <w:rFonts w:hint="eastAsia" w:ascii="宋体" w:hAnsi="宋体" w:eastAsia="宋体" w:cs="宋体"/>
          <w:spacing w:val="-1"/>
          <w:sz w:val="28"/>
          <w:szCs w:val="28"/>
        </w:rPr>
        <w:t>34.3   为强化采购代理机构内</w:t>
      </w:r>
      <w:r>
        <w:rPr>
          <w:rFonts w:hint="eastAsia" w:ascii="宋体" w:hAnsi="宋体" w:eastAsia="宋体" w:cs="宋体"/>
          <w:spacing w:val="-2"/>
          <w:sz w:val="28"/>
          <w:szCs w:val="28"/>
        </w:rPr>
        <w:t>部监督机制，投标人可按</w:t>
      </w:r>
      <w:r>
        <w:rPr>
          <w:rFonts w:hint="eastAsia" w:ascii="宋体" w:hAnsi="宋体" w:eastAsia="宋体" w:cs="宋体"/>
          <w:spacing w:val="-2"/>
          <w:sz w:val="28"/>
          <w:szCs w:val="28"/>
          <w:u w:val="single" w:color="auto"/>
        </w:rPr>
        <w:t>投标人须知资料表中的</w:t>
      </w:r>
      <w:r>
        <w:rPr>
          <w:rFonts w:hint="eastAsia" w:ascii="宋体" w:hAnsi="宋体" w:eastAsia="宋体" w:cs="宋体"/>
          <w:spacing w:val="-2"/>
          <w:sz w:val="28"/>
          <w:szCs w:val="28"/>
        </w:rPr>
        <w:t>监督电话和信</w:t>
      </w:r>
      <w:r>
        <w:rPr>
          <w:rFonts w:hint="eastAsia" w:ascii="宋体" w:hAnsi="宋体" w:eastAsia="宋体" w:cs="宋体"/>
          <w:sz w:val="28"/>
          <w:szCs w:val="28"/>
        </w:rPr>
        <w:t xml:space="preserve"> </w:t>
      </w:r>
      <w:r>
        <w:rPr>
          <w:rFonts w:hint="eastAsia" w:ascii="宋体" w:hAnsi="宋体" w:eastAsia="宋体" w:cs="宋体"/>
          <w:spacing w:val="-1"/>
          <w:sz w:val="28"/>
          <w:szCs w:val="28"/>
        </w:rPr>
        <w:t>箱，反映采购代理机构的廉洁自律等问题。</w:t>
      </w:r>
    </w:p>
    <w:p w14:paraId="324C4D79">
      <w:pPr>
        <w:pStyle w:val="4"/>
        <w:spacing w:before="5" w:line="182" w:lineRule="auto"/>
        <w:ind w:left="1"/>
        <w:outlineLvl w:val="1"/>
        <w:rPr>
          <w:rFonts w:hint="eastAsia" w:ascii="宋体" w:hAnsi="宋体" w:eastAsia="宋体" w:cs="宋体"/>
          <w:sz w:val="28"/>
          <w:szCs w:val="28"/>
        </w:rPr>
      </w:pPr>
      <w:bookmarkStart w:id="126" w:name="bookmark81"/>
      <w:bookmarkEnd w:id="126"/>
      <w:bookmarkStart w:id="127" w:name="_Toc31051"/>
      <w:bookmarkStart w:id="128" w:name="_Toc27318"/>
      <w:r>
        <w:rPr>
          <w:rFonts w:hint="eastAsia" w:ascii="宋体" w:hAnsi="宋体" w:eastAsia="宋体" w:cs="宋体"/>
          <w:b/>
          <w:bCs/>
          <w:spacing w:val="-3"/>
          <w:sz w:val="28"/>
          <w:szCs w:val="28"/>
        </w:rPr>
        <w:t>35.人员回避</w:t>
      </w:r>
      <w:bookmarkEnd w:id="127"/>
      <w:bookmarkEnd w:id="128"/>
    </w:p>
    <w:p w14:paraId="7C04AF03">
      <w:pPr>
        <w:pStyle w:val="4"/>
        <w:spacing w:before="221" w:line="311" w:lineRule="auto"/>
        <w:ind w:left="903" w:right="127" w:hanging="77"/>
        <w:rPr>
          <w:rFonts w:hint="eastAsia" w:ascii="宋体" w:hAnsi="宋体" w:eastAsia="宋体" w:cs="宋体"/>
          <w:sz w:val="28"/>
          <w:szCs w:val="28"/>
        </w:rPr>
      </w:pPr>
      <w:r>
        <w:rPr>
          <w:rFonts w:hint="eastAsia" w:ascii="宋体" w:hAnsi="宋体" w:eastAsia="宋体" w:cs="宋体"/>
          <w:spacing w:val="-2"/>
          <w:sz w:val="28"/>
          <w:szCs w:val="28"/>
        </w:rPr>
        <w:t>投标人认为采购人员及其相关人员有法律法规所列与其他投标人有利害关系的，可以</w:t>
      </w:r>
      <w:r>
        <w:rPr>
          <w:rFonts w:hint="eastAsia" w:ascii="宋体" w:hAnsi="宋体" w:eastAsia="宋体" w:cs="宋体"/>
          <w:spacing w:val="-1"/>
          <w:sz w:val="28"/>
          <w:szCs w:val="28"/>
        </w:rPr>
        <w:t>向采购人或采购代理机构书面提出回避申请，并说明理由。</w:t>
      </w:r>
    </w:p>
    <w:p w14:paraId="19CCB663">
      <w:pPr>
        <w:pStyle w:val="4"/>
        <w:spacing w:before="4" w:line="183" w:lineRule="auto"/>
        <w:ind w:left="1"/>
        <w:outlineLvl w:val="1"/>
        <w:rPr>
          <w:rFonts w:hint="eastAsia" w:ascii="宋体" w:hAnsi="宋体" w:eastAsia="宋体" w:cs="宋体"/>
          <w:sz w:val="28"/>
          <w:szCs w:val="28"/>
        </w:rPr>
      </w:pPr>
      <w:bookmarkStart w:id="129" w:name="bookmark83"/>
      <w:bookmarkEnd w:id="129"/>
      <w:bookmarkStart w:id="130" w:name="_Toc2987"/>
      <w:bookmarkStart w:id="131" w:name="_Toc24215"/>
      <w:r>
        <w:rPr>
          <w:rFonts w:hint="eastAsia" w:ascii="宋体" w:hAnsi="宋体" w:eastAsia="宋体" w:cs="宋体"/>
          <w:b/>
          <w:bCs/>
          <w:spacing w:val="-3"/>
          <w:sz w:val="28"/>
          <w:szCs w:val="28"/>
        </w:rPr>
        <w:t>36.质疑与接收</w:t>
      </w:r>
      <w:bookmarkEnd w:id="130"/>
      <w:bookmarkEnd w:id="131"/>
    </w:p>
    <w:p w14:paraId="72EFA956">
      <w:pPr>
        <w:spacing w:line="360" w:lineRule="exact"/>
        <w:ind w:left="720" w:hanging="720" w:hangingChars="300"/>
        <w:rPr>
          <w:rFonts w:ascii="宋体" w:hAnsi="宋体" w:cs="宋体"/>
          <w:sz w:val="24"/>
          <w:highlight w:val="none"/>
        </w:rPr>
      </w:pPr>
      <w:r>
        <w:rPr>
          <w:rFonts w:hint="eastAsia" w:ascii="宋体" w:hAnsi="宋体" w:cs="宋体"/>
          <w:sz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253C43C">
      <w:pPr>
        <w:pStyle w:val="16"/>
        <w:spacing w:line="360" w:lineRule="exact"/>
        <w:ind w:left="720" w:hanging="720" w:hangingChars="300"/>
        <w:rPr>
          <w:rFonts w:hAnsi="宋体"/>
          <w:color w:val="auto"/>
          <w:highlight w:val="none"/>
        </w:rPr>
      </w:pPr>
      <w:r>
        <w:rPr>
          <w:rFonts w:hint="eastAsia" w:hAnsi="宋体"/>
          <w:color w:val="auto"/>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351F7D28">
      <w:pPr>
        <w:pStyle w:val="16"/>
        <w:spacing w:line="360" w:lineRule="exact"/>
        <w:ind w:left="720" w:hanging="720" w:hangingChars="300"/>
        <w:rPr>
          <w:rFonts w:hAnsi="宋体"/>
          <w:color w:val="auto"/>
          <w:highlight w:val="none"/>
        </w:rPr>
      </w:pPr>
      <w:r>
        <w:rPr>
          <w:rFonts w:hint="eastAsia" w:hAnsi="宋体"/>
          <w:color w:val="auto"/>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00D4F38F">
      <w:pPr>
        <w:spacing w:line="360" w:lineRule="exact"/>
        <w:ind w:left="720" w:hanging="720" w:hangingChars="300"/>
        <w:rPr>
          <w:rFonts w:ascii="宋体" w:hAnsi="宋体" w:cs="宋体"/>
          <w:sz w:val="24"/>
          <w:highlight w:val="none"/>
        </w:rPr>
      </w:pPr>
      <w:r>
        <w:rPr>
          <w:rFonts w:hint="eastAsia" w:ascii="宋体" w:hAnsi="宋体" w:cs="宋体"/>
          <w:sz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6527E5E">
      <w:pPr>
        <w:spacing w:line="360" w:lineRule="exact"/>
        <w:ind w:left="720" w:hanging="720" w:hangingChars="300"/>
        <w:rPr>
          <w:rFonts w:ascii="宋体" w:hAnsi="宋体" w:cs="宋体"/>
          <w:sz w:val="24"/>
          <w:highlight w:val="none"/>
        </w:rPr>
      </w:pPr>
      <w:r>
        <w:rPr>
          <w:rFonts w:hint="eastAsia" w:ascii="宋体" w:hAnsi="宋体" w:cs="宋体"/>
          <w:sz w:val="24"/>
          <w:highlight w:val="none"/>
        </w:rPr>
        <w:t>36.5  采购代理机构质疑函接收部门、联系电话和通讯地址, 见</w:t>
      </w:r>
      <w:r>
        <w:rPr>
          <w:rFonts w:hint="eastAsia" w:ascii="宋体" w:hAnsi="宋体" w:cs="宋体"/>
          <w:sz w:val="24"/>
          <w:highlight w:val="none"/>
          <w:u w:val="single"/>
        </w:rPr>
        <w:t>供应商须知资料表。</w:t>
      </w:r>
    </w:p>
    <w:p w14:paraId="399B56FD">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5068BE30">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（一）对可以质疑的采购文件提出质疑的，为收到采购文件之日或者采购文件公告期限届满之日；</w:t>
      </w:r>
    </w:p>
    <w:p w14:paraId="3AFE0D39">
      <w:pPr>
        <w:spacing w:line="360" w:lineRule="exact"/>
        <w:jc w:val="left"/>
        <w:rPr>
          <w:rFonts w:ascii="宋体" w:hAnsi="宋体" w:cs="宋体"/>
          <w:sz w:val="24"/>
          <w:highlight w:val="none"/>
        </w:rPr>
      </w:pPr>
      <w:r>
        <w:rPr>
          <w:rFonts w:hint="eastAsia" w:ascii="宋体" w:hAnsi="宋体" w:cs="宋体"/>
          <w:sz w:val="24"/>
          <w:highlight w:val="none"/>
        </w:rPr>
        <w:t>（二）对采购过程提出质疑的，为各采购程序环节结束之日；</w:t>
      </w:r>
    </w:p>
    <w:p w14:paraId="0E6BBB12">
      <w:pPr>
        <w:spacing w:line="360" w:lineRule="exact"/>
        <w:jc w:val="left"/>
        <w:rPr>
          <w:rFonts w:ascii="宋体" w:hAnsi="宋体" w:cs="宋体"/>
          <w:sz w:val="24"/>
          <w:highlight w:val="none"/>
        </w:rPr>
      </w:pPr>
      <w:r>
        <w:rPr>
          <w:rFonts w:hint="eastAsia" w:ascii="宋体" w:hAnsi="宋体" w:cs="宋体"/>
          <w:sz w:val="24"/>
          <w:highlight w:val="none"/>
        </w:rPr>
        <w:t>（三）对中标结果提出质疑的，为中标结果公告期限届满之日。</w:t>
      </w:r>
    </w:p>
    <w:p w14:paraId="61C64F06">
      <w:pPr>
        <w:spacing w:line="360" w:lineRule="exact"/>
        <w:jc w:val="left"/>
        <w:rPr>
          <w:rFonts w:ascii="宋体" w:hAnsi="宋体" w:cs="宋体"/>
          <w:sz w:val="24"/>
          <w:highlight w:val="none"/>
        </w:rPr>
      </w:pPr>
      <w:r>
        <w:rPr>
          <w:rFonts w:hint="eastAsia" w:ascii="宋体" w:hAnsi="宋体" w:cs="宋体"/>
          <w:sz w:val="24"/>
          <w:highlight w:val="none"/>
        </w:rPr>
        <w:t>36.7   供应商有权提出一次质疑，不能多次提出。</w:t>
      </w:r>
    </w:p>
    <w:p w14:paraId="087AB076">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36.8   对可以质疑的采购文件提出质疑的，质疑人为参与本项目的报价方或潜在报价方。可质疑的文件为采购公告以及采购文件（包括属于其组成部分的澄清、修改、补充文件和评审标准、合同文本等）。</w:t>
      </w:r>
    </w:p>
    <w:p w14:paraId="19416B94">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2EA2C541">
      <w:pPr>
        <w:spacing w:line="360" w:lineRule="exact"/>
        <w:jc w:val="left"/>
        <w:rPr>
          <w:rFonts w:ascii="宋体" w:hAnsi="宋体" w:cs="宋体"/>
          <w:sz w:val="24"/>
          <w:highlight w:val="none"/>
        </w:rPr>
      </w:pPr>
      <w:r>
        <w:rPr>
          <w:rFonts w:hint="eastAsia" w:ascii="宋体" w:hAnsi="宋体" w:cs="宋体"/>
          <w:sz w:val="24"/>
          <w:highlight w:val="none"/>
        </w:rPr>
        <w:t>36.10  提出质疑应当符合下列条件：</w:t>
      </w:r>
    </w:p>
    <w:p w14:paraId="09989FCD">
      <w:pPr>
        <w:spacing w:line="360" w:lineRule="exact"/>
        <w:jc w:val="left"/>
        <w:rPr>
          <w:rFonts w:ascii="宋体" w:hAnsi="宋体" w:cs="宋体"/>
          <w:sz w:val="24"/>
          <w:highlight w:val="none"/>
        </w:rPr>
      </w:pPr>
      <w:r>
        <w:rPr>
          <w:rFonts w:hint="eastAsia" w:ascii="宋体" w:hAnsi="宋体" w:cs="宋体"/>
          <w:sz w:val="24"/>
          <w:highlight w:val="none"/>
        </w:rPr>
        <w:t>（一）质疑主体应当符合有关规定；</w:t>
      </w:r>
    </w:p>
    <w:p w14:paraId="753453C2">
      <w:pPr>
        <w:spacing w:line="360" w:lineRule="exact"/>
        <w:jc w:val="left"/>
        <w:rPr>
          <w:rFonts w:ascii="宋体" w:hAnsi="宋体" w:cs="宋体"/>
          <w:sz w:val="24"/>
          <w:highlight w:val="none"/>
        </w:rPr>
      </w:pPr>
      <w:r>
        <w:rPr>
          <w:rFonts w:hint="eastAsia" w:ascii="宋体" w:hAnsi="宋体" w:cs="宋体"/>
          <w:sz w:val="24"/>
          <w:highlight w:val="none"/>
        </w:rPr>
        <w:t>（二）在质疑法定期限内提出；</w:t>
      </w:r>
    </w:p>
    <w:p w14:paraId="1D70A937">
      <w:pPr>
        <w:spacing w:line="360" w:lineRule="exact"/>
        <w:jc w:val="left"/>
        <w:rPr>
          <w:rFonts w:ascii="宋体" w:hAnsi="宋体" w:cs="宋体"/>
          <w:sz w:val="24"/>
          <w:highlight w:val="none"/>
        </w:rPr>
      </w:pPr>
      <w:r>
        <w:rPr>
          <w:rFonts w:hint="eastAsia" w:ascii="宋体" w:hAnsi="宋体" w:cs="宋体"/>
          <w:sz w:val="24"/>
          <w:highlight w:val="none"/>
        </w:rPr>
        <w:t>（三）属于可以提出质疑的政府采购事项受理范围和本项目采购人的管辖权范围；</w:t>
      </w:r>
    </w:p>
    <w:p w14:paraId="3CEB4366">
      <w:pPr>
        <w:spacing w:line="360" w:lineRule="exact"/>
        <w:jc w:val="left"/>
        <w:rPr>
          <w:rFonts w:ascii="宋体" w:hAnsi="宋体" w:cs="宋体"/>
          <w:sz w:val="24"/>
          <w:highlight w:val="none"/>
        </w:rPr>
      </w:pPr>
      <w:r>
        <w:rPr>
          <w:rFonts w:hint="eastAsia" w:ascii="宋体" w:hAnsi="宋体" w:cs="宋体"/>
          <w:sz w:val="24"/>
          <w:highlight w:val="none"/>
        </w:rPr>
        <w:t>（四）政府采购法律、法规、规章规定的其他条件。</w:t>
      </w:r>
    </w:p>
    <w:p w14:paraId="743F1A22">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9B50BA0">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36.12  质疑人所提供的证明材料应当具有真实性、合法性以及与质疑事项的关联性和证明力，否则不能作为认定该质疑事项成立的依据。</w:t>
      </w:r>
    </w:p>
    <w:p w14:paraId="34AE98EE">
      <w:pPr>
        <w:spacing w:line="360" w:lineRule="exact"/>
        <w:jc w:val="left"/>
        <w:rPr>
          <w:rFonts w:ascii="宋体" w:hAnsi="宋体" w:cs="宋体"/>
          <w:sz w:val="24"/>
          <w:highlight w:val="none"/>
        </w:rPr>
      </w:pPr>
      <w:r>
        <w:rPr>
          <w:rFonts w:hint="eastAsia" w:ascii="宋体" w:hAnsi="宋体" w:cs="宋体"/>
          <w:sz w:val="24"/>
          <w:highlight w:val="none"/>
        </w:rPr>
        <w:t>36.13 质疑人提出质疑时应当提交质疑函。质疑函包括下列内容：</w:t>
      </w:r>
    </w:p>
    <w:p w14:paraId="5668F5D6">
      <w:pPr>
        <w:spacing w:line="360" w:lineRule="exact"/>
        <w:jc w:val="left"/>
        <w:rPr>
          <w:rFonts w:ascii="宋体" w:hAnsi="宋体" w:cs="宋体"/>
          <w:sz w:val="24"/>
          <w:highlight w:val="none"/>
        </w:rPr>
      </w:pPr>
      <w:r>
        <w:rPr>
          <w:rFonts w:hint="eastAsia" w:ascii="宋体" w:hAnsi="宋体" w:cs="宋体"/>
          <w:sz w:val="24"/>
          <w:highlight w:val="none"/>
        </w:rPr>
        <w:t>（一）提出质疑的质疑人的名称、地址、邮编、联系人及联系电话等；</w:t>
      </w:r>
    </w:p>
    <w:p w14:paraId="35657A43">
      <w:pPr>
        <w:spacing w:line="360" w:lineRule="exact"/>
        <w:jc w:val="left"/>
        <w:rPr>
          <w:rFonts w:ascii="宋体" w:hAnsi="宋体" w:cs="宋体"/>
          <w:sz w:val="24"/>
          <w:highlight w:val="none"/>
        </w:rPr>
      </w:pPr>
      <w:r>
        <w:rPr>
          <w:rFonts w:hint="eastAsia" w:ascii="宋体" w:hAnsi="宋体" w:cs="宋体"/>
          <w:sz w:val="24"/>
          <w:highlight w:val="none"/>
        </w:rPr>
        <w:t>（二）质疑项目的名称、编号；</w:t>
      </w:r>
    </w:p>
    <w:p w14:paraId="7DC31634">
      <w:pPr>
        <w:spacing w:line="360" w:lineRule="exact"/>
        <w:jc w:val="left"/>
        <w:rPr>
          <w:rFonts w:ascii="宋体" w:hAnsi="宋体" w:cs="宋体"/>
          <w:sz w:val="24"/>
          <w:highlight w:val="none"/>
        </w:rPr>
      </w:pPr>
      <w:r>
        <w:rPr>
          <w:rFonts w:hint="eastAsia" w:ascii="宋体" w:hAnsi="宋体" w:cs="宋体"/>
          <w:sz w:val="24"/>
          <w:highlight w:val="none"/>
        </w:rPr>
        <w:t>（三）质疑事项；</w:t>
      </w:r>
    </w:p>
    <w:p w14:paraId="598C70AD">
      <w:pPr>
        <w:spacing w:line="360" w:lineRule="exact"/>
        <w:jc w:val="left"/>
        <w:rPr>
          <w:rFonts w:ascii="宋体" w:hAnsi="宋体" w:cs="宋体"/>
          <w:sz w:val="24"/>
          <w:highlight w:val="none"/>
        </w:rPr>
      </w:pPr>
      <w:r>
        <w:rPr>
          <w:rFonts w:hint="eastAsia" w:ascii="宋体" w:hAnsi="宋体" w:cs="宋体"/>
          <w:sz w:val="24"/>
          <w:highlight w:val="none"/>
        </w:rPr>
        <w:t>（四）事实依据和证明材料；</w:t>
      </w:r>
    </w:p>
    <w:p w14:paraId="1CD98616">
      <w:pPr>
        <w:spacing w:line="360" w:lineRule="exact"/>
        <w:jc w:val="left"/>
        <w:rPr>
          <w:rFonts w:ascii="宋体" w:hAnsi="宋体" w:cs="宋体"/>
          <w:sz w:val="24"/>
          <w:highlight w:val="none"/>
        </w:rPr>
      </w:pPr>
      <w:r>
        <w:rPr>
          <w:rFonts w:hint="eastAsia" w:ascii="宋体" w:hAnsi="宋体" w:cs="宋体"/>
          <w:sz w:val="24"/>
          <w:highlight w:val="none"/>
        </w:rPr>
        <w:t>（五）法律依据；</w:t>
      </w:r>
    </w:p>
    <w:p w14:paraId="1D1F1F34">
      <w:pPr>
        <w:spacing w:line="360" w:lineRule="exact"/>
        <w:jc w:val="left"/>
        <w:rPr>
          <w:rFonts w:ascii="宋体" w:hAnsi="宋体" w:cs="宋体"/>
          <w:sz w:val="24"/>
          <w:highlight w:val="none"/>
        </w:rPr>
      </w:pPr>
      <w:r>
        <w:rPr>
          <w:rFonts w:hint="eastAsia" w:ascii="宋体" w:hAnsi="宋体" w:cs="宋体"/>
          <w:sz w:val="24"/>
          <w:highlight w:val="none"/>
        </w:rPr>
        <w:t>（六）提出质疑的日期。</w:t>
      </w:r>
    </w:p>
    <w:p w14:paraId="78B4FB35">
      <w:pPr>
        <w:spacing w:line="360" w:lineRule="exact"/>
        <w:ind w:left="718" w:leftChars="342"/>
        <w:jc w:val="left"/>
        <w:rPr>
          <w:rFonts w:ascii="宋体" w:hAnsi="宋体" w:cs="宋体"/>
          <w:sz w:val="24"/>
          <w:highlight w:val="none"/>
        </w:rPr>
      </w:pPr>
      <w:r>
        <w:rPr>
          <w:rFonts w:hint="eastAsia" w:ascii="宋体" w:hAnsi="宋体" w:cs="宋体"/>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A08A05D">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36.14  质疑人可以委托代理人进行质疑。代理人应当提交授权委托书。授权委托书应当载明委托代理的具体权限、期限和相关事项。</w:t>
      </w:r>
    </w:p>
    <w:p w14:paraId="42A84BB7">
      <w:pPr>
        <w:spacing w:line="360" w:lineRule="exact"/>
        <w:jc w:val="left"/>
        <w:rPr>
          <w:rFonts w:ascii="宋体" w:hAnsi="宋体" w:cs="宋体"/>
          <w:sz w:val="24"/>
          <w:highlight w:val="none"/>
        </w:rPr>
      </w:pPr>
      <w:r>
        <w:rPr>
          <w:rFonts w:hint="eastAsia" w:ascii="宋体" w:hAnsi="宋体" w:cs="宋体"/>
          <w:sz w:val="24"/>
          <w:highlight w:val="none"/>
        </w:rPr>
        <w:t>36.15  质疑的审查和受理</w:t>
      </w:r>
    </w:p>
    <w:p w14:paraId="43606E8F">
      <w:pPr>
        <w:spacing w:line="360" w:lineRule="exact"/>
        <w:ind w:left="718" w:leftChars="342"/>
        <w:jc w:val="left"/>
        <w:rPr>
          <w:rFonts w:ascii="宋体" w:hAnsi="宋体" w:cs="宋体"/>
          <w:sz w:val="24"/>
          <w:highlight w:val="none"/>
        </w:rPr>
      </w:pPr>
      <w:r>
        <w:rPr>
          <w:rFonts w:hint="eastAsia" w:ascii="宋体" w:hAnsi="宋体" w:cs="宋体"/>
          <w:sz w:val="24"/>
          <w:highlight w:val="none"/>
        </w:rPr>
        <w:t>采购方在收到质疑函后应当及时审查是否符合质疑受理条件，对符合质疑受理条件的，及时予以受理。</w:t>
      </w:r>
    </w:p>
    <w:p w14:paraId="238E24BA">
      <w:pPr>
        <w:spacing w:line="360" w:lineRule="exact"/>
        <w:jc w:val="left"/>
        <w:rPr>
          <w:rFonts w:ascii="宋体" w:hAnsi="宋体" w:cs="宋体"/>
          <w:sz w:val="24"/>
          <w:highlight w:val="none"/>
        </w:rPr>
      </w:pPr>
      <w:r>
        <w:rPr>
          <w:rFonts w:hint="eastAsia" w:ascii="宋体" w:hAnsi="宋体" w:cs="宋体"/>
          <w:sz w:val="24"/>
          <w:highlight w:val="none"/>
        </w:rPr>
        <w:t>36.16  对不符合质疑受理条件的，分别按照下列不同情形予以处理：</w:t>
      </w:r>
    </w:p>
    <w:p w14:paraId="1419DF68">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（一）质疑函内容不符合规定的，告知质疑人进行修改并重新提出质疑。修改后质疑事项仍不具体、不明确或者最终递交质疑函的时间超过质疑法定期限的，不予受理；</w:t>
      </w:r>
    </w:p>
    <w:p w14:paraId="74665489">
      <w:pPr>
        <w:spacing w:line="360" w:lineRule="exact"/>
        <w:jc w:val="left"/>
        <w:rPr>
          <w:rFonts w:ascii="宋体" w:hAnsi="宋体" w:cs="宋体"/>
          <w:sz w:val="24"/>
          <w:highlight w:val="none"/>
        </w:rPr>
      </w:pPr>
      <w:r>
        <w:rPr>
          <w:rFonts w:hint="eastAsia" w:ascii="宋体" w:hAnsi="宋体" w:cs="宋体"/>
          <w:sz w:val="24"/>
          <w:highlight w:val="none"/>
        </w:rPr>
        <w:t>（二）质疑主体不符合有关规定的，告知质疑人不予受理；</w:t>
      </w:r>
    </w:p>
    <w:p w14:paraId="6F91F82E">
      <w:pPr>
        <w:spacing w:line="360" w:lineRule="exact"/>
        <w:jc w:val="left"/>
        <w:rPr>
          <w:rFonts w:ascii="宋体" w:hAnsi="宋体" w:cs="宋体"/>
          <w:sz w:val="24"/>
          <w:highlight w:val="none"/>
        </w:rPr>
      </w:pPr>
      <w:r>
        <w:rPr>
          <w:rFonts w:hint="eastAsia" w:ascii="宋体" w:hAnsi="宋体" w:cs="宋体"/>
          <w:sz w:val="24"/>
          <w:highlight w:val="none"/>
        </w:rPr>
        <w:t>（三）超过质疑法定期限提出质疑的，告知质疑人不予受理；</w:t>
      </w:r>
    </w:p>
    <w:p w14:paraId="3C0C4EAD">
      <w:pPr>
        <w:spacing w:line="360" w:lineRule="exact"/>
        <w:jc w:val="left"/>
        <w:rPr>
          <w:rFonts w:ascii="宋体" w:hAnsi="宋体" w:cs="宋体"/>
          <w:sz w:val="24"/>
          <w:highlight w:val="none"/>
        </w:rPr>
      </w:pPr>
      <w:r>
        <w:rPr>
          <w:rFonts w:hint="eastAsia" w:ascii="宋体" w:hAnsi="宋体" w:cs="宋体"/>
          <w:sz w:val="24"/>
          <w:highlight w:val="none"/>
        </w:rPr>
        <w:t>（四）对不属于可以提出质疑的政府采购事项提出质疑的，告知质疑人不予受理；</w:t>
      </w:r>
    </w:p>
    <w:p w14:paraId="617758F2">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（五）质疑不属于本项目采购方管辖的，告知质疑人向有管辖权的采购人提出质疑；</w:t>
      </w:r>
    </w:p>
    <w:p w14:paraId="5663FBE6">
      <w:pPr>
        <w:spacing w:line="360" w:lineRule="exact"/>
        <w:jc w:val="left"/>
        <w:rPr>
          <w:rFonts w:ascii="宋体" w:hAnsi="宋体" w:cs="宋体"/>
          <w:sz w:val="24"/>
          <w:highlight w:val="none"/>
        </w:rPr>
      </w:pPr>
      <w:r>
        <w:rPr>
          <w:rFonts w:hint="eastAsia" w:ascii="宋体" w:hAnsi="宋体" w:cs="宋体"/>
          <w:sz w:val="24"/>
          <w:highlight w:val="none"/>
        </w:rPr>
        <w:t>（六）质疑不符合其他条件的，告知质疑人不予受理。</w:t>
      </w:r>
    </w:p>
    <w:p w14:paraId="1D5993A8">
      <w:pPr>
        <w:spacing w:line="360" w:lineRule="exact"/>
        <w:jc w:val="left"/>
        <w:rPr>
          <w:rFonts w:ascii="宋体" w:hAnsi="宋体" w:cs="宋体"/>
          <w:sz w:val="24"/>
          <w:highlight w:val="none"/>
        </w:rPr>
      </w:pPr>
      <w:r>
        <w:rPr>
          <w:rFonts w:hint="eastAsia" w:ascii="宋体" w:hAnsi="宋体" w:cs="宋体"/>
          <w:sz w:val="24"/>
          <w:highlight w:val="none"/>
        </w:rPr>
        <w:t>36.17  质疑的处理和答复</w:t>
      </w:r>
    </w:p>
    <w:p w14:paraId="59802020">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36.18  采购方受理质疑后，将及时把质疑函发送给被质疑人，并要求其在一定限期内提交书面答复，同时提供有关证据、依据和相关材料。</w:t>
      </w:r>
    </w:p>
    <w:p w14:paraId="03EF6ACB">
      <w:pPr>
        <w:spacing w:line="360" w:lineRule="exact"/>
        <w:ind w:left="960" w:hanging="960" w:hangingChars="400"/>
        <w:jc w:val="left"/>
        <w:rPr>
          <w:rFonts w:ascii="宋体" w:hAnsi="宋体" w:cs="宋体"/>
          <w:sz w:val="24"/>
          <w:highlight w:val="none"/>
        </w:rPr>
      </w:pPr>
      <w:r>
        <w:rPr>
          <w:rFonts w:hint="eastAsia" w:ascii="宋体" w:hAnsi="宋体" w:cs="宋体"/>
          <w:sz w:val="24"/>
          <w:highlight w:val="none"/>
        </w:rPr>
        <w:t>36.19  对于质疑事项中涉及的问题较多、情况比较复杂的，为了全面查清事实、取得充分的证据，采购方认为有必要时，可以进行调查取证或者组织质证。</w:t>
      </w:r>
    </w:p>
    <w:p w14:paraId="783E53B6">
      <w:pPr>
        <w:spacing w:line="360" w:lineRule="exact"/>
        <w:ind w:left="960" w:hanging="960" w:hangingChars="400"/>
        <w:jc w:val="left"/>
        <w:rPr>
          <w:rFonts w:ascii="宋体" w:hAnsi="宋体" w:cs="宋体"/>
          <w:sz w:val="24"/>
          <w:highlight w:val="none"/>
        </w:rPr>
      </w:pPr>
      <w:r>
        <w:rPr>
          <w:rFonts w:hint="eastAsia" w:ascii="宋体" w:hAnsi="宋体" w:cs="宋体"/>
          <w:sz w:val="24"/>
          <w:highlight w:val="none"/>
        </w:rPr>
        <w:t>36.20  对评审过程、中标结果提出质疑的，采购方可以组织原评审委员会协助答复质疑。</w:t>
      </w:r>
    </w:p>
    <w:p w14:paraId="6063AB56">
      <w:pPr>
        <w:spacing w:line="360" w:lineRule="exact"/>
        <w:jc w:val="left"/>
        <w:rPr>
          <w:rFonts w:ascii="宋体" w:hAnsi="宋体" w:cs="宋体"/>
          <w:sz w:val="24"/>
          <w:highlight w:val="none"/>
        </w:rPr>
      </w:pPr>
      <w:r>
        <w:rPr>
          <w:rFonts w:hint="eastAsia" w:ascii="宋体" w:hAnsi="宋体" w:cs="宋体"/>
          <w:sz w:val="24"/>
          <w:highlight w:val="none"/>
        </w:rPr>
        <w:t>36.21  质疑处理过程中，质疑人书面申请撤回质疑的，将终止质疑处理程序。</w:t>
      </w:r>
    </w:p>
    <w:p w14:paraId="6CCB1B0B">
      <w:pPr>
        <w:spacing w:line="360" w:lineRule="exact"/>
        <w:ind w:left="960" w:hanging="960" w:hangingChars="400"/>
        <w:jc w:val="left"/>
        <w:rPr>
          <w:rFonts w:ascii="宋体" w:hAnsi="宋体" w:cs="宋体"/>
          <w:sz w:val="24"/>
          <w:highlight w:val="none"/>
        </w:rPr>
      </w:pPr>
      <w:r>
        <w:rPr>
          <w:rFonts w:hint="eastAsia" w:ascii="宋体" w:hAnsi="宋体" w:cs="宋体"/>
          <w:sz w:val="24"/>
          <w:highlight w:val="none"/>
        </w:rPr>
        <w:t>36.22  质疑人拒绝配合采购方依法对质疑进行调查处理的，采购方将按质疑人自动撤回质疑处理；被质疑人拒绝配合采购方依法对质疑进行调查处理的，采购方将视同其认可质疑事项。</w:t>
      </w:r>
    </w:p>
    <w:p w14:paraId="56B3CAE2">
      <w:pPr>
        <w:spacing w:line="360" w:lineRule="exact"/>
        <w:ind w:left="720" w:hanging="720" w:hangingChars="300"/>
        <w:jc w:val="left"/>
        <w:rPr>
          <w:rFonts w:ascii="宋体" w:hAnsi="宋体" w:cs="宋体"/>
          <w:sz w:val="24"/>
          <w:highlight w:val="none"/>
        </w:rPr>
      </w:pPr>
      <w:r>
        <w:rPr>
          <w:rFonts w:hint="eastAsia" w:ascii="宋体" w:hAnsi="宋体" w:cs="宋体"/>
          <w:sz w:val="24"/>
          <w:highlight w:val="none"/>
        </w:rPr>
        <w:t>36.23  质疑人拒绝配合采购方依法对质疑进行调查处理的，采购方将按质疑人自动撤回质疑处理；被质疑人拒绝配合采购方依法对质疑进行调查处理的，采购方将视同其认可质疑事项。</w:t>
      </w:r>
    </w:p>
    <w:p w14:paraId="73F07D87">
      <w:pPr>
        <w:spacing w:line="360" w:lineRule="exact"/>
        <w:jc w:val="left"/>
        <w:rPr>
          <w:rFonts w:ascii="宋体" w:hAnsi="宋体" w:cs="宋体"/>
          <w:b/>
          <w:bCs/>
          <w:sz w:val="24"/>
          <w:highlight w:val="none"/>
        </w:rPr>
      </w:pPr>
      <w:r>
        <w:rPr>
          <w:rFonts w:hint="eastAsia" w:ascii="宋体" w:hAnsi="宋体" w:cs="宋体"/>
          <w:sz w:val="24"/>
          <w:highlight w:val="none"/>
        </w:rPr>
        <w:t xml:space="preserve">36.24  采购方将在正式受理质疑后7个工作日内作出答复。 </w:t>
      </w:r>
    </w:p>
    <w:p w14:paraId="380A5DFC">
      <w:pPr>
        <w:pStyle w:val="16"/>
        <w:spacing w:line="360" w:lineRule="exact"/>
        <w:rPr>
          <w:rFonts w:hAnsi="宋体"/>
          <w:color w:val="auto"/>
          <w:highlight w:val="none"/>
        </w:rPr>
      </w:pPr>
      <w:r>
        <w:rPr>
          <w:rFonts w:hint="eastAsia" w:hAnsi="宋体"/>
          <w:color w:val="auto"/>
          <w:highlight w:val="none"/>
        </w:rPr>
        <w:t>36.25 质疑答复应当包括下列内容：</w:t>
      </w:r>
    </w:p>
    <w:p w14:paraId="02DA22AC">
      <w:pPr>
        <w:pStyle w:val="16"/>
        <w:spacing w:line="360" w:lineRule="exact"/>
        <w:rPr>
          <w:rFonts w:hAnsi="宋体"/>
          <w:color w:val="auto"/>
          <w:highlight w:val="none"/>
        </w:rPr>
      </w:pPr>
      <w:r>
        <w:rPr>
          <w:rFonts w:hint="eastAsia" w:hAnsi="宋体"/>
          <w:color w:val="auto"/>
          <w:highlight w:val="none"/>
        </w:rPr>
        <w:t>（一）质疑人的姓名或者名称；</w:t>
      </w:r>
    </w:p>
    <w:p w14:paraId="4873F70F">
      <w:pPr>
        <w:pStyle w:val="16"/>
        <w:spacing w:line="360" w:lineRule="exact"/>
        <w:rPr>
          <w:rFonts w:hAnsi="宋体"/>
          <w:color w:val="auto"/>
          <w:highlight w:val="none"/>
        </w:rPr>
      </w:pPr>
      <w:r>
        <w:rPr>
          <w:rFonts w:hint="eastAsia" w:hAnsi="宋体"/>
          <w:color w:val="auto"/>
          <w:highlight w:val="none"/>
        </w:rPr>
        <w:t>（二）收到质疑函的日期、质疑项目名称及编号；</w:t>
      </w:r>
    </w:p>
    <w:p w14:paraId="045FC426">
      <w:pPr>
        <w:pStyle w:val="16"/>
        <w:spacing w:line="360" w:lineRule="exact"/>
        <w:rPr>
          <w:rFonts w:hAnsi="宋体"/>
          <w:color w:val="auto"/>
          <w:highlight w:val="none"/>
        </w:rPr>
      </w:pPr>
      <w:r>
        <w:rPr>
          <w:rFonts w:hint="eastAsia" w:hAnsi="宋体"/>
          <w:color w:val="auto"/>
          <w:highlight w:val="none"/>
        </w:rPr>
        <w:t>（三）质疑事项、质疑答复的具体内容、事实依据和法律依据；</w:t>
      </w:r>
    </w:p>
    <w:p w14:paraId="2B0F1E8F">
      <w:pPr>
        <w:pStyle w:val="16"/>
        <w:spacing w:line="360" w:lineRule="exact"/>
        <w:rPr>
          <w:rFonts w:hAnsi="宋体"/>
          <w:color w:val="auto"/>
          <w:highlight w:val="none"/>
        </w:rPr>
      </w:pPr>
      <w:r>
        <w:rPr>
          <w:rFonts w:hint="eastAsia" w:hAnsi="宋体"/>
          <w:color w:val="auto"/>
          <w:highlight w:val="none"/>
        </w:rPr>
        <w:t>（四）告知质疑供应商依法投诉的权利；</w:t>
      </w:r>
    </w:p>
    <w:p w14:paraId="03312FBF">
      <w:pPr>
        <w:pStyle w:val="16"/>
        <w:spacing w:line="360" w:lineRule="exact"/>
        <w:rPr>
          <w:rFonts w:hAnsi="宋体"/>
          <w:color w:val="auto"/>
          <w:highlight w:val="none"/>
        </w:rPr>
      </w:pPr>
      <w:r>
        <w:rPr>
          <w:rFonts w:hint="eastAsia" w:hAnsi="宋体"/>
          <w:color w:val="auto"/>
          <w:highlight w:val="none"/>
        </w:rPr>
        <w:t>（五）质疑答复人名称；</w:t>
      </w:r>
    </w:p>
    <w:p w14:paraId="299B01F4">
      <w:pPr>
        <w:pStyle w:val="16"/>
        <w:spacing w:line="360" w:lineRule="exact"/>
        <w:rPr>
          <w:rFonts w:hAnsi="宋体"/>
          <w:color w:val="auto"/>
          <w:highlight w:val="none"/>
        </w:rPr>
      </w:pPr>
      <w:r>
        <w:rPr>
          <w:rFonts w:hint="eastAsia" w:hAnsi="宋体"/>
          <w:color w:val="auto"/>
          <w:highlight w:val="none"/>
        </w:rPr>
        <w:t>（六）答复质疑的日期。</w:t>
      </w:r>
    </w:p>
    <w:p w14:paraId="341F2D48">
      <w:pPr>
        <w:snapToGrid w:val="0"/>
        <w:spacing w:line="480" w:lineRule="exact"/>
        <w:rPr>
          <w:rFonts w:hint="eastAsia" w:ascii="宋体" w:hAnsi="宋体"/>
          <w:sz w:val="24"/>
          <w:szCs w:val="24"/>
          <w:highlight w:val="none"/>
        </w:rPr>
      </w:pPr>
      <w:r>
        <w:rPr>
          <w:rFonts w:hint="eastAsia" w:ascii="宋体" w:hAnsi="宋体"/>
          <w:sz w:val="24"/>
          <w:szCs w:val="24"/>
          <w:highlight w:val="none"/>
          <w:lang w:val="en-US" w:eastAsia="zh-CN"/>
        </w:rPr>
        <w:t>36.26</w:t>
      </w:r>
      <w:r>
        <w:rPr>
          <w:rFonts w:hint="eastAsia" w:ascii="宋体" w:hAnsi="宋体"/>
          <w:sz w:val="24"/>
          <w:szCs w:val="24"/>
          <w:highlight w:val="none"/>
        </w:rPr>
        <w:t>以下情形的质疑不予受理</w:t>
      </w:r>
    </w:p>
    <w:p w14:paraId="4585D5F8">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ascii="宋体" w:hAnsi="宋体"/>
          <w:sz w:val="24"/>
          <w:szCs w:val="24"/>
          <w:highlight w:val="none"/>
        </w:rPr>
        <w:t>内容不符合《政府采购质疑和投诉办法》第十二条规定的质疑。</w:t>
      </w:r>
    </w:p>
    <w:p w14:paraId="64C10A64">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宋体" w:hAnsi="宋体"/>
          <w:sz w:val="24"/>
          <w:szCs w:val="24"/>
          <w:highlight w:val="none"/>
        </w:rPr>
        <w:t>超出政府采购法定期限的质疑。</w:t>
      </w:r>
    </w:p>
    <w:p w14:paraId="5AF73C0A">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宋体" w:hAnsi="宋体"/>
          <w:sz w:val="24"/>
          <w:szCs w:val="24"/>
          <w:highlight w:val="none"/>
        </w:rPr>
        <w:t>以传真、电子邮件</w:t>
      </w:r>
      <w:r>
        <w:rPr>
          <w:rFonts w:hint="eastAsia" w:ascii="宋体" w:hAnsi="宋体"/>
          <w:sz w:val="24"/>
          <w:szCs w:val="24"/>
          <w:highlight w:val="none"/>
          <w:lang w:eastAsia="zh-CN"/>
        </w:rPr>
        <w:t>、微信</w:t>
      </w:r>
      <w:r>
        <w:rPr>
          <w:rFonts w:hint="eastAsia" w:ascii="宋体" w:hAnsi="宋体"/>
          <w:sz w:val="24"/>
          <w:szCs w:val="24"/>
          <w:highlight w:val="none"/>
        </w:rPr>
        <w:t>等方式递交的非原件形式的质疑。</w:t>
      </w:r>
    </w:p>
    <w:p w14:paraId="17AC7750">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四）</w:t>
      </w:r>
      <w:r>
        <w:rPr>
          <w:rFonts w:hint="eastAsia" w:ascii="宋体" w:hAnsi="宋体"/>
          <w:sz w:val="24"/>
          <w:szCs w:val="24"/>
          <w:highlight w:val="none"/>
        </w:rPr>
        <w:t>未参加投标活动的供应商或在投标活动中自身权益未受到损害的供应商所提出的质疑。</w:t>
      </w:r>
    </w:p>
    <w:p w14:paraId="4898B76A">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五）</w:t>
      </w:r>
      <w:r>
        <w:rPr>
          <w:rFonts w:hint="eastAsia" w:ascii="宋体" w:hAnsi="宋体"/>
          <w:sz w:val="24"/>
          <w:szCs w:val="24"/>
          <w:highlight w:val="none"/>
        </w:rPr>
        <w:t>供应商组成联合体参加投标，联合体中任何一方或多方未按要求签字、盖章、加盖公章的质疑。</w:t>
      </w:r>
    </w:p>
    <w:p w14:paraId="11978CFB">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六）</w:t>
      </w:r>
      <w:r>
        <w:rPr>
          <w:rFonts w:hint="eastAsia" w:ascii="宋体" w:hAnsi="宋体"/>
          <w:sz w:val="24"/>
          <w:szCs w:val="24"/>
          <w:highlight w:val="none"/>
        </w:rPr>
        <w:t>无具体质疑事项内容，或未提供有效线索，难以查证的。</w:t>
      </w:r>
    </w:p>
    <w:p w14:paraId="2AE7242C">
      <w:pPr>
        <w:snapToGrid w:val="0"/>
        <w:spacing w:line="480" w:lineRule="exac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七）</w:t>
      </w:r>
      <w:r>
        <w:rPr>
          <w:rFonts w:hint="eastAsia" w:ascii="宋体" w:hAnsi="宋体"/>
          <w:sz w:val="24"/>
          <w:szCs w:val="24"/>
          <w:highlight w:val="none"/>
        </w:rPr>
        <w:t>所质疑事项已进行处理，或正在行政复议、仲裁、诉讼、投诉等其他程序的。</w:t>
      </w:r>
    </w:p>
    <w:p w14:paraId="13CFBCFB">
      <w:pPr>
        <w:snapToGrid w:val="0"/>
        <w:spacing w:line="480" w:lineRule="exact"/>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八）</w:t>
      </w:r>
      <w:r>
        <w:rPr>
          <w:rFonts w:hint="eastAsia" w:ascii="宋体" w:hAnsi="宋体"/>
          <w:sz w:val="24"/>
          <w:szCs w:val="24"/>
          <w:highlight w:val="none"/>
        </w:rPr>
        <w:t>不属于本中心管辖范围的质疑。</w:t>
      </w:r>
    </w:p>
    <w:p w14:paraId="4FE37A2F">
      <w:pPr>
        <w:snapToGrid w:val="0"/>
        <w:spacing w:line="480" w:lineRule="exact"/>
        <w:rPr>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w:t>
      </w:r>
      <w:r>
        <w:rPr>
          <w:rFonts w:hint="eastAsia" w:ascii="宋体" w:hAnsi="宋体"/>
          <w:sz w:val="24"/>
          <w:szCs w:val="24"/>
          <w:highlight w:val="none"/>
          <w:lang w:val="en-US" w:eastAsia="zh-CN"/>
        </w:rPr>
        <w:t xml:space="preserve">7 </w:t>
      </w:r>
      <w:r>
        <w:rPr>
          <w:rFonts w:hint="eastAsia" w:ascii="宋体" w:hAnsi="宋体"/>
          <w:sz w:val="24"/>
          <w:szCs w:val="24"/>
          <w:highlight w:val="none"/>
        </w:rPr>
        <w:t xml:space="preserve"> </w:t>
      </w:r>
      <w:r>
        <w:rPr>
          <w:rFonts w:hint="eastAsia" w:ascii="宋体" w:hAnsi="宋体"/>
          <w:b/>
          <w:sz w:val="24"/>
          <w:szCs w:val="24"/>
          <w:highlight w:val="none"/>
        </w:rPr>
        <w:t>供应商提出书面质疑必须有理、有据，不得捏造事实、提供虚假材料进行恶意质疑。否则，一经查实，</w:t>
      </w:r>
      <w:r>
        <w:rPr>
          <w:rFonts w:hint="eastAsia" w:ascii="宋体" w:hAnsi="宋体"/>
          <w:b/>
          <w:sz w:val="24"/>
          <w:szCs w:val="24"/>
          <w:highlight w:val="none"/>
          <w:lang w:eastAsia="zh-CN"/>
        </w:rPr>
        <w:t>采购</w:t>
      </w:r>
      <w:r>
        <w:rPr>
          <w:rFonts w:hint="eastAsia" w:ascii="宋体" w:hAnsi="宋体"/>
          <w:b/>
          <w:sz w:val="24"/>
          <w:szCs w:val="24"/>
          <w:highlight w:val="none"/>
        </w:rPr>
        <w:t>中心有权依据政府采购的有关规定，报请政府采购监管部门对该供应商进行相应的行政处罚和记录该供应商的失信信息。</w:t>
      </w:r>
    </w:p>
    <w:p w14:paraId="097A43A0">
      <w:pPr>
        <w:spacing w:line="440" w:lineRule="exact"/>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6.28</w:t>
      </w:r>
      <w:r>
        <w:rPr>
          <w:rFonts w:hint="eastAsia"/>
          <w:sz w:val="24"/>
          <w:szCs w:val="24"/>
          <w:highlight w:val="none"/>
        </w:rPr>
        <w:t xml:space="preserve"> 质疑供应商对</w:t>
      </w:r>
      <w:r>
        <w:rPr>
          <w:rFonts w:hint="eastAsia"/>
          <w:sz w:val="24"/>
          <w:szCs w:val="24"/>
          <w:highlight w:val="none"/>
          <w:lang w:eastAsia="zh-CN"/>
        </w:rPr>
        <w:t>叶城县政府采购中心</w:t>
      </w:r>
      <w:r>
        <w:rPr>
          <w:rFonts w:hint="eastAsia"/>
          <w:sz w:val="24"/>
          <w:szCs w:val="24"/>
          <w:highlight w:val="none"/>
        </w:rPr>
        <w:t>的答复不满意，或者</w:t>
      </w:r>
      <w:r>
        <w:rPr>
          <w:rFonts w:hint="eastAsia"/>
          <w:sz w:val="24"/>
          <w:szCs w:val="24"/>
          <w:highlight w:val="none"/>
          <w:lang w:eastAsia="zh-CN"/>
        </w:rPr>
        <w:t>叶城县政府采购中心</w:t>
      </w:r>
      <w:r>
        <w:rPr>
          <w:rFonts w:hint="eastAsia"/>
          <w:sz w:val="24"/>
          <w:szCs w:val="24"/>
          <w:highlight w:val="none"/>
        </w:rPr>
        <w:t xml:space="preserve">未在规定时间内作出答复的，可以在答复期满后十五个工作日内向同级财政部门提起投诉。 </w:t>
      </w:r>
    </w:p>
    <w:p w14:paraId="080862F5">
      <w:pPr>
        <w:spacing w:line="440" w:lineRule="exact"/>
        <w:rPr>
          <w:rFonts w:hint="eastAsia"/>
          <w:sz w:val="24"/>
          <w:szCs w:val="24"/>
          <w:highlight w:val="none"/>
        </w:rPr>
      </w:pPr>
      <w:r>
        <w:rPr>
          <w:rFonts w:hint="eastAsia"/>
          <w:sz w:val="24"/>
          <w:szCs w:val="24"/>
          <w:highlight w:val="none"/>
          <w:lang w:val="en-US" w:eastAsia="zh-CN"/>
        </w:rPr>
        <w:t>36.29</w:t>
      </w:r>
      <w:r>
        <w:rPr>
          <w:rFonts w:hint="eastAsia"/>
          <w:sz w:val="24"/>
          <w:szCs w:val="24"/>
          <w:highlight w:val="none"/>
        </w:rPr>
        <w:t xml:space="preserve"> 投诉人在全国范围12个月内三次以上投诉查无实据的，由财政部门列入不良行为记录名单。 </w:t>
      </w:r>
    </w:p>
    <w:p w14:paraId="2D878CB4">
      <w:pPr>
        <w:spacing w:line="440" w:lineRule="exact"/>
        <w:rPr>
          <w:rFonts w:hint="eastAsia"/>
          <w:sz w:val="24"/>
          <w:szCs w:val="24"/>
          <w:highlight w:val="none"/>
        </w:rPr>
      </w:pPr>
      <w:r>
        <w:rPr>
          <w:rFonts w:hint="eastAsia"/>
          <w:sz w:val="24"/>
          <w:szCs w:val="24"/>
          <w:highlight w:val="none"/>
          <w:lang w:val="en-US" w:eastAsia="zh-CN"/>
        </w:rPr>
        <w:t>36.30</w:t>
      </w:r>
      <w:r>
        <w:rPr>
          <w:rFonts w:hint="eastAsia"/>
          <w:sz w:val="24"/>
          <w:szCs w:val="24"/>
          <w:highlight w:val="none"/>
        </w:rPr>
        <w:t xml:space="preserve"> 投诉人有下列行为之一的，属于虚假、恶意投诉，由财政部门列入不良行为记录名单，禁止其1至3年内参加政府采购活动： </w:t>
      </w:r>
    </w:p>
    <w:p w14:paraId="179BAC40">
      <w:pPr>
        <w:spacing w:line="440" w:lineRule="exact"/>
        <w:rPr>
          <w:rFonts w:hint="eastAsia"/>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sz w:val="24"/>
          <w:szCs w:val="24"/>
          <w:highlight w:val="none"/>
        </w:rPr>
        <w:t xml:space="preserve"> 捏造事实； </w:t>
      </w:r>
    </w:p>
    <w:p w14:paraId="254E609F">
      <w:pPr>
        <w:spacing w:line="440" w:lineRule="exact"/>
        <w:rPr>
          <w:rFonts w:hint="eastAsia" w:ascii="Times New Roman" w:hAnsi="Times New Roman" w:eastAsia="宋体" w:cs="Times New Roman"/>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Times New Roman" w:hAnsi="Times New Roman" w:eastAsia="宋体" w:cs="Times New Roman"/>
          <w:sz w:val="24"/>
          <w:szCs w:val="24"/>
          <w:highlight w:val="none"/>
        </w:rPr>
        <w:t xml:space="preserve"> 提供虚假材料； </w:t>
      </w:r>
    </w:p>
    <w:p w14:paraId="07D45C5E">
      <w:pPr>
        <w:spacing w:line="440" w:lineRule="exact"/>
        <w:rPr>
          <w:rFonts w:hint="eastAsia" w:ascii="Times New Roman" w:hAnsi="Times New Roman" w:eastAsia="宋体" w:cs="Times New Roman"/>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Times New Roman" w:hAnsi="Times New Roman" w:eastAsia="宋体" w:cs="Times New Roman"/>
          <w:sz w:val="24"/>
          <w:szCs w:val="24"/>
          <w:highlight w:val="none"/>
        </w:rPr>
        <w:t xml:space="preserve"> 以非法手段取得证明材料。证据来源的合法性存在明显疑问，投诉人无法证明其取得方式合法的，视为以非法手段取得证明材料。</w:t>
      </w:r>
    </w:p>
    <w:p w14:paraId="5C83D8E0">
      <w:pPr>
        <w:pStyle w:val="4"/>
        <w:spacing w:before="199" w:line="221" w:lineRule="auto"/>
        <w:ind w:left="699"/>
        <w:rPr>
          <w:rFonts w:hint="eastAsia" w:ascii="宋体" w:hAnsi="宋体" w:eastAsia="宋体" w:cs="宋体"/>
          <w:sz w:val="28"/>
          <w:szCs w:val="28"/>
        </w:rPr>
      </w:pPr>
    </w:p>
    <w:p w14:paraId="49278D00">
      <w:pPr>
        <w:spacing w:line="284" w:lineRule="auto"/>
        <w:rPr>
          <w:rFonts w:hint="eastAsia" w:ascii="宋体" w:hAnsi="宋体" w:eastAsia="宋体" w:cs="宋体"/>
          <w:sz w:val="28"/>
          <w:szCs w:val="28"/>
        </w:rPr>
      </w:pPr>
    </w:p>
    <w:p w14:paraId="18B0310F">
      <w:pPr>
        <w:spacing w:line="284" w:lineRule="auto"/>
        <w:rPr>
          <w:rFonts w:hint="eastAsia" w:ascii="宋体" w:hAnsi="宋体" w:eastAsia="宋体" w:cs="宋体"/>
          <w:sz w:val="28"/>
          <w:szCs w:val="28"/>
        </w:rPr>
      </w:pPr>
    </w:p>
    <w:p w14:paraId="60CF688E">
      <w:pPr>
        <w:pStyle w:val="4"/>
        <w:spacing w:before="103" w:line="182" w:lineRule="auto"/>
        <w:ind w:left="4230"/>
        <w:outlineLvl w:val="9"/>
        <w:rPr>
          <w:rFonts w:hint="eastAsia" w:ascii="宋体" w:hAnsi="宋体" w:eastAsia="宋体" w:cs="宋体"/>
          <w:sz w:val="28"/>
          <w:szCs w:val="28"/>
        </w:rPr>
      </w:pPr>
      <w:bookmarkStart w:id="132" w:name="bookmark85"/>
      <w:bookmarkEnd w:id="132"/>
      <w:bookmarkStart w:id="133" w:name="_Toc19379"/>
      <w:r>
        <w:rPr>
          <w:rFonts w:hint="eastAsia" w:ascii="宋体" w:hAnsi="宋体" w:eastAsia="宋体" w:cs="宋体"/>
          <w:b/>
          <w:bCs/>
          <w:spacing w:val="-1"/>
          <w:sz w:val="28"/>
          <w:szCs w:val="28"/>
        </w:rPr>
        <w:t>质疑函范本</w:t>
      </w:r>
      <w:bookmarkEnd w:id="133"/>
    </w:p>
    <w:p w14:paraId="756D4616">
      <w:pPr>
        <w:spacing w:line="410" w:lineRule="auto"/>
        <w:outlineLvl w:val="9"/>
        <w:rPr>
          <w:rFonts w:hint="eastAsia" w:ascii="宋体" w:hAnsi="宋体" w:eastAsia="宋体" w:cs="宋体"/>
          <w:sz w:val="28"/>
          <w:szCs w:val="28"/>
        </w:rPr>
      </w:pPr>
    </w:p>
    <w:p w14:paraId="21BBDA3D">
      <w:pPr>
        <w:pStyle w:val="4"/>
        <w:spacing w:before="103" w:line="183" w:lineRule="auto"/>
        <w:ind w:left="2"/>
        <w:outlineLvl w:val="9"/>
        <w:rPr>
          <w:rFonts w:hint="eastAsia" w:ascii="宋体" w:hAnsi="宋体" w:eastAsia="宋体" w:cs="宋体"/>
          <w:sz w:val="28"/>
          <w:szCs w:val="28"/>
        </w:rPr>
      </w:pPr>
      <w:r>
        <w:rPr>
          <w:rFonts w:hint="eastAsia" w:ascii="宋体" w:hAnsi="宋体" w:eastAsia="宋体" w:cs="宋体"/>
          <w:spacing w:val="-1"/>
          <w:sz w:val="28"/>
          <w:szCs w:val="28"/>
        </w:rPr>
        <w:t>一、质疑供应商基本信息</w:t>
      </w:r>
    </w:p>
    <w:p w14:paraId="26EE50EC">
      <w:pPr>
        <w:pStyle w:val="4"/>
        <w:spacing w:before="96" w:line="186" w:lineRule="auto"/>
        <w:outlineLvl w:val="9"/>
        <w:rPr>
          <w:rFonts w:hint="eastAsia" w:ascii="宋体" w:hAnsi="宋体" w:eastAsia="宋体" w:cs="宋体"/>
          <w:sz w:val="28"/>
          <w:szCs w:val="28"/>
        </w:rPr>
      </w:pPr>
      <w:r>
        <w:rPr>
          <w:rFonts w:hint="eastAsia" w:ascii="宋体" w:hAnsi="宋体" w:eastAsia="宋体" w:cs="宋体"/>
          <w:spacing w:val="-1"/>
          <w:sz w:val="28"/>
          <w:szCs w:val="28"/>
        </w:rPr>
        <w:t>质疑供应商：</w:t>
      </w:r>
      <w:r>
        <w:rPr>
          <w:rFonts w:hint="eastAsia" w:ascii="宋体" w:hAnsi="宋体" w:eastAsia="宋体" w:cs="宋体"/>
          <w:position w:val="-5"/>
          <w:sz w:val="28"/>
          <w:szCs w:val="28"/>
        </w:rPr>
        <w:drawing>
          <wp:inline distT="0" distB="0" distL="0" distR="0">
            <wp:extent cx="30480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0"/>
                    <a:stretch>
                      <a:fillRect/>
                    </a:stretch>
                  </pic:blipFill>
                  <pic:spPr>
                    <a:xfrm>
                      <a:off x="0" y="0"/>
                      <a:ext cx="3048000" cy="7619"/>
                    </a:xfrm>
                    <a:prstGeom prst="rect">
                      <a:avLst/>
                    </a:prstGeom>
                  </pic:spPr>
                </pic:pic>
              </a:graphicData>
            </a:graphic>
          </wp:inline>
        </w:drawing>
      </w:r>
    </w:p>
    <w:p w14:paraId="15D80042">
      <w:pPr>
        <w:pStyle w:val="4"/>
        <w:spacing w:before="93" w:line="189" w:lineRule="auto"/>
        <w:outlineLvl w:val="9"/>
        <w:rPr>
          <w:rFonts w:hint="eastAsia" w:ascii="宋体" w:hAnsi="宋体" w:eastAsia="宋体" w:cs="宋体"/>
          <w:sz w:val="28"/>
          <w:szCs w:val="28"/>
        </w:rPr>
      </w:pPr>
      <w:r>
        <w:rPr>
          <w:rFonts w:hint="eastAsia" w:ascii="宋体" w:hAnsi="宋体" w:eastAsia="宋体" w:cs="宋体"/>
          <w:spacing w:val="-4"/>
          <w:sz w:val="28"/>
          <w:szCs w:val="28"/>
        </w:rPr>
        <w:t>地址：</w:t>
      </w:r>
      <w:r>
        <w:rPr>
          <w:rFonts w:hint="eastAsia" w:ascii="宋体" w:hAnsi="宋体" w:eastAsia="宋体" w:cs="宋体"/>
          <w:position w:val="-4"/>
          <w:sz w:val="28"/>
          <w:szCs w:val="28"/>
        </w:rPr>
        <w:drawing>
          <wp:inline distT="0" distB="0" distL="0" distR="0">
            <wp:extent cx="19812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1"/>
                    <a:stretch>
                      <a:fillRect/>
                    </a:stretch>
                  </pic:blipFill>
                  <pic:spPr>
                    <a:xfrm>
                      <a:off x="0" y="0"/>
                      <a:ext cx="1981200" cy="7619"/>
                    </a:xfrm>
                    <a:prstGeom prst="rect">
                      <a:avLst/>
                    </a:prstGeom>
                  </pic:spPr>
                </pic:pic>
              </a:graphicData>
            </a:graphic>
          </wp:inline>
        </w:drawing>
      </w:r>
      <w:r>
        <w:rPr>
          <w:rFonts w:hint="eastAsia" w:ascii="宋体" w:hAnsi="宋体" w:eastAsia="宋体" w:cs="宋体"/>
          <w:spacing w:val="-50"/>
          <w:sz w:val="28"/>
          <w:szCs w:val="28"/>
        </w:rPr>
        <w:t xml:space="preserve"> </w:t>
      </w:r>
      <w:r>
        <w:rPr>
          <w:rFonts w:hint="eastAsia" w:ascii="宋体" w:hAnsi="宋体" w:eastAsia="宋体" w:cs="宋体"/>
          <w:spacing w:val="-4"/>
          <w:sz w:val="28"/>
          <w:szCs w:val="28"/>
        </w:rPr>
        <w:t>邮编：</w:t>
      </w:r>
      <w:r>
        <w:rPr>
          <w:rFonts w:hint="eastAsia" w:ascii="宋体" w:hAnsi="宋体" w:eastAsia="宋体" w:cs="宋体"/>
          <w:position w:val="-4"/>
          <w:sz w:val="28"/>
          <w:szCs w:val="28"/>
        </w:rPr>
        <w:drawing>
          <wp:inline distT="0" distB="0" distL="0" distR="0">
            <wp:extent cx="10668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2"/>
                    <a:stretch>
                      <a:fillRect/>
                    </a:stretch>
                  </pic:blipFill>
                  <pic:spPr>
                    <a:xfrm>
                      <a:off x="0" y="0"/>
                      <a:ext cx="1066800" cy="7619"/>
                    </a:xfrm>
                    <a:prstGeom prst="rect">
                      <a:avLst/>
                    </a:prstGeom>
                  </pic:spPr>
                </pic:pic>
              </a:graphicData>
            </a:graphic>
          </wp:inline>
        </w:drawing>
      </w:r>
    </w:p>
    <w:p w14:paraId="1B2C89D8">
      <w:pPr>
        <w:pStyle w:val="4"/>
        <w:spacing w:before="90" w:line="184" w:lineRule="auto"/>
        <w:ind w:left="2"/>
        <w:outlineLvl w:val="9"/>
        <w:rPr>
          <w:rFonts w:hint="eastAsia" w:ascii="宋体" w:hAnsi="宋体" w:eastAsia="宋体" w:cs="宋体"/>
          <w:sz w:val="28"/>
          <w:szCs w:val="28"/>
        </w:rPr>
      </w:pPr>
      <w:r>
        <w:rPr>
          <w:rFonts w:hint="eastAsia" w:ascii="宋体" w:hAnsi="宋体" w:eastAsia="宋体" w:cs="宋体"/>
          <w:spacing w:val="-1"/>
          <w:sz w:val="28"/>
          <w:szCs w:val="28"/>
        </w:rPr>
        <w:t>联系人：</w:t>
      </w:r>
      <w:r>
        <w:rPr>
          <w:rFonts w:hint="eastAsia" w:ascii="宋体" w:hAnsi="宋体" w:eastAsia="宋体" w:cs="宋体"/>
          <w:position w:val="-5"/>
          <w:sz w:val="28"/>
          <w:szCs w:val="28"/>
        </w:rPr>
        <w:drawing>
          <wp:inline distT="0" distB="0" distL="0" distR="0">
            <wp:extent cx="1676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3"/>
                    <a:stretch>
                      <a:fillRect/>
                    </a:stretch>
                  </pic:blipFill>
                  <pic:spPr>
                    <a:xfrm>
                      <a:off x="0" y="0"/>
                      <a:ext cx="1676400" cy="7619"/>
                    </a:xfrm>
                    <a:prstGeom prst="rect">
                      <a:avLst/>
                    </a:prstGeom>
                  </pic:spPr>
                </pic:pic>
              </a:graphicData>
            </a:graphic>
          </wp:inline>
        </w:drawing>
      </w:r>
      <w:r>
        <w:rPr>
          <w:rFonts w:hint="eastAsia" w:ascii="宋体" w:hAnsi="宋体" w:eastAsia="宋体" w:cs="宋体"/>
          <w:spacing w:val="-1"/>
          <w:sz w:val="28"/>
          <w:szCs w:val="28"/>
        </w:rPr>
        <w:t>联系电话：</w:t>
      </w:r>
      <w:r>
        <w:rPr>
          <w:rFonts w:hint="eastAsia" w:ascii="宋体" w:hAnsi="宋体" w:eastAsia="宋体" w:cs="宋体"/>
          <w:position w:val="-5"/>
          <w:sz w:val="28"/>
          <w:szCs w:val="28"/>
        </w:rPr>
        <w:drawing>
          <wp:inline distT="0" distB="0" distL="0" distR="0">
            <wp:extent cx="9144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4"/>
                    <a:stretch>
                      <a:fillRect/>
                    </a:stretch>
                  </pic:blipFill>
                  <pic:spPr>
                    <a:xfrm>
                      <a:off x="0" y="0"/>
                      <a:ext cx="914400" cy="7619"/>
                    </a:xfrm>
                    <a:prstGeom prst="rect">
                      <a:avLst/>
                    </a:prstGeom>
                  </pic:spPr>
                </pic:pic>
              </a:graphicData>
            </a:graphic>
          </wp:inline>
        </w:drawing>
      </w:r>
    </w:p>
    <w:p w14:paraId="528E60EB">
      <w:pPr>
        <w:pStyle w:val="4"/>
        <w:spacing w:before="92" w:line="184" w:lineRule="auto"/>
        <w:ind w:left="1"/>
        <w:outlineLvl w:val="9"/>
        <w:rPr>
          <w:rFonts w:hint="eastAsia" w:ascii="宋体" w:hAnsi="宋体" w:eastAsia="宋体" w:cs="宋体"/>
          <w:sz w:val="28"/>
          <w:szCs w:val="28"/>
        </w:rPr>
      </w:pPr>
      <w:r>
        <w:rPr>
          <w:rFonts w:hint="eastAsia" w:ascii="宋体" w:hAnsi="宋体" w:eastAsia="宋体" w:cs="宋体"/>
          <w:spacing w:val="-1"/>
          <w:sz w:val="28"/>
          <w:szCs w:val="28"/>
        </w:rPr>
        <w:t>授权代表：</w:t>
      </w:r>
      <w:r>
        <w:rPr>
          <w:rFonts w:hint="eastAsia" w:ascii="宋体" w:hAnsi="宋体" w:eastAsia="宋体" w:cs="宋体"/>
          <w:position w:val="-5"/>
          <w:sz w:val="28"/>
          <w:szCs w:val="28"/>
        </w:rPr>
        <w:drawing>
          <wp:inline distT="0" distB="0" distL="0" distR="0">
            <wp:extent cx="32004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5"/>
                    <a:stretch>
                      <a:fillRect/>
                    </a:stretch>
                  </pic:blipFill>
                  <pic:spPr>
                    <a:xfrm>
                      <a:off x="0" y="0"/>
                      <a:ext cx="3200400" cy="7620"/>
                    </a:xfrm>
                    <a:prstGeom prst="rect">
                      <a:avLst/>
                    </a:prstGeom>
                  </pic:spPr>
                </pic:pic>
              </a:graphicData>
            </a:graphic>
          </wp:inline>
        </w:drawing>
      </w:r>
    </w:p>
    <w:p w14:paraId="30E4C99F">
      <w:pPr>
        <w:pStyle w:val="4"/>
        <w:spacing w:before="98" w:line="183" w:lineRule="auto"/>
        <w:ind w:left="2"/>
        <w:outlineLvl w:val="9"/>
        <w:rPr>
          <w:rFonts w:hint="eastAsia" w:ascii="宋体" w:hAnsi="宋体" w:eastAsia="宋体" w:cs="宋体"/>
          <w:sz w:val="28"/>
          <w:szCs w:val="28"/>
        </w:rPr>
      </w:pPr>
      <w:r>
        <w:rPr>
          <w:rFonts w:hint="eastAsia" w:ascii="宋体" w:hAnsi="宋体" w:eastAsia="宋体" w:cs="宋体"/>
          <w:spacing w:val="-1"/>
          <w:sz w:val="28"/>
          <w:szCs w:val="28"/>
        </w:rPr>
        <w:t>联系电话：</w:t>
      </w:r>
      <w:r>
        <w:rPr>
          <w:rFonts w:hint="eastAsia" w:ascii="宋体" w:hAnsi="宋体" w:eastAsia="宋体" w:cs="宋体"/>
          <w:position w:val="-5"/>
          <w:sz w:val="28"/>
          <w:szCs w:val="28"/>
        </w:rPr>
        <w:drawing>
          <wp:inline distT="0" distB="0" distL="0" distR="0">
            <wp:extent cx="32004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6"/>
                    <a:stretch>
                      <a:fillRect/>
                    </a:stretch>
                  </pic:blipFill>
                  <pic:spPr>
                    <a:xfrm>
                      <a:off x="0" y="0"/>
                      <a:ext cx="3200400" cy="7619"/>
                    </a:xfrm>
                    <a:prstGeom prst="rect">
                      <a:avLst/>
                    </a:prstGeom>
                  </pic:spPr>
                </pic:pic>
              </a:graphicData>
            </a:graphic>
          </wp:inline>
        </w:drawing>
      </w:r>
    </w:p>
    <w:p w14:paraId="747A6ECD">
      <w:pPr>
        <w:pStyle w:val="4"/>
        <w:spacing w:before="97" w:line="186" w:lineRule="auto"/>
        <w:outlineLvl w:val="9"/>
        <w:rPr>
          <w:rFonts w:hint="eastAsia" w:ascii="宋体" w:hAnsi="宋体" w:eastAsia="宋体" w:cs="宋体"/>
          <w:sz w:val="28"/>
          <w:szCs w:val="28"/>
        </w:rPr>
      </w:pPr>
      <w:r>
        <w:rPr>
          <w:rFonts w:hint="eastAsia" w:ascii="宋体" w:hAnsi="宋体" w:eastAsia="宋体" w:cs="宋体"/>
          <w:spacing w:val="-4"/>
          <w:sz w:val="28"/>
          <w:szCs w:val="28"/>
        </w:rPr>
        <w:t>地址：</w:t>
      </w:r>
      <w:r>
        <w:rPr>
          <w:rFonts w:hint="eastAsia" w:ascii="宋体" w:hAnsi="宋体" w:eastAsia="宋体" w:cs="宋体"/>
          <w:spacing w:val="53"/>
          <w:sz w:val="28"/>
          <w:szCs w:val="28"/>
        </w:rPr>
        <w:t xml:space="preserve"> </w:t>
      </w:r>
      <w:r>
        <w:rPr>
          <w:rFonts w:hint="eastAsia" w:ascii="宋体" w:hAnsi="宋体" w:eastAsia="宋体" w:cs="宋体"/>
          <w:position w:val="-5"/>
          <w:sz w:val="28"/>
          <w:szCs w:val="28"/>
        </w:rPr>
        <w:drawing>
          <wp:inline distT="0" distB="0" distL="0" distR="0">
            <wp:extent cx="18288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7"/>
                    <a:stretch>
                      <a:fillRect/>
                    </a:stretch>
                  </pic:blipFill>
                  <pic:spPr>
                    <a:xfrm>
                      <a:off x="0" y="0"/>
                      <a:ext cx="1828800" cy="7619"/>
                    </a:xfrm>
                    <a:prstGeom prst="rect">
                      <a:avLst/>
                    </a:prstGeom>
                  </pic:spPr>
                </pic:pic>
              </a:graphicData>
            </a:graphic>
          </wp:inline>
        </w:drawing>
      </w:r>
      <w:r>
        <w:rPr>
          <w:rFonts w:hint="eastAsia" w:ascii="宋体" w:hAnsi="宋体" w:eastAsia="宋体" w:cs="宋体"/>
          <w:spacing w:val="-54"/>
          <w:sz w:val="28"/>
          <w:szCs w:val="28"/>
        </w:rPr>
        <w:t xml:space="preserve"> </w:t>
      </w:r>
      <w:r>
        <w:rPr>
          <w:rFonts w:hint="eastAsia" w:ascii="宋体" w:hAnsi="宋体" w:eastAsia="宋体" w:cs="宋体"/>
          <w:spacing w:val="-4"/>
          <w:sz w:val="28"/>
          <w:szCs w:val="28"/>
        </w:rPr>
        <w:t>邮编：</w:t>
      </w:r>
      <w:r>
        <w:rPr>
          <w:rFonts w:hint="eastAsia" w:ascii="宋体" w:hAnsi="宋体" w:eastAsia="宋体" w:cs="宋体"/>
          <w:position w:val="-5"/>
          <w:sz w:val="28"/>
          <w:szCs w:val="28"/>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8"/>
                    <a:stretch>
                      <a:fillRect/>
                    </a:stretch>
                  </pic:blipFill>
                  <pic:spPr>
                    <a:xfrm>
                      <a:off x="0" y="0"/>
                      <a:ext cx="1143000" cy="7619"/>
                    </a:xfrm>
                    <a:prstGeom prst="rect">
                      <a:avLst/>
                    </a:prstGeom>
                  </pic:spPr>
                </pic:pic>
              </a:graphicData>
            </a:graphic>
          </wp:inline>
        </w:drawing>
      </w:r>
    </w:p>
    <w:p w14:paraId="3D20F04F">
      <w:pPr>
        <w:pStyle w:val="4"/>
        <w:spacing w:before="91" w:line="183" w:lineRule="auto"/>
        <w:ind w:left="5"/>
        <w:outlineLvl w:val="9"/>
        <w:rPr>
          <w:rFonts w:hint="eastAsia" w:ascii="宋体" w:hAnsi="宋体" w:eastAsia="宋体" w:cs="宋体"/>
          <w:sz w:val="28"/>
          <w:szCs w:val="28"/>
        </w:rPr>
      </w:pPr>
      <w:r>
        <w:rPr>
          <w:rFonts w:hint="eastAsia" w:ascii="宋体" w:hAnsi="宋体" w:eastAsia="宋体" w:cs="宋体"/>
          <w:spacing w:val="-1"/>
          <w:sz w:val="28"/>
          <w:szCs w:val="28"/>
        </w:rPr>
        <w:t>二、质疑项目基本情况</w:t>
      </w:r>
    </w:p>
    <w:p w14:paraId="6F7F13C9">
      <w:pPr>
        <w:pStyle w:val="4"/>
        <w:spacing w:before="99" w:line="184" w:lineRule="auto"/>
        <w:outlineLvl w:val="9"/>
        <w:rPr>
          <w:rFonts w:hint="eastAsia" w:ascii="宋体" w:hAnsi="宋体" w:eastAsia="宋体" w:cs="宋体"/>
          <w:sz w:val="28"/>
          <w:szCs w:val="28"/>
        </w:rPr>
      </w:pPr>
      <w:r>
        <w:rPr>
          <w:rFonts w:hint="eastAsia" w:ascii="宋体" w:hAnsi="宋体" w:eastAsia="宋体" w:cs="宋体"/>
          <w:spacing w:val="-1"/>
          <w:sz w:val="28"/>
          <w:szCs w:val="28"/>
        </w:rPr>
        <w:t>质疑项目的名称：</w:t>
      </w:r>
      <w:r>
        <w:rPr>
          <w:rFonts w:hint="eastAsia" w:ascii="宋体" w:hAnsi="宋体" w:eastAsia="宋体" w:cs="宋体"/>
          <w:position w:val="-5"/>
          <w:sz w:val="28"/>
          <w:szCs w:val="28"/>
        </w:rPr>
        <w:drawing>
          <wp:inline distT="0" distB="0" distL="0" distR="0">
            <wp:extent cx="2819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9"/>
                    <a:stretch>
                      <a:fillRect/>
                    </a:stretch>
                  </pic:blipFill>
                  <pic:spPr>
                    <a:xfrm>
                      <a:off x="0" y="0"/>
                      <a:ext cx="2819400" cy="7619"/>
                    </a:xfrm>
                    <a:prstGeom prst="rect">
                      <a:avLst/>
                    </a:prstGeom>
                  </pic:spPr>
                </pic:pic>
              </a:graphicData>
            </a:graphic>
          </wp:inline>
        </w:drawing>
      </w:r>
    </w:p>
    <w:p w14:paraId="5ADABB0F">
      <w:pPr>
        <w:pStyle w:val="4"/>
        <w:spacing w:before="96" w:line="184" w:lineRule="auto"/>
        <w:outlineLvl w:val="9"/>
        <w:rPr>
          <w:rFonts w:hint="eastAsia" w:ascii="宋体" w:hAnsi="宋体" w:eastAsia="宋体" w:cs="宋体"/>
          <w:sz w:val="28"/>
          <w:szCs w:val="28"/>
        </w:rPr>
      </w:pPr>
      <w:r>
        <w:rPr>
          <w:rFonts w:hint="eastAsia" w:ascii="宋体" w:hAnsi="宋体" w:eastAsia="宋体" w:cs="宋体"/>
          <w:spacing w:val="-1"/>
          <w:sz w:val="28"/>
          <w:szCs w:val="28"/>
        </w:rPr>
        <w:t>质疑项目的编号：</w:t>
      </w:r>
      <w:r>
        <w:rPr>
          <w:rFonts w:hint="eastAsia" w:ascii="宋体" w:hAnsi="宋体" w:eastAsia="宋体" w:cs="宋体"/>
          <w:position w:val="-5"/>
          <w:sz w:val="28"/>
          <w:szCs w:val="28"/>
        </w:rPr>
        <w:drawing>
          <wp:inline distT="0" distB="0" distL="0" distR="0">
            <wp:extent cx="11430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0"/>
                    <a:stretch>
                      <a:fillRect/>
                    </a:stretch>
                  </pic:blipFill>
                  <pic:spPr>
                    <a:xfrm>
                      <a:off x="0" y="0"/>
                      <a:ext cx="1143000" cy="7619"/>
                    </a:xfrm>
                    <a:prstGeom prst="rect">
                      <a:avLst/>
                    </a:prstGeom>
                  </pic:spPr>
                </pic:pic>
              </a:graphicData>
            </a:graphic>
          </wp:inline>
        </w:drawing>
      </w:r>
      <w:r>
        <w:rPr>
          <w:rFonts w:hint="eastAsia" w:ascii="宋体" w:hAnsi="宋体" w:eastAsia="宋体" w:cs="宋体"/>
          <w:spacing w:val="-1"/>
          <w:sz w:val="28"/>
          <w:szCs w:val="28"/>
        </w:rPr>
        <w:t>包号：</w:t>
      </w:r>
      <w:r>
        <w:rPr>
          <w:rFonts w:hint="eastAsia" w:ascii="宋体" w:hAnsi="宋体" w:eastAsia="宋体" w:cs="宋体"/>
          <w:position w:val="-5"/>
          <w:sz w:val="28"/>
          <w:szCs w:val="28"/>
        </w:rPr>
        <w:drawing>
          <wp:inline distT="0" distB="0" distL="0" distR="0">
            <wp:extent cx="12192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1"/>
                    <a:stretch>
                      <a:fillRect/>
                    </a:stretch>
                  </pic:blipFill>
                  <pic:spPr>
                    <a:xfrm>
                      <a:off x="0" y="0"/>
                      <a:ext cx="1219200" cy="7619"/>
                    </a:xfrm>
                    <a:prstGeom prst="rect">
                      <a:avLst/>
                    </a:prstGeom>
                  </pic:spPr>
                </pic:pic>
              </a:graphicData>
            </a:graphic>
          </wp:inline>
        </w:drawing>
      </w:r>
    </w:p>
    <w:p w14:paraId="41BDAD60">
      <w:pPr>
        <w:pStyle w:val="4"/>
        <w:spacing w:before="95" w:line="185" w:lineRule="auto"/>
        <w:ind w:left="2"/>
        <w:outlineLvl w:val="9"/>
        <w:rPr>
          <w:rFonts w:hint="eastAsia" w:ascii="宋体" w:hAnsi="宋体" w:eastAsia="宋体" w:cs="宋体"/>
          <w:sz w:val="28"/>
          <w:szCs w:val="28"/>
        </w:rPr>
      </w:pPr>
      <w:r>
        <w:rPr>
          <w:rFonts w:hint="eastAsia" w:ascii="宋体" w:hAnsi="宋体" w:eastAsia="宋体" w:cs="宋体"/>
          <w:spacing w:val="-1"/>
          <w:sz w:val="28"/>
          <w:szCs w:val="28"/>
        </w:rPr>
        <w:t>采购人名称：</w:t>
      </w:r>
      <w:r>
        <w:rPr>
          <w:rFonts w:hint="eastAsia" w:ascii="宋体" w:hAnsi="宋体" w:eastAsia="宋体" w:cs="宋体"/>
          <w:position w:val="-5"/>
          <w:sz w:val="28"/>
          <w:szCs w:val="28"/>
        </w:rPr>
        <w:drawing>
          <wp:inline distT="0" distB="0" distL="0" distR="0">
            <wp:extent cx="3124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2"/>
                    <a:stretch>
                      <a:fillRect/>
                    </a:stretch>
                  </pic:blipFill>
                  <pic:spPr>
                    <a:xfrm>
                      <a:off x="0" y="0"/>
                      <a:ext cx="3124200" cy="7619"/>
                    </a:xfrm>
                    <a:prstGeom prst="rect">
                      <a:avLst/>
                    </a:prstGeom>
                  </pic:spPr>
                </pic:pic>
              </a:graphicData>
            </a:graphic>
          </wp:inline>
        </w:drawing>
      </w:r>
    </w:p>
    <w:p w14:paraId="454F3BFB">
      <w:pPr>
        <w:pStyle w:val="4"/>
        <w:spacing w:before="97" w:line="184" w:lineRule="auto"/>
        <w:ind w:left="2"/>
        <w:outlineLvl w:val="9"/>
        <w:rPr>
          <w:rFonts w:hint="eastAsia" w:ascii="宋体" w:hAnsi="宋体" w:eastAsia="宋体" w:cs="宋体"/>
          <w:sz w:val="28"/>
          <w:szCs w:val="28"/>
        </w:rPr>
      </w:pPr>
      <w:r>
        <w:rPr>
          <w:rFonts w:hint="eastAsia" w:ascii="宋体" w:hAnsi="宋体" w:eastAsia="宋体" w:cs="宋体"/>
          <w:spacing w:val="-1"/>
          <w:sz w:val="28"/>
          <w:szCs w:val="28"/>
        </w:rPr>
        <w:t>招标文件获取日期：</w:t>
      </w:r>
      <w:r>
        <w:rPr>
          <w:rFonts w:hint="eastAsia" w:ascii="宋体" w:hAnsi="宋体" w:eastAsia="宋体" w:cs="宋体"/>
          <w:position w:val="-5"/>
          <w:sz w:val="28"/>
          <w:szCs w:val="28"/>
        </w:rPr>
        <w:drawing>
          <wp:inline distT="0" distB="0" distL="0" distR="0">
            <wp:extent cx="26670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3"/>
                    <a:stretch>
                      <a:fillRect/>
                    </a:stretch>
                  </pic:blipFill>
                  <pic:spPr>
                    <a:xfrm>
                      <a:off x="0" y="0"/>
                      <a:ext cx="2667000" cy="7619"/>
                    </a:xfrm>
                    <a:prstGeom prst="rect">
                      <a:avLst/>
                    </a:prstGeom>
                  </pic:spPr>
                </pic:pic>
              </a:graphicData>
            </a:graphic>
          </wp:inline>
        </w:drawing>
      </w:r>
    </w:p>
    <w:p w14:paraId="0B775411">
      <w:pPr>
        <w:pStyle w:val="4"/>
        <w:spacing w:before="95" w:line="182" w:lineRule="auto"/>
        <w:ind w:left="5"/>
        <w:outlineLvl w:val="9"/>
        <w:rPr>
          <w:rFonts w:hint="eastAsia" w:ascii="宋体" w:hAnsi="宋体" w:eastAsia="宋体" w:cs="宋体"/>
          <w:sz w:val="28"/>
          <w:szCs w:val="28"/>
        </w:rPr>
      </w:pPr>
      <w:r>
        <w:rPr>
          <w:rFonts w:hint="eastAsia" w:ascii="宋体" w:hAnsi="宋体" w:eastAsia="宋体" w:cs="宋体"/>
          <w:spacing w:val="-1"/>
          <w:sz w:val="28"/>
          <w:szCs w:val="28"/>
        </w:rPr>
        <w:t>三、质疑事项具体内容</w:t>
      </w:r>
    </w:p>
    <w:p w14:paraId="571E283B">
      <w:pPr>
        <w:pStyle w:val="4"/>
        <w:spacing w:before="101" w:line="184" w:lineRule="auto"/>
        <w:outlineLvl w:val="9"/>
        <w:rPr>
          <w:rFonts w:hint="eastAsia" w:ascii="宋体" w:hAnsi="宋体" w:eastAsia="宋体" w:cs="宋体"/>
          <w:sz w:val="28"/>
          <w:szCs w:val="28"/>
        </w:rPr>
      </w:pPr>
      <w:r>
        <w:rPr>
          <w:rFonts w:hint="eastAsia" w:ascii="宋体" w:hAnsi="宋体" w:eastAsia="宋体" w:cs="宋体"/>
          <w:spacing w:val="-2"/>
          <w:sz w:val="28"/>
          <w:szCs w:val="28"/>
        </w:rPr>
        <w:t>质疑事项 1：</w:t>
      </w:r>
      <w:r>
        <w:rPr>
          <w:rFonts w:hint="eastAsia" w:ascii="宋体" w:hAnsi="宋体" w:eastAsia="宋体" w:cs="宋体"/>
          <w:position w:val="-5"/>
          <w:sz w:val="28"/>
          <w:szCs w:val="28"/>
        </w:rPr>
        <w:drawing>
          <wp:inline distT="0" distB="0" distL="0" distR="0">
            <wp:extent cx="28949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4"/>
                    <a:stretch>
                      <a:fillRect/>
                    </a:stretch>
                  </pic:blipFill>
                  <pic:spPr>
                    <a:xfrm>
                      <a:off x="0" y="0"/>
                      <a:ext cx="2895599" cy="7619"/>
                    </a:xfrm>
                    <a:prstGeom prst="rect">
                      <a:avLst/>
                    </a:prstGeom>
                  </pic:spPr>
                </pic:pic>
              </a:graphicData>
            </a:graphic>
          </wp:inline>
        </w:drawing>
      </w:r>
    </w:p>
    <w:p w14:paraId="061D1FB3">
      <w:pPr>
        <w:pStyle w:val="4"/>
        <w:spacing w:before="93" w:line="186" w:lineRule="auto"/>
        <w:ind w:left="4"/>
        <w:outlineLvl w:val="9"/>
        <w:rPr>
          <w:rFonts w:hint="eastAsia" w:ascii="宋体" w:hAnsi="宋体" w:eastAsia="宋体" w:cs="宋体"/>
          <w:sz w:val="28"/>
          <w:szCs w:val="28"/>
        </w:rPr>
      </w:pPr>
      <w:r>
        <w:rPr>
          <w:rFonts w:hint="eastAsia" w:ascii="宋体" w:hAnsi="宋体" w:eastAsia="宋体" w:cs="宋体"/>
          <w:spacing w:val="-2"/>
          <w:sz w:val="28"/>
          <w:szCs w:val="28"/>
        </w:rPr>
        <w:t>事实依据：</w:t>
      </w:r>
      <w:r>
        <w:rPr>
          <w:rFonts w:hint="eastAsia" w:ascii="宋体" w:hAnsi="宋体" w:eastAsia="宋体" w:cs="宋体"/>
          <w:position w:val="-5"/>
          <w:sz w:val="28"/>
          <w:szCs w:val="28"/>
        </w:rPr>
        <w:drawing>
          <wp:inline distT="0" distB="0" distL="0" distR="0">
            <wp:extent cx="30480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5"/>
                    <a:stretch>
                      <a:fillRect/>
                    </a:stretch>
                  </pic:blipFill>
                  <pic:spPr>
                    <a:xfrm>
                      <a:off x="0" y="0"/>
                      <a:ext cx="3048000" cy="7619"/>
                    </a:xfrm>
                    <a:prstGeom prst="rect">
                      <a:avLst/>
                    </a:prstGeom>
                  </pic:spPr>
                </pic:pic>
              </a:graphicData>
            </a:graphic>
          </wp:inline>
        </w:drawing>
      </w:r>
    </w:p>
    <w:p w14:paraId="2F96D868">
      <w:pPr>
        <w:pStyle w:val="4"/>
        <w:spacing w:before="93" w:line="189" w:lineRule="auto"/>
        <w:ind w:left="2"/>
        <w:outlineLvl w:val="9"/>
        <w:rPr>
          <w:rFonts w:hint="eastAsia" w:ascii="宋体" w:hAnsi="宋体" w:eastAsia="宋体" w:cs="宋体"/>
          <w:sz w:val="28"/>
          <w:szCs w:val="28"/>
        </w:rPr>
      </w:pPr>
      <w:r>
        <w:rPr>
          <w:rFonts w:hint="eastAsia" w:ascii="宋体" w:hAnsi="宋体" w:eastAsia="宋体" w:cs="宋体"/>
          <w:spacing w:val="-1"/>
          <w:sz w:val="28"/>
          <w:szCs w:val="28"/>
        </w:rPr>
        <w:t>法律依据：</w:t>
      </w:r>
      <w:r>
        <w:rPr>
          <w:rFonts w:hint="eastAsia" w:ascii="宋体" w:hAnsi="宋体" w:eastAsia="宋体" w:cs="宋体"/>
          <w:position w:val="-4"/>
          <w:sz w:val="28"/>
          <w:szCs w:val="28"/>
        </w:rPr>
        <w:drawing>
          <wp:inline distT="0" distB="0" distL="0" distR="0">
            <wp:extent cx="30480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0"/>
                    <a:stretch>
                      <a:fillRect/>
                    </a:stretch>
                  </pic:blipFill>
                  <pic:spPr>
                    <a:xfrm>
                      <a:off x="0" y="0"/>
                      <a:ext cx="3048000" cy="7619"/>
                    </a:xfrm>
                    <a:prstGeom prst="rect">
                      <a:avLst/>
                    </a:prstGeom>
                  </pic:spPr>
                </pic:pic>
              </a:graphicData>
            </a:graphic>
          </wp:inline>
        </w:drawing>
      </w:r>
    </w:p>
    <w:p w14:paraId="7BF8092E">
      <w:pPr>
        <w:pStyle w:val="4"/>
        <w:spacing w:before="87" w:line="186" w:lineRule="auto"/>
        <w:outlineLvl w:val="9"/>
        <w:rPr>
          <w:rFonts w:hint="eastAsia" w:ascii="宋体" w:hAnsi="宋体" w:eastAsia="宋体" w:cs="宋体"/>
          <w:sz w:val="28"/>
          <w:szCs w:val="28"/>
        </w:rPr>
      </w:pPr>
      <w:r>
        <w:rPr>
          <w:rFonts w:hint="eastAsia" w:ascii="宋体" w:hAnsi="宋体" w:eastAsia="宋体" w:cs="宋体"/>
          <w:spacing w:val="-3"/>
          <w:sz w:val="28"/>
          <w:szCs w:val="28"/>
        </w:rPr>
        <w:t>质疑事项 2</w:t>
      </w:r>
      <w:r>
        <w:rPr>
          <w:rFonts w:hint="eastAsia" w:ascii="宋体" w:hAnsi="宋体" w:eastAsia="宋体" w:cs="宋体"/>
          <w:position w:val="-5"/>
          <w:sz w:val="28"/>
          <w:szCs w:val="28"/>
        </w:rPr>
        <w:drawing>
          <wp:inline distT="0" distB="0" distL="0" distR="0">
            <wp:extent cx="304673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6"/>
                    <a:stretch>
                      <a:fillRect/>
                    </a:stretch>
                  </pic:blipFill>
                  <pic:spPr>
                    <a:xfrm>
                      <a:off x="0" y="0"/>
                      <a:ext cx="3046958" cy="7619"/>
                    </a:xfrm>
                    <a:prstGeom prst="rect">
                      <a:avLst/>
                    </a:prstGeom>
                  </pic:spPr>
                </pic:pic>
              </a:graphicData>
            </a:graphic>
          </wp:inline>
        </w:drawing>
      </w:r>
    </w:p>
    <w:p w14:paraId="00AF4DF1">
      <w:pPr>
        <w:pStyle w:val="4"/>
        <w:spacing w:before="93" w:line="183" w:lineRule="auto"/>
        <w:ind w:left="20"/>
        <w:outlineLvl w:val="9"/>
        <w:rPr>
          <w:rFonts w:hint="eastAsia" w:ascii="宋体" w:hAnsi="宋体" w:eastAsia="宋体" w:cs="宋体"/>
          <w:sz w:val="28"/>
          <w:szCs w:val="28"/>
        </w:rPr>
      </w:pPr>
      <w:r>
        <w:rPr>
          <w:rFonts w:hint="eastAsia" w:ascii="宋体" w:hAnsi="宋体" w:eastAsia="宋体" w:cs="宋体"/>
          <w:spacing w:val="-2"/>
          <w:sz w:val="28"/>
          <w:szCs w:val="28"/>
        </w:rPr>
        <w:t>四、与质疑事项相关的质疑请求</w:t>
      </w:r>
    </w:p>
    <w:p w14:paraId="1A8ED7AB">
      <w:pPr>
        <w:pStyle w:val="4"/>
        <w:spacing w:before="97" w:line="184" w:lineRule="auto"/>
        <w:ind w:left="3"/>
        <w:outlineLvl w:val="9"/>
        <w:rPr>
          <w:rFonts w:hint="eastAsia" w:ascii="宋体" w:hAnsi="宋体" w:eastAsia="宋体" w:cs="宋体"/>
          <w:sz w:val="28"/>
          <w:szCs w:val="28"/>
        </w:rPr>
      </w:pPr>
      <w:r>
        <w:rPr>
          <w:rFonts w:hint="eastAsia" w:ascii="宋体" w:hAnsi="宋体" w:eastAsia="宋体" w:cs="宋体"/>
          <w:spacing w:val="-2"/>
          <w:sz w:val="28"/>
          <w:szCs w:val="28"/>
        </w:rPr>
        <w:t>请求：</w:t>
      </w:r>
      <w:r>
        <w:rPr>
          <w:rFonts w:hint="eastAsia" w:ascii="宋体" w:hAnsi="宋体" w:eastAsia="宋体" w:cs="宋体"/>
          <w:position w:val="-5"/>
          <w:sz w:val="28"/>
          <w:szCs w:val="28"/>
        </w:rPr>
        <w:drawing>
          <wp:inline distT="0" distB="0" distL="0" distR="0">
            <wp:extent cx="35814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7"/>
                    <a:stretch>
                      <a:fillRect/>
                    </a:stretch>
                  </pic:blipFill>
                  <pic:spPr>
                    <a:xfrm>
                      <a:off x="0" y="0"/>
                      <a:ext cx="3581400" cy="7619"/>
                    </a:xfrm>
                    <a:prstGeom prst="rect">
                      <a:avLst/>
                    </a:prstGeom>
                  </pic:spPr>
                </pic:pic>
              </a:graphicData>
            </a:graphic>
          </wp:inline>
        </w:drawing>
      </w:r>
    </w:p>
    <w:p w14:paraId="5012AA6F">
      <w:pPr>
        <w:pStyle w:val="4"/>
        <w:spacing w:before="157" w:line="221" w:lineRule="auto"/>
        <w:ind w:left="1"/>
        <w:outlineLvl w:val="9"/>
        <w:rPr>
          <w:rFonts w:hint="eastAsia" w:ascii="宋体" w:hAnsi="宋体" w:eastAsia="宋体" w:cs="宋体"/>
          <w:sz w:val="28"/>
          <w:szCs w:val="28"/>
        </w:rPr>
      </w:pPr>
      <w:r>
        <w:rPr>
          <w:rFonts w:hint="eastAsia" w:ascii="宋体" w:hAnsi="宋体" w:eastAsia="宋体" w:cs="宋体"/>
          <w:sz w:val="28"/>
          <w:szCs w:val="28"/>
        </w:rPr>
        <w:t xml:space="preserve">签字(签章)：                                </w:t>
      </w:r>
      <w:r>
        <w:rPr>
          <w:rFonts w:hint="eastAsia" w:ascii="宋体" w:hAnsi="宋体" w:eastAsia="宋体" w:cs="宋体"/>
          <w:spacing w:val="-1"/>
          <w:sz w:val="28"/>
          <w:szCs w:val="28"/>
        </w:rPr>
        <w:t>公章：                                      日期：</w:t>
      </w:r>
    </w:p>
    <w:p w14:paraId="54A1D1FB">
      <w:pPr>
        <w:pStyle w:val="4"/>
        <w:spacing w:before="290" w:line="183" w:lineRule="auto"/>
        <w:ind w:left="2"/>
        <w:outlineLvl w:val="9"/>
        <w:rPr>
          <w:rFonts w:hint="eastAsia" w:ascii="宋体" w:hAnsi="宋体" w:eastAsia="宋体" w:cs="宋体"/>
          <w:sz w:val="28"/>
          <w:szCs w:val="28"/>
        </w:rPr>
      </w:pPr>
      <w:r>
        <w:rPr>
          <w:rFonts w:hint="eastAsia" w:ascii="宋体" w:hAnsi="宋体" w:eastAsia="宋体" w:cs="宋体"/>
          <w:b/>
          <w:bCs/>
          <w:spacing w:val="1"/>
          <w:sz w:val="28"/>
          <w:szCs w:val="28"/>
        </w:rPr>
        <w:t>质疑函制作说明：</w:t>
      </w:r>
    </w:p>
    <w:p w14:paraId="5C9E85B5">
      <w:pPr>
        <w:pStyle w:val="4"/>
        <w:spacing w:before="191"/>
        <w:ind w:firstLine="457"/>
        <w:jc w:val="both"/>
        <w:outlineLvl w:val="9"/>
        <w:rPr>
          <w:rFonts w:hint="eastAsia" w:ascii="宋体" w:hAnsi="宋体" w:eastAsia="宋体" w:cs="宋体"/>
          <w:sz w:val="28"/>
          <w:szCs w:val="28"/>
        </w:rPr>
      </w:pPr>
      <w:r>
        <w:rPr>
          <w:rFonts w:hint="eastAsia" w:ascii="宋体" w:hAnsi="宋体" w:eastAsia="宋体" w:cs="宋体"/>
          <w:spacing w:val="-1"/>
          <w:sz w:val="28"/>
          <w:szCs w:val="28"/>
        </w:rPr>
        <w:t>1.供应商提出质疑时，应提交质疑函和必要的证明材料。2.质疑</w:t>
      </w:r>
      <w:r>
        <w:rPr>
          <w:rFonts w:hint="eastAsia" w:ascii="宋体" w:hAnsi="宋体" w:eastAsia="宋体" w:cs="宋体"/>
          <w:spacing w:val="-2"/>
          <w:sz w:val="28"/>
          <w:szCs w:val="28"/>
        </w:rPr>
        <w:t>供应商若委托代理人进行质疑的，</w:t>
      </w:r>
      <w:r>
        <w:rPr>
          <w:rFonts w:hint="eastAsia" w:ascii="宋体" w:hAnsi="宋体" w:eastAsia="宋体" w:cs="宋体"/>
          <w:sz w:val="28"/>
          <w:szCs w:val="28"/>
        </w:rPr>
        <w:t>质疑函应按要求列明“授权代表”的有关内容，并在附</w:t>
      </w:r>
      <w:r>
        <w:rPr>
          <w:rFonts w:hint="eastAsia" w:ascii="宋体" w:hAnsi="宋体" w:eastAsia="宋体" w:cs="宋体"/>
          <w:spacing w:val="-1"/>
          <w:sz w:val="28"/>
          <w:szCs w:val="28"/>
        </w:rPr>
        <w:t>件中提交由质疑供应商签署的授权委托书。授</w:t>
      </w:r>
      <w:r>
        <w:rPr>
          <w:rFonts w:hint="eastAsia" w:ascii="宋体" w:hAnsi="宋体" w:eastAsia="宋体" w:cs="宋体"/>
          <w:sz w:val="28"/>
          <w:szCs w:val="28"/>
        </w:rPr>
        <w:t xml:space="preserve">   权委托书应载明代理人的姓名或者名称、代理事项、具体权限、期限和相关事项。3.质疑供</w:t>
      </w:r>
      <w:r>
        <w:rPr>
          <w:rFonts w:hint="eastAsia" w:ascii="宋体" w:hAnsi="宋体" w:eastAsia="宋体" w:cs="宋体"/>
          <w:spacing w:val="-1"/>
          <w:sz w:val="28"/>
          <w:szCs w:val="28"/>
        </w:rPr>
        <w:t>应商若对</w:t>
      </w:r>
      <w:r>
        <w:rPr>
          <w:rFonts w:hint="eastAsia" w:ascii="宋体" w:hAnsi="宋体" w:eastAsia="宋体" w:cs="宋体"/>
          <w:sz w:val="28"/>
          <w:szCs w:val="28"/>
        </w:rPr>
        <w:t>项目的某一分包进行质疑，质疑函中应列明具体分包号。4.质疑函的质疑事项应具体、明确</w:t>
      </w:r>
      <w:r>
        <w:rPr>
          <w:rFonts w:hint="eastAsia" w:ascii="宋体" w:hAnsi="宋体" w:eastAsia="宋体" w:cs="宋体"/>
          <w:spacing w:val="-1"/>
          <w:sz w:val="28"/>
          <w:szCs w:val="28"/>
        </w:rPr>
        <w:t>，并有必</w:t>
      </w:r>
      <w:r>
        <w:rPr>
          <w:rFonts w:hint="eastAsia" w:ascii="宋体" w:hAnsi="宋体" w:eastAsia="宋体" w:cs="宋体"/>
          <w:sz w:val="28"/>
          <w:szCs w:val="28"/>
        </w:rPr>
        <w:t xml:space="preserve">   要的事实依据和法律依据。5.质疑函的质疑请求应与质疑事项相关。6.质疑供应商为自然人的，</w:t>
      </w:r>
      <w:r>
        <w:rPr>
          <w:rFonts w:hint="eastAsia" w:ascii="宋体" w:hAnsi="宋体" w:eastAsia="宋体" w:cs="宋体"/>
          <w:spacing w:val="-1"/>
          <w:sz w:val="28"/>
          <w:szCs w:val="28"/>
        </w:rPr>
        <w:t>质疑</w:t>
      </w:r>
      <w:r>
        <w:rPr>
          <w:rFonts w:hint="eastAsia" w:ascii="宋体" w:hAnsi="宋体" w:eastAsia="宋体" w:cs="宋体"/>
          <w:sz w:val="28"/>
          <w:szCs w:val="28"/>
        </w:rPr>
        <w:t>函应由本人签字；质疑供应商为法人或者其他组织</w:t>
      </w:r>
      <w:r>
        <w:rPr>
          <w:rFonts w:hint="eastAsia" w:ascii="宋体" w:hAnsi="宋体" w:eastAsia="宋体" w:cs="宋体"/>
          <w:spacing w:val="-1"/>
          <w:sz w:val="28"/>
          <w:szCs w:val="28"/>
        </w:rPr>
        <w:t>的，质疑函应由法定代表人、主要负责人，或者其</w:t>
      </w:r>
      <w:r>
        <w:rPr>
          <w:rFonts w:hint="eastAsia" w:ascii="宋体" w:hAnsi="宋体" w:eastAsia="宋体" w:cs="宋体"/>
          <w:sz w:val="28"/>
          <w:szCs w:val="28"/>
        </w:rPr>
        <w:t xml:space="preserve">   </w:t>
      </w:r>
      <w:r>
        <w:rPr>
          <w:rFonts w:hint="eastAsia" w:ascii="宋体" w:hAnsi="宋体" w:eastAsia="宋体" w:cs="宋体"/>
          <w:spacing w:val="-1"/>
          <w:sz w:val="28"/>
          <w:szCs w:val="28"/>
        </w:rPr>
        <w:t>授权代表签字或者盖章，并加盖公章。</w:t>
      </w:r>
    </w:p>
    <w:p w14:paraId="479EDE1A">
      <w:pPr>
        <w:outlineLvl w:val="9"/>
        <w:rPr>
          <w:rFonts w:hint="eastAsia" w:ascii="宋体" w:hAnsi="宋体" w:eastAsia="宋体" w:cs="宋体"/>
          <w:sz w:val="28"/>
          <w:szCs w:val="28"/>
        </w:rPr>
        <w:sectPr>
          <w:footerReference r:id="rId10"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5ED08417">
      <w:pPr>
        <w:pStyle w:val="4"/>
        <w:spacing w:before="103" w:line="183" w:lineRule="auto"/>
        <w:jc w:val="center"/>
        <w:outlineLvl w:val="9"/>
        <w:rPr>
          <w:rFonts w:hint="eastAsia" w:ascii="宋体" w:hAnsi="宋体" w:eastAsia="宋体" w:cs="宋体"/>
          <w:sz w:val="28"/>
          <w:szCs w:val="28"/>
        </w:rPr>
      </w:pPr>
      <w:bookmarkStart w:id="134" w:name="bookmark87"/>
      <w:bookmarkEnd w:id="134"/>
      <w:r>
        <w:rPr>
          <w:rFonts w:hint="eastAsia" w:ascii="宋体" w:hAnsi="宋体" w:eastAsia="宋体" w:cs="宋体"/>
          <w:b/>
          <w:bCs/>
          <w:spacing w:val="-2"/>
          <w:sz w:val="28"/>
          <w:szCs w:val="28"/>
        </w:rPr>
        <w:t>附件1：履约保证金保函</w:t>
      </w:r>
    </w:p>
    <w:p w14:paraId="163E2E0D">
      <w:pPr>
        <w:pStyle w:val="4"/>
        <w:spacing w:before="259" w:line="225" w:lineRule="auto"/>
        <w:jc w:val="right"/>
        <w:outlineLvl w:val="9"/>
        <w:rPr>
          <w:rFonts w:hint="eastAsia" w:ascii="宋体" w:hAnsi="宋体" w:eastAsia="宋体" w:cs="宋体"/>
          <w:sz w:val="28"/>
          <w:szCs w:val="28"/>
        </w:rPr>
      </w:pPr>
      <w:r>
        <w:rPr>
          <w:rFonts w:hint="eastAsia" w:ascii="宋体" w:hAnsi="宋体" w:eastAsia="宋体" w:cs="宋体"/>
          <w:b/>
          <w:bCs/>
          <w:sz w:val="28"/>
          <w:szCs w:val="28"/>
        </w:rPr>
        <w:t>(中标后开具）</w:t>
      </w:r>
    </w:p>
    <w:p w14:paraId="6778618C">
      <w:pPr>
        <w:pStyle w:val="4"/>
        <w:spacing w:before="137" w:line="215" w:lineRule="auto"/>
        <w:ind w:left="2"/>
        <w:rPr>
          <w:rFonts w:hint="eastAsia" w:ascii="宋体" w:hAnsi="宋体" w:eastAsia="宋体" w:cs="宋体"/>
          <w:sz w:val="28"/>
          <w:szCs w:val="28"/>
        </w:rPr>
      </w:pPr>
      <w:r>
        <w:rPr>
          <w:rFonts w:hint="eastAsia" w:ascii="宋体" w:hAnsi="宋体" w:eastAsia="宋体" w:cs="宋体"/>
          <w:spacing w:val="1"/>
          <w:sz w:val="28"/>
          <w:szCs w:val="28"/>
        </w:rPr>
        <w:t>致:</w:t>
      </w:r>
      <w:r>
        <w:rPr>
          <w:rFonts w:hint="eastAsia" w:ascii="宋体" w:hAnsi="宋体" w:eastAsia="宋体" w:cs="宋体"/>
          <w:spacing w:val="21"/>
          <w:sz w:val="28"/>
          <w:szCs w:val="28"/>
        </w:rPr>
        <w:t xml:space="preserve"> </w:t>
      </w:r>
      <w:r>
        <w:rPr>
          <w:rFonts w:hint="eastAsia" w:ascii="宋体" w:hAnsi="宋体" w:eastAsia="宋体" w:cs="宋体"/>
          <w:spacing w:val="1"/>
          <w:sz w:val="28"/>
          <w:szCs w:val="28"/>
        </w:rPr>
        <w:t>(</w:t>
      </w:r>
      <w:r>
        <w:rPr>
          <w:rFonts w:hint="eastAsia" w:ascii="宋体" w:hAnsi="宋体" w:eastAsia="宋体" w:cs="宋体"/>
          <w:i/>
          <w:iCs/>
          <w:spacing w:val="1"/>
          <w:sz w:val="28"/>
          <w:szCs w:val="28"/>
          <w:u w:val="single" w:color="auto"/>
        </w:rPr>
        <w:t>采购人</w:t>
      </w:r>
      <w:r>
        <w:rPr>
          <w:rFonts w:hint="eastAsia" w:ascii="宋体" w:hAnsi="宋体" w:eastAsia="宋体" w:cs="宋体"/>
          <w:spacing w:val="1"/>
          <w:sz w:val="28"/>
          <w:szCs w:val="28"/>
        </w:rPr>
        <w:t>)</w:t>
      </w:r>
    </w:p>
    <w:p w14:paraId="18DD454A">
      <w:pPr>
        <w:pStyle w:val="4"/>
        <w:tabs>
          <w:tab w:val="left" w:pos="5037"/>
        </w:tabs>
        <w:spacing w:before="196" w:line="183" w:lineRule="auto"/>
        <w:ind w:left="3478"/>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65"/>
          <w:sz w:val="28"/>
          <w:szCs w:val="28"/>
        </w:rPr>
        <w:t xml:space="preserve"> </w:t>
      </w:r>
      <w:r>
        <w:rPr>
          <w:rFonts w:hint="eastAsia" w:ascii="宋体" w:hAnsi="宋体" w:eastAsia="宋体" w:cs="宋体"/>
          <w:spacing w:val="-1"/>
          <w:sz w:val="28"/>
          <w:szCs w:val="28"/>
        </w:rPr>
        <w:t>号合同履约保函</w:t>
      </w:r>
    </w:p>
    <w:p w14:paraId="5B7FF4BF">
      <w:pPr>
        <w:pStyle w:val="4"/>
        <w:spacing w:before="177" w:line="291" w:lineRule="auto"/>
        <w:ind w:right="24" w:firstLine="602"/>
        <w:rPr>
          <w:rFonts w:hint="eastAsia" w:ascii="宋体" w:hAnsi="宋体" w:eastAsia="宋体" w:cs="宋体"/>
          <w:sz w:val="28"/>
          <w:szCs w:val="28"/>
        </w:rPr>
      </w:pPr>
      <w:r>
        <w:rPr>
          <w:rFonts w:hint="eastAsia" w:ascii="宋体" w:hAnsi="宋体" w:eastAsia="宋体" w:cs="宋体"/>
          <w:spacing w:val="-1"/>
          <w:sz w:val="28"/>
          <w:szCs w:val="28"/>
        </w:rPr>
        <w:t>本</w:t>
      </w:r>
      <w:r>
        <w:rPr>
          <w:rFonts w:hint="eastAsia" w:ascii="宋体" w:hAnsi="宋体" w:eastAsia="宋体" w:cs="宋体"/>
          <w:spacing w:val="-27"/>
          <w:sz w:val="28"/>
          <w:szCs w:val="28"/>
        </w:rPr>
        <w:t xml:space="preserve"> </w:t>
      </w:r>
      <w:r>
        <w:rPr>
          <w:rFonts w:hint="eastAsia" w:ascii="宋体" w:hAnsi="宋体" w:eastAsia="宋体" w:cs="宋体"/>
          <w:spacing w:val="-1"/>
          <w:sz w:val="28"/>
          <w:szCs w:val="28"/>
        </w:rPr>
        <w:t>保</w:t>
      </w:r>
      <w:r>
        <w:rPr>
          <w:rFonts w:hint="eastAsia" w:ascii="宋体" w:hAnsi="宋体" w:eastAsia="宋体" w:cs="宋体"/>
          <w:spacing w:val="-18"/>
          <w:sz w:val="28"/>
          <w:szCs w:val="28"/>
        </w:rPr>
        <w:t xml:space="preserve"> </w:t>
      </w:r>
      <w:r>
        <w:rPr>
          <w:rFonts w:hint="eastAsia" w:ascii="宋体" w:hAnsi="宋体" w:eastAsia="宋体" w:cs="宋体"/>
          <w:spacing w:val="-1"/>
          <w:sz w:val="28"/>
          <w:szCs w:val="28"/>
        </w:rPr>
        <w:t>函</w:t>
      </w:r>
      <w:r>
        <w:rPr>
          <w:rFonts w:hint="eastAsia" w:ascii="宋体" w:hAnsi="宋体" w:eastAsia="宋体" w:cs="宋体"/>
          <w:spacing w:val="-35"/>
          <w:sz w:val="28"/>
          <w:szCs w:val="28"/>
        </w:rPr>
        <w:t xml:space="preserve"> </w:t>
      </w:r>
      <w:r>
        <w:rPr>
          <w:rFonts w:hint="eastAsia" w:ascii="宋体" w:hAnsi="宋体" w:eastAsia="宋体" w:cs="宋体"/>
          <w:spacing w:val="-1"/>
          <w:sz w:val="28"/>
          <w:szCs w:val="28"/>
        </w:rPr>
        <w:t>作</w:t>
      </w:r>
      <w:r>
        <w:rPr>
          <w:rFonts w:hint="eastAsia" w:ascii="宋体" w:hAnsi="宋体" w:eastAsia="宋体" w:cs="宋体"/>
          <w:spacing w:val="-26"/>
          <w:sz w:val="28"/>
          <w:szCs w:val="28"/>
        </w:rPr>
        <w:t xml:space="preserve"> </w:t>
      </w:r>
      <w:r>
        <w:rPr>
          <w:rFonts w:hint="eastAsia" w:ascii="宋体" w:hAnsi="宋体" w:eastAsia="宋体" w:cs="宋体"/>
          <w:spacing w:val="-1"/>
          <w:sz w:val="28"/>
          <w:szCs w:val="28"/>
        </w:rPr>
        <w:t>为</w:t>
      </w:r>
      <w:r>
        <w:rPr>
          <w:rFonts w:hint="eastAsia" w:ascii="宋体" w:hAnsi="宋体" w:eastAsia="宋体" w:cs="宋体"/>
          <w:spacing w:val="-31"/>
          <w:sz w:val="28"/>
          <w:szCs w:val="28"/>
        </w:rPr>
        <w:t xml:space="preserve"> </w:t>
      </w:r>
      <w:r>
        <w:rPr>
          <w:rFonts w:hint="eastAsia" w:ascii="宋体" w:hAnsi="宋体" w:eastAsia="宋体" w:cs="宋体"/>
          <w:spacing w:val="-1"/>
          <w:sz w:val="28"/>
          <w:szCs w:val="28"/>
        </w:rPr>
        <w:t>贵</w:t>
      </w:r>
      <w:r>
        <w:rPr>
          <w:rFonts w:hint="eastAsia" w:ascii="宋体" w:hAnsi="宋体" w:eastAsia="宋体" w:cs="宋体"/>
          <w:spacing w:val="-33"/>
          <w:sz w:val="28"/>
          <w:szCs w:val="28"/>
        </w:rPr>
        <w:t xml:space="preserve"> </w:t>
      </w:r>
      <w:r>
        <w:rPr>
          <w:rFonts w:hint="eastAsia" w:ascii="宋体" w:hAnsi="宋体" w:eastAsia="宋体" w:cs="宋体"/>
          <w:spacing w:val="-1"/>
          <w:sz w:val="28"/>
          <w:szCs w:val="28"/>
        </w:rPr>
        <w:t>方</w:t>
      </w:r>
      <w:r>
        <w:rPr>
          <w:rFonts w:hint="eastAsia" w:ascii="宋体" w:hAnsi="宋体" w:eastAsia="宋体" w:cs="宋体"/>
          <w:spacing w:val="-31"/>
          <w:sz w:val="28"/>
          <w:szCs w:val="28"/>
        </w:rPr>
        <w:t xml:space="preserve"> </w:t>
      </w:r>
      <w:r>
        <w:rPr>
          <w:rFonts w:hint="eastAsia" w:ascii="宋体" w:hAnsi="宋体" w:eastAsia="宋体" w:cs="宋体"/>
          <w:spacing w:val="-1"/>
          <w:sz w:val="28"/>
          <w:szCs w:val="28"/>
        </w:rPr>
        <w:t>与</w:t>
      </w:r>
      <w:r>
        <w:rPr>
          <w:rFonts w:hint="eastAsia" w:ascii="宋体" w:hAnsi="宋体" w:eastAsia="宋体" w:cs="宋体"/>
          <w:spacing w:val="-19"/>
          <w:sz w:val="28"/>
          <w:szCs w:val="28"/>
        </w:rPr>
        <w:t xml:space="preserve"> </w:t>
      </w:r>
      <w:r>
        <w:rPr>
          <w:rFonts w:hint="eastAsia" w:ascii="宋体" w:hAnsi="宋体" w:eastAsia="宋体" w:cs="宋体"/>
          <w:spacing w:val="-1"/>
          <w:sz w:val="28"/>
          <w:szCs w:val="28"/>
        </w:rPr>
        <w:t>(</w:t>
      </w:r>
      <w:r>
        <w:rPr>
          <w:rFonts w:hint="eastAsia" w:ascii="宋体" w:hAnsi="宋体" w:eastAsia="宋体" w:cs="宋体"/>
          <w:i/>
          <w:iCs/>
          <w:spacing w:val="-1"/>
          <w:sz w:val="28"/>
          <w:szCs w:val="28"/>
          <w:u w:val="single" w:color="auto"/>
        </w:rPr>
        <w:t>卖方名称</w:t>
      </w:r>
      <w:r>
        <w:rPr>
          <w:rFonts w:hint="eastAsia" w:ascii="宋体" w:hAnsi="宋体" w:eastAsia="宋体" w:cs="宋体"/>
          <w:spacing w:val="-1"/>
          <w:sz w:val="28"/>
          <w:szCs w:val="28"/>
        </w:rPr>
        <w:t>)(</w:t>
      </w:r>
      <w:r>
        <w:rPr>
          <w:rFonts w:hint="eastAsia" w:ascii="宋体" w:hAnsi="宋体" w:eastAsia="宋体" w:cs="宋体"/>
          <w:spacing w:val="-22"/>
          <w:sz w:val="28"/>
          <w:szCs w:val="28"/>
        </w:rPr>
        <w:t xml:space="preserve"> </w:t>
      </w:r>
      <w:r>
        <w:rPr>
          <w:rFonts w:hint="eastAsia" w:ascii="宋体" w:hAnsi="宋体" w:eastAsia="宋体" w:cs="宋体"/>
          <w:spacing w:val="-1"/>
          <w:sz w:val="28"/>
          <w:szCs w:val="28"/>
        </w:rPr>
        <w:t>以</w:t>
      </w:r>
      <w:r>
        <w:rPr>
          <w:rFonts w:hint="eastAsia" w:ascii="宋体" w:hAnsi="宋体" w:eastAsia="宋体" w:cs="宋体"/>
          <w:spacing w:val="-29"/>
          <w:sz w:val="28"/>
          <w:szCs w:val="28"/>
        </w:rPr>
        <w:t xml:space="preserve"> </w:t>
      </w:r>
      <w:r>
        <w:rPr>
          <w:rFonts w:hint="eastAsia" w:ascii="宋体" w:hAnsi="宋体" w:eastAsia="宋体" w:cs="宋体"/>
          <w:spacing w:val="-1"/>
          <w:sz w:val="28"/>
          <w:szCs w:val="28"/>
        </w:rPr>
        <w:t>下</w:t>
      </w:r>
      <w:r>
        <w:rPr>
          <w:rFonts w:hint="eastAsia" w:ascii="宋体" w:hAnsi="宋体" w:eastAsia="宋体" w:cs="宋体"/>
          <w:spacing w:val="-32"/>
          <w:sz w:val="28"/>
          <w:szCs w:val="28"/>
        </w:rPr>
        <w:t xml:space="preserve"> </w:t>
      </w:r>
      <w:r>
        <w:rPr>
          <w:rFonts w:hint="eastAsia" w:ascii="宋体" w:hAnsi="宋体" w:eastAsia="宋体" w:cs="宋体"/>
          <w:spacing w:val="-1"/>
          <w:sz w:val="28"/>
          <w:szCs w:val="28"/>
        </w:rPr>
        <w:t>简</w:t>
      </w:r>
      <w:r>
        <w:rPr>
          <w:rFonts w:hint="eastAsia" w:ascii="宋体" w:hAnsi="宋体" w:eastAsia="宋体" w:cs="宋体"/>
          <w:spacing w:val="-34"/>
          <w:sz w:val="28"/>
          <w:szCs w:val="28"/>
        </w:rPr>
        <w:t xml:space="preserve"> </w:t>
      </w:r>
      <w:r>
        <w:rPr>
          <w:rFonts w:hint="eastAsia" w:ascii="宋体" w:hAnsi="宋体" w:eastAsia="宋体" w:cs="宋体"/>
          <w:spacing w:val="-1"/>
          <w:sz w:val="28"/>
          <w:szCs w:val="28"/>
        </w:rPr>
        <w:t>称</w:t>
      </w:r>
      <w:r>
        <w:rPr>
          <w:rFonts w:hint="eastAsia" w:ascii="宋体" w:hAnsi="宋体" w:eastAsia="宋体" w:cs="宋体"/>
          <w:spacing w:val="-31"/>
          <w:sz w:val="28"/>
          <w:szCs w:val="28"/>
        </w:rPr>
        <w:t xml:space="preserve"> </w:t>
      </w:r>
      <w:r>
        <w:rPr>
          <w:rFonts w:hint="eastAsia" w:ascii="宋体" w:hAnsi="宋体" w:eastAsia="宋体" w:cs="宋体"/>
          <w:spacing w:val="-1"/>
          <w:sz w:val="28"/>
          <w:szCs w:val="28"/>
        </w:rPr>
        <w:t>卖</w:t>
      </w:r>
      <w:r>
        <w:rPr>
          <w:rFonts w:hint="eastAsia" w:ascii="宋体" w:hAnsi="宋体" w:eastAsia="宋体" w:cs="宋体"/>
          <w:spacing w:val="-33"/>
          <w:sz w:val="28"/>
          <w:szCs w:val="28"/>
        </w:rPr>
        <w:t xml:space="preserve"> </w:t>
      </w:r>
      <w:r>
        <w:rPr>
          <w:rFonts w:hint="eastAsia" w:ascii="宋体" w:hAnsi="宋体" w:eastAsia="宋体" w:cs="宋体"/>
          <w:spacing w:val="-1"/>
          <w:sz w:val="28"/>
          <w:szCs w:val="28"/>
        </w:rPr>
        <w:t>方</w:t>
      </w:r>
      <w:r>
        <w:rPr>
          <w:rFonts w:hint="eastAsia" w:ascii="宋体" w:hAnsi="宋体" w:eastAsia="宋体" w:cs="宋体"/>
          <w:spacing w:val="-32"/>
          <w:sz w:val="28"/>
          <w:szCs w:val="28"/>
        </w:rPr>
        <w:t xml:space="preserve"> </w:t>
      </w:r>
      <w:r>
        <w:rPr>
          <w:rFonts w:hint="eastAsia" w:ascii="宋体" w:hAnsi="宋体" w:eastAsia="宋体" w:cs="宋体"/>
          <w:spacing w:val="-1"/>
          <w:sz w:val="28"/>
          <w:szCs w:val="28"/>
        </w:rPr>
        <w:t>)</w:t>
      </w:r>
      <w:r>
        <w:rPr>
          <w:rFonts w:hint="eastAsia" w:ascii="宋体" w:hAnsi="宋体" w:eastAsia="宋体" w:cs="宋体"/>
          <w:spacing w:val="-31"/>
          <w:sz w:val="28"/>
          <w:szCs w:val="28"/>
        </w:rPr>
        <w:t xml:space="preserve"> </w:t>
      </w:r>
      <w:r>
        <w:rPr>
          <w:rFonts w:hint="eastAsia" w:ascii="宋体" w:hAnsi="宋体" w:eastAsia="宋体" w:cs="宋体"/>
          <w:spacing w:val="-1"/>
          <w:sz w:val="28"/>
          <w:szCs w:val="28"/>
        </w:rPr>
        <w:t>于</w:t>
      </w:r>
      <w:r>
        <w:rPr>
          <w:rFonts w:hint="eastAsia" w:ascii="宋体" w:hAnsi="宋体" w:eastAsia="宋体" w:cs="宋体"/>
          <w:spacing w:val="-35"/>
          <w:sz w:val="28"/>
          <w:szCs w:val="28"/>
        </w:rPr>
        <w:t xml:space="preserve"> </w:t>
      </w:r>
      <w:r>
        <w:rPr>
          <w:rFonts w:hint="eastAsia" w:ascii="宋体" w:hAnsi="宋体" w:eastAsia="宋体" w:cs="宋体"/>
          <w:spacing w:val="6"/>
          <w:sz w:val="28"/>
          <w:szCs w:val="28"/>
          <w:u w:val="single" w:color="auto"/>
        </w:rPr>
        <w:t xml:space="preserve">          </w:t>
      </w:r>
      <w:r>
        <w:rPr>
          <w:rFonts w:hint="eastAsia" w:ascii="宋体" w:hAnsi="宋体" w:eastAsia="宋体" w:cs="宋体"/>
          <w:spacing w:val="-59"/>
          <w:sz w:val="28"/>
          <w:szCs w:val="28"/>
        </w:rPr>
        <w:t xml:space="preserve"> </w:t>
      </w:r>
      <w:r>
        <w:rPr>
          <w:rFonts w:hint="eastAsia" w:ascii="宋体" w:hAnsi="宋体" w:eastAsia="宋体" w:cs="宋体"/>
          <w:spacing w:val="-1"/>
          <w:sz w:val="28"/>
          <w:szCs w:val="28"/>
        </w:rPr>
        <w:t>年</w:t>
      </w:r>
      <w:r>
        <w:rPr>
          <w:rFonts w:hint="eastAsia" w:ascii="宋体" w:hAnsi="宋体" w:eastAsia="宋体" w:cs="宋体"/>
          <w:spacing w:val="-38"/>
          <w:sz w:val="28"/>
          <w:szCs w:val="28"/>
        </w:rPr>
        <w:t xml:space="preserve"> </w:t>
      </w:r>
      <w:r>
        <w:rPr>
          <w:rFonts w:hint="eastAsia" w:ascii="宋体" w:hAnsi="宋体" w:eastAsia="宋体" w:cs="宋体"/>
          <w:spacing w:val="7"/>
          <w:sz w:val="28"/>
          <w:szCs w:val="28"/>
          <w:u w:val="single" w:color="auto"/>
        </w:rPr>
        <w:t xml:space="preserve">          </w:t>
      </w:r>
      <w:r>
        <w:rPr>
          <w:rFonts w:hint="eastAsia" w:ascii="宋体" w:hAnsi="宋体" w:eastAsia="宋体" w:cs="宋体"/>
          <w:spacing w:val="-62"/>
          <w:sz w:val="28"/>
          <w:szCs w:val="28"/>
        </w:rPr>
        <w:t xml:space="preserve"> </w:t>
      </w:r>
      <w:r>
        <w:rPr>
          <w:rFonts w:hint="eastAsia" w:ascii="宋体" w:hAnsi="宋体" w:eastAsia="宋体" w:cs="宋体"/>
          <w:spacing w:val="-1"/>
          <w:sz w:val="28"/>
          <w:szCs w:val="28"/>
        </w:rPr>
        <w:t>月</w:t>
      </w:r>
      <w:r>
        <w:rPr>
          <w:rFonts w:hint="eastAsia" w:ascii="宋体" w:hAnsi="宋体" w:eastAsia="宋体" w:cs="宋体"/>
          <w:spacing w:val="-38"/>
          <w:sz w:val="28"/>
          <w:szCs w:val="28"/>
        </w:rPr>
        <w:t xml:space="preserve"> </w:t>
      </w:r>
      <w:r>
        <w:rPr>
          <w:rFonts w:hint="eastAsia" w:ascii="宋体" w:hAnsi="宋体" w:eastAsia="宋体" w:cs="宋体"/>
          <w:spacing w:val="6"/>
          <w:sz w:val="28"/>
          <w:szCs w:val="28"/>
          <w:u w:val="single" w:color="auto"/>
        </w:rPr>
        <w:t xml:space="preserve">          </w:t>
      </w:r>
      <w:r>
        <w:rPr>
          <w:rFonts w:hint="eastAsia" w:ascii="宋体" w:hAnsi="宋体" w:eastAsia="宋体" w:cs="宋体"/>
          <w:spacing w:val="-26"/>
          <w:sz w:val="28"/>
          <w:szCs w:val="28"/>
        </w:rPr>
        <w:t xml:space="preserve"> </w:t>
      </w:r>
      <w:r>
        <w:rPr>
          <w:rFonts w:hint="eastAsia" w:ascii="宋体" w:hAnsi="宋体" w:eastAsia="宋体" w:cs="宋体"/>
          <w:spacing w:val="-1"/>
          <w:sz w:val="28"/>
          <w:szCs w:val="28"/>
        </w:rPr>
        <w:t>日</w:t>
      </w:r>
      <w:r>
        <w:rPr>
          <w:rFonts w:hint="eastAsia" w:ascii="宋体" w:hAnsi="宋体" w:eastAsia="宋体" w:cs="宋体"/>
          <w:spacing w:val="-31"/>
          <w:sz w:val="28"/>
          <w:szCs w:val="28"/>
        </w:rPr>
        <w:t xml:space="preserve"> </w:t>
      </w:r>
      <w:r>
        <w:rPr>
          <w:rFonts w:hint="eastAsia" w:ascii="宋体" w:hAnsi="宋体" w:eastAsia="宋体" w:cs="宋体"/>
          <w:spacing w:val="-1"/>
          <w:sz w:val="28"/>
          <w:szCs w:val="28"/>
        </w:rPr>
        <w:t>就</w:t>
      </w:r>
      <w:r>
        <w:rPr>
          <w:rFonts w:hint="eastAsia" w:ascii="宋体" w:hAnsi="宋体" w:eastAsia="宋体" w:cs="宋体"/>
          <w:sz w:val="28"/>
          <w:szCs w:val="28"/>
        </w:rPr>
        <w:t xml:space="preserve"> </w:t>
      </w:r>
      <w:r>
        <w:rPr>
          <w:rFonts w:hint="eastAsia" w:ascii="宋体" w:hAnsi="宋体" w:eastAsia="宋体" w:cs="宋体"/>
          <w:spacing w:val="-2"/>
          <w:sz w:val="28"/>
          <w:szCs w:val="28"/>
        </w:rPr>
        <w:t>项目(以下简称项目)项下提供(</w:t>
      </w:r>
      <w:r>
        <w:rPr>
          <w:rFonts w:hint="eastAsia" w:ascii="宋体" w:hAnsi="宋体" w:eastAsia="宋体" w:cs="宋体"/>
          <w:i/>
          <w:iCs/>
          <w:spacing w:val="-2"/>
          <w:sz w:val="28"/>
          <w:szCs w:val="28"/>
          <w:u w:val="single" w:color="auto"/>
        </w:rPr>
        <w:t>服务名称</w:t>
      </w:r>
      <w:r>
        <w:rPr>
          <w:rFonts w:hint="eastAsia" w:ascii="宋体" w:hAnsi="宋体" w:eastAsia="宋体" w:cs="宋体"/>
          <w:spacing w:val="-2"/>
          <w:sz w:val="28"/>
          <w:szCs w:val="28"/>
        </w:rPr>
        <w:t>)(以下简称服务)签订的(</w:t>
      </w:r>
      <w:r>
        <w:rPr>
          <w:rFonts w:hint="eastAsia" w:ascii="宋体" w:hAnsi="宋体" w:eastAsia="宋体" w:cs="宋体"/>
          <w:i/>
          <w:iCs/>
          <w:spacing w:val="-2"/>
          <w:sz w:val="28"/>
          <w:szCs w:val="28"/>
          <w:u w:val="single" w:color="auto"/>
        </w:rPr>
        <w:t>合同号</w:t>
      </w:r>
      <w:r>
        <w:rPr>
          <w:rFonts w:hint="eastAsia" w:ascii="宋体" w:hAnsi="宋体" w:eastAsia="宋体" w:cs="宋体"/>
          <w:spacing w:val="-2"/>
          <w:sz w:val="28"/>
          <w:szCs w:val="28"/>
        </w:rPr>
        <w:t>)号合同的履约保函。</w:t>
      </w:r>
    </w:p>
    <w:p w14:paraId="6D23E45A">
      <w:pPr>
        <w:pStyle w:val="4"/>
        <w:spacing w:before="28" w:line="292" w:lineRule="auto"/>
        <w:ind w:left="2" w:right="24" w:firstLine="553"/>
        <w:rPr>
          <w:rFonts w:hint="eastAsia" w:ascii="宋体" w:hAnsi="宋体" w:eastAsia="宋体" w:cs="宋体"/>
          <w:sz w:val="28"/>
          <w:szCs w:val="28"/>
        </w:rPr>
      </w:pPr>
      <w:r>
        <w:rPr>
          <w:rFonts w:hint="eastAsia" w:ascii="宋体" w:hAnsi="宋体" w:eastAsia="宋体" w:cs="宋体"/>
          <w:spacing w:val="-5"/>
          <w:sz w:val="28"/>
          <w:szCs w:val="28"/>
        </w:rPr>
        <w:t>(</w:t>
      </w:r>
      <w:r>
        <w:rPr>
          <w:rFonts w:hint="eastAsia" w:ascii="宋体" w:hAnsi="宋体" w:eastAsia="宋体" w:cs="宋体"/>
          <w:i/>
          <w:iCs/>
          <w:spacing w:val="-5"/>
          <w:sz w:val="28"/>
          <w:szCs w:val="28"/>
          <w:u w:val="single" w:color="auto"/>
        </w:rPr>
        <w:t>出具保函的银行名称</w:t>
      </w:r>
      <w:r>
        <w:rPr>
          <w:rFonts w:hint="eastAsia" w:ascii="宋体" w:hAnsi="宋体" w:eastAsia="宋体" w:cs="宋体"/>
          <w:spacing w:val="-5"/>
          <w:sz w:val="28"/>
          <w:szCs w:val="28"/>
        </w:rPr>
        <w:t>)(以下简称银行)无条件地、不可撤销地具结保证本行、其继承人和</w:t>
      </w:r>
      <w:r>
        <w:rPr>
          <w:rFonts w:hint="eastAsia" w:ascii="宋体" w:hAnsi="宋体" w:eastAsia="宋体" w:cs="宋体"/>
          <w:spacing w:val="15"/>
          <w:sz w:val="28"/>
          <w:szCs w:val="28"/>
        </w:rPr>
        <w:t xml:space="preserve"> </w:t>
      </w:r>
      <w:r>
        <w:rPr>
          <w:rFonts w:hint="eastAsia" w:ascii="宋体" w:hAnsi="宋体" w:eastAsia="宋体" w:cs="宋体"/>
          <w:spacing w:val="-2"/>
          <w:sz w:val="28"/>
          <w:szCs w:val="28"/>
        </w:rPr>
        <w:t>受让人无追索地向贵方以(</w:t>
      </w:r>
      <w:r>
        <w:rPr>
          <w:rFonts w:hint="eastAsia" w:ascii="宋体" w:hAnsi="宋体" w:eastAsia="宋体" w:cs="宋体"/>
          <w:i/>
          <w:iCs/>
          <w:spacing w:val="-2"/>
          <w:sz w:val="28"/>
          <w:szCs w:val="28"/>
          <w:u w:val="single" w:color="auto"/>
        </w:rPr>
        <w:t>货币名称</w:t>
      </w:r>
      <w:r>
        <w:rPr>
          <w:rFonts w:hint="eastAsia" w:ascii="宋体" w:hAnsi="宋体" w:eastAsia="宋体" w:cs="宋体"/>
          <w:spacing w:val="-2"/>
          <w:sz w:val="28"/>
          <w:szCs w:val="28"/>
        </w:rPr>
        <w:t>)支付总额不超过(</w:t>
      </w:r>
      <w:r>
        <w:rPr>
          <w:rFonts w:hint="eastAsia" w:ascii="宋体" w:hAnsi="宋体" w:eastAsia="宋体" w:cs="宋体"/>
          <w:i/>
          <w:iCs/>
          <w:spacing w:val="-2"/>
          <w:sz w:val="28"/>
          <w:szCs w:val="28"/>
          <w:u w:val="single" w:color="auto"/>
        </w:rPr>
        <w:t>货币数量</w:t>
      </w:r>
      <w:r>
        <w:rPr>
          <w:rFonts w:hint="eastAsia" w:ascii="宋体" w:hAnsi="宋体" w:eastAsia="宋体" w:cs="宋体"/>
          <w:spacing w:val="-2"/>
          <w:sz w:val="28"/>
          <w:szCs w:val="28"/>
        </w:rPr>
        <w:t>),即相当于合同价</w:t>
      </w:r>
      <w:r>
        <w:rPr>
          <w:rFonts w:hint="eastAsia" w:ascii="宋体" w:hAnsi="宋体" w:eastAsia="宋体" w:cs="宋体"/>
          <w:spacing w:val="-3"/>
          <w:sz w:val="28"/>
          <w:szCs w:val="28"/>
        </w:rPr>
        <w:t>格的</w:t>
      </w:r>
      <w:r>
        <w:rPr>
          <w:rFonts w:hint="eastAsia" w:ascii="宋体" w:hAnsi="宋体" w:eastAsia="宋体" w:cs="宋体"/>
          <w:spacing w:val="-69"/>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60"/>
          <w:sz w:val="28"/>
          <w:szCs w:val="28"/>
        </w:rPr>
        <w:t xml:space="preserve"> </w:t>
      </w:r>
      <w:r>
        <w:rPr>
          <w:rFonts w:hint="eastAsia" w:ascii="宋体" w:hAnsi="宋体" w:eastAsia="宋体" w:cs="宋体"/>
          <w:spacing w:val="-3"/>
          <w:sz w:val="28"/>
          <w:szCs w:val="28"/>
        </w:rPr>
        <w:t>%,</w:t>
      </w:r>
      <w:r>
        <w:rPr>
          <w:rFonts w:hint="eastAsia" w:ascii="宋体" w:hAnsi="宋体" w:eastAsia="宋体" w:cs="宋体"/>
          <w:sz w:val="28"/>
          <w:szCs w:val="28"/>
        </w:rPr>
        <w:t xml:space="preserve"> </w:t>
      </w:r>
      <w:r>
        <w:rPr>
          <w:rFonts w:hint="eastAsia" w:ascii="宋体" w:hAnsi="宋体" w:eastAsia="宋体" w:cs="宋体"/>
          <w:spacing w:val="-1"/>
          <w:sz w:val="28"/>
          <w:szCs w:val="28"/>
        </w:rPr>
        <w:t>并以此约定如下:</w:t>
      </w:r>
    </w:p>
    <w:p w14:paraId="4FA7CB15">
      <w:pPr>
        <w:pStyle w:val="4"/>
        <w:spacing w:before="104" w:line="240" w:lineRule="auto"/>
        <w:ind w:left="540" w:firstLine="18"/>
        <w:jc w:val="both"/>
        <w:rPr>
          <w:rFonts w:hint="eastAsia" w:ascii="宋体" w:hAnsi="宋体" w:eastAsia="宋体" w:cs="宋体"/>
          <w:sz w:val="28"/>
          <w:szCs w:val="28"/>
        </w:rPr>
      </w:pPr>
      <w:r>
        <w:rPr>
          <w:rFonts w:hint="eastAsia" w:ascii="宋体" w:hAnsi="宋体" w:eastAsia="宋体" w:cs="宋体"/>
          <w:spacing w:val="-2"/>
          <w:sz w:val="28"/>
          <w:szCs w:val="28"/>
        </w:rPr>
        <w:t>1.只要贵方确定卖方未能忠实地履行所有合</w:t>
      </w:r>
      <w:r>
        <w:rPr>
          <w:rFonts w:hint="eastAsia" w:ascii="宋体" w:hAnsi="宋体" w:eastAsia="宋体" w:cs="宋体"/>
          <w:spacing w:val="-3"/>
          <w:sz w:val="28"/>
          <w:szCs w:val="28"/>
        </w:rPr>
        <w:t>同文件的规定和双方此后一致</w:t>
      </w:r>
      <w:r>
        <w:rPr>
          <w:rFonts w:hint="eastAsia" w:ascii="宋体" w:hAnsi="宋体" w:eastAsia="宋体" w:cs="宋体"/>
          <w:spacing w:val="69"/>
          <w:sz w:val="28"/>
          <w:szCs w:val="28"/>
        </w:rPr>
        <w:t xml:space="preserve"> </w:t>
      </w:r>
      <w:r>
        <w:rPr>
          <w:rFonts w:hint="eastAsia" w:ascii="宋体" w:hAnsi="宋体" w:eastAsia="宋体" w:cs="宋体"/>
          <w:spacing w:val="-3"/>
          <w:sz w:val="28"/>
          <w:szCs w:val="28"/>
        </w:rPr>
        <w:t>同意的修改、</w:t>
      </w:r>
      <w:r>
        <w:rPr>
          <w:rFonts w:hint="eastAsia" w:ascii="宋体" w:hAnsi="宋体" w:eastAsia="宋体" w:cs="宋体"/>
          <w:sz w:val="28"/>
          <w:szCs w:val="28"/>
        </w:rPr>
        <w:t xml:space="preserve"> </w:t>
      </w:r>
      <w:r>
        <w:rPr>
          <w:rFonts w:hint="eastAsia" w:ascii="宋体" w:hAnsi="宋体" w:eastAsia="宋体" w:cs="宋体"/>
          <w:spacing w:val="2"/>
          <w:sz w:val="28"/>
          <w:szCs w:val="28"/>
        </w:rPr>
        <w:t>补充和变动,包括更改和/或修补贵方认为有缺陷的服务(以下简称违约),无论卖方有任何</w:t>
      </w:r>
      <w:r>
        <w:rPr>
          <w:rFonts w:hint="eastAsia" w:ascii="宋体" w:hAnsi="宋体" w:eastAsia="宋体" w:cs="宋体"/>
          <w:spacing w:val="18"/>
          <w:sz w:val="28"/>
          <w:szCs w:val="28"/>
        </w:rPr>
        <w:t xml:space="preserve"> </w:t>
      </w:r>
      <w:r>
        <w:rPr>
          <w:rFonts w:hint="eastAsia" w:ascii="宋体" w:hAnsi="宋体" w:eastAsia="宋体" w:cs="宋体"/>
          <w:spacing w:val="3"/>
          <w:sz w:val="28"/>
          <w:szCs w:val="28"/>
        </w:rPr>
        <w:t>反对,本行将凭贵方关于卖方违约说明的书面通知,立即按贵方提出的累计总额不超过上</w:t>
      </w:r>
      <w:r>
        <w:rPr>
          <w:rFonts w:hint="eastAsia" w:ascii="宋体" w:hAnsi="宋体" w:eastAsia="宋体" w:cs="宋体"/>
          <w:spacing w:val="6"/>
          <w:sz w:val="28"/>
          <w:szCs w:val="28"/>
        </w:rPr>
        <w:t xml:space="preserve"> </w:t>
      </w:r>
      <w:r>
        <w:rPr>
          <w:rFonts w:hint="eastAsia" w:ascii="宋体" w:hAnsi="宋体" w:eastAsia="宋体" w:cs="宋体"/>
          <w:spacing w:val="-1"/>
          <w:sz w:val="28"/>
          <w:szCs w:val="28"/>
        </w:rPr>
        <w:t>述金额的款项和按贵方通知规定的方式付给贵方。</w:t>
      </w:r>
    </w:p>
    <w:p w14:paraId="317F498A">
      <w:pPr>
        <w:pStyle w:val="4"/>
        <w:spacing w:before="52" w:line="240" w:lineRule="auto"/>
        <w:ind w:left="541" w:right="24" w:firstLine="8"/>
        <w:jc w:val="both"/>
        <w:rPr>
          <w:rFonts w:hint="eastAsia" w:ascii="宋体" w:hAnsi="宋体" w:eastAsia="宋体" w:cs="宋体"/>
          <w:sz w:val="28"/>
          <w:szCs w:val="28"/>
        </w:rPr>
      </w:pPr>
      <w:r>
        <w:rPr>
          <w:rFonts w:hint="eastAsia" w:ascii="宋体" w:hAnsi="宋体" w:eastAsia="宋体" w:cs="宋体"/>
          <w:spacing w:val="1"/>
          <w:sz w:val="28"/>
          <w:szCs w:val="28"/>
        </w:rPr>
        <w:t>2.本保函项下的任何支付应为免税和净值。对于现有或将来</w:t>
      </w:r>
      <w:r>
        <w:rPr>
          <w:rFonts w:hint="eastAsia" w:ascii="宋体" w:hAnsi="宋体" w:eastAsia="宋体" w:cs="宋体"/>
          <w:sz w:val="28"/>
          <w:szCs w:val="28"/>
        </w:rPr>
        <w:t>的税收、关税、收费、费用 扣减或预提税款，不论这些款项是何种性质和由谁征收，都不应从本保函项</w:t>
      </w:r>
      <w:r>
        <w:rPr>
          <w:rFonts w:hint="eastAsia" w:ascii="宋体" w:hAnsi="宋体" w:eastAsia="宋体" w:cs="宋体"/>
          <w:spacing w:val="-1"/>
          <w:sz w:val="28"/>
          <w:szCs w:val="28"/>
        </w:rPr>
        <w:t>下的支付中</w:t>
      </w:r>
      <w:r>
        <w:rPr>
          <w:rFonts w:hint="eastAsia" w:ascii="宋体" w:hAnsi="宋体" w:eastAsia="宋体" w:cs="宋体"/>
          <w:spacing w:val="-2"/>
          <w:sz w:val="28"/>
          <w:szCs w:val="28"/>
        </w:rPr>
        <w:t>扣除。</w:t>
      </w:r>
    </w:p>
    <w:p w14:paraId="4139F3D0">
      <w:pPr>
        <w:pStyle w:val="4"/>
        <w:spacing w:before="7" w:line="240" w:lineRule="auto"/>
        <w:ind w:left="540" w:right="24" w:firstLine="14"/>
        <w:jc w:val="both"/>
        <w:rPr>
          <w:rFonts w:hint="eastAsia" w:ascii="宋体" w:hAnsi="宋体" w:eastAsia="宋体" w:cs="宋体"/>
          <w:sz w:val="28"/>
          <w:szCs w:val="28"/>
        </w:rPr>
      </w:pPr>
      <w:r>
        <w:rPr>
          <w:rFonts w:hint="eastAsia" w:ascii="宋体" w:hAnsi="宋体" w:eastAsia="宋体" w:cs="宋体"/>
          <w:spacing w:val="1"/>
          <w:sz w:val="28"/>
          <w:szCs w:val="28"/>
        </w:rPr>
        <w:t>3.本保函的条款构成本行无条件的、不可撤销的直</w:t>
      </w:r>
      <w:r>
        <w:rPr>
          <w:rFonts w:hint="eastAsia" w:ascii="宋体" w:hAnsi="宋体" w:eastAsia="宋体" w:cs="宋体"/>
          <w:sz w:val="28"/>
          <w:szCs w:val="28"/>
        </w:rPr>
        <w:t>接责任。对即将履行的合同条款的任 何变更、贵方在时间上的宽限、或由贵方采取的如果没有本款可能免除本行责</w:t>
      </w:r>
      <w:r>
        <w:rPr>
          <w:rFonts w:hint="eastAsia" w:ascii="宋体" w:hAnsi="宋体" w:eastAsia="宋体" w:cs="宋体"/>
          <w:spacing w:val="-1"/>
          <w:sz w:val="28"/>
          <w:szCs w:val="28"/>
        </w:rPr>
        <w:t>任的任何</w:t>
      </w:r>
      <w:r>
        <w:rPr>
          <w:rFonts w:hint="eastAsia" w:ascii="宋体" w:hAnsi="宋体" w:eastAsia="宋体" w:cs="宋体"/>
          <w:sz w:val="28"/>
          <w:szCs w:val="28"/>
        </w:rPr>
        <w:t xml:space="preserve"> 其它行为，均不能解除或免除本行在本保函项下</w:t>
      </w:r>
      <w:r>
        <w:rPr>
          <w:rFonts w:hint="eastAsia" w:ascii="宋体" w:hAnsi="宋体" w:eastAsia="宋体" w:cs="宋体"/>
          <w:spacing w:val="-1"/>
          <w:sz w:val="28"/>
          <w:szCs w:val="28"/>
        </w:rPr>
        <w:t>的责任。</w:t>
      </w:r>
    </w:p>
    <w:p w14:paraId="7613C79F">
      <w:pPr>
        <w:pStyle w:val="4"/>
        <w:spacing w:before="5" w:line="240" w:lineRule="auto"/>
        <w:ind w:left="541" w:right="3958" w:hanging="1"/>
        <w:outlineLvl w:val="9"/>
        <w:rPr>
          <w:rFonts w:hint="eastAsia" w:ascii="宋体" w:hAnsi="宋体" w:eastAsia="宋体" w:cs="宋体"/>
          <w:sz w:val="28"/>
          <w:szCs w:val="28"/>
        </w:rPr>
      </w:pPr>
      <w:bookmarkStart w:id="135" w:name="_Toc12489"/>
      <w:r>
        <w:rPr>
          <w:rFonts w:hint="eastAsia" w:ascii="宋体" w:hAnsi="宋体" w:eastAsia="宋体" w:cs="宋体"/>
          <w:spacing w:val="-3"/>
          <w:sz w:val="28"/>
          <w:szCs w:val="28"/>
        </w:rPr>
        <w:t>4.本保函在本合同规定的保证期期满前完全有效。</w:t>
      </w:r>
      <w:r>
        <w:rPr>
          <w:rFonts w:hint="eastAsia" w:ascii="宋体" w:hAnsi="宋体" w:eastAsia="宋体" w:cs="宋体"/>
          <w:spacing w:val="13"/>
          <w:sz w:val="28"/>
          <w:szCs w:val="28"/>
        </w:rPr>
        <w:t xml:space="preserve"> </w:t>
      </w:r>
      <w:r>
        <w:rPr>
          <w:rFonts w:hint="eastAsia" w:ascii="宋体" w:hAnsi="宋体" w:eastAsia="宋体" w:cs="宋体"/>
          <w:spacing w:val="-2"/>
          <w:sz w:val="28"/>
          <w:szCs w:val="28"/>
        </w:rPr>
        <w:t>谨启</w:t>
      </w:r>
      <w:bookmarkEnd w:id="135"/>
    </w:p>
    <w:p w14:paraId="2625E6EF">
      <w:pPr>
        <w:pStyle w:val="4"/>
        <w:tabs>
          <w:tab w:val="left" w:pos="6177"/>
        </w:tabs>
        <w:spacing w:before="8" w:line="240" w:lineRule="auto"/>
        <w:ind w:left="540" w:right="3504" w:firstLine="19"/>
        <w:jc w:val="both"/>
        <w:rPr>
          <w:rFonts w:hint="eastAsia" w:ascii="宋体" w:hAnsi="宋体" w:eastAsia="宋体" w:cs="宋体"/>
          <w:sz w:val="28"/>
          <w:szCs w:val="28"/>
          <w:u w:val="single" w:color="auto"/>
        </w:rPr>
      </w:pPr>
      <w:r>
        <w:rPr>
          <w:rFonts w:hint="eastAsia" w:ascii="宋体" w:hAnsi="宋体" w:eastAsia="宋体" w:cs="宋体"/>
          <w:spacing w:val="-3"/>
          <w:sz w:val="28"/>
          <w:szCs w:val="28"/>
        </w:rPr>
        <w:t>出具保函银行名称：</w:t>
      </w:r>
      <w:r>
        <w:rPr>
          <w:rFonts w:hint="eastAsia" w:ascii="宋体" w:hAnsi="宋体" w:eastAsia="宋体" w:cs="宋体"/>
          <w:sz w:val="28"/>
          <w:szCs w:val="28"/>
          <w:u w:val="single" w:color="auto"/>
        </w:rPr>
        <w:tab/>
      </w:r>
    </w:p>
    <w:p w14:paraId="2EBBD686">
      <w:pPr>
        <w:pStyle w:val="4"/>
        <w:tabs>
          <w:tab w:val="left" w:pos="6177"/>
        </w:tabs>
        <w:spacing w:before="8" w:line="240" w:lineRule="auto"/>
        <w:ind w:left="540" w:right="3504" w:firstLine="19"/>
        <w:jc w:val="both"/>
        <w:rPr>
          <w:rFonts w:hint="eastAsia" w:ascii="宋体" w:hAnsi="宋体" w:eastAsia="宋体" w:cs="宋体"/>
          <w:sz w:val="28"/>
          <w:szCs w:val="28"/>
          <w:u w:val="single" w:color="auto"/>
        </w:rPr>
      </w:pPr>
      <w:r>
        <w:rPr>
          <w:rFonts w:hint="eastAsia" w:ascii="宋体" w:hAnsi="宋体" w:eastAsia="宋体" w:cs="宋体"/>
          <w:sz w:val="28"/>
          <w:szCs w:val="28"/>
        </w:rPr>
        <w:t xml:space="preserve"> </w:t>
      </w:r>
      <w:r>
        <w:rPr>
          <w:rFonts w:hint="eastAsia" w:ascii="宋体" w:hAnsi="宋体" w:eastAsia="宋体" w:cs="宋体"/>
          <w:spacing w:val="-1"/>
          <w:sz w:val="28"/>
          <w:szCs w:val="28"/>
        </w:rPr>
        <w:t>签字人姓名和职务：</w:t>
      </w:r>
      <w:r>
        <w:rPr>
          <w:rFonts w:hint="eastAsia" w:ascii="宋体" w:hAnsi="宋体" w:eastAsia="宋体" w:cs="宋体"/>
          <w:sz w:val="28"/>
          <w:szCs w:val="28"/>
          <w:u w:val="single" w:color="auto"/>
        </w:rPr>
        <w:tab/>
      </w:r>
    </w:p>
    <w:p w14:paraId="2F1DE4EA">
      <w:pPr>
        <w:pStyle w:val="4"/>
        <w:tabs>
          <w:tab w:val="left" w:pos="6177"/>
        </w:tabs>
        <w:spacing w:before="8" w:line="240" w:lineRule="auto"/>
        <w:ind w:left="540" w:right="3504" w:firstLine="19"/>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pacing w:val="-1"/>
          <w:sz w:val="28"/>
          <w:szCs w:val="28"/>
        </w:rPr>
        <w:t>签字人签名：</w:t>
      </w:r>
      <w:r>
        <w:rPr>
          <w:rFonts w:hint="eastAsia" w:ascii="宋体" w:hAnsi="宋体" w:eastAsia="宋体" w:cs="宋体"/>
          <w:sz w:val="28"/>
          <w:szCs w:val="28"/>
          <w:u w:val="single" w:color="auto"/>
        </w:rPr>
        <w:tab/>
      </w:r>
      <w:r>
        <w:rPr>
          <w:rFonts w:hint="eastAsia" w:ascii="宋体" w:hAnsi="宋体" w:eastAsia="宋体" w:cs="宋体"/>
          <w:sz w:val="28"/>
          <w:szCs w:val="28"/>
        </w:rPr>
        <w:t xml:space="preserve"> </w:t>
      </w:r>
    </w:p>
    <w:p w14:paraId="2B902B3C">
      <w:pPr>
        <w:pStyle w:val="4"/>
        <w:tabs>
          <w:tab w:val="left" w:pos="6177"/>
        </w:tabs>
        <w:spacing w:before="8" w:line="240" w:lineRule="auto"/>
        <w:ind w:left="540" w:right="3504" w:firstLine="19"/>
        <w:jc w:val="both"/>
        <w:rPr>
          <w:rFonts w:hint="eastAsia" w:ascii="宋体" w:hAnsi="宋体" w:eastAsia="宋体" w:cs="宋体"/>
          <w:sz w:val="28"/>
          <w:szCs w:val="28"/>
        </w:rPr>
      </w:pPr>
      <w:r>
        <w:rPr>
          <w:rFonts w:hint="eastAsia" w:ascii="宋体" w:hAnsi="宋体" w:eastAsia="宋体" w:cs="宋体"/>
          <w:spacing w:val="-1"/>
          <w:sz w:val="28"/>
          <w:szCs w:val="28"/>
        </w:rPr>
        <w:t>公章：</w:t>
      </w:r>
      <w:r>
        <w:rPr>
          <w:rFonts w:hint="eastAsia" w:ascii="宋体" w:hAnsi="宋体" w:eastAsia="宋体" w:cs="宋体"/>
          <w:spacing w:val="-1"/>
          <w:sz w:val="28"/>
          <w:szCs w:val="28"/>
          <w:u w:val="single" w:color="auto"/>
        </w:rPr>
        <w:t xml:space="preserve">                                                                      </w:t>
      </w:r>
    </w:p>
    <w:p w14:paraId="45A08F05">
      <w:pPr>
        <w:spacing w:line="311" w:lineRule="auto"/>
        <w:rPr>
          <w:rFonts w:hint="eastAsia" w:ascii="宋体" w:hAnsi="宋体" w:eastAsia="宋体" w:cs="宋体"/>
          <w:sz w:val="28"/>
          <w:szCs w:val="28"/>
        </w:rPr>
        <w:sectPr>
          <w:footerReference r:id="rId11"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11A434C5">
      <w:pPr>
        <w:spacing w:line="256" w:lineRule="auto"/>
        <w:rPr>
          <w:rFonts w:hint="eastAsia" w:ascii="宋体" w:hAnsi="宋体" w:eastAsia="宋体" w:cs="宋体"/>
          <w:sz w:val="28"/>
          <w:szCs w:val="28"/>
        </w:rPr>
      </w:pPr>
    </w:p>
    <w:p w14:paraId="55854581">
      <w:pPr>
        <w:pStyle w:val="4"/>
        <w:spacing w:before="103" w:line="183" w:lineRule="auto"/>
        <w:jc w:val="center"/>
        <w:outlineLvl w:val="9"/>
        <w:rPr>
          <w:rFonts w:hint="eastAsia" w:ascii="宋体" w:hAnsi="宋体" w:eastAsia="宋体" w:cs="宋体"/>
          <w:b/>
          <w:bCs/>
          <w:spacing w:val="-2"/>
          <w:sz w:val="28"/>
          <w:szCs w:val="28"/>
        </w:rPr>
      </w:pPr>
      <w:bookmarkStart w:id="136" w:name="bookmark89"/>
      <w:bookmarkEnd w:id="136"/>
      <w:bookmarkStart w:id="137" w:name="_Toc31398"/>
      <w:r>
        <w:rPr>
          <w:rFonts w:hint="eastAsia" w:ascii="宋体" w:hAnsi="宋体" w:eastAsia="宋体" w:cs="宋体"/>
          <w:b/>
          <w:bCs/>
          <w:spacing w:val="-2"/>
          <w:sz w:val="28"/>
          <w:szCs w:val="28"/>
        </w:rPr>
        <w:t>附件2：政府采购履约担保函</w:t>
      </w:r>
      <w:bookmarkEnd w:id="137"/>
    </w:p>
    <w:p w14:paraId="422070E1">
      <w:pPr>
        <w:pStyle w:val="4"/>
        <w:spacing w:before="103" w:line="183" w:lineRule="auto"/>
        <w:jc w:val="center"/>
        <w:outlineLvl w:val="9"/>
        <w:rPr>
          <w:rFonts w:hint="eastAsia" w:ascii="宋体" w:hAnsi="宋体" w:eastAsia="宋体" w:cs="宋体"/>
          <w:sz w:val="28"/>
          <w:szCs w:val="28"/>
        </w:rPr>
      </w:pPr>
      <w:r>
        <w:rPr>
          <w:rFonts w:hint="eastAsia" w:ascii="宋体" w:hAnsi="宋体" w:eastAsia="宋体" w:cs="宋体"/>
          <w:b/>
          <w:bCs/>
          <w:spacing w:val="2"/>
          <w:sz w:val="28"/>
          <w:szCs w:val="28"/>
        </w:rPr>
        <w:t>（采用政府采购信用担保形式时使用）</w:t>
      </w:r>
    </w:p>
    <w:p w14:paraId="4E0F94FF">
      <w:pPr>
        <w:pStyle w:val="4"/>
        <w:spacing w:before="158" w:line="183" w:lineRule="auto"/>
        <w:ind w:left="6122"/>
        <w:rPr>
          <w:rFonts w:hint="eastAsia" w:ascii="宋体" w:hAnsi="宋体" w:eastAsia="宋体" w:cs="宋体"/>
          <w:sz w:val="28"/>
          <w:szCs w:val="28"/>
        </w:rPr>
      </w:pPr>
      <w:r>
        <w:rPr>
          <w:rFonts w:hint="eastAsia" w:ascii="宋体" w:hAnsi="宋体" w:eastAsia="宋体" w:cs="宋体"/>
          <w:spacing w:val="2"/>
          <w:sz w:val="28"/>
          <w:szCs w:val="28"/>
        </w:rPr>
        <w:t>编号：</w:t>
      </w:r>
    </w:p>
    <w:p w14:paraId="33D38F83">
      <w:pPr>
        <w:pStyle w:val="4"/>
        <w:tabs>
          <w:tab w:val="left" w:pos="2160"/>
        </w:tabs>
        <w:spacing w:before="133" w:line="221" w:lineRule="auto"/>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z w:val="28"/>
          <w:szCs w:val="28"/>
        </w:rPr>
        <w:t>（采购人</w:t>
      </w:r>
      <w:r>
        <w:rPr>
          <w:rFonts w:hint="eastAsia" w:ascii="宋体" w:hAnsi="宋体" w:eastAsia="宋体" w:cs="宋体"/>
          <w:spacing w:val="5"/>
          <w:sz w:val="28"/>
          <w:szCs w:val="28"/>
        </w:rPr>
        <w:t>）：</w:t>
      </w:r>
    </w:p>
    <w:p w14:paraId="600B4E3F">
      <w:pPr>
        <w:pStyle w:val="4"/>
        <w:tabs>
          <w:tab w:val="left" w:pos="480"/>
        </w:tabs>
        <w:spacing w:before="116" w:line="285" w:lineRule="auto"/>
        <w:ind w:firstLine="482"/>
        <w:jc w:val="both"/>
        <w:rPr>
          <w:rFonts w:hint="eastAsia" w:ascii="宋体" w:hAnsi="宋体" w:eastAsia="宋体" w:cs="宋体"/>
          <w:sz w:val="28"/>
          <w:szCs w:val="28"/>
        </w:rPr>
      </w:pPr>
      <w:r>
        <w:rPr>
          <w:rFonts w:hint="eastAsia" w:ascii="宋体" w:hAnsi="宋体" w:eastAsia="宋体" w:cs="宋体"/>
          <w:spacing w:val="-3"/>
          <w:sz w:val="28"/>
          <w:szCs w:val="28"/>
        </w:rPr>
        <w:t>鉴于你方与</w:t>
      </w:r>
      <w:r>
        <w:rPr>
          <w:rFonts w:hint="eastAsia" w:ascii="宋体" w:hAnsi="宋体" w:eastAsia="宋体" w:cs="宋体"/>
          <w:spacing w:val="-3"/>
          <w:sz w:val="28"/>
          <w:szCs w:val="28"/>
          <w:u w:val="single" w:color="auto"/>
        </w:rPr>
        <w:t xml:space="preserve">                                  </w:t>
      </w:r>
      <w:r>
        <w:rPr>
          <w:rFonts w:hint="eastAsia" w:ascii="宋体" w:hAnsi="宋体" w:eastAsia="宋体" w:cs="宋体"/>
          <w:spacing w:val="-3"/>
          <w:sz w:val="28"/>
          <w:szCs w:val="28"/>
        </w:rPr>
        <w:t>（以下简称供应商）于</w:t>
      </w:r>
      <w:r>
        <w:rPr>
          <w:rFonts w:hint="eastAsia" w:ascii="宋体" w:hAnsi="宋体" w:eastAsia="宋体" w:cs="宋体"/>
          <w:spacing w:val="-3"/>
          <w:sz w:val="28"/>
          <w:szCs w:val="28"/>
          <w:u w:val="single" w:color="auto"/>
        </w:rPr>
        <w:t xml:space="preserve">     </w:t>
      </w:r>
      <w:r>
        <w:rPr>
          <w:rFonts w:hint="eastAsia" w:ascii="宋体" w:hAnsi="宋体" w:eastAsia="宋体" w:cs="宋体"/>
          <w:spacing w:val="-66"/>
          <w:sz w:val="28"/>
          <w:szCs w:val="28"/>
        </w:rPr>
        <w:t xml:space="preserve"> </w:t>
      </w:r>
      <w:r>
        <w:rPr>
          <w:rFonts w:hint="eastAsia" w:ascii="宋体" w:hAnsi="宋体" w:eastAsia="宋体" w:cs="宋体"/>
          <w:spacing w:val="-3"/>
          <w:sz w:val="28"/>
          <w:szCs w:val="28"/>
        </w:rPr>
        <w:t>年</w:t>
      </w:r>
      <w:r>
        <w:rPr>
          <w:rFonts w:hint="eastAsia" w:ascii="宋体" w:hAnsi="宋体" w:eastAsia="宋体" w:cs="宋体"/>
          <w:spacing w:val="-3"/>
          <w:sz w:val="28"/>
          <w:szCs w:val="28"/>
          <w:u w:val="single" w:color="auto"/>
        </w:rPr>
        <w:t xml:space="preserve">    </w:t>
      </w:r>
      <w:r>
        <w:rPr>
          <w:rFonts w:hint="eastAsia" w:ascii="宋体" w:hAnsi="宋体" w:eastAsia="宋体" w:cs="宋体"/>
          <w:spacing w:val="-62"/>
          <w:sz w:val="28"/>
          <w:szCs w:val="28"/>
        </w:rPr>
        <w:t xml:space="preserve"> </w:t>
      </w:r>
      <w:r>
        <w:rPr>
          <w:rFonts w:hint="eastAsia" w:ascii="宋体" w:hAnsi="宋体" w:eastAsia="宋体" w:cs="宋体"/>
          <w:spacing w:val="-3"/>
          <w:sz w:val="28"/>
          <w:szCs w:val="28"/>
        </w:rPr>
        <w:t>月</w:t>
      </w:r>
      <w:r>
        <w:rPr>
          <w:rFonts w:hint="eastAsia" w:ascii="宋体" w:hAnsi="宋体" w:eastAsia="宋体" w:cs="宋体"/>
          <w:spacing w:val="-3"/>
          <w:sz w:val="28"/>
          <w:szCs w:val="28"/>
          <w:u w:val="single" w:color="auto"/>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34"/>
          <w:sz w:val="28"/>
          <w:szCs w:val="28"/>
        </w:rPr>
        <w:t xml:space="preserve"> </w:t>
      </w:r>
      <w:r>
        <w:rPr>
          <w:rFonts w:hint="eastAsia" w:ascii="宋体" w:hAnsi="宋体" w:eastAsia="宋体" w:cs="宋体"/>
          <w:spacing w:val="-4"/>
          <w:sz w:val="28"/>
          <w:szCs w:val="28"/>
        </w:rPr>
        <w:t>日签定编号为      的</w:t>
      </w:r>
      <w:r>
        <w:rPr>
          <w:rFonts w:hint="eastAsia" w:ascii="宋体" w:hAnsi="宋体" w:eastAsia="宋体" w:cs="宋体"/>
          <w:spacing w:val="-3"/>
          <w:sz w:val="28"/>
          <w:szCs w:val="28"/>
        </w:rPr>
        <w:t>《</w:t>
      </w:r>
      <w:r>
        <w:rPr>
          <w:rFonts w:hint="eastAsia" w:ascii="宋体" w:hAnsi="宋体" w:eastAsia="宋体" w:cs="宋体"/>
          <w:spacing w:val="-53"/>
          <w:sz w:val="28"/>
          <w:szCs w:val="28"/>
        </w:rPr>
        <w:t xml:space="preserve"> </w:t>
      </w:r>
      <w:r>
        <w:rPr>
          <w:rFonts w:hint="eastAsia" w:ascii="宋体" w:hAnsi="宋体" w:eastAsia="宋体" w:cs="宋体"/>
          <w:spacing w:val="2"/>
          <w:sz w:val="28"/>
          <w:szCs w:val="28"/>
          <w:u w:val="single" w:color="auto"/>
        </w:rPr>
        <w:t xml:space="preserve">                  </w:t>
      </w:r>
      <w:r>
        <w:rPr>
          <w:rFonts w:hint="eastAsia" w:ascii="宋体" w:hAnsi="宋体" w:eastAsia="宋体" w:cs="宋体"/>
          <w:spacing w:val="-61"/>
          <w:sz w:val="28"/>
          <w:szCs w:val="28"/>
        </w:rPr>
        <w:t xml:space="preserve"> </w:t>
      </w:r>
      <w:r>
        <w:rPr>
          <w:rFonts w:hint="eastAsia" w:ascii="宋体" w:hAnsi="宋体" w:eastAsia="宋体" w:cs="宋体"/>
          <w:spacing w:val="-3"/>
          <w:sz w:val="28"/>
          <w:szCs w:val="28"/>
        </w:rPr>
        <w:t>政府采购合同》（以下简称主合同</w:t>
      </w:r>
      <w:r>
        <w:rPr>
          <w:rFonts w:hint="eastAsia" w:ascii="宋体" w:hAnsi="宋体" w:eastAsia="宋体" w:cs="宋体"/>
          <w:spacing w:val="-37"/>
          <w:sz w:val="28"/>
          <w:szCs w:val="28"/>
        </w:rPr>
        <w:t>），</w:t>
      </w:r>
      <w:r>
        <w:rPr>
          <w:rFonts w:hint="eastAsia" w:ascii="宋体" w:hAnsi="宋体" w:eastAsia="宋体" w:cs="宋体"/>
          <w:spacing w:val="-3"/>
          <w:sz w:val="28"/>
          <w:szCs w:val="28"/>
        </w:rPr>
        <w:t>且依据该合同的约定，供应商应在</w:t>
      </w:r>
      <w:r>
        <w:rPr>
          <w:rFonts w:hint="eastAsia" w:ascii="宋体" w:hAnsi="宋体" w:eastAsia="宋体" w:cs="宋体"/>
          <w:spacing w:val="-3"/>
          <w:sz w:val="28"/>
          <w:szCs w:val="28"/>
          <w:u w:val="single" w:color="auto"/>
        </w:rPr>
        <w:t xml:space="preserve">      </w:t>
      </w:r>
      <w:r>
        <w:rPr>
          <w:rFonts w:hint="eastAsia" w:ascii="宋体" w:hAnsi="宋体" w:eastAsia="宋体" w:cs="宋体"/>
          <w:spacing w:val="-67"/>
          <w:sz w:val="28"/>
          <w:szCs w:val="28"/>
        </w:rPr>
        <w:t xml:space="preserve"> </w:t>
      </w:r>
      <w:r>
        <w:rPr>
          <w:rFonts w:hint="eastAsia" w:ascii="宋体" w:hAnsi="宋体" w:eastAsia="宋体" w:cs="宋体"/>
          <w:spacing w:val="-3"/>
          <w:sz w:val="28"/>
          <w:szCs w:val="28"/>
        </w:rPr>
        <w:t>年</w:t>
      </w:r>
      <w:r>
        <w:rPr>
          <w:rFonts w:hint="eastAsia" w:ascii="宋体" w:hAnsi="宋体" w:eastAsia="宋体" w:cs="宋体"/>
          <w:sz w:val="28"/>
          <w:szCs w:val="28"/>
        </w:rPr>
        <w:t xml:space="preserve"> </w:t>
      </w:r>
      <w:r>
        <w:rPr>
          <w:rFonts w:hint="eastAsia" w:ascii="宋体" w:hAnsi="宋体" w:eastAsia="宋体" w:cs="宋体"/>
          <w:sz w:val="28"/>
          <w:szCs w:val="28"/>
          <w:u w:val="single" w:color="auto"/>
        </w:rPr>
        <w:tab/>
      </w:r>
      <w:r>
        <w:rPr>
          <w:rFonts w:hint="eastAsia" w:ascii="宋体" w:hAnsi="宋体" w:eastAsia="宋体" w:cs="宋体"/>
          <w:spacing w:val="-62"/>
          <w:sz w:val="28"/>
          <w:szCs w:val="28"/>
        </w:rPr>
        <w:t xml:space="preserve"> </w:t>
      </w:r>
      <w:r>
        <w:rPr>
          <w:rFonts w:hint="eastAsia" w:ascii="宋体" w:hAnsi="宋体" w:eastAsia="宋体" w:cs="宋体"/>
          <w:sz w:val="28"/>
          <w:szCs w:val="28"/>
        </w:rPr>
        <w:t>月</w:t>
      </w:r>
      <w:r>
        <w:rPr>
          <w:rFonts w:hint="eastAsia" w:ascii="宋体" w:hAnsi="宋体" w:eastAsia="宋体" w:cs="宋体"/>
          <w:sz w:val="28"/>
          <w:szCs w:val="28"/>
          <w:u w:val="single" w:color="auto"/>
        </w:rPr>
        <w:t xml:space="preserve">     </w:t>
      </w:r>
      <w:r>
        <w:rPr>
          <w:rFonts w:hint="eastAsia" w:ascii="宋体" w:hAnsi="宋体" w:eastAsia="宋体" w:cs="宋体"/>
          <w:spacing w:val="-34"/>
          <w:sz w:val="28"/>
          <w:szCs w:val="28"/>
        </w:rPr>
        <w:t xml:space="preserve"> </w:t>
      </w:r>
      <w:r>
        <w:rPr>
          <w:rFonts w:hint="eastAsia" w:ascii="宋体" w:hAnsi="宋体" w:eastAsia="宋体" w:cs="宋体"/>
          <w:sz w:val="28"/>
          <w:szCs w:val="28"/>
        </w:rPr>
        <w:t>日前向你方交纳履约保证金，且可以履约担保</w:t>
      </w:r>
      <w:r>
        <w:rPr>
          <w:rFonts w:hint="eastAsia" w:ascii="宋体" w:hAnsi="宋体" w:eastAsia="宋体" w:cs="宋体"/>
          <w:spacing w:val="-1"/>
          <w:sz w:val="28"/>
          <w:szCs w:val="28"/>
        </w:rPr>
        <w:t>函的形式交纳履约保证金。应供应商</w:t>
      </w:r>
      <w:r>
        <w:rPr>
          <w:rFonts w:hint="eastAsia" w:ascii="宋体" w:hAnsi="宋体" w:eastAsia="宋体" w:cs="宋体"/>
          <w:sz w:val="28"/>
          <w:szCs w:val="28"/>
        </w:rPr>
        <w:t xml:space="preserve"> 的申请，我方以保证的方式向你方提供如下履约保证金担保：</w:t>
      </w:r>
    </w:p>
    <w:p w14:paraId="6BB94CAD">
      <w:pPr>
        <w:pStyle w:val="4"/>
        <w:spacing w:before="65" w:line="183" w:lineRule="auto"/>
        <w:ind w:left="483"/>
        <w:outlineLvl w:val="9"/>
        <w:rPr>
          <w:rFonts w:hint="eastAsia" w:ascii="宋体" w:hAnsi="宋体" w:eastAsia="宋体" w:cs="宋体"/>
          <w:sz w:val="28"/>
          <w:szCs w:val="28"/>
        </w:rPr>
      </w:pPr>
      <w:r>
        <w:rPr>
          <w:rFonts w:hint="eastAsia" w:ascii="宋体" w:hAnsi="宋体" w:eastAsia="宋体" w:cs="宋体"/>
          <w:spacing w:val="-1"/>
          <w:sz w:val="28"/>
          <w:szCs w:val="28"/>
        </w:rPr>
        <w:t>一、保证责任的情形及保证金额</w:t>
      </w:r>
    </w:p>
    <w:p w14:paraId="716A29CA">
      <w:pPr>
        <w:pStyle w:val="4"/>
        <w:spacing w:before="133" w:line="221" w:lineRule="auto"/>
        <w:ind w:left="461"/>
        <w:rPr>
          <w:rFonts w:hint="eastAsia" w:ascii="宋体" w:hAnsi="宋体" w:eastAsia="宋体" w:cs="宋体"/>
          <w:sz w:val="28"/>
          <w:szCs w:val="28"/>
        </w:rPr>
      </w:pPr>
      <w:r>
        <w:rPr>
          <w:rFonts w:hint="eastAsia" w:ascii="宋体" w:hAnsi="宋体" w:eastAsia="宋体" w:cs="宋体"/>
          <w:spacing w:val="1"/>
          <w:sz w:val="28"/>
          <w:szCs w:val="28"/>
        </w:rPr>
        <w:t>（一）在供应商出现下列情形之一时，我方承担保证责任：</w:t>
      </w:r>
    </w:p>
    <w:p w14:paraId="591FC9D3">
      <w:pPr>
        <w:pStyle w:val="4"/>
        <w:spacing w:before="159" w:line="236" w:lineRule="auto"/>
        <w:ind w:left="19" w:right="2" w:firstLine="481"/>
        <w:rPr>
          <w:rFonts w:hint="eastAsia" w:ascii="宋体" w:hAnsi="宋体" w:eastAsia="宋体" w:cs="宋体"/>
          <w:sz w:val="28"/>
          <w:szCs w:val="28"/>
        </w:rPr>
      </w:pPr>
      <w:r>
        <w:rPr>
          <w:rFonts w:hint="eastAsia" w:ascii="宋体" w:hAnsi="宋体" w:eastAsia="宋体" w:cs="宋体"/>
          <w:sz w:val="28"/>
          <w:szCs w:val="28"/>
        </w:rPr>
        <w:t>1．将中标项目转让给他人，或者在投标文件</w:t>
      </w:r>
      <w:r>
        <w:rPr>
          <w:rFonts w:hint="eastAsia" w:ascii="宋体" w:hAnsi="宋体" w:eastAsia="宋体" w:cs="宋体"/>
          <w:spacing w:val="-1"/>
          <w:sz w:val="28"/>
          <w:szCs w:val="28"/>
        </w:rPr>
        <w:t>中未说明，且未经采购招标机构人同意，将</w:t>
      </w:r>
      <w:r>
        <w:rPr>
          <w:rFonts w:hint="eastAsia" w:ascii="宋体" w:hAnsi="宋体" w:eastAsia="宋体" w:cs="宋体"/>
          <w:sz w:val="28"/>
          <w:szCs w:val="28"/>
        </w:rPr>
        <w:t xml:space="preserve"> </w:t>
      </w:r>
      <w:r>
        <w:rPr>
          <w:rFonts w:hint="eastAsia" w:ascii="宋体" w:hAnsi="宋体" w:eastAsia="宋体" w:cs="宋体"/>
          <w:spacing w:val="-1"/>
          <w:sz w:val="28"/>
          <w:szCs w:val="28"/>
        </w:rPr>
        <w:t>中标项目分包给他人的；</w:t>
      </w:r>
    </w:p>
    <w:p w14:paraId="268060F0">
      <w:pPr>
        <w:pStyle w:val="4"/>
        <w:spacing w:before="180" w:line="183" w:lineRule="auto"/>
        <w:ind w:left="492"/>
        <w:outlineLvl w:val="9"/>
        <w:rPr>
          <w:rFonts w:hint="eastAsia" w:ascii="宋体" w:hAnsi="宋体" w:eastAsia="宋体" w:cs="宋体"/>
          <w:sz w:val="28"/>
          <w:szCs w:val="28"/>
        </w:rPr>
      </w:pPr>
      <w:bookmarkStart w:id="138" w:name="_Toc28937"/>
      <w:r>
        <w:rPr>
          <w:rFonts w:hint="eastAsia" w:ascii="宋体" w:hAnsi="宋体" w:eastAsia="宋体" w:cs="宋体"/>
          <w:spacing w:val="-1"/>
          <w:sz w:val="28"/>
          <w:szCs w:val="28"/>
        </w:rPr>
        <w:t>2．主合同约定的应当缴纳履约保证金的情形:</w:t>
      </w:r>
      <w:bookmarkEnd w:id="138"/>
    </w:p>
    <w:p w14:paraId="565065DF">
      <w:pPr>
        <w:pStyle w:val="4"/>
        <w:spacing w:before="134" w:line="255" w:lineRule="auto"/>
        <w:ind w:left="461" w:right="123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32"/>
          <w:sz w:val="28"/>
          <w:szCs w:val="28"/>
        </w:rPr>
        <w:t xml:space="preserve"> </w:t>
      </w:r>
      <w:r>
        <w:rPr>
          <w:rFonts w:hint="eastAsia" w:ascii="宋体" w:hAnsi="宋体" w:eastAsia="宋体" w:cs="宋体"/>
          <w:sz w:val="28"/>
          <w:szCs w:val="28"/>
        </w:rPr>
        <w:t>1）未按主合同约定的质量、数量和期限供应货物</w:t>
      </w:r>
      <w:r>
        <w:rPr>
          <w:rFonts w:hint="eastAsia" w:ascii="宋体" w:hAnsi="宋体" w:eastAsia="宋体" w:cs="宋体"/>
          <w:spacing w:val="-1"/>
          <w:sz w:val="28"/>
          <w:szCs w:val="28"/>
        </w:rPr>
        <w:t>/提供服务/完成工程的；</w:t>
      </w:r>
      <w:r>
        <w:rPr>
          <w:rFonts w:hint="eastAsia" w:ascii="宋体" w:hAnsi="宋体" w:eastAsia="宋体" w:cs="宋体"/>
          <w:sz w:val="28"/>
          <w:szCs w:val="28"/>
        </w:rPr>
        <w:t xml:space="preserve"> </w:t>
      </w:r>
      <w:r>
        <w:rPr>
          <w:rFonts w:hint="eastAsia" w:ascii="宋体" w:hAnsi="宋体" w:eastAsia="宋体" w:cs="宋体"/>
          <w:spacing w:val="-1"/>
          <w:sz w:val="28"/>
          <w:szCs w:val="28"/>
        </w:rPr>
        <w:t>（</w:t>
      </w:r>
      <w:r>
        <w:rPr>
          <w:rFonts w:hint="eastAsia" w:ascii="宋体" w:hAnsi="宋体" w:eastAsia="宋体" w:cs="宋体"/>
          <w:spacing w:val="-40"/>
          <w:sz w:val="28"/>
          <w:szCs w:val="28"/>
        </w:rPr>
        <w:t xml:space="preserve"> </w:t>
      </w:r>
      <w:r>
        <w:rPr>
          <w:rFonts w:hint="eastAsia" w:ascii="宋体" w:hAnsi="宋体" w:eastAsia="宋体" w:cs="宋体"/>
          <w:spacing w:val="-1"/>
          <w:sz w:val="28"/>
          <w:szCs w:val="28"/>
        </w:rPr>
        <w:t>2）</w:t>
      </w:r>
      <w:r>
        <w:rPr>
          <w:rFonts w:hint="eastAsia" w:ascii="宋体" w:hAnsi="宋体" w:eastAsia="宋体" w:cs="宋体"/>
          <w:spacing w:val="-1"/>
          <w:sz w:val="28"/>
          <w:szCs w:val="28"/>
          <w:u w:val="single" w:color="auto"/>
        </w:rPr>
        <w:t xml:space="preserve">                                                                     </w:t>
      </w:r>
      <w:r>
        <w:rPr>
          <w:rFonts w:hint="eastAsia" w:ascii="宋体" w:hAnsi="宋体" w:eastAsia="宋体" w:cs="宋体"/>
          <w:spacing w:val="-2"/>
          <w:sz w:val="28"/>
          <w:szCs w:val="28"/>
          <w:u w:val="single" w:color="auto"/>
        </w:rPr>
        <w:t xml:space="preserve">                      </w:t>
      </w:r>
      <w:r>
        <w:rPr>
          <w:rFonts w:hint="eastAsia" w:ascii="宋体" w:hAnsi="宋体" w:eastAsia="宋体" w:cs="宋体"/>
          <w:spacing w:val="-2"/>
          <w:sz w:val="28"/>
          <w:szCs w:val="28"/>
        </w:rPr>
        <w:t>。</w:t>
      </w:r>
      <w:r>
        <w:rPr>
          <w:rFonts w:hint="eastAsia" w:ascii="宋体" w:hAnsi="宋体" w:eastAsia="宋体" w:cs="宋体"/>
          <w:spacing w:val="-4"/>
          <w:sz w:val="28"/>
          <w:szCs w:val="28"/>
        </w:rPr>
        <w:t>（</w:t>
      </w:r>
      <w:r>
        <w:rPr>
          <w:rFonts w:hint="eastAsia" w:ascii="宋体" w:hAnsi="宋体" w:eastAsia="宋体" w:cs="宋体"/>
          <w:spacing w:val="-3"/>
          <w:sz w:val="28"/>
          <w:szCs w:val="28"/>
        </w:rPr>
        <w:t>二）我方的保证范围是主合同约定的合同价款总额的</w:t>
      </w:r>
      <w:r>
        <w:rPr>
          <w:rFonts w:hint="eastAsia" w:ascii="宋体" w:hAnsi="宋体" w:eastAsia="宋体" w:cs="宋体"/>
          <w:spacing w:val="-3"/>
          <w:sz w:val="28"/>
          <w:szCs w:val="28"/>
          <w:u w:val="single" w:color="auto"/>
        </w:rPr>
        <w:t xml:space="preserve">           </w:t>
      </w:r>
      <w:r>
        <w:rPr>
          <w:rFonts w:hint="eastAsia" w:ascii="宋体" w:hAnsi="宋体" w:eastAsia="宋体" w:cs="宋体"/>
          <w:spacing w:val="-4"/>
          <w:sz w:val="28"/>
          <w:szCs w:val="28"/>
        </w:rPr>
        <w:t>%数额为</w:t>
      </w:r>
      <w:r>
        <w:rPr>
          <w:rFonts w:hint="eastAsia" w:ascii="宋体" w:hAnsi="宋体" w:eastAsia="宋体" w:cs="宋体"/>
          <w:spacing w:val="-4"/>
          <w:sz w:val="28"/>
          <w:szCs w:val="28"/>
          <w:u w:val="single" w:color="auto"/>
        </w:rPr>
        <w:t xml:space="preserve">                </w:t>
      </w:r>
      <w:r>
        <w:rPr>
          <w:rFonts w:hint="eastAsia" w:ascii="宋体" w:hAnsi="宋体" w:eastAsia="宋体" w:cs="宋体"/>
          <w:spacing w:val="-68"/>
          <w:sz w:val="28"/>
          <w:szCs w:val="28"/>
        </w:rPr>
        <w:t xml:space="preserve"> </w:t>
      </w:r>
      <w:r>
        <w:rPr>
          <w:rFonts w:hint="eastAsia" w:ascii="宋体" w:hAnsi="宋体" w:eastAsia="宋体" w:cs="宋体"/>
          <w:spacing w:val="-4"/>
          <w:sz w:val="28"/>
          <w:szCs w:val="28"/>
        </w:rPr>
        <w:t>元（</w:t>
      </w:r>
      <w:r>
        <w:rPr>
          <w:rFonts w:hint="eastAsia" w:ascii="宋体" w:hAnsi="宋体" w:eastAsia="宋体" w:cs="宋体"/>
          <w:spacing w:val="-3"/>
          <w:sz w:val="28"/>
          <w:szCs w:val="28"/>
        </w:rPr>
        <w:t>大</w:t>
      </w:r>
      <w:r>
        <w:rPr>
          <w:rFonts w:hint="eastAsia" w:ascii="宋体" w:hAnsi="宋体" w:eastAsia="宋体" w:cs="宋体"/>
          <w:sz w:val="28"/>
          <w:szCs w:val="28"/>
        </w:rPr>
        <w:t xml:space="preserve"> 写</w:t>
      </w:r>
      <w:r>
        <w:rPr>
          <w:rFonts w:hint="eastAsia" w:ascii="宋体" w:hAnsi="宋体" w:eastAsia="宋体" w:cs="宋体"/>
          <w:sz w:val="28"/>
          <w:szCs w:val="28"/>
          <w:u w:val="single" w:color="auto"/>
        </w:rPr>
        <w:t xml:space="preserve">                  </w:t>
      </w:r>
      <w:r>
        <w:rPr>
          <w:rFonts w:hint="eastAsia" w:ascii="宋体" w:hAnsi="宋体" w:eastAsia="宋体" w:cs="宋体"/>
          <w:spacing w:val="7"/>
          <w:sz w:val="28"/>
          <w:szCs w:val="28"/>
        </w:rPr>
        <w:t>），</w:t>
      </w:r>
      <w:r>
        <w:rPr>
          <w:rFonts w:hint="eastAsia" w:ascii="宋体" w:hAnsi="宋体" w:eastAsia="宋体" w:cs="宋体"/>
          <w:sz w:val="28"/>
          <w:szCs w:val="28"/>
        </w:rPr>
        <w:t>币种为</w:t>
      </w:r>
      <w:r>
        <w:rPr>
          <w:rFonts w:hint="eastAsia" w:ascii="宋体" w:hAnsi="宋体" w:eastAsia="宋体" w:cs="宋体"/>
          <w:sz w:val="28"/>
          <w:szCs w:val="28"/>
          <w:u w:val="single" w:color="auto"/>
        </w:rPr>
        <w:t xml:space="preserve">              </w:t>
      </w:r>
      <w:r>
        <w:rPr>
          <w:rFonts w:hint="eastAsia" w:ascii="宋体" w:hAnsi="宋体" w:eastAsia="宋体" w:cs="宋体"/>
          <w:spacing w:val="-56"/>
          <w:sz w:val="28"/>
          <w:szCs w:val="28"/>
        </w:rPr>
        <w:t xml:space="preserve"> </w:t>
      </w:r>
      <w:r>
        <w:rPr>
          <w:rFonts w:hint="eastAsia" w:ascii="宋体" w:hAnsi="宋体" w:eastAsia="宋体" w:cs="宋体"/>
          <w:sz w:val="28"/>
          <w:szCs w:val="28"/>
        </w:rPr>
        <w:t>。（即主合同履约保证</w:t>
      </w:r>
      <w:r>
        <w:rPr>
          <w:rFonts w:hint="eastAsia" w:ascii="宋体" w:hAnsi="宋体" w:eastAsia="宋体" w:cs="宋体"/>
          <w:spacing w:val="-1"/>
          <w:sz w:val="28"/>
          <w:szCs w:val="28"/>
        </w:rPr>
        <w:t>金金额）</w:t>
      </w:r>
    </w:p>
    <w:p w14:paraId="7E97E0B7">
      <w:pPr>
        <w:pStyle w:val="4"/>
        <w:spacing w:before="160" w:line="183" w:lineRule="auto"/>
        <w:ind w:left="486"/>
        <w:outlineLvl w:val="9"/>
        <w:rPr>
          <w:rFonts w:hint="eastAsia" w:ascii="宋体" w:hAnsi="宋体" w:eastAsia="宋体" w:cs="宋体"/>
          <w:sz w:val="28"/>
          <w:szCs w:val="28"/>
        </w:rPr>
      </w:pPr>
      <w:r>
        <w:rPr>
          <w:rFonts w:hint="eastAsia" w:ascii="宋体" w:hAnsi="宋体" w:eastAsia="宋体" w:cs="宋体"/>
          <w:spacing w:val="-1"/>
          <w:sz w:val="28"/>
          <w:szCs w:val="28"/>
        </w:rPr>
        <w:t>二、保证的方式及保证期间</w:t>
      </w:r>
    </w:p>
    <w:p w14:paraId="65D4F8C8">
      <w:pPr>
        <w:pStyle w:val="4"/>
        <w:spacing w:before="180" w:line="183" w:lineRule="auto"/>
        <w:ind w:left="482"/>
        <w:outlineLvl w:val="9"/>
        <w:rPr>
          <w:rFonts w:hint="eastAsia" w:ascii="宋体" w:hAnsi="宋体" w:eastAsia="宋体" w:cs="宋体"/>
          <w:sz w:val="28"/>
          <w:szCs w:val="28"/>
        </w:rPr>
      </w:pPr>
      <w:r>
        <w:rPr>
          <w:rFonts w:hint="eastAsia" w:ascii="宋体" w:hAnsi="宋体" w:eastAsia="宋体" w:cs="宋体"/>
          <w:spacing w:val="-1"/>
          <w:sz w:val="28"/>
          <w:szCs w:val="28"/>
        </w:rPr>
        <w:t>我方保证的方式为：连带责任保证。</w:t>
      </w:r>
    </w:p>
    <w:p w14:paraId="7A209B00">
      <w:pPr>
        <w:pStyle w:val="4"/>
        <w:spacing w:before="135" w:line="280" w:lineRule="auto"/>
        <w:ind w:left="1" w:right="2" w:firstLine="480"/>
        <w:outlineLvl w:val="9"/>
        <w:rPr>
          <w:rFonts w:hint="eastAsia" w:ascii="宋体" w:hAnsi="宋体" w:eastAsia="宋体" w:cs="宋体"/>
          <w:sz w:val="28"/>
          <w:szCs w:val="28"/>
        </w:rPr>
      </w:pPr>
      <w:r>
        <w:rPr>
          <w:rFonts w:hint="eastAsia" w:ascii="宋体" w:hAnsi="宋体" w:eastAsia="宋体" w:cs="宋体"/>
          <w:sz w:val="28"/>
          <w:szCs w:val="28"/>
        </w:rPr>
        <w:t>我方保证的期间为：</w:t>
      </w:r>
      <w:r>
        <w:rPr>
          <w:rFonts w:hint="eastAsia" w:ascii="宋体" w:hAnsi="宋体" w:eastAsia="宋体" w:cs="宋体"/>
          <w:spacing w:val="-34"/>
          <w:sz w:val="28"/>
          <w:szCs w:val="28"/>
        </w:rPr>
        <w:t xml:space="preserve"> </w:t>
      </w:r>
      <w:r>
        <w:rPr>
          <w:rFonts w:hint="eastAsia" w:ascii="宋体" w:hAnsi="宋体" w:eastAsia="宋体" w:cs="宋体"/>
          <w:sz w:val="28"/>
          <w:szCs w:val="28"/>
        </w:rPr>
        <w:t xml:space="preserve">自本合同生效之日起至供应商按照主合同约定的供货/完工期限届满 </w:t>
      </w:r>
      <w:r>
        <w:rPr>
          <w:rFonts w:hint="eastAsia" w:ascii="宋体" w:hAnsi="宋体" w:eastAsia="宋体" w:cs="宋体"/>
          <w:spacing w:val="-10"/>
          <w:sz w:val="28"/>
          <w:szCs w:val="28"/>
        </w:rPr>
        <w:t>后</w:t>
      </w:r>
      <w:r>
        <w:rPr>
          <w:rFonts w:hint="eastAsia" w:ascii="宋体" w:hAnsi="宋体" w:eastAsia="宋体" w:cs="宋体"/>
          <w:spacing w:val="4"/>
          <w:sz w:val="28"/>
          <w:szCs w:val="28"/>
          <w:u w:val="single" w:color="auto"/>
        </w:rPr>
        <w:t xml:space="preserve">        </w:t>
      </w:r>
      <w:r>
        <w:rPr>
          <w:rFonts w:hint="eastAsia" w:ascii="宋体" w:hAnsi="宋体" w:eastAsia="宋体" w:cs="宋体"/>
          <w:spacing w:val="-35"/>
          <w:sz w:val="28"/>
          <w:szCs w:val="28"/>
        </w:rPr>
        <w:t xml:space="preserve"> </w:t>
      </w:r>
      <w:r>
        <w:rPr>
          <w:rFonts w:hint="eastAsia" w:ascii="宋体" w:hAnsi="宋体" w:eastAsia="宋体" w:cs="宋体"/>
          <w:spacing w:val="-10"/>
          <w:sz w:val="28"/>
          <w:szCs w:val="28"/>
        </w:rPr>
        <w:t>日内。</w:t>
      </w:r>
    </w:p>
    <w:p w14:paraId="55D68DBD">
      <w:pPr>
        <w:pStyle w:val="4"/>
        <w:spacing w:before="25" w:line="280" w:lineRule="auto"/>
        <w:ind w:left="20" w:firstLine="462"/>
        <w:outlineLvl w:val="9"/>
        <w:rPr>
          <w:rFonts w:hint="eastAsia" w:ascii="宋体" w:hAnsi="宋体" w:eastAsia="宋体" w:cs="宋体"/>
          <w:sz w:val="28"/>
          <w:szCs w:val="28"/>
        </w:rPr>
      </w:pPr>
      <w:r>
        <w:rPr>
          <w:rFonts w:hint="eastAsia" w:ascii="宋体" w:hAnsi="宋体" w:eastAsia="宋体" w:cs="宋体"/>
          <w:spacing w:val="-2"/>
          <w:sz w:val="28"/>
          <w:szCs w:val="28"/>
        </w:rPr>
        <w:t>如果供应商未按主合同约定向贵方供应货物/提供服务/完成工程的，由我方在保证金额内</w:t>
      </w:r>
      <w:r>
        <w:rPr>
          <w:rFonts w:hint="eastAsia" w:ascii="宋体" w:hAnsi="宋体" w:eastAsia="宋体" w:cs="宋体"/>
          <w:spacing w:val="17"/>
          <w:sz w:val="28"/>
          <w:szCs w:val="28"/>
        </w:rPr>
        <w:t xml:space="preserve"> </w:t>
      </w:r>
      <w:r>
        <w:rPr>
          <w:rFonts w:hint="eastAsia" w:ascii="宋体" w:hAnsi="宋体" w:eastAsia="宋体" w:cs="宋体"/>
          <w:spacing w:val="-3"/>
          <w:sz w:val="28"/>
          <w:szCs w:val="28"/>
        </w:rPr>
        <w:t>向你方支付上述款项。</w:t>
      </w:r>
    </w:p>
    <w:p w14:paraId="5A98F681">
      <w:pPr>
        <w:pStyle w:val="4"/>
        <w:spacing w:before="73" w:line="184" w:lineRule="auto"/>
        <w:ind w:left="486"/>
        <w:outlineLvl w:val="9"/>
        <w:rPr>
          <w:rFonts w:hint="eastAsia" w:ascii="宋体" w:hAnsi="宋体" w:eastAsia="宋体" w:cs="宋体"/>
          <w:sz w:val="28"/>
          <w:szCs w:val="28"/>
        </w:rPr>
      </w:pPr>
      <w:r>
        <w:rPr>
          <w:rFonts w:hint="eastAsia" w:ascii="宋体" w:hAnsi="宋体" w:eastAsia="宋体" w:cs="宋体"/>
          <w:spacing w:val="-1"/>
          <w:sz w:val="28"/>
          <w:szCs w:val="28"/>
        </w:rPr>
        <w:t>三、承担保证责任的程序</w:t>
      </w:r>
    </w:p>
    <w:p w14:paraId="6E1C2C59">
      <w:pPr>
        <w:pStyle w:val="4"/>
        <w:spacing w:before="181" w:line="253" w:lineRule="auto"/>
        <w:ind w:left="2" w:firstLine="498"/>
        <w:outlineLvl w:val="9"/>
        <w:rPr>
          <w:rFonts w:hint="eastAsia" w:ascii="宋体" w:hAnsi="宋体" w:eastAsia="宋体" w:cs="宋体"/>
          <w:sz w:val="28"/>
          <w:szCs w:val="28"/>
        </w:rPr>
      </w:pPr>
      <w:r>
        <w:rPr>
          <w:rFonts w:hint="eastAsia" w:ascii="宋体" w:hAnsi="宋体" w:eastAsia="宋体" w:cs="宋体"/>
          <w:sz w:val="28"/>
          <w:szCs w:val="28"/>
        </w:rPr>
        <w:t>1．你方要求我方承担保证责任的，应在本保</w:t>
      </w:r>
      <w:r>
        <w:rPr>
          <w:rFonts w:hint="eastAsia" w:ascii="宋体" w:hAnsi="宋体" w:eastAsia="宋体" w:cs="宋体"/>
          <w:spacing w:val="-1"/>
          <w:sz w:val="28"/>
          <w:szCs w:val="28"/>
        </w:rPr>
        <w:t>函保证期间内向我方发出书面索赔通知。索</w:t>
      </w:r>
      <w:r>
        <w:rPr>
          <w:rFonts w:hint="eastAsia" w:ascii="宋体" w:hAnsi="宋体" w:eastAsia="宋体" w:cs="宋体"/>
          <w:spacing w:val="-2"/>
          <w:sz w:val="28"/>
          <w:szCs w:val="28"/>
        </w:rPr>
        <w:t>赔通知应写明要求索赔的金额，支付款项应到达的帐号。</w:t>
      </w:r>
      <w:r>
        <w:rPr>
          <w:rFonts w:hint="eastAsia" w:ascii="宋体" w:hAnsi="宋体" w:eastAsia="宋体" w:cs="宋体"/>
          <w:spacing w:val="-3"/>
          <w:sz w:val="28"/>
          <w:szCs w:val="28"/>
        </w:rPr>
        <w:t>并附有证明供应商违约事实的证明材</w:t>
      </w:r>
      <w:r>
        <w:rPr>
          <w:rFonts w:hint="eastAsia" w:ascii="宋体" w:hAnsi="宋体" w:eastAsia="宋体" w:cs="宋体"/>
          <w:spacing w:val="-2"/>
          <w:sz w:val="28"/>
          <w:szCs w:val="28"/>
        </w:rPr>
        <w:t>料。</w:t>
      </w:r>
    </w:p>
    <w:p w14:paraId="48586C50">
      <w:pPr>
        <w:pStyle w:val="4"/>
        <w:spacing w:before="178" w:line="240" w:lineRule="auto"/>
        <w:jc w:val="both"/>
        <w:outlineLvl w:val="9"/>
        <w:rPr>
          <w:rFonts w:hint="eastAsia" w:ascii="宋体" w:hAnsi="宋体" w:eastAsia="宋体" w:cs="宋体"/>
          <w:sz w:val="28"/>
          <w:szCs w:val="28"/>
        </w:rPr>
      </w:pPr>
      <w:r>
        <w:rPr>
          <w:rFonts w:hint="eastAsia" w:ascii="宋体" w:hAnsi="宋体" w:eastAsia="宋体" w:cs="宋体"/>
          <w:spacing w:val="-1"/>
          <w:sz w:val="28"/>
          <w:szCs w:val="28"/>
        </w:rPr>
        <w:t>如果你方与供应商因货物质量问题产生争议，你方还需同时提供</w:t>
      </w:r>
      <w:r>
        <w:rPr>
          <w:rFonts w:hint="eastAsia" w:ascii="宋体" w:hAnsi="宋体" w:eastAsia="宋体" w:cs="宋体"/>
          <w:spacing w:val="-1"/>
          <w:sz w:val="28"/>
          <w:szCs w:val="28"/>
          <w:u w:val="single" w:color="auto"/>
        </w:rPr>
        <w:t xml:space="preserve"> </w:t>
      </w:r>
      <w:r>
        <w:rPr>
          <w:rFonts w:hint="eastAsia" w:ascii="宋体" w:hAnsi="宋体" w:eastAsia="宋体" w:cs="宋体"/>
          <w:spacing w:val="-2"/>
          <w:sz w:val="28"/>
          <w:szCs w:val="28"/>
          <w:u w:val="single" w:color="auto"/>
        </w:rPr>
        <w:t xml:space="preserve">            </w:t>
      </w:r>
      <w:r>
        <w:rPr>
          <w:rFonts w:hint="eastAsia" w:ascii="宋体" w:hAnsi="宋体" w:eastAsia="宋体" w:cs="宋体"/>
          <w:spacing w:val="-65"/>
          <w:sz w:val="28"/>
          <w:szCs w:val="28"/>
        </w:rPr>
        <w:t xml:space="preserve"> </w:t>
      </w:r>
      <w:r>
        <w:rPr>
          <w:rFonts w:hint="eastAsia" w:ascii="宋体" w:hAnsi="宋体" w:eastAsia="宋体" w:cs="宋体"/>
          <w:spacing w:val="-2"/>
          <w:sz w:val="28"/>
          <w:szCs w:val="28"/>
        </w:rPr>
        <w:t>部门出具的质量检测报告，或经诉讼（仲裁）程序裁决后的裁决书、调解</w:t>
      </w:r>
      <w:r>
        <w:rPr>
          <w:rFonts w:hint="eastAsia" w:ascii="宋体" w:hAnsi="宋体" w:eastAsia="宋体" w:cs="宋体"/>
          <w:spacing w:val="-3"/>
          <w:sz w:val="28"/>
          <w:szCs w:val="28"/>
        </w:rPr>
        <w:t>书，本保证人即按照检测结果或裁决</w:t>
      </w:r>
      <w:r>
        <w:rPr>
          <w:rFonts w:hint="eastAsia" w:ascii="宋体" w:hAnsi="宋体" w:eastAsia="宋体" w:cs="宋体"/>
          <w:sz w:val="28"/>
          <w:szCs w:val="28"/>
        </w:rPr>
        <w:t xml:space="preserve"> </w:t>
      </w:r>
      <w:r>
        <w:rPr>
          <w:rFonts w:hint="eastAsia" w:ascii="宋体" w:hAnsi="宋体" w:eastAsia="宋体" w:cs="宋体"/>
          <w:spacing w:val="-1"/>
          <w:sz w:val="28"/>
          <w:szCs w:val="28"/>
        </w:rPr>
        <w:t>书、调解书决定是否承担保证责任。</w:t>
      </w:r>
    </w:p>
    <w:p w14:paraId="7EE30EF3">
      <w:pPr>
        <w:pStyle w:val="4"/>
        <w:spacing w:before="74" w:line="235" w:lineRule="auto"/>
        <w:ind w:right="7" w:firstLine="489"/>
        <w:outlineLvl w:val="9"/>
        <w:rPr>
          <w:rFonts w:hint="eastAsia" w:ascii="宋体" w:hAnsi="宋体" w:eastAsia="宋体" w:cs="宋体"/>
          <w:sz w:val="28"/>
          <w:szCs w:val="28"/>
        </w:rPr>
      </w:pPr>
      <w:r>
        <w:rPr>
          <w:rFonts w:hint="eastAsia" w:ascii="宋体" w:hAnsi="宋体" w:eastAsia="宋体" w:cs="宋体"/>
          <w:spacing w:val="-1"/>
          <w:sz w:val="28"/>
          <w:szCs w:val="28"/>
        </w:rPr>
        <w:t>2．</w:t>
      </w:r>
      <w:r>
        <w:rPr>
          <w:rFonts w:hint="eastAsia" w:ascii="宋体" w:hAnsi="宋体" w:eastAsia="宋体" w:cs="宋体"/>
          <w:spacing w:val="70"/>
          <w:sz w:val="28"/>
          <w:szCs w:val="28"/>
        </w:rPr>
        <w:t xml:space="preserve"> </w:t>
      </w:r>
      <w:r>
        <w:rPr>
          <w:rFonts w:hint="eastAsia" w:ascii="宋体" w:hAnsi="宋体" w:eastAsia="宋体" w:cs="宋体"/>
          <w:spacing w:val="-1"/>
          <w:sz w:val="28"/>
          <w:szCs w:val="28"/>
        </w:rPr>
        <w:t>我方收到你方的书面索赔通知及相应证明材料，在</w:t>
      </w:r>
      <w:r>
        <w:rPr>
          <w:rFonts w:hint="eastAsia" w:ascii="宋体" w:hAnsi="宋体" w:eastAsia="宋体" w:cs="宋体"/>
          <w:spacing w:val="-71"/>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65"/>
          <w:sz w:val="28"/>
          <w:szCs w:val="28"/>
        </w:rPr>
        <w:t xml:space="preserve"> </w:t>
      </w:r>
      <w:r>
        <w:rPr>
          <w:rFonts w:hint="eastAsia" w:ascii="宋体" w:hAnsi="宋体" w:eastAsia="宋体" w:cs="宋体"/>
          <w:spacing w:val="-1"/>
          <w:sz w:val="28"/>
          <w:szCs w:val="28"/>
        </w:rPr>
        <w:t>工作日内进行核定后按照本</w:t>
      </w:r>
      <w:r>
        <w:rPr>
          <w:rFonts w:hint="eastAsia" w:ascii="宋体" w:hAnsi="宋体" w:eastAsia="宋体" w:cs="宋体"/>
          <w:sz w:val="28"/>
          <w:szCs w:val="28"/>
        </w:rPr>
        <w:t xml:space="preserve"> </w:t>
      </w:r>
      <w:r>
        <w:rPr>
          <w:rFonts w:hint="eastAsia" w:ascii="宋体" w:hAnsi="宋体" w:eastAsia="宋体" w:cs="宋体"/>
          <w:spacing w:val="-1"/>
          <w:sz w:val="28"/>
          <w:szCs w:val="28"/>
        </w:rPr>
        <w:t>保函的承诺承担保证责任。</w:t>
      </w:r>
    </w:p>
    <w:p w14:paraId="1A4A2ECA">
      <w:pPr>
        <w:pStyle w:val="4"/>
        <w:spacing w:before="180" w:line="183" w:lineRule="auto"/>
        <w:ind w:left="500"/>
        <w:outlineLvl w:val="9"/>
        <w:rPr>
          <w:rFonts w:hint="eastAsia" w:ascii="宋体" w:hAnsi="宋体" w:eastAsia="宋体" w:cs="宋体"/>
          <w:sz w:val="28"/>
          <w:szCs w:val="28"/>
        </w:rPr>
      </w:pPr>
      <w:r>
        <w:rPr>
          <w:rFonts w:hint="eastAsia" w:ascii="宋体" w:hAnsi="宋体" w:eastAsia="宋体" w:cs="宋体"/>
          <w:spacing w:val="-3"/>
          <w:sz w:val="28"/>
          <w:szCs w:val="28"/>
        </w:rPr>
        <w:t>四、保证责任的终止</w:t>
      </w:r>
    </w:p>
    <w:p w14:paraId="33B77797">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outlineLvl w:val="9"/>
        <w:rPr>
          <w:rFonts w:hint="eastAsia" w:ascii="宋体" w:hAnsi="宋体" w:eastAsia="宋体" w:cs="宋体"/>
          <w:sz w:val="28"/>
          <w:szCs w:val="28"/>
        </w:rPr>
      </w:pPr>
      <w:r>
        <w:rPr>
          <w:rFonts w:hint="eastAsia" w:ascii="宋体" w:hAnsi="宋体" w:eastAsia="宋体" w:cs="宋体"/>
          <w:spacing w:val="-1"/>
          <w:sz w:val="28"/>
          <w:szCs w:val="28"/>
        </w:rPr>
        <w:t>1．保证期间届满你方未向我方书面主张保证责任的，自保证期间届</w:t>
      </w:r>
      <w:r>
        <w:rPr>
          <w:rFonts w:hint="eastAsia" w:ascii="宋体" w:hAnsi="宋体" w:eastAsia="宋体" w:cs="宋体"/>
          <w:spacing w:val="-2"/>
          <w:sz w:val="28"/>
          <w:szCs w:val="28"/>
        </w:rPr>
        <w:t>满次日起，我方保证</w:t>
      </w:r>
      <w:r>
        <w:rPr>
          <w:rFonts w:hint="eastAsia" w:ascii="宋体" w:hAnsi="宋体" w:eastAsia="宋体" w:cs="宋体"/>
          <w:sz w:val="28"/>
          <w:szCs w:val="28"/>
        </w:rPr>
        <w:t xml:space="preserve"> </w:t>
      </w:r>
      <w:r>
        <w:rPr>
          <w:rFonts w:hint="eastAsia" w:ascii="宋体" w:hAnsi="宋体" w:eastAsia="宋体" w:cs="宋体"/>
          <w:spacing w:val="-1"/>
          <w:sz w:val="28"/>
          <w:szCs w:val="28"/>
        </w:rPr>
        <w:t>责任自动终止。保证期间届满前，主合同约定的货物\工</w:t>
      </w:r>
      <w:r>
        <w:rPr>
          <w:rFonts w:hint="eastAsia" w:ascii="宋体" w:hAnsi="宋体" w:eastAsia="宋体" w:cs="宋体"/>
          <w:spacing w:val="-2"/>
          <w:sz w:val="28"/>
          <w:szCs w:val="28"/>
        </w:rPr>
        <w:t>程\服务全部验收合格的，自验收合格</w:t>
      </w:r>
      <w:r>
        <w:rPr>
          <w:rFonts w:hint="eastAsia" w:ascii="宋体" w:hAnsi="宋体" w:eastAsia="宋体" w:cs="宋体"/>
          <w:sz w:val="28"/>
          <w:szCs w:val="28"/>
        </w:rPr>
        <w:t xml:space="preserve"> </w:t>
      </w:r>
      <w:r>
        <w:rPr>
          <w:rFonts w:hint="eastAsia" w:ascii="宋体" w:hAnsi="宋体" w:eastAsia="宋体" w:cs="宋体"/>
          <w:spacing w:val="-1"/>
          <w:sz w:val="28"/>
          <w:szCs w:val="28"/>
        </w:rPr>
        <w:t>日起，我方保证责任自动终止。</w:t>
      </w:r>
    </w:p>
    <w:p w14:paraId="27A6D3BB">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textAlignment w:val="baseline"/>
        <w:outlineLvl w:val="9"/>
        <w:rPr>
          <w:rFonts w:hint="eastAsia" w:ascii="宋体" w:hAnsi="宋体" w:eastAsia="宋体" w:cs="宋体"/>
          <w:sz w:val="28"/>
          <w:szCs w:val="28"/>
        </w:rPr>
      </w:pPr>
      <w:r>
        <w:rPr>
          <w:rFonts w:hint="eastAsia" w:ascii="宋体" w:hAnsi="宋体" w:eastAsia="宋体" w:cs="宋体"/>
          <w:spacing w:val="-1"/>
          <w:sz w:val="28"/>
          <w:szCs w:val="28"/>
        </w:rPr>
        <w:t>2．我方按照本保函向你方履行了保证责任后，自我方向你方支付款项（支付款项从我方账户划出）之日起，保证责任即终止。</w:t>
      </w:r>
    </w:p>
    <w:p w14:paraId="18520947">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4"/>
        <w:textAlignment w:val="baseline"/>
        <w:outlineLvl w:val="9"/>
        <w:rPr>
          <w:rFonts w:hint="eastAsia" w:ascii="宋体" w:hAnsi="宋体" w:eastAsia="宋体" w:cs="宋体"/>
          <w:sz w:val="28"/>
          <w:szCs w:val="28"/>
        </w:rPr>
      </w:pPr>
      <w:r>
        <w:rPr>
          <w:rFonts w:hint="eastAsia" w:ascii="宋体" w:hAnsi="宋体" w:eastAsia="宋体" w:cs="宋体"/>
          <w:sz w:val="28"/>
          <w:szCs w:val="28"/>
        </w:rPr>
        <w:t>3．按照法律法规的规定或出现应终止我方保证责任的</w:t>
      </w:r>
      <w:r>
        <w:rPr>
          <w:rFonts w:hint="eastAsia" w:ascii="宋体" w:hAnsi="宋体" w:eastAsia="宋体" w:cs="宋体"/>
          <w:spacing w:val="-1"/>
          <w:sz w:val="28"/>
          <w:szCs w:val="28"/>
        </w:rPr>
        <w:t>其它情形的，我方在本保函项下的</w:t>
      </w:r>
      <w:r>
        <w:rPr>
          <w:rFonts w:hint="eastAsia" w:ascii="宋体" w:hAnsi="宋体" w:eastAsia="宋体" w:cs="宋体"/>
          <w:sz w:val="28"/>
          <w:szCs w:val="28"/>
        </w:rPr>
        <w:t xml:space="preserve"> </w:t>
      </w:r>
      <w:r>
        <w:rPr>
          <w:rFonts w:hint="eastAsia" w:ascii="宋体" w:hAnsi="宋体" w:eastAsia="宋体" w:cs="宋体"/>
          <w:spacing w:val="-1"/>
          <w:sz w:val="28"/>
          <w:szCs w:val="28"/>
        </w:rPr>
        <w:t>保证责任亦终止。</w:t>
      </w:r>
    </w:p>
    <w:p w14:paraId="10544618">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9"/>
        <w:textAlignment w:val="baseline"/>
        <w:outlineLvl w:val="9"/>
        <w:rPr>
          <w:rFonts w:hint="eastAsia" w:ascii="宋体" w:hAnsi="宋体" w:eastAsia="宋体" w:cs="宋体"/>
          <w:sz w:val="28"/>
          <w:szCs w:val="28"/>
        </w:rPr>
      </w:pPr>
      <w:r>
        <w:rPr>
          <w:rFonts w:hint="eastAsia" w:ascii="宋体" w:hAnsi="宋体" w:eastAsia="宋体" w:cs="宋体"/>
          <w:sz w:val="28"/>
          <w:szCs w:val="28"/>
        </w:rPr>
        <w:t>4．你方与供应商修改主合同，加重我方保证责任的，我方对加重部分不承担保证责任，</w:t>
      </w:r>
      <w:r>
        <w:rPr>
          <w:rFonts w:hint="eastAsia" w:ascii="宋体" w:hAnsi="宋体" w:eastAsia="宋体" w:cs="宋体"/>
          <w:spacing w:val="9"/>
          <w:sz w:val="28"/>
          <w:szCs w:val="28"/>
        </w:rPr>
        <w:t xml:space="preserve"> </w:t>
      </w:r>
      <w:r>
        <w:rPr>
          <w:rFonts w:hint="eastAsia" w:ascii="宋体" w:hAnsi="宋体" w:eastAsia="宋体" w:cs="宋体"/>
          <w:spacing w:val="-2"/>
          <w:sz w:val="28"/>
          <w:szCs w:val="28"/>
        </w:rPr>
        <w:t>但该等修改事先经我方书面同意的除外；你方与供应商修</w:t>
      </w:r>
      <w:r>
        <w:rPr>
          <w:rFonts w:hint="eastAsia" w:ascii="宋体" w:hAnsi="宋体" w:eastAsia="宋体" w:cs="宋体"/>
          <w:spacing w:val="-3"/>
          <w:sz w:val="28"/>
          <w:szCs w:val="28"/>
        </w:rPr>
        <w:t>改主合同履行期限，我方保证期间仍</w:t>
      </w:r>
      <w:r>
        <w:rPr>
          <w:rFonts w:hint="eastAsia" w:ascii="宋体" w:hAnsi="宋体" w:eastAsia="宋体" w:cs="宋体"/>
          <w:sz w:val="28"/>
          <w:szCs w:val="28"/>
        </w:rPr>
        <w:t xml:space="preserve"> 依修改前的履行期限计算，但该等修改事先经我方书面同意</w:t>
      </w:r>
      <w:r>
        <w:rPr>
          <w:rFonts w:hint="eastAsia" w:ascii="宋体" w:hAnsi="宋体" w:eastAsia="宋体" w:cs="宋体"/>
          <w:spacing w:val="-1"/>
          <w:sz w:val="28"/>
          <w:szCs w:val="28"/>
        </w:rPr>
        <w:t>的除外。</w:t>
      </w:r>
    </w:p>
    <w:p w14:paraId="6F28B6B5">
      <w:pPr>
        <w:pStyle w:val="4"/>
        <w:spacing w:before="179" w:line="183" w:lineRule="auto"/>
        <w:ind w:left="483"/>
        <w:outlineLvl w:val="9"/>
        <w:rPr>
          <w:rFonts w:hint="eastAsia" w:ascii="宋体" w:hAnsi="宋体" w:eastAsia="宋体" w:cs="宋体"/>
          <w:sz w:val="28"/>
          <w:szCs w:val="28"/>
        </w:rPr>
      </w:pPr>
      <w:r>
        <w:rPr>
          <w:rFonts w:hint="eastAsia" w:ascii="宋体" w:hAnsi="宋体" w:eastAsia="宋体" w:cs="宋体"/>
          <w:spacing w:val="-1"/>
          <w:sz w:val="28"/>
          <w:szCs w:val="28"/>
        </w:rPr>
        <w:t>五、免责条款</w:t>
      </w:r>
    </w:p>
    <w:p w14:paraId="6C5B3189">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9"/>
        <w:rPr>
          <w:rFonts w:hint="eastAsia" w:ascii="宋体" w:hAnsi="宋体" w:eastAsia="宋体" w:cs="宋体"/>
          <w:sz w:val="28"/>
          <w:szCs w:val="28"/>
        </w:rPr>
      </w:pPr>
      <w:r>
        <w:rPr>
          <w:rFonts w:hint="eastAsia" w:ascii="宋体" w:hAnsi="宋体" w:eastAsia="宋体" w:cs="宋体"/>
          <w:spacing w:val="-1"/>
          <w:sz w:val="28"/>
          <w:szCs w:val="28"/>
        </w:rPr>
        <w:t>1．因你方违反主合同约定致使供应商不能履行义务的，我方不承担保证责任。</w:t>
      </w:r>
    </w:p>
    <w:p w14:paraId="6CD32E9E">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9"/>
        <w:textAlignment w:val="baseline"/>
        <w:outlineLvl w:val="9"/>
        <w:rPr>
          <w:rFonts w:hint="eastAsia" w:ascii="宋体" w:hAnsi="宋体" w:eastAsia="宋体" w:cs="宋体"/>
          <w:sz w:val="28"/>
          <w:szCs w:val="28"/>
        </w:rPr>
      </w:pPr>
      <w:r>
        <w:rPr>
          <w:rFonts w:hint="eastAsia" w:ascii="宋体" w:hAnsi="宋体" w:eastAsia="宋体" w:cs="宋体"/>
          <w:sz w:val="28"/>
          <w:szCs w:val="28"/>
        </w:rPr>
        <w:t>2．依照法律法规的规定或你方与供应商的另行约定，全部或者</w:t>
      </w:r>
      <w:r>
        <w:rPr>
          <w:rFonts w:hint="eastAsia" w:ascii="宋体" w:hAnsi="宋体" w:eastAsia="宋体" w:cs="宋体"/>
          <w:spacing w:val="-1"/>
          <w:sz w:val="28"/>
          <w:szCs w:val="28"/>
        </w:rPr>
        <w:t>部分免除供应商应缴纳的</w:t>
      </w:r>
      <w:r>
        <w:rPr>
          <w:rFonts w:hint="eastAsia" w:ascii="宋体" w:hAnsi="宋体" w:eastAsia="宋体" w:cs="宋体"/>
          <w:sz w:val="28"/>
          <w:szCs w:val="28"/>
        </w:rPr>
        <w:t xml:space="preserve"> </w:t>
      </w:r>
      <w:r>
        <w:rPr>
          <w:rFonts w:hint="eastAsia" w:ascii="宋体" w:hAnsi="宋体" w:eastAsia="宋体" w:cs="宋体"/>
          <w:spacing w:val="-1"/>
          <w:sz w:val="28"/>
          <w:szCs w:val="28"/>
        </w:rPr>
        <w:t>保证金义务的，我方亦免除相应的保证责任。</w:t>
      </w:r>
    </w:p>
    <w:p w14:paraId="4C952800">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9"/>
        <w:rPr>
          <w:rFonts w:hint="eastAsia" w:ascii="宋体" w:hAnsi="宋体" w:eastAsia="宋体" w:cs="宋体"/>
          <w:sz w:val="28"/>
          <w:szCs w:val="28"/>
        </w:rPr>
      </w:pPr>
      <w:r>
        <w:rPr>
          <w:rFonts w:hint="eastAsia" w:ascii="宋体" w:hAnsi="宋体" w:eastAsia="宋体" w:cs="宋体"/>
          <w:spacing w:val="-1"/>
          <w:sz w:val="28"/>
          <w:szCs w:val="28"/>
        </w:rPr>
        <w:t>3．因不可抗力造成供应商不能履行供货义务的，我方不承担保证责任。</w:t>
      </w:r>
    </w:p>
    <w:p w14:paraId="752C54A1">
      <w:pPr>
        <w:pStyle w:val="4"/>
        <w:spacing w:before="180" w:line="183" w:lineRule="auto"/>
        <w:ind w:left="484"/>
        <w:outlineLvl w:val="9"/>
        <w:rPr>
          <w:rFonts w:hint="eastAsia" w:ascii="宋体" w:hAnsi="宋体" w:eastAsia="宋体" w:cs="宋体"/>
          <w:sz w:val="28"/>
          <w:szCs w:val="28"/>
        </w:rPr>
      </w:pPr>
      <w:r>
        <w:rPr>
          <w:rFonts w:hint="eastAsia" w:ascii="宋体" w:hAnsi="宋体" w:eastAsia="宋体" w:cs="宋体"/>
          <w:spacing w:val="-1"/>
          <w:sz w:val="28"/>
          <w:szCs w:val="28"/>
        </w:rPr>
        <w:t>六、争议的解决</w:t>
      </w:r>
    </w:p>
    <w:p w14:paraId="0C7CF333">
      <w:pPr>
        <w:pStyle w:val="4"/>
        <w:spacing w:before="176" w:line="288" w:lineRule="auto"/>
        <w:ind w:right="7" w:firstLine="498"/>
        <w:outlineLvl w:val="9"/>
        <w:rPr>
          <w:rFonts w:hint="eastAsia" w:ascii="宋体" w:hAnsi="宋体" w:eastAsia="宋体" w:cs="宋体"/>
          <w:sz w:val="28"/>
          <w:szCs w:val="28"/>
        </w:rPr>
      </w:pPr>
      <w:r>
        <w:rPr>
          <w:rFonts w:hint="eastAsia" w:ascii="宋体" w:hAnsi="宋体" w:eastAsia="宋体" w:cs="宋体"/>
          <w:spacing w:val="-3"/>
          <w:sz w:val="28"/>
          <w:szCs w:val="28"/>
        </w:rPr>
        <w:t>因本保函发生的纠纷，由你我双方协商解决，协商不成的，通过诉讼程序解决，诉讼管辖</w:t>
      </w:r>
      <w:r>
        <w:rPr>
          <w:rFonts w:hint="eastAsia" w:ascii="宋体" w:hAnsi="宋体" w:eastAsia="宋体" w:cs="宋体"/>
          <w:spacing w:val="2"/>
          <w:sz w:val="28"/>
          <w:szCs w:val="28"/>
        </w:rPr>
        <w:t xml:space="preserve"> </w:t>
      </w:r>
      <w:r>
        <w:rPr>
          <w:rFonts w:hint="eastAsia" w:ascii="宋体" w:hAnsi="宋体" w:eastAsia="宋体" w:cs="宋体"/>
          <w:spacing w:val="-1"/>
          <w:sz w:val="28"/>
          <w:szCs w:val="28"/>
        </w:rPr>
        <w:t>地法院为</w:t>
      </w:r>
      <w:r>
        <w:rPr>
          <w:rFonts w:hint="eastAsia" w:ascii="宋体" w:hAnsi="宋体" w:eastAsia="宋体" w:cs="宋体"/>
          <w:spacing w:val="2"/>
          <w:sz w:val="28"/>
          <w:szCs w:val="28"/>
          <w:u w:val="single" w:color="auto"/>
        </w:rPr>
        <w:t xml:space="preserve">             </w:t>
      </w:r>
      <w:r>
        <w:rPr>
          <w:rFonts w:hint="eastAsia" w:ascii="宋体" w:hAnsi="宋体" w:eastAsia="宋体" w:cs="宋体"/>
          <w:spacing w:val="-56"/>
          <w:sz w:val="28"/>
          <w:szCs w:val="28"/>
        </w:rPr>
        <w:t xml:space="preserve"> </w:t>
      </w:r>
      <w:r>
        <w:rPr>
          <w:rFonts w:hint="eastAsia" w:ascii="宋体" w:hAnsi="宋体" w:eastAsia="宋体" w:cs="宋体"/>
          <w:spacing w:val="-1"/>
          <w:sz w:val="28"/>
          <w:szCs w:val="28"/>
        </w:rPr>
        <w:t>法院。</w:t>
      </w:r>
    </w:p>
    <w:p w14:paraId="7679D616">
      <w:pPr>
        <w:pStyle w:val="4"/>
        <w:spacing w:before="3" w:line="183" w:lineRule="auto"/>
        <w:ind w:left="484"/>
        <w:outlineLvl w:val="9"/>
        <w:rPr>
          <w:rFonts w:hint="eastAsia" w:ascii="宋体" w:hAnsi="宋体" w:eastAsia="宋体" w:cs="宋体"/>
          <w:sz w:val="28"/>
          <w:szCs w:val="28"/>
        </w:rPr>
      </w:pPr>
      <w:r>
        <w:rPr>
          <w:rFonts w:hint="eastAsia" w:ascii="宋体" w:hAnsi="宋体" w:eastAsia="宋体" w:cs="宋体"/>
          <w:spacing w:val="-1"/>
          <w:sz w:val="28"/>
          <w:szCs w:val="28"/>
        </w:rPr>
        <w:t>七、保函的生效</w:t>
      </w:r>
    </w:p>
    <w:p w14:paraId="55749CF7">
      <w:pPr>
        <w:pStyle w:val="4"/>
        <w:spacing w:before="178" w:line="184" w:lineRule="auto"/>
        <w:ind w:left="482"/>
        <w:outlineLvl w:val="9"/>
        <w:rPr>
          <w:rFonts w:hint="eastAsia" w:ascii="宋体" w:hAnsi="宋体" w:eastAsia="宋体" w:cs="宋体"/>
          <w:sz w:val="28"/>
          <w:szCs w:val="28"/>
        </w:rPr>
      </w:pPr>
      <w:r>
        <w:rPr>
          <w:rFonts w:hint="eastAsia" w:ascii="宋体" w:hAnsi="宋体" w:eastAsia="宋体" w:cs="宋体"/>
          <w:spacing w:val="-1"/>
          <w:sz w:val="28"/>
          <w:szCs w:val="28"/>
        </w:rPr>
        <w:t>本保函自我方加盖公章之日起生效。</w:t>
      </w:r>
    </w:p>
    <w:p w14:paraId="20D14CAF">
      <w:pPr>
        <w:pStyle w:val="4"/>
        <w:spacing w:before="136" w:line="221" w:lineRule="auto"/>
        <w:ind w:left="5400"/>
        <w:rPr>
          <w:rFonts w:hint="eastAsia" w:ascii="宋体" w:hAnsi="宋体" w:eastAsia="宋体" w:cs="宋体"/>
          <w:sz w:val="28"/>
          <w:szCs w:val="28"/>
        </w:rPr>
      </w:pPr>
      <w:r>
        <w:rPr>
          <w:rFonts w:hint="eastAsia" w:ascii="宋体" w:hAnsi="宋体" w:eastAsia="宋体" w:cs="宋体"/>
          <w:spacing w:val="16"/>
          <w:sz w:val="28"/>
          <w:szCs w:val="28"/>
        </w:rPr>
        <w:t>保证人</w:t>
      </w:r>
      <w:r>
        <w:rPr>
          <w:rFonts w:hint="eastAsia" w:ascii="宋体" w:hAnsi="宋体" w:eastAsia="宋体" w:cs="宋体"/>
          <w:spacing w:val="-41"/>
          <w:sz w:val="28"/>
          <w:szCs w:val="28"/>
        </w:rPr>
        <w:t>：（</w:t>
      </w:r>
      <w:r>
        <w:rPr>
          <w:rFonts w:hint="eastAsia" w:ascii="宋体" w:hAnsi="宋体" w:eastAsia="宋体" w:cs="宋体"/>
          <w:spacing w:val="16"/>
          <w:sz w:val="28"/>
          <w:szCs w:val="28"/>
        </w:rPr>
        <w:t>公章）</w:t>
      </w:r>
    </w:p>
    <w:p w14:paraId="0C76827D">
      <w:pPr>
        <w:pStyle w:val="4"/>
        <w:spacing w:before="160" w:line="183" w:lineRule="auto"/>
        <w:jc w:val="right"/>
        <w:outlineLvl w:val="9"/>
        <w:rPr>
          <w:rFonts w:hint="eastAsia" w:ascii="宋体" w:hAnsi="宋体" w:eastAsia="宋体" w:cs="宋体"/>
          <w:sz w:val="28"/>
          <w:szCs w:val="28"/>
        </w:rPr>
      </w:pPr>
      <w:r>
        <w:rPr>
          <w:rFonts w:hint="eastAsia" w:ascii="宋体" w:hAnsi="宋体" w:eastAsia="宋体" w:cs="宋体"/>
          <w:spacing w:val="-5"/>
          <w:sz w:val="28"/>
          <w:szCs w:val="28"/>
        </w:rPr>
        <w:t>年</w:t>
      </w:r>
      <w:r>
        <w:rPr>
          <w:rFonts w:hint="eastAsia" w:ascii="宋体" w:hAnsi="宋体" w:eastAsia="宋体" w:cs="宋体"/>
          <w:spacing w:val="5"/>
          <w:sz w:val="28"/>
          <w:szCs w:val="28"/>
        </w:rPr>
        <w:t xml:space="preserve">        </w:t>
      </w:r>
      <w:r>
        <w:rPr>
          <w:rFonts w:hint="eastAsia" w:ascii="宋体" w:hAnsi="宋体" w:eastAsia="宋体" w:cs="宋体"/>
          <w:spacing w:val="-5"/>
          <w:sz w:val="28"/>
          <w:szCs w:val="28"/>
        </w:rPr>
        <w:t>月</w:t>
      </w:r>
      <w:r>
        <w:rPr>
          <w:rFonts w:hint="eastAsia" w:ascii="宋体" w:hAnsi="宋体" w:eastAsia="宋体" w:cs="宋体"/>
          <w:spacing w:val="4"/>
          <w:sz w:val="28"/>
          <w:szCs w:val="28"/>
        </w:rPr>
        <w:t xml:space="preserve">          </w:t>
      </w:r>
      <w:r>
        <w:rPr>
          <w:rFonts w:hint="eastAsia" w:ascii="宋体" w:hAnsi="宋体" w:eastAsia="宋体" w:cs="宋体"/>
          <w:spacing w:val="-5"/>
          <w:sz w:val="28"/>
          <w:szCs w:val="28"/>
        </w:rPr>
        <w:t>日</w:t>
      </w:r>
    </w:p>
    <w:p w14:paraId="12096E90">
      <w:pPr>
        <w:spacing w:line="183" w:lineRule="auto"/>
        <w:rPr>
          <w:rFonts w:hint="eastAsia" w:ascii="宋体" w:hAnsi="宋体" w:eastAsia="宋体" w:cs="宋体"/>
          <w:sz w:val="28"/>
          <w:szCs w:val="28"/>
        </w:rPr>
        <w:sectPr>
          <w:footerReference r:id="rId12"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576C2B74">
      <w:pPr>
        <w:spacing w:line="265" w:lineRule="auto"/>
        <w:rPr>
          <w:rFonts w:hint="eastAsia" w:ascii="宋体" w:hAnsi="宋体" w:eastAsia="宋体" w:cs="宋体"/>
          <w:sz w:val="28"/>
          <w:szCs w:val="28"/>
        </w:rPr>
      </w:pPr>
    </w:p>
    <w:p w14:paraId="38E3E99C">
      <w:pPr>
        <w:spacing w:before="101" w:line="225" w:lineRule="auto"/>
        <w:ind w:left="2676"/>
        <w:outlineLvl w:val="0"/>
        <w:rPr>
          <w:rFonts w:hint="eastAsia" w:ascii="宋体" w:hAnsi="宋体" w:eastAsia="宋体" w:cs="宋体"/>
          <w:sz w:val="28"/>
          <w:szCs w:val="28"/>
        </w:rPr>
      </w:pPr>
      <w:bookmarkStart w:id="139" w:name="bookmark91"/>
      <w:bookmarkEnd w:id="139"/>
      <w:bookmarkStart w:id="140" w:name="_Toc22027"/>
      <w:r>
        <w:rPr>
          <w:rFonts w:hint="eastAsia" w:ascii="宋体" w:hAnsi="宋体" w:eastAsia="宋体" w:cs="宋体"/>
          <w:b/>
          <w:bCs/>
          <w:spacing w:val="5"/>
          <w:sz w:val="28"/>
          <w:szCs w:val="28"/>
        </w:rPr>
        <w:t>第2章</w:t>
      </w:r>
      <w:r>
        <w:rPr>
          <w:rFonts w:hint="eastAsia" w:ascii="宋体" w:hAnsi="宋体" w:eastAsia="宋体" w:cs="宋体"/>
          <w:spacing w:val="5"/>
          <w:sz w:val="28"/>
          <w:szCs w:val="28"/>
        </w:rPr>
        <w:t xml:space="preserve">  </w:t>
      </w:r>
      <w:r>
        <w:rPr>
          <w:rFonts w:hint="eastAsia" w:ascii="宋体" w:hAnsi="宋体" w:eastAsia="宋体" w:cs="宋体"/>
          <w:b/>
          <w:bCs/>
          <w:spacing w:val="5"/>
          <w:sz w:val="28"/>
          <w:szCs w:val="28"/>
        </w:rPr>
        <w:t>投标文件格式</w:t>
      </w:r>
      <w:bookmarkEnd w:id="140"/>
    </w:p>
    <w:p w14:paraId="476D4316">
      <w:pPr>
        <w:spacing w:before="217"/>
        <w:rPr>
          <w:rFonts w:hint="eastAsia" w:ascii="宋体" w:hAnsi="宋体" w:eastAsia="宋体" w:cs="宋体"/>
          <w:sz w:val="28"/>
          <w:szCs w:val="28"/>
        </w:rPr>
      </w:pPr>
    </w:p>
    <w:tbl>
      <w:tblPr>
        <w:tblStyle w:val="17"/>
        <w:tblW w:w="83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8323"/>
      </w:tblGrid>
      <w:tr w14:paraId="56F683A9">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335" w:hRule="atLeast"/>
        </w:trPr>
        <w:tc>
          <w:tcPr>
            <w:tcW w:w="8323" w:type="dxa"/>
            <w:shd w:val="clear" w:color="auto" w:fill="FCFEEA"/>
            <w:vAlign w:val="top"/>
          </w:tcPr>
          <w:p w14:paraId="54148366">
            <w:pPr>
              <w:pStyle w:val="18"/>
              <w:spacing w:line="255" w:lineRule="auto"/>
              <w:rPr>
                <w:rFonts w:hint="eastAsia" w:ascii="宋体" w:hAnsi="宋体" w:eastAsia="宋体" w:cs="宋体"/>
                <w:sz w:val="28"/>
                <w:szCs w:val="28"/>
              </w:rPr>
            </w:pPr>
          </w:p>
          <w:p w14:paraId="7AF6F742">
            <w:pPr>
              <w:pStyle w:val="18"/>
              <w:spacing w:line="256" w:lineRule="auto"/>
              <w:rPr>
                <w:rFonts w:hint="eastAsia" w:ascii="宋体" w:hAnsi="宋体" w:eastAsia="宋体" w:cs="宋体"/>
                <w:sz w:val="28"/>
                <w:szCs w:val="28"/>
              </w:rPr>
            </w:pPr>
          </w:p>
          <w:p w14:paraId="2BD6607B">
            <w:pPr>
              <w:pStyle w:val="18"/>
              <w:spacing w:line="256" w:lineRule="auto"/>
              <w:rPr>
                <w:rFonts w:hint="eastAsia" w:ascii="宋体" w:hAnsi="宋体" w:eastAsia="宋体" w:cs="宋体"/>
                <w:sz w:val="28"/>
                <w:szCs w:val="28"/>
              </w:rPr>
            </w:pPr>
          </w:p>
          <w:p w14:paraId="405C7B8A">
            <w:pPr>
              <w:pStyle w:val="18"/>
              <w:spacing w:line="256" w:lineRule="auto"/>
              <w:rPr>
                <w:rFonts w:hint="eastAsia" w:ascii="宋体" w:hAnsi="宋体" w:eastAsia="宋体" w:cs="宋体"/>
                <w:sz w:val="28"/>
                <w:szCs w:val="28"/>
              </w:rPr>
            </w:pPr>
          </w:p>
          <w:p w14:paraId="1507220A">
            <w:pPr>
              <w:pStyle w:val="18"/>
              <w:spacing w:line="256" w:lineRule="auto"/>
              <w:rPr>
                <w:rFonts w:hint="eastAsia" w:ascii="宋体" w:hAnsi="宋体" w:eastAsia="宋体" w:cs="宋体"/>
                <w:sz w:val="28"/>
                <w:szCs w:val="28"/>
              </w:rPr>
            </w:pPr>
          </w:p>
          <w:p w14:paraId="07F5381A">
            <w:pPr>
              <w:pStyle w:val="18"/>
              <w:spacing w:line="256" w:lineRule="auto"/>
              <w:rPr>
                <w:rFonts w:hint="eastAsia" w:ascii="宋体" w:hAnsi="宋体" w:eastAsia="宋体" w:cs="宋体"/>
                <w:sz w:val="28"/>
                <w:szCs w:val="28"/>
              </w:rPr>
            </w:pPr>
          </w:p>
          <w:p w14:paraId="089119D8">
            <w:pPr>
              <w:spacing w:before="91" w:line="221" w:lineRule="auto"/>
              <w:ind w:left="1526"/>
              <w:rPr>
                <w:rFonts w:hint="eastAsia" w:ascii="宋体" w:hAnsi="宋体" w:eastAsia="宋体" w:cs="宋体"/>
                <w:sz w:val="28"/>
                <w:szCs w:val="28"/>
              </w:rPr>
            </w:pPr>
            <w:r>
              <w:rPr>
                <w:rFonts w:hint="eastAsia" w:ascii="宋体" w:hAnsi="宋体" w:eastAsia="宋体" w:cs="宋体"/>
                <w:b/>
                <w:bCs/>
                <w:spacing w:val="-2"/>
                <w:sz w:val="28"/>
                <w:szCs w:val="28"/>
              </w:rPr>
              <w:t>*****************************</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（项</w:t>
            </w:r>
            <w:r>
              <w:rPr>
                <w:rFonts w:hint="eastAsia" w:ascii="宋体" w:hAnsi="宋体" w:eastAsia="宋体" w:cs="宋体"/>
                <w:b/>
                <w:bCs/>
                <w:spacing w:val="-3"/>
                <w:sz w:val="28"/>
                <w:szCs w:val="28"/>
              </w:rPr>
              <w:t>目名称）</w:t>
            </w:r>
          </w:p>
          <w:p w14:paraId="10256770">
            <w:pPr>
              <w:pStyle w:val="18"/>
              <w:spacing w:line="314" w:lineRule="auto"/>
              <w:rPr>
                <w:rFonts w:hint="eastAsia" w:ascii="宋体" w:hAnsi="宋体" w:eastAsia="宋体" w:cs="宋体"/>
                <w:sz w:val="28"/>
                <w:szCs w:val="28"/>
              </w:rPr>
            </w:pPr>
          </w:p>
          <w:p w14:paraId="02F0E3AF">
            <w:pPr>
              <w:pStyle w:val="18"/>
              <w:spacing w:line="314" w:lineRule="auto"/>
              <w:rPr>
                <w:rFonts w:hint="eastAsia" w:ascii="宋体" w:hAnsi="宋体" w:eastAsia="宋体" w:cs="宋体"/>
                <w:sz w:val="28"/>
                <w:szCs w:val="28"/>
              </w:rPr>
            </w:pPr>
          </w:p>
          <w:p w14:paraId="2F2BEF80">
            <w:pPr>
              <w:pStyle w:val="18"/>
              <w:spacing w:line="314" w:lineRule="auto"/>
              <w:rPr>
                <w:rFonts w:hint="eastAsia" w:ascii="宋体" w:hAnsi="宋体" w:eastAsia="宋体" w:cs="宋体"/>
                <w:sz w:val="28"/>
                <w:szCs w:val="28"/>
              </w:rPr>
            </w:pPr>
          </w:p>
          <w:p w14:paraId="4803ECF4">
            <w:pPr>
              <w:spacing w:before="65" w:line="228" w:lineRule="auto"/>
              <w:ind w:left="3277"/>
              <w:rPr>
                <w:rFonts w:hint="eastAsia" w:ascii="宋体" w:hAnsi="宋体" w:eastAsia="宋体" w:cs="宋体"/>
                <w:sz w:val="28"/>
                <w:szCs w:val="28"/>
              </w:rPr>
            </w:pPr>
            <w:r>
              <w:rPr>
                <w:rFonts w:hint="eastAsia" w:ascii="宋体" w:hAnsi="宋体" w:eastAsia="宋体" w:cs="宋体"/>
                <w:b/>
                <w:bCs/>
                <w:spacing w:val="4"/>
                <w:sz w:val="28"/>
                <w:szCs w:val="28"/>
              </w:rPr>
              <w:t>项目编号*************</w:t>
            </w:r>
          </w:p>
          <w:p w14:paraId="275E9410">
            <w:pPr>
              <w:pStyle w:val="18"/>
              <w:spacing w:line="256" w:lineRule="auto"/>
              <w:rPr>
                <w:rFonts w:hint="eastAsia" w:ascii="宋体" w:hAnsi="宋体" w:eastAsia="宋体" w:cs="宋体"/>
                <w:sz w:val="28"/>
                <w:szCs w:val="28"/>
              </w:rPr>
            </w:pPr>
          </w:p>
          <w:p w14:paraId="6E4C17D9">
            <w:pPr>
              <w:pStyle w:val="18"/>
              <w:spacing w:line="256" w:lineRule="auto"/>
              <w:rPr>
                <w:rFonts w:hint="eastAsia" w:ascii="宋体" w:hAnsi="宋体" w:eastAsia="宋体" w:cs="宋体"/>
                <w:sz w:val="28"/>
                <w:szCs w:val="28"/>
              </w:rPr>
            </w:pPr>
          </w:p>
          <w:p w14:paraId="55C3FF70">
            <w:pPr>
              <w:pStyle w:val="18"/>
              <w:spacing w:line="256" w:lineRule="auto"/>
              <w:rPr>
                <w:rFonts w:hint="eastAsia" w:ascii="宋体" w:hAnsi="宋体" w:eastAsia="宋体" w:cs="宋体"/>
                <w:sz w:val="28"/>
                <w:szCs w:val="28"/>
              </w:rPr>
            </w:pPr>
          </w:p>
          <w:p w14:paraId="53CDE68E">
            <w:pPr>
              <w:spacing w:before="153" w:line="224" w:lineRule="auto"/>
              <w:ind w:left="3218"/>
              <w:rPr>
                <w:rFonts w:hint="eastAsia" w:ascii="宋体" w:hAnsi="宋体" w:eastAsia="宋体" w:cs="宋体"/>
                <w:sz w:val="28"/>
                <w:szCs w:val="28"/>
              </w:rPr>
            </w:pPr>
            <w:r>
              <w:rPr>
                <w:rFonts w:hint="eastAsia" w:ascii="宋体" w:hAnsi="宋体" w:eastAsia="宋体" w:cs="宋体"/>
                <w:b/>
                <w:bCs/>
                <w:sz w:val="28"/>
                <w:szCs w:val="28"/>
              </w:rPr>
              <w:t>投标文件</w:t>
            </w:r>
          </w:p>
          <w:p w14:paraId="1CD3879A">
            <w:pPr>
              <w:pStyle w:val="18"/>
              <w:spacing w:line="292" w:lineRule="auto"/>
              <w:rPr>
                <w:rFonts w:hint="eastAsia" w:ascii="宋体" w:hAnsi="宋体" w:eastAsia="宋体" w:cs="宋体"/>
                <w:sz w:val="28"/>
                <w:szCs w:val="28"/>
              </w:rPr>
            </w:pPr>
          </w:p>
          <w:p w14:paraId="46376496">
            <w:pPr>
              <w:pStyle w:val="18"/>
              <w:spacing w:line="292" w:lineRule="auto"/>
              <w:rPr>
                <w:rFonts w:hint="eastAsia" w:ascii="宋体" w:hAnsi="宋体" w:eastAsia="宋体" w:cs="宋体"/>
                <w:sz w:val="28"/>
                <w:szCs w:val="28"/>
              </w:rPr>
            </w:pPr>
          </w:p>
          <w:p w14:paraId="173DFB68">
            <w:pPr>
              <w:pStyle w:val="18"/>
              <w:spacing w:line="293" w:lineRule="auto"/>
              <w:rPr>
                <w:rFonts w:hint="eastAsia" w:ascii="宋体" w:hAnsi="宋体" w:eastAsia="宋体" w:cs="宋体"/>
                <w:sz w:val="28"/>
                <w:szCs w:val="28"/>
              </w:rPr>
            </w:pPr>
          </w:p>
          <w:p w14:paraId="36660BB5">
            <w:pPr>
              <w:pStyle w:val="18"/>
              <w:spacing w:line="293" w:lineRule="auto"/>
              <w:rPr>
                <w:rFonts w:hint="eastAsia" w:ascii="宋体" w:hAnsi="宋体" w:eastAsia="宋体" w:cs="宋体"/>
                <w:sz w:val="28"/>
                <w:szCs w:val="28"/>
              </w:rPr>
            </w:pPr>
          </w:p>
          <w:p w14:paraId="1A052184">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918" w:firstLineChars="300"/>
              <w:textAlignment w:val="baseline"/>
              <w:rPr>
                <w:rFonts w:hint="eastAsia" w:ascii="宋体" w:hAnsi="宋体" w:eastAsia="宋体" w:cs="宋体"/>
                <w:sz w:val="28"/>
                <w:szCs w:val="28"/>
              </w:rPr>
            </w:pPr>
            <w:r>
              <w:rPr>
                <w:rFonts w:hint="eastAsia" w:ascii="宋体" w:hAnsi="宋体" w:eastAsia="宋体" w:cs="宋体"/>
                <w:spacing w:val="13"/>
                <w:sz w:val="28"/>
                <w:szCs w:val="28"/>
              </w:rPr>
              <w:t>投标单位</w:t>
            </w:r>
            <w:r>
              <w:rPr>
                <w:rFonts w:hint="eastAsia" w:ascii="宋体" w:hAnsi="宋体" w:eastAsia="宋体" w:cs="宋体"/>
                <w:spacing w:val="-39"/>
                <w:sz w:val="28"/>
                <w:szCs w:val="28"/>
              </w:rPr>
              <w:t>：</w:t>
            </w:r>
            <w:r>
              <w:rPr>
                <w:rFonts w:hint="eastAsia" w:ascii="宋体" w:hAnsi="宋体" w:eastAsia="宋体" w:cs="宋体"/>
                <w:spacing w:val="-39"/>
                <w:sz w:val="28"/>
                <w:szCs w:val="28"/>
                <w:lang w:val="en-US" w:eastAsia="zh-CN"/>
              </w:rPr>
              <w:t xml:space="preserve">   </w:t>
            </w:r>
            <w:r>
              <w:rPr>
                <w:rFonts w:hint="eastAsia" w:ascii="宋体" w:hAnsi="宋体" w:eastAsia="宋体" w:cs="宋体"/>
                <w:spacing w:val="-39"/>
                <w:sz w:val="28"/>
                <w:szCs w:val="28"/>
              </w:rPr>
              <w:t>（</w:t>
            </w:r>
            <w:r>
              <w:rPr>
                <w:rFonts w:hint="eastAsia" w:ascii="宋体" w:hAnsi="宋体" w:eastAsia="宋体" w:cs="宋体"/>
                <w:spacing w:val="13"/>
                <w:sz w:val="28"/>
                <w:szCs w:val="28"/>
              </w:rPr>
              <w:t>公章）</w:t>
            </w:r>
            <w:r>
              <w:rPr>
                <w:rFonts w:hint="eastAsia" w:ascii="宋体" w:hAnsi="宋体" w:eastAsia="宋体" w:cs="宋体"/>
                <w:sz w:val="28"/>
                <w:szCs w:val="28"/>
              </w:rPr>
              <w:t xml:space="preserve"> </w:t>
            </w:r>
          </w:p>
          <w:p w14:paraId="3A13301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1152" w:firstLineChars="400"/>
              <w:textAlignment w:val="baseline"/>
              <w:rPr>
                <w:rFonts w:hint="eastAsia" w:ascii="宋体" w:hAnsi="宋体" w:eastAsia="宋体" w:cs="宋体"/>
                <w:sz w:val="28"/>
                <w:szCs w:val="28"/>
              </w:rPr>
            </w:pPr>
            <w:r>
              <w:rPr>
                <w:rFonts w:hint="eastAsia" w:ascii="宋体" w:hAnsi="宋体" w:eastAsia="宋体" w:cs="宋体"/>
                <w:spacing w:val="4"/>
                <w:sz w:val="28"/>
                <w:szCs w:val="28"/>
              </w:rPr>
              <w:t>地</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址：</w:t>
            </w:r>
          </w:p>
          <w:p w14:paraId="1D83A57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1128" w:firstLineChars="400"/>
              <w:textAlignment w:val="baseline"/>
              <w:rPr>
                <w:rFonts w:hint="eastAsia" w:ascii="宋体" w:hAnsi="宋体" w:eastAsia="宋体" w:cs="宋体"/>
                <w:spacing w:val="2"/>
                <w:sz w:val="28"/>
                <w:szCs w:val="28"/>
              </w:rPr>
            </w:pPr>
            <w:r>
              <w:rPr>
                <w:rFonts w:hint="eastAsia" w:ascii="宋体" w:hAnsi="宋体" w:eastAsia="宋体" w:cs="宋体"/>
                <w:spacing w:val="1"/>
                <w:sz w:val="28"/>
                <w:szCs w:val="28"/>
              </w:rPr>
              <w:t>联</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系</w:t>
            </w:r>
            <w:r>
              <w:rPr>
                <w:rFonts w:hint="eastAsia" w:ascii="宋体" w:hAnsi="宋体" w:eastAsia="宋体" w:cs="宋体"/>
                <w:spacing w:val="1"/>
                <w:sz w:val="28"/>
                <w:szCs w:val="28"/>
                <w:lang w:val="en-US" w:eastAsia="zh-CN"/>
              </w:rPr>
              <w:t xml:space="preserve"> </w:t>
            </w:r>
            <w:r>
              <w:rPr>
                <w:rFonts w:hint="eastAsia" w:ascii="宋体" w:hAnsi="宋体" w:eastAsia="宋体" w:cs="宋体"/>
                <w:spacing w:val="1"/>
                <w:sz w:val="28"/>
                <w:szCs w:val="28"/>
              </w:rPr>
              <w:t>人：</w:t>
            </w:r>
            <w:r>
              <w:rPr>
                <w:rFonts w:hint="eastAsia" w:ascii="宋体" w:hAnsi="宋体" w:eastAsia="宋体" w:cs="宋体"/>
                <w:spacing w:val="2"/>
                <w:sz w:val="28"/>
                <w:szCs w:val="28"/>
              </w:rPr>
              <w:t xml:space="preserve"> </w:t>
            </w:r>
          </w:p>
          <w:p w14:paraId="12A7B502">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1120" w:firstLineChars="400"/>
              <w:textAlignment w:val="baseline"/>
              <w:rPr>
                <w:rFonts w:hint="eastAsia" w:ascii="宋体" w:hAnsi="宋体" w:eastAsia="宋体" w:cs="宋体"/>
                <w:sz w:val="28"/>
                <w:szCs w:val="28"/>
              </w:rPr>
            </w:pPr>
            <w:r>
              <w:rPr>
                <w:rFonts w:hint="eastAsia" w:ascii="宋体" w:hAnsi="宋体" w:eastAsia="宋体" w:cs="宋体"/>
                <w:sz w:val="28"/>
                <w:szCs w:val="28"/>
              </w:rPr>
              <w:t>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话：</w:t>
            </w:r>
          </w:p>
        </w:tc>
      </w:tr>
    </w:tbl>
    <w:p w14:paraId="0508B2DB">
      <w:pPr>
        <w:spacing w:line="274" w:lineRule="auto"/>
        <w:rPr>
          <w:rFonts w:hint="eastAsia" w:ascii="宋体" w:hAnsi="宋体" w:eastAsia="宋体" w:cs="宋体"/>
          <w:sz w:val="28"/>
          <w:szCs w:val="28"/>
        </w:rPr>
      </w:pPr>
    </w:p>
    <w:p w14:paraId="0FDF67D5">
      <w:pPr>
        <w:pStyle w:val="4"/>
        <w:spacing w:before="120" w:line="184" w:lineRule="auto"/>
        <w:ind w:left="2561"/>
        <w:outlineLvl w:val="1"/>
        <w:rPr>
          <w:rFonts w:hint="eastAsia" w:ascii="宋体" w:hAnsi="宋体" w:eastAsia="宋体" w:cs="宋体"/>
          <w:sz w:val="28"/>
          <w:szCs w:val="28"/>
        </w:rPr>
      </w:pPr>
      <w:bookmarkStart w:id="141" w:name="bookmark93"/>
      <w:bookmarkEnd w:id="141"/>
      <w:bookmarkStart w:id="142" w:name="_Toc32322"/>
      <w:bookmarkStart w:id="143" w:name="_Toc30666"/>
      <w:r>
        <w:rPr>
          <w:rFonts w:hint="eastAsia" w:ascii="宋体" w:hAnsi="宋体" w:eastAsia="宋体" w:cs="宋体"/>
          <w:b/>
          <w:bCs/>
          <w:spacing w:val="-1"/>
          <w:sz w:val="28"/>
          <w:szCs w:val="28"/>
        </w:rPr>
        <w:t>第一部分</w:t>
      </w:r>
      <w:r>
        <w:rPr>
          <w:rFonts w:hint="eastAsia" w:ascii="宋体" w:hAnsi="宋体" w:eastAsia="宋体" w:cs="宋体"/>
          <w:b/>
          <w:bCs/>
          <w:spacing w:val="72"/>
          <w:sz w:val="28"/>
          <w:szCs w:val="28"/>
        </w:rPr>
        <w:t xml:space="preserve"> </w:t>
      </w:r>
      <w:r>
        <w:rPr>
          <w:rFonts w:hint="eastAsia" w:ascii="宋体" w:hAnsi="宋体" w:eastAsia="宋体" w:cs="宋体"/>
          <w:b/>
          <w:bCs/>
          <w:spacing w:val="-1"/>
          <w:sz w:val="28"/>
          <w:szCs w:val="28"/>
        </w:rPr>
        <w:t>开标一览表及资格证明文件</w:t>
      </w:r>
      <w:bookmarkEnd w:id="142"/>
      <w:bookmarkEnd w:id="143"/>
    </w:p>
    <w:p w14:paraId="6B251661">
      <w:pPr>
        <w:pStyle w:val="4"/>
        <w:spacing w:before="169" w:line="240" w:lineRule="auto"/>
        <w:ind w:left="498"/>
        <w:rPr>
          <w:rFonts w:hint="eastAsia" w:ascii="宋体" w:hAnsi="宋体" w:eastAsia="宋体" w:cs="宋体"/>
          <w:sz w:val="28"/>
          <w:szCs w:val="28"/>
        </w:rPr>
      </w:pPr>
      <w:r>
        <w:rPr>
          <w:rFonts w:hint="eastAsia" w:ascii="宋体" w:hAnsi="宋体" w:eastAsia="宋体" w:cs="宋体"/>
          <w:spacing w:val="-2"/>
          <w:sz w:val="28"/>
          <w:szCs w:val="28"/>
        </w:rPr>
        <w:t>1、开标一览表；</w:t>
      </w:r>
    </w:p>
    <w:p w14:paraId="7A8ECEC3">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23FEC9EC">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3.授权人参与投标提供法定代表人授权书及被授权人身份证；法人本人参与投标提供法人身份证及法人资格证明；</w:t>
      </w:r>
    </w:p>
    <w:p w14:paraId="7E5020DC">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4.提供被授权委托人在本单位缴纳近六个月内任意一个月的社保证明（单位社保缴费凭证和个人明细表）、法定代表人参与投标，提供法定代表人缴纳近六个月内任意一个月的社保证明（单位社保缴费凭证和个人明细表）；</w:t>
      </w:r>
    </w:p>
    <w:p w14:paraId="29587AC5">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5.提供2023年度或提供2024年度完整的财务审计报告与财务会计制度（新成立的公司近三个月内的银行资信证明与财务会计制度）；</w:t>
      </w:r>
    </w:p>
    <w:p w14:paraId="5E61033C">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3DD32452">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删除近3年内发生食品安全事故或受过相关食品安全相关行政处罚，（商务要求中添加承诺）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1F63C079">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8.提供参加政府采购活动前3年内在经营活动中没有重大违法记录的书面声明；</w:t>
      </w:r>
    </w:p>
    <w:p w14:paraId="7E41D654">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9.提供针对本次项目《反商业贿赂承诺书》；</w:t>
      </w:r>
    </w:p>
    <w:p w14:paraId="391D4AF5">
      <w:pPr>
        <w:pStyle w:val="4"/>
        <w:spacing w:before="219" w:line="240" w:lineRule="auto"/>
        <w:ind w:left="498"/>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10.必须具有履行合同所必需的设备和专业技术能力；</w:t>
      </w:r>
    </w:p>
    <w:p w14:paraId="1453EAEE">
      <w:pPr>
        <w:pStyle w:val="4"/>
        <w:spacing w:before="219" w:line="240" w:lineRule="auto"/>
        <w:ind w:left="498"/>
        <w:rPr>
          <w:rFonts w:hint="eastAsia" w:ascii="宋体" w:hAnsi="宋体" w:eastAsia="宋体" w:cs="宋体"/>
          <w:spacing w:val="-1"/>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1</w:t>
      </w:r>
      <w:r>
        <w:rPr>
          <w:rFonts w:hint="eastAsia" w:ascii="宋体" w:hAnsi="宋体" w:eastAsia="宋体" w:cs="宋体"/>
          <w:spacing w:val="-1"/>
          <w:sz w:val="28"/>
          <w:szCs w:val="28"/>
        </w:rPr>
        <w:t>、投标保证金缴纳凭证；</w:t>
      </w:r>
    </w:p>
    <w:p w14:paraId="40238B7E">
      <w:pPr>
        <w:pStyle w:val="4"/>
        <w:spacing w:before="222" w:line="240" w:lineRule="auto"/>
        <w:ind w:left="498"/>
        <w:rPr>
          <w:rFonts w:hint="eastAsia" w:ascii="宋体" w:hAnsi="宋体" w:eastAsia="宋体" w:cs="宋体"/>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2</w:t>
      </w:r>
      <w:r>
        <w:rPr>
          <w:rFonts w:hint="eastAsia" w:ascii="宋体" w:hAnsi="宋体" w:eastAsia="宋体" w:cs="宋体"/>
          <w:spacing w:val="-1"/>
          <w:sz w:val="28"/>
          <w:szCs w:val="28"/>
        </w:rPr>
        <w:t>、投标人须知资料表要求的其他资格证明文件；</w:t>
      </w:r>
    </w:p>
    <w:p w14:paraId="06ED2458">
      <w:pPr>
        <w:pStyle w:val="4"/>
        <w:spacing w:before="222" w:line="240" w:lineRule="auto"/>
        <w:ind w:left="498"/>
        <w:rPr>
          <w:rFonts w:hint="eastAsia" w:ascii="宋体" w:hAnsi="宋体" w:eastAsia="宋体" w:cs="宋体"/>
          <w:sz w:val="28"/>
          <w:szCs w:val="28"/>
        </w:rPr>
      </w:pP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3</w:t>
      </w:r>
      <w:r>
        <w:rPr>
          <w:rFonts w:hint="eastAsia" w:ascii="宋体" w:hAnsi="宋体" w:eastAsia="宋体" w:cs="宋体"/>
          <w:spacing w:val="-1"/>
          <w:sz w:val="28"/>
          <w:szCs w:val="28"/>
        </w:rPr>
        <w:t>、投标人可提供有利于投标的其他证明材料；</w:t>
      </w:r>
    </w:p>
    <w:p w14:paraId="283849E1">
      <w:pPr>
        <w:spacing w:line="183" w:lineRule="auto"/>
        <w:rPr>
          <w:rFonts w:hint="eastAsia" w:ascii="宋体" w:hAnsi="宋体" w:eastAsia="宋体" w:cs="宋体"/>
          <w:sz w:val="28"/>
          <w:szCs w:val="28"/>
        </w:rPr>
        <w:sectPr>
          <w:footerReference r:id="rId13"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01BA39D3">
      <w:pPr>
        <w:pStyle w:val="4"/>
        <w:spacing w:before="120" w:line="183" w:lineRule="auto"/>
        <w:jc w:val="center"/>
        <w:outlineLvl w:val="2"/>
        <w:rPr>
          <w:rFonts w:hint="eastAsia" w:ascii="宋体" w:hAnsi="宋体" w:eastAsia="宋体" w:cs="宋体"/>
          <w:sz w:val="28"/>
          <w:szCs w:val="28"/>
        </w:rPr>
      </w:pPr>
      <w:bookmarkStart w:id="144" w:name="_Toc9469"/>
      <w:bookmarkStart w:id="145" w:name="_Toc18644"/>
      <w:r>
        <w:rPr>
          <w:rFonts w:hint="eastAsia" w:ascii="宋体" w:hAnsi="宋体" w:eastAsia="宋体" w:cs="宋体"/>
          <w:b/>
          <w:bCs/>
          <w:spacing w:val="-4"/>
          <w:sz w:val="28"/>
          <w:szCs w:val="28"/>
        </w:rPr>
        <w:t>1、开标一览表</w:t>
      </w:r>
      <w:bookmarkEnd w:id="144"/>
      <w:bookmarkEnd w:id="145"/>
    </w:p>
    <w:p w14:paraId="25E09E86">
      <w:pPr>
        <w:pStyle w:val="4"/>
        <w:spacing w:line="240" w:lineRule="auto"/>
        <w:ind w:left="0" w:right="0"/>
        <w:rPr>
          <w:rFonts w:hint="eastAsia" w:ascii="宋体" w:hAnsi="宋体" w:eastAsia="宋体" w:cs="宋体"/>
          <w:sz w:val="28"/>
          <w:szCs w:val="28"/>
        </w:rPr>
      </w:pPr>
      <w:r>
        <w:rPr>
          <w:rFonts w:hint="eastAsia" w:ascii="宋体" w:hAnsi="宋体" w:eastAsia="宋体" w:cs="宋体"/>
          <w:spacing w:val="1"/>
          <w:sz w:val="28"/>
          <w:szCs w:val="28"/>
        </w:rPr>
        <w:t>项目名称：</w:t>
      </w:r>
      <w:r>
        <w:rPr>
          <w:rFonts w:hint="eastAsia" w:ascii="宋体" w:hAnsi="宋体" w:eastAsia="宋体" w:cs="宋体"/>
          <w:spacing w:val="2"/>
          <w:sz w:val="28"/>
          <w:szCs w:val="28"/>
        </w:rPr>
        <w:t xml:space="preserve"> </w:t>
      </w:r>
      <w:r>
        <w:rPr>
          <w:rFonts w:hint="eastAsia" w:ascii="宋体" w:hAnsi="宋体" w:eastAsia="宋体" w:cs="宋体"/>
          <w:spacing w:val="1"/>
          <w:sz w:val="28"/>
          <w:szCs w:val="28"/>
        </w:rPr>
        <w:t>项目编号：</w:t>
      </w:r>
      <w:r>
        <w:rPr>
          <w:rFonts w:hint="eastAsia" w:ascii="宋体" w:hAnsi="宋体" w:eastAsia="宋体" w:cs="宋体"/>
          <w:spacing w:val="-1"/>
          <w:sz w:val="28"/>
          <w:szCs w:val="28"/>
        </w:rPr>
        <w:t>报价单位：人民币/元</w:t>
      </w:r>
    </w:p>
    <w:p w14:paraId="03FC2234">
      <w:pPr>
        <w:spacing w:line="79" w:lineRule="exact"/>
        <w:rPr>
          <w:rFonts w:hint="eastAsia" w:ascii="宋体" w:hAnsi="宋体" w:eastAsia="宋体" w:cs="宋体"/>
          <w:sz w:val="28"/>
          <w:szCs w:val="28"/>
        </w:rPr>
      </w:pPr>
    </w:p>
    <w:tbl>
      <w:tblPr>
        <w:tblStyle w:val="17"/>
        <w:tblW w:w="6354" w:type="pct"/>
        <w:tblInd w:w="-10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8"/>
        <w:gridCol w:w="2377"/>
        <w:gridCol w:w="2565"/>
        <w:gridCol w:w="1779"/>
        <w:gridCol w:w="1686"/>
        <w:gridCol w:w="1324"/>
      </w:tblGrid>
      <w:tr w14:paraId="6A2CB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396" w:type="pct"/>
            <w:tcBorders>
              <w:bottom w:val="single" w:color="000000" w:sz="6" w:space="0"/>
            </w:tcBorders>
            <w:vAlign w:val="center"/>
          </w:tcPr>
          <w:p w14:paraId="7693A2BC">
            <w:pPr>
              <w:spacing w:before="103" w:line="184" w:lineRule="auto"/>
              <w:ind w:left="38"/>
              <w:jc w:val="center"/>
              <w:rPr>
                <w:rFonts w:hint="eastAsia" w:ascii="宋体" w:hAnsi="宋体" w:eastAsia="宋体" w:cs="宋体"/>
                <w:sz w:val="28"/>
                <w:szCs w:val="28"/>
              </w:rPr>
            </w:pPr>
            <w:r>
              <w:rPr>
                <w:rFonts w:hint="eastAsia" w:ascii="宋体" w:hAnsi="宋体" w:eastAsia="宋体" w:cs="宋体"/>
                <w:spacing w:val="-1"/>
                <w:sz w:val="28"/>
                <w:szCs w:val="28"/>
              </w:rPr>
              <w:t>序号</w:t>
            </w:r>
          </w:p>
        </w:tc>
        <w:tc>
          <w:tcPr>
            <w:tcW w:w="1124" w:type="pct"/>
            <w:tcBorders>
              <w:top w:val="single" w:color="000000" w:sz="6" w:space="0"/>
              <w:bottom w:val="single" w:color="000000" w:sz="6" w:space="0"/>
            </w:tcBorders>
            <w:vAlign w:val="center"/>
          </w:tcPr>
          <w:p w14:paraId="21A3E668">
            <w:pPr>
              <w:spacing w:before="103" w:line="221" w:lineRule="auto"/>
              <w:jc w:val="center"/>
              <w:rPr>
                <w:rFonts w:hint="eastAsia" w:ascii="宋体" w:hAnsi="宋体" w:eastAsia="宋体" w:cs="宋体"/>
                <w:sz w:val="28"/>
                <w:szCs w:val="28"/>
              </w:rPr>
            </w:pPr>
            <w:r>
              <w:rPr>
                <w:rFonts w:hint="eastAsia" w:ascii="宋体" w:hAnsi="宋体" w:eastAsia="宋体" w:cs="宋体"/>
                <w:spacing w:val="1"/>
                <w:sz w:val="28"/>
                <w:szCs w:val="28"/>
              </w:rPr>
              <w:t>投标总报价（元）</w:t>
            </w:r>
          </w:p>
        </w:tc>
        <w:tc>
          <w:tcPr>
            <w:tcW w:w="1213" w:type="pct"/>
            <w:tcBorders>
              <w:top w:val="single" w:color="000000" w:sz="6" w:space="0"/>
              <w:bottom w:val="single" w:color="000000" w:sz="6" w:space="0"/>
            </w:tcBorders>
            <w:vAlign w:val="center"/>
          </w:tcPr>
          <w:p w14:paraId="261897F7">
            <w:pPr>
              <w:spacing w:before="314" w:line="238" w:lineRule="auto"/>
              <w:ind w:right="12"/>
              <w:jc w:val="center"/>
              <w:rPr>
                <w:rFonts w:hint="eastAsia" w:ascii="宋体" w:hAnsi="宋体" w:eastAsia="宋体" w:cs="宋体"/>
                <w:sz w:val="28"/>
                <w:szCs w:val="28"/>
              </w:rPr>
            </w:pPr>
            <w:r>
              <w:rPr>
                <w:rFonts w:hint="eastAsia" w:ascii="宋体" w:hAnsi="宋体" w:eastAsia="宋体" w:cs="宋体"/>
                <w:sz w:val="28"/>
                <w:szCs w:val="28"/>
              </w:rPr>
              <w:t>投标保证金缴纳金额及缴纳方式</w:t>
            </w:r>
          </w:p>
        </w:tc>
        <w:tc>
          <w:tcPr>
            <w:tcW w:w="841" w:type="pct"/>
            <w:tcBorders>
              <w:top w:val="single" w:color="000000" w:sz="6" w:space="0"/>
              <w:bottom w:val="single" w:color="000000" w:sz="6" w:space="0"/>
            </w:tcBorders>
            <w:vAlign w:val="center"/>
          </w:tcPr>
          <w:p w14:paraId="796A2230">
            <w:pPr>
              <w:spacing w:before="103" w:line="183" w:lineRule="auto"/>
              <w:jc w:val="center"/>
              <w:rPr>
                <w:rFonts w:hint="eastAsia" w:ascii="宋体" w:hAnsi="宋体" w:eastAsia="宋体" w:cs="宋体"/>
                <w:sz w:val="28"/>
                <w:szCs w:val="28"/>
              </w:rPr>
            </w:pPr>
            <w:r>
              <w:rPr>
                <w:rFonts w:hint="eastAsia" w:ascii="宋体" w:hAnsi="宋体" w:eastAsia="宋体" w:cs="宋体"/>
                <w:spacing w:val="-2"/>
                <w:sz w:val="28"/>
                <w:szCs w:val="28"/>
                <w:lang w:val="en-US" w:eastAsia="zh-CN"/>
              </w:rPr>
              <w:t>履约</w:t>
            </w:r>
            <w:r>
              <w:rPr>
                <w:rFonts w:hint="eastAsia" w:ascii="宋体" w:hAnsi="宋体" w:eastAsia="宋体" w:cs="宋体"/>
                <w:spacing w:val="-2"/>
                <w:sz w:val="28"/>
                <w:szCs w:val="28"/>
              </w:rPr>
              <w:t>期限</w:t>
            </w:r>
          </w:p>
        </w:tc>
        <w:tc>
          <w:tcPr>
            <w:tcW w:w="797" w:type="pct"/>
            <w:tcBorders>
              <w:top w:val="single" w:color="000000" w:sz="6" w:space="0"/>
              <w:bottom w:val="single" w:color="000000" w:sz="6" w:space="0"/>
            </w:tcBorders>
            <w:vAlign w:val="center"/>
          </w:tcPr>
          <w:p w14:paraId="470405FB">
            <w:pPr>
              <w:spacing w:before="103" w:line="183" w:lineRule="auto"/>
              <w:jc w:val="center"/>
              <w:rPr>
                <w:rFonts w:hint="eastAsia" w:ascii="宋体" w:hAnsi="宋体" w:eastAsia="宋体" w:cs="宋体"/>
                <w:sz w:val="28"/>
                <w:szCs w:val="28"/>
              </w:rPr>
            </w:pPr>
            <w:r>
              <w:rPr>
                <w:rFonts w:hint="eastAsia" w:ascii="宋体" w:hAnsi="宋体" w:eastAsia="宋体" w:cs="宋体"/>
                <w:spacing w:val="-2"/>
                <w:sz w:val="28"/>
                <w:szCs w:val="28"/>
                <w:lang w:val="en-US" w:eastAsia="zh-CN"/>
              </w:rPr>
              <w:t>履约</w:t>
            </w:r>
            <w:r>
              <w:rPr>
                <w:rFonts w:hint="eastAsia" w:ascii="宋体" w:hAnsi="宋体" w:eastAsia="宋体" w:cs="宋体"/>
                <w:spacing w:val="-2"/>
                <w:sz w:val="28"/>
                <w:szCs w:val="28"/>
              </w:rPr>
              <w:t>地点</w:t>
            </w:r>
          </w:p>
        </w:tc>
        <w:tc>
          <w:tcPr>
            <w:tcW w:w="626" w:type="pct"/>
            <w:tcBorders>
              <w:top w:val="single" w:color="000000" w:sz="6" w:space="0"/>
              <w:bottom w:val="single" w:color="000000" w:sz="6" w:space="0"/>
              <w:right w:val="single" w:color="000000" w:sz="6" w:space="0"/>
            </w:tcBorders>
            <w:vAlign w:val="center"/>
          </w:tcPr>
          <w:p w14:paraId="2922E940">
            <w:pPr>
              <w:spacing w:before="103" w:line="184" w:lineRule="auto"/>
              <w:jc w:val="center"/>
              <w:rPr>
                <w:rFonts w:hint="eastAsia" w:ascii="宋体" w:hAnsi="宋体" w:eastAsia="宋体" w:cs="宋体"/>
                <w:sz w:val="28"/>
                <w:szCs w:val="28"/>
              </w:rPr>
            </w:pPr>
            <w:r>
              <w:rPr>
                <w:rFonts w:hint="eastAsia" w:ascii="宋体" w:hAnsi="宋体" w:eastAsia="宋体" w:cs="宋体"/>
                <w:spacing w:val="-1"/>
                <w:sz w:val="28"/>
                <w:szCs w:val="28"/>
              </w:rPr>
              <w:t>备注</w:t>
            </w:r>
          </w:p>
        </w:tc>
      </w:tr>
      <w:tr w14:paraId="2F67F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3" w:hRule="atLeast"/>
        </w:trPr>
        <w:tc>
          <w:tcPr>
            <w:tcW w:w="396" w:type="pct"/>
            <w:tcBorders>
              <w:top w:val="single" w:color="000000" w:sz="6" w:space="0"/>
            </w:tcBorders>
            <w:vAlign w:val="top"/>
          </w:tcPr>
          <w:p w14:paraId="5E65367F">
            <w:pPr>
              <w:pStyle w:val="18"/>
              <w:spacing w:line="292" w:lineRule="auto"/>
              <w:rPr>
                <w:rFonts w:hint="eastAsia" w:ascii="宋体" w:hAnsi="宋体" w:eastAsia="宋体" w:cs="宋体"/>
                <w:sz w:val="28"/>
                <w:szCs w:val="28"/>
              </w:rPr>
            </w:pPr>
          </w:p>
          <w:p w14:paraId="5DD35553">
            <w:pPr>
              <w:pStyle w:val="18"/>
              <w:spacing w:line="292" w:lineRule="auto"/>
              <w:rPr>
                <w:rFonts w:hint="eastAsia" w:ascii="宋体" w:hAnsi="宋体" w:eastAsia="宋体" w:cs="宋体"/>
                <w:sz w:val="28"/>
                <w:szCs w:val="28"/>
              </w:rPr>
            </w:pPr>
          </w:p>
          <w:p w14:paraId="6CAD7F3C">
            <w:pPr>
              <w:spacing w:before="103" w:line="174"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w:t>
            </w:r>
          </w:p>
        </w:tc>
        <w:tc>
          <w:tcPr>
            <w:tcW w:w="1124" w:type="pct"/>
            <w:tcBorders>
              <w:top w:val="single" w:color="000000" w:sz="6" w:space="0"/>
            </w:tcBorders>
            <w:vAlign w:val="top"/>
          </w:tcPr>
          <w:p w14:paraId="0F46287C">
            <w:pPr>
              <w:pStyle w:val="18"/>
              <w:spacing w:line="271" w:lineRule="auto"/>
              <w:rPr>
                <w:rFonts w:hint="eastAsia" w:ascii="宋体" w:hAnsi="宋体" w:eastAsia="宋体" w:cs="宋体"/>
                <w:sz w:val="28"/>
                <w:szCs w:val="28"/>
              </w:rPr>
            </w:pPr>
          </w:p>
          <w:p w14:paraId="6F6A29F8">
            <w:pPr>
              <w:pStyle w:val="18"/>
              <w:spacing w:line="271" w:lineRule="auto"/>
              <w:rPr>
                <w:rFonts w:hint="eastAsia" w:ascii="宋体" w:hAnsi="宋体" w:eastAsia="宋体" w:cs="宋体"/>
                <w:sz w:val="28"/>
                <w:szCs w:val="28"/>
              </w:rPr>
            </w:pPr>
          </w:p>
          <w:p w14:paraId="39CABB0D">
            <w:pPr>
              <w:spacing w:before="103" w:line="181" w:lineRule="auto"/>
              <w:ind w:left="4"/>
              <w:rPr>
                <w:rFonts w:hint="eastAsia" w:ascii="宋体" w:hAnsi="宋体" w:eastAsia="宋体" w:cs="宋体"/>
                <w:sz w:val="28"/>
                <w:szCs w:val="28"/>
              </w:rPr>
            </w:pPr>
            <w:r>
              <w:rPr>
                <w:rFonts w:hint="eastAsia" w:ascii="宋体" w:hAnsi="宋体" w:eastAsia="宋体" w:cs="宋体"/>
                <w:spacing w:val="2"/>
                <w:sz w:val="28"/>
                <w:szCs w:val="28"/>
              </w:rPr>
              <w:t>大写：</w:t>
            </w:r>
          </w:p>
          <w:p w14:paraId="56A05414">
            <w:pPr>
              <w:pStyle w:val="18"/>
              <w:spacing w:line="407" w:lineRule="auto"/>
              <w:rPr>
                <w:rFonts w:hint="eastAsia" w:ascii="宋体" w:hAnsi="宋体" w:eastAsia="宋体" w:cs="宋体"/>
                <w:sz w:val="28"/>
                <w:szCs w:val="28"/>
              </w:rPr>
            </w:pPr>
          </w:p>
          <w:p w14:paraId="273D01FC">
            <w:pPr>
              <w:spacing w:before="103" w:line="181" w:lineRule="auto"/>
              <w:ind w:left="5"/>
              <w:rPr>
                <w:rFonts w:hint="eastAsia" w:ascii="宋体" w:hAnsi="宋体" w:eastAsia="宋体" w:cs="宋体"/>
                <w:sz w:val="28"/>
                <w:szCs w:val="28"/>
              </w:rPr>
            </w:pPr>
            <w:r>
              <w:rPr>
                <w:rFonts w:hint="eastAsia" w:ascii="宋体" w:hAnsi="宋体" w:eastAsia="宋体" w:cs="宋体"/>
                <w:spacing w:val="2"/>
                <w:sz w:val="28"/>
                <w:szCs w:val="28"/>
              </w:rPr>
              <w:t>小写：</w:t>
            </w:r>
          </w:p>
        </w:tc>
        <w:tc>
          <w:tcPr>
            <w:tcW w:w="1213" w:type="pct"/>
            <w:tcBorders>
              <w:top w:val="single" w:color="000000" w:sz="6" w:space="0"/>
            </w:tcBorders>
            <w:vAlign w:val="top"/>
          </w:tcPr>
          <w:p w14:paraId="4EDC24A8">
            <w:pPr>
              <w:pStyle w:val="18"/>
              <w:rPr>
                <w:rFonts w:hint="eastAsia" w:ascii="宋体" w:hAnsi="宋体" w:eastAsia="宋体" w:cs="宋体"/>
                <w:sz w:val="28"/>
                <w:szCs w:val="28"/>
              </w:rPr>
            </w:pPr>
          </w:p>
        </w:tc>
        <w:tc>
          <w:tcPr>
            <w:tcW w:w="841" w:type="pct"/>
            <w:tcBorders>
              <w:top w:val="single" w:color="000000" w:sz="6" w:space="0"/>
            </w:tcBorders>
            <w:vAlign w:val="top"/>
          </w:tcPr>
          <w:p w14:paraId="565BBEE2">
            <w:pPr>
              <w:pStyle w:val="18"/>
              <w:rPr>
                <w:rFonts w:hint="eastAsia" w:ascii="宋体" w:hAnsi="宋体" w:eastAsia="宋体" w:cs="宋体"/>
                <w:sz w:val="28"/>
                <w:szCs w:val="28"/>
              </w:rPr>
            </w:pPr>
          </w:p>
        </w:tc>
        <w:tc>
          <w:tcPr>
            <w:tcW w:w="797" w:type="pct"/>
            <w:tcBorders>
              <w:top w:val="single" w:color="000000" w:sz="6" w:space="0"/>
            </w:tcBorders>
            <w:vAlign w:val="top"/>
          </w:tcPr>
          <w:p w14:paraId="33F788B6">
            <w:pPr>
              <w:pStyle w:val="18"/>
              <w:rPr>
                <w:rFonts w:hint="eastAsia" w:ascii="宋体" w:hAnsi="宋体" w:eastAsia="宋体" w:cs="宋体"/>
                <w:sz w:val="28"/>
                <w:szCs w:val="28"/>
              </w:rPr>
            </w:pPr>
          </w:p>
        </w:tc>
        <w:tc>
          <w:tcPr>
            <w:tcW w:w="626" w:type="pct"/>
            <w:tcBorders>
              <w:top w:val="single" w:color="000000" w:sz="6" w:space="0"/>
              <w:right w:val="single" w:color="000000" w:sz="6" w:space="0"/>
            </w:tcBorders>
            <w:vAlign w:val="top"/>
          </w:tcPr>
          <w:p w14:paraId="11C57D2E">
            <w:pPr>
              <w:pStyle w:val="18"/>
              <w:rPr>
                <w:rFonts w:hint="eastAsia" w:ascii="宋体" w:hAnsi="宋体" w:eastAsia="宋体" w:cs="宋体"/>
                <w:sz w:val="28"/>
                <w:szCs w:val="28"/>
              </w:rPr>
            </w:pPr>
          </w:p>
        </w:tc>
      </w:tr>
    </w:tbl>
    <w:p w14:paraId="63C5C2BE">
      <w:pPr>
        <w:spacing w:line="337" w:lineRule="auto"/>
        <w:rPr>
          <w:rFonts w:hint="eastAsia" w:ascii="宋体" w:hAnsi="宋体" w:eastAsia="宋体" w:cs="宋体"/>
          <w:sz w:val="28"/>
          <w:szCs w:val="28"/>
        </w:rPr>
      </w:pPr>
    </w:p>
    <w:p w14:paraId="7D0E3F07">
      <w:pPr>
        <w:spacing w:line="337" w:lineRule="auto"/>
        <w:rPr>
          <w:rFonts w:hint="eastAsia" w:ascii="宋体" w:hAnsi="宋体" w:eastAsia="宋体" w:cs="宋体"/>
          <w:sz w:val="28"/>
          <w:szCs w:val="28"/>
        </w:rPr>
      </w:pPr>
    </w:p>
    <w:p w14:paraId="1515C67E">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投标人名称（单位盖公章</w:t>
      </w:r>
      <w:r>
        <w:rPr>
          <w:rFonts w:hint="eastAsia" w:ascii="宋体" w:hAnsi="宋体" w:eastAsia="宋体" w:cs="宋体"/>
          <w:spacing w:val="3"/>
          <w:sz w:val="28"/>
          <w:szCs w:val="28"/>
        </w:rPr>
        <w:t>）：</w:t>
      </w:r>
      <w:r>
        <w:rPr>
          <w:rFonts w:hint="eastAsia" w:ascii="宋体" w:hAnsi="宋体" w:eastAsia="宋体" w:cs="宋体"/>
          <w:sz w:val="28"/>
          <w:szCs w:val="28"/>
          <w:u w:val="single" w:color="auto"/>
        </w:rPr>
        <w:t xml:space="preserve">                               </w:t>
      </w:r>
    </w:p>
    <w:p w14:paraId="6D910856">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法定代表人或委托代理人(签字或盖章):</w:t>
      </w:r>
      <w:r>
        <w:rPr>
          <w:rFonts w:hint="eastAsia" w:ascii="宋体" w:hAnsi="宋体" w:eastAsia="宋体" w:cs="宋体"/>
          <w:spacing w:val="1"/>
          <w:sz w:val="28"/>
          <w:szCs w:val="28"/>
          <w:u w:val="single" w:color="auto"/>
        </w:rPr>
        <w:t xml:space="preserve">      </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 xml:space="preserve"> </w:t>
      </w:r>
      <w:r>
        <w:rPr>
          <w:rFonts w:hint="eastAsia" w:ascii="宋体" w:hAnsi="宋体" w:eastAsia="宋体" w:cs="宋体"/>
          <w:spacing w:val="-13"/>
          <w:sz w:val="28"/>
          <w:szCs w:val="28"/>
        </w:rPr>
        <w:t>日期：</w:t>
      </w:r>
      <w:r>
        <w:rPr>
          <w:rFonts w:hint="eastAsia" w:ascii="宋体" w:hAnsi="宋体" w:eastAsia="宋体" w:cs="宋体"/>
          <w:sz w:val="28"/>
          <w:szCs w:val="28"/>
          <w:u w:val="single" w:color="auto"/>
        </w:rPr>
        <w:t xml:space="preserve">                               </w:t>
      </w:r>
    </w:p>
    <w:p w14:paraId="2EC6189B">
      <w:pPr>
        <w:spacing w:line="428" w:lineRule="auto"/>
        <w:rPr>
          <w:rFonts w:hint="eastAsia" w:ascii="宋体" w:hAnsi="宋体" w:eastAsia="宋体" w:cs="宋体"/>
          <w:sz w:val="28"/>
          <w:szCs w:val="28"/>
        </w:rPr>
      </w:pPr>
    </w:p>
    <w:p w14:paraId="2B52C5C5">
      <w:pPr>
        <w:pStyle w:val="4"/>
        <w:spacing w:before="104" w:line="183" w:lineRule="auto"/>
        <w:ind w:left="69"/>
        <w:rPr>
          <w:rFonts w:hint="eastAsia" w:ascii="宋体" w:hAnsi="宋体" w:eastAsia="宋体" w:cs="宋体"/>
          <w:sz w:val="28"/>
          <w:szCs w:val="28"/>
        </w:rPr>
      </w:pPr>
      <w:r>
        <w:rPr>
          <w:rFonts w:hint="eastAsia" w:ascii="宋体" w:hAnsi="宋体" w:eastAsia="宋体" w:cs="宋体"/>
          <w:b/>
          <w:bCs/>
          <w:spacing w:val="1"/>
          <w:sz w:val="28"/>
          <w:szCs w:val="28"/>
        </w:rPr>
        <w:t>注: 1、此表中，投标总价应和投标分</w:t>
      </w:r>
      <w:r>
        <w:rPr>
          <w:rFonts w:hint="eastAsia" w:ascii="宋体" w:hAnsi="宋体" w:eastAsia="宋体" w:cs="宋体"/>
          <w:b/>
          <w:bCs/>
          <w:sz w:val="28"/>
          <w:szCs w:val="28"/>
        </w:rPr>
        <w:t>项报价表的总价相一致。</w:t>
      </w:r>
    </w:p>
    <w:p w14:paraId="2B7C5E88">
      <w:pPr>
        <w:spacing w:line="311" w:lineRule="auto"/>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en-US" w:bidi="ar-SA"/>
        </w:rPr>
        <w:t>2、本次报价为人民币报价，投标人报价包括</w:t>
      </w:r>
      <w:r>
        <w:rPr>
          <w:rFonts w:hint="eastAsia" w:ascii="宋体" w:hAnsi="宋体" w:eastAsia="宋体" w:cs="宋体"/>
          <w:b/>
          <w:bCs/>
          <w:snapToGrid w:val="0"/>
          <w:color w:val="000000"/>
          <w:kern w:val="0"/>
          <w:sz w:val="28"/>
          <w:szCs w:val="28"/>
          <w:lang w:val="en-US" w:eastAsia="zh-CN" w:bidi="ar-SA"/>
        </w:rPr>
        <w:t>货物本身价格、保险费用、运输费用、搬运费、损耗、税金费用、管理费、自检费及验收合格前和质保期内发生的一切费用、应当提供的伴随服务/售后服务费用。</w:t>
      </w:r>
    </w:p>
    <w:p w14:paraId="614482FA">
      <w:pPr>
        <w:spacing w:line="311" w:lineRule="auto"/>
        <w:rPr>
          <w:rFonts w:hint="eastAsia" w:ascii="宋体" w:hAnsi="宋体" w:eastAsia="宋体" w:cs="宋体"/>
          <w:sz w:val="28"/>
          <w:szCs w:val="28"/>
        </w:rPr>
        <w:sectPr>
          <w:footerReference r:id="rId14"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72144BAD">
      <w:pPr>
        <w:spacing w:line="274" w:lineRule="auto"/>
        <w:rPr>
          <w:rFonts w:hint="eastAsia" w:ascii="宋体" w:hAnsi="宋体" w:eastAsia="宋体" w:cs="宋体"/>
          <w:sz w:val="28"/>
          <w:szCs w:val="28"/>
        </w:rPr>
      </w:pPr>
    </w:p>
    <w:p w14:paraId="3D4D1BE8">
      <w:pPr>
        <w:spacing w:line="274" w:lineRule="auto"/>
        <w:rPr>
          <w:rFonts w:hint="eastAsia" w:ascii="宋体" w:hAnsi="宋体" w:eastAsia="宋体" w:cs="宋体"/>
          <w:sz w:val="28"/>
          <w:szCs w:val="28"/>
        </w:rPr>
      </w:pPr>
    </w:p>
    <w:p w14:paraId="63945264">
      <w:pPr>
        <w:spacing w:line="274" w:lineRule="auto"/>
        <w:rPr>
          <w:rFonts w:hint="eastAsia" w:ascii="宋体" w:hAnsi="宋体" w:eastAsia="宋体" w:cs="宋体"/>
          <w:sz w:val="28"/>
          <w:szCs w:val="28"/>
        </w:rPr>
      </w:pPr>
    </w:p>
    <w:p w14:paraId="7EC703B1">
      <w:pPr>
        <w:spacing w:line="274" w:lineRule="auto"/>
        <w:rPr>
          <w:rFonts w:hint="eastAsia" w:ascii="宋体" w:hAnsi="宋体" w:eastAsia="宋体" w:cs="宋体"/>
          <w:sz w:val="28"/>
          <w:szCs w:val="28"/>
        </w:rPr>
      </w:pPr>
    </w:p>
    <w:p w14:paraId="1FD8BD68">
      <w:pPr>
        <w:pStyle w:val="4"/>
        <w:spacing w:before="120" w:line="240" w:lineRule="auto"/>
        <w:jc w:val="left"/>
        <w:outlineLvl w:val="2"/>
        <w:rPr>
          <w:rFonts w:hint="eastAsia" w:ascii="宋体" w:hAnsi="宋体" w:eastAsia="宋体" w:cs="宋体"/>
          <w:b/>
          <w:bCs/>
          <w:spacing w:val="-2"/>
          <w:sz w:val="28"/>
          <w:szCs w:val="28"/>
          <w:lang w:val="en-US" w:eastAsia="zh-CN"/>
        </w:rPr>
      </w:pPr>
      <w:bookmarkStart w:id="146" w:name="_Toc29309"/>
      <w:bookmarkStart w:id="147" w:name="_Toc8256"/>
      <w:r>
        <w:rPr>
          <w:rFonts w:hint="eastAsia" w:ascii="宋体" w:hAnsi="宋体" w:eastAsia="宋体" w:cs="宋体"/>
          <w:b/>
          <w:bCs/>
          <w:spacing w:val="-2"/>
          <w:sz w:val="28"/>
          <w:szCs w:val="28"/>
        </w:rPr>
        <w:t>2、</w:t>
      </w:r>
      <w:bookmarkEnd w:id="146"/>
      <w:r>
        <w:rPr>
          <w:rFonts w:hint="eastAsia" w:ascii="宋体" w:hAnsi="宋体" w:eastAsia="宋体" w:cs="宋体"/>
          <w:b/>
          <w:bCs/>
          <w:spacing w:val="-2"/>
          <w:sz w:val="28"/>
          <w:szCs w:val="28"/>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bookmarkEnd w:id="147"/>
    </w:p>
    <w:p w14:paraId="0B044397">
      <w:pPr>
        <w:pStyle w:val="4"/>
        <w:spacing w:before="120" w:line="184" w:lineRule="auto"/>
        <w:jc w:val="center"/>
        <w:outlineLvl w:val="9"/>
        <w:rPr>
          <w:rFonts w:hint="eastAsia" w:ascii="宋体" w:hAnsi="宋体" w:eastAsia="宋体" w:cs="宋体"/>
          <w:sz w:val="28"/>
          <w:szCs w:val="28"/>
        </w:rPr>
      </w:pPr>
    </w:p>
    <w:p w14:paraId="4D2C3704">
      <w:pPr>
        <w:pStyle w:val="4"/>
        <w:spacing w:before="272" w:line="362" w:lineRule="auto"/>
        <w:rPr>
          <w:rFonts w:hint="eastAsia" w:ascii="宋体" w:hAnsi="宋体" w:eastAsia="宋体" w:cs="宋体"/>
          <w:sz w:val="28"/>
          <w:szCs w:val="28"/>
        </w:rPr>
        <w:sectPr>
          <w:footerReference r:id="rId15"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bCs/>
          <w:spacing w:val="1"/>
          <w:sz w:val="28"/>
          <w:szCs w:val="28"/>
        </w:rPr>
        <w:t>说明：</w:t>
      </w:r>
      <w:r>
        <w:rPr>
          <w:rFonts w:hint="eastAsia" w:ascii="宋体" w:hAnsi="宋体" w:eastAsia="宋体" w:cs="宋体"/>
          <w:b/>
          <w:bCs/>
          <w:spacing w:val="1"/>
          <w:sz w:val="28"/>
          <w:szCs w:val="28"/>
          <w:lang w:val="en-US" w:eastAsia="zh-CN"/>
        </w:rPr>
        <w:t>①</w:t>
      </w:r>
      <w:r>
        <w:rPr>
          <w:rFonts w:hint="eastAsia" w:ascii="宋体" w:hAnsi="宋体" w:eastAsia="宋体" w:cs="宋体"/>
          <w:spacing w:val="1"/>
          <w:sz w:val="28"/>
          <w:szCs w:val="28"/>
        </w:rPr>
        <w:t>提供有效的法人或者其他组织的营业执照等证明文件扫描件，扫描件上应加盖本单位</w:t>
      </w:r>
      <w:r>
        <w:rPr>
          <w:rFonts w:hint="eastAsia" w:ascii="宋体" w:hAnsi="宋体" w:eastAsia="宋体" w:cs="宋体"/>
          <w:spacing w:val="-1"/>
          <w:sz w:val="28"/>
          <w:szCs w:val="28"/>
        </w:rPr>
        <w:t>公章。</w:t>
      </w:r>
      <w:r>
        <w:rPr>
          <w:rFonts w:hint="eastAsia" w:ascii="宋体" w:hAnsi="宋体" w:eastAsia="宋体" w:cs="宋体"/>
          <w:spacing w:val="-1"/>
          <w:sz w:val="28"/>
          <w:szCs w:val="28"/>
          <w:lang w:val="en-US" w:eastAsia="zh-CN"/>
        </w:rPr>
        <w:t>②</w:t>
      </w:r>
      <w:r>
        <w:rPr>
          <w:rFonts w:hint="eastAsia" w:ascii="宋体" w:hAnsi="宋体" w:eastAsia="宋体" w:cs="宋体"/>
          <w:sz w:val="28"/>
          <w:szCs w:val="28"/>
        </w:rPr>
        <w:t>联合体投标应提供联合体各方满足以上要求的证明文件。</w:t>
      </w:r>
    </w:p>
    <w:p w14:paraId="2BB47248">
      <w:pPr>
        <w:spacing w:line="259" w:lineRule="auto"/>
        <w:rPr>
          <w:rFonts w:hint="eastAsia" w:ascii="宋体" w:hAnsi="宋体" w:eastAsia="宋体" w:cs="宋体"/>
          <w:sz w:val="28"/>
          <w:szCs w:val="28"/>
        </w:rPr>
      </w:pPr>
    </w:p>
    <w:p w14:paraId="5E8AE709">
      <w:pPr>
        <w:spacing w:line="259" w:lineRule="auto"/>
        <w:rPr>
          <w:rFonts w:hint="eastAsia" w:ascii="宋体" w:hAnsi="宋体" w:eastAsia="宋体" w:cs="宋体"/>
          <w:sz w:val="28"/>
          <w:szCs w:val="28"/>
        </w:rPr>
      </w:pPr>
    </w:p>
    <w:p w14:paraId="2483BF42">
      <w:pPr>
        <w:spacing w:line="260" w:lineRule="auto"/>
        <w:rPr>
          <w:rFonts w:hint="eastAsia" w:ascii="宋体" w:hAnsi="宋体" w:eastAsia="宋体" w:cs="宋体"/>
          <w:sz w:val="28"/>
          <w:szCs w:val="28"/>
        </w:rPr>
      </w:pPr>
    </w:p>
    <w:p w14:paraId="246D2B14">
      <w:pPr>
        <w:spacing w:line="260" w:lineRule="auto"/>
        <w:rPr>
          <w:rFonts w:hint="eastAsia" w:ascii="宋体" w:hAnsi="宋体" w:eastAsia="宋体" w:cs="宋体"/>
          <w:sz w:val="28"/>
          <w:szCs w:val="28"/>
        </w:rPr>
      </w:pPr>
    </w:p>
    <w:p w14:paraId="61820E4F">
      <w:pPr>
        <w:pStyle w:val="4"/>
        <w:numPr>
          <w:ilvl w:val="0"/>
          <w:numId w:val="0"/>
        </w:numPr>
        <w:spacing w:before="172" w:line="240" w:lineRule="auto"/>
        <w:outlineLvl w:val="2"/>
        <w:rPr>
          <w:rFonts w:hint="eastAsia" w:ascii="宋体" w:hAnsi="宋体" w:eastAsia="宋体" w:cs="宋体"/>
          <w:b/>
          <w:bCs/>
          <w:spacing w:val="-2"/>
          <w:sz w:val="28"/>
          <w:szCs w:val="28"/>
          <w:lang w:val="en-US" w:eastAsia="zh-CN"/>
        </w:rPr>
      </w:pPr>
      <w:bookmarkStart w:id="148" w:name="_Toc13135"/>
      <w:bookmarkStart w:id="149" w:name="_Toc16752"/>
      <w:r>
        <w:rPr>
          <w:rFonts w:hint="eastAsia" w:ascii="宋体" w:hAnsi="宋体" w:eastAsia="宋体" w:cs="宋体"/>
          <w:b/>
          <w:bCs/>
          <w:snapToGrid w:val="0"/>
          <w:color w:val="000000"/>
          <w:spacing w:val="-2"/>
          <w:kern w:val="0"/>
          <w:sz w:val="28"/>
          <w:szCs w:val="28"/>
          <w:lang w:val="en-US" w:eastAsia="zh-CN" w:bidi="ar-SA"/>
        </w:rPr>
        <w:t>3、</w:t>
      </w:r>
      <w:r>
        <w:rPr>
          <w:rFonts w:hint="eastAsia" w:ascii="宋体" w:hAnsi="宋体" w:eastAsia="宋体" w:cs="宋体"/>
          <w:b/>
          <w:bCs/>
          <w:spacing w:val="-2"/>
          <w:sz w:val="28"/>
          <w:szCs w:val="28"/>
          <w:lang w:val="en-US" w:eastAsia="zh-CN"/>
        </w:rPr>
        <w:t>授权人参与投标提供法定代表人授权书及被授权人身份证；法人本人参与投标提供法人身份证及法人资格证明</w:t>
      </w:r>
      <w:bookmarkEnd w:id="148"/>
    </w:p>
    <w:p w14:paraId="7534301B">
      <w:pPr>
        <w:pStyle w:val="4"/>
        <w:numPr>
          <w:ilvl w:val="0"/>
          <w:numId w:val="0"/>
        </w:numPr>
        <w:spacing w:before="172" w:line="226" w:lineRule="auto"/>
        <w:jc w:val="center"/>
        <w:outlineLvl w:val="2"/>
        <w:rPr>
          <w:rFonts w:hint="eastAsia" w:ascii="宋体" w:hAnsi="宋体" w:eastAsia="宋体" w:cs="宋体"/>
          <w:sz w:val="28"/>
          <w:szCs w:val="28"/>
        </w:rPr>
      </w:pPr>
      <w:bookmarkStart w:id="150" w:name="_Toc856"/>
      <w:r>
        <w:rPr>
          <w:rFonts w:hint="eastAsia" w:ascii="宋体" w:hAnsi="宋体" w:eastAsia="宋体" w:cs="宋体"/>
          <w:b/>
          <w:bCs/>
          <w:spacing w:val="-2"/>
          <w:sz w:val="28"/>
          <w:szCs w:val="28"/>
        </w:rPr>
        <w:t>3.1、法定代表人（单位负责人）身份证明</w:t>
      </w:r>
      <w:bookmarkEnd w:id="149"/>
      <w:bookmarkEnd w:id="150"/>
    </w:p>
    <w:p w14:paraId="47FB8AF0">
      <w:pPr>
        <w:spacing w:line="255" w:lineRule="auto"/>
        <w:rPr>
          <w:rFonts w:hint="eastAsia" w:ascii="宋体" w:hAnsi="宋体" w:eastAsia="宋体" w:cs="宋体"/>
          <w:sz w:val="28"/>
          <w:szCs w:val="28"/>
        </w:rPr>
      </w:pPr>
    </w:p>
    <w:p w14:paraId="065DC250">
      <w:pPr>
        <w:pStyle w:val="4"/>
        <w:spacing w:before="103" w:line="183" w:lineRule="auto"/>
        <w:ind w:left="2"/>
        <w:rPr>
          <w:rFonts w:hint="eastAsia" w:ascii="宋体" w:hAnsi="宋体" w:eastAsia="宋体" w:cs="宋体"/>
          <w:sz w:val="28"/>
          <w:szCs w:val="28"/>
        </w:rPr>
      </w:pPr>
      <w:r>
        <w:rPr>
          <w:rFonts w:hint="eastAsia" w:ascii="宋体" w:hAnsi="宋体" w:eastAsia="宋体" w:cs="宋体"/>
          <w:spacing w:val="1"/>
          <w:sz w:val="28"/>
          <w:szCs w:val="28"/>
        </w:rPr>
        <w:t>投标人名称：</w:t>
      </w:r>
    </w:p>
    <w:p w14:paraId="5D6CFAD7">
      <w:pPr>
        <w:spacing w:line="275" w:lineRule="auto"/>
        <w:rPr>
          <w:rFonts w:hint="eastAsia" w:ascii="宋体" w:hAnsi="宋体" w:eastAsia="宋体" w:cs="宋体"/>
          <w:sz w:val="28"/>
          <w:szCs w:val="28"/>
        </w:rPr>
      </w:pPr>
    </w:p>
    <w:p w14:paraId="5DC532A4">
      <w:pPr>
        <w:pStyle w:val="4"/>
        <w:spacing w:before="103" w:line="184" w:lineRule="auto"/>
        <w:ind w:left="3"/>
        <w:rPr>
          <w:rFonts w:hint="eastAsia" w:ascii="宋体" w:hAnsi="宋体" w:eastAsia="宋体" w:cs="宋体"/>
          <w:sz w:val="28"/>
          <w:szCs w:val="28"/>
        </w:rPr>
      </w:pPr>
      <w:r>
        <w:rPr>
          <w:rFonts w:hint="eastAsia" w:ascii="宋体" w:hAnsi="宋体" w:eastAsia="宋体" w:cs="宋体"/>
          <w:spacing w:val="-1"/>
          <w:sz w:val="28"/>
          <w:szCs w:val="28"/>
        </w:rPr>
        <w:t>姓名：</w:t>
      </w:r>
      <w:r>
        <w:rPr>
          <w:rFonts w:hint="eastAsia" w:ascii="宋体" w:hAnsi="宋体" w:eastAsia="宋体" w:cs="宋体"/>
          <w:spacing w:val="7"/>
          <w:sz w:val="28"/>
          <w:szCs w:val="28"/>
        </w:rPr>
        <w:t xml:space="preserve">       </w:t>
      </w:r>
      <w:r>
        <w:rPr>
          <w:rFonts w:hint="eastAsia" w:ascii="宋体" w:hAnsi="宋体" w:eastAsia="宋体" w:cs="宋体"/>
          <w:spacing w:val="-1"/>
          <w:sz w:val="28"/>
          <w:szCs w:val="28"/>
        </w:rPr>
        <w:t>性别：</w:t>
      </w:r>
      <w:r>
        <w:rPr>
          <w:rFonts w:hint="eastAsia" w:ascii="宋体" w:hAnsi="宋体" w:eastAsia="宋体" w:cs="宋体"/>
          <w:spacing w:val="7"/>
          <w:sz w:val="28"/>
          <w:szCs w:val="28"/>
        </w:rPr>
        <w:t xml:space="preserve">       </w:t>
      </w:r>
      <w:r>
        <w:rPr>
          <w:rFonts w:hint="eastAsia" w:ascii="宋体" w:hAnsi="宋体" w:eastAsia="宋体" w:cs="宋体"/>
          <w:spacing w:val="-1"/>
          <w:sz w:val="28"/>
          <w:szCs w:val="28"/>
        </w:rPr>
        <w:t>年龄：</w:t>
      </w:r>
      <w:r>
        <w:rPr>
          <w:rFonts w:hint="eastAsia" w:ascii="宋体" w:hAnsi="宋体" w:eastAsia="宋体" w:cs="宋体"/>
          <w:spacing w:val="6"/>
          <w:sz w:val="28"/>
          <w:szCs w:val="28"/>
        </w:rPr>
        <w:t xml:space="preserve">       </w:t>
      </w:r>
      <w:r>
        <w:rPr>
          <w:rFonts w:hint="eastAsia" w:ascii="宋体" w:hAnsi="宋体" w:eastAsia="宋体" w:cs="宋体"/>
          <w:spacing w:val="-1"/>
          <w:sz w:val="28"/>
          <w:szCs w:val="28"/>
        </w:rPr>
        <w:t>职务：</w:t>
      </w:r>
    </w:p>
    <w:p w14:paraId="70D71DDD">
      <w:pPr>
        <w:spacing w:line="261" w:lineRule="auto"/>
        <w:rPr>
          <w:rFonts w:hint="eastAsia" w:ascii="宋体" w:hAnsi="宋体" w:eastAsia="宋体" w:cs="宋体"/>
          <w:sz w:val="28"/>
          <w:szCs w:val="28"/>
        </w:rPr>
      </w:pPr>
    </w:p>
    <w:p w14:paraId="0145EA3B">
      <w:pPr>
        <w:pStyle w:val="4"/>
        <w:spacing w:before="103" w:line="221" w:lineRule="auto"/>
        <w:ind w:left="1"/>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pacing w:val="24"/>
          <w:w w:val="101"/>
          <w:sz w:val="28"/>
          <w:szCs w:val="28"/>
        </w:rPr>
        <w:t xml:space="preserve">  </w:t>
      </w:r>
      <w:r>
        <w:rPr>
          <w:rFonts w:hint="eastAsia" w:ascii="宋体" w:hAnsi="宋体" w:eastAsia="宋体" w:cs="宋体"/>
          <w:sz w:val="28"/>
          <w:szCs w:val="28"/>
        </w:rPr>
        <w:t>（投标人名称）的法定代表人（单位负责人）。</w:t>
      </w:r>
    </w:p>
    <w:p w14:paraId="0943B295">
      <w:pPr>
        <w:spacing w:line="269" w:lineRule="auto"/>
        <w:rPr>
          <w:rFonts w:hint="eastAsia" w:ascii="宋体" w:hAnsi="宋体" w:eastAsia="宋体" w:cs="宋体"/>
          <w:sz w:val="28"/>
          <w:szCs w:val="28"/>
        </w:rPr>
      </w:pPr>
    </w:p>
    <w:p w14:paraId="311795E8">
      <w:pPr>
        <w:pStyle w:val="4"/>
        <w:spacing w:before="103" w:line="182" w:lineRule="auto"/>
        <w:rPr>
          <w:rFonts w:hint="eastAsia" w:ascii="宋体" w:hAnsi="宋体" w:eastAsia="宋体" w:cs="宋体"/>
          <w:sz w:val="28"/>
          <w:szCs w:val="28"/>
        </w:rPr>
      </w:pPr>
      <w:r>
        <w:rPr>
          <w:rFonts w:hint="eastAsia" w:ascii="宋体" w:hAnsi="宋体" w:eastAsia="宋体" w:cs="宋体"/>
          <w:spacing w:val="-1"/>
          <w:sz w:val="28"/>
          <w:szCs w:val="28"/>
        </w:rPr>
        <w:t>特此证明。</w:t>
      </w:r>
    </w:p>
    <w:p w14:paraId="2B4B6DAB">
      <w:pPr>
        <w:spacing w:line="260" w:lineRule="auto"/>
        <w:rPr>
          <w:rFonts w:hint="eastAsia" w:ascii="宋体" w:hAnsi="宋体" w:eastAsia="宋体" w:cs="宋体"/>
          <w:sz w:val="28"/>
          <w:szCs w:val="28"/>
        </w:rPr>
      </w:pPr>
    </w:p>
    <w:p w14:paraId="3971B112">
      <w:pPr>
        <w:pStyle w:val="4"/>
        <w:spacing w:before="103" w:line="221" w:lineRule="auto"/>
        <w:ind w:left="14"/>
        <w:rPr>
          <w:rFonts w:hint="eastAsia" w:ascii="宋体" w:hAnsi="宋体" w:eastAsia="宋体" w:cs="宋体"/>
          <w:sz w:val="28"/>
          <w:szCs w:val="28"/>
        </w:rPr>
      </w:pPr>
      <w:r>
        <w:rPr>
          <w:rFonts w:hint="eastAsia" w:ascii="宋体" w:hAnsi="宋体" w:eastAsia="宋体" w:cs="宋体"/>
          <w:spacing w:val="-1"/>
          <w:sz w:val="28"/>
          <w:szCs w:val="28"/>
        </w:rPr>
        <w:t>附：法定代表人（单位负责人）身份证正反面扫描件。</w:t>
      </w:r>
    </w:p>
    <w:p w14:paraId="5739CB65">
      <w:pPr>
        <w:spacing w:line="268" w:lineRule="auto"/>
        <w:rPr>
          <w:rFonts w:hint="eastAsia" w:ascii="宋体" w:hAnsi="宋体" w:eastAsia="宋体" w:cs="宋体"/>
          <w:sz w:val="28"/>
          <w:szCs w:val="28"/>
        </w:rPr>
      </w:pPr>
    </w:p>
    <w:p w14:paraId="24A8CF0D">
      <w:pPr>
        <w:spacing w:line="268" w:lineRule="auto"/>
        <w:rPr>
          <w:rFonts w:hint="eastAsia" w:ascii="宋体" w:hAnsi="宋体" w:eastAsia="宋体" w:cs="宋体"/>
          <w:sz w:val="28"/>
          <w:szCs w:val="28"/>
        </w:rPr>
      </w:pPr>
    </w:p>
    <w:p w14:paraId="3FA3E91C">
      <w:pPr>
        <w:pStyle w:val="4"/>
        <w:spacing w:before="103" w:line="184" w:lineRule="auto"/>
        <w:ind w:left="2"/>
        <w:rPr>
          <w:rFonts w:hint="eastAsia" w:ascii="宋体" w:hAnsi="宋体" w:eastAsia="宋体" w:cs="宋体"/>
          <w:sz w:val="28"/>
          <w:szCs w:val="28"/>
        </w:rPr>
      </w:pPr>
      <w:r>
        <w:rPr>
          <w:rFonts w:hint="eastAsia" w:ascii="宋体" w:hAnsi="宋体" w:eastAsia="宋体" w:cs="宋体"/>
          <w:spacing w:val="-1"/>
          <w:sz w:val="28"/>
          <w:szCs w:val="28"/>
        </w:rPr>
        <w:t>注：本身份证明需由投标人加盖单位公章。</w:t>
      </w:r>
    </w:p>
    <w:p w14:paraId="785845F6">
      <w:pPr>
        <w:spacing w:line="260" w:lineRule="auto"/>
        <w:rPr>
          <w:rFonts w:hint="eastAsia" w:ascii="宋体" w:hAnsi="宋体" w:eastAsia="宋体" w:cs="宋体"/>
          <w:sz w:val="28"/>
          <w:szCs w:val="28"/>
        </w:rPr>
      </w:pPr>
    </w:p>
    <w:p w14:paraId="2371AA1E">
      <w:pPr>
        <w:spacing w:line="261" w:lineRule="auto"/>
        <w:rPr>
          <w:rFonts w:hint="eastAsia" w:ascii="宋体" w:hAnsi="宋体" w:eastAsia="宋体" w:cs="宋体"/>
          <w:sz w:val="28"/>
          <w:szCs w:val="28"/>
        </w:rPr>
      </w:pPr>
    </w:p>
    <w:p w14:paraId="38854A93">
      <w:pPr>
        <w:pStyle w:val="4"/>
        <w:spacing w:before="103" w:line="221" w:lineRule="auto"/>
        <w:ind w:left="2"/>
        <w:rPr>
          <w:rFonts w:hint="eastAsia" w:ascii="宋体" w:hAnsi="宋体" w:eastAsia="宋体" w:cs="宋体"/>
          <w:sz w:val="28"/>
          <w:szCs w:val="28"/>
        </w:rPr>
      </w:pPr>
      <w:r>
        <w:rPr>
          <w:rFonts w:hint="eastAsia" w:ascii="宋体" w:hAnsi="宋体" w:eastAsia="宋体" w:cs="宋体"/>
          <w:spacing w:val="-1"/>
          <w:sz w:val="28"/>
          <w:szCs w:val="28"/>
        </w:rPr>
        <w:t>投标人名称（单位盖公章</w:t>
      </w:r>
      <w:r>
        <w:rPr>
          <w:rFonts w:hint="eastAsia" w:ascii="宋体" w:hAnsi="宋体" w:eastAsia="宋体" w:cs="宋体"/>
          <w:spacing w:val="3"/>
          <w:sz w:val="28"/>
          <w:szCs w:val="28"/>
        </w:rPr>
        <w:t>）：</w:t>
      </w:r>
      <w:r>
        <w:rPr>
          <w:rFonts w:hint="eastAsia" w:ascii="宋体" w:hAnsi="宋体" w:eastAsia="宋体" w:cs="宋体"/>
          <w:sz w:val="28"/>
          <w:szCs w:val="28"/>
          <w:u w:val="single" w:color="auto"/>
        </w:rPr>
        <w:t xml:space="preserve">                                      </w:t>
      </w:r>
    </w:p>
    <w:p w14:paraId="12EA0202">
      <w:pPr>
        <w:spacing w:line="253" w:lineRule="auto"/>
        <w:rPr>
          <w:rFonts w:hint="eastAsia" w:ascii="宋体" w:hAnsi="宋体" w:eastAsia="宋体" w:cs="宋体"/>
          <w:sz w:val="28"/>
          <w:szCs w:val="28"/>
        </w:rPr>
      </w:pPr>
    </w:p>
    <w:p w14:paraId="56C9CC9C">
      <w:pPr>
        <w:spacing w:line="254" w:lineRule="auto"/>
        <w:rPr>
          <w:rFonts w:hint="eastAsia" w:ascii="宋体" w:hAnsi="宋体" w:eastAsia="宋体" w:cs="宋体"/>
          <w:sz w:val="28"/>
          <w:szCs w:val="28"/>
        </w:rPr>
      </w:pPr>
    </w:p>
    <w:p w14:paraId="4C2770E0">
      <w:pPr>
        <w:pStyle w:val="4"/>
        <w:spacing w:before="103" w:line="221" w:lineRule="auto"/>
        <w:ind w:left="2"/>
        <w:rPr>
          <w:rFonts w:hint="eastAsia" w:ascii="宋体" w:hAnsi="宋体" w:eastAsia="宋体" w:cs="宋体"/>
          <w:sz w:val="28"/>
          <w:szCs w:val="28"/>
        </w:rPr>
      </w:pPr>
      <w:r>
        <w:rPr>
          <w:rFonts w:hint="eastAsia" w:ascii="宋体" w:hAnsi="宋体" w:eastAsia="宋体" w:cs="宋体"/>
          <w:spacing w:val="-1"/>
          <w:sz w:val="28"/>
          <w:szCs w:val="28"/>
        </w:rPr>
        <w:t>法定代表人（签字或盖章</w:t>
      </w:r>
      <w:r>
        <w:rPr>
          <w:rFonts w:hint="eastAsia" w:ascii="宋体" w:hAnsi="宋体" w:eastAsia="宋体" w:cs="宋体"/>
          <w:spacing w:val="3"/>
          <w:sz w:val="28"/>
          <w:szCs w:val="28"/>
        </w:rPr>
        <w:t>）：</w:t>
      </w:r>
      <w:r>
        <w:rPr>
          <w:rFonts w:hint="eastAsia" w:ascii="宋体" w:hAnsi="宋体" w:eastAsia="宋体" w:cs="宋体"/>
          <w:sz w:val="28"/>
          <w:szCs w:val="28"/>
          <w:u w:val="single" w:color="auto"/>
        </w:rPr>
        <w:t xml:space="preserve">                                  </w:t>
      </w:r>
    </w:p>
    <w:p w14:paraId="731BF863">
      <w:pPr>
        <w:spacing w:line="270" w:lineRule="auto"/>
        <w:rPr>
          <w:rFonts w:hint="eastAsia" w:ascii="宋体" w:hAnsi="宋体" w:eastAsia="宋体" w:cs="宋体"/>
          <w:sz w:val="28"/>
          <w:szCs w:val="28"/>
        </w:rPr>
      </w:pPr>
    </w:p>
    <w:p w14:paraId="3D20B214">
      <w:pPr>
        <w:spacing w:line="270" w:lineRule="auto"/>
        <w:rPr>
          <w:rFonts w:hint="eastAsia" w:ascii="宋体" w:hAnsi="宋体" w:eastAsia="宋体" w:cs="宋体"/>
          <w:sz w:val="28"/>
          <w:szCs w:val="28"/>
        </w:rPr>
      </w:pPr>
    </w:p>
    <w:p w14:paraId="202F83F8">
      <w:pPr>
        <w:pStyle w:val="4"/>
        <w:spacing w:before="103" w:line="180" w:lineRule="auto"/>
        <w:ind w:left="35"/>
        <w:rPr>
          <w:rFonts w:hint="eastAsia" w:ascii="宋体" w:hAnsi="宋体" w:eastAsia="宋体" w:cs="宋体"/>
          <w:sz w:val="28"/>
          <w:szCs w:val="28"/>
        </w:rPr>
      </w:pPr>
      <w:r>
        <w:rPr>
          <w:rFonts w:hint="eastAsia" w:ascii="宋体" w:hAnsi="宋体" w:eastAsia="宋体" w:cs="宋体"/>
          <w:spacing w:val="-13"/>
          <w:sz w:val="28"/>
          <w:szCs w:val="28"/>
        </w:rPr>
        <w:t>日期：</w:t>
      </w:r>
      <w:r>
        <w:rPr>
          <w:rFonts w:hint="eastAsia" w:ascii="宋体" w:hAnsi="宋体" w:eastAsia="宋体" w:cs="宋体"/>
          <w:sz w:val="28"/>
          <w:szCs w:val="28"/>
          <w:u w:val="single" w:color="auto"/>
        </w:rPr>
        <w:t xml:space="preserve">                               </w:t>
      </w:r>
    </w:p>
    <w:p w14:paraId="5CE08D58">
      <w:pPr>
        <w:spacing w:line="180" w:lineRule="auto"/>
        <w:rPr>
          <w:rFonts w:hint="eastAsia" w:ascii="宋体" w:hAnsi="宋体" w:eastAsia="宋体" w:cs="宋体"/>
          <w:sz w:val="28"/>
          <w:szCs w:val="28"/>
        </w:rPr>
      </w:pPr>
    </w:p>
    <w:p w14:paraId="43AD3BA8">
      <w:pPr>
        <w:bidi w:val="0"/>
        <w:rPr>
          <w:rFonts w:hint="eastAsia" w:ascii="宋体" w:hAnsi="宋体" w:eastAsia="宋体" w:cs="宋体"/>
          <w:sz w:val="28"/>
          <w:szCs w:val="28"/>
          <w:lang w:val="en-US" w:eastAsia="en-US"/>
        </w:rPr>
      </w:pPr>
    </w:p>
    <w:p w14:paraId="44C1D832">
      <w:pPr>
        <w:bidi w:val="0"/>
        <w:jc w:val="left"/>
        <w:rPr>
          <w:rFonts w:hint="eastAsia" w:ascii="宋体" w:hAnsi="宋体" w:eastAsia="宋体" w:cs="宋体"/>
          <w:b/>
          <w:bCs/>
          <w:sz w:val="28"/>
          <w:szCs w:val="28"/>
          <w:lang w:val="en-US" w:eastAsia="zh-CN"/>
        </w:rPr>
        <w:sectPr>
          <w:footerReference r:id="rId16"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bCs/>
          <w:sz w:val="28"/>
          <w:szCs w:val="28"/>
          <w:lang w:val="en-US" w:eastAsia="zh-CN"/>
        </w:rPr>
        <w:t>注：联合体投标应提供联合体各方满足以上要求的证明文件。</w:t>
      </w:r>
    </w:p>
    <w:p w14:paraId="7CB8E16E">
      <w:pPr>
        <w:spacing w:line="260" w:lineRule="auto"/>
        <w:rPr>
          <w:rFonts w:hint="eastAsia" w:ascii="宋体" w:hAnsi="宋体" w:eastAsia="宋体" w:cs="宋体"/>
          <w:sz w:val="28"/>
          <w:szCs w:val="28"/>
        </w:rPr>
      </w:pPr>
    </w:p>
    <w:p w14:paraId="04B59119">
      <w:pPr>
        <w:pStyle w:val="4"/>
        <w:spacing w:before="121" w:line="226" w:lineRule="auto"/>
        <w:jc w:val="center"/>
        <w:rPr>
          <w:rFonts w:hint="eastAsia" w:ascii="宋体" w:hAnsi="宋体" w:eastAsia="宋体" w:cs="宋体"/>
          <w:sz w:val="28"/>
          <w:szCs w:val="28"/>
        </w:rPr>
      </w:pPr>
      <w:r>
        <w:rPr>
          <w:rFonts w:hint="eastAsia" w:ascii="宋体" w:hAnsi="宋体" w:eastAsia="宋体" w:cs="宋体"/>
          <w:b/>
          <w:bCs/>
          <w:spacing w:val="-1"/>
          <w:sz w:val="28"/>
          <w:szCs w:val="28"/>
        </w:rPr>
        <w:t>3.2、法定代表人（单位负责人）授权委托书</w:t>
      </w:r>
    </w:p>
    <w:p w14:paraId="05C29D4F">
      <w:pPr>
        <w:pStyle w:val="4"/>
        <w:spacing w:before="278" w:line="221" w:lineRule="auto"/>
        <w:rPr>
          <w:rFonts w:hint="eastAsia" w:ascii="宋体" w:hAnsi="宋体" w:eastAsia="宋体" w:cs="宋体"/>
          <w:sz w:val="28"/>
          <w:szCs w:val="28"/>
        </w:rPr>
      </w:pPr>
      <w:r>
        <w:rPr>
          <w:rFonts w:hint="eastAsia" w:ascii="宋体" w:hAnsi="宋体" w:eastAsia="宋体" w:cs="宋体"/>
          <w:spacing w:val="-4"/>
          <w:sz w:val="28"/>
          <w:szCs w:val="28"/>
        </w:rPr>
        <w:t>致：</w:t>
      </w:r>
      <w:r>
        <w:rPr>
          <w:rFonts w:hint="eastAsia" w:ascii="宋体" w:hAnsi="宋体" w:eastAsia="宋体" w:cs="宋体"/>
          <w:sz w:val="28"/>
          <w:szCs w:val="28"/>
          <w:u w:val="single" w:color="auto"/>
        </w:rPr>
        <w:t xml:space="preserve">                       </w:t>
      </w:r>
      <w:r>
        <w:rPr>
          <w:rFonts w:hint="eastAsia" w:ascii="宋体" w:hAnsi="宋体" w:eastAsia="宋体" w:cs="宋体"/>
          <w:spacing w:val="-44"/>
          <w:sz w:val="28"/>
          <w:szCs w:val="28"/>
        </w:rPr>
        <w:t xml:space="preserve"> </w:t>
      </w:r>
      <w:r>
        <w:rPr>
          <w:rFonts w:hint="eastAsia" w:ascii="宋体" w:hAnsi="宋体" w:eastAsia="宋体" w:cs="宋体"/>
          <w:spacing w:val="-4"/>
          <w:sz w:val="28"/>
          <w:szCs w:val="28"/>
        </w:rPr>
        <w:t>(采购人)</w:t>
      </w:r>
    </w:p>
    <w:p w14:paraId="6F640411">
      <w:pPr>
        <w:pStyle w:val="4"/>
        <w:spacing w:before="219" w:line="351" w:lineRule="auto"/>
        <w:ind w:firstLine="480"/>
        <w:jc w:val="both"/>
        <w:rPr>
          <w:rFonts w:hint="eastAsia" w:ascii="宋体" w:hAnsi="宋体" w:eastAsia="宋体" w:cs="宋体"/>
          <w:sz w:val="28"/>
          <w:szCs w:val="28"/>
        </w:rPr>
      </w:pPr>
      <w:r>
        <w:rPr>
          <w:rFonts w:hint="eastAsia" w:ascii="宋体" w:hAnsi="宋体" w:eastAsia="宋体" w:cs="宋体"/>
          <w:spacing w:val="1"/>
          <w:sz w:val="28"/>
          <w:szCs w:val="28"/>
        </w:rPr>
        <w:t>本授权书声明：注册于</w:t>
      </w:r>
      <w:r>
        <w:rPr>
          <w:rFonts w:hint="eastAsia" w:ascii="宋体" w:hAnsi="宋体" w:eastAsia="宋体" w:cs="宋体"/>
          <w:spacing w:val="1"/>
          <w:sz w:val="28"/>
          <w:szCs w:val="28"/>
          <w:u w:val="single" w:color="auto"/>
        </w:rPr>
        <w:t>（国家或地区的名称）</w:t>
      </w:r>
      <w:r>
        <w:rPr>
          <w:rFonts w:hint="eastAsia" w:ascii="宋体" w:hAnsi="宋体" w:eastAsia="宋体" w:cs="宋体"/>
          <w:spacing w:val="1"/>
          <w:sz w:val="28"/>
          <w:szCs w:val="28"/>
        </w:rPr>
        <w:t>的（</w:t>
      </w:r>
      <w:r>
        <w:rPr>
          <w:rFonts w:hint="eastAsia" w:ascii="宋体" w:hAnsi="宋体" w:eastAsia="宋体" w:cs="宋体"/>
          <w:spacing w:val="1"/>
          <w:sz w:val="28"/>
          <w:szCs w:val="28"/>
          <w:u w:val="single" w:color="auto"/>
        </w:rPr>
        <w:t>投标人</w:t>
      </w:r>
      <w:r>
        <w:rPr>
          <w:rFonts w:hint="eastAsia" w:ascii="宋体" w:hAnsi="宋体" w:eastAsia="宋体" w:cs="宋体"/>
          <w:spacing w:val="1"/>
          <w:sz w:val="28"/>
          <w:szCs w:val="28"/>
        </w:rPr>
        <w:t>）的在下面签字的（</w:t>
      </w:r>
      <w:r>
        <w:rPr>
          <w:rFonts w:hint="eastAsia" w:ascii="宋体" w:hAnsi="宋体" w:eastAsia="宋体" w:cs="宋体"/>
          <w:spacing w:val="1"/>
          <w:sz w:val="28"/>
          <w:szCs w:val="28"/>
          <w:u w:val="single" w:color="auto"/>
        </w:rPr>
        <w:t>法人代表</w:t>
      </w:r>
      <w:r>
        <w:rPr>
          <w:rFonts w:hint="eastAsia" w:ascii="宋体" w:hAnsi="宋体" w:eastAsia="宋体" w:cs="宋体"/>
          <w:spacing w:val="17"/>
          <w:sz w:val="28"/>
          <w:szCs w:val="28"/>
        </w:rPr>
        <w:t xml:space="preserve"> </w:t>
      </w:r>
      <w:r>
        <w:rPr>
          <w:rFonts w:hint="eastAsia" w:ascii="宋体" w:hAnsi="宋体" w:eastAsia="宋体" w:cs="宋体"/>
          <w:spacing w:val="1"/>
          <w:sz w:val="28"/>
          <w:szCs w:val="28"/>
          <w:u w:val="single" w:color="auto"/>
        </w:rPr>
        <w:t>姓名、职务</w:t>
      </w:r>
      <w:r>
        <w:rPr>
          <w:rFonts w:hint="eastAsia" w:ascii="宋体" w:hAnsi="宋体" w:eastAsia="宋体" w:cs="宋体"/>
          <w:spacing w:val="1"/>
          <w:sz w:val="28"/>
          <w:szCs w:val="28"/>
        </w:rPr>
        <w:t>）代表我单位授权（</w:t>
      </w:r>
      <w:r>
        <w:rPr>
          <w:rFonts w:hint="eastAsia" w:ascii="宋体" w:hAnsi="宋体" w:eastAsia="宋体" w:cs="宋体"/>
          <w:spacing w:val="1"/>
          <w:sz w:val="28"/>
          <w:szCs w:val="28"/>
          <w:u w:val="single" w:color="auto"/>
        </w:rPr>
        <w:t>单位名称</w:t>
      </w:r>
      <w:r>
        <w:rPr>
          <w:rFonts w:hint="eastAsia" w:ascii="宋体" w:hAnsi="宋体" w:eastAsia="宋体" w:cs="宋体"/>
          <w:spacing w:val="1"/>
          <w:sz w:val="28"/>
          <w:szCs w:val="28"/>
        </w:rPr>
        <w:t>）的在下面签字的（</w:t>
      </w:r>
      <w:r>
        <w:rPr>
          <w:rFonts w:hint="eastAsia" w:ascii="宋体" w:hAnsi="宋体" w:eastAsia="宋体" w:cs="宋体"/>
          <w:spacing w:val="1"/>
          <w:sz w:val="28"/>
          <w:szCs w:val="28"/>
          <w:u w:val="single" w:color="auto"/>
        </w:rPr>
        <w:t>被授权人的姓名、职务</w:t>
      </w:r>
      <w:r>
        <w:rPr>
          <w:rFonts w:hint="eastAsia" w:ascii="宋体" w:hAnsi="宋体" w:eastAsia="宋体" w:cs="宋体"/>
          <w:spacing w:val="1"/>
          <w:sz w:val="28"/>
          <w:szCs w:val="28"/>
        </w:rPr>
        <w:t>）为我单位的合法代理人，就（</w:t>
      </w:r>
      <w:r>
        <w:rPr>
          <w:rFonts w:hint="eastAsia" w:ascii="宋体" w:hAnsi="宋体" w:eastAsia="宋体" w:cs="宋体"/>
          <w:spacing w:val="1"/>
          <w:sz w:val="28"/>
          <w:szCs w:val="28"/>
          <w:u w:val="single" w:color="auto"/>
        </w:rPr>
        <w:t>项目名称</w:t>
      </w:r>
      <w:r>
        <w:rPr>
          <w:rFonts w:hint="eastAsia" w:ascii="宋体" w:hAnsi="宋体" w:eastAsia="宋体" w:cs="宋体"/>
          <w:spacing w:val="1"/>
          <w:sz w:val="28"/>
          <w:szCs w:val="28"/>
        </w:rPr>
        <w:t>）的（</w:t>
      </w:r>
      <w:r>
        <w:rPr>
          <w:rFonts w:hint="eastAsia" w:ascii="宋体" w:hAnsi="宋体" w:eastAsia="宋体" w:cs="宋体"/>
          <w:spacing w:val="1"/>
          <w:sz w:val="28"/>
          <w:szCs w:val="28"/>
          <w:u w:val="single" w:color="auto"/>
        </w:rPr>
        <w:t>标项名称</w:t>
      </w:r>
      <w:r>
        <w:rPr>
          <w:rFonts w:hint="eastAsia" w:ascii="宋体" w:hAnsi="宋体" w:eastAsia="宋体" w:cs="宋体"/>
          <w:spacing w:val="1"/>
          <w:sz w:val="28"/>
          <w:szCs w:val="28"/>
        </w:rPr>
        <w:t>）投标，以我单位名义处理一切与之有关</w:t>
      </w:r>
      <w:r>
        <w:rPr>
          <w:rFonts w:hint="eastAsia" w:ascii="宋体" w:hAnsi="宋体" w:eastAsia="宋体" w:cs="宋体"/>
          <w:spacing w:val="15"/>
          <w:sz w:val="28"/>
          <w:szCs w:val="28"/>
        </w:rPr>
        <w:t xml:space="preserve"> </w:t>
      </w:r>
      <w:r>
        <w:rPr>
          <w:rFonts w:hint="eastAsia" w:ascii="宋体" w:hAnsi="宋体" w:eastAsia="宋体" w:cs="宋体"/>
          <w:spacing w:val="-1"/>
          <w:sz w:val="28"/>
          <w:szCs w:val="28"/>
        </w:rPr>
        <w:t>的事务。</w:t>
      </w:r>
    </w:p>
    <w:p w14:paraId="4B29EFEF">
      <w:pPr>
        <w:pStyle w:val="4"/>
        <w:spacing w:before="146" w:line="240" w:lineRule="auto"/>
        <w:ind w:left="480"/>
        <w:rPr>
          <w:rFonts w:hint="eastAsia" w:ascii="宋体" w:hAnsi="宋体" w:eastAsia="宋体" w:cs="宋体"/>
          <w:sz w:val="28"/>
          <w:szCs w:val="28"/>
        </w:rPr>
      </w:pPr>
      <w:r>
        <w:rPr>
          <w:rFonts w:hint="eastAsia" w:ascii="宋体" w:hAnsi="宋体" w:eastAsia="宋体" w:cs="宋体"/>
          <w:spacing w:val="-1"/>
          <w:sz w:val="28"/>
          <w:szCs w:val="28"/>
        </w:rPr>
        <w:t>本授权委托书于</w:t>
      </w:r>
      <w:r>
        <w:rPr>
          <w:rFonts w:hint="eastAsia" w:ascii="宋体" w:hAnsi="宋体" w:eastAsia="宋体" w:cs="宋体"/>
          <w:spacing w:val="-1"/>
          <w:sz w:val="28"/>
          <w:szCs w:val="28"/>
          <w:u w:val="single" w:color="auto"/>
        </w:rPr>
        <w:t xml:space="preserve">          </w:t>
      </w:r>
      <w:r>
        <w:rPr>
          <w:rFonts w:hint="eastAsia" w:ascii="宋体" w:hAnsi="宋体" w:eastAsia="宋体" w:cs="宋体"/>
          <w:spacing w:val="-54"/>
          <w:sz w:val="28"/>
          <w:szCs w:val="28"/>
        </w:rPr>
        <w:t xml:space="preserve"> </w:t>
      </w:r>
      <w:r>
        <w:rPr>
          <w:rFonts w:hint="eastAsia" w:ascii="宋体" w:hAnsi="宋体" w:eastAsia="宋体" w:cs="宋体"/>
          <w:spacing w:val="-1"/>
          <w:sz w:val="28"/>
          <w:szCs w:val="28"/>
        </w:rPr>
        <w:t>年</w:t>
      </w:r>
      <w:r>
        <w:rPr>
          <w:rFonts w:hint="eastAsia" w:ascii="宋体" w:hAnsi="宋体" w:eastAsia="宋体" w:cs="宋体"/>
          <w:spacing w:val="-1"/>
          <w:sz w:val="28"/>
          <w:szCs w:val="28"/>
          <w:u w:val="single" w:color="auto"/>
        </w:rPr>
        <w:t xml:space="preserve">         </w:t>
      </w:r>
      <w:r>
        <w:rPr>
          <w:rFonts w:hint="eastAsia" w:ascii="宋体" w:hAnsi="宋体" w:eastAsia="宋体" w:cs="宋体"/>
          <w:spacing w:val="-62"/>
          <w:sz w:val="28"/>
          <w:szCs w:val="28"/>
        </w:rPr>
        <w:t xml:space="preserve"> </w:t>
      </w:r>
      <w:r>
        <w:rPr>
          <w:rFonts w:hint="eastAsia" w:ascii="宋体" w:hAnsi="宋体" w:eastAsia="宋体" w:cs="宋体"/>
          <w:spacing w:val="-1"/>
          <w:sz w:val="28"/>
          <w:szCs w:val="28"/>
        </w:rPr>
        <w:t>月</w:t>
      </w:r>
      <w:r>
        <w:rPr>
          <w:rFonts w:hint="eastAsia" w:ascii="宋体" w:hAnsi="宋体" w:eastAsia="宋体" w:cs="宋体"/>
          <w:spacing w:val="-1"/>
          <w:sz w:val="28"/>
          <w:szCs w:val="28"/>
          <w:u w:val="single" w:color="auto"/>
        </w:rPr>
        <w:t xml:space="preserve">         </w:t>
      </w:r>
      <w:r>
        <w:rPr>
          <w:rFonts w:hint="eastAsia" w:ascii="宋体" w:hAnsi="宋体" w:eastAsia="宋体" w:cs="宋体"/>
          <w:spacing w:val="-35"/>
          <w:sz w:val="28"/>
          <w:szCs w:val="28"/>
        </w:rPr>
        <w:t xml:space="preserve"> </w:t>
      </w:r>
      <w:r>
        <w:rPr>
          <w:rFonts w:hint="eastAsia" w:ascii="宋体" w:hAnsi="宋体" w:eastAsia="宋体" w:cs="宋体"/>
          <w:spacing w:val="-1"/>
          <w:sz w:val="28"/>
          <w:szCs w:val="28"/>
        </w:rPr>
        <w:t>日签字生效，代理人无转委托权，特此声明。</w:t>
      </w:r>
    </w:p>
    <w:p w14:paraId="5A061BC6">
      <w:pPr>
        <w:spacing w:line="267" w:lineRule="auto"/>
        <w:rPr>
          <w:rFonts w:hint="eastAsia" w:ascii="宋体" w:hAnsi="宋体" w:eastAsia="宋体" w:cs="宋体"/>
          <w:sz w:val="28"/>
          <w:szCs w:val="28"/>
        </w:rPr>
      </w:pPr>
    </w:p>
    <w:p w14:paraId="3D9E3E91">
      <w:pPr>
        <w:pStyle w:val="4"/>
        <w:spacing w:before="103" w:line="183" w:lineRule="auto"/>
        <w:ind w:left="431"/>
        <w:rPr>
          <w:rFonts w:hint="eastAsia" w:ascii="宋体" w:hAnsi="宋体" w:eastAsia="宋体" w:cs="宋体"/>
          <w:sz w:val="28"/>
          <w:szCs w:val="28"/>
        </w:rPr>
      </w:pPr>
      <w:r>
        <w:rPr>
          <w:rFonts w:hint="eastAsia" w:ascii="宋体" w:hAnsi="宋体" w:eastAsia="宋体" w:cs="宋体"/>
          <w:spacing w:val="-1"/>
          <w:sz w:val="28"/>
          <w:szCs w:val="28"/>
        </w:rPr>
        <w:t>附：委托人和被委托人身份证正反面扫描件，如有授权人必须提供授权委托书。</w:t>
      </w:r>
    </w:p>
    <w:p w14:paraId="6CEF2394">
      <w:pPr>
        <w:spacing w:line="338" w:lineRule="auto"/>
        <w:rPr>
          <w:rFonts w:hint="eastAsia" w:ascii="宋体" w:hAnsi="宋体" w:eastAsia="宋体" w:cs="宋体"/>
          <w:sz w:val="28"/>
          <w:szCs w:val="28"/>
        </w:rPr>
      </w:pPr>
    </w:p>
    <w:p w14:paraId="02878FFD">
      <w:pPr>
        <w:pStyle w:val="4"/>
        <w:spacing w:before="103" w:line="344" w:lineRule="auto"/>
        <w:ind w:left="539" w:right="3359"/>
        <w:rPr>
          <w:rFonts w:hint="eastAsia" w:ascii="宋体" w:hAnsi="宋体" w:eastAsia="宋体" w:cs="宋体"/>
          <w:sz w:val="28"/>
          <w:szCs w:val="28"/>
        </w:rPr>
      </w:pPr>
      <w:r>
        <w:rPr>
          <w:rFonts w:hint="eastAsia" w:ascii="宋体" w:hAnsi="宋体" w:eastAsia="宋体" w:cs="宋体"/>
          <w:spacing w:val="-1"/>
          <w:sz w:val="28"/>
          <w:szCs w:val="28"/>
        </w:rPr>
        <w:t>投标人名称（单位盖公章</w:t>
      </w:r>
      <w:r>
        <w:rPr>
          <w:rFonts w:hint="eastAsia" w:ascii="宋体" w:hAnsi="宋体" w:eastAsia="宋体" w:cs="宋体"/>
          <w:spacing w:val="3"/>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2"/>
          <w:sz w:val="28"/>
          <w:szCs w:val="28"/>
        </w:rPr>
        <w:t xml:space="preserve"> </w:t>
      </w:r>
      <w:r>
        <w:rPr>
          <w:rFonts w:hint="eastAsia" w:ascii="宋体" w:hAnsi="宋体" w:eastAsia="宋体" w:cs="宋体"/>
          <w:spacing w:val="-1"/>
          <w:sz w:val="28"/>
          <w:szCs w:val="28"/>
        </w:rPr>
        <w:t>法定代表人（签字或盖章</w:t>
      </w:r>
      <w:r>
        <w:rPr>
          <w:rFonts w:hint="eastAsia" w:ascii="宋体" w:hAnsi="宋体" w:eastAsia="宋体" w:cs="宋体"/>
          <w:spacing w:val="3"/>
          <w:sz w:val="28"/>
          <w:szCs w:val="28"/>
        </w:rPr>
        <w:t>）：</w:t>
      </w:r>
      <w:r>
        <w:rPr>
          <w:rFonts w:hint="eastAsia" w:ascii="宋体" w:hAnsi="宋体" w:eastAsia="宋体" w:cs="宋体"/>
          <w:spacing w:val="2"/>
          <w:sz w:val="28"/>
          <w:szCs w:val="28"/>
          <w:u w:val="single" w:color="auto"/>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z w:val="28"/>
          <w:szCs w:val="28"/>
        </w:rPr>
        <w:t xml:space="preserve">    身份证号码：</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2382EACF">
      <w:pPr>
        <w:pStyle w:val="4"/>
        <w:spacing w:before="79" w:line="362" w:lineRule="auto"/>
        <w:ind w:left="539" w:right="3599" w:firstLine="1"/>
        <w:rPr>
          <w:rFonts w:hint="eastAsia" w:ascii="宋体" w:hAnsi="宋体" w:eastAsia="宋体" w:cs="宋体"/>
          <w:sz w:val="28"/>
          <w:szCs w:val="28"/>
        </w:rPr>
      </w:pPr>
      <w:r>
        <w:rPr>
          <w:rFonts w:hint="eastAsia" w:ascii="宋体" w:hAnsi="宋体" w:eastAsia="宋体" w:cs="宋体"/>
          <w:spacing w:val="-1"/>
          <w:sz w:val="28"/>
          <w:szCs w:val="28"/>
        </w:rPr>
        <w:t>委托代理人（签字或盖章</w:t>
      </w:r>
      <w:r>
        <w:rPr>
          <w:rFonts w:hint="eastAsia" w:ascii="宋体" w:hAnsi="宋体" w:eastAsia="宋体" w:cs="宋体"/>
          <w:spacing w:val="2"/>
          <w:sz w:val="28"/>
          <w:szCs w:val="28"/>
        </w:rPr>
        <w:t>）：</w:t>
      </w:r>
      <w:r>
        <w:rPr>
          <w:rFonts w:hint="eastAsia" w:ascii="宋体" w:hAnsi="宋体" w:eastAsia="宋体" w:cs="宋体"/>
          <w:spacing w:val="2"/>
          <w:sz w:val="28"/>
          <w:szCs w:val="28"/>
          <w:u w:val="single" w:color="auto"/>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 xml:space="preserve"> 身份证号码：</w:t>
      </w:r>
      <w:r>
        <w:rPr>
          <w:rFonts w:hint="eastAsia" w:ascii="宋体" w:hAnsi="宋体" w:eastAsia="宋体" w:cs="宋体"/>
          <w:spacing w:val="1"/>
          <w:sz w:val="28"/>
          <w:szCs w:val="28"/>
          <w:u w:val="single" w:color="auto"/>
        </w:rPr>
        <w:t xml:space="preserve">                     </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 xml:space="preserve"> 详细通讯地址：</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 xml:space="preserve"> 邮政编码：</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z w:val="28"/>
          <w:szCs w:val="28"/>
        </w:rPr>
        <w:t xml:space="preserve"> 传</w:t>
      </w:r>
      <w:r>
        <w:rPr>
          <w:rFonts w:hint="eastAsia" w:ascii="宋体" w:hAnsi="宋体" w:eastAsia="宋体" w:cs="宋体"/>
          <w:spacing w:val="10"/>
          <w:sz w:val="28"/>
          <w:szCs w:val="28"/>
        </w:rPr>
        <w:t xml:space="preserve">      </w:t>
      </w:r>
      <w:r>
        <w:rPr>
          <w:rFonts w:hint="eastAsia" w:ascii="宋体" w:hAnsi="宋体" w:eastAsia="宋体" w:cs="宋体"/>
          <w:sz w:val="28"/>
          <w:szCs w:val="28"/>
        </w:rPr>
        <w:t>真：</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z w:val="28"/>
          <w:szCs w:val="28"/>
        </w:rPr>
        <w:t xml:space="preserve"> </w:t>
      </w:r>
      <w:r>
        <w:rPr>
          <w:rFonts w:hint="eastAsia" w:ascii="宋体" w:hAnsi="宋体" w:eastAsia="宋体" w:cs="宋体"/>
          <w:spacing w:val="-1"/>
          <w:sz w:val="28"/>
          <w:szCs w:val="28"/>
        </w:rPr>
        <w:t>电</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rPr>
        <w:t>话：</w:t>
      </w:r>
      <w:r>
        <w:rPr>
          <w:rFonts w:hint="eastAsia" w:ascii="宋体" w:hAnsi="宋体" w:eastAsia="宋体" w:cs="宋体"/>
          <w:spacing w:val="-1"/>
          <w:sz w:val="28"/>
          <w:szCs w:val="28"/>
          <w:u w:val="single" w:color="auto"/>
        </w:rPr>
        <w:t xml:space="preserve">                                   </w:t>
      </w:r>
      <w:r>
        <w:rPr>
          <w:rFonts w:hint="eastAsia" w:ascii="宋体" w:hAnsi="宋体" w:eastAsia="宋体" w:cs="宋体"/>
          <w:spacing w:val="-2"/>
          <w:sz w:val="28"/>
          <w:szCs w:val="28"/>
          <w:u w:val="single" w:color="auto"/>
        </w:rPr>
        <w:t xml:space="preserve">                           </w:t>
      </w:r>
    </w:p>
    <w:p w14:paraId="48A47210">
      <w:pPr>
        <w:bidi w:val="0"/>
        <w:rPr>
          <w:rFonts w:hint="eastAsia" w:ascii="宋体" w:hAnsi="宋体" w:eastAsia="宋体" w:cs="宋体"/>
          <w:sz w:val="28"/>
          <w:szCs w:val="28"/>
          <w:lang w:val="en-US" w:eastAsia="en-US"/>
        </w:rPr>
      </w:pPr>
    </w:p>
    <w:p w14:paraId="1019CAB8">
      <w:pPr>
        <w:spacing w:line="260" w:lineRule="auto"/>
        <w:rPr>
          <w:rFonts w:hint="eastAsia" w:ascii="宋体" w:hAnsi="宋体" w:eastAsia="宋体" w:cs="宋体"/>
          <w:sz w:val="28"/>
          <w:szCs w:val="28"/>
        </w:rPr>
      </w:pPr>
    </w:p>
    <w:p w14:paraId="741DF764">
      <w:pPr>
        <w:pStyle w:val="4"/>
        <w:spacing w:before="171" w:line="226" w:lineRule="auto"/>
        <w:ind w:left="3"/>
        <w:rPr>
          <w:rFonts w:hint="eastAsia" w:ascii="宋体" w:hAnsi="宋体" w:eastAsia="宋体" w:cs="宋体"/>
          <w:b/>
          <w:bCs/>
          <w:spacing w:val="-1"/>
          <w:sz w:val="28"/>
          <w:szCs w:val="28"/>
        </w:rPr>
        <w:sectPr>
          <w:footerReference r:id="rId17"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bookmarkStart w:id="151" w:name="_Toc17702"/>
    </w:p>
    <w:p w14:paraId="419DF4E8">
      <w:pPr>
        <w:pStyle w:val="4"/>
        <w:spacing w:before="171" w:line="226" w:lineRule="auto"/>
        <w:ind w:left="3"/>
        <w:outlineLvl w:val="2"/>
        <w:rPr>
          <w:rFonts w:hint="eastAsia" w:ascii="宋体" w:hAnsi="宋体" w:eastAsia="宋体" w:cs="宋体"/>
          <w:sz w:val="28"/>
          <w:szCs w:val="28"/>
        </w:rPr>
      </w:pPr>
      <w:bookmarkStart w:id="152" w:name="_Toc14349"/>
      <w:r>
        <w:rPr>
          <w:rFonts w:hint="eastAsia" w:ascii="宋体" w:hAnsi="宋体" w:eastAsia="宋体" w:cs="宋体"/>
          <w:b/>
          <w:bCs/>
          <w:spacing w:val="-1"/>
          <w:sz w:val="28"/>
          <w:szCs w:val="28"/>
        </w:rPr>
        <w:t>4、</w:t>
      </w:r>
      <w:bookmarkEnd w:id="151"/>
      <w:r>
        <w:rPr>
          <w:rFonts w:hint="eastAsia" w:ascii="宋体" w:hAnsi="宋体" w:eastAsia="宋体" w:cs="宋体"/>
          <w:b/>
          <w:bCs/>
          <w:spacing w:val="-1"/>
          <w:sz w:val="28"/>
          <w:szCs w:val="28"/>
          <w:lang w:val="en-US" w:eastAsia="zh-CN"/>
        </w:rPr>
        <w:t>提供被授权委托人在本单位缴纳近六个月内任意一个月的社保证明（单位社保缴费凭证和个人明细表）、法定代表人参与投标，提供法定代表人缴纳近六个月内任意一个月的社保证明（单位社保缴费凭证和个人明细表）</w:t>
      </w:r>
      <w:r>
        <w:rPr>
          <w:rFonts w:hint="eastAsia" w:ascii="宋体" w:hAnsi="宋体" w:eastAsia="宋体" w:cs="宋体"/>
          <w:b/>
          <w:bCs/>
          <w:spacing w:val="-59"/>
          <w:sz w:val="28"/>
          <w:szCs w:val="28"/>
        </w:rPr>
        <w:t xml:space="preserve"> </w:t>
      </w:r>
      <w:r>
        <w:rPr>
          <w:rFonts w:hint="eastAsia" w:ascii="宋体" w:hAnsi="宋体" w:eastAsia="宋体" w:cs="宋体"/>
          <w:b/>
          <w:bCs/>
          <w:spacing w:val="8"/>
          <w:sz w:val="28"/>
          <w:szCs w:val="28"/>
        </w:rPr>
        <w:t>；</w:t>
      </w:r>
      <w:bookmarkEnd w:id="152"/>
    </w:p>
    <w:p w14:paraId="1D77A2BF">
      <w:pPr>
        <w:spacing w:line="360" w:lineRule="auto"/>
        <w:rPr>
          <w:rFonts w:hint="eastAsia" w:ascii="宋体" w:hAnsi="宋体" w:eastAsia="宋体" w:cs="宋体"/>
          <w:sz w:val="28"/>
          <w:szCs w:val="28"/>
        </w:rPr>
      </w:pPr>
    </w:p>
    <w:p w14:paraId="67EAC538">
      <w:pPr>
        <w:spacing w:line="242" w:lineRule="auto"/>
        <w:rPr>
          <w:rFonts w:hint="eastAsia" w:ascii="宋体" w:hAnsi="宋体" w:eastAsia="宋体" w:cs="宋体"/>
          <w:sz w:val="28"/>
          <w:szCs w:val="28"/>
        </w:rPr>
      </w:pPr>
    </w:p>
    <w:p w14:paraId="00E741F2">
      <w:pPr>
        <w:spacing w:line="242" w:lineRule="auto"/>
        <w:rPr>
          <w:rFonts w:hint="eastAsia" w:ascii="宋体" w:hAnsi="宋体" w:eastAsia="宋体" w:cs="宋体"/>
          <w:sz w:val="28"/>
          <w:szCs w:val="28"/>
        </w:rPr>
      </w:pPr>
    </w:p>
    <w:p w14:paraId="576C6F22">
      <w:pPr>
        <w:pStyle w:val="4"/>
        <w:spacing w:before="120" w:line="184" w:lineRule="auto"/>
        <w:ind w:left="22"/>
        <w:outlineLvl w:val="2"/>
        <w:rPr>
          <w:rFonts w:hint="eastAsia" w:ascii="宋体" w:hAnsi="宋体" w:eastAsia="宋体" w:cs="宋体"/>
          <w:sz w:val="28"/>
          <w:szCs w:val="28"/>
        </w:rPr>
      </w:pPr>
      <w:bookmarkStart w:id="153" w:name="_Toc10800"/>
      <w:bookmarkStart w:id="154" w:name="_Toc4128"/>
      <w:r>
        <w:rPr>
          <w:rFonts w:hint="eastAsia" w:ascii="宋体" w:hAnsi="宋体" w:eastAsia="宋体" w:cs="宋体"/>
          <w:b/>
          <w:bCs/>
          <w:sz w:val="28"/>
          <w:szCs w:val="28"/>
        </w:rPr>
        <w:t>5、</w:t>
      </w:r>
      <w:bookmarkEnd w:id="153"/>
      <w:bookmarkEnd w:id="154"/>
      <w:r>
        <w:rPr>
          <w:rFonts w:hint="eastAsia" w:ascii="宋体" w:hAnsi="宋体" w:eastAsia="宋体" w:cs="宋体"/>
          <w:b/>
          <w:bCs/>
          <w:sz w:val="28"/>
          <w:szCs w:val="28"/>
          <w:lang w:val="en-US" w:eastAsia="zh-CN"/>
        </w:rPr>
        <w:t>提供2023年度或提供2024年度完整的财务审计报告与财务会计制度（新成立的公司近三个月内的银行资信证明与财务会计制度）；</w:t>
      </w:r>
    </w:p>
    <w:p w14:paraId="78BEF146">
      <w:pPr>
        <w:spacing w:line="263" w:lineRule="auto"/>
        <w:rPr>
          <w:rFonts w:hint="eastAsia" w:ascii="宋体" w:hAnsi="宋体" w:eastAsia="宋体" w:cs="宋体"/>
          <w:sz w:val="28"/>
          <w:szCs w:val="28"/>
        </w:rPr>
      </w:pPr>
    </w:p>
    <w:p w14:paraId="120862B8">
      <w:pPr>
        <w:spacing w:line="263" w:lineRule="auto"/>
        <w:rPr>
          <w:rFonts w:hint="eastAsia" w:ascii="宋体" w:hAnsi="宋体" w:eastAsia="宋体" w:cs="宋体"/>
          <w:sz w:val="28"/>
          <w:szCs w:val="28"/>
        </w:rPr>
      </w:pPr>
    </w:p>
    <w:p w14:paraId="27B8DCCA">
      <w:pPr>
        <w:spacing w:line="303" w:lineRule="auto"/>
        <w:rPr>
          <w:rFonts w:hint="eastAsia" w:ascii="宋体" w:hAnsi="宋体" w:eastAsia="宋体" w:cs="宋体"/>
          <w:sz w:val="28"/>
          <w:szCs w:val="28"/>
        </w:rPr>
      </w:pPr>
    </w:p>
    <w:p w14:paraId="5A295A8A">
      <w:pPr>
        <w:spacing w:line="303" w:lineRule="auto"/>
        <w:rPr>
          <w:rFonts w:hint="eastAsia" w:ascii="宋体" w:hAnsi="宋体" w:eastAsia="宋体" w:cs="宋体"/>
          <w:sz w:val="28"/>
          <w:szCs w:val="28"/>
        </w:rPr>
      </w:pPr>
    </w:p>
    <w:p w14:paraId="08AF334C">
      <w:pPr>
        <w:pStyle w:val="4"/>
        <w:spacing w:before="120" w:line="240" w:lineRule="auto"/>
        <w:ind w:left="13"/>
        <w:outlineLvl w:val="2"/>
        <w:rPr>
          <w:rFonts w:hint="eastAsia" w:ascii="宋体" w:hAnsi="宋体" w:eastAsia="宋体" w:cs="宋体"/>
          <w:b/>
          <w:bCs/>
          <w:sz w:val="28"/>
          <w:szCs w:val="28"/>
          <w:lang w:val="en-US" w:eastAsia="zh-CN"/>
        </w:rPr>
      </w:pPr>
      <w:bookmarkStart w:id="155" w:name="_Toc26357"/>
      <w:bookmarkStart w:id="156" w:name="_Toc25426"/>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bookmarkEnd w:id="155"/>
    </w:p>
    <w:bookmarkEnd w:id="156"/>
    <w:p w14:paraId="42FB5A4F">
      <w:pPr>
        <w:spacing w:line="263" w:lineRule="auto"/>
        <w:rPr>
          <w:rFonts w:hint="eastAsia" w:ascii="宋体" w:hAnsi="宋体" w:eastAsia="宋体" w:cs="宋体"/>
          <w:sz w:val="28"/>
          <w:szCs w:val="28"/>
        </w:rPr>
      </w:pPr>
    </w:p>
    <w:p w14:paraId="752B0088">
      <w:pPr>
        <w:spacing w:line="358" w:lineRule="auto"/>
        <w:rPr>
          <w:rFonts w:hint="eastAsia" w:ascii="宋体" w:hAnsi="宋体" w:eastAsia="宋体" w:cs="宋体"/>
          <w:sz w:val="28"/>
          <w:szCs w:val="28"/>
        </w:rPr>
        <w:sectPr>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4D2D101B">
      <w:pPr>
        <w:spacing w:line="260" w:lineRule="auto"/>
        <w:rPr>
          <w:rFonts w:hint="eastAsia" w:ascii="宋体" w:hAnsi="宋体" w:eastAsia="宋体" w:cs="宋体"/>
          <w:sz w:val="28"/>
          <w:szCs w:val="28"/>
        </w:rPr>
      </w:pPr>
    </w:p>
    <w:p w14:paraId="5E180021">
      <w:pPr>
        <w:spacing w:line="260" w:lineRule="auto"/>
        <w:rPr>
          <w:rFonts w:hint="eastAsia" w:ascii="宋体" w:hAnsi="宋体" w:eastAsia="宋体" w:cs="宋体"/>
          <w:sz w:val="28"/>
          <w:szCs w:val="28"/>
        </w:rPr>
      </w:pPr>
    </w:p>
    <w:p w14:paraId="53DB5C79">
      <w:pPr>
        <w:spacing w:line="295" w:lineRule="auto"/>
        <w:rPr>
          <w:rFonts w:hint="eastAsia" w:ascii="宋体" w:hAnsi="宋体" w:eastAsia="宋体" w:cs="宋体"/>
          <w:sz w:val="28"/>
          <w:szCs w:val="28"/>
        </w:rPr>
      </w:pPr>
      <w:bookmarkStart w:id="157" w:name="_Toc27149"/>
      <w:r>
        <w:rPr>
          <w:rFonts w:hint="eastAsia" w:ascii="宋体" w:hAnsi="宋体" w:eastAsia="宋体" w:cs="宋体"/>
          <w:b/>
          <w:bCs/>
          <w:snapToGrid w:val="0"/>
          <w:color w:val="000000"/>
          <w:kern w:val="0"/>
          <w:sz w:val="28"/>
          <w:szCs w:val="28"/>
          <w:lang w:val="en-US" w:eastAsia="en-US" w:bidi="ar-SA"/>
        </w:rPr>
        <w:t>7、</w:t>
      </w:r>
      <w:bookmarkEnd w:id="157"/>
      <w:r>
        <w:rPr>
          <w:rFonts w:hint="eastAsia" w:ascii="宋体" w:hAnsi="宋体" w:eastAsia="宋体" w:cs="宋体"/>
          <w:b/>
          <w:bCs/>
          <w:snapToGrid w:val="0"/>
          <w:color w:val="000000"/>
          <w:kern w:val="0"/>
          <w:sz w:val="28"/>
          <w:szCs w:val="28"/>
          <w:lang w:val="en-US" w:eastAsia="zh-CN" w:bidi="ar-SA"/>
        </w:rPr>
        <w:t>根根据《财政部关于在政府采购活动中查询及使用信用记录有关问题的通知》（财库﹝2016﹞125号）的要求，凡拟参加本次招标项目的供应商，如在“信用中国”网站（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0CD48B1B">
      <w:pPr>
        <w:spacing w:line="296" w:lineRule="auto"/>
        <w:rPr>
          <w:rFonts w:hint="eastAsia" w:ascii="宋体" w:hAnsi="宋体" w:eastAsia="宋体" w:cs="宋体"/>
          <w:sz w:val="28"/>
          <w:szCs w:val="28"/>
        </w:rPr>
      </w:pPr>
    </w:p>
    <w:p w14:paraId="58F72747">
      <w:pPr>
        <w:spacing w:line="221" w:lineRule="auto"/>
        <w:rPr>
          <w:rFonts w:hint="eastAsia" w:ascii="宋体" w:hAnsi="宋体" w:eastAsia="宋体" w:cs="宋体"/>
          <w:sz w:val="28"/>
          <w:szCs w:val="28"/>
        </w:rPr>
      </w:pPr>
    </w:p>
    <w:p w14:paraId="7936975D">
      <w:pPr>
        <w:bidi w:val="0"/>
        <w:rPr>
          <w:rFonts w:hint="eastAsia" w:ascii="宋体" w:hAnsi="宋体" w:eastAsia="宋体" w:cs="宋体"/>
          <w:snapToGrid w:val="0"/>
          <w:color w:val="000000"/>
          <w:kern w:val="0"/>
          <w:sz w:val="28"/>
          <w:szCs w:val="28"/>
          <w:lang w:val="en-US" w:eastAsia="en-US" w:bidi="ar-SA"/>
        </w:rPr>
      </w:pPr>
    </w:p>
    <w:p w14:paraId="4FB2DE00">
      <w:pPr>
        <w:bidi w:val="0"/>
        <w:rPr>
          <w:rFonts w:hint="eastAsia" w:ascii="宋体" w:hAnsi="宋体" w:eastAsia="宋体" w:cs="宋体"/>
          <w:sz w:val="28"/>
          <w:szCs w:val="28"/>
          <w:lang w:val="en-US" w:eastAsia="en-US"/>
        </w:rPr>
      </w:pPr>
    </w:p>
    <w:p w14:paraId="6969F733">
      <w:pPr>
        <w:bidi w:val="0"/>
        <w:jc w:val="left"/>
        <w:rPr>
          <w:rFonts w:hint="eastAsia" w:ascii="宋体" w:hAnsi="宋体" w:eastAsia="宋体" w:cs="宋体"/>
          <w:sz w:val="28"/>
          <w:szCs w:val="28"/>
          <w:lang w:val="en-US" w:eastAsia="en-US"/>
        </w:rPr>
      </w:pPr>
    </w:p>
    <w:p w14:paraId="3E4E15F5">
      <w:pPr>
        <w:pStyle w:val="4"/>
        <w:spacing w:before="120" w:line="184" w:lineRule="auto"/>
        <w:jc w:val="both"/>
        <w:outlineLvl w:val="2"/>
        <w:rPr>
          <w:rFonts w:hint="eastAsia" w:ascii="宋体" w:hAnsi="宋体" w:eastAsia="宋体" w:cs="宋体"/>
          <w:sz w:val="28"/>
          <w:szCs w:val="28"/>
        </w:rPr>
      </w:pPr>
      <w:bookmarkStart w:id="158" w:name="_Toc4281"/>
      <w:bookmarkStart w:id="159" w:name="_Toc27465"/>
      <w:r>
        <w:rPr>
          <w:rFonts w:hint="eastAsia" w:ascii="宋体" w:hAnsi="宋体" w:eastAsia="宋体" w:cs="宋体"/>
          <w:b/>
          <w:bCs/>
          <w:spacing w:val="-1"/>
          <w:sz w:val="28"/>
          <w:szCs w:val="28"/>
          <w:lang w:val="en-US" w:eastAsia="zh-CN"/>
        </w:rPr>
        <w:t>8</w:t>
      </w:r>
      <w:r>
        <w:rPr>
          <w:rFonts w:hint="eastAsia" w:ascii="宋体" w:hAnsi="宋体" w:eastAsia="宋体" w:cs="宋体"/>
          <w:b/>
          <w:bCs/>
          <w:spacing w:val="-1"/>
          <w:sz w:val="28"/>
          <w:szCs w:val="28"/>
        </w:rPr>
        <w:t>、参加政府采购活动前3年内在经营活动中没有重大违法违规记录的书面声明</w:t>
      </w:r>
      <w:bookmarkEnd w:id="158"/>
      <w:bookmarkEnd w:id="159"/>
    </w:p>
    <w:p w14:paraId="2823026A">
      <w:pPr>
        <w:pStyle w:val="4"/>
        <w:spacing w:before="225" w:line="225" w:lineRule="auto"/>
        <w:jc w:val="center"/>
        <w:outlineLvl w:val="9"/>
        <w:rPr>
          <w:rFonts w:hint="eastAsia" w:ascii="宋体" w:hAnsi="宋体" w:eastAsia="宋体" w:cs="宋体"/>
          <w:sz w:val="28"/>
          <w:szCs w:val="28"/>
        </w:rPr>
      </w:pPr>
      <w:r>
        <w:rPr>
          <w:rFonts w:hint="eastAsia" w:ascii="宋体" w:hAnsi="宋体" w:eastAsia="宋体" w:cs="宋体"/>
          <w:b/>
          <w:bCs/>
          <w:spacing w:val="7"/>
          <w:sz w:val="28"/>
          <w:szCs w:val="28"/>
        </w:rPr>
        <w:t>（格式自拟）</w:t>
      </w:r>
    </w:p>
    <w:p w14:paraId="7F2032E2">
      <w:pPr>
        <w:bidi w:val="0"/>
        <w:jc w:val="left"/>
        <w:rPr>
          <w:rFonts w:hint="eastAsia" w:ascii="宋体" w:hAnsi="宋体" w:eastAsia="宋体" w:cs="宋体"/>
          <w:sz w:val="28"/>
          <w:szCs w:val="28"/>
          <w:lang w:val="en-US" w:eastAsia="en-US"/>
        </w:rPr>
      </w:pPr>
    </w:p>
    <w:p w14:paraId="44EB8687">
      <w:pPr>
        <w:bidi w:val="0"/>
        <w:rPr>
          <w:rFonts w:hint="eastAsia" w:ascii="宋体" w:hAnsi="宋体" w:eastAsia="宋体" w:cs="宋体"/>
          <w:snapToGrid w:val="0"/>
          <w:color w:val="000000"/>
          <w:kern w:val="0"/>
          <w:sz w:val="28"/>
          <w:szCs w:val="28"/>
          <w:lang w:val="en-US" w:eastAsia="en-US" w:bidi="ar-SA"/>
        </w:rPr>
      </w:pPr>
    </w:p>
    <w:p w14:paraId="4492974E">
      <w:pPr>
        <w:bidi w:val="0"/>
        <w:rPr>
          <w:rFonts w:hint="eastAsia" w:ascii="宋体" w:hAnsi="宋体" w:eastAsia="宋体" w:cs="宋体"/>
          <w:sz w:val="28"/>
          <w:szCs w:val="28"/>
          <w:lang w:val="en-US" w:eastAsia="en-US"/>
        </w:rPr>
      </w:pPr>
    </w:p>
    <w:p w14:paraId="7D010015">
      <w:pPr>
        <w:pStyle w:val="4"/>
        <w:spacing w:before="120" w:line="184" w:lineRule="auto"/>
        <w:jc w:val="both"/>
        <w:outlineLvl w:val="2"/>
        <w:rPr>
          <w:rFonts w:hint="eastAsia" w:ascii="宋体" w:hAnsi="宋体" w:eastAsia="宋体" w:cs="宋体"/>
          <w:b/>
          <w:bCs/>
          <w:spacing w:val="-1"/>
          <w:sz w:val="28"/>
          <w:szCs w:val="28"/>
          <w:lang w:val="en-US" w:eastAsia="zh-CN"/>
        </w:rPr>
        <w:sectPr>
          <w:footerReference r:id="rId18" w:type="default"/>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p>
    <w:p w14:paraId="090CA22D">
      <w:pPr>
        <w:pStyle w:val="4"/>
        <w:spacing w:before="120" w:line="184" w:lineRule="auto"/>
        <w:jc w:val="center"/>
        <w:outlineLvl w:val="2"/>
        <w:rPr>
          <w:rFonts w:hint="eastAsia" w:ascii="宋体" w:hAnsi="宋体" w:eastAsia="宋体" w:cs="宋体"/>
          <w:b/>
          <w:bCs/>
          <w:spacing w:val="-1"/>
          <w:sz w:val="28"/>
          <w:szCs w:val="28"/>
          <w:lang w:val="en-US" w:eastAsia="zh-CN"/>
        </w:rPr>
      </w:pPr>
      <w:bookmarkStart w:id="160" w:name="_Toc4566"/>
      <w:r>
        <w:rPr>
          <w:rFonts w:hint="eastAsia" w:ascii="宋体" w:hAnsi="宋体" w:eastAsia="宋体" w:cs="宋体"/>
          <w:b/>
          <w:bCs/>
          <w:spacing w:val="-1"/>
          <w:sz w:val="28"/>
          <w:szCs w:val="28"/>
          <w:lang w:val="en-US" w:eastAsia="zh-CN"/>
        </w:rPr>
        <w:t>9</w:t>
      </w:r>
      <w:r>
        <w:rPr>
          <w:rFonts w:hint="eastAsia" w:ascii="宋体" w:hAnsi="宋体" w:eastAsia="宋体" w:cs="宋体"/>
          <w:b/>
          <w:bCs/>
          <w:sz w:val="28"/>
          <w:szCs w:val="28"/>
        </w:rPr>
        <w:t>、</w:t>
      </w:r>
      <w:r>
        <w:rPr>
          <w:rFonts w:hint="eastAsia" w:ascii="宋体" w:hAnsi="宋体" w:eastAsia="宋体" w:cs="宋体"/>
          <w:b/>
          <w:bCs/>
          <w:spacing w:val="-1"/>
          <w:sz w:val="28"/>
          <w:szCs w:val="28"/>
          <w:lang w:val="en-US" w:eastAsia="zh-CN"/>
        </w:rPr>
        <w:t>提供针对本次项目《反商业贿赂承诺书》</w:t>
      </w:r>
      <w:bookmarkEnd w:id="160"/>
    </w:p>
    <w:p w14:paraId="401DB177">
      <w:pPr>
        <w:bidi w:val="0"/>
        <w:rPr>
          <w:rFonts w:hint="eastAsia" w:ascii="宋体" w:hAnsi="宋体" w:eastAsia="宋体" w:cs="宋体"/>
          <w:sz w:val="28"/>
          <w:szCs w:val="28"/>
          <w:lang w:val="en-US" w:eastAsia="en-US"/>
        </w:rPr>
      </w:pPr>
    </w:p>
    <w:p w14:paraId="6E98DB0D">
      <w:pPr>
        <w:bidi w:val="0"/>
        <w:rPr>
          <w:rFonts w:hint="eastAsia" w:ascii="宋体" w:hAnsi="宋体" w:eastAsia="宋体" w:cs="宋体"/>
          <w:sz w:val="28"/>
          <w:szCs w:val="28"/>
          <w:lang w:val="en-US" w:eastAsia="en-US"/>
        </w:rPr>
      </w:pPr>
    </w:p>
    <w:p w14:paraId="5E4EE253">
      <w:pPr>
        <w:pStyle w:val="4"/>
        <w:spacing w:before="241" w:line="183" w:lineRule="auto"/>
        <w:rPr>
          <w:rFonts w:hint="eastAsia" w:ascii="宋体" w:hAnsi="宋体" w:eastAsia="宋体" w:cs="宋体"/>
          <w:sz w:val="28"/>
          <w:szCs w:val="28"/>
        </w:rPr>
      </w:pPr>
      <w:r>
        <w:rPr>
          <w:rFonts w:hint="eastAsia" w:ascii="宋体" w:hAnsi="宋体" w:eastAsia="宋体" w:cs="宋体"/>
          <w:spacing w:val="-1"/>
          <w:sz w:val="28"/>
          <w:szCs w:val="28"/>
        </w:rPr>
        <w:t>致：</w:t>
      </w:r>
      <w:r>
        <w:rPr>
          <w:rFonts w:hint="eastAsia" w:ascii="宋体" w:hAnsi="宋体" w:eastAsia="宋体" w:cs="宋体"/>
          <w:spacing w:val="-1"/>
          <w:sz w:val="28"/>
          <w:szCs w:val="28"/>
          <w:u w:val="single" w:color="auto"/>
        </w:rPr>
        <w:t>采购人</w:t>
      </w:r>
    </w:p>
    <w:p w14:paraId="302E4C45">
      <w:pPr>
        <w:pStyle w:val="4"/>
        <w:spacing w:before="269" w:line="356" w:lineRule="auto"/>
        <w:ind w:right="86" w:firstLine="479"/>
        <w:jc w:val="both"/>
        <w:rPr>
          <w:rFonts w:hint="eastAsia" w:ascii="宋体" w:hAnsi="宋体" w:eastAsia="宋体" w:cs="宋体"/>
          <w:sz w:val="28"/>
          <w:szCs w:val="28"/>
        </w:rPr>
      </w:pPr>
      <w:r>
        <w:rPr>
          <w:rFonts w:hint="eastAsia" w:ascii="宋体" w:hAnsi="宋体" w:eastAsia="宋体" w:cs="宋体"/>
          <w:spacing w:val="1"/>
          <w:sz w:val="28"/>
          <w:szCs w:val="28"/>
        </w:rPr>
        <w:t>我公司承诺在</w:t>
      </w:r>
      <w:r>
        <w:rPr>
          <w:rFonts w:hint="eastAsia" w:ascii="宋体" w:hAnsi="宋体" w:eastAsia="宋体" w:cs="宋体"/>
          <w:spacing w:val="1"/>
          <w:sz w:val="28"/>
          <w:szCs w:val="28"/>
          <w:u w:val="single" w:color="auto"/>
        </w:rPr>
        <w:t xml:space="preserve">        （项目名称）         </w:t>
      </w:r>
      <w:r>
        <w:rPr>
          <w:rFonts w:hint="eastAsia" w:ascii="宋体" w:hAnsi="宋体" w:eastAsia="宋体" w:cs="宋体"/>
          <w:spacing w:val="-68"/>
          <w:sz w:val="28"/>
          <w:szCs w:val="28"/>
        </w:rPr>
        <w:t xml:space="preserve"> </w:t>
      </w:r>
      <w:r>
        <w:rPr>
          <w:rFonts w:hint="eastAsia" w:ascii="宋体" w:hAnsi="宋体" w:eastAsia="宋体" w:cs="宋体"/>
          <w:spacing w:val="1"/>
          <w:sz w:val="28"/>
          <w:szCs w:val="28"/>
        </w:rPr>
        <w:t>公开采购招标活动中，不给予国家工</w:t>
      </w:r>
      <w:r>
        <w:rPr>
          <w:rFonts w:hint="eastAsia" w:ascii="宋体" w:hAnsi="宋体" w:eastAsia="宋体" w:cs="宋体"/>
          <w:sz w:val="28"/>
          <w:szCs w:val="28"/>
        </w:rPr>
        <w:t xml:space="preserve">作人员以及 </w:t>
      </w:r>
      <w:r>
        <w:rPr>
          <w:rFonts w:hint="eastAsia" w:ascii="宋体" w:hAnsi="宋体" w:eastAsia="宋体" w:cs="宋体"/>
          <w:spacing w:val="1"/>
          <w:sz w:val="28"/>
          <w:szCs w:val="28"/>
        </w:rPr>
        <w:t>中介机构工作人员及其亲属各种形式的商业贿赂（包括送礼金礼品、有价证券、购物券、回扣、佣金、咨询费、劳务费、赞助费、宣传费、支付旅游费、报销各种消费凭证、宴请、娱</w:t>
      </w:r>
      <w:r>
        <w:rPr>
          <w:rFonts w:hint="eastAsia" w:ascii="宋体" w:hAnsi="宋体" w:eastAsia="宋体" w:cs="宋体"/>
          <w:spacing w:val="15"/>
          <w:sz w:val="28"/>
          <w:szCs w:val="28"/>
        </w:rPr>
        <w:t xml:space="preserve"> </w:t>
      </w:r>
      <w:r>
        <w:rPr>
          <w:rFonts w:hint="eastAsia" w:ascii="宋体" w:hAnsi="宋体" w:eastAsia="宋体" w:cs="宋体"/>
          <w:spacing w:val="1"/>
          <w:sz w:val="28"/>
          <w:szCs w:val="28"/>
        </w:rPr>
        <w:t>乐等</w:t>
      </w:r>
      <w:r>
        <w:rPr>
          <w:rFonts w:hint="eastAsia" w:ascii="宋体" w:hAnsi="宋体" w:eastAsia="宋体" w:cs="宋体"/>
          <w:spacing w:val="8"/>
          <w:sz w:val="28"/>
          <w:szCs w:val="28"/>
        </w:rPr>
        <w:t>），</w:t>
      </w:r>
      <w:r>
        <w:rPr>
          <w:rFonts w:hint="eastAsia" w:ascii="宋体" w:hAnsi="宋体" w:eastAsia="宋体" w:cs="宋体"/>
          <w:spacing w:val="1"/>
          <w:sz w:val="28"/>
          <w:szCs w:val="28"/>
        </w:rPr>
        <w:t>如有上述行为，我公司及项目参与人员愿意按照《</w:t>
      </w:r>
      <w:r>
        <w:rPr>
          <w:rFonts w:hint="eastAsia" w:ascii="宋体" w:hAnsi="宋体" w:eastAsia="宋体" w:cs="宋体"/>
          <w:spacing w:val="1"/>
          <w:sz w:val="28"/>
          <w:szCs w:val="28"/>
          <w:lang w:eastAsia="zh-CN"/>
        </w:rPr>
        <w:t>中华人民共和国反不正当竞争法</w:t>
      </w:r>
      <w:r>
        <w:rPr>
          <w:rFonts w:hint="eastAsia" w:ascii="宋体" w:hAnsi="宋体" w:eastAsia="宋体" w:cs="宋体"/>
          <w:spacing w:val="1"/>
          <w:sz w:val="28"/>
          <w:szCs w:val="28"/>
        </w:rPr>
        <w:t xml:space="preserve">》的有关规定接 </w:t>
      </w:r>
      <w:r>
        <w:rPr>
          <w:rFonts w:hint="eastAsia" w:ascii="宋体" w:hAnsi="宋体" w:eastAsia="宋体" w:cs="宋体"/>
          <w:spacing w:val="-1"/>
          <w:sz w:val="28"/>
          <w:szCs w:val="28"/>
        </w:rPr>
        <w:t>受处罚。</w:t>
      </w:r>
    </w:p>
    <w:p w14:paraId="36F22155">
      <w:pPr>
        <w:spacing w:line="289" w:lineRule="auto"/>
        <w:rPr>
          <w:rFonts w:hint="eastAsia" w:ascii="宋体" w:hAnsi="宋体" w:eastAsia="宋体" w:cs="宋体"/>
          <w:sz w:val="28"/>
          <w:szCs w:val="28"/>
        </w:rPr>
      </w:pPr>
    </w:p>
    <w:p w14:paraId="6663B0B4">
      <w:pPr>
        <w:spacing w:line="290" w:lineRule="auto"/>
        <w:rPr>
          <w:rFonts w:hint="eastAsia" w:ascii="宋体" w:hAnsi="宋体" w:eastAsia="宋体" w:cs="宋体"/>
          <w:sz w:val="28"/>
          <w:szCs w:val="28"/>
        </w:rPr>
      </w:pPr>
    </w:p>
    <w:p w14:paraId="6CF7709E">
      <w:pPr>
        <w:pStyle w:val="4"/>
        <w:spacing w:before="103" w:line="221" w:lineRule="auto"/>
        <w:rPr>
          <w:rFonts w:hint="eastAsia" w:ascii="宋体" w:hAnsi="宋体" w:eastAsia="宋体" w:cs="宋体"/>
          <w:sz w:val="28"/>
          <w:szCs w:val="28"/>
        </w:rPr>
      </w:pPr>
      <w:r>
        <w:rPr>
          <w:rFonts w:hint="eastAsia" w:ascii="宋体" w:hAnsi="宋体" w:eastAsia="宋体" w:cs="宋体"/>
          <w:sz w:val="28"/>
          <w:szCs w:val="28"/>
        </w:rPr>
        <w:t>投标人名称（单位盖公章）:</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3E187159">
      <w:pPr>
        <w:pStyle w:val="4"/>
        <w:spacing w:before="245" w:line="346" w:lineRule="auto"/>
        <w:ind w:left="32" w:right="2666" w:hanging="33"/>
        <w:rPr>
          <w:rFonts w:hint="eastAsia" w:ascii="宋体" w:hAnsi="宋体" w:eastAsia="宋体" w:cs="宋体"/>
          <w:sz w:val="28"/>
          <w:szCs w:val="28"/>
        </w:rPr>
      </w:pPr>
      <w:r>
        <w:rPr>
          <w:rFonts w:hint="eastAsia" w:ascii="宋体" w:hAnsi="宋体" w:eastAsia="宋体" w:cs="宋体"/>
          <w:spacing w:val="1"/>
          <w:sz w:val="28"/>
          <w:szCs w:val="28"/>
        </w:rPr>
        <w:t>法定代表人或其委托代理人（签字或盖章）:</w:t>
      </w:r>
      <w:r>
        <w:rPr>
          <w:rFonts w:hint="eastAsia" w:ascii="宋体" w:hAnsi="宋体" w:eastAsia="宋体" w:cs="宋体"/>
          <w:spacing w:val="-6"/>
          <w:sz w:val="28"/>
          <w:szCs w:val="28"/>
        </w:rPr>
        <w:t>日期：</w:t>
      </w:r>
      <w:r>
        <w:rPr>
          <w:rFonts w:hint="eastAsia" w:ascii="宋体" w:hAnsi="宋体" w:eastAsia="宋体" w:cs="宋体"/>
          <w:spacing w:val="11"/>
          <w:sz w:val="28"/>
          <w:szCs w:val="28"/>
        </w:rPr>
        <w:t xml:space="preserve">   </w:t>
      </w:r>
      <w:r>
        <w:rPr>
          <w:rFonts w:hint="eastAsia" w:ascii="宋体" w:hAnsi="宋体" w:eastAsia="宋体" w:cs="宋体"/>
          <w:spacing w:val="-6"/>
          <w:sz w:val="28"/>
          <w:szCs w:val="28"/>
        </w:rPr>
        <w:t>年</w:t>
      </w:r>
      <w:r>
        <w:rPr>
          <w:rFonts w:hint="eastAsia" w:ascii="宋体" w:hAnsi="宋体" w:eastAsia="宋体" w:cs="宋体"/>
          <w:spacing w:val="11"/>
          <w:sz w:val="28"/>
          <w:szCs w:val="28"/>
        </w:rPr>
        <w:t xml:space="preserve">   </w:t>
      </w:r>
      <w:r>
        <w:rPr>
          <w:rFonts w:hint="eastAsia" w:ascii="宋体" w:hAnsi="宋体" w:eastAsia="宋体" w:cs="宋体"/>
          <w:spacing w:val="-6"/>
          <w:sz w:val="28"/>
          <w:szCs w:val="28"/>
        </w:rPr>
        <w:t>月    日</w:t>
      </w:r>
    </w:p>
    <w:p w14:paraId="2DCD5CAE">
      <w:pPr>
        <w:bidi w:val="0"/>
        <w:rPr>
          <w:rFonts w:hint="eastAsia" w:ascii="宋体" w:hAnsi="宋体" w:eastAsia="宋体" w:cs="宋体"/>
          <w:sz w:val="28"/>
          <w:szCs w:val="28"/>
          <w:lang w:val="en-US" w:eastAsia="en-US"/>
        </w:rPr>
      </w:pPr>
    </w:p>
    <w:p w14:paraId="31BB6B82">
      <w:pPr>
        <w:bidi w:val="0"/>
        <w:rPr>
          <w:rFonts w:hint="eastAsia" w:ascii="宋体" w:hAnsi="宋体" w:eastAsia="宋体" w:cs="宋体"/>
          <w:sz w:val="28"/>
          <w:szCs w:val="28"/>
          <w:lang w:val="en-US" w:eastAsia="en-US"/>
        </w:rPr>
      </w:pPr>
    </w:p>
    <w:p w14:paraId="23FEC941">
      <w:pPr>
        <w:bidi w:val="0"/>
        <w:rPr>
          <w:rFonts w:hint="eastAsia" w:ascii="宋体" w:hAnsi="宋体" w:eastAsia="宋体" w:cs="宋体"/>
          <w:sz w:val="28"/>
          <w:szCs w:val="28"/>
          <w:lang w:val="en-US" w:eastAsia="en-US"/>
        </w:rPr>
      </w:pPr>
    </w:p>
    <w:p w14:paraId="35260AC8">
      <w:pPr>
        <w:spacing w:line="274" w:lineRule="auto"/>
        <w:rPr>
          <w:rFonts w:hint="eastAsia" w:ascii="宋体" w:hAnsi="宋体" w:eastAsia="宋体" w:cs="宋体"/>
          <w:sz w:val="28"/>
          <w:szCs w:val="28"/>
        </w:rPr>
      </w:pPr>
    </w:p>
    <w:p w14:paraId="1EE8F679">
      <w:pPr>
        <w:pStyle w:val="4"/>
        <w:spacing w:before="120" w:line="185" w:lineRule="auto"/>
        <w:outlineLvl w:val="9"/>
        <w:rPr>
          <w:rFonts w:hint="eastAsia" w:ascii="宋体" w:hAnsi="宋体" w:eastAsia="宋体" w:cs="宋体"/>
          <w:b/>
          <w:bCs/>
          <w:spacing w:val="-1"/>
          <w:sz w:val="28"/>
          <w:szCs w:val="28"/>
          <w:lang w:val="en-US" w:eastAsia="zh-CN"/>
        </w:rPr>
      </w:pPr>
      <w:bookmarkStart w:id="161" w:name="bookmark108"/>
      <w:bookmarkEnd w:id="161"/>
      <w:bookmarkStart w:id="162" w:name="_Toc16086"/>
    </w:p>
    <w:p w14:paraId="24985177">
      <w:pPr>
        <w:pStyle w:val="4"/>
        <w:spacing w:before="120" w:line="185" w:lineRule="auto"/>
        <w:outlineLvl w:val="2"/>
        <w:rPr>
          <w:rFonts w:hint="eastAsia" w:ascii="宋体" w:hAnsi="宋体" w:eastAsia="宋体" w:cs="宋体"/>
          <w:b/>
          <w:bCs/>
          <w:spacing w:val="-1"/>
          <w:sz w:val="28"/>
          <w:szCs w:val="28"/>
          <w:lang w:val="en-US" w:eastAsia="zh-CN"/>
        </w:rPr>
        <w:sectPr>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p>
    <w:p w14:paraId="555FD89C">
      <w:pPr>
        <w:pStyle w:val="4"/>
        <w:spacing w:before="120" w:line="185" w:lineRule="auto"/>
        <w:jc w:val="center"/>
        <w:outlineLvl w:val="2"/>
        <w:rPr>
          <w:rFonts w:hint="eastAsia" w:ascii="宋体" w:hAnsi="宋体" w:eastAsia="宋体" w:cs="宋体"/>
          <w:sz w:val="28"/>
          <w:szCs w:val="28"/>
        </w:rPr>
      </w:pPr>
      <w:bookmarkStart w:id="163" w:name="_Toc6465"/>
      <w:r>
        <w:rPr>
          <w:rFonts w:hint="eastAsia" w:ascii="宋体" w:hAnsi="宋体" w:eastAsia="宋体" w:cs="宋体"/>
          <w:b/>
          <w:bCs/>
          <w:spacing w:val="-1"/>
          <w:sz w:val="28"/>
          <w:szCs w:val="28"/>
          <w:lang w:val="en-US" w:eastAsia="zh-CN"/>
        </w:rPr>
        <w:t>10</w:t>
      </w:r>
      <w:r>
        <w:rPr>
          <w:rFonts w:hint="eastAsia" w:ascii="宋体" w:hAnsi="宋体" w:eastAsia="宋体" w:cs="宋体"/>
          <w:b/>
          <w:bCs/>
          <w:spacing w:val="-1"/>
          <w:sz w:val="28"/>
          <w:szCs w:val="28"/>
        </w:rPr>
        <w:t>、具有履行合同所必需的设备和专业技术能力的承诺书</w:t>
      </w:r>
      <w:bookmarkEnd w:id="162"/>
      <w:bookmarkEnd w:id="163"/>
    </w:p>
    <w:p w14:paraId="596F0B15">
      <w:pPr>
        <w:spacing w:line="243" w:lineRule="auto"/>
        <w:rPr>
          <w:rFonts w:hint="eastAsia" w:ascii="宋体" w:hAnsi="宋体" w:eastAsia="宋体" w:cs="宋体"/>
          <w:sz w:val="28"/>
          <w:szCs w:val="28"/>
        </w:rPr>
      </w:pPr>
    </w:p>
    <w:p w14:paraId="6CC0DFA2">
      <w:pPr>
        <w:spacing w:line="244" w:lineRule="auto"/>
        <w:rPr>
          <w:rFonts w:hint="eastAsia" w:ascii="宋体" w:hAnsi="宋体" w:eastAsia="宋体" w:cs="宋体"/>
          <w:sz w:val="28"/>
          <w:szCs w:val="28"/>
        </w:rPr>
      </w:pPr>
    </w:p>
    <w:p w14:paraId="5E078DDB">
      <w:pPr>
        <w:spacing w:line="244" w:lineRule="auto"/>
        <w:rPr>
          <w:rFonts w:hint="eastAsia" w:ascii="宋体" w:hAnsi="宋体" w:eastAsia="宋体" w:cs="宋体"/>
          <w:sz w:val="28"/>
          <w:szCs w:val="28"/>
        </w:rPr>
      </w:pPr>
    </w:p>
    <w:p w14:paraId="2F55AB32">
      <w:pPr>
        <w:pStyle w:val="4"/>
        <w:spacing w:before="103" w:line="183" w:lineRule="auto"/>
        <w:rPr>
          <w:rFonts w:hint="eastAsia" w:ascii="宋体" w:hAnsi="宋体" w:eastAsia="宋体" w:cs="宋体"/>
          <w:sz w:val="28"/>
          <w:szCs w:val="28"/>
        </w:rPr>
      </w:pPr>
      <w:r>
        <w:rPr>
          <w:rFonts w:hint="eastAsia" w:ascii="宋体" w:hAnsi="宋体" w:eastAsia="宋体" w:cs="宋体"/>
          <w:spacing w:val="-1"/>
          <w:sz w:val="28"/>
          <w:szCs w:val="28"/>
        </w:rPr>
        <w:t>致：</w:t>
      </w:r>
      <w:r>
        <w:rPr>
          <w:rFonts w:hint="eastAsia" w:ascii="宋体" w:hAnsi="宋体" w:eastAsia="宋体" w:cs="宋体"/>
          <w:spacing w:val="-1"/>
          <w:sz w:val="28"/>
          <w:szCs w:val="28"/>
          <w:u w:val="single" w:color="auto"/>
        </w:rPr>
        <w:t>采购人</w:t>
      </w:r>
    </w:p>
    <w:p w14:paraId="133E6317">
      <w:pPr>
        <w:spacing w:line="344" w:lineRule="auto"/>
        <w:rPr>
          <w:rFonts w:hint="eastAsia" w:ascii="宋体" w:hAnsi="宋体" w:eastAsia="宋体" w:cs="宋体"/>
          <w:sz w:val="28"/>
          <w:szCs w:val="28"/>
        </w:rPr>
      </w:pPr>
    </w:p>
    <w:p w14:paraId="5CC04E57">
      <w:pPr>
        <w:pStyle w:val="4"/>
        <w:keepNext w:val="0"/>
        <w:keepLines w:val="0"/>
        <w:pageBreakBefore w:val="0"/>
        <w:widowControl/>
        <w:kinsoku w:val="0"/>
        <w:wordWrap/>
        <w:overflowPunct/>
        <w:topLinePunct w:val="0"/>
        <w:autoSpaceDE w:val="0"/>
        <w:autoSpaceDN w:val="0"/>
        <w:bidi w:val="0"/>
        <w:adjustRightInd w:val="0"/>
        <w:snapToGrid w:val="0"/>
        <w:spacing w:before="103" w:line="221" w:lineRule="auto"/>
        <w:ind w:firstLine="584" w:firstLineChars="200"/>
        <w:textAlignment w:val="baseline"/>
        <w:rPr>
          <w:rFonts w:hint="eastAsia" w:ascii="宋体" w:hAnsi="宋体" w:eastAsia="宋体" w:cs="宋体"/>
          <w:sz w:val="28"/>
          <w:szCs w:val="28"/>
        </w:rPr>
      </w:pPr>
      <w:r>
        <w:rPr>
          <w:rFonts w:hint="eastAsia" w:ascii="宋体" w:hAnsi="宋体" w:eastAsia="宋体" w:cs="宋体"/>
          <w:spacing w:val="6"/>
          <w:sz w:val="28"/>
          <w:szCs w:val="28"/>
        </w:rPr>
        <w:t>我公司自愿参加贵单位</w:t>
      </w:r>
      <w:r>
        <w:rPr>
          <w:rFonts w:hint="eastAsia" w:ascii="宋体" w:hAnsi="宋体" w:eastAsia="宋体" w:cs="宋体"/>
          <w:spacing w:val="-46"/>
          <w:sz w:val="28"/>
          <w:szCs w:val="28"/>
        </w:rPr>
        <w:t xml:space="preserve"> </w:t>
      </w:r>
      <w:r>
        <w:rPr>
          <w:rFonts w:hint="eastAsia" w:ascii="宋体" w:hAnsi="宋体" w:eastAsia="宋体" w:cs="宋体"/>
          <w:spacing w:val="6"/>
          <w:sz w:val="28"/>
          <w:szCs w:val="28"/>
          <w:u w:val="single" w:color="auto"/>
        </w:rPr>
        <w:t xml:space="preserve">        （项目名称）        </w:t>
      </w:r>
      <w:r>
        <w:rPr>
          <w:rFonts w:hint="eastAsia" w:ascii="宋体" w:hAnsi="宋体" w:eastAsia="宋体" w:cs="宋体"/>
          <w:spacing w:val="-68"/>
          <w:sz w:val="28"/>
          <w:szCs w:val="28"/>
        </w:rPr>
        <w:t xml:space="preserve"> </w:t>
      </w:r>
      <w:r>
        <w:rPr>
          <w:rFonts w:hint="eastAsia" w:ascii="宋体" w:hAnsi="宋体" w:eastAsia="宋体" w:cs="宋体"/>
          <w:spacing w:val="6"/>
          <w:sz w:val="28"/>
          <w:szCs w:val="28"/>
        </w:rPr>
        <w:t>采购活动</w:t>
      </w:r>
      <w:r>
        <w:rPr>
          <w:rFonts w:hint="eastAsia" w:ascii="宋体" w:hAnsi="宋体" w:eastAsia="宋体" w:cs="宋体"/>
          <w:spacing w:val="-37"/>
          <w:sz w:val="28"/>
          <w:szCs w:val="28"/>
        </w:rPr>
        <w:t xml:space="preserve"> </w:t>
      </w:r>
      <w:r>
        <w:rPr>
          <w:rFonts w:hint="eastAsia" w:ascii="宋体" w:hAnsi="宋体" w:eastAsia="宋体" w:cs="宋体"/>
          <w:spacing w:val="6"/>
          <w:sz w:val="28"/>
          <w:szCs w:val="28"/>
        </w:rPr>
        <w:t>，在此郑重承诺：</w:t>
      </w:r>
    </w:p>
    <w:p w14:paraId="51A542EA">
      <w:pPr>
        <w:pStyle w:val="4"/>
        <w:keepNext w:val="0"/>
        <w:keepLines w:val="0"/>
        <w:pageBreakBefore w:val="0"/>
        <w:widowControl/>
        <w:kinsoku w:val="0"/>
        <w:wordWrap/>
        <w:overflowPunct/>
        <w:topLinePunct w:val="0"/>
        <w:autoSpaceDE w:val="0"/>
        <w:autoSpaceDN w:val="0"/>
        <w:bidi w:val="0"/>
        <w:adjustRightInd w:val="0"/>
        <w:snapToGrid w:val="0"/>
        <w:spacing w:before="325" w:line="362" w:lineRule="auto"/>
        <w:ind w:firstLine="612" w:firstLineChars="200"/>
        <w:textAlignment w:val="baseline"/>
        <w:rPr>
          <w:rFonts w:hint="eastAsia" w:ascii="宋体" w:hAnsi="宋体" w:eastAsia="宋体" w:cs="宋体"/>
          <w:sz w:val="28"/>
          <w:szCs w:val="28"/>
        </w:rPr>
      </w:pPr>
      <w:r>
        <w:rPr>
          <w:rFonts w:hint="eastAsia" w:ascii="宋体" w:hAnsi="宋体" w:eastAsia="宋体" w:cs="宋体"/>
          <w:spacing w:val="13"/>
          <w:sz w:val="28"/>
          <w:szCs w:val="28"/>
        </w:rPr>
        <w:t>我公司完全理解本项目招标的技术要求</w:t>
      </w:r>
      <w:r>
        <w:rPr>
          <w:rFonts w:hint="eastAsia" w:ascii="宋体" w:hAnsi="宋体" w:eastAsia="宋体" w:cs="宋体"/>
          <w:spacing w:val="-27"/>
          <w:sz w:val="28"/>
          <w:szCs w:val="28"/>
        </w:rPr>
        <w:t xml:space="preserve"> </w:t>
      </w:r>
      <w:r>
        <w:rPr>
          <w:rFonts w:hint="eastAsia" w:ascii="宋体" w:hAnsi="宋体" w:eastAsia="宋体" w:cs="宋体"/>
          <w:spacing w:val="13"/>
          <w:sz w:val="28"/>
          <w:szCs w:val="28"/>
        </w:rPr>
        <w:t>、商务条款及其他内容，决定参与该项目的投标活动。并承诺</w:t>
      </w:r>
      <w:r>
        <w:rPr>
          <w:rFonts w:hint="eastAsia" w:ascii="宋体" w:hAnsi="宋体" w:eastAsia="宋体" w:cs="宋体"/>
          <w:spacing w:val="-32"/>
          <w:sz w:val="28"/>
          <w:szCs w:val="28"/>
        </w:rPr>
        <w:t xml:space="preserve"> </w:t>
      </w:r>
      <w:r>
        <w:rPr>
          <w:rFonts w:hint="eastAsia" w:ascii="宋体" w:hAnsi="宋体" w:eastAsia="宋体" w:cs="宋体"/>
          <w:spacing w:val="13"/>
          <w:sz w:val="28"/>
          <w:szCs w:val="28"/>
        </w:rPr>
        <w:t>，如中标我公司将提供足够的产品和专业技术能</w:t>
      </w:r>
      <w:r>
        <w:rPr>
          <w:rFonts w:hint="eastAsia" w:ascii="宋体" w:hAnsi="宋体" w:eastAsia="宋体" w:cs="宋体"/>
          <w:spacing w:val="12"/>
          <w:sz w:val="28"/>
          <w:szCs w:val="28"/>
        </w:rPr>
        <w:t>力保证本合同履行。</w:t>
      </w:r>
    </w:p>
    <w:p w14:paraId="13E737A0">
      <w:pPr>
        <w:pStyle w:val="4"/>
        <w:keepNext w:val="0"/>
        <w:keepLines w:val="0"/>
        <w:pageBreakBefore w:val="0"/>
        <w:widowControl/>
        <w:kinsoku w:val="0"/>
        <w:wordWrap/>
        <w:overflowPunct/>
        <w:topLinePunct w:val="0"/>
        <w:autoSpaceDE w:val="0"/>
        <w:autoSpaceDN w:val="0"/>
        <w:bidi w:val="0"/>
        <w:adjustRightInd w:val="0"/>
        <w:snapToGrid w:val="0"/>
        <w:spacing w:before="41" w:line="362" w:lineRule="auto"/>
        <w:ind w:right="81" w:firstLine="612" w:firstLineChars="200"/>
        <w:textAlignment w:val="baseline"/>
        <w:rPr>
          <w:rFonts w:hint="eastAsia" w:ascii="宋体" w:hAnsi="宋体" w:eastAsia="宋体" w:cs="宋体"/>
          <w:sz w:val="28"/>
          <w:szCs w:val="28"/>
        </w:rPr>
      </w:pPr>
      <w:r>
        <w:rPr>
          <w:rFonts w:hint="eastAsia" w:ascii="宋体" w:hAnsi="宋体" w:eastAsia="宋体" w:cs="宋体"/>
          <w:spacing w:val="13"/>
          <w:sz w:val="28"/>
          <w:szCs w:val="28"/>
        </w:rPr>
        <w:t>本公司对以上承诺的真实性负责</w:t>
      </w:r>
      <w:r>
        <w:rPr>
          <w:rFonts w:hint="eastAsia" w:ascii="宋体" w:hAnsi="宋体" w:eastAsia="宋体" w:cs="宋体"/>
          <w:spacing w:val="-38"/>
          <w:sz w:val="28"/>
          <w:szCs w:val="28"/>
        </w:rPr>
        <w:t xml:space="preserve"> </w:t>
      </w:r>
      <w:r>
        <w:rPr>
          <w:rFonts w:hint="eastAsia" w:ascii="宋体" w:hAnsi="宋体" w:eastAsia="宋体" w:cs="宋体"/>
          <w:spacing w:val="13"/>
          <w:sz w:val="28"/>
          <w:szCs w:val="28"/>
        </w:rPr>
        <w:t>。如有虚假，我公司同意按我方合同违约处理，并</w:t>
      </w:r>
      <w:r>
        <w:rPr>
          <w:rFonts w:hint="eastAsia" w:ascii="宋体" w:hAnsi="宋体" w:eastAsia="宋体" w:cs="宋体"/>
          <w:sz w:val="28"/>
          <w:szCs w:val="28"/>
        </w:rPr>
        <w:t xml:space="preserve"> </w:t>
      </w:r>
      <w:r>
        <w:rPr>
          <w:rFonts w:hint="eastAsia" w:ascii="宋体" w:hAnsi="宋体" w:eastAsia="宋体" w:cs="宋体"/>
          <w:spacing w:val="8"/>
          <w:sz w:val="28"/>
          <w:szCs w:val="28"/>
        </w:rPr>
        <w:t>依法承担相应的法律责任。</w:t>
      </w:r>
    </w:p>
    <w:p w14:paraId="70EC4623">
      <w:pPr>
        <w:spacing w:line="299" w:lineRule="auto"/>
        <w:rPr>
          <w:rFonts w:hint="eastAsia" w:ascii="宋体" w:hAnsi="宋体" w:eastAsia="宋体" w:cs="宋体"/>
          <w:sz w:val="28"/>
          <w:szCs w:val="28"/>
        </w:rPr>
      </w:pPr>
    </w:p>
    <w:p w14:paraId="6456D2FF">
      <w:pPr>
        <w:spacing w:line="300" w:lineRule="auto"/>
        <w:rPr>
          <w:rFonts w:hint="eastAsia" w:ascii="宋体" w:hAnsi="宋体" w:eastAsia="宋体" w:cs="宋体"/>
          <w:sz w:val="28"/>
          <w:szCs w:val="28"/>
        </w:rPr>
      </w:pPr>
    </w:p>
    <w:p w14:paraId="57419552">
      <w:pPr>
        <w:pStyle w:val="4"/>
        <w:spacing w:before="103" w:line="221" w:lineRule="auto"/>
        <w:rPr>
          <w:rFonts w:hint="eastAsia" w:ascii="宋体" w:hAnsi="宋体" w:eastAsia="宋体" w:cs="宋体"/>
          <w:sz w:val="28"/>
          <w:szCs w:val="28"/>
        </w:rPr>
      </w:pPr>
      <w:r>
        <w:rPr>
          <w:rFonts w:hint="eastAsia" w:ascii="宋体" w:hAnsi="宋体" w:eastAsia="宋体" w:cs="宋体"/>
          <w:sz w:val="28"/>
          <w:szCs w:val="28"/>
        </w:rPr>
        <w:t>投标人名称（单位盖公章）</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2569D08A">
      <w:pPr>
        <w:pStyle w:val="4"/>
        <w:spacing w:before="246" w:line="346" w:lineRule="auto"/>
        <w:ind w:left="32" w:right="2637" w:hanging="33"/>
        <w:rPr>
          <w:rFonts w:hint="eastAsia" w:ascii="宋体" w:hAnsi="宋体" w:eastAsia="宋体" w:cs="宋体"/>
          <w:sz w:val="28"/>
          <w:szCs w:val="28"/>
        </w:rPr>
      </w:pPr>
      <w:r>
        <w:rPr>
          <w:rFonts w:hint="eastAsia" w:ascii="宋体" w:hAnsi="宋体" w:eastAsia="宋体" w:cs="宋体"/>
          <w:spacing w:val="1"/>
          <w:sz w:val="28"/>
          <w:szCs w:val="28"/>
        </w:rPr>
        <w:t>法定代表人或其委托代理人（签字或盖章）:</w:t>
      </w:r>
      <w:r>
        <w:rPr>
          <w:rFonts w:hint="eastAsia" w:ascii="宋体" w:hAnsi="宋体" w:eastAsia="宋体" w:cs="宋体"/>
          <w:spacing w:val="1"/>
          <w:sz w:val="28"/>
          <w:szCs w:val="28"/>
          <w:u w:val="single" w:color="auto"/>
        </w:rPr>
        <w:t xml:space="preserve">                       </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 xml:space="preserve"> </w:t>
      </w:r>
      <w:r>
        <w:rPr>
          <w:rFonts w:hint="eastAsia" w:ascii="宋体" w:hAnsi="宋体" w:eastAsia="宋体" w:cs="宋体"/>
          <w:spacing w:val="-6"/>
          <w:sz w:val="28"/>
          <w:szCs w:val="28"/>
        </w:rPr>
        <w:t>日期：</w:t>
      </w:r>
      <w:r>
        <w:rPr>
          <w:rFonts w:hint="eastAsia" w:ascii="宋体" w:hAnsi="宋体" w:eastAsia="宋体" w:cs="宋体"/>
          <w:spacing w:val="11"/>
          <w:sz w:val="28"/>
          <w:szCs w:val="28"/>
        </w:rPr>
        <w:t xml:space="preserve">   </w:t>
      </w:r>
      <w:r>
        <w:rPr>
          <w:rFonts w:hint="eastAsia" w:ascii="宋体" w:hAnsi="宋体" w:eastAsia="宋体" w:cs="宋体"/>
          <w:spacing w:val="-6"/>
          <w:sz w:val="28"/>
          <w:szCs w:val="28"/>
        </w:rPr>
        <w:t>年</w:t>
      </w:r>
      <w:r>
        <w:rPr>
          <w:rFonts w:hint="eastAsia" w:ascii="宋体" w:hAnsi="宋体" w:eastAsia="宋体" w:cs="宋体"/>
          <w:spacing w:val="11"/>
          <w:sz w:val="28"/>
          <w:szCs w:val="28"/>
        </w:rPr>
        <w:t xml:space="preserve">   </w:t>
      </w:r>
      <w:r>
        <w:rPr>
          <w:rFonts w:hint="eastAsia" w:ascii="宋体" w:hAnsi="宋体" w:eastAsia="宋体" w:cs="宋体"/>
          <w:spacing w:val="-6"/>
          <w:sz w:val="28"/>
          <w:szCs w:val="28"/>
        </w:rPr>
        <w:t>月    日</w:t>
      </w:r>
    </w:p>
    <w:p w14:paraId="45FB604E">
      <w:pPr>
        <w:pStyle w:val="4"/>
        <w:spacing w:before="41" w:line="362" w:lineRule="auto"/>
        <w:ind w:left="8" w:right="81" w:firstLine="481"/>
        <w:rPr>
          <w:rFonts w:hint="eastAsia" w:ascii="宋体" w:hAnsi="宋体" w:eastAsia="宋体" w:cs="宋体"/>
          <w:spacing w:val="8"/>
          <w:sz w:val="28"/>
          <w:szCs w:val="28"/>
        </w:rPr>
      </w:pPr>
    </w:p>
    <w:p w14:paraId="39BA29C2">
      <w:pPr>
        <w:bidi w:val="0"/>
        <w:rPr>
          <w:rFonts w:hint="eastAsia" w:ascii="宋体" w:hAnsi="宋体" w:eastAsia="宋体" w:cs="宋体"/>
          <w:sz w:val="28"/>
          <w:szCs w:val="28"/>
        </w:rPr>
      </w:pPr>
    </w:p>
    <w:p w14:paraId="7C32FF6F">
      <w:pPr>
        <w:tabs>
          <w:tab w:val="left" w:pos="899"/>
        </w:tabs>
        <w:bidi w:val="0"/>
        <w:jc w:val="left"/>
        <w:rPr>
          <w:rFonts w:hint="eastAsia" w:ascii="宋体" w:hAnsi="宋体" w:eastAsia="宋体" w:cs="宋体"/>
          <w:sz w:val="28"/>
          <w:szCs w:val="28"/>
          <w:lang w:eastAsia="zh-CN"/>
        </w:rPr>
        <w:sectPr>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28"/>
          <w:szCs w:val="28"/>
          <w:lang w:eastAsia="zh-CN"/>
        </w:rPr>
        <w:tab/>
      </w:r>
    </w:p>
    <w:p w14:paraId="48543474">
      <w:pPr>
        <w:spacing w:line="274" w:lineRule="auto"/>
        <w:rPr>
          <w:rFonts w:hint="eastAsia" w:ascii="宋体" w:hAnsi="宋体" w:eastAsia="宋体" w:cs="宋体"/>
          <w:sz w:val="28"/>
          <w:szCs w:val="28"/>
        </w:rPr>
      </w:pPr>
    </w:p>
    <w:p w14:paraId="6115A63B">
      <w:pPr>
        <w:pStyle w:val="4"/>
        <w:spacing w:before="120" w:line="184" w:lineRule="auto"/>
        <w:jc w:val="center"/>
        <w:outlineLvl w:val="2"/>
        <w:rPr>
          <w:rFonts w:hint="eastAsia" w:ascii="宋体" w:hAnsi="宋体" w:eastAsia="宋体" w:cs="宋体"/>
          <w:sz w:val="28"/>
          <w:szCs w:val="28"/>
        </w:rPr>
      </w:pPr>
      <w:bookmarkStart w:id="164" w:name="_Toc24161"/>
      <w:bookmarkStart w:id="165" w:name="_Toc4279"/>
      <w:r>
        <w:rPr>
          <w:rFonts w:hint="eastAsia" w:ascii="宋体" w:hAnsi="宋体" w:eastAsia="宋体" w:cs="宋体"/>
          <w:b/>
          <w:bCs/>
          <w:spacing w:val="-2"/>
          <w:sz w:val="28"/>
          <w:szCs w:val="28"/>
        </w:rPr>
        <w:t>1</w:t>
      </w:r>
      <w:r>
        <w:rPr>
          <w:rFonts w:hint="eastAsia" w:ascii="宋体" w:hAnsi="宋体" w:eastAsia="宋体" w:cs="宋体"/>
          <w:b/>
          <w:bCs/>
          <w:spacing w:val="-2"/>
          <w:sz w:val="28"/>
          <w:szCs w:val="28"/>
          <w:lang w:val="en-US" w:eastAsia="zh-CN"/>
        </w:rPr>
        <w:t>1</w:t>
      </w:r>
      <w:r>
        <w:rPr>
          <w:rFonts w:hint="eastAsia" w:ascii="宋体" w:hAnsi="宋体" w:eastAsia="宋体" w:cs="宋体"/>
          <w:b/>
          <w:bCs/>
          <w:spacing w:val="-2"/>
          <w:sz w:val="28"/>
          <w:szCs w:val="28"/>
        </w:rPr>
        <w:t>、投标保证金有效缴纳凭证</w:t>
      </w:r>
      <w:bookmarkEnd w:id="164"/>
      <w:bookmarkEnd w:id="165"/>
    </w:p>
    <w:p w14:paraId="709820D1">
      <w:pPr>
        <w:pStyle w:val="4"/>
        <w:spacing w:before="276" w:line="182" w:lineRule="auto"/>
        <w:ind w:left="420"/>
        <w:rPr>
          <w:rFonts w:hint="eastAsia" w:ascii="宋体" w:hAnsi="宋体" w:eastAsia="宋体" w:cs="宋体"/>
          <w:sz w:val="28"/>
          <w:szCs w:val="28"/>
        </w:rPr>
      </w:pPr>
      <w:r>
        <w:rPr>
          <w:rFonts w:hint="eastAsia" w:ascii="宋体" w:hAnsi="宋体" w:eastAsia="宋体" w:cs="宋体"/>
          <w:spacing w:val="2"/>
          <w:sz w:val="28"/>
          <w:szCs w:val="28"/>
        </w:rPr>
        <w:t>说明：</w:t>
      </w:r>
    </w:p>
    <w:p w14:paraId="110A99A4">
      <w:pPr>
        <w:pStyle w:val="4"/>
        <w:spacing w:before="264" w:line="354" w:lineRule="auto"/>
        <w:ind w:firstLine="438"/>
        <w:rPr>
          <w:rFonts w:hint="eastAsia" w:ascii="宋体" w:hAnsi="宋体" w:eastAsia="宋体" w:cs="宋体"/>
          <w:sz w:val="28"/>
          <w:szCs w:val="28"/>
        </w:rPr>
      </w:pPr>
      <w:r>
        <w:rPr>
          <w:rFonts w:hint="eastAsia" w:ascii="宋体" w:hAnsi="宋体" w:eastAsia="宋体" w:cs="宋体"/>
          <w:spacing w:val="-6"/>
          <w:sz w:val="28"/>
          <w:szCs w:val="28"/>
        </w:rPr>
        <w:t>1.投标人可将本项目投标保证金支付的汇款凭证、支票、汇票、本票或</w:t>
      </w:r>
      <w:r>
        <w:rPr>
          <w:rFonts w:hint="eastAsia" w:ascii="宋体" w:hAnsi="宋体" w:eastAsia="宋体" w:cs="宋体"/>
          <w:spacing w:val="-7"/>
          <w:sz w:val="28"/>
          <w:szCs w:val="28"/>
        </w:rPr>
        <w:t>投标保证金收据（如</w:t>
      </w:r>
      <w:r>
        <w:rPr>
          <w:rFonts w:hint="eastAsia" w:ascii="宋体" w:hAnsi="宋体" w:eastAsia="宋体" w:cs="宋体"/>
          <w:sz w:val="28"/>
          <w:szCs w:val="28"/>
        </w:rPr>
        <w:t>有）的扫描件作为缴纳凭证装订在本部分，扫描件上应加盖本单位公章；</w:t>
      </w:r>
    </w:p>
    <w:p w14:paraId="6BF42735">
      <w:pPr>
        <w:pStyle w:val="4"/>
        <w:spacing w:before="77" w:line="363" w:lineRule="auto"/>
        <w:ind w:left="3" w:right="9" w:firstLine="426"/>
        <w:rPr>
          <w:rFonts w:hint="eastAsia" w:ascii="宋体" w:hAnsi="宋体" w:eastAsia="宋体" w:cs="宋体"/>
          <w:sz w:val="28"/>
          <w:szCs w:val="28"/>
        </w:rPr>
        <w:sectPr>
          <w:footerReference r:id="rId19" w:type="default"/>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28"/>
          <w:szCs w:val="28"/>
        </w:rPr>
        <w:t>2.使用电子保函、银行保函等其他投标担保函的，应</w:t>
      </w:r>
      <w:r>
        <w:rPr>
          <w:rFonts w:hint="eastAsia" w:ascii="宋体" w:hAnsi="宋体" w:eastAsia="宋体" w:cs="宋体"/>
          <w:spacing w:val="-1"/>
          <w:sz w:val="28"/>
          <w:szCs w:val="28"/>
        </w:rPr>
        <w:t>将保函扫描件装订在本部分；扫描件</w:t>
      </w:r>
      <w:r>
        <w:rPr>
          <w:rFonts w:hint="eastAsia" w:ascii="宋体" w:hAnsi="宋体" w:eastAsia="宋体" w:cs="宋体"/>
          <w:sz w:val="28"/>
          <w:szCs w:val="28"/>
        </w:rPr>
        <w:t xml:space="preserve"> 上应加盖本单位公章；</w:t>
      </w:r>
    </w:p>
    <w:p w14:paraId="2984DB1C">
      <w:pPr>
        <w:pStyle w:val="4"/>
        <w:spacing w:before="121" w:line="184" w:lineRule="auto"/>
        <w:jc w:val="center"/>
        <w:outlineLvl w:val="2"/>
        <w:rPr>
          <w:rFonts w:hint="eastAsia" w:ascii="宋体" w:hAnsi="宋体" w:eastAsia="宋体" w:cs="宋体"/>
          <w:sz w:val="28"/>
          <w:szCs w:val="28"/>
        </w:rPr>
      </w:pPr>
      <w:bookmarkStart w:id="166" w:name="_Toc17504"/>
      <w:bookmarkStart w:id="167" w:name="_Toc16515"/>
      <w:r>
        <w:rPr>
          <w:rFonts w:hint="eastAsia" w:ascii="宋体" w:hAnsi="宋体" w:eastAsia="宋体" w:cs="宋体"/>
          <w:b/>
          <w:bCs/>
          <w:spacing w:val="-2"/>
          <w:sz w:val="28"/>
          <w:szCs w:val="28"/>
        </w:rPr>
        <w:t>1</w:t>
      </w:r>
      <w:r>
        <w:rPr>
          <w:rFonts w:hint="eastAsia" w:ascii="宋体" w:hAnsi="宋体" w:eastAsia="宋体" w:cs="宋体"/>
          <w:b/>
          <w:bCs/>
          <w:spacing w:val="-2"/>
          <w:sz w:val="28"/>
          <w:szCs w:val="28"/>
          <w:lang w:val="en-US" w:eastAsia="zh-CN"/>
        </w:rPr>
        <w:t>2</w:t>
      </w:r>
      <w:r>
        <w:rPr>
          <w:rFonts w:hint="eastAsia" w:ascii="宋体" w:hAnsi="宋体" w:eastAsia="宋体" w:cs="宋体"/>
          <w:b/>
          <w:bCs/>
          <w:spacing w:val="-2"/>
          <w:sz w:val="28"/>
          <w:szCs w:val="28"/>
        </w:rPr>
        <w:t>、投标人须知资料表要求的其他资格证明文件</w:t>
      </w:r>
      <w:bookmarkEnd w:id="166"/>
      <w:bookmarkEnd w:id="167"/>
    </w:p>
    <w:p w14:paraId="7D8A47D9">
      <w:pPr>
        <w:pStyle w:val="4"/>
        <w:spacing w:before="273" w:line="184" w:lineRule="auto"/>
        <w:ind w:left="552"/>
        <w:rPr>
          <w:rFonts w:hint="eastAsia" w:ascii="宋体" w:hAnsi="宋体" w:eastAsia="宋体" w:cs="宋体"/>
          <w:sz w:val="28"/>
          <w:szCs w:val="28"/>
        </w:rPr>
      </w:pPr>
      <w:r>
        <w:rPr>
          <w:rFonts w:hint="eastAsia" w:ascii="宋体" w:hAnsi="宋体" w:eastAsia="宋体" w:cs="宋体"/>
          <w:sz w:val="28"/>
          <w:szCs w:val="28"/>
        </w:rPr>
        <w:t>说明：提供投标人须知资料表要求的其他资格证明文件；扫描件应加盖投标</w:t>
      </w:r>
      <w:r>
        <w:rPr>
          <w:rFonts w:hint="eastAsia" w:ascii="宋体" w:hAnsi="宋体" w:eastAsia="宋体" w:cs="宋体"/>
          <w:spacing w:val="-1"/>
          <w:sz w:val="28"/>
          <w:szCs w:val="28"/>
        </w:rPr>
        <w:t>单位公章。</w:t>
      </w:r>
    </w:p>
    <w:p w14:paraId="68764D68">
      <w:pPr>
        <w:spacing w:line="253" w:lineRule="auto"/>
        <w:rPr>
          <w:rFonts w:hint="eastAsia" w:ascii="宋体" w:hAnsi="宋体" w:eastAsia="宋体" w:cs="宋体"/>
          <w:sz w:val="28"/>
          <w:szCs w:val="28"/>
        </w:rPr>
      </w:pPr>
    </w:p>
    <w:p w14:paraId="6C56792E">
      <w:pPr>
        <w:spacing w:line="253" w:lineRule="auto"/>
        <w:rPr>
          <w:rFonts w:hint="eastAsia" w:ascii="宋体" w:hAnsi="宋体" w:eastAsia="宋体" w:cs="宋体"/>
          <w:sz w:val="28"/>
          <w:szCs w:val="28"/>
        </w:rPr>
      </w:pPr>
    </w:p>
    <w:p w14:paraId="0F85314A">
      <w:pPr>
        <w:spacing w:line="254" w:lineRule="auto"/>
        <w:rPr>
          <w:rFonts w:hint="eastAsia" w:ascii="宋体" w:hAnsi="宋体" w:eastAsia="宋体" w:cs="宋体"/>
          <w:sz w:val="28"/>
          <w:szCs w:val="28"/>
        </w:rPr>
      </w:pPr>
    </w:p>
    <w:p w14:paraId="4B302F08">
      <w:pPr>
        <w:spacing w:line="254" w:lineRule="auto"/>
        <w:rPr>
          <w:rFonts w:hint="eastAsia" w:ascii="宋体" w:hAnsi="宋体" w:eastAsia="宋体" w:cs="宋体"/>
          <w:sz w:val="28"/>
          <w:szCs w:val="28"/>
        </w:rPr>
      </w:pPr>
    </w:p>
    <w:p w14:paraId="70623BF7">
      <w:pPr>
        <w:spacing w:line="254" w:lineRule="auto"/>
        <w:rPr>
          <w:rFonts w:hint="eastAsia" w:ascii="宋体" w:hAnsi="宋体" w:eastAsia="宋体" w:cs="宋体"/>
          <w:sz w:val="28"/>
          <w:szCs w:val="28"/>
        </w:rPr>
      </w:pPr>
    </w:p>
    <w:p w14:paraId="3A74160D">
      <w:pPr>
        <w:spacing w:line="254" w:lineRule="auto"/>
        <w:rPr>
          <w:rFonts w:hint="eastAsia" w:ascii="宋体" w:hAnsi="宋体" w:eastAsia="宋体" w:cs="宋体"/>
          <w:sz w:val="28"/>
          <w:szCs w:val="28"/>
        </w:rPr>
      </w:pPr>
    </w:p>
    <w:p w14:paraId="4A88AF77">
      <w:pPr>
        <w:spacing w:line="254" w:lineRule="auto"/>
        <w:rPr>
          <w:rFonts w:hint="eastAsia" w:ascii="宋体" w:hAnsi="宋体" w:eastAsia="宋体" w:cs="宋体"/>
          <w:sz w:val="28"/>
          <w:szCs w:val="28"/>
        </w:rPr>
      </w:pPr>
    </w:p>
    <w:p w14:paraId="4203FAA6">
      <w:pPr>
        <w:spacing w:line="254" w:lineRule="auto"/>
        <w:rPr>
          <w:rFonts w:hint="eastAsia" w:ascii="宋体" w:hAnsi="宋体" w:eastAsia="宋体" w:cs="宋体"/>
          <w:sz w:val="28"/>
          <w:szCs w:val="28"/>
        </w:rPr>
      </w:pPr>
    </w:p>
    <w:p w14:paraId="3B01382B">
      <w:pPr>
        <w:pStyle w:val="4"/>
        <w:spacing w:before="121" w:line="184" w:lineRule="auto"/>
        <w:jc w:val="center"/>
        <w:outlineLvl w:val="2"/>
        <w:rPr>
          <w:rFonts w:hint="eastAsia" w:ascii="宋体" w:hAnsi="宋体" w:eastAsia="宋体" w:cs="宋体"/>
          <w:sz w:val="28"/>
          <w:szCs w:val="28"/>
        </w:rPr>
      </w:pPr>
      <w:bookmarkStart w:id="168" w:name="_Toc20916"/>
      <w:bookmarkStart w:id="169" w:name="_Toc27132"/>
      <w:r>
        <w:rPr>
          <w:rFonts w:hint="eastAsia" w:ascii="宋体" w:hAnsi="宋体" w:eastAsia="宋体" w:cs="宋体"/>
          <w:b/>
          <w:bCs/>
          <w:spacing w:val="-2"/>
          <w:sz w:val="28"/>
          <w:szCs w:val="28"/>
        </w:rPr>
        <w:t>1</w:t>
      </w:r>
      <w:r>
        <w:rPr>
          <w:rFonts w:hint="eastAsia" w:ascii="宋体" w:hAnsi="宋体" w:eastAsia="宋体" w:cs="宋体"/>
          <w:b/>
          <w:bCs/>
          <w:spacing w:val="-2"/>
          <w:sz w:val="28"/>
          <w:szCs w:val="28"/>
          <w:lang w:val="en-US" w:eastAsia="zh-CN"/>
        </w:rPr>
        <w:t>3</w:t>
      </w:r>
      <w:r>
        <w:rPr>
          <w:rFonts w:hint="eastAsia" w:ascii="宋体" w:hAnsi="宋体" w:eastAsia="宋体" w:cs="宋体"/>
          <w:b/>
          <w:bCs/>
          <w:spacing w:val="-2"/>
          <w:sz w:val="28"/>
          <w:szCs w:val="28"/>
        </w:rPr>
        <w:t>、投标人可提供有利于投标的其他证明材料</w:t>
      </w:r>
      <w:bookmarkEnd w:id="168"/>
      <w:bookmarkEnd w:id="169"/>
    </w:p>
    <w:p w14:paraId="133A021E">
      <w:pPr>
        <w:pStyle w:val="4"/>
        <w:spacing w:before="273" w:line="184" w:lineRule="auto"/>
        <w:ind w:left="480"/>
        <w:rPr>
          <w:rFonts w:hint="eastAsia" w:ascii="宋体" w:hAnsi="宋体" w:eastAsia="宋体" w:cs="宋体"/>
          <w:sz w:val="28"/>
          <w:szCs w:val="28"/>
        </w:rPr>
      </w:pPr>
      <w:r>
        <w:rPr>
          <w:rFonts w:hint="eastAsia" w:ascii="宋体" w:hAnsi="宋体" w:eastAsia="宋体" w:cs="宋体"/>
          <w:sz w:val="28"/>
          <w:szCs w:val="28"/>
        </w:rPr>
        <w:t>说明：提供有利于投标的其他证明材料，扫描件应加盖投标</w:t>
      </w:r>
      <w:r>
        <w:rPr>
          <w:rFonts w:hint="eastAsia" w:ascii="宋体" w:hAnsi="宋体" w:eastAsia="宋体" w:cs="宋体"/>
          <w:spacing w:val="-1"/>
          <w:sz w:val="28"/>
          <w:szCs w:val="28"/>
        </w:rPr>
        <w:t>单位公章。</w:t>
      </w:r>
    </w:p>
    <w:p w14:paraId="4DA0DB8F">
      <w:pPr>
        <w:spacing w:line="184" w:lineRule="auto"/>
        <w:rPr>
          <w:rFonts w:hint="eastAsia" w:ascii="宋体" w:hAnsi="宋体" w:eastAsia="宋体" w:cs="宋体"/>
          <w:sz w:val="28"/>
          <w:szCs w:val="28"/>
        </w:rPr>
        <w:sectPr>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p>
    <w:p w14:paraId="1F8005D7">
      <w:pPr>
        <w:pStyle w:val="4"/>
        <w:spacing w:before="133" w:line="187" w:lineRule="auto"/>
        <w:jc w:val="center"/>
        <w:outlineLvl w:val="1"/>
        <w:rPr>
          <w:rFonts w:hint="eastAsia" w:ascii="宋体" w:hAnsi="宋体" w:eastAsia="宋体" w:cs="宋体"/>
          <w:sz w:val="28"/>
          <w:szCs w:val="28"/>
        </w:rPr>
      </w:pPr>
      <w:bookmarkStart w:id="170" w:name="_Toc3450"/>
      <w:bookmarkStart w:id="171" w:name="_Toc10848"/>
      <w:r>
        <w:rPr>
          <w:rFonts w:hint="eastAsia" w:ascii="宋体" w:hAnsi="宋体" w:eastAsia="宋体" w:cs="宋体"/>
          <w:b/>
          <w:bCs/>
          <w:spacing w:val="8"/>
          <w:sz w:val="28"/>
          <w:szCs w:val="28"/>
        </w:rPr>
        <w:t>第二部分</w:t>
      </w:r>
      <w:r>
        <w:rPr>
          <w:rFonts w:hint="eastAsia" w:ascii="宋体" w:hAnsi="宋体" w:eastAsia="宋体" w:cs="宋体"/>
          <w:b/>
          <w:bCs/>
          <w:spacing w:val="20"/>
          <w:sz w:val="28"/>
          <w:szCs w:val="28"/>
        </w:rPr>
        <w:t xml:space="preserve">   </w:t>
      </w:r>
      <w:r>
        <w:rPr>
          <w:rFonts w:hint="eastAsia" w:ascii="宋体" w:hAnsi="宋体" w:eastAsia="宋体" w:cs="宋体"/>
          <w:b/>
          <w:bCs/>
          <w:spacing w:val="8"/>
          <w:sz w:val="28"/>
          <w:szCs w:val="28"/>
        </w:rPr>
        <w:t>商务及技术文件</w:t>
      </w:r>
      <w:bookmarkEnd w:id="170"/>
      <w:bookmarkEnd w:id="171"/>
    </w:p>
    <w:p w14:paraId="42EC2439">
      <w:pPr>
        <w:spacing w:line="254" w:lineRule="auto"/>
        <w:rPr>
          <w:rFonts w:hint="eastAsia" w:ascii="宋体" w:hAnsi="宋体" w:eastAsia="宋体" w:cs="宋体"/>
          <w:sz w:val="28"/>
          <w:szCs w:val="28"/>
        </w:rPr>
      </w:pPr>
    </w:p>
    <w:p w14:paraId="19B9686D">
      <w:pPr>
        <w:spacing w:line="254" w:lineRule="auto"/>
        <w:rPr>
          <w:rFonts w:hint="eastAsia" w:ascii="宋体" w:hAnsi="宋体" w:eastAsia="宋体" w:cs="宋体"/>
          <w:sz w:val="28"/>
          <w:szCs w:val="28"/>
        </w:rPr>
      </w:pPr>
    </w:p>
    <w:p w14:paraId="649B1045">
      <w:pPr>
        <w:pStyle w:val="4"/>
        <w:spacing w:before="103" w:line="182" w:lineRule="auto"/>
        <w:ind w:left="499"/>
        <w:rPr>
          <w:rFonts w:hint="eastAsia" w:ascii="宋体" w:hAnsi="宋体" w:eastAsia="宋体" w:cs="宋体"/>
          <w:sz w:val="28"/>
          <w:szCs w:val="28"/>
        </w:rPr>
      </w:pPr>
      <w:r>
        <w:rPr>
          <w:rFonts w:hint="eastAsia" w:ascii="宋体" w:hAnsi="宋体" w:eastAsia="宋体" w:cs="宋体"/>
          <w:spacing w:val="-5"/>
          <w:sz w:val="28"/>
          <w:szCs w:val="28"/>
        </w:rPr>
        <w:t>1、投标书</w:t>
      </w:r>
    </w:p>
    <w:p w14:paraId="75CE26DB">
      <w:pPr>
        <w:pStyle w:val="4"/>
        <w:spacing w:before="310" w:line="183" w:lineRule="auto"/>
        <w:ind w:left="490"/>
        <w:rPr>
          <w:rFonts w:hint="eastAsia" w:ascii="宋体" w:hAnsi="宋体" w:eastAsia="宋体" w:cs="宋体"/>
          <w:sz w:val="28"/>
          <w:szCs w:val="28"/>
        </w:rPr>
      </w:pPr>
      <w:r>
        <w:rPr>
          <w:rFonts w:hint="eastAsia" w:ascii="宋体" w:hAnsi="宋体" w:eastAsia="宋体" w:cs="宋体"/>
          <w:spacing w:val="-2"/>
          <w:sz w:val="28"/>
          <w:szCs w:val="28"/>
        </w:rPr>
        <w:t>2、投标分项报价表</w:t>
      </w:r>
    </w:p>
    <w:p w14:paraId="75BC1C25">
      <w:pPr>
        <w:pStyle w:val="4"/>
        <w:spacing w:before="309" w:line="183" w:lineRule="auto"/>
        <w:ind w:left="494"/>
        <w:rPr>
          <w:rFonts w:hint="eastAsia" w:ascii="宋体" w:hAnsi="宋体" w:eastAsia="宋体" w:cs="宋体"/>
          <w:sz w:val="28"/>
          <w:szCs w:val="28"/>
        </w:rPr>
      </w:pPr>
      <w:r>
        <w:rPr>
          <w:rFonts w:hint="eastAsia" w:ascii="宋体" w:hAnsi="宋体" w:eastAsia="宋体" w:cs="宋体"/>
          <w:spacing w:val="-3"/>
          <w:sz w:val="28"/>
          <w:szCs w:val="28"/>
        </w:rPr>
        <w:t>3、货物说明一览表</w:t>
      </w:r>
    </w:p>
    <w:p w14:paraId="258B1FC9">
      <w:pPr>
        <w:pStyle w:val="4"/>
        <w:spacing w:before="310" w:line="183" w:lineRule="auto"/>
        <w:ind w:left="480"/>
        <w:rPr>
          <w:rFonts w:hint="eastAsia" w:ascii="宋体" w:hAnsi="宋体" w:eastAsia="宋体" w:cs="宋体"/>
          <w:sz w:val="28"/>
          <w:szCs w:val="28"/>
        </w:rPr>
      </w:pPr>
      <w:r>
        <w:rPr>
          <w:rFonts w:hint="eastAsia" w:ascii="宋体" w:hAnsi="宋体" w:eastAsia="宋体" w:cs="宋体"/>
          <w:spacing w:val="-1"/>
          <w:sz w:val="28"/>
          <w:szCs w:val="28"/>
        </w:rPr>
        <w:t>4、技术条款偏离表</w:t>
      </w:r>
    </w:p>
    <w:p w14:paraId="3854CBBC">
      <w:pPr>
        <w:pStyle w:val="4"/>
        <w:spacing w:before="308" w:line="184" w:lineRule="auto"/>
        <w:ind w:left="498"/>
        <w:rPr>
          <w:rFonts w:hint="eastAsia" w:ascii="宋体" w:hAnsi="宋体" w:eastAsia="宋体" w:cs="宋体"/>
          <w:sz w:val="28"/>
          <w:szCs w:val="28"/>
        </w:rPr>
      </w:pPr>
      <w:r>
        <w:rPr>
          <w:rFonts w:hint="eastAsia" w:ascii="宋体" w:hAnsi="宋体" w:eastAsia="宋体" w:cs="宋体"/>
          <w:spacing w:val="-3"/>
          <w:sz w:val="28"/>
          <w:szCs w:val="28"/>
        </w:rPr>
        <w:t>5、商务条款偏离表</w:t>
      </w:r>
    </w:p>
    <w:p w14:paraId="2EE2AD5F">
      <w:pPr>
        <w:pStyle w:val="4"/>
        <w:spacing w:before="265" w:line="328" w:lineRule="auto"/>
        <w:ind w:firstLine="491"/>
        <w:rPr>
          <w:rFonts w:hint="eastAsia" w:ascii="宋体" w:hAnsi="宋体" w:eastAsia="宋体" w:cs="宋体"/>
          <w:sz w:val="28"/>
          <w:szCs w:val="28"/>
        </w:rPr>
      </w:pPr>
      <w:r>
        <w:rPr>
          <w:rFonts w:hint="eastAsia" w:ascii="宋体" w:hAnsi="宋体" w:eastAsia="宋体" w:cs="宋体"/>
          <w:spacing w:val="-5"/>
          <w:sz w:val="28"/>
          <w:szCs w:val="28"/>
        </w:rPr>
        <w:t>6、符合《关于进一步加大政府采购支持中小企业力度的通知》（财库〔20</w:t>
      </w:r>
      <w:r>
        <w:rPr>
          <w:rFonts w:hint="eastAsia" w:ascii="宋体" w:hAnsi="宋体" w:eastAsia="宋体" w:cs="宋体"/>
          <w:spacing w:val="-6"/>
          <w:sz w:val="28"/>
          <w:szCs w:val="28"/>
        </w:rPr>
        <w:t>22〕19 号）、</w:t>
      </w:r>
      <w:r>
        <w:rPr>
          <w:rFonts w:hint="eastAsia" w:ascii="宋体" w:hAnsi="宋体" w:eastAsia="宋体" w:cs="宋体"/>
          <w:spacing w:val="-1"/>
          <w:sz w:val="28"/>
          <w:szCs w:val="28"/>
        </w:rPr>
        <w:t>《政府采购促进中小企业发展管理办法》（财库[2020]46 号</w:t>
      </w:r>
      <w:r>
        <w:rPr>
          <w:rFonts w:hint="eastAsia" w:ascii="宋体" w:hAnsi="宋体" w:eastAsia="宋体" w:cs="宋体"/>
          <w:spacing w:val="-2"/>
          <w:sz w:val="28"/>
          <w:szCs w:val="28"/>
        </w:rPr>
        <w:t>）、《财政部、司法部关于政府</w:t>
      </w:r>
      <w:r>
        <w:rPr>
          <w:rFonts w:hint="eastAsia" w:ascii="宋体" w:hAnsi="宋体" w:eastAsia="宋体" w:cs="宋体"/>
          <w:sz w:val="28"/>
          <w:szCs w:val="28"/>
        </w:rPr>
        <w:t xml:space="preserve">  </w:t>
      </w:r>
      <w:r>
        <w:rPr>
          <w:rFonts w:hint="eastAsia" w:ascii="宋体" w:hAnsi="宋体" w:eastAsia="宋体" w:cs="宋体"/>
          <w:spacing w:val="-1"/>
          <w:sz w:val="28"/>
          <w:szCs w:val="28"/>
        </w:rPr>
        <w:t>采购支持监狱企业发展有关问题的通知》（财库[2014]68 号</w:t>
      </w:r>
      <w:r>
        <w:rPr>
          <w:rFonts w:hint="eastAsia" w:ascii="宋体" w:hAnsi="宋体" w:eastAsia="宋体" w:cs="宋体"/>
          <w:spacing w:val="-2"/>
          <w:sz w:val="28"/>
          <w:szCs w:val="28"/>
        </w:rPr>
        <w:t>）、《关于促进残疾人就业政府</w:t>
      </w:r>
      <w:r>
        <w:rPr>
          <w:rFonts w:hint="eastAsia" w:ascii="宋体" w:hAnsi="宋体" w:eastAsia="宋体" w:cs="宋体"/>
          <w:sz w:val="28"/>
          <w:szCs w:val="28"/>
        </w:rPr>
        <w:t xml:space="preserve">  采购政策的通知》（财库[2017]141 </w:t>
      </w:r>
      <w:r>
        <w:rPr>
          <w:rFonts w:hint="eastAsia" w:ascii="宋体" w:hAnsi="宋体" w:eastAsia="宋体" w:cs="宋体"/>
          <w:spacing w:val="-1"/>
          <w:sz w:val="28"/>
          <w:szCs w:val="28"/>
        </w:rPr>
        <w:t>号）价格扣减条件的投标人须提交</w:t>
      </w:r>
    </w:p>
    <w:p w14:paraId="63B64DC3">
      <w:pPr>
        <w:pStyle w:val="4"/>
        <w:spacing w:before="265" w:line="328" w:lineRule="auto"/>
        <w:ind w:firstLine="491"/>
        <w:rPr>
          <w:rFonts w:hint="eastAsia" w:ascii="宋体" w:hAnsi="宋体" w:eastAsia="宋体" w:cs="宋体"/>
          <w:spacing w:val="-1"/>
          <w:sz w:val="28"/>
          <w:szCs w:val="28"/>
          <w:lang w:eastAsia="zh-CN"/>
        </w:rPr>
      </w:pPr>
      <w:r>
        <w:rPr>
          <w:rFonts w:hint="eastAsia" w:ascii="宋体" w:hAnsi="宋体" w:eastAsia="宋体" w:cs="宋体"/>
          <w:spacing w:val="-1"/>
          <w:sz w:val="28"/>
          <w:szCs w:val="28"/>
        </w:rPr>
        <w:t>6-1《中小企业声明函》</w:t>
      </w:r>
      <w:r>
        <w:rPr>
          <w:rFonts w:hint="eastAsia" w:ascii="宋体" w:hAnsi="宋体" w:eastAsia="宋体" w:cs="宋体"/>
          <w:spacing w:val="-1"/>
          <w:sz w:val="28"/>
          <w:szCs w:val="28"/>
          <w:lang w:eastAsia="zh-CN"/>
        </w:rPr>
        <w:t>；</w:t>
      </w:r>
    </w:p>
    <w:p w14:paraId="21D34DC4">
      <w:pPr>
        <w:pStyle w:val="4"/>
        <w:spacing w:before="265" w:line="328" w:lineRule="auto"/>
        <w:ind w:firstLine="491"/>
        <w:rPr>
          <w:rFonts w:hint="eastAsia" w:ascii="宋体" w:hAnsi="宋体" w:eastAsia="宋体" w:cs="宋体"/>
          <w:spacing w:val="-1"/>
          <w:sz w:val="28"/>
          <w:szCs w:val="28"/>
          <w:lang w:eastAsia="zh-CN"/>
        </w:rPr>
      </w:pPr>
      <w:r>
        <w:rPr>
          <w:rFonts w:hint="eastAsia" w:ascii="宋体" w:hAnsi="宋体" w:eastAsia="宋体" w:cs="宋体"/>
          <w:spacing w:val="-1"/>
          <w:sz w:val="28"/>
          <w:szCs w:val="28"/>
        </w:rPr>
        <w:t xml:space="preserve">6-2《残疾人福利性单位声明函》 </w:t>
      </w:r>
      <w:r>
        <w:rPr>
          <w:rFonts w:hint="eastAsia" w:ascii="宋体" w:hAnsi="宋体" w:eastAsia="宋体" w:cs="宋体"/>
          <w:spacing w:val="-1"/>
          <w:sz w:val="28"/>
          <w:szCs w:val="28"/>
          <w:lang w:eastAsia="zh-CN"/>
        </w:rPr>
        <w:t>；</w:t>
      </w:r>
    </w:p>
    <w:p w14:paraId="5A20171C">
      <w:pPr>
        <w:pStyle w:val="4"/>
        <w:spacing w:before="265" w:line="328" w:lineRule="auto"/>
        <w:ind w:firstLine="491"/>
        <w:rPr>
          <w:rFonts w:hint="eastAsia" w:ascii="宋体" w:hAnsi="宋体" w:eastAsia="宋体" w:cs="宋体"/>
          <w:spacing w:val="-1"/>
          <w:sz w:val="28"/>
          <w:szCs w:val="28"/>
          <w:lang w:eastAsia="zh-CN"/>
        </w:rPr>
      </w:pPr>
      <w:r>
        <w:rPr>
          <w:rFonts w:hint="eastAsia" w:ascii="宋体" w:hAnsi="宋体" w:eastAsia="宋体" w:cs="宋体"/>
          <w:spacing w:val="-1"/>
          <w:sz w:val="28"/>
          <w:szCs w:val="28"/>
        </w:rPr>
        <w:t>6-3《监狱企业声明函》</w:t>
      </w:r>
      <w:r>
        <w:rPr>
          <w:rFonts w:hint="eastAsia" w:ascii="宋体" w:hAnsi="宋体" w:eastAsia="宋体" w:cs="宋体"/>
          <w:spacing w:val="-1"/>
          <w:sz w:val="28"/>
          <w:szCs w:val="28"/>
          <w:lang w:eastAsia="zh-CN"/>
        </w:rPr>
        <w:t>；</w:t>
      </w:r>
    </w:p>
    <w:p w14:paraId="16957C25">
      <w:pPr>
        <w:pStyle w:val="4"/>
        <w:spacing w:before="265" w:line="328" w:lineRule="auto"/>
        <w:ind w:firstLine="491"/>
        <w:rPr>
          <w:rFonts w:hint="eastAsia" w:ascii="宋体" w:hAnsi="宋体" w:eastAsia="宋体" w:cs="宋体"/>
          <w:spacing w:val="-1"/>
          <w:sz w:val="28"/>
          <w:szCs w:val="28"/>
          <w:lang w:eastAsia="zh-CN"/>
        </w:rPr>
      </w:pPr>
      <w:r>
        <w:rPr>
          <w:rFonts w:hint="eastAsia" w:ascii="宋体" w:hAnsi="宋体" w:eastAsia="宋体" w:cs="宋体"/>
          <w:spacing w:val="-1"/>
          <w:sz w:val="28"/>
          <w:szCs w:val="28"/>
        </w:rPr>
        <w:t>7、投标人关联单位的说明</w:t>
      </w:r>
      <w:r>
        <w:rPr>
          <w:rFonts w:hint="eastAsia" w:ascii="宋体" w:hAnsi="宋体" w:eastAsia="宋体" w:cs="宋体"/>
          <w:spacing w:val="-1"/>
          <w:sz w:val="28"/>
          <w:szCs w:val="28"/>
          <w:lang w:eastAsia="zh-CN"/>
        </w:rPr>
        <w:t>；</w:t>
      </w:r>
    </w:p>
    <w:p w14:paraId="281799C6">
      <w:pPr>
        <w:pStyle w:val="4"/>
        <w:spacing w:before="310" w:line="183" w:lineRule="auto"/>
        <w:ind w:left="490"/>
        <w:rPr>
          <w:rFonts w:hint="eastAsia" w:ascii="宋体" w:hAnsi="宋体" w:eastAsia="宋体" w:cs="宋体"/>
          <w:sz w:val="28"/>
          <w:szCs w:val="28"/>
          <w:lang w:eastAsia="zh-CN"/>
        </w:rPr>
      </w:pPr>
      <w:r>
        <w:rPr>
          <w:rFonts w:hint="eastAsia" w:ascii="宋体" w:hAnsi="宋体" w:eastAsia="宋体" w:cs="宋体"/>
          <w:spacing w:val="-1"/>
          <w:sz w:val="28"/>
          <w:szCs w:val="28"/>
        </w:rPr>
        <w:t>8、其他有利于投标人的文件或证明材料</w:t>
      </w:r>
      <w:r>
        <w:rPr>
          <w:rFonts w:hint="eastAsia" w:ascii="宋体" w:hAnsi="宋体" w:eastAsia="宋体" w:cs="宋体"/>
          <w:spacing w:val="-1"/>
          <w:sz w:val="28"/>
          <w:szCs w:val="28"/>
          <w:lang w:eastAsia="zh-CN"/>
        </w:rPr>
        <w:t>；</w:t>
      </w:r>
    </w:p>
    <w:p w14:paraId="3ED3053D">
      <w:pPr>
        <w:pStyle w:val="4"/>
        <w:spacing w:before="312" w:line="182" w:lineRule="auto"/>
        <w:ind w:left="489"/>
        <w:rPr>
          <w:rFonts w:hint="eastAsia" w:ascii="宋体" w:hAnsi="宋体" w:eastAsia="宋体" w:cs="宋体"/>
          <w:sz w:val="28"/>
          <w:szCs w:val="28"/>
          <w:lang w:eastAsia="zh-CN"/>
        </w:rPr>
      </w:pPr>
      <w:r>
        <w:rPr>
          <w:rFonts w:hint="eastAsia" w:ascii="宋体" w:hAnsi="宋体" w:eastAsia="宋体" w:cs="宋体"/>
          <w:spacing w:val="-1"/>
          <w:sz w:val="28"/>
          <w:szCs w:val="28"/>
        </w:rPr>
        <w:t>9、“重法纪、讲诚信”承诺书</w:t>
      </w:r>
      <w:r>
        <w:rPr>
          <w:rFonts w:hint="eastAsia" w:ascii="宋体" w:hAnsi="宋体" w:eastAsia="宋体" w:cs="宋体"/>
          <w:spacing w:val="-1"/>
          <w:sz w:val="28"/>
          <w:szCs w:val="28"/>
          <w:lang w:eastAsia="zh-CN"/>
        </w:rPr>
        <w:t>；</w:t>
      </w:r>
    </w:p>
    <w:p w14:paraId="1851AD47">
      <w:pPr>
        <w:spacing w:line="182" w:lineRule="auto"/>
        <w:rPr>
          <w:rFonts w:hint="eastAsia" w:ascii="宋体" w:hAnsi="宋体" w:eastAsia="宋体" w:cs="宋体"/>
          <w:sz w:val="28"/>
          <w:szCs w:val="28"/>
        </w:rPr>
      </w:pPr>
    </w:p>
    <w:p w14:paraId="60741771">
      <w:pPr>
        <w:pStyle w:val="4"/>
        <w:spacing w:before="312" w:line="182" w:lineRule="auto"/>
        <w:ind w:left="489"/>
        <w:rPr>
          <w:rFonts w:hint="eastAsia" w:ascii="宋体" w:hAnsi="宋体" w:eastAsia="宋体" w:cs="宋体"/>
          <w:spacing w:val="-1"/>
          <w:sz w:val="28"/>
          <w:szCs w:val="28"/>
          <w:lang w:val="en-US" w:eastAsia="zh-CN"/>
        </w:rPr>
        <w:sectPr>
          <w:footerReference r:id="rId20" w:type="default"/>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1"/>
          <w:sz w:val="28"/>
          <w:szCs w:val="28"/>
          <w:lang w:val="en-US" w:eastAsia="zh-CN"/>
        </w:rPr>
        <w:t>10、投标人可提供有利于投标的其他材料；</w:t>
      </w:r>
    </w:p>
    <w:p w14:paraId="31580CEF">
      <w:pPr>
        <w:pStyle w:val="4"/>
        <w:spacing w:before="120" w:line="183" w:lineRule="auto"/>
        <w:jc w:val="center"/>
        <w:outlineLvl w:val="2"/>
        <w:rPr>
          <w:rFonts w:hint="eastAsia" w:ascii="宋体" w:hAnsi="宋体" w:eastAsia="宋体" w:cs="宋体"/>
          <w:sz w:val="28"/>
          <w:szCs w:val="28"/>
        </w:rPr>
      </w:pPr>
      <w:bookmarkStart w:id="172" w:name="_Toc28025"/>
      <w:bookmarkStart w:id="173" w:name="_Toc22741"/>
      <w:bookmarkStart w:id="174" w:name="_Toc10068"/>
      <w:r>
        <w:rPr>
          <w:rFonts w:hint="eastAsia" w:ascii="宋体" w:hAnsi="宋体" w:eastAsia="宋体" w:cs="宋体"/>
          <w:b/>
          <w:bCs/>
          <w:spacing w:val="-5"/>
          <w:sz w:val="28"/>
          <w:szCs w:val="28"/>
        </w:rPr>
        <w:t>1</w:t>
      </w:r>
      <w:r>
        <w:rPr>
          <w:rFonts w:hint="eastAsia" w:ascii="宋体" w:hAnsi="宋体" w:eastAsia="宋体" w:cs="宋体"/>
          <w:b/>
          <w:bCs/>
          <w:spacing w:val="-5"/>
          <w:sz w:val="28"/>
          <w:szCs w:val="28"/>
          <w:lang w:eastAsia="zh-CN"/>
        </w:rPr>
        <w:t>、</w:t>
      </w:r>
      <w:r>
        <w:rPr>
          <w:rFonts w:hint="eastAsia" w:ascii="宋体" w:hAnsi="宋体" w:eastAsia="宋体" w:cs="宋体"/>
          <w:b/>
          <w:bCs/>
          <w:spacing w:val="-5"/>
          <w:sz w:val="28"/>
          <w:szCs w:val="28"/>
        </w:rPr>
        <w:t>投标书</w:t>
      </w:r>
      <w:bookmarkEnd w:id="172"/>
      <w:bookmarkEnd w:id="173"/>
    </w:p>
    <w:p w14:paraId="766E6E76">
      <w:pPr>
        <w:pStyle w:val="4"/>
        <w:spacing w:before="97" w:line="183" w:lineRule="auto"/>
        <w:ind w:left="2"/>
        <w:rPr>
          <w:rFonts w:hint="eastAsia" w:ascii="宋体" w:hAnsi="宋体" w:eastAsia="宋体" w:cs="宋体"/>
          <w:sz w:val="28"/>
          <w:szCs w:val="28"/>
        </w:rPr>
      </w:pPr>
      <w:r>
        <w:rPr>
          <w:rFonts w:hint="eastAsia" w:ascii="宋体" w:hAnsi="宋体" w:eastAsia="宋体" w:cs="宋体"/>
          <w:spacing w:val="-1"/>
          <w:sz w:val="28"/>
          <w:szCs w:val="28"/>
        </w:rPr>
        <w:t>致：</w:t>
      </w:r>
      <w:r>
        <w:rPr>
          <w:rFonts w:hint="eastAsia" w:ascii="宋体" w:hAnsi="宋体" w:eastAsia="宋体" w:cs="宋体"/>
          <w:spacing w:val="-1"/>
          <w:sz w:val="28"/>
          <w:szCs w:val="28"/>
          <w:u w:val="single" w:color="auto"/>
        </w:rPr>
        <w:t>采购人</w:t>
      </w:r>
    </w:p>
    <w:p w14:paraId="39D47F27">
      <w:pPr>
        <w:pStyle w:val="4"/>
        <w:spacing w:before="51" w:line="228" w:lineRule="auto"/>
        <w:ind w:left="3" w:right="67" w:firstLine="480"/>
        <w:rPr>
          <w:rFonts w:hint="eastAsia" w:ascii="宋体" w:hAnsi="宋体" w:eastAsia="宋体" w:cs="宋体"/>
          <w:sz w:val="28"/>
          <w:szCs w:val="28"/>
        </w:rPr>
      </w:pPr>
      <w:r>
        <w:rPr>
          <w:rFonts w:hint="eastAsia" w:ascii="宋体" w:hAnsi="宋体" w:eastAsia="宋体" w:cs="宋体"/>
          <w:spacing w:val="-2"/>
          <w:sz w:val="28"/>
          <w:szCs w:val="28"/>
        </w:rPr>
        <w:t>根据贵方(</w:t>
      </w:r>
      <w:r>
        <w:rPr>
          <w:rFonts w:hint="eastAsia" w:ascii="宋体" w:hAnsi="宋体" w:eastAsia="宋体" w:cs="宋体"/>
          <w:i/>
          <w:iCs/>
          <w:spacing w:val="-2"/>
          <w:sz w:val="28"/>
          <w:szCs w:val="28"/>
          <w:u w:val="single" w:color="auto"/>
        </w:rPr>
        <w:t>项目名称</w:t>
      </w:r>
      <w:r>
        <w:rPr>
          <w:rFonts w:hint="eastAsia" w:ascii="宋体" w:hAnsi="宋体" w:eastAsia="宋体" w:cs="宋体"/>
          <w:spacing w:val="-2"/>
          <w:sz w:val="28"/>
          <w:szCs w:val="28"/>
        </w:rPr>
        <w:t>)项目的投标邀请(</w:t>
      </w:r>
      <w:r>
        <w:rPr>
          <w:rFonts w:hint="eastAsia" w:ascii="宋体" w:hAnsi="宋体" w:eastAsia="宋体" w:cs="宋体"/>
          <w:i/>
          <w:iCs/>
          <w:spacing w:val="-2"/>
          <w:sz w:val="28"/>
          <w:szCs w:val="28"/>
          <w:u w:val="single" w:color="auto"/>
        </w:rPr>
        <w:t>项目编号</w:t>
      </w:r>
      <w:r>
        <w:rPr>
          <w:rFonts w:hint="eastAsia" w:ascii="宋体" w:hAnsi="宋体" w:eastAsia="宋体" w:cs="宋体"/>
          <w:spacing w:val="-2"/>
          <w:sz w:val="28"/>
          <w:szCs w:val="28"/>
        </w:rPr>
        <w:t>),签字代表</w:t>
      </w:r>
      <w:r>
        <w:rPr>
          <w:rFonts w:hint="eastAsia" w:ascii="宋体" w:hAnsi="宋体" w:eastAsia="宋体" w:cs="宋体"/>
          <w:spacing w:val="-3"/>
          <w:sz w:val="28"/>
          <w:szCs w:val="28"/>
        </w:rPr>
        <w:t>(</w:t>
      </w:r>
      <w:r>
        <w:rPr>
          <w:rFonts w:hint="eastAsia" w:ascii="宋体" w:hAnsi="宋体" w:eastAsia="宋体" w:cs="宋体"/>
          <w:i/>
          <w:iCs/>
          <w:spacing w:val="-3"/>
          <w:sz w:val="28"/>
          <w:szCs w:val="28"/>
          <w:u w:val="single" w:color="auto"/>
        </w:rPr>
        <w:t>姓名、职务</w:t>
      </w:r>
      <w:r>
        <w:rPr>
          <w:rFonts w:hint="eastAsia" w:ascii="宋体" w:hAnsi="宋体" w:eastAsia="宋体" w:cs="宋体"/>
          <w:spacing w:val="-3"/>
          <w:sz w:val="28"/>
          <w:szCs w:val="28"/>
        </w:rPr>
        <w:t>)经正式授权并代</w:t>
      </w:r>
      <w:r>
        <w:rPr>
          <w:rFonts w:hint="eastAsia" w:ascii="宋体" w:hAnsi="宋体" w:eastAsia="宋体" w:cs="宋体"/>
          <w:sz w:val="28"/>
          <w:szCs w:val="28"/>
        </w:rPr>
        <w:t xml:space="preserve"> </w:t>
      </w:r>
      <w:r>
        <w:rPr>
          <w:rFonts w:hint="eastAsia" w:ascii="宋体" w:hAnsi="宋体" w:eastAsia="宋体" w:cs="宋体"/>
          <w:spacing w:val="-2"/>
          <w:sz w:val="28"/>
          <w:szCs w:val="28"/>
        </w:rPr>
        <w:t>表投标人（</w:t>
      </w:r>
      <w:r>
        <w:rPr>
          <w:rFonts w:hint="eastAsia" w:ascii="宋体" w:hAnsi="宋体" w:eastAsia="宋体" w:cs="宋体"/>
          <w:i/>
          <w:iCs/>
          <w:spacing w:val="-2"/>
          <w:sz w:val="28"/>
          <w:szCs w:val="28"/>
          <w:u w:val="single" w:color="auto"/>
        </w:rPr>
        <w:t>名称、地址</w:t>
      </w:r>
      <w:r>
        <w:rPr>
          <w:rFonts w:hint="eastAsia" w:ascii="宋体" w:hAnsi="宋体" w:eastAsia="宋体" w:cs="宋体"/>
          <w:spacing w:val="-2"/>
          <w:sz w:val="28"/>
          <w:szCs w:val="28"/>
        </w:rPr>
        <w:t>）提交加密电子投标文件</w:t>
      </w:r>
      <w:r>
        <w:rPr>
          <w:rFonts w:hint="eastAsia" w:ascii="宋体" w:hAnsi="宋体" w:eastAsia="宋体" w:cs="宋体"/>
          <w:spacing w:val="-2"/>
          <w:sz w:val="28"/>
          <w:szCs w:val="28"/>
          <w:u w:val="single" w:color="auto"/>
        </w:rPr>
        <w:t xml:space="preserve">             </w:t>
      </w:r>
      <w:r>
        <w:rPr>
          <w:rFonts w:hint="eastAsia" w:ascii="宋体" w:hAnsi="宋体" w:eastAsia="宋体" w:cs="宋体"/>
          <w:spacing w:val="-49"/>
          <w:sz w:val="28"/>
          <w:szCs w:val="28"/>
        </w:rPr>
        <w:t xml:space="preserve"> </w:t>
      </w:r>
      <w:r>
        <w:rPr>
          <w:rFonts w:hint="eastAsia" w:ascii="宋体" w:hAnsi="宋体" w:eastAsia="宋体" w:cs="宋体"/>
          <w:spacing w:val="-2"/>
          <w:sz w:val="28"/>
          <w:szCs w:val="28"/>
        </w:rPr>
        <w:t>份，并以</w:t>
      </w:r>
      <w:r>
        <w:rPr>
          <w:rFonts w:hint="eastAsia" w:ascii="宋体" w:hAnsi="宋体" w:eastAsia="宋体" w:cs="宋体"/>
          <w:spacing w:val="-2"/>
          <w:sz w:val="28"/>
          <w:szCs w:val="28"/>
          <w:u w:val="single" w:color="auto"/>
        </w:rPr>
        <w:t xml:space="preserve">                </w:t>
      </w:r>
      <w:r>
        <w:rPr>
          <w:rFonts w:hint="eastAsia" w:ascii="宋体" w:hAnsi="宋体" w:eastAsia="宋体" w:cs="宋体"/>
          <w:spacing w:val="-68"/>
          <w:sz w:val="28"/>
          <w:szCs w:val="28"/>
        </w:rPr>
        <w:t xml:space="preserve"> </w:t>
      </w:r>
      <w:r>
        <w:rPr>
          <w:rFonts w:hint="eastAsia" w:ascii="宋体" w:hAnsi="宋体" w:eastAsia="宋体" w:cs="宋体"/>
          <w:spacing w:val="-2"/>
          <w:sz w:val="28"/>
          <w:szCs w:val="28"/>
        </w:rPr>
        <w:t>形式出具的金</w:t>
      </w:r>
      <w:r>
        <w:rPr>
          <w:rFonts w:hint="eastAsia" w:ascii="宋体" w:hAnsi="宋体" w:eastAsia="宋体" w:cs="宋体"/>
          <w:sz w:val="28"/>
          <w:szCs w:val="28"/>
        </w:rPr>
        <w:t xml:space="preserve"> </w:t>
      </w:r>
      <w:r>
        <w:rPr>
          <w:rFonts w:hint="eastAsia" w:ascii="宋体" w:hAnsi="宋体" w:eastAsia="宋体" w:cs="宋体"/>
          <w:spacing w:val="-1"/>
          <w:sz w:val="28"/>
          <w:szCs w:val="28"/>
        </w:rPr>
        <w:t>额为人民币</w:t>
      </w:r>
      <w:r>
        <w:rPr>
          <w:rFonts w:hint="eastAsia" w:ascii="宋体" w:hAnsi="宋体" w:eastAsia="宋体" w:cs="宋体"/>
          <w:spacing w:val="3"/>
          <w:sz w:val="28"/>
          <w:szCs w:val="28"/>
          <w:u w:val="single" w:color="auto"/>
        </w:rPr>
        <w:t xml:space="preserve">             </w:t>
      </w:r>
      <w:r>
        <w:rPr>
          <w:rFonts w:hint="eastAsia" w:ascii="宋体" w:hAnsi="宋体" w:eastAsia="宋体" w:cs="宋体"/>
          <w:spacing w:val="-64"/>
          <w:sz w:val="28"/>
          <w:szCs w:val="28"/>
        </w:rPr>
        <w:t xml:space="preserve"> </w:t>
      </w:r>
      <w:r>
        <w:rPr>
          <w:rFonts w:hint="eastAsia" w:ascii="宋体" w:hAnsi="宋体" w:eastAsia="宋体" w:cs="宋体"/>
          <w:spacing w:val="-1"/>
          <w:sz w:val="28"/>
          <w:szCs w:val="28"/>
        </w:rPr>
        <w:t>元的投标保证金。</w:t>
      </w:r>
    </w:p>
    <w:p w14:paraId="52B30C4D">
      <w:pPr>
        <w:pStyle w:val="4"/>
        <w:spacing w:before="72" w:line="184" w:lineRule="auto"/>
        <w:ind w:left="542"/>
        <w:rPr>
          <w:rFonts w:hint="eastAsia" w:ascii="宋体" w:hAnsi="宋体" w:eastAsia="宋体" w:cs="宋体"/>
          <w:sz w:val="28"/>
          <w:szCs w:val="28"/>
        </w:rPr>
      </w:pPr>
      <w:r>
        <w:rPr>
          <w:rFonts w:hint="eastAsia" w:ascii="宋体" w:hAnsi="宋体" w:eastAsia="宋体" w:cs="宋体"/>
          <w:sz w:val="28"/>
          <w:szCs w:val="28"/>
        </w:rPr>
        <w:t>据此，签字代表宣布同意如下：</w:t>
      </w:r>
    </w:p>
    <w:p w14:paraId="6996643C">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textAlignment w:val="baseline"/>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8"/>
          <w:sz w:val="28"/>
          <w:szCs w:val="28"/>
        </w:rPr>
        <w:t xml:space="preserve"> </w:t>
      </w:r>
      <w:r>
        <w:rPr>
          <w:rFonts w:hint="eastAsia" w:ascii="宋体" w:hAnsi="宋体" w:eastAsia="宋体" w:cs="宋体"/>
          <w:spacing w:val="-2"/>
          <w:sz w:val="28"/>
          <w:szCs w:val="28"/>
        </w:rPr>
        <w:t>1）附投标价格表中规定的应提供货物的投标总价详见开标一览表，</w:t>
      </w:r>
      <w:r>
        <w:rPr>
          <w:rFonts w:hint="eastAsia" w:ascii="宋体" w:hAnsi="宋体" w:eastAsia="宋体" w:cs="宋体"/>
          <w:spacing w:val="-2"/>
          <w:sz w:val="28"/>
          <w:szCs w:val="28"/>
          <w:u w:val="single" w:color="auto"/>
        </w:rPr>
        <w:t>其中由小型和</w:t>
      </w:r>
      <w:r>
        <w:rPr>
          <w:rFonts w:hint="eastAsia" w:ascii="宋体" w:hAnsi="宋体" w:eastAsia="宋体" w:cs="宋体"/>
          <w:spacing w:val="-2"/>
          <w:sz w:val="28"/>
          <w:szCs w:val="28"/>
        </w:rPr>
        <w:t>微</w:t>
      </w:r>
      <w:r>
        <w:rPr>
          <w:rFonts w:hint="eastAsia" w:ascii="宋体" w:hAnsi="宋体" w:eastAsia="宋体" w:cs="宋体"/>
          <w:spacing w:val="-1"/>
          <w:sz w:val="28"/>
          <w:szCs w:val="28"/>
        </w:rPr>
        <w:t>型企业制造产品的价格为</w:t>
      </w:r>
      <w:r>
        <w:rPr>
          <w:rFonts w:hint="eastAsia" w:ascii="宋体" w:hAnsi="宋体" w:eastAsia="宋体" w:cs="宋体"/>
          <w:spacing w:val="-1"/>
          <w:sz w:val="28"/>
          <w:szCs w:val="28"/>
          <w:u w:val="single" w:color="auto"/>
        </w:rPr>
        <w:t>（用文字和数字表示</w:t>
      </w:r>
      <w:r>
        <w:rPr>
          <w:rFonts w:hint="eastAsia" w:ascii="宋体" w:hAnsi="宋体" w:eastAsia="宋体" w:cs="宋体"/>
          <w:sz w:val="28"/>
          <w:szCs w:val="28"/>
          <w:u w:val="single" w:color="auto"/>
        </w:rPr>
        <w:t>），</w:t>
      </w:r>
      <w:r>
        <w:rPr>
          <w:rFonts w:hint="eastAsia" w:ascii="宋体" w:hAnsi="宋体" w:eastAsia="宋体" w:cs="宋体"/>
          <w:spacing w:val="-39"/>
          <w:sz w:val="28"/>
          <w:szCs w:val="28"/>
          <w:u w:val="single" w:color="auto"/>
        </w:rPr>
        <w:t xml:space="preserve"> </w:t>
      </w:r>
      <w:r>
        <w:rPr>
          <w:rFonts w:hint="eastAsia" w:ascii="宋体" w:hAnsi="宋体" w:eastAsia="宋体" w:cs="宋体"/>
          <w:spacing w:val="-1"/>
          <w:sz w:val="28"/>
          <w:szCs w:val="28"/>
          <w:u w:val="single" w:color="auto"/>
        </w:rPr>
        <w:t xml:space="preserve">占投标总价     </w:t>
      </w:r>
      <w:r>
        <w:rPr>
          <w:rFonts w:hint="eastAsia" w:ascii="宋体" w:hAnsi="宋体" w:eastAsia="宋体" w:cs="宋体"/>
          <w:spacing w:val="-2"/>
          <w:sz w:val="28"/>
          <w:szCs w:val="28"/>
          <w:u w:val="single" w:color="auto"/>
        </w:rPr>
        <w:t>%</w:t>
      </w:r>
      <w:r>
        <w:rPr>
          <w:rFonts w:hint="eastAsia" w:ascii="宋体" w:hAnsi="宋体" w:eastAsia="宋体" w:cs="宋体"/>
          <w:spacing w:val="-2"/>
          <w:sz w:val="28"/>
          <w:szCs w:val="28"/>
        </w:rPr>
        <w:t>。</w:t>
      </w:r>
    </w:p>
    <w:p w14:paraId="6073D302">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pacing w:val="-33"/>
          <w:sz w:val="28"/>
          <w:szCs w:val="28"/>
        </w:rPr>
        <w:t xml:space="preserve"> </w:t>
      </w:r>
      <w:r>
        <w:rPr>
          <w:rFonts w:hint="eastAsia" w:ascii="宋体" w:hAnsi="宋体" w:eastAsia="宋体" w:cs="宋体"/>
          <w:spacing w:val="-1"/>
          <w:sz w:val="28"/>
          <w:szCs w:val="28"/>
        </w:rPr>
        <w:t>2）本投标有效期为自投标截止之日起</w:t>
      </w:r>
      <w:r>
        <w:rPr>
          <w:rFonts w:hint="eastAsia" w:ascii="宋体" w:hAnsi="宋体" w:eastAsia="宋体" w:cs="宋体"/>
          <w:spacing w:val="3"/>
          <w:sz w:val="28"/>
          <w:szCs w:val="28"/>
          <w:u w:val="single" w:color="auto"/>
        </w:rPr>
        <w:t xml:space="preserve">                </w:t>
      </w:r>
      <w:r>
        <w:rPr>
          <w:rFonts w:hint="eastAsia" w:ascii="宋体" w:hAnsi="宋体" w:eastAsia="宋体" w:cs="宋体"/>
          <w:spacing w:val="-52"/>
          <w:sz w:val="28"/>
          <w:szCs w:val="28"/>
        </w:rPr>
        <w:t xml:space="preserve"> </w:t>
      </w:r>
      <w:r>
        <w:rPr>
          <w:rFonts w:hint="eastAsia" w:ascii="宋体" w:hAnsi="宋体" w:eastAsia="宋体" w:cs="宋体"/>
          <w:spacing w:val="-1"/>
          <w:sz w:val="28"/>
          <w:szCs w:val="28"/>
        </w:rPr>
        <w:t>个日历日。</w:t>
      </w:r>
    </w:p>
    <w:p w14:paraId="01B5BFCD">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8"/>
        <w:textAlignment w:val="baseline"/>
        <w:rPr>
          <w:rFonts w:hint="eastAsia" w:ascii="宋体" w:hAnsi="宋体" w:eastAsia="宋体" w:cs="宋体"/>
          <w:sz w:val="28"/>
          <w:szCs w:val="28"/>
        </w:rPr>
      </w:pPr>
      <w:r>
        <w:rPr>
          <w:rFonts w:hint="eastAsia" w:ascii="宋体" w:hAnsi="宋体" w:eastAsia="宋体" w:cs="宋体"/>
          <w:spacing w:val="-6"/>
          <w:sz w:val="28"/>
          <w:szCs w:val="28"/>
        </w:rPr>
        <w:t>（</w:t>
      </w:r>
      <w:r>
        <w:rPr>
          <w:rFonts w:hint="eastAsia" w:ascii="宋体" w:hAnsi="宋体" w:eastAsia="宋体" w:cs="宋体"/>
          <w:spacing w:val="-32"/>
          <w:sz w:val="28"/>
          <w:szCs w:val="28"/>
        </w:rPr>
        <w:t xml:space="preserve"> </w:t>
      </w:r>
      <w:r>
        <w:rPr>
          <w:rFonts w:hint="eastAsia" w:ascii="宋体" w:hAnsi="宋体" w:eastAsia="宋体" w:cs="宋体"/>
          <w:spacing w:val="-6"/>
          <w:sz w:val="28"/>
          <w:szCs w:val="28"/>
        </w:rPr>
        <w:t>3）联合体中的大中型企业和其他自然人、法人或者非法人组织，与联合体中的小型、</w:t>
      </w:r>
      <w:r>
        <w:rPr>
          <w:rFonts w:hint="eastAsia" w:ascii="宋体" w:hAnsi="宋体" w:eastAsia="宋体" w:cs="宋体"/>
          <w:spacing w:val="2"/>
          <w:sz w:val="28"/>
          <w:szCs w:val="28"/>
        </w:rPr>
        <w:t>微型企业之间</w:t>
      </w:r>
      <w:r>
        <w:rPr>
          <w:rFonts w:hint="eastAsia" w:ascii="宋体" w:hAnsi="宋体" w:eastAsia="宋体" w:cs="宋体"/>
          <w:spacing w:val="2"/>
          <w:sz w:val="28"/>
          <w:szCs w:val="28"/>
          <w:u w:val="single" w:color="auto"/>
        </w:rPr>
        <w:t xml:space="preserve">           </w:t>
      </w:r>
      <w:r>
        <w:rPr>
          <w:rFonts w:hint="eastAsia" w:ascii="宋体" w:hAnsi="宋体" w:eastAsia="宋体" w:cs="宋体"/>
          <w:spacing w:val="2"/>
          <w:sz w:val="28"/>
          <w:szCs w:val="28"/>
        </w:rPr>
        <w:t>（存在、不存在）投资关系（如</w:t>
      </w:r>
      <w:r>
        <w:rPr>
          <w:rFonts w:hint="eastAsia" w:ascii="宋体" w:hAnsi="宋体" w:eastAsia="宋体" w:cs="宋体"/>
          <w:spacing w:val="1"/>
          <w:sz w:val="28"/>
          <w:szCs w:val="28"/>
        </w:rPr>
        <w:t>果联合体的话）。</w:t>
      </w:r>
    </w:p>
    <w:p w14:paraId="1C94D172">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1"/>
        <w:textAlignment w:val="baseline"/>
        <w:rPr>
          <w:rFonts w:hint="eastAsia" w:ascii="宋体" w:hAnsi="宋体" w:eastAsia="宋体" w:cs="宋体"/>
          <w:sz w:val="28"/>
          <w:szCs w:val="28"/>
        </w:rPr>
      </w:pPr>
      <w:r>
        <w:rPr>
          <w:rFonts w:hint="eastAsia" w:ascii="宋体" w:hAnsi="宋体" w:eastAsia="宋体" w:cs="宋体"/>
          <w:sz w:val="28"/>
          <w:szCs w:val="28"/>
        </w:rPr>
        <w:t>（4）已详细审查全部招标文件内容，包括所有补充通知</w:t>
      </w:r>
      <w:r>
        <w:rPr>
          <w:rFonts w:hint="eastAsia" w:ascii="宋体" w:hAnsi="宋体" w:eastAsia="宋体" w:cs="宋体"/>
          <w:spacing w:val="-1"/>
          <w:sz w:val="28"/>
          <w:szCs w:val="28"/>
        </w:rPr>
        <w:t>（如果有的话</w:t>
      </w:r>
      <w:r>
        <w:rPr>
          <w:rFonts w:hint="eastAsia" w:ascii="宋体" w:hAnsi="宋体" w:eastAsia="宋体" w:cs="宋体"/>
          <w:spacing w:val="-6"/>
          <w:sz w:val="28"/>
          <w:szCs w:val="28"/>
        </w:rPr>
        <w:t>），</w:t>
      </w:r>
      <w:r>
        <w:rPr>
          <w:rFonts w:hint="eastAsia" w:ascii="宋体" w:hAnsi="宋体" w:eastAsia="宋体" w:cs="宋体"/>
          <w:spacing w:val="-1"/>
          <w:sz w:val="28"/>
          <w:szCs w:val="28"/>
        </w:rPr>
        <w:t>完全理解并同意放弃对这方面有不明、误解和质疑的权力。</w:t>
      </w:r>
    </w:p>
    <w:p w14:paraId="56AB189A">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textAlignment w:val="baseline"/>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8"/>
          <w:sz w:val="28"/>
          <w:szCs w:val="28"/>
        </w:rPr>
        <w:t xml:space="preserve"> </w:t>
      </w:r>
      <w:r>
        <w:rPr>
          <w:rFonts w:hint="eastAsia" w:ascii="宋体" w:hAnsi="宋体" w:eastAsia="宋体" w:cs="宋体"/>
          <w:spacing w:val="-2"/>
          <w:sz w:val="28"/>
          <w:szCs w:val="28"/>
        </w:rPr>
        <w:t>5）如果我方中标，我方将在招标文件规定的时间内签订委托合同并按采购要求提供</w:t>
      </w:r>
      <w:r>
        <w:rPr>
          <w:rFonts w:hint="eastAsia" w:ascii="宋体" w:hAnsi="宋体" w:eastAsia="宋体" w:cs="宋体"/>
          <w:sz w:val="28"/>
          <w:szCs w:val="28"/>
        </w:rPr>
        <w:t xml:space="preserve"> </w:t>
      </w:r>
      <w:r>
        <w:rPr>
          <w:rFonts w:hint="eastAsia" w:ascii="宋体" w:hAnsi="宋体" w:eastAsia="宋体" w:cs="宋体"/>
          <w:spacing w:val="2"/>
          <w:sz w:val="28"/>
          <w:szCs w:val="28"/>
        </w:rPr>
        <w:t>履约保证金。如果我方违约，除投标保证金不予退还外，贵方有权终止我方中标并选择其</w:t>
      </w:r>
      <w:r>
        <w:rPr>
          <w:rFonts w:hint="eastAsia" w:ascii="宋体" w:hAnsi="宋体" w:eastAsia="宋体" w:cs="宋体"/>
          <w:spacing w:val="16"/>
          <w:sz w:val="28"/>
          <w:szCs w:val="28"/>
        </w:rPr>
        <w:t xml:space="preserve"> </w:t>
      </w:r>
      <w:r>
        <w:rPr>
          <w:rFonts w:hint="eastAsia" w:ascii="宋体" w:hAnsi="宋体" w:eastAsia="宋体" w:cs="宋体"/>
          <w:spacing w:val="-1"/>
          <w:sz w:val="28"/>
          <w:szCs w:val="28"/>
        </w:rPr>
        <w:t>它中标单位。</w:t>
      </w:r>
    </w:p>
    <w:p w14:paraId="2C9A7CCF">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6"/>
        <w:textAlignment w:val="baseline"/>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39"/>
          <w:sz w:val="28"/>
          <w:szCs w:val="28"/>
        </w:rPr>
        <w:t xml:space="preserve"> </w:t>
      </w:r>
      <w:r>
        <w:rPr>
          <w:rFonts w:hint="eastAsia" w:ascii="宋体" w:hAnsi="宋体" w:eastAsia="宋体" w:cs="宋体"/>
          <w:spacing w:val="-2"/>
          <w:sz w:val="28"/>
          <w:szCs w:val="28"/>
        </w:rPr>
        <w:t>6）根据投标人须知第 1 条规定，我方不是</w:t>
      </w:r>
      <w:r>
        <w:rPr>
          <w:rFonts w:hint="eastAsia" w:ascii="宋体" w:hAnsi="宋体" w:eastAsia="宋体" w:cs="宋体"/>
          <w:spacing w:val="-3"/>
          <w:sz w:val="28"/>
          <w:szCs w:val="28"/>
        </w:rPr>
        <w:t>为本项目提供整体设计、规范编制或者项</w:t>
      </w:r>
      <w:r>
        <w:rPr>
          <w:rFonts w:hint="eastAsia" w:ascii="宋体" w:hAnsi="宋体" w:eastAsia="宋体" w:cs="宋体"/>
          <w:sz w:val="28"/>
          <w:szCs w:val="28"/>
        </w:rPr>
        <w:t xml:space="preserve"> </w:t>
      </w:r>
      <w:r>
        <w:rPr>
          <w:rFonts w:hint="eastAsia" w:ascii="宋体" w:hAnsi="宋体" w:eastAsia="宋体" w:cs="宋体"/>
          <w:spacing w:val="-1"/>
          <w:sz w:val="28"/>
          <w:szCs w:val="28"/>
        </w:rPr>
        <w:t>目管理、监理、检测等服务的供应商，我方不是采购代理机构的附</w:t>
      </w:r>
      <w:r>
        <w:rPr>
          <w:rFonts w:hint="eastAsia" w:ascii="宋体" w:hAnsi="宋体" w:eastAsia="宋体" w:cs="宋体"/>
          <w:spacing w:val="-2"/>
          <w:sz w:val="28"/>
          <w:szCs w:val="28"/>
        </w:rPr>
        <w:t>属机构。</w:t>
      </w:r>
    </w:p>
    <w:p w14:paraId="46CE568F">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7"/>
        <w:textAlignment w:val="baseline"/>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pacing w:val="-40"/>
          <w:sz w:val="28"/>
          <w:szCs w:val="28"/>
        </w:rPr>
        <w:t xml:space="preserve"> </w:t>
      </w:r>
      <w:r>
        <w:rPr>
          <w:rFonts w:hint="eastAsia" w:ascii="宋体" w:hAnsi="宋体" w:eastAsia="宋体" w:cs="宋体"/>
          <w:spacing w:val="-1"/>
          <w:sz w:val="28"/>
          <w:szCs w:val="28"/>
          <w:lang w:val="en-US" w:eastAsia="zh-CN"/>
        </w:rPr>
        <w:t>7</w:t>
      </w:r>
      <w:r>
        <w:rPr>
          <w:rFonts w:hint="eastAsia" w:ascii="宋体" w:hAnsi="宋体" w:eastAsia="宋体" w:cs="宋体"/>
          <w:spacing w:val="-1"/>
          <w:sz w:val="28"/>
          <w:szCs w:val="28"/>
        </w:rPr>
        <w:t>）按照贵方可能要求，提供与其投标有关的一</w:t>
      </w:r>
      <w:r>
        <w:rPr>
          <w:rFonts w:hint="eastAsia" w:ascii="宋体" w:hAnsi="宋体" w:eastAsia="宋体" w:cs="宋体"/>
          <w:spacing w:val="-2"/>
          <w:sz w:val="28"/>
          <w:szCs w:val="28"/>
        </w:rPr>
        <w:t>切数据或资料，完全理解贵方不一定</w:t>
      </w:r>
      <w:r>
        <w:rPr>
          <w:rFonts w:hint="eastAsia" w:ascii="宋体" w:hAnsi="宋体" w:eastAsia="宋体" w:cs="宋体"/>
          <w:sz w:val="28"/>
          <w:szCs w:val="28"/>
        </w:rPr>
        <w:t xml:space="preserve"> </w:t>
      </w:r>
      <w:r>
        <w:rPr>
          <w:rFonts w:hint="eastAsia" w:ascii="宋体" w:hAnsi="宋体" w:eastAsia="宋体" w:cs="宋体"/>
          <w:spacing w:val="-1"/>
          <w:sz w:val="28"/>
          <w:szCs w:val="28"/>
        </w:rPr>
        <w:t>接受最低价的投标或收到的任何投标。</w:t>
      </w:r>
    </w:p>
    <w:p w14:paraId="4215BE8D">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41"/>
          <w:sz w:val="28"/>
          <w:szCs w:val="28"/>
        </w:rPr>
        <w:t xml:space="preserve"> </w:t>
      </w:r>
      <w:r>
        <w:rPr>
          <w:rFonts w:hint="eastAsia" w:ascii="宋体" w:hAnsi="宋体" w:eastAsia="宋体" w:cs="宋体"/>
          <w:sz w:val="28"/>
          <w:szCs w:val="28"/>
          <w:lang w:val="en-US" w:eastAsia="zh-CN"/>
        </w:rPr>
        <w:t>8</w:t>
      </w:r>
      <w:r>
        <w:rPr>
          <w:rFonts w:hint="eastAsia" w:ascii="宋体" w:hAnsi="宋体" w:eastAsia="宋体" w:cs="宋体"/>
          <w:sz w:val="28"/>
          <w:szCs w:val="28"/>
        </w:rPr>
        <w:t>）供应商同意与采购方签署安全协议书，并按合</w:t>
      </w:r>
      <w:r>
        <w:rPr>
          <w:rFonts w:hint="eastAsia" w:ascii="宋体" w:hAnsi="宋体" w:eastAsia="宋体" w:cs="宋体"/>
          <w:spacing w:val="-1"/>
          <w:sz w:val="28"/>
          <w:szCs w:val="28"/>
        </w:rPr>
        <w:t>同法履行自己的全部责任。</w:t>
      </w:r>
    </w:p>
    <w:p w14:paraId="03648C52">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pacing w:val="-29"/>
          <w:sz w:val="28"/>
          <w:szCs w:val="28"/>
          <w:lang w:val="en-US" w:eastAsia="zh-CN"/>
        </w:rPr>
        <w:t>9</w:t>
      </w:r>
      <w:r>
        <w:rPr>
          <w:rFonts w:hint="eastAsia" w:ascii="宋体" w:hAnsi="宋体" w:eastAsia="宋体" w:cs="宋体"/>
          <w:spacing w:val="-1"/>
          <w:sz w:val="28"/>
          <w:szCs w:val="28"/>
        </w:rPr>
        <w:t>）按照招标文件的规定履行合同责任和义务。</w:t>
      </w:r>
    </w:p>
    <w:p w14:paraId="3F219936">
      <w:pPr>
        <w:pStyle w:val="4"/>
        <w:spacing w:before="78" w:line="240" w:lineRule="auto"/>
        <w:ind w:left="540"/>
        <w:rPr>
          <w:rFonts w:hint="eastAsia" w:ascii="宋体" w:hAnsi="宋体" w:eastAsia="宋体" w:cs="宋体"/>
          <w:sz w:val="28"/>
          <w:szCs w:val="28"/>
        </w:rPr>
      </w:pPr>
      <w:r>
        <w:rPr>
          <w:rFonts w:hint="eastAsia" w:ascii="宋体" w:hAnsi="宋体" w:eastAsia="宋体" w:cs="宋体"/>
          <w:spacing w:val="-1"/>
          <w:sz w:val="28"/>
          <w:szCs w:val="28"/>
        </w:rPr>
        <w:t>地址</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 xml:space="preserve">         传真</w:t>
      </w:r>
      <w:r>
        <w:rPr>
          <w:rFonts w:hint="eastAsia" w:ascii="宋体" w:hAnsi="宋体" w:eastAsia="宋体" w:cs="宋体"/>
          <w:spacing w:val="-1"/>
          <w:sz w:val="28"/>
          <w:szCs w:val="28"/>
          <w:u w:val="single" w:color="auto"/>
        </w:rPr>
        <w:t xml:space="preserve">                                                  </w:t>
      </w:r>
    </w:p>
    <w:p w14:paraId="083A4086">
      <w:pPr>
        <w:pStyle w:val="4"/>
        <w:spacing w:before="100" w:line="240" w:lineRule="auto"/>
        <w:ind w:left="553"/>
        <w:rPr>
          <w:rFonts w:hint="eastAsia" w:ascii="宋体" w:hAnsi="宋体" w:eastAsia="宋体" w:cs="宋体"/>
          <w:sz w:val="28"/>
          <w:szCs w:val="28"/>
        </w:rPr>
      </w:pPr>
      <w:r>
        <w:rPr>
          <w:rFonts w:hint="eastAsia" w:ascii="宋体" w:hAnsi="宋体" w:eastAsia="宋体" w:cs="宋体"/>
          <w:spacing w:val="-2"/>
          <w:sz w:val="28"/>
          <w:szCs w:val="28"/>
        </w:rPr>
        <w:t>电话</w:t>
      </w:r>
      <w:r>
        <w:rPr>
          <w:rFonts w:hint="eastAsia" w:ascii="宋体" w:hAnsi="宋体" w:eastAsia="宋体" w:cs="宋体"/>
          <w:spacing w:val="-2"/>
          <w:sz w:val="28"/>
          <w:szCs w:val="28"/>
          <w:u w:val="single" w:color="auto"/>
        </w:rPr>
        <w:t xml:space="preserve">                                           </w:t>
      </w:r>
      <w:r>
        <w:rPr>
          <w:rFonts w:hint="eastAsia" w:ascii="宋体" w:hAnsi="宋体" w:eastAsia="宋体" w:cs="宋体"/>
          <w:spacing w:val="6"/>
          <w:sz w:val="28"/>
          <w:szCs w:val="28"/>
        </w:rPr>
        <w:t xml:space="preserve">        </w:t>
      </w:r>
      <w:r>
        <w:rPr>
          <w:rFonts w:hint="eastAsia" w:ascii="宋体" w:hAnsi="宋体" w:eastAsia="宋体" w:cs="宋体"/>
          <w:spacing w:val="-2"/>
          <w:sz w:val="28"/>
          <w:szCs w:val="28"/>
        </w:rPr>
        <w:t>电子函件</w:t>
      </w:r>
      <w:r>
        <w:rPr>
          <w:rFonts w:hint="eastAsia" w:ascii="宋体" w:hAnsi="宋体" w:eastAsia="宋体" w:cs="宋体"/>
          <w:spacing w:val="-2"/>
          <w:sz w:val="28"/>
          <w:szCs w:val="28"/>
          <w:u w:val="single" w:color="auto"/>
        </w:rPr>
        <w:t xml:space="preserve">                  </w:t>
      </w:r>
      <w:r>
        <w:rPr>
          <w:rFonts w:hint="eastAsia" w:ascii="宋体" w:hAnsi="宋体" w:eastAsia="宋体" w:cs="宋体"/>
          <w:spacing w:val="-3"/>
          <w:sz w:val="28"/>
          <w:szCs w:val="28"/>
          <w:u w:val="single" w:color="auto"/>
        </w:rPr>
        <w:t xml:space="preserve">                          </w:t>
      </w:r>
    </w:p>
    <w:p w14:paraId="73386C92">
      <w:pPr>
        <w:pStyle w:val="4"/>
        <w:spacing w:before="104" w:line="240" w:lineRule="auto"/>
        <w:ind w:left="542" w:right="1508"/>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color="auto"/>
        </w:rPr>
        <w:t xml:space="preserve">                                          </w:t>
      </w:r>
      <w:r>
        <w:rPr>
          <w:rFonts w:hint="eastAsia" w:ascii="宋体" w:hAnsi="宋体" w:eastAsia="宋体" w:cs="宋体"/>
          <w:spacing w:val="12"/>
          <w:sz w:val="28"/>
          <w:szCs w:val="28"/>
        </w:rPr>
        <w:t xml:space="preserve"> </w:t>
      </w:r>
      <w:r>
        <w:rPr>
          <w:rFonts w:hint="eastAsia" w:ascii="宋体" w:hAnsi="宋体" w:eastAsia="宋体" w:cs="宋体"/>
          <w:spacing w:val="-1"/>
          <w:sz w:val="28"/>
          <w:szCs w:val="28"/>
        </w:rPr>
        <w:t>投标人名称（全称</w:t>
      </w:r>
      <w:r>
        <w:rPr>
          <w:rFonts w:hint="eastAsia" w:ascii="宋体" w:hAnsi="宋体" w:eastAsia="宋体" w:cs="宋体"/>
          <w:spacing w:val="1"/>
          <w:sz w:val="28"/>
          <w:szCs w:val="28"/>
        </w:rPr>
        <w:t>）：</w:t>
      </w:r>
      <w:r>
        <w:rPr>
          <w:rFonts w:hint="eastAsia" w:ascii="宋体" w:hAnsi="宋体" w:eastAsia="宋体" w:cs="宋体"/>
          <w:sz w:val="28"/>
          <w:szCs w:val="28"/>
          <w:u w:val="single" w:color="auto"/>
        </w:rPr>
        <w:t xml:space="preserve">                                           </w:t>
      </w:r>
    </w:p>
    <w:p w14:paraId="1A696F64">
      <w:pPr>
        <w:pStyle w:val="4"/>
        <w:spacing w:before="35" w:line="237" w:lineRule="auto"/>
        <w:ind w:left="542" w:right="3109"/>
        <w:rPr>
          <w:rFonts w:hint="eastAsia" w:ascii="宋体" w:hAnsi="宋体" w:eastAsia="宋体" w:cs="宋体"/>
          <w:sz w:val="28"/>
          <w:szCs w:val="28"/>
        </w:rPr>
      </w:pPr>
      <w:r>
        <w:rPr>
          <w:rFonts w:hint="eastAsia" w:ascii="宋体" w:hAnsi="宋体" w:eastAsia="宋体" w:cs="宋体"/>
          <w:spacing w:val="-1"/>
          <w:sz w:val="28"/>
          <w:szCs w:val="28"/>
        </w:rPr>
        <w:t>投标人开户银行（全称</w:t>
      </w:r>
      <w:r>
        <w:rPr>
          <w:rFonts w:hint="eastAsia" w:ascii="宋体" w:hAnsi="宋体" w:eastAsia="宋体" w:cs="宋体"/>
          <w:spacing w:val="2"/>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7"/>
          <w:w w:val="101"/>
          <w:sz w:val="28"/>
          <w:szCs w:val="28"/>
        </w:rPr>
        <w:t xml:space="preserve"> </w:t>
      </w:r>
      <w:r>
        <w:rPr>
          <w:rFonts w:hint="eastAsia" w:ascii="宋体" w:hAnsi="宋体" w:eastAsia="宋体" w:cs="宋体"/>
          <w:spacing w:val="-1"/>
          <w:sz w:val="28"/>
          <w:szCs w:val="28"/>
        </w:rPr>
        <w:t>投标人银行帐号：</w:t>
      </w:r>
      <w:r>
        <w:rPr>
          <w:rFonts w:hint="eastAsia" w:ascii="宋体" w:hAnsi="宋体" w:eastAsia="宋体" w:cs="宋体"/>
          <w:sz w:val="28"/>
          <w:szCs w:val="28"/>
          <w:u w:val="single" w:color="auto"/>
        </w:rPr>
        <w:t xml:space="preserve">                                           </w:t>
      </w:r>
    </w:p>
    <w:p w14:paraId="118D516E">
      <w:pPr>
        <w:pStyle w:val="4"/>
        <w:spacing w:line="240" w:lineRule="auto"/>
        <w:ind w:right="0" w:firstLine="840" w:firstLineChars="300"/>
        <w:rPr>
          <w:rFonts w:hint="eastAsia" w:ascii="宋体" w:hAnsi="宋体" w:eastAsia="宋体" w:cs="宋体"/>
          <w:sz w:val="28"/>
          <w:szCs w:val="28"/>
          <w:u w:val="single" w:color="auto"/>
        </w:rPr>
      </w:pPr>
      <w:r>
        <w:rPr>
          <w:rFonts w:hint="eastAsia" w:ascii="宋体" w:hAnsi="宋体" w:eastAsia="宋体" w:cs="宋体"/>
          <w:sz w:val="28"/>
          <w:szCs w:val="28"/>
        </w:rPr>
        <w:t>投标人单位盖公章：</w:t>
      </w:r>
      <w:r>
        <w:rPr>
          <w:rFonts w:hint="eastAsia" w:ascii="宋体" w:hAnsi="宋体" w:eastAsia="宋体" w:cs="宋体"/>
          <w:sz w:val="28"/>
          <w:szCs w:val="28"/>
          <w:u w:val="single" w:color="auto"/>
        </w:rPr>
        <w:t xml:space="preserve">                          </w:t>
      </w:r>
    </w:p>
    <w:p w14:paraId="2F652FE4">
      <w:pPr>
        <w:pStyle w:val="4"/>
        <w:spacing w:line="240" w:lineRule="auto"/>
        <w:ind w:left="559" w:leftChars="266" w:right="0" w:firstLine="0" w:firstLineChars="0"/>
        <w:rPr>
          <w:rFonts w:hint="eastAsia" w:ascii="宋体" w:hAnsi="宋体" w:eastAsia="宋体" w:cs="宋体"/>
          <w:sz w:val="28"/>
          <w:szCs w:val="28"/>
        </w:rPr>
      </w:pPr>
      <w:r>
        <w:rPr>
          <w:rFonts w:hint="eastAsia" w:ascii="宋体" w:hAnsi="宋体" w:eastAsia="宋体" w:cs="宋体"/>
          <w:spacing w:val="11"/>
          <w:sz w:val="28"/>
          <w:szCs w:val="28"/>
        </w:rPr>
        <w:t xml:space="preserve"> </w:t>
      </w:r>
      <w:r>
        <w:rPr>
          <w:rFonts w:hint="eastAsia" w:ascii="宋体" w:hAnsi="宋体" w:eastAsia="宋体" w:cs="宋体"/>
          <w:spacing w:val="-9"/>
          <w:sz w:val="28"/>
          <w:szCs w:val="28"/>
        </w:rPr>
        <w:t>日期：</w:t>
      </w:r>
      <w:r>
        <w:rPr>
          <w:rFonts w:hint="eastAsia" w:ascii="宋体" w:hAnsi="宋体" w:eastAsia="宋体" w:cs="宋体"/>
          <w:spacing w:val="1"/>
          <w:sz w:val="28"/>
          <w:szCs w:val="28"/>
          <w:u w:val="single" w:color="auto"/>
        </w:rPr>
        <w:t xml:space="preserve">          </w:t>
      </w:r>
      <w:r>
        <w:rPr>
          <w:rFonts w:hint="eastAsia" w:ascii="宋体" w:hAnsi="宋体" w:eastAsia="宋体" w:cs="宋体"/>
          <w:spacing w:val="-64"/>
          <w:sz w:val="28"/>
          <w:szCs w:val="28"/>
        </w:rPr>
        <w:t xml:space="preserve"> </w:t>
      </w:r>
      <w:r>
        <w:rPr>
          <w:rFonts w:hint="eastAsia" w:ascii="宋体" w:hAnsi="宋体" w:eastAsia="宋体" w:cs="宋体"/>
          <w:spacing w:val="-9"/>
          <w:sz w:val="28"/>
          <w:szCs w:val="28"/>
        </w:rPr>
        <w:t>年</w:t>
      </w:r>
      <w:r>
        <w:rPr>
          <w:rFonts w:hint="eastAsia" w:ascii="宋体" w:hAnsi="宋体" w:eastAsia="宋体" w:cs="宋体"/>
          <w:spacing w:val="3"/>
          <w:sz w:val="28"/>
          <w:szCs w:val="28"/>
          <w:u w:val="single" w:color="auto"/>
        </w:rPr>
        <w:t xml:space="preserve">        </w:t>
      </w:r>
      <w:r>
        <w:rPr>
          <w:rFonts w:hint="eastAsia" w:ascii="宋体" w:hAnsi="宋体" w:eastAsia="宋体" w:cs="宋体"/>
          <w:spacing w:val="-54"/>
          <w:sz w:val="28"/>
          <w:szCs w:val="28"/>
        </w:rPr>
        <w:t xml:space="preserve"> </w:t>
      </w:r>
      <w:r>
        <w:rPr>
          <w:rFonts w:hint="eastAsia" w:ascii="宋体" w:hAnsi="宋体" w:eastAsia="宋体" w:cs="宋体"/>
          <w:spacing w:val="-9"/>
          <w:sz w:val="28"/>
          <w:szCs w:val="28"/>
        </w:rPr>
        <w:t>月</w:t>
      </w:r>
      <w:r>
        <w:rPr>
          <w:rFonts w:hint="eastAsia" w:ascii="宋体" w:hAnsi="宋体" w:eastAsia="宋体" w:cs="宋体"/>
          <w:spacing w:val="3"/>
          <w:sz w:val="28"/>
          <w:szCs w:val="28"/>
          <w:u w:val="single" w:color="auto"/>
        </w:rPr>
        <w:t xml:space="preserve">        </w:t>
      </w:r>
      <w:r>
        <w:rPr>
          <w:rFonts w:hint="eastAsia" w:ascii="宋体" w:hAnsi="宋体" w:eastAsia="宋体" w:cs="宋体"/>
          <w:spacing w:val="-27"/>
          <w:sz w:val="28"/>
          <w:szCs w:val="28"/>
        </w:rPr>
        <w:t xml:space="preserve"> </w:t>
      </w:r>
      <w:r>
        <w:rPr>
          <w:rFonts w:hint="eastAsia" w:ascii="宋体" w:hAnsi="宋体" w:eastAsia="宋体" w:cs="宋体"/>
          <w:spacing w:val="-9"/>
          <w:sz w:val="28"/>
          <w:szCs w:val="28"/>
        </w:rPr>
        <w:t>日</w:t>
      </w:r>
    </w:p>
    <w:p w14:paraId="26E6F626">
      <w:pPr>
        <w:spacing w:line="241" w:lineRule="auto"/>
        <w:rPr>
          <w:rFonts w:hint="eastAsia" w:ascii="宋体" w:hAnsi="宋体" w:eastAsia="宋体" w:cs="宋体"/>
          <w:sz w:val="28"/>
          <w:szCs w:val="28"/>
        </w:rPr>
        <w:sectPr>
          <w:footerReference r:id="rId21" w:type="default"/>
          <w:pgSz w:w="11907" w:h="16840"/>
          <w:pgMar w:top="1440" w:right="1800" w:bottom="1440" w:left="1800" w:header="0" w:footer="1075" w:gutter="0"/>
          <w:pgBorders>
            <w:top w:val="none" w:sz="0" w:space="0"/>
            <w:left w:val="none" w:sz="0" w:space="0"/>
            <w:bottom w:val="none" w:sz="0" w:space="0"/>
            <w:right w:val="none" w:sz="0" w:space="0"/>
          </w:pgBorders>
          <w:pgNumType w:fmt="decimal"/>
          <w:cols w:space="720" w:num="1"/>
        </w:sectPr>
      </w:pPr>
    </w:p>
    <w:p w14:paraId="276B8503">
      <w:pPr>
        <w:pStyle w:val="4"/>
        <w:spacing w:before="120" w:line="183" w:lineRule="auto"/>
        <w:jc w:val="center"/>
        <w:outlineLvl w:val="2"/>
        <w:rPr>
          <w:rFonts w:hint="eastAsia" w:ascii="宋体" w:hAnsi="宋体" w:eastAsia="宋体" w:cs="宋体"/>
          <w:sz w:val="28"/>
          <w:szCs w:val="28"/>
          <w:highlight w:val="none"/>
        </w:rPr>
      </w:pPr>
      <w:bookmarkStart w:id="175" w:name="_Toc15603"/>
      <w:r>
        <w:rPr>
          <w:rFonts w:hint="eastAsia" w:ascii="宋体" w:hAnsi="宋体" w:eastAsia="宋体" w:cs="宋体"/>
          <w:b/>
          <w:bCs/>
          <w:spacing w:val="-2"/>
          <w:sz w:val="28"/>
          <w:szCs w:val="28"/>
          <w:highlight w:val="none"/>
        </w:rPr>
        <w:t>2、投标分项报价表</w:t>
      </w:r>
      <w:bookmarkEnd w:id="174"/>
      <w:bookmarkEnd w:id="175"/>
    </w:p>
    <w:p w14:paraId="24C028B4">
      <w:pPr>
        <w:pStyle w:val="4"/>
        <w:spacing w:before="51" w:line="225" w:lineRule="auto"/>
        <w:ind w:left="4"/>
        <w:rPr>
          <w:rFonts w:hint="eastAsia" w:ascii="宋体" w:hAnsi="宋体" w:eastAsia="宋体" w:cs="宋体"/>
          <w:sz w:val="28"/>
          <w:szCs w:val="28"/>
        </w:rPr>
      </w:pPr>
      <w:r>
        <w:rPr>
          <w:rFonts w:hint="eastAsia" w:ascii="宋体" w:hAnsi="宋体" w:eastAsia="宋体" w:cs="宋体"/>
          <w:sz w:val="28"/>
          <w:szCs w:val="28"/>
        </w:rPr>
        <w:t>项目名称:                       项目编号:                                报价单位：人民币/元</w:t>
      </w:r>
    </w:p>
    <w:p w14:paraId="6BD8EE16">
      <w:pPr>
        <w:spacing w:line="180" w:lineRule="exact"/>
        <w:rPr>
          <w:rFonts w:hint="eastAsia" w:ascii="宋体" w:hAnsi="宋体" w:eastAsia="宋体" w:cs="宋体"/>
          <w:sz w:val="28"/>
          <w:szCs w:val="28"/>
        </w:rPr>
      </w:pPr>
    </w:p>
    <w:tbl>
      <w:tblPr>
        <w:tblStyle w:val="17"/>
        <w:tblW w:w="5143" w:type="pct"/>
        <w:tblInd w:w="-2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253"/>
        <w:gridCol w:w="489"/>
        <w:gridCol w:w="489"/>
        <w:gridCol w:w="679"/>
        <w:gridCol w:w="939"/>
        <w:gridCol w:w="739"/>
        <w:gridCol w:w="684"/>
        <w:gridCol w:w="662"/>
        <w:gridCol w:w="594"/>
        <w:gridCol w:w="1202"/>
      </w:tblGrid>
      <w:tr w14:paraId="2FCFC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pct"/>
            <w:vAlign w:val="center"/>
          </w:tcPr>
          <w:p w14:paraId="76AA46DA">
            <w:pPr>
              <w:spacing w:before="222" w:line="178" w:lineRule="auto"/>
              <w:jc w:val="center"/>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序号</w:t>
            </w:r>
          </w:p>
        </w:tc>
        <w:tc>
          <w:tcPr>
            <w:tcW w:w="732" w:type="pct"/>
            <w:vAlign w:val="center"/>
          </w:tcPr>
          <w:p w14:paraId="1B955474">
            <w:pPr>
              <w:spacing w:before="222" w:line="178" w:lineRule="auto"/>
              <w:jc w:val="center"/>
              <w:rPr>
                <w:rFonts w:hint="eastAsia" w:ascii="宋体" w:hAnsi="宋体" w:eastAsia="宋体" w:cs="宋体"/>
                <w:spacing w:val="3"/>
                <w:sz w:val="28"/>
                <w:szCs w:val="28"/>
              </w:rPr>
            </w:pPr>
            <w:r>
              <w:rPr>
                <w:rFonts w:hint="eastAsia" w:ascii="宋体" w:hAnsi="宋体" w:eastAsia="宋体" w:cs="宋体"/>
                <w:spacing w:val="3"/>
                <w:sz w:val="28"/>
                <w:szCs w:val="28"/>
              </w:rPr>
              <w:t>标的名称</w:t>
            </w:r>
          </w:p>
        </w:tc>
        <w:tc>
          <w:tcPr>
            <w:tcW w:w="286" w:type="pct"/>
            <w:vAlign w:val="center"/>
          </w:tcPr>
          <w:p w14:paraId="2B56C78F">
            <w:pPr>
              <w:spacing w:before="222" w:line="178" w:lineRule="auto"/>
              <w:jc w:val="center"/>
              <w:rPr>
                <w:rFonts w:hint="eastAsia" w:ascii="宋体" w:hAnsi="宋体" w:eastAsia="宋体" w:cs="宋体"/>
                <w:spacing w:val="3"/>
                <w:sz w:val="28"/>
                <w:szCs w:val="28"/>
              </w:rPr>
            </w:pPr>
            <w:r>
              <w:rPr>
                <w:rFonts w:hint="eastAsia" w:ascii="宋体" w:hAnsi="宋体" w:eastAsia="宋体" w:cs="宋体"/>
                <w:spacing w:val="3"/>
                <w:sz w:val="28"/>
                <w:szCs w:val="28"/>
              </w:rPr>
              <w:t>规格型号</w:t>
            </w:r>
          </w:p>
        </w:tc>
        <w:tc>
          <w:tcPr>
            <w:tcW w:w="286" w:type="pct"/>
            <w:vAlign w:val="center"/>
          </w:tcPr>
          <w:p w14:paraId="67EDDB17">
            <w:pPr>
              <w:spacing w:before="222" w:line="178" w:lineRule="auto"/>
              <w:jc w:val="center"/>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品牌</w:t>
            </w:r>
          </w:p>
        </w:tc>
        <w:tc>
          <w:tcPr>
            <w:tcW w:w="397" w:type="pct"/>
            <w:vAlign w:val="center"/>
          </w:tcPr>
          <w:p w14:paraId="59AD3B21">
            <w:pPr>
              <w:spacing w:before="222" w:line="178" w:lineRule="auto"/>
              <w:jc w:val="center"/>
              <w:rPr>
                <w:rFonts w:hint="eastAsia" w:ascii="宋体" w:hAnsi="宋体" w:eastAsia="宋体" w:cs="宋体"/>
                <w:spacing w:val="3"/>
                <w:sz w:val="28"/>
                <w:szCs w:val="28"/>
                <w:lang w:eastAsia="zh-CN"/>
              </w:rPr>
            </w:pPr>
            <w:r>
              <w:rPr>
                <w:rFonts w:hint="eastAsia" w:ascii="宋体" w:hAnsi="宋体" w:eastAsia="宋体" w:cs="宋体"/>
                <w:spacing w:val="3"/>
                <w:sz w:val="28"/>
                <w:szCs w:val="28"/>
                <w:lang w:val="en-US" w:eastAsia="zh-CN"/>
              </w:rPr>
              <w:t>原产地</w:t>
            </w:r>
          </w:p>
        </w:tc>
        <w:tc>
          <w:tcPr>
            <w:tcW w:w="548" w:type="pct"/>
            <w:vAlign w:val="center"/>
          </w:tcPr>
          <w:p w14:paraId="185C986D">
            <w:pPr>
              <w:spacing w:before="222" w:line="178" w:lineRule="auto"/>
              <w:jc w:val="center"/>
              <w:rPr>
                <w:rFonts w:hint="eastAsia" w:ascii="宋体" w:hAnsi="宋体" w:eastAsia="宋体" w:cs="宋体"/>
                <w:spacing w:val="3"/>
                <w:sz w:val="28"/>
                <w:szCs w:val="28"/>
              </w:rPr>
            </w:pPr>
            <w:r>
              <w:rPr>
                <w:rFonts w:hint="eastAsia" w:ascii="宋体" w:hAnsi="宋体" w:eastAsia="宋体" w:cs="宋体"/>
                <w:spacing w:val="3"/>
                <w:sz w:val="28"/>
                <w:szCs w:val="28"/>
              </w:rPr>
              <w:t>制造商名称</w:t>
            </w:r>
          </w:p>
        </w:tc>
        <w:tc>
          <w:tcPr>
            <w:tcW w:w="432" w:type="pct"/>
            <w:shd w:val="clear" w:color="auto" w:fill="auto"/>
            <w:vAlign w:val="center"/>
          </w:tcPr>
          <w:p w14:paraId="2897315F">
            <w:pPr>
              <w:spacing w:before="222" w:line="178" w:lineRule="auto"/>
              <w:jc w:val="center"/>
              <w:rPr>
                <w:rFonts w:hint="eastAsia" w:ascii="宋体" w:hAnsi="宋体" w:eastAsia="宋体" w:cs="宋体"/>
                <w:spacing w:val="3"/>
                <w:sz w:val="28"/>
                <w:szCs w:val="28"/>
                <w:lang w:val="en-US" w:eastAsia="en-US"/>
              </w:rPr>
            </w:pPr>
            <w:r>
              <w:rPr>
                <w:rFonts w:hint="eastAsia" w:ascii="宋体" w:hAnsi="宋体" w:eastAsia="宋体" w:cs="宋体"/>
                <w:spacing w:val="3"/>
                <w:sz w:val="28"/>
                <w:szCs w:val="28"/>
              </w:rPr>
              <w:t>数 量</w:t>
            </w:r>
          </w:p>
        </w:tc>
        <w:tc>
          <w:tcPr>
            <w:tcW w:w="400" w:type="pct"/>
            <w:shd w:val="clear" w:color="auto" w:fill="auto"/>
            <w:vAlign w:val="center"/>
          </w:tcPr>
          <w:p w14:paraId="5B87B339">
            <w:pPr>
              <w:spacing w:before="222" w:line="178" w:lineRule="auto"/>
              <w:jc w:val="center"/>
              <w:rPr>
                <w:rFonts w:hint="eastAsia" w:ascii="宋体" w:hAnsi="宋体" w:eastAsia="宋体" w:cs="宋体"/>
                <w:spacing w:val="3"/>
                <w:sz w:val="28"/>
                <w:szCs w:val="28"/>
                <w:lang w:val="en-US" w:eastAsia="en-US"/>
              </w:rPr>
            </w:pPr>
            <w:r>
              <w:rPr>
                <w:rFonts w:hint="eastAsia" w:ascii="宋体" w:hAnsi="宋体" w:eastAsia="宋体" w:cs="宋体"/>
                <w:spacing w:val="3"/>
                <w:sz w:val="28"/>
                <w:szCs w:val="28"/>
              </w:rPr>
              <w:t>单 位</w:t>
            </w:r>
          </w:p>
        </w:tc>
        <w:tc>
          <w:tcPr>
            <w:tcW w:w="387" w:type="pct"/>
            <w:shd w:val="clear" w:color="auto" w:fill="auto"/>
            <w:vAlign w:val="center"/>
          </w:tcPr>
          <w:p w14:paraId="5ABC73BF">
            <w:pPr>
              <w:spacing w:before="222" w:line="178" w:lineRule="auto"/>
              <w:jc w:val="center"/>
              <w:rPr>
                <w:rFonts w:hint="eastAsia" w:ascii="宋体" w:hAnsi="宋体" w:eastAsia="宋体" w:cs="宋体"/>
                <w:spacing w:val="3"/>
                <w:sz w:val="28"/>
                <w:szCs w:val="28"/>
                <w:lang w:val="en-US" w:eastAsia="en-US"/>
              </w:rPr>
            </w:pPr>
            <w:r>
              <w:rPr>
                <w:rFonts w:hint="eastAsia" w:ascii="宋体" w:hAnsi="宋体" w:eastAsia="宋体" w:cs="宋体"/>
                <w:spacing w:val="3"/>
                <w:sz w:val="28"/>
                <w:szCs w:val="28"/>
              </w:rPr>
              <w:t>单 价</w:t>
            </w:r>
          </w:p>
        </w:tc>
        <w:tc>
          <w:tcPr>
            <w:tcW w:w="347" w:type="pct"/>
            <w:shd w:val="clear" w:color="auto" w:fill="auto"/>
            <w:vAlign w:val="center"/>
          </w:tcPr>
          <w:p w14:paraId="6080D94B">
            <w:pPr>
              <w:spacing w:before="222" w:line="178" w:lineRule="auto"/>
              <w:jc w:val="center"/>
              <w:rPr>
                <w:rFonts w:hint="eastAsia" w:ascii="宋体" w:hAnsi="宋体" w:eastAsia="宋体" w:cs="宋体"/>
                <w:spacing w:val="3"/>
                <w:sz w:val="28"/>
                <w:szCs w:val="28"/>
                <w:lang w:val="en-US" w:eastAsia="en-US"/>
              </w:rPr>
            </w:pPr>
            <w:r>
              <w:rPr>
                <w:rFonts w:hint="eastAsia" w:ascii="宋体" w:hAnsi="宋体" w:eastAsia="宋体" w:cs="宋体"/>
                <w:spacing w:val="3"/>
                <w:sz w:val="28"/>
                <w:szCs w:val="28"/>
              </w:rPr>
              <w:t>合 价</w:t>
            </w:r>
          </w:p>
        </w:tc>
        <w:tc>
          <w:tcPr>
            <w:tcW w:w="702" w:type="pct"/>
            <w:shd w:val="clear" w:color="auto" w:fill="auto"/>
            <w:vAlign w:val="center"/>
          </w:tcPr>
          <w:p w14:paraId="1774614D">
            <w:pPr>
              <w:spacing w:before="222" w:line="178" w:lineRule="auto"/>
              <w:jc w:val="center"/>
              <w:rPr>
                <w:rFonts w:hint="eastAsia" w:ascii="宋体" w:hAnsi="宋体" w:eastAsia="宋体" w:cs="宋体"/>
                <w:spacing w:val="3"/>
                <w:sz w:val="28"/>
                <w:szCs w:val="28"/>
                <w:lang w:val="en-US" w:eastAsia="en-US"/>
              </w:rPr>
            </w:pPr>
            <w:r>
              <w:rPr>
                <w:rFonts w:hint="eastAsia" w:ascii="宋体" w:hAnsi="宋体" w:eastAsia="宋体" w:cs="宋体"/>
                <w:spacing w:val="3"/>
                <w:sz w:val="28"/>
                <w:szCs w:val="28"/>
              </w:rPr>
              <w:t>备注</w:t>
            </w:r>
          </w:p>
        </w:tc>
      </w:tr>
      <w:tr w14:paraId="29CA8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78" w:type="pct"/>
            <w:vAlign w:val="center"/>
          </w:tcPr>
          <w:p w14:paraId="0F0B55CF">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w:t>
            </w:r>
          </w:p>
        </w:tc>
        <w:tc>
          <w:tcPr>
            <w:tcW w:w="732" w:type="pct"/>
            <w:vAlign w:val="center"/>
          </w:tcPr>
          <w:p w14:paraId="0EF06134">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动力滑翔伞</w:t>
            </w:r>
          </w:p>
        </w:tc>
        <w:tc>
          <w:tcPr>
            <w:tcW w:w="286" w:type="pct"/>
            <w:vAlign w:val="top"/>
          </w:tcPr>
          <w:p w14:paraId="5D159899">
            <w:pPr>
              <w:pStyle w:val="18"/>
              <w:rPr>
                <w:rFonts w:hint="eastAsia" w:ascii="宋体" w:hAnsi="宋体" w:eastAsia="宋体" w:cs="宋体"/>
                <w:sz w:val="28"/>
                <w:szCs w:val="28"/>
              </w:rPr>
            </w:pPr>
          </w:p>
        </w:tc>
        <w:tc>
          <w:tcPr>
            <w:tcW w:w="286" w:type="pct"/>
            <w:vAlign w:val="top"/>
          </w:tcPr>
          <w:p w14:paraId="469E0567">
            <w:pPr>
              <w:pStyle w:val="18"/>
              <w:rPr>
                <w:rFonts w:hint="eastAsia" w:ascii="宋体" w:hAnsi="宋体" w:eastAsia="宋体" w:cs="宋体"/>
                <w:sz w:val="28"/>
                <w:szCs w:val="28"/>
              </w:rPr>
            </w:pPr>
          </w:p>
        </w:tc>
        <w:tc>
          <w:tcPr>
            <w:tcW w:w="397" w:type="pct"/>
            <w:vAlign w:val="top"/>
          </w:tcPr>
          <w:p w14:paraId="6A497D67">
            <w:pPr>
              <w:pStyle w:val="18"/>
              <w:rPr>
                <w:rFonts w:hint="eastAsia" w:ascii="宋体" w:hAnsi="宋体" w:eastAsia="宋体" w:cs="宋体"/>
                <w:sz w:val="28"/>
                <w:szCs w:val="28"/>
              </w:rPr>
            </w:pPr>
          </w:p>
        </w:tc>
        <w:tc>
          <w:tcPr>
            <w:tcW w:w="548" w:type="pct"/>
            <w:vAlign w:val="top"/>
          </w:tcPr>
          <w:p w14:paraId="4EE58708">
            <w:pPr>
              <w:pStyle w:val="18"/>
              <w:rPr>
                <w:rFonts w:hint="eastAsia" w:ascii="宋体" w:hAnsi="宋体" w:eastAsia="宋体" w:cs="宋体"/>
                <w:sz w:val="28"/>
                <w:szCs w:val="28"/>
              </w:rPr>
            </w:pPr>
          </w:p>
        </w:tc>
        <w:tc>
          <w:tcPr>
            <w:tcW w:w="432" w:type="pct"/>
            <w:vAlign w:val="top"/>
          </w:tcPr>
          <w:p w14:paraId="3CBE6194">
            <w:pPr>
              <w:pStyle w:val="18"/>
              <w:rPr>
                <w:rFonts w:hint="eastAsia" w:ascii="宋体" w:hAnsi="宋体" w:eastAsia="宋体" w:cs="宋体"/>
                <w:sz w:val="28"/>
                <w:szCs w:val="28"/>
              </w:rPr>
            </w:pPr>
          </w:p>
        </w:tc>
        <w:tc>
          <w:tcPr>
            <w:tcW w:w="400" w:type="pct"/>
            <w:vAlign w:val="top"/>
          </w:tcPr>
          <w:p w14:paraId="6DC7BF85">
            <w:pPr>
              <w:pStyle w:val="18"/>
              <w:rPr>
                <w:rFonts w:hint="eastAsia" w:ascii="宋体" w:hAnsi="宋体" w:eastAsia="宋体" w:cs="宋体"/>
                <w:sz w:val="28"/>
                <w:szCs w:val="28"/>
              </w:rPr>
            </w:pPr>
          </w:p>
        </w:tc>
        <w:tc>
          <w:tcPr>
            <w:tcW w:w="387" w:type="pct"/>
            <w:vAlign w:val="top"/>
          </w:tcPr>
          <w:p w14:paraId="466BD41B">
            <w:pPr>
              <w:pStyle w:val="18"/>
              <w:rPr>
                <w:rFonts w:hint="eastAsia" w:ascii="宋体" w:hAnsi="宋体" w:eastAsia="宋体" w:cs="宋体"/>
                <w:sz w:val="28"/>
                <w:szCs w:val="28"/>
              </w:rPr>
            </w:pPr>
          </w:p>
        </w:tc>
        <w:tc>
          <w:tcPr>
            <w:tcW w:w="347" w:type="pct"/>
            <w:vAlign w:val="top"/>
          </w:tcPr>
          <w:p w14:paraId="207531E2">
            <w:pPr>
              <w:pStyle w:val="18"/>
              <w:rPr>
                <w:rFonts w:hint="eastAsia" w:ascii="宋体" w:hAnsi="宋体" w:eastAsia="宋体" w:cs="宋体"/>
                <w:sz w:val="28"/>
                <w:szCs w:val="28"/>
              </w:rPr>
            </w:pPr>
          </w:p>
        </w:tc>
        <w:tc>
          <w:tcPr>
            <w:tcW w:w="702" w:type="pct"/>
            <w:vAlign w:val="top"/>
          </w:tcPr>
          <w:p w14:paraId="553F8EDB">
            <w:pPr>
              <w:pStyle w:val="18"/>
              <w:rPr>
                <w:rFonts w:hint="eastAsia" w:ascii="宋体" w:hAnsi="宋体" w:eastAsia="宋体" w:cs="宋体"/>
                <w:sz w:val="28"/>
                <w:szCs w:val="28"/>
              </w:rPr>
            </w:pPr>
          </w:p>
        </w:tc>
      </w:tr>
      <w:tr w14:paraId="4D83C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20276F53">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2</w:t>
            </w:r>
          </w:p>
        </w:tc>
        <w:tc>
          <w:tcPr>
            <w:tcW w:w="732" w:type="pct"/>
            <w:vAlign w:val="center"/>
          </w:tcPr>
          <w:p w14:paraId="38C984B1">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沙漠越野观光车</w:t>
            </w:r>
          </w:p>
        </w:tc>
        <w:tc>
          <w:tcPr>
            <w:tcW w:w="286" w:type="pct"/>
            <w:vAlign w:val="top"/>
          </w:tcPr>
          <w:p w14:paraId="1EABE176">
            <w:pPr>
              <w:pStyle w:val="18"/>
              <w:rPr>
                <w:rFonts w:hint="eastAsia" w:ascii="宋体" w:hAnsi="宋体" w:eastAsia="宋体" w:cs="宋体"/>
                <w:sz w:val="28"/>
                <w:szCs w:val="28"/>
              </w:rPr>
            </w:pPr>
          </w:p>
        </w:tc>
        <w:tc>
          <w:tcPr>
            <w:tcW w:w="286" w:type="pct"/>
            <w:vAlign w:val="top"/>
          </w:tcPr>
          <w:p w14:paraId="71D999B1">
            <w:pPr>
              <w:pStyle w:val="18"/>
              <w:rPr>
                <w:rFonts w:hint="eastAsia" w:ascii="宋体" w:hAnsi="宋体" w:eastAsia="宋体" w:cs="宋体"/>
                <w:sz w:val="28"/>
                <w:szCs w:val="28"/>
              </w:rPr>
            </w:pPr>
          </w:p>
        </w:tc>
        <w:tc>
          <w:tcPr>
            <w:tcW w:w="397" w:type="pct"/>
            <w:vAlign w:val="top"/>
          </w:tcPr>
          <w:p w14:paraId="5F2A32EF">
            <w:pPr>
              <w:pStyle w:val="18"/>
              <w:rPr>
                <w:rFonts w:hint="eastAsia" w:ascii="宋体" w:hAnsi="宋体" w:eastAsia="宋体" w:cs="宋体"/>
                <w:sz w:val="28"/>
                <w:szCs w:val="28"/>
              </w:rPr>
            </w:pPr>
          </w:p>
        </w:tc>
        <w:tc>
          <w:tcPr>
            <w:tcW w:w="548" w:type="pct"/>
            <w:vAlign w:val="top"/>
          </w:tcPr>
          <w:p w14:paraId="615D87A9">
            <w:pPr>
              <w:pStyle w:val="18"/>
              <w:rPr>
                <w:rFonts w:hint="eastAsia" w:ascii="宋体" w:hAnsi="宋体" w:eastAsia="宋体" w:cs="宋体"/>
                <w:sz w:val="28"/>
                <w:szCs w:val="28"/>
              </w:rPr>
            </w:pPr>
          </w:p>
        </w:tc>
        <w:tc>
          <w:tcPr>
            <w:tcW w:w="432" w:type="pct"/>
            <w:vAlign w:val="top"/>
          </w:tcPr>
          <w:p w14:paraId="48F56469">
            <w:pPr>
              <w:pStyle w:val="18"/>
              <w:rPr>
                <w:rFonts w:hint="eastAsia" w:ascii="宋体" w:hAnsi="宋体" w:eastAsia="宋体" w:cs="宋体"/>
                <w:sz w:val="28"/>
                <w:szCs w:val="28"/>
              </w:rPr>
            </w:pPr>
          </w:p>
        </w:tc>
        <w:tc>
          <w:tcPr>
            <w:tcW w:w="400" w:type="pct"/>
            <w:vAlign w:val="top"/>
          </w:tcPr>
          <w:p w14:paraId="563019DC">
            <w:pPr>
              <w:pStyle w:val="18"/>
              <w:rPr>
                <w:rFonts w:hint="eastAsia" w:ascii="宋体" w:hAnsi="宋体" w:eastAsia="宋体" w:cs="宋体"/>
                <w:sz w:val="28"/>
                <w:szCs w:val="28"/>
              </w:rPr>
            </w:pPr>
          </w:p>
        </w:tc>
        <w:tc>
          <w:tcPr>
            <w:tcW w:w="387" w:type="pct"/>
            <w:vAlign w:val="top"/>
          </w:tcPr>
          <w:p w14:paraId="27E7F7D0">
            <w:pPr>
              <w:pStyle w:val="18"/>
              <w:rPr>
                <w:rFonts w:hint="eastAsia" w:ascii="宋体" w:hAnsi="宋体" w:eastAsia="宋体" w:cs="宋体"/>
                <w:sz w:val="28"/>
                <w:szCs w:val="28"/>
              </w:rPr>
            </w:pPr>
          </w:p>
        </w:tc>
        <w:tc>
          <w:tcPr>
            <w:tcW w:w="347" w:type="pct"/>
            <w:vAlign w:val="top"/>
          </w:tcPr>
          <w:p w14:paraId="58CC8ECA">
            <w:pPr>
              <w:pStyle w:val="18"/>
              <w:rPr>
                <w:rFonts w:hint="eastAsia" w:ascii="宋体" w:hAnsi="宋体" w:eastAsia="宋体" w:cs="宋体"/>
                <w:sz w:val="28"/>
                <w:szCs w:val="28"/>
              </w:rPr>
            </w:pPr>
          </w:p>
        </w:tc>
        <w:tc>
          <w:tcPr>
            <w:tcW w:w="702" w:type="pct"/>
            <w:vAlign w:val="top"/>
          </w:tcPr>
          <w:p w14:paraId="11F6922A">
            <w:pPr>
              <w:pStyle w:val="18"/>
              <w:rPr>
                <w:rFonts w:hint="eastAsia" w:ascii="宋体" w:hAnsi="宋体" w:eastAsia="宋体" w:cs="宋体"/>
                <w:sz w:val="28"/>
                <w:szCs w:val="28"/>
              </w:rPr>
            </w:pPr>
          </w:p>
        </w:tc>
      </w:tr>
      <w:tr w14:paraId="0AEEE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6595C713">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3</w:t>
            </w:r>
          </w:p>
        </w:tc>
        <w:tc>
          <w:tcPr>
            <w:tcW w:w="732" w:type="pct"/>
            <w:vAlign w:val="center"/>
          </w:tcPr>
          <w:p w14:paraId="14C0C6A1">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全地形沙漠越野车2座（四驱）</w:t>
            </w:r>
          </w:p>
        </w:tc>
        <w:tc>
          <w:tcPr>
            <w:tcW w:w="286" w:type="pct"/>
            <w:vAlign w:val="top"/>
          </w:tcPr>
          <w:p w14:paraId="1B57C6A0">
            <w:pPr>
              <w:pStyle w:val="18"/>
              <w:rPr>
                <w:rFonts w:hint="eastAsia" w:ascii="宋体" w:hAnsi="宋体" w:eastAsia="宋体" w:cs="宋体"/>
                <w:sz w:val="28"/>
                <w:szCs w:val="28"/>
              </w:rPr>
            </w:pPr>
          </w:p>
        </w:tc>
        <w:tc>
          <w:tcPr>
            <w:tcW w:w="286" w:type="pct"/>
            <w:vAlign w:val="top"/>
          </w:tcPr>
          <w:p w14:paraId="3126ABE1">
            <w:pPr>
              <w:pStyle w:val="18"/>
              <w:rPr>
                <w:rFonts w:hint="eastAsia" w:ascii="宋体" w:hAnsi="宋体" w:eastAsia="宋体" w:cs="宋体"/>
                <w:sz w:val="28"/>
                <w:szCs w:val="28"/>
              </w:rPr>
            </w:pPr>
          </w:p>
        </w:tc>
        <w:tc>
          <w:tcPr>
            <w:tcW w:w="397" w:type="pct"/>
            <w:vAlign w:val="top"/>
          </w:tcPr>
          <w:p w14:paraId="3A2CE766">
            <w:pPr>
              <w:pStyle w:val="18"/>
              <w:rPr>
                <w:rFonts w:hint="eastAsia" w:ascii="宋体" w:hAnsi="宋体" w:eastAsia="宋体" w:cs="宋体"/>
                <w:sz w:val="28"/>
                <w:szCs w:val="28"/>
              </w:rPr>
            </w:pPr>
          </w:p>
        </w:tc>
        <w:tc>
          <w:tcPr>
            <w:tcW w:w="548" w:type="pct"/>
            <w:vAlign w:val="top"/>
          </w:tcPr>
          <w:p w14:paraId="21B1399E">
            <w:pPr>
              <w:pStyle w:val="18"/>
              <w:rPr>
                <w:rFonts w:hint="eastAsia" w:ascii="宋体" w:hAnsi="宋体" w:eastAsia="宋体" w:cs="宋体"/>
                <w:sz w:val="28"/>
                <w:szCs w:val="28"/>
              </w:rPr>
            </w:pPr>
          </w:p>
        </w:tc>
        <w:tc>
          <w:tcPr>
            <w:tcW w:w="432" w:type="pct"/>
            <w:vAlign w:val="top"/>
          </w:tcPr>
          <w:p w14:paraId="221D6BA3">
            <w:pPr>
              <w:pStyle w:val="18"/>
              <w:rPr>
                <w:rFonts w:hint="eastAsia" w:ascii="宋体" w:hAnsi="宋体" w:eastAsia="宋体" w:cs="宋体"/>
                <w:sz w:val="28"/>
                <w:szCs w:val="28"/>
              </w:rPr>
            </w:pPr>
          </w:p>
        </w:tc>
        <w:tc>
          <w:tcPr>
            <w:tcW w:w="400" w:type="pct"/>
            <w:vAlign w:val="top"/>
          </w:tcPr>
          <w:p w14:paraId="6036F288">
            <w:pPr>
              <w:pStyle w:val="18"/>
              <w:rPr>
                <w:rFonts w:hint="eastAsia" w:ascii="宋体" w:hAnsi="宋体" w:eastAsia="宋体" w:cs="宋体"/>
                <w:sz w:val="28"/>
                <w:szCs w:val="28"/>
              </w:rPr>
            </w:pPr>
          </w:p>
        </w:tc>
        <w:tc>
          <w:tcPr>
            <w:tcW w:w="387" w:type="pct"/>
            <w:vAlign w:val="top"/>
          </w:tcPr>
          <w:p w14:paraId="6495CD37">
            <w:pPr>
              <w:pStyle w:val="18"/>
              <w:rPr>
                <w:rFonts w:hint="eastAsia" w:ascii="宋体" w:hAnsi="宋体" w:eastAsia="宋体" w:cs="宋体"/>
                <w:sz w:val="28"/>
                <w:szCs w:val="28"/>
              </w:rPr>
            </w:pPr>
          </w:p>
        </w:tc>
        <w:tc>
          <w:tcPr>
            <w:tcW w:w="347" w:type="pct"/>
            <w:vAlign w:val="top"/>
          </w:tcPr>
          <w:p w14:paraId="72702722">
            <w:pPr>
              <w:pStyle w:val="18"/>
              <w:rPr>
                <w:rFonts w:hint="eastAsia" w:ascii="宋体" w:hAnsi="宋体" w:eastAsia="宋体" w:cs="宋体"/>
                <w:sz w:val="28"/>
                <w:szCs w:val="28"/>
              </w:rPr>
            </w:pPr>
          </w:p>
        </w:tc>
        <w:tc>
          <w:tcPr>
            <w:tcW w:w="702" w:type="pct"/>
            <w:vAlign w:val="top"/>
          </w:tcPr>
          <w:p w14:paraId="29BA2B5C">
            <w:pPr>
              <w:pStyle w:val="18"/>
              <w:rPr>
                <w:rFonts w:hint="eastAsia" w:ascii="宋体" w:hAnsi="宋体" w:eastAsia="宋体" w:cs="宋体"/>
                <w:sz w:val="28"/>
                <w:szCs w:val="28"/>
              </w:rPr>
            </w:pPr>
          </w:p>
        </w:tc>
      </w:tr>
      <w:tr w14:paraId="08BCF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8" w:type="pct"/>
            <w:vAlign w:val="center"/>
          </w:tcPr>
          <w:p w14:paraId="2E10C06E">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4</w:t>
            </w:r>
          </w:p>
        </w:tc>
        <w:tc>
          <w:tcPr>
            <w:tcW w:w="732" w:type="pct"/>
            <w:vAlign w:val="center"/>
          </w:tcPr>
          <w:p w14:paraId="4C5472C8">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全地形沙漠越野车5座（四驱）</w:t>
            </w:r>
          </w:p>
        </w:tc>
        <w:tc>
          <w:tcPr>
            <w:tcW w:w="286" w:type="pct"/>
            <w:vAlign w:val="top"/>
          </w:tcPr>
          <w:p w14:paraId="175C807D">
            <w:pPr>
              <w:pStyle w:val="18"/>
              <w:rPr>
                <w:rFonts w:hint="eastAsia" w:ascii="宋体" w:hAnsi="宋体" w:eastAsia="宋体" w:cs="宋体"/>
                <w:sz w:val="28"/>
                <w:szCs w:val="28"/>
              </w:rPr>
            </w:pPr>
          </w:p>
        </w:tc>
        <w:tc>
          <w:tcPr>
            <w:tcW w:w="286" w:type="pct"/>
            <w:vAlign w:val="top"/>
          </w:tcPr>
          <w:p w14:paraId="1F00B47C">
            <w:pPr>
              <w:pStyle w:val="18"/>
              <w:rPr>
                <w:rFonts w:hint="eastAsia" w:ascii="宋体" w:hAnsi="宋体" w:eastAsia="宋体" w:cs="宋体"/>
                <w:sz w:val="28"/>
                <w:szCs w:val="28"/>
              </w:rPr>
            </w:pPr>
          </w:p>
        </w:tc>
        <w:tc>
          <w:tcPr>
            <w:tcW w:w="397" w:type="pct"/>
            <w:vAlign w:val="top"/>
          </w:tcPr>
          <w:p w14:paraId="17F5EB81">
            <w:pPr>
              <w:pStyle w:val="18"/>
              <w:rPr>
                <w:rFonts w:hint="eastAsia" w:ascii="宋体" w:hAnsi="宋体" w:eastAsia="宋体" w:cs="宋体"/>
                <w:sz w:val="28"/>
                <w:szCs w:val="28"/>
              </w:rPr>
            </w:pPr>
          </w:p>
        </w:tc>
        <w:tc>
          <w:tcPr>
            <w:tcW w:w="548" w:type="pct"/>
            <w:vAlign w:val="top"/>
          </w:tcPr>
          <w:p w14:paraId="42363D38">
            <w:pPr>
              <w:pStyle w:val="18"/>
              <w:rPr>
                <w:rFonts w:hint="eastAsia" w:ascii="宋体" w:hAnsi="宋体" w:eastAsia="宋体" w:cs="宋体"/>
                <w:sz w:val="28"/>
                <w:szCs w:val="28"/>
              </w:rPr>
            </w:pPr>
          </w:p>
        </w:tc>
        <w:tc>
          <w:tcPr>
            <w:tcW w:w="432" w:type="pct"/>
            <w:vAlign w:val="top"/>
          </w:tcPr>
          <w:p w14:paraId="7BA93D93">
            <w:pPr>
              <w:pStyle w:val="18"/>
              <w:rPr>
                <w:rFonts w:hint="eastAsia" w:ascii="宋体" w:hAnsi="宋体" w:eastAsia="宋体" w:cs="宋体"/>
                <w:sz w:val="28"/>
                <w:szCs w:val="28"/>
              </w:rPr>
            </w:pPr>
          </w:p>
        </w:tc>
        <w:tc>
          <w:tcPr>
            <w:tcW w:w="400" w:type="pct"/>
            <w:vAlign w:val="top"/>
          </w:tcPr>
          <w:p w14:paraId="26A56B8B">
            <w:pPr>
              <w:pStyle w:val="18"/>
              <w:rPr>
                <w:rFonts w:hint="eastAsia" w:ascii="宋体" w:hAnsi="宋体" w:eastAsia="宋体" w:cs="宋体"/>
                <w:sz w:val="28"/>
                <w:szCs w:val="28"/>
              </w:rPr>
            </w:pPr>
          </w:p>
        </w:tc>
        <w:tc>
          <w:tcPr>
            <w:tcW w:w="387" w:type="pct"/>
            <w:vAlign w:val="top"/>
          </w:tcPr>
          <w:p w14:paraId="4D815F00">
            <w:pPr>
              <w:pStyle w:val="18"/>
              <w:rPr>
                <w:rFonts w:hint="eastAsia" w:ascii="宋体" w:hAnsi="宋体" w:eastAsia="宋体" w:cs="宋体"/>
                <w:sz w:val="28"/>
                <w:szCs w:val="28"/>
              </w:rPr>
            </w:pPr>
          </w:p>
        </w:tc>
        <w:tc>
          <w:tcPr>
            <w:tcW w:w="347" w:type="pct"/>
            <w:vAlign w:val="top"/>
          </w:tcPr>
          <w:p w14:paraId="21E98569">
            <w:pPr>
              <w:pStyle w:val="18"/>
              <w:rPr>
                <w:rFonts w:hint="eastAsia" w:ascii="宋体" w:hAnsi="宋体" w:eastAsia="宋体" w:cs="宋体"/>
                <w:sz w:val="28"/>
                <w:szCs w:val="28"/>
              </w:rPr>
            </w:pPr>
          </w:p>
        </w:tc>
        <w:tc>
          <w:tcPr>
            <w:tcW w:w="702" w:type="pct"/>
            <w:vAlign w:val="top"/>
          </w:tcPr>
          <w:p w14:paraId="2BA832A0">
            <w:pPr>
              <w:pStyle w:val="18"/>
              <w:rPr>
                <w:rFonts w:hint="eastAsia" w:ascii="宋体" w:hAnsi="宋体" w:eastAsia="宋体" w:cs="宋体"/>
                <w:sz w:val="28"/>
                <w:szCs w:val="28"/>
              </w:rPr>
            </w:pPr>
          </w:p>
        </w:tc>
      </w:tr>
      <w:tr w14:paraId="4F567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8" w:type="pct"/>
            <w:vAlign w:val="center"/>
          </w:tcPr>
          <w:p w14:paraId="3C0488EE">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5</w:t>
            </w:r>
          </w:p>
        </w:tc>
        <w:tc>
          <w:tcPr>
            <w:tcW w:w="732" w:type="pct"/>
            <w:vAlign w:val="center"/>
          </w:tcPr>
          <w:p w14:paraId="258C3329">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全地形沙漠越野车单座（四驱）</w:t>
            </w:r>
          </w:p>
        </w:tc>
        <w:tc>
          <w:tcPr>
            <w:tcW w:w="286" w:type="pct"/>
            <w:vAlign w:val="top"/>
          </w:tcPr>
          <w:p w14:paraId="0FA7FAD1">
            <w:pPr>
              <w:pStyle w:val="18"/>
              <w:rPr>
                <w:rFonts w:hint="eastAsia" w:ascii="宋体" w:hAnsi="宋体" w:eastAsia="宋体" w:cs="宋体"/>
                <w:sz w:val="28"/>
                <w:szCs w:val="28"/>
              </w:rPr>
            </w:pPr>
          </w:p>
        </w:tc>
        <w:tc>
          <w:tcPr>
            <w:tcW w:w="286" w:type="pct"/>
            <w:vAlign w:val="top"/>
          </w:tcPr>
          <w:p w14:paraId="0DEEF34C">
            <w:pPr>
              <w:pStyle w:val="18"/>
              <w:rPr>
                <w:rFonts w:hint="eastAsia" w:ascii="宋体" w:hAnsi="宋体" w:eastAsia="宋体" w:cs="宋体"/>
                <w:sz w:val="28"/>
                <w:szCs w:val="28"/>
              </w:rPr>
            </w:pPr>
          </w:p>
        </w:tc>
        <w:tc>
          <w:tcPr>
            <w:tcW w:w="397" w:type="pct"/>
            <w:vAlign w:val="top"/>
          </w:tcPr>
          <w:p w14:paraId="514F922D">
            <w:pPr>
              <w:pStyle w:val="18"/>
              <w:rPr>
                <w:rFonts w:hint="eastAsia" w:ascii="宋体" w:hAnsi="宋体" w:eastAsia="宋体" w:cs="宋体"/>
                <w:sz w:val="28"/>
                <w:szCs w:val="28"/>
              </w:rPr>
            </w:pPr>
          </w:p>
        </w:tc>
        <w:tc>
          <w:tcPr>
            <w:tcW w:w="548" w:type="pct"/>
            <w:vAlign w:val="top"/>
          </w:tcPr>
          <w:p w14:paraId="0E098896">
            <w:pPr>
              <w:pStyle w:val="18"/>
              <w:rPr>
                <w:rFonts w:hint="eastAsia" w:ascii="宋体" w:hAnsi="宋体" w:eastAsia="宋体" w:cs="宋体"/>
                <w:sz w:val="28"/>
                <w:szCs w:val="28"/>
              </w:rPr>
            </w:pPr>
          </w:p>
        </w:tc>
        <w:tc>
          <w:tcPr>
            <w:tcW w:w="432" w:type="pct"/>
            <w:vAlign w:val="top"/>
          </w:tcPr>
          <w:p w14:paraId="3CD2FE95">
            <w:pPr>
              <w:pStyle w:val="18"/>
              <w:rPr>
                <w:rFonts w:hint="eastAsia" w:ascii="宋体" w:hAnsi="宋体" w:eastAsia="宋体" w:cs="宋体"/>
                <w:sz w:val="28"/>
                <w:szCs w:val="28"/>
              </w:rPr>
            </w:pPr>
          </w:p>
        </w:tc>
        <w:tc>
          <w:tcPr>
            <w:tcW w:w="400" w:type="pct"/>
            <w:vAlign w:val="top"/>
          </w:tcPr>
          <w:p w14:paraId="04E2D243">
            <w:pPr>
              <w:pStyle w:val="18"/>
              <w:rPr>
                <w:rFonts w:hint="eastAsia" w:ascii="宋体" w:hAnsi="宋体" w:eastAsia="宋体" w:cs="宋体"/>
                <w:sz w:val="28"/>
                <w:szCs w:val="28"/>
              </w:rPr>
            </w:pPr>
          </w:p>
        </w:tc>
        <w:tc>
          <w:tcPr>
            <w:tcW w:w="387" w:type="pct"/>
            <w:vAlign w:val="top"/>
          </w:tcPr>
          <w:p w14:paraId="6E0CCF50">
            <w:pPr>
              <w:pStyle w:val="18"/>
              <w:rPr>
                <w:rFonts w:hint="eastAsia" w:ascii="宋体" w:hAnsi="宋体" w:eastAsia="宋体" w:cs="宋体"/>
                <w:sz w:val="28"/>
                <w:szCs w:val="28"/>
              </w:rPr>
            </w:pPr>
          </w:p>
        </w:tc>
        <w:tc>
          <w:tcPr>
            <w:tcW w:w="347" w:type="pct"/>
            <w:vAlign w:val="top"/>
          </w:tcPr>
          <w:p w14:paraId="3CE89339">
            <w:pPr>
              <w:pStyle w:val="18"/>
              <w:rPr>
                <w:rFonts w:hint="eastAsia" w:ascii="宋体" w:hAnsi="宋体" w:eastAsia="宋体" w:cs="宋体"/>
                <w:sz w:val="28"/>
                <w:szCs w:val="28"/>
              </w:rPr>
            </w:pPr>
          </w:p>
        </w:tc>
        <w:tc>
          <w:tcPr>
            <w:tcW w:w="702" w:type="pct"/>
            <w:vAlign w:val="top"/>
          </w:tcPr>
          <w:p w14:paraId="275049BA">
            <w:pPr>
              <w:pStyle w:val="18"/>
              <w:rPr>
                <w:rFonts w:hint="eastAsia" w:ascii="宋体" w:hAnsi="宋体" w:eastAsia="宋体" w:cs="宋体"/>
                <w:sz w:val="28"/>
                <w:szCs w:val="28"/>
              </w:rPr>
            </w:pPr>
          </w:p>
        </w:tc>
      </w:tr>
      <w:tr w14:paraId="10E60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478" w:type="pct"/>
            <w:vAlign w:val="center"/>
          </w:tcPr>
          <w:p w14:paraId="7EE13BD2">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6</w:t>
            </w:r>
          </w:p>
        </w:tc>
        <w:tc>
          <w:tcPr>
            <w:tcW w:w="732" w:type="pct"/>
            <w:vAlign w:val="center"/>
          </w:tcPr>
          <w:p w14:paraId="6E382129">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滑沙板（成人）</w:t>
            </w:r>
          </w:p>
        </w:tc>
        <w:tc>
          <w:tcPr>
            <w:tcW w:w="286" w:type="pct"/>
            <w:vAlign w:val="top"/>
          </w:tcPr>
          <w:p w14:paraId="6EA9518C">
            <w:pPr>
              <w:pStyle w:val="18"/>
              <w:rPr>
                <w:rFonts w:hint="eastAsia" w:ascii="宋体" w:hAnsi="宋体" w:eastAsia="宋体" w:cs="宋体"/>
                <w:sz w:val="28"/>
                <w:szCs w:val="28"/>
              </w:rPr>
            </w:pPr>
          </w:p>
        </w:tc>
        <w:tc>
          <w:tcPr>
            <w:tcW w:w="286" w:type="pct"/>
            <w:vAlign w:val="top"/>
          </w:tcPr>
          <w:p w14:paraId="4AF8EAAF">
            <w:pPr>
              <w:pStyle w:val="18"/>
              <w:rPr>
                <w:rFonts w:hint="eastAsia" w:ascii="宋体" w:hAnsi="宋体" w:eastAsia="宋体" w:cs="宋体"/>
                <w:sz w:val="28"/>
                <w:szCs w:val="28"/>
              </w:rPr>
            </w:pPr>
          </w:p>
        </w:tc>
        <w:tc>
          <w:tcPr>
            <w:tcW w:w="397" w:type="pct"/>
            <w:vAlign w:val="top"/>
          </w:tcPr>
          <w:p w14:paraId="09F73341">
            <w:pPr>
              <w:pStyle w:val="18"/>
              <w:rPr>
                <w:rFonts w:hint="eastAsia" w:ascii="宋体" w:hAnsi="宋体" w:eastAsia="宋体" w:cs="宋体"/>
                <w:sz w:val="28"/>
                <w:szCs w:val="28"/>
              </w:rPr>
            </w:pPr>
          </w:p>
        </w:tc>
        <w:tc>
          <w:tcPr>
            <w:tcW w:w="548" w:type="pct"/>
            <w:vAlign w:val="top"/>
          </w:tcPr>
          <w:p w14:paraId="05CDF40B">
            <w:pPr>
              <w:pStyle w:val="18"/>
              <w:rPr>
                <w:rFonts w:hint="eastAsia" w:ascii="宋体" w:hAnsi="宋体" w:eastAsia="宋体" w:cs="宋体"/>
                <w:sz w:val="28"/>
                <w:szCs w:val="28"/>
              </w:rPr>
            </w:pPr>
          </w:p>
        </w:tc>
        <w:tc>
          <w:tcPr>
            <w:tcW w:w="432" w:type="pct"/>
            <w:vAlign w:val="top"/>
          </w:tcPr>
          <w:p w14:paraId="7BC37976">
            <w:pPr>
              <w:pStyle w:val="18"/>
              <w:rPr>
                <w:rFonts w:hint="eastAsia" w:ascii="宋体" w:hAnsi="宋体" w:eastAsia="宋体" w:cs="宋体"/>
                <w:sz w:val="28"/>
                <w:szCs w:val="28"/>
              </w:rPr>
            </w:pPr>
          </w:p>
        </w:tc>
        <w:tc>
          <w:tcPr>
            <w:tcW w:w="400" w:type="pct"/>
            <w:vAlign w:val="top"/>
          </w:tcPr>
          <w:p w14:paraId="44B32BBC">
            <w:pPr>
              <w:pStyle w:val="18"/>
              <w:rPr>
                <w:rFonts w:hint="eastAsia" w:ascii="宋体" w:hAnsi="宋体" w:eastAsia="宋体" w:cs="宋体"/>
                <w:sz w:val="28"/>
                <w:szCs w:val="28"/>
              </w:rPr>
            </w:pPr>
          </w:p>
        </w:tc>
        <w:tc>
          <w:tcPr>
            <w:tcW w:w="387" w:type="pct"/>
            <w:vAlign w:val="top"/>
          </w:tcPr>
          <w:p w14:paraId="60D04EC3">
            <w:pPr>
              <w:pStyle w:val="18"/>
              <w:rPr>
                <w:rFonts w:hint="eastAsia" w:ascii="宋体" w:hAnsi="宋体" w:eastAsia="宋体" w:cs="宋体"/>
                <w:sz w:val="28"/>
                <w:szCs w:val="28"/>
              </w:rPr>
            </w:pPr>
          </w:p>
        </w:tc>
        <w:tc>
          <w:tcPr>
            <w:tcW w:w="347" w:type="pct"/>
            <w:vAlign w:val="top"/>
          </w:tcPr>
          <w:p w14:paraId="381A8C79">
            <w:pPr>
              <w:pStyle w:val="18"/>
              <w:rPr>
                <w:rFonts w:hint="eastAsia" w:ascii="宋体" w:hAnsi="宋体" w:eastAsia="宋体" w:cs="宋体"/>
                <w:sz w:val="28"/>
                <w:szCs w:val="28"/>
              </w:rPr>
            </w:pPr>
          </w:p>
        </w:tc>
        <w:tc>
          <w:tcPr>
            <w:tcW w:w="702" w:type="pct"/>
            <w:vAlign w:val="top"/>
          </w:tcPr>
          <w:p w14:paraId="09BCA8D7">
            <w:pPr>
              <w:pStyle w:val="18"/>
              <w:rPr>
                <w:rFonts w:hint="eastAsia" w:ascii="宋体" w:hAnsi="宋体" w:eastAsia="宋体" w:cs="宋体"/>
                <w:sz w:val="28"/>
                <w:szCs w:val="28"/>
              </w:rPr>
            </w:pPr>
          </w:p>
        </w:tc>
      </w:tr>
      <w:tr w14:paraId="05F4A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78" w:type="pct"/>
            <w:vAlign w:val="center"/>
          </w:tcPr>
          <w:p w14:paraId="0C6C0691">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7</w:t>
            </w:r>
          </w:p>
        </w:tc>
        <w:tc>
          <w:tcPr>
            <w:tcW w:w="732" w:type="pct"/>
            <w:vAlign w:val="center"/>
          </w:tcPr>
          <w:p w14:paraId="5D28E5B2">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滑沙板（儿童）</w:t>
            </w:r>
          </w:p>
        </w:tc>
        <w:tc>
          <w:tcPr>
            <w:tcW w:w="286" w:type="pct"/>
            <w:vAlign w:val="top"/>
          </w:tcPr>
          <w:p w14:paraId="43779771">
            <w:pPr>
              <w:pStyle w:val="18"/>
              <w:rPr>
                <w:rFonts w:hint="eastAsia" w:ascii="宋体" w:hAnsi="宋体" w:eastAsia="宋体" w:cs="宋体"/>
                <w:sz w:val="28"/>
                <w:szCs w:val="28"/>
              </w:rPr>
            </w:pPr>
          </w:p>
        </w:tc>
        <w:tc>
          <w:tcPr>
            <w:tcW w:w="286" w:type="pct"/>
            <w:vAlign w:val="top"/>
          </w:tcPr>
          <w:p w14:paraId="4FD5DFAB">
            <w:pPr>
              <w:pStyle w:val="18"/>
              <w:rPr>
                <w:rFonts w:hint="eastAsia" w:ascii="宋体" w:hAnsi="宋体" w:eastAsia="宋体" w:cs="宋体"/>
                <w:sz w:val="28"/>
                <w:szCs w:val="28"/>
              </w:rPr>
            </w:pPr>
          </w:p>
        </w:tc>
        <w:tc>
          <w:tcPr>
            <w:tcW w:w="397" w:type="pct"/>
            <w:vAlign w:val="top"/>
          </w:tcPr>
          <w:p w14:paraId="447628B6">
            <w:pPr>
              <w:pStyle w:val="18"/>
              <w:rPr>
                <w:rFonts w:hint="eastAsia" w:ascii="宋体" w:hAnsi="宋体" w:eastAsia="宋体" w:cs="宋体"/>
                <w:sz w:val="28"/>
                <w:szCs w:val="28"/>
              </w:rPr>
            </w:pPr>
          </w:p>
        </w:tc>
        <w:tc>
          <w:tcPr>
            <w:tcW w:w="548" w:type="pct"/>
            <w:vAlign w:val="top"/>
          </w:tcPr>
          <w:p w14:paraId="366F51B7">
            <w:pPr>
              <w:pStyle w:val="18"/>
              <w:rPr>
                <w:rFonts w:hint="eastAsia" w:ascii="宋体" w:hAnsi="宋体" w:eastAsia="宋体" w:cs="宋体"/>
                <w:sz w:val="28"/>
                <w:szCs w:val="28"/>
              </w:rPr>
            </w:pPr>
          </w:p>
        </w:tc>
        <w:tc>
          <w:tcPr>
            <w:tcW w:w="432" w:type="pct"/>
            <w:vAlign w:val="top"/>
          </w:tcPr>
          <w:p w14:paraId="43B57C31">
            <w:pPr>
              <w:pStyle w:val="18"/>
              <w:rPr>
                <w:rFonts w:hint="eastAsia" w:ascii="宋体" w:hAnsi="宋体" w:eastAsia="宋体" w:cs="宋体"/>
                <w:sz w:val="28"/>
                <w:szCs w:val="28"/>
              </w:rPr>
            </w:pPr>
          </w:p>
        </w:tc>
        <w:tc>
          <w:tcPr>
            <w:tcW w:w="400" w:type="pct"/>
            <w:vAlign w:val="top"/>
          </w:tcPr>
          <w:p w14:paraId="2589A174">
            <w:pPr>
              <w:pStyle w:val="18"/>
              <w:rPr>
                <w:rFonts w:hint="eastAsia" w:ascii="宋体" w:hAnsi="宋体" w:eastAsia="宋体" w:cs="宋体"/>
                <w:sz w:val="28"/>
                <w:szCs w:val="28"/>
              </w:rPr>
            </w:pPr>
          </w:p>
        </w:tc>
        <w:tc>
          <w:tcPr>
            <w:tcW w:w="387" w:type="pct"/>
            <w:vAlign w:val="top"/>
          </w:tcPr>
          <w:p w14:paraId="5668A7AA">
            <w:pPr>
              <w:pStyle w:val="18"/>
              <w:rPr>
                <w:rFonts w:hint="eastAsia" w:ascii="宋体" w:hAnsi="宋体" w:eastAsia="宋体" w:cs="宋体"/>
                <w:sz w:val="28"/>
                <w:szCs w:val="28"/>
              </w:rPr>
            </w:pPr>
          </w:p>
        </w:tc>
        <w:tc>
          <w:tcPr>
            <w:tcW w:w="347" w:type="pct"/>
            <w:vAlign w:val="top"/>
          </w:tcPr>
          <w:p w14:paraId="11C9FA32">
            <w:pPr>
              <w:pStyle w:val="18"/>
              <w:rPr>
                <w:rFonts w:hint="eastAsia" w:ascii="宋体" w:hAnsi="宋体" w:eastAsia="宋体" w:cs="宋体"/>
                <w:sz w:val="28"/>
                <w:szCs w:val="28"/>
              </w:rPr>
            </w:pPr>
          </w:p>
        </w:tc>
        <w:tc>
          <w:tcPr>
            <w:tcW w:w="702" w:type="pct"/>
            <w:vAlign w:val="top"/>
          </w:tcPr>
          <w:p w14:paraId="4BA2F3B1">
            <w:pPr>
              <w:pStyle w:val="18"/>
              <w:rPr>
                <w:rFonts w:hint="eastAsia" w:ascii="宋体" w:hAnsi="宋体" w:eastAsia="宋体" w:cs="宋体"/>
                <w:sz w:val="28"/>
                <w:szCs w:val="28"/>
              </w:rPr>
            </w:pPr>
          </w:p>
        </w:tc>
      </w:tr>
      <w:tr w14:paraId="4C55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32195A72">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8</w:t>
            </w:r>
          </w:p>
        </w:tc>
        <w:tc>
          <w:tcPr>
            <w:tcW w:w="732" w:type="pct"/>
            <w:vAlign w:val="center"/>
          </w:tcPr>
          <w:p w14:paraId="3AEA7674">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u w:val="none"/>
                <w:lang w:val="en-US" w:eastAsia="zh-CN" w:bidi="ar"/>
              </w:rPr>
              <w:t>滑沙气垫汉滑圈</w:t>
            </w:r>
          </w:p>
        </w:tc>
        <w:tc>
          <w:tcPr>
            <w:tcW w:w="286" w:type="pct"/>
            <w:vAlign w:val="top"/>
          </w:tcPr>
          <w:p w14:paraId="348FCC45">
            <w:pPr>
              <w:pStyle w:val="18"/>
              <w:rPr>
                <w:rFonts w:hint="eastAsia" w:ascii="宋体" w:hAnsi="宋体" w:eastAsia="宋体" w:cs="宋体"/>
                <w:sz w:val="28"/>
                <w:szCs w:val="28"/>
              </w:rPr>
            </w:pPr>
          </w:p>
        </w:tc>
        <w:tc>
          <w:tcPr>
            <w:tcW w:w="286" w:type="pct"/>
            <w:vAlign w:val="top"/>
          </w:tcPr>
          <w:p w14:paraId="539C9E3B">
            <w:pPr>
              <w:pStyle w:val="18"/>
              <w:rPr>
                <w:rFonts w:hint="eastAsia" w:ascii="宋体" w:hAnsi="宋体" w:eastAsia="宋体" w:cs="宋体"/>
                <w:sz w:val="28"/>
                <w:szCs w:val="28"/>
              </w:rPr>
            </w:pPr>
          </w:p>
        </w:tc>
        <w:tc>
          <w:tcPr>
            <w:tcW w:w="397" w:type="pct"/>
            <w:vAlign w:val="top"/>
          </w:tcPr>
          <w:p w14:paraId="387EA9BB">
            <w:pPr>
              <w:pStyle w:val="18"/>
              <w:rPr>
                <w:rFonts w:hint="eastAsia" w:ascii="宋体" w:hAnsi="宋体" w:eastAsia="宋体" w:cs="宋体"/>
                <w:sz w:val="28"/>
                <w:szCs w:val="28"/>
              </w:rPr>
            </w:pPr>
          </w:p>
        </w:tc>
        <w:tc>
          <w:tcPr>
            <w:tcW w:w="548" w:type="pct"/>
            <w:vAlign w:val="top"/>
          </w:tcPr>
          <w:p w14:paraId="55BDA487">
            <w:pPr>
              <w:pStyle w:val="18"/>
              <w:rPr>
                <w:rFonts w:hint="eastAsia" w:ascii="宋体" w:hAnsi="宋体" w:eastAsia="宋体" w:cs="宋体"/>
                <w:sz w:val="28"/>
                <w:szCs w:val="28"/>
              </w:rPr>
            </w:pPr>
          </w:p>
        </w:tc>
        <w:tc>
          <w:tcPr>
            <w:tcW w:w="432" w:type="pct"/>
            <w:vAlign w:val="top"/>
          </w:tcPr>
          <w:p w14:paraId="703EC1A4">
            <w:pPr>
              <w:pStyle w:val="18"/>
              <w:rPr>
                <w:rFonts w:hint="eastAsia" w:ascii="宋体" w:hAnsi="宋体" w:eastAsia="宋体" w:cs="宋体"/>
                <w:sz w:val="28"/>
                <w:szCs w:val="28"/>
              </w:rPr>
            </w:pPr>
          </w:p>
        </w:tc>
        <w:tc>
          <w:tcPr>
            <w:tcW w:w="400" w:type="pct"/>
            <w:vAlign w:val="top"/>
          </w:tcPr>
          <w:p w14:paraId="01F2C668">
            <w:pPr>
              <w:pStyle w:val="18"/>
              <w:rPr>
                <w:rFonts w:hint="eastAsia" w:ascii="宋体" w:hAnsi="宋体" w:eastAsia="宋体" w:cs="宋体"/>
                <w:sz w:val="28"/>
                <w:szCs w:val="28"/>
              </w:rPr>
            </w:pPr>
          </w:p>
        </w:tc>
        <w:tc>
          <w:tcPr>
            <w:tcW w:w="387" w:type="pct"/>
            <w:vAlign w:val="top"/>
          </w:tcPr>
          <w:p w14:paraId="48A68146">
            <w:pPr>
              <w:pStyle w:val="18"/>
              <w:rPr>
                <w:rFonts w:hint="eastAsia" w:ascii="宋体" w:hAnsi="宋体" w:eastAsia="宋体" w:cs="宋体"/>
                <w:sz w:val="28"/>
                <w:szCs w:val="28"/>
              </w:rPr>
            </w:pPr>
          </w:p>
        </w:tc>
        <w:tc>
          <w:tcPr>
            <w:tcW w:w="347" w:type="pct"/>
            <w:vAlign w:val="top"/>
          </w:tcPr>
          <w:p w14:paraId="35FF348D">
            <w:pPr>
              <w:pStyle w:val="18"/>
              <w:rPr>
                <w:rFonts w:hint="eastAsia" w:ascii="宋体" w:hAnsi="宋体" w:eastAsia="宋体" w:cs="宋体"/>
                <w:sz w:val="28"/>
                <w:szCs w:val="28"/>
              </w:rPr>
            </w:pPr>
          </w:p>
        </w:tc>
        <w:tc>
          <w:tcPr>
            <w:tcW w:w="702" w:type="pct"/>
            <w:vAlign w:val="top"/>
          </w:tcPr>
          <w:p w14:paraId="1DDB9B2A">
            <w:pPr>
              <w:pStyle w:val="18"/>
              <w:rPr>
                <w:rFonts w:hint="eastAsia" w:ascii="宋体" w:hAnsi="宋体" w:eastAsia="宋体" w:cs="宋体"/>
                <w:sz w:val="28"/>
                <w:szCs w:val="28"/>
              </w:rPr>
            </w:pPr>
          </w:p>
        </w:tc>
      </w:tr>
      <w:tr w14:paraId="66E6B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6180DE6A">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9</w:t>
            </w:r>
          </w:p>
        </w:tc>
        <w:tc>
          <w:tcPr>
            <w:tcW w:w="732" w:type="pct"/>
            <w:vAlign w:val="center"/>
          </w:tcPr>
          <w:p w14:paraId="0F34A699">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热气球</w:t>
            </w:r>
          </w:p>
        </w:tc>
        <w:tc>
          <w:tcPr>
            <w:tcW w:w="286" w:type="pct"/>
            <w:vAlign w:val="top"/>
          </w:tcPr>
          <w:p w14:paraId="7B8ED09D">
            <w:pPr>
              <w:pStyle w:val="18"/>
              <w:rPr>
                <w:rFonts w:hint="eastAsia" w:ascii="宋体" w:hAnsi="宋体" w:eastAsia="宋体" w:cs="宋体"/>
                <w:sz w:val="28"/>
                <w:szCs w:val="28"/>
              </w:rPr>
            </w:pPr>
          </w:p>
        </w:tc>
        <w:tc>
          <w:tcPr>
            <w:tcW w:w="286" w:type="pct"/>
            <w:vAlign w:val="top"/>
          </w:tcPr>
          <w:p w14:paraId="3CD5C42B">
            <w:pPr>
              <w:pStyle w:val="18"/>
              <w:rPr>
                <w:rFonts w:hint="eastAsia" w:ascii="宋体" w:hAnsi="宋体" w:eastAsia="宋体" w:cs="宋体"/>
                <w:sz w:val="28"/>
                <w:szCs w:val="28"/>
              </w:rPr>
            </w:pPr>
          </w:p>
        </w:tc>
        <w:tc>
          <w:tcPr>
            <w:tcW w:w="397" w:type="pct"/>
            <w:vAlign w:val="top"/>
          </w:tcPr>
          <w:p w14:paraId="7DBB12CC">
            <w:pPr>
              <w:pStyle w:val="18"/>
              <w:rPr>
                <w:rFonts w:hint="eastAsia" w:ascii="宋体" w:hAnsi="宋体" w:eastAsia="宋体" w:cs="宋体"/>
                <w:sz w:val="28"/>
                <w:szCs w:val="28"/>
              </w:rPr>
            </w:pPr>
          </w:p>
        </w:tc>
        <w:tc>
          <w:tcPr>
            <w:tcW w:w="548" w:type="pct"/>
            <w:vAlign w:val="top"/>
          </w:tcPr>
          <w:p w14:paraId="05F90FF2">
            <w:pPr>
              <w:pStyle w:val="18"/>
              <w:rPr>
                <w:rFonts w:hint="eastAsia" w:ascii="宋体" w:hAnsi="宋体" w:eastAsia="宋体" w:cs="宋体"/>
                <w:sz w:val="28"/>
                <w:szCs w:val="28"/>
              </w:rPr>
            </w:pPr>
          </w:p>
        </w:tc>
        <w:tc>
          <w:tcPr>
            <w:tcW w:w="432" w:type="pct"/>
            <w:vAlign w:val="top"/>
          </w:tcPr>
          <w:p w14:paraId="0E1B5DF2">
            <w:pPr>
              <w:pStyle w:val="18"/>
              <w:rPr>
                <w:rFonts w:hint="eastAsia" w:ascii="宋体" w:hAnsi="宋体" w:eastAsia="宋体" w:cs="宋体"/>
                <w:sz w:val="28"/>
                <w:szCs w:val="28"/>
              </w:rPr>
            </w:pPr>
          </w:p>
        </w:tc>
        <w:tc>
          <w:tcPr>
            <w:tcW w:w="400" w:type="pct"/>
            <w:vAlign w:val="top"/>
          </w:tcPr>
          <w:p w14:paraId="5FC0935C">
            <w:pPr>
              <w:pStyle w:val="18"/>
              <w:rPr>
                <w:rFonts w:hint="eastAsia" w:ascii="宋体" w:hAnsi="宋体" w:eastAsia="宋体" w:cs="宋体"/>
                <w:sz w:val="28"/>
                <w:szCs w:val="28"/>
              </w:rPr>
            </w:pPr>
          </w:p>
        </w:tc>
        <w:tc>
          <w:tcPr>
            <w:tcW w:w="387" w:type="pct"/>
            <w:vAlign w:val="top"/>
          </w:tcPr>
          <w:p w14:paraId="6C018C8C">
            <w:pPr>
              <w:pStyle w:val="18"/>
              <w:rPr>
                <w:rFonts w:hint="eastAsia" w:ascii="宋体" w:hAnsi="宋体" w:eastAsia="宋体" w:cs="宋体"/>
                <w:sz w:val="28"/>
                <w:szCs w:val="28"/>
              </w:rPr>
            </w:pPr>
          </w:p>
        </w:tc>
        <w:tc>
          <w:tcPr>
            <w:tcW w:w="347" w:type="pct"/>
            <w:vAlign w:val="top"/>
          </w:tcPr>
          <w:p w14:paraId="1713F380">
            <w:pPr>
              <w:pStyle w:val="18"/>
              <w:rPr>
                <w:rFonts w:hint="eastAsia" w:ascii="宋体" w:hAnsi="宋体" w:eastAsia="宋体" w:cs="宋体"/>
                <w:sz w:val="28"/>
                <w:szCs w:val="28"/>
              </w:rPr>
            </w:pPr>
          </w:p>
        </w:tc>
        <w:tc>
          <w:tcPr>
            <w:tcW w:w="702" w:type="pct"/>
            <w:vAlign w:val="top"/>
          </w:tcPr>
          <w:p w14:paraId="55717D37">
            <w:pPr>
              <w:pStyle w:val="18"/>
              <w:rPr>
                <w:rFonts w:hint="eastAsia" w:ascii="宋体" w:hAnsi="宋体" w:eastAsia="宋体" w:cs="宋体"/>
                <w:sz w:val="28"/>
                <w:szCs w:val="28"/>
              </w:rPr>
            </w:pPr>
          </w:p>
        </w:tc>
      </w:tr>
      <w:tr w14:paraId="79DD9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5BFCEEB0">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10</w:t>
            </w:r>
          </w:p>
        </w:tc>
        <w:tc>
          <w:tcPr>
            <w:tcW w:w="732" w:type="pct"/>
            <w:vAlign w:val="center"/>
          </w:tcPr>
          <w:p w14:paraId="4EDE89FF">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大型户外帐篷</w:t>
            </w:r>
          </w:p>
        </w:tc>
        <w:tc>
          <w:tcPr>
            <w:tcW w:w="286" w:type="pct"/>
            <w:vAlign w:val="top"/>
          </w:tcPr>
          <w:p w14:paraId="4BBD2A08">
            <w:pPr>
              <w:pStyle w:val="18"/>
              <w:rPr>
                <w:rFonts w:hint="eastAsia" w:ascii="宋体" w:hAnsi="宋体" w:eastAsia="宋体" w:cs="宋体"/>
                <w:sz w:val="28"/>
                <w:szCs w:val="28"/>
              </w:rPr>
            </w:pPr>
          </w:p>
        </w:tc>
        <w:tc>
          <w:tcPr>
            <w:tcW w:w="286" w:type="pct"/>
            <w:vAlign w:val="top"/>
          </w:tcPr>
          <w:p w14:paraId="59AE80B9">
            <w:pPr>
              <w:pStyle w:val="18"/>
              <w:rPr>
                <w:rFonts w:hint="eastAsia" w:ascii="宋体" w:hAnsi="宋体" w:eastAsia="宋体" w:cs="宋体"/>
                <w:sz w:val="28"/>
                <w:szCs w:val="28"/>
              </w:rPr>
            </w:pPr>
          </w:p>
        </w:tc>
        <w:tc>
          <w:tcPr>
            <w:tcW w:w="397" w:type="pct"/>
            <w:vAlign w:val="top"/>
          </w:tcPr>
          <w:p w14:paraId="49CD6ED6">
            <w:pPr>
              <w:pStyle w:val="18"/>
              <w:rPr>
                <w:rFonts w:hint="eastAsia" w:ascii="宋体" w:hAnsi="宋体" w:eastAsia="宋体" w:cs="宋体"/>
                <w:sz w:val="28"/>
                <w:szCs w:val="28"/>
              </w:rPr>
            </w:pPr>
          </w:p>
        </w:tc>
        <w:tc>
          <w:tcPr>
            <w:tcW w:w="548" w:type="pct"/>
            <w:vAlign w:val="top"/>
          </w:tcPr>
          <w:p w14:paraId="3EAFAC91">
            <w:pPr>
              <w:pStyle w:val="18"/>
              <w:rPr>
                <w:rFonts w:hint="eastAsia" w:ascii="宋体" w:hAnsi="宋体" w:eastAsia="宋体" w:cs="宋体"/>
                <w:sz w:val="28"/>
                <w:szCs w:val="28"/>
              </w:rPr>
            </w:pPr>
          </w:p>
        </w:tc>
        <w:tc>
          <w:tcPr>
            <w:tcW w:w="432" w:type="pct"/>
            <w:vAlign w:val="top"/>
          </w:tcPr>
          <w:p w14:paraId="472FD9D3">
            <w:pPr>
              <w:pStyle w:val="18"/>
              <w:rPr>
                <w:rFonts w:hint="eastAsia" w:ascii="宋体" w:hAnsi="宋体" w:eastAsia="宋体" w:cs="宋体"/>
                <w:sz w:val="28"/>
                <w:szCs w:val="28"/>
              </w:rPr>
            </w:pPr>
          </w:p>
        </w:tc>
        <w:tc>
          <w:tcPr>
            <w:tcW w:w="400" w:type="pct"/>
            <w:vAlign w:val="top"/>
          </w:tcPr>
          <w:p w14:paraId="5B451BD5">
            <w:pPr>
              <w:pStyle w:val="18"/>
              <w:rPr>
                <w:rFonts w:hint="eastAsia" w:ascii="宋体" w:hAnsi="宋体" w:eastAsia="宋体" w:cs="宋体"/>
                <w:sz w:val="28"/>
                <w:szCs w:val="28"/>
              </w:rPr>
            </w:pPr>
          </w:p>
        </w:tc>
        <w:tc>
          <w:tcPr>
            <w:tcW w:w="387" w:type="pct"/>
            <w:vAlign w:val="top"/>
          </w:tcPr>
          <w:p w14:paraId="68E8F03F">
            <w:pPr>
              <w:pStyle w:val="18"/>
              <w:rPr>
                <w:rFonts w:hint="eastAsia" w:ascii="宋体" w:hAnsi="宋体" w:eastAsia="宋体" w:cs="宋体"/>
                <w:sz w:val="28"/>
                <w:szCs w:val="28"/>
              </w:rPr>
            </w:pPr>
          </w:p>
        </w:tc>
        <w:tc>
          <w:tcPr>
            <w:tcW w:w="347" w:type="pct"/>
            <w:vAlign w:val="top"/>
          </w:tcPr>
          <w:p w14:paraId="05159189">
            <w:pPr>
              <w:pStyle w:val="18"/>
              <w:rPr>
                <w:rFonts w:hint="eastAsia" w:ascii="宋体" w:hAnsi="宋体" w:eastAsia="宋体" w:cs="宋体"/>
                <w:sz w:val="28"/>
                <w:szCs w:val="28"/>
              </w:rPr>
            </w:pPr>
          </w:p>
        </w:tc>
        <w:tc>
          <w:tcPr>
            <w:tcW w:w="702" w:type="pct"/>
            <w:vAlign w:val="top"/>
          </w:tcPr>
          <w:p w14:paraId="1BFE5F01">
            <w:pPr>
              <w:pStyle w:val="18"/>
              <w:rPr>
                <w:rFonts w:hint="eastAsia" w:ascii="宋体" w:hAnsi="宋体" w:eastAsia="宋体" w:cs="宋体"/>
                <w:sz w:val="28"/>
                <w:szCs w:val="28"/>
              </w:rPr>
            </w:pPr>
          </w:p>
        </w:tc>
      </w:tr>
      <w:tr w14:paraId="3AE8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4FFD214A">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11</w:t>
            </w:r>
          </w:p>
        </w:tc>
        <w:tc>
          <w:tcPr>
            <w:tcW w:w="732" w:type="pct"/>
            <w:vAlign w:val="center"/>
          </w:tcPr>
          <w:p w14:paraId="5F82D4C1">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中型户外帐篷</w:t>
            </w:r>
          </w:p>
        </w:tc>
        <w:tc>
          <w:tcPr>
            <w:tcW w:w="286" w:type="pct"/>
            <w:vAlign w:val="top"/>
          </w:tcPr>
          <w:p w14:paraId="1BFB02C2">
            <w:pPr>
              <w:pStyle w:val="18"/>
              <w:rPr>
                <w:rFonts w:hint="eastAsia" w:ascii="宋体" w:hAnsi="宋体" w:eastAsia="宋体" w:cs="宋体"/>
                <w:sz w:val="28"/>
                <w:szCs w:val="28"/>
              </w:rPr>
            </w:pPr>
          </w:p>
        </w:tc>
        <w:tc>
          <w:tcPr>
            <w:tcW w:w="286" w:type="pct"/>
            <w:vAlign w:val="top"/>
          </w:tcPr>
          <w:p w14:paraId="7A033B17">
            <w:pPr>
              <w:pStyle w:val="18"/>
              <w:rPr>
                <w:rFonts w:hint="eastAsia" w:ascii="宋体" w:hAnsi="宋体" w:eastAsia="宋体" w:cs="宋体"/>
                <w:sz w:val="28"/>
                <w:szCs w:val="28"/>
              </w:rPr>
            </w:pPr>
          </w:p>
        </w:tc>
        <w:tc>
          <w:tcPr>
            <w:tcW w:w="397" w:type="pct"/>
            <w:vAlign w:val="top"/>
          </w:tcPr>
          <w:p w14:paraId="2DDFA799">
            <w:pPr>
              <w:pStyle w:val="18"/>
              <w:rPr>
                <w:rFonts w:hint="eastAsia" w:ascii="宋体" w:hAnsi="宋体" w:eastAsia="宋体" w:cs="宋体"/>
                <w:sz w:val="28"/>
                <w:szCs w:val="28"/>
              </w:rPr>
            </w:pPr>
          </w:p>
        </w:tc>
        <w:tc>
          <w:tcPr>
            <w:tcW w:w="548" w:type="pct"/>
            <w:vAlign w:val="top"/>
          </w:tcPr>
          <w:p w14:paraId="7F10E99E">
            <w:pPr>
              <w:pStyle w:val="18"/>
              <w:rPr>
                <w:rFonts w:hint="eastAsia" w:ascii="宋体" w:hAnsi="宋体" w:eastAsia="宋体" w:cs="宋体"/>
                <w:sz w:val="28"/>
                <w:szCs w:val="28"/>
              </w:rPr>
            </w:pPr>
          </w:p>
        </w:tc>
        <w:tc>
          <w:tcPr>
            <w:tcW w:w="432" w:type="pct"/>
            <w:vAlign w:val="top"/>
          </w:tcPr>
          <w:p w14:paraId="1384CC39">
            <w:pPr>
              <w:pStyle w:val="18"/>
              <w:rPr>
                <w:rFonts w:hint="eastAsia" w:ascii="宋体" w:hAnsi="宋体" w:eastAsia="宋体" w:cs="宋体"/>
                <w:sz w:val="28"/>
                <w:szCs w:val="28"/>
              </w:rPr>
            </w:pPr>
          </w:p>
        </w:tc>
        <w:tc>
          <w:tcPr>
            <w:tcW w:w="400" w:type="pct"/>
            <w:vAlign w:val="top"/>
          </w:tcPr>
          <w:p w14:paraId="46FCF458">
            <w:pPr>
              <w:pStyle w:val="18"/>
              <w:rPr>
                <w:rFonts w:hint="eastAsia" w:ascii="宋体" w:hAnsi="宋体" w:eastAsia="宋体" w:cs="宋体"/>
                <w:sz w:val="28"/>
                <w:szCs w:val="28"/>
              </w:rPr>
            </w:pPr>
          </w:p>
        </w:tc>
        <w:tc>
          <w:tcPr>
            <w:tcW w:w="387" w:type="pct"/>
            <w:vAlign w:val="top"/>
          </w:tcPr>
          <w:p w14:paraId="340E3447">
            <w:pPr>
              <w:pStyle w:val="18"/>
              <w:rPr>
                <w:rFonts w:hint="eastAsia" w:ascii="宋体" w:hAnsi="宋体" w:eastAsia="宋体" w:cs="宋体"/>
                <w:sz w:val="28"/>
                <w:szCs w:val="28"/>
              </w:rPr>
            </w:pPr>
          </w:p>
        </w:tc>
        <w:tc>
          <w:tcPr>
            <w:tcW w:w="347" w:type="pct"/>
            <w:vAlign w:val="top"/>
          </w:tcPr>
          <w:p w14:paraId="2E8718B3">
            <w:pPr>
              <w:pStyle w:val="18"/>
              <w:rPr>
                <w:rFonts w:hint="eastAsia" w:ascii="宋体" w:hAnsi="宋体" w:eastAsia="宋体" w:cs="宋体"/>
                <w:sz w:val="28"/>
                <w:szCs w:val="28"/>
              </w:rPr>
            </w:pPr>
          </w:p>
        </w:tc>
        <w:tc>
          <w:tcPr>
            <w:tcW w:w="702" w:type="pct"/>
            <w:vAlign w:val="top"/>
          </w:tcPr>
          <w:p w14:paraId="1D271D9C">
            <w:pPr>
              <w:pStyle w:val="18"/>
              <w:rPr>
                <w:rFonts w:hint="eastAsia" w:ascii="宋体" w:hAnsi="宋体" w:eastAsia="宋体" w:cs="宋体"/>
                <w:sz w:val="28"/>
                <w:szCs w:val="28"/>
              </w:rPr>
            </w:pPr>
          </w:p>
        </w:tc>
      </w:tr>
      <w:tr w14:paraId="637B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3D2F946D">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12</w:t>
            </w:r>
          </w:p>
        </w:tc>
        <w:tc>
          <w:tcPr>
            <w:tcW w:w="732" w:type="pct"/>
            <w:vAlign w:val="center"/>
          </w:tcPr>
          <w:p w14:paraId="3C5FC943">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小型户外帐篷</w:t>
            </w:r>
          </w:p>
        </w:tc>
        <w:tc>
          <w:tcPr>
            <w:tcW w:w="286" w:type="pct"/>
            <w:vAlign w:val="top"/>
          </w:tcPr>
          <w:p w14:paraId="2A3DB072">
            <w:pPr>
              <w:pStyle w:val="18"/>
              <w:rPr>
                <w:rFonts w:hint="eastAsia" w:ascii="宋体" w:hAnsi="宋体" w:eastAsia="宋体" w:cs="宋体"/>
                <w:sz w:val="28"/>
                <w:szCs w:val="28"/>
              </w:rPr>
            </w:pPr>
          </w:p>
        </w:tc>
        <w:tc>
          <w:tcPr>
            <w:tcW w:w="286" w:type="pct"/>
            <w:vAlign w:val="top"/>
          </w:tcPr>
          <w:p w14:paraId="1CDCD521">
            <w:pPr>
              <w:pStyle w:val="18"/>
              <w:rPr>
                <w:rFonts w:hint="eastAsia" w:ascii="宋体" w:hAnsi="宋体" w:eastAsia="宋体" w:cs="宋体"/>
                <w:sz w:val="28"/>
                <w:szCs w:val="28"/>
              </w:rPr>
            </w:pPr>
          </w:p>
        </w:tc>
        <w:tc>
          <w:tcPr>
            <w:tcW w:w="397" w:type="pct"/>
            <w:vAlign w:val="top"/>
          </w:tcPr>
          <w:p w14:paraId="5037D962">
            <w:pPr>
              <w:pStyle w:val="18"/>
              <w:rPr>
                <w:rFonts w:hint="eastAsia" w:ascii="宋体" w:hAnsi="宋体" w:eastAsia="宋体" w:cs="宋体"/>
                <w:sz w:val="28"/>
                <w:szCs w:val="28"/>
              </w:rPr>
            </w:pPr>
          </w:p>
        </w:tc>
        <w:tc>
          <w:tcPr>
            <w:tcW w:w="548" w:type="pct"/>
            <w:vAlign w:val="top"/>
          </w:tcPr>
          <w:p w14:paraId="03A2AB42">
            <w:pPr>
              <w:pStyle w:val="18"/>
              <w:rPr>
                <w:rFonts w:hint="eastAsia" w:ascii="宋体" w:hAnsi="宋体" w:eastAsia="宋体" w:cs="宋体"/>
                <w:sz w:val="28"/>
                <w:szCs w:val="28"/>
              </w:rPr>
            </w:pPr>
          </w:p>
        </w:tc>
        <w:tc>
          <w:tcPr>
            <w:tcW w:w="432" w:type="pct"/>
            <w:vAlign w:val="top"/>
          </w:tcPr>
          <w:p w14:paraId="51A05BCA">
            <w:pPr>
              <w:pStyle w:val="18"/>
              <w:rPr>
                <w:rFonts w:hint="eastAsia" w:ascii="宋体" w:hAnsi="宋体" w:eastAsia="宋体" w:cs="宋体"/>
                <w:sz w:val="28"/>
                <w:szCs w:val="28"/>
              </w:rPr>
            </w:pPr>
          </w:p>
        </w:tc>
        <w:tc>
          <w:tcPr>
            <w:tcW w:w="400" w:type="pct"/>
            <w:vAlign w:val="top"/>
          </w:tcPr>
          <w:p w14:paraId="7A10F4B6">
            <w:pPr>
              <w:pStyle w:val="18"/>
              <w:rPr>
                <w:rFonts w:hint="eastAsia" w:ascii="宋体" w:hAnsi="宋体" w:eastAsia="宋体" w:cs="宋体"/>
                <w:sz w:val="28"/>
                <w:szCs w:val="28"/>
              </w:rPr>
            </w:pPr>
          </w:p>
        </w:tc>
        <w:tc>
          <w:tcPr>
            <w:tcW w:w="387" w:type="pct"/>
            <w:vAlign w:val="top"/>
          </w:tcPr>
          <w:p w14:paraId="5E36083D">
            <w:pPr>
              <w:pStyle w:val="18"/>
              <w:rPr>
                <w:rFonts w:hint="eastAsia" w:ascii="宋体" w:hAnsi="宋体" w:eastAsia="宋体" w:cs="宋体"/>
                <w:sz w:val="28"/>
                <w:szCs w:val="28"/>
              </w:rPr>
            </w:pPr>
          </w:p>
        </w:tc>
        <w:tc>
          <w:tcPr>
            <w:tcW w:w="347" w:type="pct"/>
            <w:vAlign w:val="top"/>
          </w:tcPr>
          <w:p w14:paraId="28094DC1">
            <w:pPr>
              <w:pStyle w:val="18"/>
              <w:rPr>
                <w:rFonts w:hint="eastAsia" w:ascii="宋体" w:hAnsi="宋体" w:eastAsia="宋体" w:cs="宋体"/>
                <w:sz w:val="28"/>
                <w:szCs w:val="28"/>
              </w:rPr>
            </w:pPr>
          </w:p>
        </w:tc>
        <w:tc>
          <w:tcPr>
            <w:tcW w:w="702" w:type="pct"/>
            <w:vAlign w:val="top"/>
          </w:tcPr>
          <w:p w14:paraId="336CC15F">
            <w:pPr>
              <w:pStyle w:val="18"/>
              <w:rPr>
                <w:rFonts w:hint="eastAsia" w:ascii="宋体" w:hAnsi="宋体" w:eastAsia="宋体" w:cs="宋体"/>
                <w:sz w:val="28"/>
                <w:szCs w:val="28"/>
              </w:rPr>
            </w:pPr>
          </w:p>
        </w:tc>
      </w:tr>
      <w:tr w14:paraId="32CD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1577F8D6">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13</w:t>
            </w:r>
          </w:p>
        </w:tc>
        <w:tc>
          <w:tcPr>
            <w:tcW w:w="732" w:type="pct"/>
            <w:vAlign w:val="center"/>
          </w:tcPr>
          <w:p w14:paraId="42FEF8E4">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u w:val="none"/>
                <w:lang w:val="en-US" w:eastAsia="zh-CN" w:bidi="ar"/>
              </w:rPr>
              <w:t>通讯设备</w:t>
            </w:r>
          </w:p>
        </w:tc>
        <w:tc>
          <w:tcPr>
            <w:tcW w:w="286" w:type="pct"/>
            <w:vAlign w:val="top"/>
          </w:tcPr>
          <w:p w14:paraId="4A4D67CB">
            <w:pPr>
              <w:pStyle w:val="18"/>
              <w:rPr>
                <w:rFonts w:hint="eastAsia" w:ascii="宋体" w:hAnsi="宋体" w:eastAsia="宋体" w:cs="宋体"/>
                <w:sz w:val="28"/>
                <w:szCs w:val="28"/>
              </w:rPr>
            </w:pPr>
          </w:p>
        </w:tc>
        <w:tc>
          <w:tcPr>
            <w:tcW w:w="286" w:type="pct"/>
            <w:vAlign w:val="top"/>
          </w:tcPr>
          <w:p w14:paraId="2267D9F5">
            <w:pPr>
              <w:pStyle w:val="18"/>
              <w:rPr>
                <w:rFonts w:hint="eastAsia" w:ascii="宋体" w:hAnsi="宋体" w:eastAsia="宋体" w:cs="宋体"/>
                <w:sz w:val="28"/>
                <w:szCs w:val="28"/>
              </w:rPr>
            </w:pPr>
          </w:p>
        </w:tc>
        <w:tc>
          <w:tcPr>
            <w:tcW w:w="397" w:type="pct"/>
            <w:vAlign w:val="top"/>
          </w:tcPr>
          <w:p w14:paraId="2DD8CE20">
            <w:pPr>
              <w:pStyle w:val="18"/>
              <w:rPr>
                <w:rFonts w:hint="eastAsia" w:ascii="宋体" w:hAnsi="宋体" w:eastAsia="宋体" w:cs="宋体"/>
                <w:sz w:val="28"/>
                <w:szCs w:val="28"/>
              </w:rPr>
            </w:pPr>
          </w:p>
        </w:tc>
        <w:tc>
          <w:tcPr>
            <w:tcW w:w="548" w:type="pct"/>
            <w:vAlign w:val="top"/>
          </w:tcPr>
          <w:p w14:paraId="36D51F1A">
            <w:pPr>
              <w:pStyle w:val="18"/>
              <w:rPr>
                <w:rFonts w:hint="eastAsia" w:ascii="宋体" w:hAnsi="宋体" w:eastAsia="宋体" w:cs="宋体"/>
                <w:sz w:val="28"/>
                <w:szCs w:val="28"/>
              </w:rPr>
            </w:pPr>
          </w:p>
        </w:tc>
        <w:tc>
          <w:tcPr>
            <w:tcW w:w="432" w:type="pct"/>
            <w:vAlign w:val="top"/>
          </w:tcPr>
          <w:p w14:paraId="5A18C74C">
            <w:pPr>
              <w:pStyle w:val="18"/>
              <w:rPr>
                <w:rFonts w:hint="eastAsia" w:ascii="宋体" w:hAnsi="宋体" w:eastAsia="宋体" w:cs="宋体"/>
                <w:sz w:val="28"/>
                <w:szCs w:val="28"/>
              </w:rPr>
            </w:pPr>
          </w:p>
        </w:tc>
        <w:tc>
          <w:tcPr>
            <w:tcW w:w="400" w:type="pct"/>
            <w:vAlign w:val="top"/>
          </w:tcPr>
          <w:p w14:paraId="45A1FD38">
            <w:pPr>
              <w:pStyle w:val="18"/>
              <w:rPr>
                <w:rFonts w:hint="eastAsia" w:ascii="宋体" w:hAnsi="宋体" w:eastAsia="宋体" w:cs="宋体"/>
                <w:sz w:val="28"/>
                <w:szCs w:val="28"/>
              </w:rPr>
            </w:pPr>
          </w:p>
        </w:tc>
        <w:tc>
          <w:tcPr>
            <w:tcW w:w="387" w:type="pct"/>
            <w:vAlign w:val="top"/>
          </w:tcPr>
          <w:p w14:paraId="56D02A29">
            <w:pPr>
              <w:pStyle w:val="18"/>
              <w:rPr>
                <w:rFonts w:hint="eastAsia" w:ascii="宋体" w:hAnsi="宋体" w:eastAsia="宋体" w:cs="宋体"/>
                <w:sz w:val="28"/>
                <w:szCs w:val="28"/>
              </w:rPr>
            </w:pPr>
          </w:p>
        </w:tc>
        <w:tc>
          <w:tcPr>
            <w:tcW w:w="347" w:type="pct"/>
            <w:vAlign w:val="top"/>
          </w:tcPr>
          <w:p w14:paraId="2B5969D0">
            <w:pPr>
              <w:pStyle w:val="18"/>
              <w:rPr>
                <w:rFonts w:hint="eastAsia" w:ascii="宋体" w:hAnsi="宋体" w:eastAsia="宋体" w:cs="宋体"/>
                <w:sz w:val="28"/>
                <w:szCs w:val="28"/>
              </w:rPr>
            </w:pPr>
          </w:p>
        </w:tc>
        <w:tc>
          <w:tcPr>
            <w:tcW w:w="702" w:type="pct"/>
            <w:vAlign w:val="top"/>
          </w:tcPr>
          <w:p w14:paraId="66AB74F5">
            <w:pPr>
              <w:pStyle w:val="18"/>
              <w:rPr>
                <w:rFonts w:hint="eastAsia" w:ascii="宋体" w:hAnsi="宋体" w:eastAsia="宋体" w:cs="宋体"/>
                <w:sz w:val="28"/>
                <w:szCs w:val="28"/>
              </w:rPr>
            </w:pPr>
          </w:p>
        </w:tc>
      </w:tr>
      <w:tr w14:paraId="7710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0AB3C6C9">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14</w:t>
            </w:r>
          </w:p>
        </w:tc>
        <w:tc>
          <w:tcPr>
            <w:tcW w:w="732" w:type="pct"/>
            <w:vAlign w:val="center"/>
          </w:tcPr>
          <w:p w14:paraId="3E2B4454">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集装箱</w:t>
            </w:r>
          </w:p>
        </w:tc>
        <w:tc>
          <w:tcPr>
            <w:tcW w:w="286" w:type="pct"/>
            <w:vAlign w:val="top"/>
          </w:tcPr>
          <w:p w14:paraId="6AF9D6B0">
            <w:pPr>
              <w:pStyle w:val="18"/>
              <w:rPr>
                <w:rFonts w:hint="eastAsia" w:ascii="宋体" w:hAnsi="宋体" w:eastAsia="宋体" w:cs="宋体"/>
                <w:sz w:val="28"/>
                <w:szCs w:val="28"/>
              </w:rPr>
            </w:pPr>
          </w:p>
        </w:tc>
        <w:tc>
          <w:tcPr>
            <w:tcW w:w="286" w:type="pct"/>
            <w:vAlign w:val="top"/>
          </w:tcPr>
          <w:p w14:paraId="620A7C01">
            <w:pPr>
              <w:pStyle w:val="18"/>
              <w:rPr>
                <w:rFonts w:hint="eastAsia" w:ascii="宋体" w:hAnsi="宋体" w:eastAsia="宋体" w:cs="宋体"/>
                <w:sz w:val="28"/>
                <w:szCs w:val="28"/>
              </w:rPr>
            </w:pPr>
          </w:p>
        </w:tc>
        <w:tc>
          <w:tcPr>
            <w:tcW w:w="397" w:type="pct"/>
            <w:vAlign w:val="top"/>
          </w:tcPr>
          <w:p w14:paraId="184A7B92">
            <w:pPr>
              <w:pStyle w:val="18"/>
              <w:rPr>
                <w:rFonts w:hint="eastAsia" w:ascii="宋体" w:hAnsi="宋体" w:eastAsia="宋体" w:cs="宋体"/>
                <w:sz w:val="28"/>
                <w:szCs w:val="28"/>
              </w:rPr>
            </w:pPr>
          </w:p>
        </w:tc>
        <w:tc>
          <w:tcPr>
            <w:tcW w:w="548" w:type="pct"/>
            <w:vAlign w:val="top"/>
          </w:tcPr>
          <w:p w14:paraId="27DAD7E1">
            <w:pPr>
              <w:pStyle w:val="18"/>
              <w:rPr>
                <w:rFonts w:hint="eastAsia" w:ascii="宋体" w:hAnsi="宋体" w:eastAsia="宋体" w:cs="宋体"/>
                <w:sz w:val="28"/>
                <w:szCs w:val="28"/>
              </w:rPr>
            </w:pPr>
          </w:p>
        </w:tc>
        <w:tc>
          <w:tcPr>
            <w:tcW w:w="432" w:type="pct"/>
            <w:vAlign w:val="top"/>
          </w:tcPr>
          <w:p w14:paraId="0F33DE14">
            <w:pPr>
              <w:pStyle w:val="18"/>
              <w:rPr>
                <w:rFonts w:hint="eastAsia" w:ascii="宋体" w:hAnsi="宋体" w:eastAsia="宋体" w:cs="宋体"/>
                <w:sz w:val="28"/>
                <w:szCs w:val="28"/>
              </w:rPr>
            </w:pPr>
          </w:p>
        </w:tc>
        <w:tc>
          <w:tcPr>
            <w:tcW w:w="400" w:type="pct"/>
            <w:vAlign w:val="top"/>
          </w:tcPr>
          <w:p w14:paraId="0DA5CC33">
            <w:pPr>
              <w:pStyle w:val="18"/>
              <w:rPr>
                <w:rFonts w:hint="eastAsia" w:ascii="宋体" w:hAnsi="宋体" w:eastAsia="宋体" w:cs="宋体"/>
                <w:sz w:val="28"/>
                <w:szCs w:val="28"/>
              </w:rPr>
            </w:pPr>
          </w:p>
        </w:tc>
        <w:tc>
          <w:tcPr>
            <w:tcW w:w="387" w:type="pct"/>
            <w:vAlign w:val="top"/>
          </w:tcPr>
          <w:p w14:paraId="18E0040D">
            <w:pPr>
              <w:pStyle w:val="18"/>
              <w:rPr>
                <w:rFonts w:hint="eastAsia" w:ascii="宋体" w:hAnsi="宋体" w:eastAsia="宋体" w:cs="宋体"/>
                <w:sz w:val="28"/>
                <w:szCs w:val="28"/>
              </w:rPr>
            </w:pPr>
          </w:p>
        </w:tc>
        <w:tc>
          <w:tcPr>
            <w:tcW w:w="347" w:type="pct"/>
            <w:vAlign w:val="top"/>
          </w:tcPr>
          <w:p w14:paraId="66014D54">
            <w:pPr>
              <w:pStyle w:val="18"/>
              <w:rPr>
                <w:rFonts w:hint="eastAsia" w:ascii="宋体" w:hAnsi="宋体" w:eastAsia="宋体" w:cs="宋体"/>
                <w:sz w:val="28"/>
                <w:szCs w:val="28"/>
              </w:rPr>
            </w:pPr>
          </w:p>
        </w:tc>
        <w:tc>
          <w:tcPr>
            <w:tcW w:w="702" w:type="pct"/>
            <w:vAlign w:val="top"/>
          </w:tcPr>
          <w:p w14:paraId="4DD11E98">
            <w:pPr>
              <w:pStyle w:val="18"/>
              <w:rPr>
                <w:rFonts w:hint="eastAsia" w:ascii="宋体" w:hAnsi="宋体" w:eastAsia="宋体" w:cs="宋体"/>
                <w:sz w:val="28"/>
                <w:szCs w:val="28"/>
              </w:rPr>
            </w:pPr>
          </w:p>
        </w:tc>
      </w:tr>
      <w:tr w14:paraId="5A75D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0EF2DA8C">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15</w:t>
            </w:r>
          </w:p>
        </w:tc>
        <w:tc>
          <w:tcPr>
            <w:tcW w:w="732" w:type="pct"/>
            <w:vAlign w:val="center"/>
          </w:tcPr>
          <w:p w14:paraId="2387EBB8">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护具</w:t>
            </w:r>
          </w:p>
        </w:tc>
        <w:tc>
          <w:tcPr>
            <w:tcW w:w="286" w:type="pct"/>
            <w:vAlign w:val="top"/>
          </w:tcPr>
          <w:p w14:paraId="280B975D">
            <w:pPr>
              <w:pStyle w:val="18"/>
              <w:rPr>
                <w:rFonts w:hint="eastAsia" w:ascii="宋体" w:hAnsi="宋体" w:eastAsia="宋体" w:cs="宋体"/>
                <w:sz w:val="28"/>
                <w:szCs w:val="28"/>
              </w:rPr>
            </w:pPr>
          </w:p>
        </w:tc>
        <w:tc>
          <w:tcPr>
            <w:tcW w:w="286" w:type="pct"/>
            <w:vAlign w:val="top"/>
          </w:tcPr>
          <w:p w14:paraId="3FC1731E">
            <w:pPr>
              <w:pStyle w:val="18"/>
              <w:rPr>
                <w:rFonts w:hint="eastAsia" w:ascii="宋体" w:hAnsi="宋体" w:eastAsia="宋体" w:cs="宋体"/>
                <w:sz w:val="28"/>
                <w:szCs w:val="28"/>
              </w:rPr>
            </w:pPr>
          </w:p>
        </w:tc>
        <w:tc>
          <w:tcPr>
            <w:tcW w:w="397" w:type="pct"/>
            <w:vAlign w:val="top"/>
          </w:tcPr>
          <w:p w14:paraId="0E2EDFF4">
            <w:pPr>
              <w:pStyle w:val="18"/>
              <w:rPr>
                <w:rFonts w:hint="eastAsia" w:ascii="宋体" w:hAnsi="宋体" w:eastAsia="宋体" w:cs="宋体"/>
                <w:sz w:val="28"/>
                <w:szCs w:val="28"/>
              </w:rPr>
            </w:pPr>
          </w:p>
        </w:tc>
        <w:tc>
          <w:tcPr>
            <w:tcW w:w="548" w:type="pct"/>
            <w:vAlign w:val="top"/>
          </w:tcPr>
          <w:p w14:paraId="3BE1F445">
            <w:pPr>
              <w:pStyle w:val="18"/>
              <w:rPr>
                <w:rFonts w:hint="eastAsia" w:ascii="宋体" w:hAnsi="宋体" w:eastAsia="宋体" w:cs="宋体"/>
                <w:sz w:val="28"/>
                <w:szCs w:val="28"/>
              </w:rPr>
            </w:pPr>
          </w:p>
        </w:tc>
        <w:tc>
          <w:tcPr>
            <w:tcW w:w="432" w:type="pct"/>
            <w:vAlign w:val="top"/>
          </w:tcPr>
          <w:p w14:paraId="2B238B74">
            <w:pPr>
              <w:pStyle w:val="18"/>
              <w:rPr>
                <w:rFonts w:hint="eastAsia" w:ascii="宋体" w:hAnsi="宋体" w:eastAsia="宋体" w:cs="宋体"/>
                <w:sz w:val="28"/>
                <w:szCs w:val="28"/>
              </w:rPr>
            </w:pPr>
          </w:p>
        </w:tc>
        <w:tc>
          <w:tcPr>
            <w:tcW w:w="400" w:type="pct"/>
            <w:vAlign w:val="top"/>
          </w:tcPr>
          <w:p w14:paraId="1A5106B3">
            <w:pPr>
              <w:pStyle w:val="18"/>
              <w:rPr>
                <w:rFonts w:hint="eastAsia" w:ascii="宋体" w:hAnsi="宋体" w:eastAsia="宋体" w:cs="宋体"/>
                <w:sz w:val="28"/>
                <w:szCs w:val="28"/>
              </w:rPr>
            </w:pPr>
          </w:p>
        </w:tc>
        <w:tc>
          <w:tcPr>
            <w:tcW w:w="387" w:type="pct"/>
            <w:vAlign w:val="top"/>
          </w:tcPr>
          <w:p w14:paraId="2F119CAD">
            <w:pPr>
              <w:pStyle w:val="18"/>
              <w:rPr>
                <w:rFonts w:hint="eastAsia" w:ascii="宋体" w:hAnsi="宋体" w:eastAsia="宋体" w:cs="宋体"/>
                <w:sz w:val="28"/>
                <w:szCs w:val="28"/>
              </w:rPr>
            </w:pPr>
          </w:p>
        </w:tc>
        <w:tc>
          <w:tcPr>
            <w:tcW w:w="347" w:type="pct"/>
            <w:vAlign w:val="top"/>
          </w:tcPr>
          <w:p w14:paraId="2085B761">
            <w:pPr>
              <w:pStyle w:val="18"/>
              <w:rPr>
                <w:rFonts w:hint="eastAsia" w:ascii="宋体" w:hAnsi="宋体" w:eastAsia="宋体" w:cs="宋体"/>
                <w:sz w:val="28"/>
                <w:szCs w:val="28"/>
              </w:rPr>
            </w:pPr>
          </w:p>
        </w:tc>
        <w:tc>
          <w:tcPr>
            <w:tcW w:w="702" w:type="pct"/>
            <w:vAlign w:val="top"/>
          </w:tcPr>
          <w:p w14:paraId="338E23D7">
            <w:pPr>
              <w:pStyle w:val="18"/>
              <w:rPr>
                <w:rFonts w:hint="eastAsia" w:ascii="宋体" w:hAnsi="宋体" w:eastAsia="宋体" w:cs="宋体"/>
                <w:sz w:val="28"/>
                <w:szCs w:val="28"/>
              </w:rPr>
            </w:pPr>
          </w:p>
        </w:tc>
      </w:tr>
      <w:tr w14:paraId="6999B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43A15E69">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16</w:t>
            </w:r>
          </w:p>
        </w:tc>
        <w:tc>
          <w:tcPr>
            <w:tcW w:w="732" w:type="pct"/>
            <w:vAlign w:val="center"/>
          </w:tcPr>
          <w:p w14:paraId="3DE5494A">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utv侧防护网</w:t>
            </w:r>
          </w:p>
        </w:tc>
        <w:tc>
          <w:tcPr>
            <w:tcW w:w="286" w:type="pct"/>
            <w:vAlign w:val="top"/>
          </w:tcPr>
          <w:p w14:paraId="56C49AE8">
            <w:pPr>
              <w:pStyle w:val="18"/>
              <w:rPr>
                <w:rFonts w:hint="eastAsia" w:ascii="宋体" w:hAnsi="宋体" w:eastAsia="宋体" w:cs="宋体"/>
                <w:sz w:val="28"/>
                <w:szCs w:val="28"/>
              </w:rPr>
            </w:pPr>
          </w:p>
        </w:tc>
        <w:tc>
          <w:tcPr>
            <w:tcW w:w="286" w:type="pct"/>
            <w:vAlign w:val="top"/>
          </w:tcPr>
          <w:p w14:paraId="7CF537AD">
            <w:pPr>
              <w:pStyle w:val="18"/>
              <w:rPr>
                <w:rFonts w:hint="eastAsia" w:ascii="宋体" w:hAnsi="宋体" w:eastAsia="宋体" w:cs="宋体"/>
                <w:sz w:val="28"/>
                <w:szCs w:val="28"/>
              </w:rPr>
            </w:pPr>
          </w:p>
        </w:tc>
        <w:tc>
          <w:tcPr>
            <w:tcW w:w="397" w:type="pct"/>
            <w:vAlign w:val="top"/>
          </w:tcPr>
          <w:p w14:paraId="144FE4E5">
            <w:pPr>
              <w:pStyle w:val="18"/>
              <w:rPr>
                <w:rFonts w:hint="eastAsia" w:ascii="宋体" w:hAnsi="宋体" w:eastAsia="宋体" w:cs="宋体"/>
                <w:sz w:val="28"/>
                <w:szCs w:val="28"/>
              </w:rPr>
            </w:pPr>
          </w:p>
        </w:tc>
        <w:tc>
          <w:tcPr>
            <w:tcW w:w="548" w:type="pct"/>
            <w:vAlign w:val="top"/>
          </w:tcPr>
          <w:p w14:paraId="5053B62D">
            <w:pPr>
              <w:pStyle w:val="18"/>
              <w:rPr>
                <w:rFonts w:hint="eastAsia" w:ascii="宋体" w:hAnsi="宋体" w:eastAsia="宋体" w:cs="宋体"/>
                <w:sz w:val="28"/>
                <w:szCs w:val="28"/>
              </w:rPr>
            </w:pPr>
          </w:p>
        </w:tc>
        <w:tc>
          <w:tcPr>
            <w:tcW w:w="432" w:type="pct"/>
            <w:vAlign w:val="top"/>
          </w:tcPr>
          <w:p w14:paraId="2072E5FF">
            <w:pPr>
              <w:pStyle w:val="18"/>
              <w:rPr>
                <w:rFonts w:hint="eastAsia" w:ascii="宋体" w:hAnsi="宋体" w:eastAsia="宋体" w:cs="宋体"/>
                <w:sz w:val="28"/>
                <w:szCs w:val="28"/>
              </w:rPr>
            </w:pPr>
          </w:p>
        </w:tc>
        <w:tc>
          <w:tcPr>
            <w:tcW w:w="400" w:type="pct"/>
            <w:vAlign w:val="top"/>
          </w:tcPr>
          <w:p w14:paraId="75790F3B">
            <w:pPr>
              <w:pStyle w:val="18"/>
              <w:rPr>
                <w:rFonts w:hint="eastAsia" w:ascii="宋体" w:hAnsi="宋体" w:eastAsia="宋体" w:cs="宋体"/>
                <w:sz w:val="28"/>
                <w:szCs w:val="28"/>
              </w:rPr>
            </w:pPr>
          </w:p>
        </w:tc>
        <w:tc>
          <w:tcPr>
            <w:tcW w:w="387" w:type="pct"/>
            <w:vAlign w:val="top"/>
          </w:tcPr>
          <w:p w14:paraId="7C7D42BE">
            <w:pPr>
              <w:pStyle w:val="18"/>
              <w:rPr>
                <w:rFonts w:hint="eastAsia" w:ascii="宋体" w:hAnsi="宋体" w:eastAsia="宋体" w:cs="宋体"/>
                <w:sz w:val="28"/>
                <w:szCs w:val="28"/>
              </w:rPr>
            </w:pPr>
          </w:p>
        </w:tc>
        <w:tc>
          <w:tcPr>
            <w:tcW w:w="347" w:type="pct"/>
            <w:vAlign w:val="top"/>
          </w:tcPr>
          <w:p w14:paraId="3D300EC4">
            <w:pPr>
              <w:pStyle w:val="18"/>
              <w:rPr>
                <w:rFonts w:hint="eastAsia" w:ascii="宋体" w:hAnsi="宋体" w:eastAsia="宋体" w:cs="宋体"/>
                <w:sz w:val="28"/>
                <w:szCs w:val="28"/>
              </w:rPr>
            </w:pPr>
          </w:p>
        </w:tc>
        <w:tc>
          <w:tcPr>
            <w:tcW w:w="702" w:type="pct"/>
            <w:vAlign w:val="top"/>
          </w:tcPr>
          <w:p w14:paraId="7E5D64CD">
            <w:pPr>
              <w:pStyle w:val="18"/>
              <w:rPr>
                <w:rFonts w:hint="eastAsia" w:ascii="宋体" w:hAnsi="宋体" w:eastAsia="宋体" w:cs="宋体"/>
                <w:sz w:val="28"/>
                <w:szCs w:val="28"/>
              </w:rPr>
            </w:pPr>
          </w:p>
        </w:tc>
      </w:tr>
      <w:tr w14:paraId="7ED25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102B0CB2">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17</w:t>
            </w:r>
          </w:p>
        </w:tc>
        <w:tc>
          <w:tcPr>
            <w:tcW w:w="732" w:type="pct"/>
            <w:vAlign w:val="center"/>
          </w:tcPr>
          <w:p w14:paraId="11D5A73F">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车载影像仪</w:t>
            </w:r>
          </w:p>
        </w:tc>
        <w:tc>
          <w:tcPr>
            <w:tcW w:w="286" w:type="pct"/>
            <w:vAlign w:val="top"/>
          </w:tcPr>
          <w:p w14:paraId="78DFAA42">
            <w:pPr>
              <w:pStyle w:val="18"/>
              <w:rPr>
                <w:rFonts w:hint="eastAsia" w:ascii="宋体" w:hAnsi="宋体" w:eastAsia="宋体" w:cs="宋体"/>
                <w:sz w:val="28"/>
                <w:szCs w:val="28"/>
              </w:rPr>
            </w:pPr>
          </w:p>
        </w:tc>
        <w:tc>
          <w:tcPr>
            <w:tcW w:w="286" w:type="pct"/>
            <w:vAlign w:val="top"/>
          </w:tcPr>
          <w:p w14:paraId="14886FA5">
            <w:pPr>
              <w:pStyle w:val="18"/>
              <w:rPr>
                <w:rFonts w:hint="eastAsia" w:ascii="宋体" w:hAnsi="宋体" w:eastAsia="宋体" w:cs="宋体"/>
                <w:sz w:val="28"/>
                <w:szCs w:val="28"/>
              </w:rPr>
            </w:pPr>
          </w:p>
        </w:tc>
        <w:tc>
          <w:tcPr>
            <w:tcW w:w="397" w:type="pct"/>
            <w:vAlign w:val="top"/>
          </w:tcPr>
          <w:p w14:paraId="3E2BF8B3">
            <w:pPr>
              <w:pStyle w:val="18"/>
              <w:rPr>
                <w:rFonts w:hint="eastAsia" w:ascii="宋体" w:hAnsi="宋体" w:eastAsia="宋体" w:cs="宋体"/>
                <w:sz w:val="28"/>
                <w:szCs w:val="28"/>
              </w:rPr>
            </w:pPr>
          </w:p>
        </w:tc>
        <w:tc>
          <w:tcPr>
            <w:tcW w:w="548" w:type="pct"/>
            <w:vAlign w:val="top"/>
          </w:tcPr>
          <w:p w14:paraId="75A8AB11">
            <w:pPr>
              <w:pStyle w:val="18"/>
              <w:rPr>
                <w:rFonts w:hint="eastAsia" w:ascii="宋体" w:hAnsi="宋体" w:eastAsia="宋体" w:cs="宋体"/>
                <w:sz w:val="28"/>
                <w:szCs w:val="28"/>
              </w:rPr>
            </w:pPr>
          </w:p>
        </w:tc>
        <w:tc>
          <w:tcPr>
            <w:tcW w:w="432" w:type="pct"/>
            <w:vAlign w:val="top"/>
          </w:tcPr>
          <w:p w14:paraId="476DC7B6">
            <w:pPr>
              <w:pStyle w:val="18"/>
              <w:rPr>
                <w:rFonts w:hint="eastAsia" w:ascii="宋体" w:hAnsi="宋体" w:eastAsia="宋体" w:cs="宋体"/>
                <w:sz w:val="28"/>
                <w:szCs w:val="28"/>
              </w:rPr>
            </w:pPr>
          </w:p>
        </w:tc>
        <w:tc>
          <w:tcPr>
            <w:tcW w:w="400" w:type="pct"/>
            <w:vAlign w:val="top"/>
          </w:tcPr>
          <w:p w14:paraId="3C75436F">
            <w:pPr>
              <w:pStyle w:val="18"/>
              <w:rPr>
                <w:rFonts w:hint="eastAsia" w:ascii="宋体" w:hAnsi="宋体" w:eastAsia="宋体" w:cs="宋体"/>
                <w:sz w:val="28"/>
                <w:szCs w:val="28"/>
              </w:rPr>
            </w:pPr>
          </w:p>
        </w:tc>
        <w:tc>
          <w:tcPr>
            <w:tcW w:w="387" w:type="pct"/>
            <w:vAlign w:val="top"/>
          </w:tcPr>
          <w:p w14:paraId="5D940D00">
            <w:pPr>
              <w:pStyle w:val="18"/>
              <w:rPr>
                <w:rFonts w:hint="eastAsia" w:ascii="宋体" w:hAnsi="宋体" w:eastAsia="宋体" w:cs="宋体"/>
                <w:sz w:val="28"/>
                <w:szCs w:val="28"/>
              </w:rPr>
            </w:pPr>
          </w:p>
        </w:tc>
        <w:tc>
          <w:tcPr>
            <w:tcW w:w="347" w:type="pct"/>
            <w:vAlign w:val="top"/>
          </w:tcPr>
          <w:p w14:paraId="7AD806F3">
            <w:pPr>
              <w:pStyle w:val="18"/>
              <w:rPr>
                <w:rFonts w:hint="eastAsia" w:ascii="宋体" w:hAnsi="宋体" w:eastAsia="宋体" w:cs="宋体"/>
                <w:sz w:val="28"/>
                <w:szCs w:val="28"/>
              </w:rPr>
            </w:pPr>
          </w:p>
        </w:tc>
        <w:tc>
          <w:tcPr>
            <w:tcW w:w="702" w:type="pct"/>
            <w:vAlign w:val="top"/>
          </w:tcPr>
          <w:p w14:paraId="4299A5E5">
            <w:pPr>
              <w:pStyle w:val="18"/>
              <w:rPr>
                <w:rFonts w:hint="eastAsia" w:ascii="宋体" w:hAnsi="宋体" w:eastAsia="宋体" w:cs="宋体"/>
                <w:sz w:val="28"/>
                <w:szCs w:val="28"/>
              </w:rPr>
            </w:pPr>
          </w:p>
        </w:tc>
      </w:tr>
      <w:tr w14:paraId="74496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279D5B3D">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18</w:t>
            </w:r>
          </w:p>
        </w:tc>
        <w:tc>
          <w:tcPr>
            <w:tcW w:w="732" w:type="pct"/>
            <w:vAlign w:val="center"/>
          </w:tcPr>
          <w:p w14:paraId="59BB2C81">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拖车绳</w:t>
            </w:r>
          </w:p>
        </w:tc>
        <w:tc>
          <w:tcPr>
            <w:tcW w:w="286" w:type="pct"/>
            <w:vAlign w:val="top"/>
          </w:tcPr>
          <w:p w14:paraId="15CCDBA1">
            <w:pPr>
              <w:pStyle w:val="18"/>
              <w:rPr>
                <w:rFonts w:hint="eastAsia" w:ascii="宋体" w:hAnsi="宋体" w:eastAsia="宋体" w:cs="宋体"/>
                <w:sz w:val="28"/>
                <w:szCs w:val="28"/>
              </w:rPr>
            </w:pPr>
          </w:p>
        </w:tc>
        <w:tc>
          <w:tcPr>
            <w:tcW w:w="286" w:type="pct"/>
            <w:vAlign w:val="top"/>
          </w:tcPr>
          <w:p w14:paraId="4D7A28F7">
            <w:pPr>
              <w:pStyle w:val="18"/>
              <w:rPr>
                <w:rFonts w:hint="eastAsia" w:ascii="宋体" w:hAnsi="宋体" w:eastAsia="宋体" w:cs="宋体"/>
                <w:sz w:val="28"/>
                <w:szCs w:val="28"/>
              </w:rPr>
            </w:pPr>
          </w:p>
        </w:tc>
        <w:tc>
          <w:tcPr>
            <w:tcW w:w="397" w:type="pct"/>
            <w:vAlign w:val="top"/>
          </w:tcPr>
          <w:p w14:paraId="70152351">
            <w:pPr>
              <w:pStyle w:val="18"/>
              <w:rPr>
                <w:rFonts w:hint="eastAsia" w:ascii="宋体" w:hAnsi="宋体" w:eastAsia="宋体" w:cs="宋体"/>
                <w:sz w:val="28"/>
                <w:szCs w:val="28"/>
              </w:rPr>
            </w:pPr>
          </w:p>
        </w:tc>
        <w:tc>
          <w:tcPr>
            <w:tcW w:w="548" w:type="pct"/>
            <w:vAlign w:val="top"/>
          </w:tcPr>
          <w:p w14:paraId="69B12570">
            <w:pPr>
              <w:pStyle w:val="18"/>
              <w:rPr>
                <w:rFonts w:hint="eastAsia" w:ascii="宋体" w:hAnsi="宋体" w:eastAsia="宋体" w:cs="宋体"/>
                <w:sz w:val="28"/>
                <w:szCs w:val="28"/>
              </w:rPr>
            </w:pPr>
          </w:p>
        </w:tc>
        <w:tc>
          <w:tcPr>
            <w:tcW w:w="432" w:type="pct"/>
            <w:vAlign w:val="top"/>
          </w:tcPr>
          <w:p w14:paraId="5222635D">
            <w:pPr>
              <w:pStyle w:val="18"/>
              <w:rPr>
                <w:rFonts w:hint="eastAsia" w:ascii="宋体" w:hAnsi="宋体" w:eastAsia="宋体" w:cs="宋体"/>
                <w:sz w:val="28"/>
                <w:szCs w:val="28"/>
              </w:rPr>
            </w:pPr>
          </w:p>
        </w:tc>
        <w:tc>
          <w:tcPr>
            <w:tcW w:w="400" w:type="pct"/>
            <w:vAlign w:val="top"/>
          </w:tcPr>
          <w:p w14:paraId="6206260D">
            <w:pPr>
              <w:pStyle w:val="18"/>
              <w:rPr>
                <w:rFonts w:hint="eastAsia" w:ascii="宋体" w:hAnsi="宋体" w:eastAsia="宋体" w:cs="宋体"/>
                <w:sz w:val="28"/>
                <w:szCs w:val="28"/>
              </w:rPr>
            </w:pPr>
          </w:p>
        </w:tc>
        <w:tc>
          <w:tcPr>
            <w:tcW w:w="387" w:type="pct"/>
            <w:vAlign w:val="top"/>
          </w:tcPr>
          <w:p w14:paraId="31D84FC9">
            <w:pPr>
              <w:pStyle w:val="18"/>
              <w:rPr>
                <w:rFonts w:hint="eastAsia" w:ascii="宋体" w:hAnsi="宋体" w:eastAsia="宋体" w:cs="宋体"/>
                <w:sz w:val="28"/>
                <w:szCs w:val="28"/>
              </w:rPr>
            </w:pPr>
          </w:p>
        </w:tc>
        <w:tc>
          <w:tcPr>
            <w:tcW w:w="347" w:type="pct"/>
            <w:vAlign w:val="top"/>
          </w:tcPr>
          <w:p w14:paraId="201445E2">
            <w:pPr>
              <w:pStyle w:val="18"/>
              <w:rPr>
                <w:rFonts w:hint="eastAsia" w:ascii="宋体" w:hAnsi="宋体" w:eastAsia="宋体" w:cs="宋体"/>
                <w:sz w:val="28"/>
                <w:szCs w:val="28"/>
              </w:rPr>
            </w:pPr>
          </w:p>
        </w:tc>
        <w:tc>
          <w:tcPr>
            <w:tcW w:w="702" w:type="pct"/>
            <w:vAlign w:val="top"/>
          </w:tcPr>
          <w:p w14:paraId="10DCC916">
            <w:pPr>
              <w:pStyle w:val="18"/>
              <w:rPr>
                <w:rFonts w:hint="eastAsia" w:ascii="宋体" w:hAnsi="宋体" w:eastAsia="宋体" w:cs="宋体"/>
                <w:sz w:val="28"/>
                <w:szCs w:val="28"/>
              </w:rPr>
            </w:pPr>
          </w:p>
        </w:tc>
      </w:tr>
      <w:tr w14:paraId="49D1B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center"/>
          </w:tcPr>
          <w:p w14:paraId="41CE2C7C">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8"/>
                <w:szCs w:val="28"/>
                <w:u w:val="none"/>
                <w:lang w:val="en-US" w:eastAsia="zh-CN" w:bidi="ar"/>
              </w:rPr>
              <w:t>19</w:t>
            </w:r>
          </w:p>
        </w:tc>
        <w:tc>
          <w:tcPr>
            <w:tcW w:w="732" w:type="pct"/>
            <w:vAlign w:val="center"/>
          </w:tcPr>
          <w:p w14:paraId="25753C61">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snapToGrid w:val="0"/>
                <w:color w:val="000000"/>
                <w:kern w:val="0"/>
                <w:sz w:val="24"/>
                <w:szCs w:val="24"/>
                <w:highlight w:val="green"/>
                <w:u w:val="none"/>
                <w:lang w:val="en-US" w:eastAsia="zh-CN" w:bidi="ar"/>
              </w:rPr>
              <w:t>打气泵</w:t>
            </w:r>
          </w:p>
        </w:tc>
        <w:tc>
          <w:tcPr>
            <w:tcW w:w="286" w:type="pct"/>
            <w:vAlign w:val="top"/>
          </w:tcPr>
          <w:p w14:paraId="03D5AA10">
            <w:pPr>
              <w:pStyle w:val="18"/>
              <w:rPr>
                <w:rFonts w:hint="eastAsia" w:ascii="宋体" w:hAnsi="宋体" w:eastAsia="宋体" w:cs="宋体"/>
                <w:sz w:val="28"/>
                <w:szCs w:val="28"/>
              </w:rPr>
            </w:pPr>
          </w:p>
        </w:tc>
        <w:tc>
          <w:tcPr>
            <w:tcW w:w="286" w:type="pct"/>
            <w:vAlign w:val="top"/>
          </w:tcPr>
          <w:p w14:paraId="57E2C3EE">
            <w:pPr>
              <w:pStyle w:val="18"/>
              <w:rPr>
                <w:rFonts w:hint="eastAsia" w:ascii="宋体" w:hAnsi="宋体" w:eastAsia="宋体" w:cs="宋体"/>
                <w:sz w:val="28"/>
                <w:szCs w:val="28"/>
              </w:rPr>
            </w:pPr>
          </w:p>
        </w:tc>
        <w:tc>
          <w:tcPr>
            <w:tcW w:w="397" w:type="pct"/>
            <w:vAlign w:val="top"/>
          </w:tcPr>
          <w:p w14:paraId="44C6EFD2">
            <w:pPr>
              <w:pStyle w:val="18"/>
              <w:rPr>
                <w:rFonts w:hint="eastAsia" w:ascii="宋体" w:hAnsi="宋体" w:eastAsia="宋体" w:cs="宋体"/>
                <w:sz w:val="28"/>
                <w:szCs w:val="28"/>
              </w:rPr>
            </w:pPr>
          </w:p>
        </w:tc>
        <w:tc>
          <w:tcPr>
            <w:tcW w:w="548" w:type="pct"/>
            <w:vAlign w:val="top"/>
          </w:tcPr>
          <w:p w14:paraId="03916BFB">
            <w:pPr>
              <w:pStyle w:val="18"/>
              <w:rPr>
                <w:rFonts w:hint="eastAsia" w:ascii="宋体" w:hAnsi="宋体" w:eastAsia="宋体" w:cs="宋体"/>
                <w:sz w:val="28"/>
                <w:szCs w:val="28"/>
              </w:rPr>
            </w:pPr>
          </w:p>
        </w:tc>
        <w:tc>
          <w:tcPr>
            <w:tcW w:w="432" w:type="pct"/>
            <w:vAlign w:val="top"/>
          </w:tcPr>
          <w:p w14:paraId="179A3DDD">
            <w:pPr>
              <w:pStyle w:val="18"/>
              <w:rPr>
                <w:rFonts w:hint="eastAsia" w:ascii="宋体" w:hAnsi="宋体" w:eastAsia="宋体" w:cs="宋体"/>
                <w:sz w:val="28"/>
                <w:szCs w:val="28"/>
              </w:rPr>
            </w:pPr>
          </w:p>
        </w:tc>
        <w:tc>
          <w:tcPr>
            <w:tcW w:w="400" w:type="pct"/>
            <w:vAlign w:val="top"/>
          </w:tcPr>
          <w:p w14:paraId="0E8E7698">
            <w:pPr>
              <w:pStyle w:val="18"/>
              <w:rPr>
                <w:rFonts w:hint="eastAsia" w:ascii="宋体" w:hAnsi="宋体" w:eastAsia="宋体" w:cs="宋体"/>
                <w:sz w:val="28"/>
                <w:szCs w:val="28"/>
              </w:rPr>
            </w:pPr>
          </w:p>
        </w:tc>
        <w:tc>
          <w:tcPr>
            <w:tcW w:w="387" w:type="pct"/>
            <w:vAlign w:val="top"/>
          </w:tcPr>
          <w:p w14:paraId="3F108EBA">
            <w:pPr>
              <w:pStyle w:val="18"/>
              <w:rPr>
                <w:rFonts w:hint="eastAsia" w:ascii="宋体" w:hAnsi="宋体" w:eastAsia="宋体" w:cs="宋体"/>
                <w:sz w:val="28"/>
                <w:szCs w:val="28"/>
              </w:rPr>
            </w:pPr>
          </w:p>
        </w:tc>
        <w:tc>
          <w:tcPr>
            <w:tcW w:w="347" w:type="pct"/>
            <w:vAlign w:val="top"/>
          </w:tcPr>
          <w:p w14:paraId="23ACFFF2">
            <w:pPr>
              <w:pStyle w:val="18"/>
              <w:rPr>
                <w:rFonts w:hint="eastAsia" w:ascii="宋体" w:hAnsi="宋体" w:eastAsia="宋体" w:cs="宋体"/>
                <w:sz w:val="28"/>
                <w:szCs w:val="28"/>
              </w:rPr>
            </w:pPr>
          </w:p>
        </w:tc>
        <w:tc>
          <w:tcPr>
            <w:tcW w:w="702" w:type="pct"/>
            <w:vAlign w:val="top"/>
          </w:tcPr>
          <w:p w14:paraId="14227165">
            <w:pPr>
              <w:pStyle w:val="18"/>
              <w:rPr>
                <w:rFonts w:hint="eastAsia" w:ascii="宋体" w:hAnsi="宋体" w:eastAsia="宋体" w:cs="宋体"/>
                <w:sz w:val="28"/>
                <w:szCs w:val="28"/>
              </w:rPr>
            </w:pPr>
          </w:p>
        </w:tc>
      </w:tr>
      <w:tr w14:paraId="2300D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78" w:type="pct"/>
            <w:vAlign w:val="top"/>
          </w:tcPr>
          <w:p w14:paraId="63B94393">
            <w:pPr>
              <w:spacing w:before="273" w:line="138" w:lineRule="exact"/>
              <w:ind w:left="109"/>
              <w:jc w:val="center"/>
              <w:rPr>
                <w:rFonts w:hint="default" w:ascii="宋体" w:hAnsi="宋体" w:eastAsia="宋体" w:cs="宋体"/>
                <w:spacing w:val="-1"/>
                <w:position w:val="3"/>
                <w:sz w:val="28"/>
                <w:szCs w:val="28"/>
                <w:highlight w:val="none"/>
                <w:lang w:val="en-US" w:eastAsia="zh-CN"/>
              </w:rPr>
            </w:pPr>
            <w:r>
              <w:rPr>
                <w:rFonts w:hint="eastAsia" w:ascii="宋体" w:hAnsi="宋体" w:eastAsia="宋体" w:cs="宋体"/>
                <w:spacing w:val="-1"/>
                <w:position w:val="3"/>
                <w:sz w:val="28"/>
                <w:szCs w:val="28"/>
                <w:highlight w:val="none"/>
                <w:lang w:val="en-US" w:eastAsia="zh-CN"/>
              </w:rPr>
              <w:t>...</w:t>
            </w:r>
          </w:p>
        </w:tc>
        <w:tc>
          <w:tcPr>
            <w:tcW w:w="732" w:type="pct"/>
            <w:vAlign w:val="center"/>
          </w:tcPr>
          <w:p w14:paraId="274DCE71">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w:t>
            </w:r>
          </w:p>
        </w:tc>
        <w:tc>
          <w:tcPr>
            <w:tcW w:w="286" w:type="pct"/>
            <w:vAlign w:val="top"/>
          </w:tcPr>
          <w:p w14:paraId="1AD1D36F">
            <w:pPr>
              <w:pStyle w:val="18"/>
              <w:rPr>
                <w:rFonts w:hint="eastAsia" w:ascii="宋体" w:hAnsi="宋体" w:eastAsia="宋体" w:cs="宋体"/>
                <w:sz w:val="28"/>
                <w:szCs w:val="28"/>
              </w:rPr>
            </w:pPr>
          </w:p>
        </w:tc>
        <w:tc>
          <w:tcPr>
            <w:tcW w:w="286" w:type="pct"/>
            <w:vAlign w:val="top"/>
          </w:tcPr>
          <w:p w14:paraId="159C643A">
            <w:pPr>
              <w:pStyle w:val="18"/>
              <w:rPr>
                <w:rFonts w:hint="eastAsia" w:ascii="宋体" w:hAnsi="宋体" w:eastAsia="宋体" w:cs="宋体"/>
                <w:sz w:val="28"/>
                <w:szCs w:val="28"/>
              </w:rPr>
            </w:pPr>
          </w:p>
        </w:tc>
        <w:tc>
          <w:tcPr>
            <w:tcW w:w="397" w:type="pct"/>
            <w:vAlign w:val="top"/>
          </w:tcPr>
          <w:p w14:paraId="03D91CF2">
            <w:pPr>
              <w:pStyle w:val="18"/>
              <w:rPr>
                <w:rFonts w:hint="eastAsia" w:ascii="宋体" w:hAnsi="宋体" w:eastAsia="宋体" w:cs="宋体"/>
                <w:sz w:val="28"/>
                <w:szCs w:val="28"/>
              </w:rPr>
            </w:pPr>
          </w:p>
        </w:tc>
        <w:tc>
          <w:tcPr>
            <w:tcW w:w="548" w:type="pct"/>
            <w:vAlign w:val="top"/>
          </w:tcPr>
          <w:p w14:paraId="65973800">
            <w:pPr>
              <w:pStyle w:val="18"/>
              <w:rPr>
                <w:rFonts w:hint="eastAsia" w:ascii="宋体" w:hAnsi="宋体" w:eastAsia="宋体" w:cs="宋体"/>
                <w:sz w:val="28"/>
                <w:szCs w:val="28"/>
              </w:rPr>
            </w:pPr>
          </w:p>
        </w:tc>
        <w:tc>
          <w:tcPr>
            <w:tcW w:w="432" w:type="pct"/>
            <w:vAlign w:val="top"/>
          </w:tcPr>
          <w:p w14:paraId="46B9B92F">
            <w:pPr>
              <w:pStyle w:val="18"/>
              <w:rPr>
                <w:rFonts w:hint="eastAsia" w:ascii="宋体" w:hAnsi="宋体" w:eastAsia="宋体" w:cs="宋体"/>
                <w:sz w:val="28"/>
                <w:szCs w:val="28"/>
              </w:rPr>
            </w:pPr>
          </w:p>
        </w:tc>
        <w:tc>
          <w:tcPr>
            <w:tcW w:w="400" w:type="pct"/>
            <w:vAlign w:val="top"/>
          </w:tcPr>
          <w:p w14:paraId="5DFE9176">
            <w:pPr>
              <w:pStyle w:val="18"/>
              <w:rPr>
                <w:rFonts w:hint="eastAsia" w:ascii="宋体" w:hAnsi="宋体" w:eastAsia="宋体" w:cs="宋体"/>
                <w:sz w:val="28"/>
                <w:szCs w:val="28"/>
              </w:rPr>
            </w:pPr>
          </w:p>
        </w:tc>
        <w:tc>
          <w:tcPr>
            <w:tcW w:w="387" w:type="pct"/>
            <w:vAlign w:val="top"/>
          </w:tcPr>
          <w:p w14:paraId="06E4719A">
            <w:pPr>
              <w:pStyle w:val="18"/>
              <w:rPr>
                <w:rFonts w:hint="eastAsia" w:ascii="宋体" w:hAnsi="宋体" w:eastAsia="宋体" w:cs="宋体"/>
                <w:sz w:val="28"/>
                <w:szCs w:val="28"/>
              </w:rPr>
            </w:pPr>
          </w:p>
        </w:tc>
        <w:tc>
          <w:tcPr>
            <w:tcW w:w="347" w:type="pct"/>
            <w:vAlign w:val="top"/>
          </w:tcPr>
          <w:p w14:paraId="06D1A8E8">
            <w:pPr>
              <w:pStyle w:val="18"/>
              <w:rPr>
                <w:rFonts w:hint="eastAsia" w:ascii="宋体" w:hAnsi="宋体" w:eastAsia="宋体" w:cs="宋体"/>
                <w:sz w:val="28"/>
                <w:szCs w:val="28"/>
              </w:rPr>
            </w:pPr>
          </w:p>
        </w:tc>
        <w:tc>
          <w:tcPr>
            <w:tcW w:w="702" w:type="pct"/>
            <w:vAlign w:val="top"/>
          </w:tcPr>
          <w:p w14:paraId="5D227B13">
            <w:pPr>
              <w:pStyle w:val="18"/>
              <w:rPr>
                <w:rFonts w:hint="eastAsia" w:ascii="宋体" w:hAnsi="宋体" w:eastAsia="宋体" w:cs="宋体"/>
                <w:sz w:val="28"/>
                <w:szCs w:val="28"/>
              </w:rPr>
            </w:pPr>
          </w:p>
        </w:tc>
      </w:tr>
    </w:tbl>
    <w:p w14:paraId="147BACB7">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投标人名称（单位盖章</w:t>
      </w:r>
      <w:r>
        <w:rPr>
          <w:rFonts w:hint="eastAsia" w:ascii="宋体" w:hAnsi="宋体" w:eastAsia="宋体" w:cs="宋体"/>
          <w:spacing w:val="2"/>
          <w:sz w:val="28"/>
          <w:szCs w:val="28"/>
        </w:rPr>
        <w:t>）：</w:t>
      </w:r>
      <w:r>
        <w:rPr>
          <w:rFonts w:hint="eastAsia" w:ascii="宋体" w:hAnsi="宋体" w:eastAsia="宋体" w:cs="宋体"/>
          <w:sz w:val="28"/>
          <w:szCs w:val="28"/>
          <w:u w:val="single" w:color="auto"/>
        </w:rPr>
        <w:t xml:space="preserve">                                       </w:t>
      </w:r>
    </w:p>
    <w:p w14:paraId="0A987CDA">
      <w:pPr>
        <w:pStyle w:val="4"/>
        <w:spacing w:line="240" w:lineRule="auto"/>
        <w:ind w:left="0" w:right="0" w:firstLine="0"/>
        <w:rPr>
          <w:rFonts w:hint="eastAsia" w:ascii="宋体" w:hAnsi="宋体" w:eastAsia="宋体" w:cs="宋体"/>
          <w:spacing w:val="1"/>
          <w:sz w:val="28"/>
          <w:szCs w:val="28"/>
        </w:rPr>
      </w:pPr>
      <w:r>
        <w:rPr>
          <w:rFonts w:hint="eastAsia" w:ascii="宋体" w:hAnsi="宋体" w:eastAsia="宋体" w:cs="宋体"/>
          <w:spacing w:val="-1"/>
          <w:sz w:val="28"/>
          <w:szCs w:val="28"/>
        </w:rPr>
        <w:t>法定代表人或委托代理人(签字或盖章):</w:t>
      </w:r>
      <w:r>
        <w:rPr>
          <w:rFonts w:hint="eastAsia" w:ascii="宋体" w:hAnsi="宋体" w:eastAsia="宋体" w:cs="宋体"/>
          <w:spacing w:val="63"/>
          <w:sz w:val="28"/>
          <w:szCs w:val="28"/>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rPr>
        <w:t xml:space="preserve"> </w:t>
      </w:r>
    </w:p>
    <w:p w14:paraId="3770F984">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9"/>
          <w:sz w:val="28"/>
          <w:szCs w:val="28"/>
        </w:rPr>
        <w:t>日期：</w:t>
      </w:r>
      <w:r>
        <w:rPr>
          <w:rFonts w:hint="eastAsia" w:ascii="宋体" w:hAnsi="宋体" w:eastAsia="宋体" w:cs="宋体"/>
          <w:spacing w:val="6"/>
          <w:sz w:val="28"/>
          <w:szCs w:val="28"/>
          <w:u w:val="single" w:color="auto"/>
        </w:rPr>
        <w:t xml:space="preserve">       </w:t>
      </w:r>
      <w:r>
        <w:rPr>
          <w:rFonts w:hint="eastAsia" w:ascii="宋体" w:hAnsi="宋体" w:eastAsia="宋体" w:cs="宋体"/>
          <w:spacing w:val="-63"/>
          <w:sz w:val="28"/>
          <w:szCs w:val="28"/>
        </w:rPr>
        <w:t xml:space="preserve"> </w:t>
      </w:r>
      <w:r>
        <w:rPr>
          <w:rFonts w:hint="eastAsia" w:ascii="宋体" w:hAnsi="宋体" w:eastAsia="宋体" w:cs="宋体"/>
          <w:spacing w:val="-9"/>
          <w:sz w:val="28"/>
          <w:szCs w:val="28"/>
        </w:rPr>
        <w:t>年</w:t>
      </w:r>
      <w:r>
        <w:rPr>
          <w:rFonts w:hint="eastAsia" w:ascii="宋体" w:hAnsi="宋体" w:eastAsia="宋体" w:cs="宋体"/>
          <w:spacing w:val="4"/>
          <w:sz w:val="28"/>
          <w:szCs w:val="28"/>
          <w:u w:val="single" w:color="auto"/>
        </w:rPr>
        <w:t xml:space="preserve">        </w:t>
      </w:r>
      <w:r>
        <w:rPr>
          <w:rFonts w:hint="eastAsia" w:ascii="宋体" w:hAnsi="宋体" w:eastAsia="宋体" w:cs="宋体"/>
          <w:spacing w:val="-62"/>
          <w:sz w:val="28"/>
          <w:szCs w:val="28"/>
        </w:rPr>
        <w:t xml:space="preserve"> </w:t>
      </w:r>
      <w:r>
        <w:rPr>
          <w:rFonts w:hint="eastAsia" w:ascii="宋体" w:hAnsi="宋体" w:eastAsia="宋体" w:cs="宋体"/>
          <w:spacing w:val="-9"/>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35"/>
          <w:sz w:val="28"/>
          <w:szCs w:val="28"/>
        </w:rPr>
        <w:t xml:space="preserve"> </w:t>
      </w:r>
      <w:r>
        <w:rPr>
          <w:rFonts w:hint="eastAsia" w:ascii="宋体" w:hAnsi="宋体" w:eastAsia="宋体" w:cs="宋体"/>
          <w:spacing w:val="-9"/>
          <w:sz w:val="28"/>
          <w:szCs w:val="28"/>
        </w:rPr>
        <w:t>日</w:t>
      </w:r>
    </w:p>
    <w:p w14:paraId="24A86C83">
      <w:pPr>
        <w:pStyle w:val="4"/>
        <w:spacing w:line="240" w:lineRule="auto"/>
        <w:ind w:left="0" w:right="0" w:firstLine="0"/>
        <w:rPr>
          <w:rFonts w:hint="eastAsia" w:ascii="宋体" w:hAnsi="宋体" w:eastAsia="宋体" w:cs="宋体"/>
          <w:spacing w:val="17"/>
          <w:sz w:val="28"/>
          <w:szCs w:val="28"/>
        </w:rPr>
      </w:pPr>
      <w:r>
        <w:rPr>
          <w:rFonts w:hint="eastAsia" w:ascii="宋体" w:hAnsi="宋体" w:eastAsia="宋体" w:cs="宋体"/>
          <w:spacing w:val="-2"/>
          <w:sz w:val="28"/>
          <w:szCs w:val="28"/>
        </w:rPr>
        <w:t>注:1.投标人须提供单价、合价，品牌、型号、规格，根据所投产品如实填写。</w:t>
      </w:r>
      <w:r>
        <w:rPr>
          <w:rFonts w:hint="eastAsia" w:ascii="宋体" w:hAnsi="宋体" w:eastAsia="宋体" w:cs="宋体"/>
          <w:spacing w:val="17"/>
          <w:sz w:val="28"/>
          <w:szCs w:val="28"/>
        </w:rPr>
        <w:t xml:space="preserve"> </w:t>
      </w:r>
    </w:p>
    <w:p w14:paraId="1602D5B6">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2.如果按单价计算的结果与总价不一致,以单价为准修正总价。</w:t>
      </w:r>
    </w:p>
    <w:p w14:paraId="146FA26C">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3.如果不提供详细分项报价将视为没有实质性响应招标文件。</w:t>
      </w:r>
    </w:p>
    <w:p w14:paraId="048814C9">
      <w:pPr>
        <w:pStyle w:val="4"/>
        <w:spacing w:line="240" w:lineRule="auto"/>
        <w:ind w:left="0" w:right="0" w:firstLine="0"/>
        <w:rPr>
          <w:rFonts w:hint="eastAsia" w:ascii="宋体" w:hAnsi="宋体" w:eastAsia="宋体" w:cs="宋体"/>
          <w:spacing w:val="-1"/>
          <w:sz w:val="28"/>
          <w:szCs w:val="28"/>
        </w:rPr>
      </w:pPr>
      <w:r>
        <w:rPr>
          <w:rFonts w:hint="eastAsia" w:ascii="宋体" w:hAnsi="宋体" w:eastAsia="宋体" w:cs="宋体"/>
          <w:spacing w:val="-1"/>
          <w:sz w:val="28"/>
          <w:szCs w:val="28"/>
        </w:rPr>
        <w:t>4.如果开标一览表（报价表）内容与投标文件中明细表内</w:t>
      </w:r>
      <w:r>
        <w:rPr>
          <w:rFonts w:hint="eastAsia" w:ascii="宋体" w:hAnsi="宋体" w:eastAsia="宋体" w:cs="宋体"/>
          <w:spacing w:val="-2"/>
          <w:sz w:val="28"/>
          <w:szCs w:val="28"/>
        </w:rPr>
        <w:t>容不一致的，以开标一览表（报价</w:t>
      </w:r>
      <w:r>
        <w:rPr>
          <w:rFonts w:hint="eastAsia" w:ascii="宋体" w:hAnsi="宋体" w:eastAsia="宋体" w:cs="宋体"/>
          <w:spacing w:val="-1"/>
          <w:sz w:val="28"/>
          <w:szCs w:val="28"/>
        </w:rPr>
        <w:t>表）内容为准。</w:t>
      </w:r>
    </w:p>
    <w:p w14:paraId="6FBF71FA">
      <w:pPr>
        <w:pStyle w:val="4"/>
        <w:spacing w:line="240" w:lineRule="auto"/>
        <w:ind w:left="0" w:right="0" w:firstLine="0"/>
        <w:rPr>
          <w:rFonts w:hint="eastAsia" w:ascii="宋体" w:hAnsi="宋体" w:eastAsia="宋体" w:cs="宋体"/>
          <w:spacing w:val="-1"/>
          <w:sz w:val="28"/>
          <w:szCs w:val="28"/>
        </w:rPr>
      </w:pPr>
      <w:r>
        <w:rPr>
          <w:rFonts w:hint="eastAsia" w:ascii="宋体" w:hAnsi="宋体" w:eastAsia="宋体" w:cs="宋体"/>
          <w:spacing w:val="-1"/>
          <w:sz w:val="28"/>
          <w:szCs w:val="28"/>
          <w:lang w:val="en-US" w:eastAsia="zh-CN"/>
        </w:rPr>
        <w:t>5</w:t>
      </w:r>
      <w:r>
        <w:rPr>
          <w:rFonts w:hint="eastAsia" w:ascii="宋体" w:hAnsi="宋体" w:eastAsia="宋体" w:cs="宋体"/>
          <w:spacing w:val="-1"/>
          <w:sz w:val="28"/>
          <w:szCs w:val="28"/>
        </w:rPr>
        <w:t>.以上内容包含但不限于，供应商可自行增行描述。</w:t>
      </w:r>
    </w:p>
    <w:p w14:paraId="47AE994C">
      <w:pPr>
        <w:bidi w:val="0"/>
        <w:jc w:val="left"/>
        <w:rPr>
          <w:rFonts w:hint="eastAsia" w:ascii="宋体" w:hAnsi="宋体" w:eastAsia="宋体" w:cs="宋体"/>
          <w:snapToGrid w:val="0"/>
          <w:color w:val="000000"/>
          <w:kern w:val="0"/>
          <w:sz w:val="28"/>
          <w:szCs w:val="28"/>
          <w:lang w:val="en-US" w:eastAsia="en-US" w:bidi="ar-SA"/>
        </w:rPr>
        <w:sectPr>
          <w:footerReference r:id="rId22" w:type="default"/>
          <w:pgSz w:w="11906" w:h="16839"/>
          <w:pgMar w:top="1440" w:right="1800" w:bottom="1440" w:left="1800" w:header="0" w:footer="1220" w:gutter="0"/>
          <w:pgBorders>
            <w:top w:val="none" w:sz="0" w:space="0"/>
            <w:left w:val="none" w:sz="0" w:space="0"/>
            <w:bottom w:val="none" w:sz="0" w:space="0"/>
            <w:right w:val="none" w:sz="0" w:space="0"/>
          </w:pgBorders>
          <w:pgNumType w:fmt="decimal"/>
          <w:cols w:space="720" w:num="1"/>
        </w:sectPr>
      </w:pPr>
    </w:p>
    <w:p w14:paraId="69200D8B">
      <w:pPr>
        <w:spacing w:line="247" w:lineRule="auto"/>
        <w:rPr>
          <w:rFonts w:hint="eastAsia" w:ascii="宋体" w:hAnsi="宋体" w:eastAsia="宋体" w:cs="宋体"/>
          <w:sz w:val="28"/>
          <w:szCs w:val="28"/>
        </w:rPr>
      </w:pPr>
    </w:p>
    <w:p w14:paraId="640E35CA">
      <w:pPr>
        <w:spacing w:line="256" w:lineRule="auto"/>
        <w:rPr>
          <w:rFonts w:hint="eastAsia" w:ascii="宋体" w:hAnsi="宋体" w:eastAsia="宋体" w:cs="宋体"/>
          <w:sz w:val="28"/>
          <w:szCs w:val="28"/>
        </w:rPr>
      </w:pPr>
    </w:p>
    <w:p w14:paraId="617D7B0F">
      <w:pPr>
        <w:spacing w:line="257" w:lineRule="auto"/>
        <w:rPr>
          <w:rFonts w:hint="eastAsia" w:ascii="宋体" w:hAnsi="宋体" w:eastAsia="宋体" w:cs="宋体"/>
          <w:sz w:val="28"/>
          <w:szCs w:val="28"/>
        </w:rPr>
      </w:pPr>
    </w:p>
    <w:p w14:paraId="60A2AC2A">
      <w:pPr>
        <w:pStyle w:val="4"/>
        <w:spacing w:before="120" w:line="183" w:lineRule="auto"/>
        <w:jc w:val="center"/>
        <w:outlineLvl w:val="2"/>
        <w:rPr>
          <w:rFonts w:hint="eastAsia" w:ascii="宋体" w:hAnsi="宋体" w:eastAsia="宋体" w:cs="宋体"/>
          <w:sz w:val="28"/>
          <w:szCs w:val="28"/>
        </w:rPr>
      </w:pPr>
      <w:bookmarkStart w:id="176" w:name="_Toc14202"/>
      <w:bookmarkStart w:id="177" w:name="_Toc128"/>
      <w:bookmarkStart w:id="178" w:name="_Toc28724"/>
      <w:r>
        <w:rPr>
          <w:rFonts w:hint="eastAsia" w:ascii="宋体" w:hAnsi="宋体" w:eastAsia="宋体" w:cs="宋体"/>
          <w:b/>
          <w:bCs/>
          <w:spacing w:val="-3"/>
          <w:sz w:val="28"/>
          <w:szCs w:val="28"/>
        </w:rPr>
        <w:t>3</w:t>
      </w:r>
      <w:r>
        <w:rPr>
          <w:rFonts w:hint="eastAsia" w:ascii="宋体" w:hAnsi="宋体" w:eastAsia="宋体" w:cs="宋体"/>
          <w:b/>
          <w:bCs/>
          <w:spacing w:val="-3"/>
          <w:sz w:val="28"/>
          <w:szCs w:val="28"/>
          <w:lang w:eastAsia="zh-CN"/>
        </w:rPr>
        <w:t>、</w:t>
      </w:r>
      <w:r>
        <w:rPr>
          <w:rFonts w:hint="eastAsia" w:ascii="宋体" w:hAnsi="宋体" w:eastAsia="宋体" w:cs="宋体"/>
          <w:b/>
          <w:bCs/>
          <w:spacing w:val="-3"/>
          <w:sz w:val="28"/>
          <w:szCs w:val="28"/>
        </w:rPr>
        <w:t>货物说明一览表</w:t>
      </w:r>
      <w:bookmarkEnd w:id="176"/>
      <w:bookmarkEnd w:id="177"/>
    </w:p>
    <w:p w14:paraId="71165645">
      <w:pPr>
        <w:pStyle w:val="4"/>
        <w:spacing w:before="217" w:line="183" w:lineRule="auto"/>
        <w:ind w:left="114"/>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pacing w:val="2"/>
          <w:sz w:val="28"/>
          <w:szCs w:val="28"/>
        </w:rPr>
        <w:t xml:space="preserve">                            </w:t>
      </w:r>
      <w:r>
        <w:rPr>
          <w:rFonts w:hint="eastAsia" w:ascii="宋体" w:hAnsi="宋体" w:eastAsia="宋体" w:cs="宋体"/>
          <w:sz w:val="28"/>
          <w:szCs w:val="28"/>
        </w:rPr>
        <w:t>项目编号：</w:t>
      </w:r>
    </w:p>
    <w:p w14:paraId="37983E5C">
      <w:pPr>
        <w:spacing w:line="206" w:lineRule="exact"/>
        <w:rPr>
          <w:rFonts w:hint="eastAsia" w:ascii="宋体" w:hAnsi="宋体" w:eastAsia="宋体" w:cs="宋体"/>
          <w:sz w:val="28"/>
          <w:szCs w:val="28"/>
        </w:rPr>
      </w:pPr>
    </w:p>
    <w:tbl>
      <w:tblPr>
        <w:tblStyle w:val="1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4"/>
        <w:gridCol w:w="1119"/>
        <w:gridCol w:w="1018"/>
        <w:gridCol w:w="801"/>
        <w:gridCol w:w="1365"/>
        <w:gridCol w:w="1506"/>
        <w:gridCol w:w="1876"/>
      </w:tblGrid>
      <w:tr w14:paraId="16B33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375" w:type="pct"/>
            <w:vAlign w:val="center"/>
          </w:tcPr>
          <w:p w14:paraId="04D80308">
            <w:pPr>
              <w:spacing w:before="103" w:line="184" w:lineRule="auto"/>
              <w:jc w:val="center"/>
              <w:rPr>
                <w:rFonts w:hint="eastAsia" w:ascii="宋体" w:hAnsi="宋体" w:eastAsia="宋体" w:cs="宋体"/>
                <w:sz w:val="28"/>
                <w:szCs w:val="28"/>
              </w:rPr>
            </w:pPr>
            <w:r>
              <w:rPr>
                <w:rFonts w:hint="eastAsia" w:ascii="宋体" w:hAnsi="宋体" w:eastAsia="宋体" w:cs="宋体"/>
                <w:spacing w:val="-1"/>
                <w:sz w:val="28"/>
                <w:szCs w:val="28"/>
              </w:rPr>
              <w:t>序号</w:t>
            </w:r>
          </w:p>
        </w:tc>
        <w:tc>
          <w:tcPr>
            <w:tcW w:w="673" w:type="pct"/>
            <w:vAlign w:val="center"/>
          </w:tcPr>
          <w:p w14:paraId="2BC09EB1">
            <w:pPr>
              <w:spacing w:before="103"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标的名称</w:t>
            </w:r>
          </w:p>
        </w:tc>
        <w:tc>
          <w:tcPr>
            <w:tcW w:w="612" w:type="pct"/>
            <w:vAlign w:val="center"/>
          </w:tcPr>
          <w:p w14:paraId="5E6616C5">
            <w:pPr>
              <w:spacing w:before="103" w:line="183" w:lineRule="auto"/>
              <w:jc w:val="center"/>
              <w:rPr>
                <w:rFonts w:hint="eastAsia" w:ascii="宋体" w:hAnsi="宋体" w:eastAsia="宋体" w:cs="宋体"/>
                <w:sz w:val="28"/>
                <w:szCs w:val="28"/>
              </w:rPr>
            </w:pPr>
            <w:r>
              <w:rPr>
                <w:rFonts w:hint="eastAsia" w:ascii="宋体" w:hAnsi="宋体" w:eastAsia="宋体" w:cs="宋体"/>
                <w:spacing w:val="-2"/>
                <w:sz w:val="28"/>
                <w:szCs w:val="28"/>
              </w:rPr>
              <w:t>主要规格</w:t>
            </w:r>
          </w:p>
        </w:tc>
        <w:tc>
          <w:tcPr>
            <w:tcW w:w="482" w:type="pct"/>
            <w:vAlign w:val="center"/>
          </w:tcPr>
          <w:p w14:paraId="6F91ECC6">
            <w:pPr>
              <w:spacing w:before="103" w:line="182" w:lineRule="auto"/>
              <w:jc w:val="center"/>
              <w:rPr>
                <w:rFonts w:hint="eastAsia" w:ascii="宋体" w:hAnsi="宋体" w:eastAsia="宋体" w:cs="宋体"/>
                <w:sz w:val="28"/>
                <w:szCs w:val="28"/>
              </w:rPr>
            </w:pPr>
            <w:r>
              <w:rPr>
                <w:rFonts w:hint="eastAsia" w:ascii="宋体" w:hAnsi="宋体" w:eastAsia="宋体" w:cs="宋体"/>
                <w:spacing w:val="-2"/>
                <w:sz w:val="28"/>
                <w:szCs w:val="28"/>
              </w:rPr>
              <w:t>数量</w:t>
            </w:r>
          </w:p>
        </w:tc>
        <w:tc>
          <w:tcPr>
            <w:tcW w:w="821" w:type="pct"/>
            <w:vAlign w:val="center"/>
          </w:tcPr>
          <w:p w14:paraId="15A0719D">
            <w:pPr>
              <w:spacing w:before="103" w:line="183" w:lineRule="auto"/>
              <w:jc w:val="center"/>
              <w:rPr>
                <w:rFonts w:hint="eastAsia" w:ascii="宋体" w:hAnsi="宋体" w:eastAsia="宋体" w:cs="宋体"/>
                <w:sz w:val="28"/>
                <w:szCs w:val="28"/>
              </w:rPr>
            </w:pPr>
            <w:r>
              <w:rPr>
                <w:rFonts w:hint="eastAsia" w:ascii="宋体" w:hAnsi="宋体" w:eastAsia="宋体" w:cs="宋体"/>
                <w:spacing w:val="-2"/>
                <w:sz w:val="28"/>
                <w:szCs w:val="28"/>
                <w:lang w:val="en-US" w:eastAsia="zh-CN"/>
              </w:rPr>
              <w:t>履约</w:t>
            </w:r>
            <w:r>
              <w:rPr>
                <w:rFonts w:hint="eastAsia" w:ascii="宋体" w:hAnsi="宋体" w:eastAsia="宋体" w:cs="宋体"/>
                <w:spacing w:val="-2"/>
                <w:sz w:val="28"/>
                <w:szCs w:val="28"/>
              </w:rPr>
              <w:t>期限</w:t>
            </w:r>
          </w:p>
        </w:tc>
        <w:tc>
          <w:tcPr>
            <w:tcW w:w="906" w:type="pct"/>
            <w:vAlign w:val="center"/>
          </w:tcPr>
          <w:p w14:paraId="42576ECA">
            <w:pPr>
              <w:spacing w:before="103" w:line="183" w:lineRule="auto"/>
              <w:jc w:val="center"/>
              <w:rPr>
                <w:rFonts w:hint="eastAsia" w:ascii="宋体" w:hAnsi="宋体" w:eastAsia="宋体" w:cs="宋体"/>
                <w:sz w:val="28"/>
                <w:szCs w:val="28"/>
              </w:rPr>
            </w:pPr>
            <w:r>
              <w:rPr>
                <w:rFonts w:hint="eastAsia" w:ascii="宋体" w:hAnsi="宋体" w:eastAsia="宋体" w:cs="宋体"/>
                <w:spacing w:val="-2"/>
                <w:sz w:val="28"/>
                <w:szCs w:val="28"/>
                <w:lang w:val="en-US" w:eastAsia="zh-CN"/>
              </w:rPr>
              <w:t>履约</w:t>
            </w:r>
            <w:r>
              <w:rPr>
                <w:rFonts w:hint="eastAsia" w:ascii="宋体" w:hAnsi="宋体" w:eastAsia="宋体" w:cs="宋体"/>
                <w:spacing w:val="-2"/>
                <w:sz w:val="28"/>
                <w:szCs w:val="28"/>
              </w:rPr>
              <w:t>地点</w:t>
            </w:r>
          </w:p>
        </w:tc>
        <w:tc>
          <w:tcPr>
            <w:tcW w:w="1128" w:type="pct"/>
            <w:vAlign w:val="center"/>
          </w:tcPr>
          <w:p w14:paraId="693C1A65">
            <w:pPr>
              <w:spacing w:before="103" w:line="184" w:lineRule="auto"/>
              <w:jc w:val="center"/>
              <w:rPr>
                <w:rFonts w:hint="eastAsia" w:ascii="宋体" w:hAnsi="宋体" w:eastAsia="宋体" w:cs="宋体"/>
                <w:sz w:val="28"/>
                <w:szCs w:val="28"/>
              </w:rPr>
            </w:pPr>
            <w:r>
              <w:rPr>
                <w:rFonts w:hint="eastAsia" w:ascii="宋体" w:hAnsi="宋体" w:eastAsia="宋体" w:cs="宋体"/>
                <w:spacing w:val="-1"/>
                <w:sz w:val="28"/>
                <w:szCs w:val="28"/>
              </w:rPr>
              <w:t>备注</w:t>
            </w:r>
          </w:p>
        </w:tc>
      </w:tr>
      <w:tr w14:paraId="5B0A5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75" w:type="pct"/>
            <w:vAlign w:val="top"/>
          </w:tcPr>
          <w:p w14:paraId="51BFDF42">
            <w:pPr>
              <w:pStyle w:val="18"/>
              <w:rPr>
                <w:rFonts w:hint="eastAsia" w:ascii="宋体" w:hAnsi="宋体" w:eastAsia="宋体" w:cs="宋体"/>
                <w:sz w:val="28"/>
                <w:szCs w:val="28"/>
              </w:rPr>
            </w:pPr>
          </w:p>
        </w:tc>
        <w:tc>
          <w:tcPr>
            <w:tcW w:w="673" w:type="pct"/>
            <w:vAlign w:val="top"/>
          </w:tcPr>
          <w:p w14:paraId="3C674356">
            <w:pPr>
              <w:pStyle w:val="18"/>
              <w:rPr>
                <w:rFonts w:hint="eastAsia" w:ascii="宋体" w:hAnsi="宋体" w:eastAsia="宋体" w:cs="宋体"/>
                <w:sz w:val="28"/>
                <w:szCs w:val="28"/>
              </w:rPr>
            </w:pPr>
          </w:p>
        </w:tc>
        <w:tc>
          <w:tcPr>
            <w:tcW w:w="612" w:type="pct"/>
            <w:vAlign w:val="top"/>
          </w:tcPr>
          <w:p w14:paraId="73383518">
            <w:pPr>
              <w:pStyle w:val="18"/>
              <w:rPr>
                <w:rFonts w:hint="eastAsia" w:ascii="宋体" w:hAnsi="宋体" w:eastAsia="宋体" w:cs="宋体"/>
                <w:sz w:val="28"/>
                <w:szCs w:val="28"/>
              </w:rPr>
            </w:pPr>
          </w:p>
        </w:tc>
        <w:tc>
          <w:tcPr>
            <w:tcW w:w="482" w:type="pct"/>
            <w:vAlign w:val="top"/>
          </w:tcPr>
          <w:p w14:paraId="72F17BF1">
            <w:pPr>
              <w:pStyle w:val="18"/>
              <w:rPr>
                <w:rFonts w:hint="eastAsia" w:ascii="宋体" w:hAnsi="宋体" w:eastAsia="宋体" w:cs="宋体"/>
                <w:sz w:val="28"/>
                <w:szCs w:val="28"/>
              </w:rPr>
            </w:pPr>
          </w:p>
        </w:tc>
        <w:tc>
          <w:tcPr>
            <w:tcW w:w="821" w:type="pct"/>
            <w:vAlign w:val="top"/>
          </w:tcPr>
          <w:p w14:paraId="27FB5DCF">
            <w:pPr>
              <w:pStyle w:val="18"/>
              <w:rPr>
                <w:rFonts w:hint="eastAsia" w:ascii="宋体" w:hAnsi="宋体" w:eastAsia="宋体" w:cs="宋体"/>
                <w:sz w:val="28"/>
                <w:szCs w:val="28"/>
              </w:rPr>
            </w:pPr>
          </w:p>
        </w:tc>
        <w:tc>
          <w:tcPr>
            <w:tcW w:w="906" w:type="pct"/>
            <w:vAlign w:val="top"/>
          </w:tcPr>
          <w:p w14:paraId="2979C80F">
            <w:pPr>
              <w:pStyle w:val="18"/>
              <w:rPr>
                <w:rFonts w:hint="eastAsia" w:ascii="宋体" w:hAnsi="宋体" w:eastAsia="宋体" w:cs="宋体"/>
                <w:sz w:val="28"/>
                <w:szCs w:val="28"/>
              </w:rPr>
            </w:pPr>
          </w:p>
        </w:tc>
        <w:tc>
          <w:tcPr>
            <w:tcW w:w="1128" w:type="pct"/>
            <w:vAlign w:val="top"/>
          </w:tcPr>
          <w:p w14:paraId="2C62397D">
            <w:pPr>
              <w:pStyle w:val="18"/>
              <w:rPr>
                <w:rFonts w:hint="eastAsia" w:ascii="宋体" w:hAnsi="宋体" w:eastAsia="宋体" w:cs="宋体"/>
                <w:sz w:val="28"/>
                <w:szCs w:val="28"/>
              </w:rPr>
            </w:pPr>
          </w:p>
        </w:tc>
      </w:tr>
      <w:tr w14:paraId="5BE33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75" w:type="pct"/>
            <w:vAlign w:val="top"/>
          </w:tcPr>
          <w:p w14:paraId="070B8D9A">
            <w:pPr>
              <w:pStyle w:val="18"/>
              <w:rPr>
                <w:rFonts w:hint="eastAsia" w:ascii="宋体" w:hAnsi="宋体" w:eastAsia="宋体" w:cs="宋体"/>
                <w:sz w:val="28"/>
                <w:szCs w:val="28"/>
              </w:rPr>
            </w:pPr>
          </w:p>
        </w:tc>
        <w:tc>
          <w:tcPr>
            <w:tcW w:w="673" w:type="pct"/>
            <w:vAlign w:val="top"/>
          </w:tcPr>
          <w:p w14:paraId="46BB4779">
            <w:pPr>
              <w:pStyle w:val="18"/>
              <w:rPr>
                <w:rFonts w:hint="eastAsia" w:ascii="宋体" w:hAnsi="宋体" w:eastAsia="宋体" w:cs="宋体"/>
                <w:sz w:val="28"/>
                <w:szCs w:val="28"/>
              </w:rPr>
            </w:pPr>
          </w:p>
        </w:tc>
        <w:tc>
          <w:tcPr>
            <w:tcW w:w="612" w:type="pct"/>
            <w:vAlign w:val="top"/>
          </w:tcPr>
          <w:p w14:paraId="4A1695F8">
            <w:pPr>
              <w:pStyle w:val="18"/>
              <w:rPr>
                <w:rFonts w:hint="eastAsia" w:ascii="宋体" w:hAnsi="宋体" w:eastAsia="宋体" w:cs="宋体"/>
                <w:sz w:val="28"/>
                <w:szCs w:val="28"/>
              </w:rPr>
            </w:pPr>
          </w:p>
        </w:tc>
        <w:tc>
          <w:tcPr>
            <w:tcW w:w="482" w:type="pct"/>
            <w:vAlign w:val="top"/>
          </w:tcPr>
          <w:p w14:paraId="6AB34776">
            <w:pPr>
              <w:pStyle w:val="18"/>
              <w:rPr>
                <w:rFonts w:hint="eastAsia" w:ascii="宋体" w:hAnsi="宋体" w:eastAsia="宋体" w:cs="宋体"/>
                <w:sz w:val="28"/>
                <w:szCs w:val="28"/>
              </w:rPr>
            </w:pPr>
          </w:p>
        </w:tc>
        <w:tc>
          <w:tcPr>
            <w:tcW w:w="821" w:type="pct"/>
            <w:vAlign w:val="top"/>
          </w:tcPr>
          <w:p w14:paraId="7927429B">
            <w:pPr>
              <w:pStyle w:val="18"/>
              <w:rPr>
                <w:rFonts w:hint="eastAsia" w:ascii="宋体" w:hAnsi="宋体" w:eastAsia="宋体" w:cs="宋体"/>
                <w:sz w:val="28"/>
                <w:szCs w:val="28"/>
              </w:rPr>
            </w:pPr>
          </w:p>
        </w:tc>
        <w:tc>
          <w:tcPr>
            <w:tcW w:w="906" w:type="pct"/>
            <w:vAlign w:val="top"/>
          </w:tcPr>
          <w:p w14:paraId="1B754551">
            <w:pPr>
              <w:pStyle w:val="18"/>
              <w:rPr>
                <w:rFonts w:hint="eastAsia" w:ascii="宋体" w:hAnsi="宋体" w:eastAsia="宋体" w:cs="宋体"/>
                <w:sz w:val="28"/>
                <w:szCs w:val="28"/>
              </w:rPr>
            </w:pPr>
          </w:p>
        </w:tc>
        <w:tc>
          <w:tcPr>
            <w:tcW w:w="1128" w:type="pct"/>
            <w:vAlign w:val="top"/>
          </w:tcPr>
          <w:p w14:paraId="40F6EC8E">
            <w:pPr>
              <w:pStyle w:val="18"/>
              <w:rPr>
                <w:rFonts w:hint="eastAsia" w:ascii="宋体" w:hAnsi="宋体" w:eastAsia="宋体" w:cs="宋体"/>
                <w:sz w:val="28"/>
                <w:szCs w:val="28"/>
              </w:rPr>
            </w:pPr>
          </w:p>
        </w:tc>
      </w:tr>
      <w:tr w14:paraId="3C1F6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75" w:type="pct"/>
            <w:vAlign w:val="top"/>
          </w:tcPr>
          <w:p w14:paraId="3C60738C">
            <w:pPr>
              <w:pStyle w:val="18"/>
              <w:rPr>
                <w:rFonts w:hint="eastAsia" w:ascii="宋体" w:hAnsi="宋体" w:eastAsia="宋体" w:cs="宋体"/>
                <w:sz w:val="28"/>
                <w:szCs w:val="28"/>
              </w:rPr>
            </w:pPr>
          </w:p>
        </w:tc>
        <w:tc>
          <w:tcPr>
            <w:tcW w:w="673" w:type="pct"/>
            <w:vAlign w:val="top"/>
          </w:tcPr>
          <w:p w14:paraId="1324E25F">
            <w:pPr>
              <w:pStyle w:val="18"/>
              <w:rPr>
                <w:rFonts w:hint="eastAsia" w:ascii="宋体" w:hAnsi="宋体" w:eastAsia="宋体" w:cs="宋体"/>
                <w:sz w:val="28"/>
                <w:szCs w:val="28"/>
              </w:rPr>
            </w:pPr>
          </w:p>
        </w:tc>
        <w:tc>
          <w:tcPr>
            <w:tcW w:w="612" w:type="pct"/>
            <w:vAlign w:val="top"/>
          </w:tcPr>
          <w:p w14:paraId="6F944669">
            <w:pPr>
              <w:pStyle w:val="18"/>
              <w:rPr>
                <w:rFonts w:hint="eastAsia" w:ascii="宋体" w:hAnsi="宋体" w:eastAsia="宋体" w:cs="宋体"/>
                <w:sz w:val="28"/>
                <w:szCs w:val="28"/>
              </w:rPr>
            </w:pPr>
          </w:p>
        </w:tc>
        <w:tc>
          <w:tcPr>
            <w:tcW w:w="482" w:type="pct"/>
            <w:vAlign w:val="top"/>
          </w:tcPr>
          <w:p w14:paraId="0FE0FF60">
            <w:pPr>
              <w:pStyle w:val="18"/>
              <w:rPr>
                <w:rFonts w:hint="eastAsia" w:ascii="宋体" w:hAnsi="宋体" w:eastAsia="宋体" w:cs="宋体"/>
                <w:sz w:val="28"/>
                <w:szCs w:val="28"/>
              </w:rPr>
            </w:pPr>
          </w:p>
        </w:tc>
        <w:tc>
          <w:tcPr>
            <w:tcW w:w="821" w:type="pct"/>
            <w:vAlign w:val="top"/>
          </w:tcPr>
          <w:p w14:paraId="24A262FB">
            <w:pPr>
              <w:pStyle w:val="18"/>
              <w:rPr>
                <w:rFonts w:hint="eastAsia" w:ascii="宋体" w:hAnsi="宋体" w:eastAsia="宋体" w:cs="宋体"/>
                <w:sz w:val="28"/>
                <w:szCs w:val="28"/>
              </w:rPr>
            </w:pPr>
          </w:p>
        </w:tc>
        <w:tc>
          <w:tcPr>
            <w:tcW w:w="906" w:type="pct"/>
            <w:vAlign w:val="top"/>
          </w:tcPr>
          <w:p w14:paraId="79B22630">
            <w:pPr>
              <w:pStyle w:val="18"/>
              <w:rPr>
                <w:rFonts w:hint="eastAsia" w:ascii="宋体" w:hAnsi="宋体" w:eastAsia="宋体" w:cs="宋体"/>
                <w:sz w:val="28"/>
                <w:szCs w:val="28"/>
              </w:rPr>
            </w:pPr>
          </w:p>
        </w:tc>
        <w:tc>
          <w:tcPr>
            <w:tcW w:w="1128" w:type="pct"/>
            <w:vAlign w:val="top"/>
          </w:tcPr>
          <w:p w14:paraId="0AA59FA3">
            <w:pPr>
              <w:pStyle w:val="18"/>
              <w:rPr>
                <w:rFonts w:hint="eastAsia" w:ascii="宋体" w:hAnsi="宋体" w:eastAsia="宋体" w:cs="宋体"/>
                <w:sz w:val="28"/>
                <w:szCs w:val="28"/>
              </w:rPr>
            </w:pPr>
          </w:p>
        </w:tc>
      </w:tr>
      <w:tr w14:paraId="2DF3D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75" w:type="pct"/>
            <w:vAlign w:val="top"/>
          </w:tcPr>
          <w:p w14:paraId="5CABFDB6">
            <w:pPr>
              <w:pStyle w:val="18"/>
              <w:rPr>
                <w:rFonts w:hint="eastAsia" w:ascii="宋体" w:hAnsi="宋体" w:eastAsia="宋体" w:cs="宋体"/>
                <w:sz w:val="28"/>
                <w:szCs w:val="28"/>
              </w:rPr>
            </w:pPr>
          </w:p>
        </w:tc>
        <w:tc>
          <w:tcPr>
            <w:tcW w:w="673" w:type="pct"/>
            <w:vAlign w:val="top"/>
          </w:tcPr>
          <w:p w14:paraId="615AF8A8">
            <w:pPr>
              <w:pStyle w:val="18"/>
              <w:rPr>
                <w:rFonts w:hint="eastAsia" w:ascii="宋体" w:hAnsi="宋体" w:eastAsia="宋体" w:cs="宋体"/>
                <w:sz w:val="28"/>
                <w:szCs w:val="28"/>
              </w:rPr>
            </w:pPr>
          </w:p>
        </w:tc>
        <w:tc>
          <w:tcPr>
            <w:tcW w:w="612" w:type="pct"/>
            <w:vAlign w:val="top"/>
          </w:tcPr>
          <w:p w14:paraId="69301A4A">
            <w:pPr>
              <w:pStyle w:val="18"/>
              <w:rPr>
                <w:rFonts w:hint="eastAsia" w:ascii="宋体" w:hAnsi="宋体" w:eastAsia="宋体" w:cs="宋体"/>
                <w:sz w:val="28"/>
                <w:szCs w:val="28"/>
              </w:rPr>
            </w:pPr>
          </w:p>
        </w:tc>
        <w:tc>
          <w:tcPr>
            <w:tcW w:w="482" w:type="pct"/>
            <w:vAlign w:val="top"/>
          </w:tcPr>
          <w:p w14:paraId="0F73BCBD">
            <w:pPr>
              <w:pStyle w:val="18"/>
              <w:rPr>
                <w:rFonts w:hint="eastAsia" w:ascii="宋体" w:hAnsi="宋体" w:eastAsia="宋体" w:cs="宋体"/>
                <w:sz w:val="28"/>
                <w:szCs w:val="28"/>
              </w:rPr>
            </w:pPr>
          </w:p>
        </w:tc>
        <w:tc>
          <w:tcPr>
            <w:tcW w:w="821" w:type="pct"/>
            <w:vAlign w:val="top"/>
          </w:tcPr>
          <w:p w14:paraId="447725B8">
            <w:pPr>
              <w:pStyle w:val="18"/>
              <w:rPr>
                <w:rFonts w:hint="eastAsia" w:ascii="宋体" w:hAnsi="宋体" w:eastAsia="宋体" w:cs="宋体"/>
                <w:sz w:val="28"/>
                <w:szCs w:val="28"/>
              </w:rPr>
            </w:pPr>
          </w:p>
        </w:tc>
        <w:tc>
          <w:tcPr>
            <w:tcW w:w="906" w:type="pct"/>
            <w:vAlign w:val="top"/>
          </w:tcPr>
          <w:p w14:paraId="269AB80E">
            <w:pPr>
              <w:pStyle w:val="18"/>
              <w:rPr>
                <w:rFonts w:hint="eastAsia" w:ascii="宋体" w:hAnsi="宋体" w:eastAsia="宋体" w:cs="宋体"/>
                <w:sz w:val="28"/>
                <w:szCs w:val="28"/>
              </w:rPr>
            </w:pPr>
          </w:p>
        </w:tc>
        <w:tc>
          <w:tcPr>
            <w:tcW w:w="1128" w:type="pct"/>
            <w:vAlign w:val="top"/>
          </w:tcPr>
          <w:p w14:paraId="74C7986C">
            <w:pPr>
              <w:pStyle w:val="18"/>
              <w:rPr>
                <w:rFonts w:hint="eastAsia" w:ascii="宋体" w:hAnsi="宋体" w:eastAsia="宋体" w:cs="宋体"/>
                <w:sz w:val="28"/>
                <w:szCs w:val="28"/>
              </w:rPr>
            </w:pPr>
          </w:p>
        </w:tc>
      </w:tr>
      <w:tr w14:paraId="0DC6F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75" w:type="pct"/>
            <w:vAlign w:val="top"/>
          </w:tcPr>
          <w:p w14:paraId="08E2848F">
            <w:pPr>
              <w:pStyle w:val="18"/>
              <w:rPr>
                <w:rFonts w:hint="eastAsia" w:ascii="宋体" w:hAnsi="宋体" w:eastAsia="宋体" w:cs="宋体"/>
                <w:sz w:val="28"/>
                <w:szCs w:val="28"/>
              </w:rPr>
            </w:pPr>
          </w:p>
        </w:tc>
        <w:tc>
          <w:tcPr>
            <w:tcW w:w="673" w:type="pct"/>
            <w:vAlign w:val="top"/>
          </w:tcPr>
          <w:p w14:paraId="2A406275">
            <w:pPr>
              <w:pStyle w:val="18"/>
              <w:rPr>
                <w:rFonts w:hint="eastAsia" w:ascii="宋体" w:hAnsi="宋体" w:eastAsia="宋体" w:cs="宋体"/>
                <w:sz w:val="28"/>
                <w:szCs w:val="28"/>
              </w:rPr>
            </w:pPr>
          </w:p>
        </w:tc>
        <w:tc>
          <w:tcPr>
            <w:tcW w:w="612" w:type="pct"/>
            <w:vAlign w:val="top"/>
          </w:tcPr>
          <w:p w14:paraId="0EE31AD1">
            <w:pPr>
              <w:pStyle w:val="18"/>
              <w:rPr>
                <w:rFonts w:hint="eastAsia" w:ascii="宋体" w:hAnsi="宋体" w:eastAsia="宋体" w:cs="宋体"/>
                <w:sz w:val="28"/>
                <w:szCs w:val="28"/>
              </w:rPr>
            </w:pPr>
          </w:p>
        </w:tc>
        <w:tc>
          <w:tcPr>
            <w:tcW w:w="482" w:type="pct"/>
            <w:vAlign w:val="top"/>
          </w:tcPr>
          <w:p w14:paraId="5F7E6CEC">
            <w:pPr>
              <w:pStyle w:val="18"/>
              <w:rPr>
                <w:rFonts w:hint="eastAsia" w:ascii="宋体" w:hAnsi="宋体" w:eastAsia="宋体" w:cs="宋体"/>
                <w:sz w:val="28"/>
                <w:szCs w:val="28"/>
              </w:rPr>
            </w:pPr>
          </w:p>
        </w:tc>
        <w:tc>
          <w:tcPr>
            <w:tcW w:w="821" w:type="pct"/>
            <w:vAlign w:val="top"/>
          </w:tcPr>
          <w:p w14:paraId="403EB8D6">
            <w:pPr>
              <w:pStyle w:val="18"/>
              <w:rPr>
                <w:rFonts w:hint="eastAsia" w:ascii="宋体" w:hAnsi="宋体" w:eastAsia="宋体" w:cs="宋体"/>
                <w:sz w:val="28"/>
                <w:szCs w:val="28"/>
              </w:rPr>
            </w:pPr>
          </w:p>
        </w:tc>
        <w:tc>
          <w:tcPr>
            <w:tcW w:w="906" w:type="pct"/>
            <w:vAlign w:val="top"/>
          </w:tcPr>
          <w:p w14:paraId="51213C46">
            <w:pPr>
              <w:pStyle w:val="18"/>
              <w:rPr>
                <w:rFonts w:hint="eastAsia" w:ascii="宋体" w:hAnsi="宋体" w:eastAsia="宋体" w:cs="宋体"/>
                <w:sz w:val="28"/>
                <w:szCs w:val="28"/>
              </w:rPr>
            </w:pPr>
          </w:p>
        </w:tc>
        <w:tc>
          <w:tcPr>
            <w:tcW w:w="1128" w:type="pct"/>
            <w:vAlign w:val="top"/>
          </w:tcPr>
          <w:p w14:paraId="65528114">
            <w:pPr>
              <w:pStyle w:val="18"/>
              <w:rPr>
                <w:rFonts w:hint="eastAsia" w:ascii="宋体" w:hAnsi="宋体" w:eastAsia="宋体" w:cs="宋体"/>
                <w:sz w:val="28"/>
                <w:szCs w:val="28"/>
              </w:rPr>
            </w:pPr>
          </w:p>
        </w:tc>
      </w:tr>
      <w:tr w14:paraId="77495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75" w:type="pct"/>
            <w:vAlign w:val="top"/>
          </w:tcPr>
          <w:p w14:paraId="5A6E7572">
            <w:pPr>
              <w:pStyle w:val="18"/>
              <w:rPr>
                <w:rFonts w:hint="eastAsia" w:ascii="宋体" w:hAnsi="宋体" w:eastAsia="宋体" w:cs="宋体"/>
                <w:sz w:val="28"/>
                <w:szCs w:val="28"/>
              </w:rPr>
            </w:pPr>
          </w:p>
        </w:tc>
        <w:tc>
          <w:tcPr>
            <w:tcW w:w="673" w:type="pct"/>
            <w:vAlign w:val="top"/>
          </w:tcPr>
          <w:p w14:paraId="7E33F23D">
            <w:pPr>
              <w:pStyle w:val="18"/>
              <w:rPr>
                <w:rFonts w:hint="eastAsia" w:ascii="宋体" w:hAnsi="宋体" w:eastAsia="宋体" w:cs="宋体"/>
                <w:sz w:val="28"/>
                <w:szCs w:val="28"/>
              </w:rPr>
            </w:pPr>
          </w:p>
        </w:tc>
        <w:tc>
          <w:tcPr>
            <w:tcW w:w="612" w:type="pct"/>
            <w:vAlign w:val="top"/>
          </w:tcPr>
          <w:p w14:paraId="5D58D01D">
            <w:pPr>
              <w:pStyle w:val="18"/>
              <w:rPr>
                <w:rFonts w:hint="eastAsia" w:ascii="宋体" w:hAnsi="宋体" w:eastAsia="宋体" w:cs="宋体"/>
                <w:sz w:val="28"/>
                <w:szCs w:val="28"/>
              </w:rPr>
            </w:pPr>
          </w:p>
        </w:tc>
        <w:tc>
          <w:tcPr>
            <w:tcW w:w="482" w:type="pct"/>
            <w:vAlign w:val="top"/>
          </w:tcPr>
          <w:p w14:paraId="57F6B3B3">
            <w:pPr>
              <w:pStyle w:val="18"/>
              <w:rPr>
                <w:rFonts w:hint="eastAsia" w:ascii="宋体" w:hAnsi="宋体" w:eastAsia="宋体" w:cs="宋体"/>
                <w:sz w:val="28"/>
                <w:szCs w:val="28"/>
              </w:rPr>
            </w:pPr>
          </w:p>
        </w:tc>
        <w:tc>
          <w:tcPr>
            <w:tcW w:w="821" w:type="pct"/>
            <w:vAlign w:val="top"/>
          </w:tcPr>
          <w:p w14:paraId="62EC1F19">
            <w:pPr>
              <w:pStyle w:val="18"/>
              <w:rPr>
                <w:rFonts w:hint="eastAsia" w:ascii="宋体" w:hAnsi="宋体" w:eastAsia="宋体" w:cs="宋体"/>
                <w:sz w:val="28"/>
                <w:szCs w:val="28"/>
              </w:rPr>
            </w:pPr>
          </w:p>
        </w:tc>
        <w:tc>
          <w:tcPr>
            <w:tcW w:w="906" w:type="pct"/>
            <w:vAlign w:val="top"/>
          </w:tcPr>
          <w:p w14:paraId="149422C6">
            <w:pPr>
              <w:pStyle w:val="18"/>
              <w:rPr>
                <w:rFonts w:hint="eastAsia" w:ascii="宋体" w:hAnsi="宋体" w:eastAsia="宋体" w:cs="宋体"/>
                <w:sz w:val="28"/>
                <w:szCs w:val="28"/>
              </w:rPr>
            </w:pPr>
          </w:p>
        </w:tc>
        <w:tc>
          <w:tcPr>
            <w:tcW w:w="1128" w:type="pct"/>
            <w:vAlign w:val="top"/>
          </w:tcPr>
          <w:p w14:paraId="426EC1CA">
            <w:pPr>
              <w:pStyle w:val="18"/>
              <w:rPr>
                <w:rFonts w:hint="eastAsia" w:ascii="宋体" w:hAnsi="宋体" w:eastAsia="宋体" w:cs="宋体"/>
                <w:sz w:val="28"/>
                <w:szCs w:val="28"/>
              </w:rPr>
            </w:pPr>
          </w:p>
        </w:tc>
      </w:tr>
      <w:tr w14:paraId="39428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75" w:type="pct"/>
            <w:vAlign w:val="top"/>
          </w:tcPr>
          <w:p w14:paraId="4426F352">
            <w:pPr>
              <w:pStyle w:val="18"/>
              <w:rPr>
                <w:rFonts w:hint="eastAsia" w:ascii="宋体" w:hAnsi="宋体" w:eastAsia="宋体" w:cs="宋体"/>
                <w:sz w:val="28"/>
                <w:szCs w:val="28"/>
              </w:rPr>
            </w:pPr>
          </w:p>
        </w:tc>
        <w:tc>
          <w:tcPr>
            <w:tcW w:w="673" w:type="pct"/>
            <w:vAlign w:val="top"/>
          </w:tcPr>
          <w:p w14:paraId="1B4BB7B4">
            <w:pPr>
              <w:pStyle w:val="18"/>
              <w:rPr>
                <w:rFonts w:hint="eastAsia" w:ascii="宋体" w:hAnsi="宋体" w:eastAsia="宋体" w:cs="宋体"/>
                <w:sz w:val="28"/>
                <w:szCs w:val="28"/>
              </w:rPr>
            </w:pPr>
          </w:p>
        </w:tc>
        <w:tc>
          <w:tcPr>
            <w:tcW w:w="612" w:type="pct"/>
            <w:vAlign w:val="top"/>
          </w:tcPr>
          <w:p w14:paraId="68F2513E">
            <w:pPr>
              <w:pStyle w:val="18"/>
              <w:rPr>
                <w:rFonts w:hint="eastAsia" w:ascii="宋体" w:hAnsi="宋体" w:eastAsia="宋体" w:cs="宋体"/>
                <w:sz w:val="28"/>
                <w:szCs w:val="28"/>
              </w:rPr>
            </w:pPr>
          </w:p>
        </w:tc>
        <w:tc>
          <w:tcPr>
            <w:tcW w:w="482" w:type="pct"/>
            <w:vAlign w:val="top"/>
          </w:tcPr>
          <w:p w14:paraId="20281ECA">
            <w:pPr>
              <w:pStyle w:val="18"/>
              <w:rPr>
                <w:rFonts w:hint="eastAsia" w:ascii="宋体" w:hAnsi="宋体" w:eastAsia="宋体" w:cs="宋体"/>
                <w:sz w:val="28"/>
                <w:szCs w:val="28"/>
              </w:rPr>
            </w:pPr>
          </w:p>
        </w:tc>
        <w:tc>
          <w:tcPr>
            <w:tcW w:w="821" w:type="pct"/>
            <w:vAlign w:val="top"/>
          </w:tcPr>
          <w:p w14:paraId="4C8A4B08">
            <w:pPr>
              <w:pStyle w:val="18"/>
              <w:rPr>
                <w:rFonts w:hint="eastAsia" w:ascii="宋体" w:hAnsi="宋体" w:eastAsia="宋体" w:cs="宋体"/>
                <w:sz w:val="28"/>
                <w:szCs w:val="28"/>
              </w:rPr>
            </w:pPr>
          </w:p>
        </w:tc>
        <w:tc>
          <w:tcPr>
            <w:tcW w:w="906" w:type="pct"/>
            <w:vAlign w:val="top"/>
          </w:tcPr>
          <w:p w14:paraId="54D497D3">
            <w:pPr>
              <w:pStyle w:val="18"/>
              <w:rPr>
                <w:rFonts w:hint="eastAsia" w:ascii="宋体" w:hAnsi="宋体" w:eastAsia="宋体" w:cs="宋体"/>
                <w:sz w:val="28"/>
                <w:szCs w:val="28"/>
              </w:rPr>
            </w:pPr>
          </w:p>
        </w:tc>
        <w:tc>
          <w:tcPr>
            <w:tcW w:w="1128" w:type="pct"/>
            <w:vAlign w:val="top"/>
          </w:tcPr>
          <w:p w14:paraId="382C030D">
            <w:pPr>
              <w:pStyle w:val="18"/>
              <w:rPr>
                <w:rFonts w:hint="eastAsia" w:ascii="宋体" w:hAnsi="宋体" w:eastAsia="宋体" w:cs="宋体"/>
                <w:sz w:val="28"/>
                <w:szCs w:val="28"/>
              </w:rPr>
            </w:pPr>
          </w:p>
        </w:tc>
      </w:tr>
      <w:tr w14:paraId="038B3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75" w:type="pct"/>
            <w:vAlign w:val="top"/>
          </w:tcPr>
          <w:p w14:paraId="72090A91">
            <w:pPr>
              <w:pStyle w:val="18"/>
              <w:rPr>
                <w:rFonts w:hint="eastAsia" w:ascii="宋体" w:hAnsi="宋体" w:eastAsia="宋体" w:cs="宋体"/>
                <w:sz w:val="28"/>
                <w:szCs w:val="28"/>
              </w:rPr>
            </w:pPr>
          </w:p>
        </w:tc>
        <w:tc>
          <w:tcPr>
            <w:tcW w:w="673" w:type="pct"/>
            <w:vAlign w:val="top"/>
          </w:tcPr>
          <w:p w14:paraId="77E032BD">
            <w:pPr>
              <w:pStyle w:val="18"/>
              <w:rPr>
                <w:rFonts w:hint="eastAsia" w:ascii="宋体" w:hAnsi="宋体" w:eastAsia="宋体" w:cs="宋体"/>
                <w:sz w:val="28"/>
                <w:szCs w:val="28"/>
              </w:rPr>
            </w:pPr>
          </w:p>
        </w:tc>
        <w:tc>
          <w:tcPr>
            <w:tcW w:w="612" w:type="pct"/>
            <w:vAlign w:val="top"/>
          </w:tcPr>
          <w:p w14:paraId="37E88151">
            <w:pPr>
              <w:pStyle w:val="18"/>
              <w:rPr>
                <w:rFonts w:hint="eastAsia" w:ascii="宋体" w:hAnsi="宋体" w:eastAsia="宋体" w:cs="宋体"/>
                <w:sz w:val="28"/>
                <w:szCs w:val="28"/>
              </w:rPr>
            </w:pPr>
          </w:p>
        </w:tc>
        <w:tc>
          <w:tcPr>
            <w:tcW w:w="482" w:type="pct"/>
            <w:vAlign w:val="top"/>
          </w:tcPr>
          <w:p w14:paraId="2DBB1439">
            <w:pPr>
              <w:pStyle w:val="18"/>
              <w:rPr>
                <w:rFonts w:hint="eastAsia" w:ascii="宋体" w:hAnsi="宋体" w:eastAsia="宋体" w:cs="宋体"/>
                <w:sz w:val="28"/>
                <w:szCs w:val="28"/>
              </w:rPr>
            </w:pPr>
          </w:p>
        </w:tc>
        <w:tc>
          <w:tcPr>
            <w:tcW w:w="821" w:type="pct"/>
            <w:vAlign w:val="top"/>
          </w:tcPr>
          <w:p w14:paraId="4E92646B">
            <w:pPr>
              <w:pStyle w:val="18"/>
              <w:rPr>
                <w:rFonts w:hint="eastAsia" w:ascii="宋体" w:hAnsi="宋体" w:eastAsia="宋体" w:cs="宋体"/>
                <w:sz w:val="28"/>
                <w:szCs w:val="28"/>
              </w:rPr>
            </w:pPr>
          </w:p>
        </w:tc>
        <w:tc>
          <w:tcPr>
            <w:tcW w:w="906" w:type="pct"/>
            <w:vAlign w:val="top"/>
          </w:tcPr>
          <w:p w14:paraId="6F06B239">
            <w:pPr>
              <w:pStyle w:val="18"/>
              <w:rPr>
                <w:rFonts w:hint="eastAsia" w:ascii="宋体" w:hAnsi="宋体" w:eastAsia="宋体" w:cs="宋体"/>
                <w:sz w:val="28"/>
                <w:szCs w:val="28"/>
              </w:rPr>
            </w:pPr>
          </w:p>
        </w:tc>
        <w:tc>
          <w:tcPr>
            <w:tcW w:w="1128" w:type="pct"/>
            <w:vAlign w:val="top"/>
          </w:tcPr>
          <w:p w14:paraId="70BA33BE">
            <w:pPr>
              <w:pStyle w:val="18"/>
              <w:rPr>
                <w:rFonts w:hint="eastAsia" w:ascii="宋体" w:hAnsi="宋体" w:eastAsia="宋体" w:cs="宋体"/>
                <w:sz w:val="28"/>
                <w:szCs w:val="28"/>
              </w:rPr>
            </w:pPr>
          </w:p>
        </w:tc>
      </w:tr>
    </w:tbl>
    <w:p w14:paraId="5CF110C2">
      <w:pPr>
        <w:spacing w:line="358" w:lineRule="auto"/>
        <w:rPr>
          <w:rFonts w:hint="eastAsia" w:ascii="宋体" w:hAnsi="宋体" w:eastAsia="宋体" w:cs="宋体"/>
          <w:sz w:val="28"/>
          <w:szCs w:val="28"/>
        </w:rPr>
      </w:pPr>
    </w:p>
    <w:p w14:paraId="0BF040DA">
      <w:pPr>
        <w:pStyle w:val="4"/>
        <w:spacing w:before="103" w:line="221" w:lineRule="auto"/>
        <w:rPr>
          <w:rFonts w:hint="eastAsia" w:ascii="宋体" w:hAnsi="宋体" w:eastAsia="宋体" w:cs="宋体"/>
          <w:sz w:val="28"/>
          <w:szCs w:val="28"/>
        </w:rPr>
      </w:pPr>
      <w:r>
        <w:rPr>
          <w:rFonts w:hint="eastAsia" w:ascii="宋体" w:hAnsi="宋体" w:eastAsia="宋体" w:cs="宋体"/>
          <w:spacing w:val="-1"/>
          <w:sz w:val="28"/>
          <w:szCs w:val="28"/>
        </w:rPr>
        <w:t>投标人名称（单位盖公章</w:t>
      </w:r>
      <w:r>
        <w:rPr>
          <w:rFonts w:hint="eastAsia" w:ascii="宋体" w:hAnsi="宋体" w:eastAsia="宋体" w:cs="宋体"/>
          <w:spacing w:val="3"/>
          <w:sz w:val="28"/>
          <w:szCs w:val="28"/>
        </w:rPr>
        <w:t>）：</w:t>
      </w:r>
      <w:r>
        <w:rPr>
          <w:rFonts w:hint="eastAsia" w:ascii="宋体" w:hAnsi="宋体" w:eastAsia="宋体" w:cs="宋体"/>
          <w:sz w:val="28"/>
          <w:szCs w:val="28"/>
          <w:u w:val="single" w:color="auto"/>
        </w:rPr>
        <w:t xml:space="preserve">                                 </w:t>
      </w:r>
    </w:p>
    <w:p w14:paraId="715B2742">
      <w:pPr>
        <w:pStyle w:val="4"/>
        <w:spacing w:line="240" w:lineRule="auto"/>
        <w:ind w:left="0" w:right="0" w:firstLine="0"/>
        <w:rPr>
          <w:rFonts w:hint="eastAsia" w:ascii="宋体" w:hAnsi="宋体" w:eastAsia="宋体" w:cs="宋体"/>
          <w:spacing w:val="-5"/>
          <w:sz w:val="28"/>
          <w:szCs w:val="28"/>
          <w:u w:val="single" w:color="auto"/>
        </w:rPr>
      </w:pPr>
      <w:r>
        <w:rPr>
          <w:rFonts w:hint="eastAsia" w:ascii="宋体" w:hAnsi="宋体" w:eastAsia="宋体" w:cs="宋体"/>
          <w:sz w:val="28"/>
          <w:szCs w:val="28"/>
        </w:rPr>
        <w:t>法定代表人或委托代理人(签字或盖章)：</w:t>
      </w:r>
      <w:r>
        <w:rPr>
          <w:rFonts w:hint="eastAsia" w:ascii="宋体" w:hAnsi="宋体" w:eastAsia="宋体" w:cs="宋体"/>
          <w:sz w:val="28"/>
          <w:szCs w:val="28"/>
          <w:u w:val="single" w:color="auto"/>
        </w:rPr>
        <w:t xml:space="preserve">                                </w:t>
      </w:r>
      <w:r>
        <w:rPr>
          <w:rFonts w:hint="eastAsia" w:ascii="宋体" w:hAnsi="宋体" w:eastAsia="宋体" w:cs="宋体"/>
          <w:spacing w:val="2"/>
          <w:sz w:val="28"/>
          <w:szCs w:val="28"/>
        </w:rPr>
        <w:t xml:space="preserve"> </w:t>
      </w:r>
      <w:r>
        <w:rPr>
          <w:rFonts w:hint="eastAsia" w:ascii="宋体" w:hAnsi="宋体" w:eastAsia="宋体" w:cs="宋体"/>
          <w:spacing w:val="-5"/>
          <w:sz w:val="28"/>
          <w:szCs w:val="28"/>
        </w:rPr>
        <w:t>日</w:t>
      </w:r>
      <w:r>
        <w:rPr>
          <w:rFonts w:hint="eastAsia" w:ascii="宋体" w:hAnsi="宋体" w:eastAsia="宋体" w:cs="宋体"/>
          <w:spacing w:val="2"/>
          <w:sz w:val="28"/>
          <w:szCs w:val="28"/>
        </w:rPr>
        <w:t xml:space="preserve">          </w:t>
      </w:r>
      <w:r>
        <w:rPr>
          <w:rFonts w:hint="eastAsia" w:ascii="宋体" w:hAnsi="宋体" w:eastAsia="宋体" w:cs="宋体"/>
          <w:spacing w:val="-5"/>
          <w:sz w:val="28"/>
          <w:szCs w:val="28"/>
        </w:rPr>
        <w:t>期：</w:t>
      </w:r>
      <w:r>
        <w:rPr>
          <w:rFonts w:hint="eastAsia" w:ascii="宋体" w:hAnsi="宋体" w:eastAsia="宋体" w:cs="宋体"/>
          <w:spacing w:val="-5"/>
          <w:sz w:val="28"/>
          <w:szCs w:val="28"/>
          <w:u w:val="single" w:color="auto"/>
        </w:rPr>
        <w:t xml:space="preserve">                                  </w:t>
      </w:r>
    </w:p>
    <w:p w14:paraId="7176F53E">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0"/>
          <w:sz w:val="28"/>
          <w:szCs w:val="28"/>
        </w:rPr>
        <w:t>货物说明：货物详细技术参数（指标）、性能等应另页描述。</w:t>
      </w:r>
    </w:p>
    <w:p w14:paraId="7C999E55">
      <w:pPr>
        <w:spacing w:line="229" w:lineRule="auto"/>
        <w:rPr>
          <w:rFonts w:hint="eastAsia" w:ascii="宋体" w:hAnsi="宋体" w:eastAsia="宋体" w:cs="宋体"/>
          <w:sz w:val="28"/>
          <w:szCs w:val="28"/>
        </w:rPr>
        <w:sectPr>
          <w:footerReference r:id="rId23" w:type="default"/>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p>
    <w:p w14:paraId="27C87D89">
      <w:pPr>
        <w:spacing w:line="257" w:lineRule="auto"/>
        <w:rPr>
          <w:rFonts w:hint="eastAsia" w:ascii="宋体" w:hAnsi="宋体" w:eastAsia="宋体" w:cs="宋体"/>
          <w:sz w:val="28"/>
          <w:szCs w:val="28"/>
        </w:rPr>
      </w:pPr>
    </w:p>
    <w:p w14:paraId="1AC4130F">
      <w:pPr>
        <w:pStyle w:val="4"/>
        <w:spacing w:before="120" w:line="184" w:lineRule="auto"/>
        <w:jc w:val="center"/>
        <w:outlineLvl w:val="2"/>
        <w:rPr>
          <w:rFonts w:hint="eastAsia" w:ascii="宋体" w:hAnsi="宋体" w:eastAsia="宋体" w:cs="宋体"/>
          <w:sz w:val="28"/>
          <w:szCs w:val="28"/>
        </w:rPr>
      </w:pPr>
      <w:bookmarkStart w:id="179" w:name="_Toc9969"/>
      <w:r>
        <w:rPr>
          <w:rFonts w:hint="eastAsia" w:ascii="宋体" w:hAnsi="宋体" w:eastAsia="宋体" w:cs="宋体"/>
          <w:b/>
          <w:bCs/>
          <w:spacing w:val="-1"/>
          <w:sz w:val="28"/>
          <w:szCs w:val="28"/>
        </w:rPr>
        <w:t>4、技术规格偏离表</w:t>
      </w:r>
      <w:bookmarkEnd w:id="178"/>
      <w:bookmarkEnd w:id="179"/>
    </w:p>
    <w:p w14:paraId="47636770">
      <w:pPr>
        <w:pStyle w:val="4"/>
        <w:spacing w:before="217" w:line="183" w:lineRule="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pacing w:val="2"/>
          <w:sz w:val="28"/>
          <w:szCs w:val="28"/>
        </w:rPr>
        <w:t xml:space="preserve">                            </w:t>
      </w:r>
      <w:r>
        <w:rPr>
          <w:rFonts w:hint="eastAsia" w:ascii="宋体" w:hAnsi="宋体" w:eastAsia="宋体" w:cs="宋体"/>
          <w:sz w:val="28"/>
          <w:szCs w:val="28"/>
        </w:rPr>
        <w:t>项目编号：</w:t>
      </w:r>
    </w:p>
    <w:p w14:paraId="4FC92171">
      <w:pPr>
        <w:spacing w:line="206" w:lineRule="exact"/>
        <w:rPr>
          <w:rFonts w:hint="eastAsia" w:ascii="宋体" w:hAnsi="宋体" w:eastAsia="宋体" w:cs="宋体"/>
          <w:sz w:val="28"/>
          <w:szCs w:val="28"/>
        </w:rPr>
      </w:pPr>
    </w:p>
    <w:tbl>
      <w:tblPr>
        <w:tblStyle w:val="17"/>
        <w:tblW w:w="503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3"/>
        <w:gridCol w:w="1137"/>
        <w:gridCol w:w="1960"/>
        <w:gridCol w:w="1177"/>
        <w:gridCol w:w="1224"/>
        <w:gridCol w:w="1302"/>
        <w:gridCol w:w="721"/>
      </w:tblGrid>
      <w:tr w14:paraId="57DAA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504" w:type="pct"/>
            <w:vAlign w:val="center"/>
          </w:tcPr>
          <w:p w14:paraId="5FEFF7AE">
            <w:pPr>
              <w:spacing w:before="338" w:line="184" w:lineRule="auto"/>
              <w:jc w:val="both"/>
              <w:rPr>
                <w:rFonts w:hint="eastAsia" w:ascii="宋体" w:hAnsi="宋体" w:eastAsia="宋体" w:cs="宋体"/>
                <w:sz w:val="28"/>
                <w:szCs w:val="28"/>
              </w:rPr>
            </w:pPr>
            <w:r>
              <w:rPr>
                <w:rFonts w:hint="eastAsia" w:ascii="宋体" w:hAnsi="宋体" w:eastAsia="宋体" w:cs="宋体"/>
                <w:spacing w:val="-1"/>
                <w:sz w:val="28"/>
                <w:szCs w:val="28"/>
              </w:rPr>
              <w:t>序号</w:t>
            </w:r>
          </w:p>
        </w:tc>
        <w:tc>
          <w:tcPr>
            <w:tcW w:w="679" w:type="pct"/>
            <w:vAlign w:val="center"/>
          </w:tcPr>
          <w:p w14:paraId="58603703">
            <w:pPr>
              <w:spacing w:before="340"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标的名称</w:t>
            </w:r>
          </w:p>
        </w:tc>
        <w:tc>
          <w:tcPr>
            <w:tcW w:w="1171" w:type="pct"/>
            <w:vAlign w:val="center"/>
          </w:tcPr>
          <w:p w14:paraId="190BFFA1">
            <w:pPr>
              <w:spacing w:before="340"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招标文件条款号</w:t>
            </w:r>
          </w:p>
        </w:tc>
        <w:tc>
          <w:tcPr>
            <w:tcW w:w="703" w:type="pct"/>
            <w:vAlign w:val="center"/>
          </w:tcPr>
          <w:p w14:paraId="50E7D1F9">
            <w:pPr>
              <w:spacing w:before="340"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招标规格</w:t>
            </w:r>
          </w:p>
        </w:tc>
        <w:tc>
          <w:tcPr>
            <w:tcW w:w="731" w:type="pct"/>
            <w:vAlign w:val="center"/>
          </w:tcPr>
          <w:p w14:paraId="13FA9E60">
            <w:pPr>
              <w:spacing w:before="340"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投标规格</w:t>
            </w:r>
          </w:p>
        </w:tc>
        <w:tc>
          <w:tcPr>
            <w:tcW w:w="778" w:type="pct"/>
            <w:vAlign w:val="center"/>
          </w:tcPr>
          <w:p w14:paraId="04CC76D9">
            <w:pPr>
              <w:spacing w:before="340"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偏离情况</w:t>
            </w:r>
          </w:p>
        </w:tc>
        <w:tc>
          <w:tcPr>
            <w:tcW w:w="431" w:type="pct"/>
            <w:vAlign w:val="center"/>
          </w:tcPr>
          <w:p w14:paraId="045E1E78">
            <w:pPr>
              <w:spacing w:before="342" w:line="182" w:lineRule="auto"/>
              <w:jc w:val="center"/>
              <w:rPr>
                <w:rFonts w:hint="eastAsia" w:ascii="宋体" w:hAnsi="宋体" w:eastAsia="宋体" w:cs="宋体"/>
                <w:sz w:val="28"/>
                <w:szCs w:val="28"/>
              </w:rPr>
            </w:pPr>
            <w:r>
              <w:rPr>
                <w:rFonts w:hint="eastAsia" w:ascii="宋体" w:hAnsi="宋体" w:eastAsia="宋体" w:cs="宋体"/>
                <w:spacing w:val="-2"/>
                <w:sz w:val="28"/>
                <w:szCs w:val="28"/>
              </w:rPr>
              <w:t>说明</w:t>
            </w:r>
          </w:p>
        </w:tc>
      </w:tr>
      <w:tr w14:paraId="0265B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504" w:type="pct"/>
            <w:vAlign w:val="top"/>
          </w:tcPr>
          <w:p w14:paraId="25262339">
            <w:pPr>
              <w:pStyle w:val="18"/>
              <w:rPr>
                <w:rFonts w:hint="eastAsia" w:ascii="宋体" w:hAnsi="宋体" w:eastAsia="宋体" w:cs="宋体"/>
                <w:sz w:val="28"/>
                <w:szCs w:val="28"/>
              </w:rPr>
            </w:pPr>
          </w:p>
        </w:tc>
        <w:tc>
          <w:tcPr>
            <w:tcW w:w="679" w:type="pct"/>
            <w:vAlign w:val="top"/>
          </w:tcPr>
          <w:p w14:paraId="34E40CB8">
            <w:pPr>
              <w:pStyle w:val="18"/>
              <w:rPr>
                <w:rFonts w:hint="eastAsia" w:ascii="宋体" w:hAnsi="宋体" w:eastAsia="宋体" w:cs="宋体"/>
                <w:sz w:val="28"/>
                <w:szCs w:val="28"/>
              </w:rPr>
            </w:pPr>
          </w:p>
        </w:tc>
        <w:tc>
          <w:tcPr>
            <w:tcW w:w="1171" w:type="pct"/>
            <w:vAlign w:val="top"/>
          </w:tcPr>
          <w:p w14:paraId="36E66B5B">
            <w:pPr>
              <w:pStyle w:val="18"/>
              <w:rPr>
                <w:rFonts w:hint="eastAsia" w:ascii="宋体" w:hAnsi="宋体" w:eastAsia="宋体" w:cs="宋体"/>
                <w:sz w:val="28"/>
                <w:szCs w:val="28"/>
              </w:rPr>
            </w:pPr>
          </w:p>
        </w:tc>
        <w:tc>
          <w:tcPr>
            <w:tcW w:w="703" w:type="pct"/>
            <w:vAlign w:val="top"/>
          </w:tcPr>
          <w:p w14:paraId="0745697F">
            <w:pPr>
              <w:pStyle w:val="18"/>
              <w:rPr>
                <w:rFonts w:hint="eastAsia" w:ascii="宋体" w:hAnsi="宋体" w:eastAsia="宋体" w:cs="宋体"/>
                <w:sz w:val="28"/>
                <w:szCs w:val="28"/>
              </w:rPr>
            </w:pPr>
          </w:p>
        </w:tc>
        <w:tc>
          <w:tcPr>
            <w:tcW w:w="731" w:type="pct"/>
            <w:vAlign w:val="top"/>
          </w:tcPr>
          <w:p w14:paraId="01301C43">
            <w:pPr>
              <w:pStyle w:val="18"/>
              <w:rPr>
                <w:rFonts w:hint="eastAsia" w:ascii="宋体" w:hAnsi="宋体" w:eastAsia="宋体" w:cs="宋体"/>
                <w:sz w:val="28"/>
                <w:szCs w:val="28"/>
              </w:rPr>
            </w:pPr>
          </w:p>
        </w:tc>
        <w:tc>
          <w:tcPr>
            <w:tcW w:w="778" w:type="pct"/>
            <w:vAlign w:val="top"/>
          </w:tcPr>
          <w:p w14:paraId="02D2BCCD">
            <w:pPr>
              <w:pStyle w:val="18"/>
              <w:rPr>
                <w:rFonts w:hint="eastAsia" w:ascii="宋体" w:hAnsi="宋体" w:eastAsia="宋体" w:cs="宋体"/>
                <w:sz w:val="28"/>
                <w:szCs w:val="28"/>
              </w:rPr>
            </w:pPr>
          </w:p>
        </w:tc>
        <w:tc>
          <w:tcPr>
            <w:tcW w:w="431" w:type="pct"/>
            <w:vAlign w:val="top"/>
          </w:tcPr>
          <w:p w14:paraId="55157E79">
            <w:pPr>
              <w:pStyle w:val="18"/>
              <w:rPr>
                <w:rFonts w:hint="eastAsia" w:ascii="宋体" w:hAnsi="宋体" w:eastAsia="宋体" w:cs="宋体"/>
                <w:sz w:val="28"/>
                <w:szCs w:val="28"/>
              </w:rPr>
            </w:pPr>
          </w:p>
        </w:tc>
      </w:tr>
      <w:tr w14:paraId="62B1D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504" w:type="pct"/>
            <w:vAlign w:val="top"/>
          </w:tcPr>
          <w:p w14:paraId="213823AD">
            <w:pPr>
              <w:pStyle w:val="18"/>
              <w:rPr>
                <w:rFonts w:hint="eastAsia" w:ascii="宋体" w:hAnsi="宋体" w:eastAsia="宋体" w:cs="宋体"/>
                <w:sz w:val="28"/>
                <w:szCs w:val="28"/>
              </w:rPr>
            </w:pPr>
          </w:p>
        </w:tc>
        <w:tc>
          <w:tcPr>
            <w:tcW w:w="679" w:type="pct"/>
            <w:vAlign w:val="top"/>
          </w:tcPr>
          <w:p w14:paraId="6501AE86">
            <w:pPr>
              <w:pStyle w:val="18"/>
              <w:rPr>
                <w:rFonts w:hint="eastAsia" w:ascii="宋体" w:hAnsi="宋体" w:eastAsia="宋体" w:cs="宋体"/>
                <w:sz w:val="28"/>
                <w:szCs w:val="28"/>
              </w:rPr>
            </w:pPr>
          </w:p>
        </w:tc>
        <w:tc>
          <w:tcPr>
            <w:tcW w:w="1171" w:type="pct"/>
            <w:vAlign w:val="top"/>
          </w:tcPr>
          <w:p w14:paraId="79B530AE">
            <w:pPr>
              <w:pStyle w:val="18"/>
              <w:rPr>
                <w:rFonts w:hint="eastAsia" w:ascii="宋体" w:hAnsi="宋体" w:eastAsia="宋体" w:cs="宋体"/>
                <w:sz w:val="28"/>
                <w:szCs w:val="28"/>
              </w:rPr>
            </w:pPr>
          </w:p>
        </w:tc>
        <w:tc>
          <w:tcPr>
            <w:tcW w:w="703" w:type="pct"/>
            <w:vAlign w:val="top"/>
          </w:tcPr>
          <w:p w14:paraId="557AD23F">
            <w:pPr>
              <w:pStyle w:val="18"/>
              <w:rPr>
                <w:rFonts w:hint="eastAsia" w:ascii="宋体" w:hAnsi="宋体" w:eastAsia="宋体" w:cs="宋体"/>
                <w:sz w:val="28"/>
                <w:szCs w:val="28"/>
              </w:rPr>
            </w:pPr>
          </w:p>
        </w:tc>
        <w:tc>
          <w:tcPr>
            <w:tcW w:w="731" w:type="pct"/>
            <w:vAlign w:val="top"/>
          </w:tcPr>
          <w:p w14:paraId="00FE19DA">
            <w:pPr>
              <w:pStyle w:val="18"/>
              <w:rPr>
                <w:rFonts w:hint="eastAsia" w:ascii="宋体" w:hAnsi="宋体" w:eastAsia="宋体" w:cs="宋体"/>
                <w:sz w:val="28"/>
                <w:szCs w:val="28"/>
              </w:rPr>
            </w:pPr>
          </w:p>
        </w:tc>
        <w:tc>
          <w:tcPr>
            <w:tcW w:w="778" w:type="pct"/>
            <w:vAlign w:val="top"/>
          </w:tcPr>
          <w:p w14:paraId="4D3D18CF">
            <w:pPr>
              <w:pStyle w:val="18"/>
              <w:rPr>
                <w:rFonts w:hint="eastAsia" w:ascii="宋体" w:hAnsi="宋体" w:eastAsia="宋体" w:cs="宋体"/>
                <w:sz w:val="28"/>
                <w:szCs w:val="28"/>
              </w:rPr>
            </w:pPr>
          </w:p>
        </w:tc>
        <w:tc>
          <w:tcPr>
            <w:tcW w:w="431" w:type="pct"/>
            <w:vAlign w:val="top"/>
          </w:tcPr>
          <w:p w14:paraId="1B13989E">
            <w:pPr>
              <w:pStyle w:val="18"/>
              <w:rPr>
                <w:rFonts w:hint="eastAsia" w:ascii="宋体" w:hAnsi="宋体" w:eastAsia="宋体" w:cs="宋体"/>
                <w:sz w:val="28"/>
                <w:szCs w:val="28"/>
              </w:rPr>
            </w:pPr>
          </w:p>
        </w:tc>
      </w:tr>
      <w:tr w14:paraId="4FA28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504" w:type="pct"/>
            <w:vAlign w:val="top"/>
          </w:tcPr>
          <w:p w14:paraId="36DB162F">
            <w:pPr>
              <w:pStyle w:val="18"/>
              <w:rPr>
                <w:rFonts w:hint="eastAsia" w:ascii="宋体" w:hAnsi="宋体" w:eastAsia="宋体" w:cs="宋体"/>
                <w:sz w:val="28"/>
                <w:szCs w:val="28"/>
              </w:rPr>
            </w:pPr>
          </w:p>
        </w:tc>
        <w:tc>
          <w:tcPr>
            <w:tcW w:w="679" w:type="pct"/>
            <w:vAlign w:val="top"/>
          </w:tcPr>
          <w:p w14:paraId="5D0B0A82">
            <w:pPr>
              <w:pStyle w:val="18"/>
              <w:rPr>
                <w:rFonts w:hint="eastAsia" w:ascii="宋体" w:hAnsi="宋体" w:eastAsia="宋体" w:cs="宋体"/>
                <w:sz w:val="28"/>
                <w:szCs w:val="28"/>
              </w:rPr>
            </w:pPr>
          </w:p>
        </w:tc>
        <w:tc>
          <w:tcPr>
            <w:tcW w:w="1171" w:type="pct"/>
            <w:vAlign w:val="top"/>
          </w:tcPr>
          <w:p w14:paraId="1242162A">
            <w:pPr>
              <w:pStyle w:val="18"/>
              <w:rPr>
                <w:rFonts w:hint="eastAsia" w:ascii="宋体" w:hAnsi="宋体" w:eastAsia="宋体" w:cs="宋体"/>
                <w:sz w:val="28"/>
                <w:szCs w:val="28"/>
              </w:rPr>
            </w:pPr>
          </w:p>
        </w:tc>
        <w:tc>
          <w:tcPr>
            <w:tcW w:w="703" w:type="pct"/>
            <w:vAlign w:val="top"/>
          </w:tcPr>
          <w:p w14:paraId="3E5CD9D6">
            <w:pPr>
              <w:pStyle w:val="18"/>
              <w:rPr>
                <w:rFonts w:hint="eastAsia" w:ascii="宋体" w:hAnsi="宋体" w:eastAsia="宋体" w:cs="宋体"/>
                <w:sz w:val="28"/>
                <w:szCs w:val="28"/>
              </w:rPr>
            </w:pPr>
          </w:p>
        </w:tc>
        <w:tc>
          <w:tcPr>
            <w:tcW w:w="731" w:type="pct"/>
            <w:vAlign w:val="top"/>
          </w:tcPr>
          <w:p w14:paraId="0D1A7CB4">
            <w:pPr>
              <w:pStyle w:val="18"/>
              <w:rPr>
                <w:rFonts w:hint="eastAsia" w:ascii="宋体" w:hAnsi="宋体" w:eastAsia="宋体" w:cs="宋体"/>
                <w:sz w:val="28"/>
                <w:szCs w:val="28"/>
              </w:rPr>
            </w:pPr>
          </w:p>
        </w:tc>
        <w:tc>
          <w:tcPr>
            <w:tcW w:w="778" w:type="pct"/>
            <w:vAlign w:val="top"/>
          </w:tcPr>
          <w:p w14:paraId="1470C429">
            <w:pPr>
              <w:pStyle w:val="18"/>
              <w:rPr>
                <w:rFonts w:hint="eastAsia" w:ascii="宋体" w:hAnsi="宋体" w:eastAsia="宋体" w:cs="宋体"/>
                <w:sz w:val="28"/>
                <w:szCs w:val="28"/>
              </w:rPr>
            </w:pPr>
          </w:p>
        </w:tc>
        <w:tc>
          <w:tcPr>
            <w:tcW w:w="431" w:type="pct"/>
            <w:vAlign w:val="top"/>
          </w:tcPr>
          <w:p w14:paraId="7FC07FA7">
            <w:pPr>
              <w:pStyle w:val="18"/>
              <w:rPr>
                <w:rFonts w:hint="eastAsia" w:ascii="宋体" w:hAnsi="宋体" w:eastAsia="宋体" w:cs="宋体"/>
                <w:sz w:val="28"/>
                <w:szCs w:val="28"/>
              </w:rPr>
            </w:pPr>
          </w:p>
        </w:tc>
      </w:tr>
      <w:tr w14:paraId="5CD61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504" w:type="pct"/>
            <w:vAlign w:val="top"/>
          </w:tcPr>
          <w:p w14:paraId="17E9617B">
            <w:pPr>
              <w:pStyle w:val="18"/>
              <w:rPr>
                <w:rFonts w:hint="eastAsia" w:ascii="宋体" w:hAnsi="宋体" w:eastAsia="宋体" w:cs="宋体"/>
                <w:sz w:val="28"/>
                <w:szCs w:val="28"/>
              </w:rPr>
            </w:pPr>
          </w:p>
        </w:tc>
        <w:tc>
          <w:tcPr>
            <w:tcW w:w="679" w:type="pct"/>
            <w:vAlign w:val="top"/>
          </w:tcPr>
          <w:p w14:paraId="406A2D90">
            <w:pPr>
              <w:pStyle w:val="18"/>
              <w:rPr>
                <w:rFonts w:hint="eastAsia" w:ascii="宋体" w:hAnsi="宋体" w:eastAsia="宋体" w:cs="宋体"/>
                <w:sz w:val="28"/>
                <w:szCs w:val="28"/>
              </w:rPr>
            </w:pPr>
          </w:p>
        </w:tc>
        <w:tc>
          <w:tcPr>
            <w:tcW w:w="1171" w:type="pct"/>
            <w:vAlign w:val="top"/>
          </w:tcPr>
          <w:p w14:paraId="3669322A">
            <w:pPr>
              <w:pStyle w:val="18"/>
              <w:rPr>
                <w:rFonts w:hint="eastAsia" w:ascii="宋体" w:hAnsi="宋体" w:eastAsia="宋体" w:cs="宋体"/>
                <w:sz w:val="28"/>
                <w:szCs w:val="28"/>
              </w:rPr>
            </w:pPr>
          </w:p>
        </w:tc>
        <w:tc>
          <w:tcPr>
            <w:tcW w:w="703" w:type="pct"/>
            <w:vAlign w:val="top"/>
          </w:tcPr>
          <w:p w14:paraId="44003621">
            <w:pPr>
              <w:pStyle w:val="18"/>
              <w:rPr>
                <w:rFonts w:hint="eastAsia" w:ascii="宋体" w:hAnsi="宋体" w:eastAsia="宋体" w:cs="宋体"/>
                <w:sz w:val="28"/>
                <w:szCs w:val="28"/>
              </w:rPr>
            </w:pPr>
          </w:p>
        </w:tc>
        <w:tc>
          <w:tcPr>
            <w:tcW w:w="731" w:type="pct"/>
            <w:vAlign w:val="top"/>
          </w:tcPr>
          <w:p w14:paraId="06B3D1D2">
            <w:pPr>
              <w:pStyle w:val="18"/>
              <w:rPr>
                <w:rFonts w:hint="eastAsia" w:ascii="宋体" w:hAnsi="宋体" w:eastAsia="宋体" w:cs="宋体"/>
                <w:sz w:val="28"/>
                <w:szCs w:val="28"/>
              </w:rPr>
            </w:pPr>
          </w:p>
        </w:tc>
        <w:tc>
          <w:tcPr>
            <w:tcW w:w="778" w:type="pct"/>
            <w:vAlign w:val="top"/>
          </w:tcPr>
          <w:p w14:paraId="7E177F8D">
            <w:pPr>
              <w:pStyle w:val="18"/>
              <w:rPr>
                <w:rFonts w:hint="eastAsia" w:ascii="宋体" w:hAnsi="宋体" w:eastAsia="宋体" w:cs="宋体"/>
                <w:sz w:val="28"/>
                <w:szCs w:val="28"/>
              </w:rPr>
            </w:pPr>
          </w:p>
        </w:tc>
        <w:tc>
          <w:tcPr>
            <w:tcW w:w="431" w:type="pct"/>
            <w:vAlign w:val="top"/>
          </w:tcPr>
          <w:p w14:paraId="67A3C7B5">
            <w:pPr>
              <w:pStyle w:val="18"/>
              <w:rPr>
                <w:rFonts w:hint="eastAsia" w:ascii="宋体" w:hAnsi="宋体" w:eastAsia="宋体" w:cs="宋体"/>
                <w:sz w:val="28"/>
                <w:szCs w:val="28"/>
              </w:rPr>
            </w:pPr>
          </w:p>
        </w:tc>
      </w:tr>
      <w:tr w14:paraId="70E4A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504" w:type="pct"/>
            <w:vAlign w:val="top"/>
          </w:tcPr>
          <w:p w14:paraId="09F0B42D">
            <w:pPr>
              <w:pStyle w:val="18"/>
              <w:rPr>
                <w:rFonts w:hint="eastAsia" w:ascii="宋体" w:hAnsi="宋体" w:eastAsia="宋体" w:cs="宋体"/>
                <w:sz w:val="28"/>
                <w:szCs w:val="28"/>
              </w:rPr>
            </w:pPr>
          </w:p>
        </w:tc>
        <w:tc>
          <w:tcPr>
            <w:tcW w:w="679" w:type="pct"/>
            <w:vAlign w:val="top"/>
          </w:tcPr>
          <w:p w14:paraId="09EAA3E4">
            <w:pPr>
              <w:pStyle w:val="18"/>
              <w:rPr>
                <w:rFonts w:hint="eastAsia" w:ascii="宋体" w:hAnsi="宋体" w:eastAsia="宋体" w:cs="宋体"/>
                <w:sz w:val="28"/>
                <w:szCs w:val="28"/>
              </w:rPr>
            </w:pPr>
          </w:p>
        </w:tc>
        <w:tc>
          <w:tcPr>
            <w:tcW w:w="1171" w:type="pct"/>
            <w:vAlign w:val="top"/>
          </w:tcPr>
          <w:p w14:paraId="56C0DA05">
            <w:pPr>
              <w:pStyle w:val="18"/>
              <w:rPr>
                <w:rFonts w:hint="eastAsia" w:ascii="宋体" w:hAnsi="宋体" w:eastAsia="宋体" w:cs="宋体"/>
                <w:sz w:val="28"/>
                <w:szCs w:val="28"/>
              </w:rPr>
            </w:pPr>
          </w:p>
        </w:tc>
        <w:tc>
          <w:tcPr>
            <w:tcW w:w="703" w:type="pct"/>
            <w:vAlign w:val="top"/>
          </w:tcPr>
          <w:p w14:paraId="6823BB74">
            <w:pPr>
              <w:pStyle w:val="18"/>
              <w:rPr>
                <w:rFonts w:hint="eastAsia" w:ascii="宋体" w:hAnsi="宋体" w:eastAsia="宋体" w:cs="宋体"/>
                <w:sz w:val="28"/>
                <w:szCs w:val="28"/>
              </w:rPr>
            </w:pPr>
          </w:p>
        </w:tc>
        <w:tc>
          <w:tcPr>
            <w:tcW w:w="731" w:type="pct"/>
            <w:vAlign w:val="top"/>
          </w:tcPr>
          <w:p w14:paraId="79B68741">
            <w:pPr>
              <w:pStyle w:val="18"/>
              <w:rPr>
                <w:rFonts w:hint="eastAsia" w:ascii="宋体" w:hAnsi="宋体" w:eastAsia="宋体" w:cs="宋体"/>
                <w:sz w:val="28"/>
                <w:szCs w:val="28"/>
              </w:rPr>
            </w:pPr>
          </w:p>
        </w:tc>
        <w:tc>
          <w:tcPr>
            <w:tcW w:w="778" w:type="pct"/>
            <w:vAlign w:val="top"/>
          </w:tcPr>
          <w:p w14:paraId="04EE3F0C">
            <w:pPr>
              <w:pStyle w:val="18"/>
              <w:rPr>
                <w:rFonts w:hint="eastAsia" w:ascii="宋体" w:hAnsi="宋体" w:eastAsia="宋体" w:cs="宋体"/>
                <w:sz w:val="28"/>
                <w:szCs w:val="28"/>
              </w:rPr>
            </w:pPr>
          </w:p>
        </w:tc>
        <w:tc>
          <w:tcPr>
            <w:tcW w:w="431" w:type="pct"/>
            <w:vAlign w:val="top"/>
          </w:tcPr>
          <w:p w14:paraId="5FDEC6B5">
            <w:pPr>
              <w:pStyle w:val="18"/>
              <w:rPr>
                <w:rFonts w:hint="eastAsia" w:ascii="宋体" w:hAnsi="宋体" w:eastAsia="宋体" w:cs="宋体"/>
                <w:sz w:val="28"/>
                <w:szCs w:val="28"/>
              </w:rPr>
            </w:pPr>
          </w:p>
        </w:tc>
      </w:tr>
      <w:tr w14:paraId="1DFCB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504" w:type="pct"/>
            <w:vAlign w:val="top"/>
          </w:tcPr>
          <w:p w14:paraId="39DEEC2A">
            <w:pPr>
              <w:pStyle w:val="18"/>
              <w:rPr>
                <w:rFonts w:hint="eastAsia" w:ascii="宋体" w:hAnsi="宋体" w:eastAsia="宋体" w:cs="宋体"/>
                <w:sz w:val="28"/>
                <w:szCs w:val="28"/>
              </w:rPr>
            </w:pPr>
          </w:p>
        </w:tc>
        <w:tc>
          <w:tcPr>
            <w:tcW w:w="679" w:type="pct"/>
            <w:vAlign w:val="top"/>
          </w:tcPr>
          <w:p w14:paraId="573B33DA">
            <w:pPr>
              <w:pStyle w:val="18"/>
              <w:rPr>
                <w:rFonts w:hint="eastAsia" w:ascii="宋体" w:hAnsi="宋体" w:eastAsia="宋体" w:cs="宋体"/>
                <w:sz w:val="28"/>
                <w:szCs w:val="28"/>
              </w:rPr>
            </w:pPr>
          </w:p>
        </w:tc>
        <w:tc>
          <w:tcPr>
            <w:tcW w:w="1171" w:type="pct"/>
            <w:vAlign w:val="top"/>
          </w:tcPr>
          <w:p w14:paraId="28A2765B">
            <w:pPr>
              <w:pStyle w:val="18"/>
              <w:rPr>
                <w:rFonts w:hint="eastAsia" w:ascii="宋体" w:hAnsi="宋体" w:eastAsia="宋体" w:cs="宋体"/>
                <w:sz w:val="28"/>
                <w:szCs w:val="28"/>
              </w:rPr>
            </w:pPr>
          </w:p>
        </w:tc>
        <w:tc>
          <w:tcPr>
            <w:tcW w:w="703" w:type="pct"/>
            <w:vAlign w:val="top"/>
          </w:tcPr>
          <w:p w14:paraId="0295DABA">
            <w:pPr>
              <w:pStyle w:val="18"/>
              <w:rPr>
                <w:rFonts w:hint="eastAsia" w:ascii="宋体" w:hAnsi="宋体" w:eastAsia="宋体" w:cs="宋体"/>
                <w:sz w:val="28"/>
                <w:szCs w:val="28"/>
              </w:rPr>
            </w:pPr>
          </w:p>
        </w:tc>
        <w:tc>
          <w:tcPr>
            <w:tcW w:w="731" w:type="pct"/>
            <w:vAlign w:val="top"/>
          </w:tcPr>
          <w:p w14:paraId="15A82D1E">
            <w:pPr>
              <w:pStyle w:val="18"/>
              <w:rPr>
                <w:rFonts w:hint="eastAsia" w:ascii="宋体" w:hAnsi="宋体" w:eastAsia="宋体" w:cs="宋体"/>
                <w:sz w:val="28"/>
                <w:szCs w:val="28"/>
              </w:rPr>
            </w:pPr>
          </w:p>
        </w:tc>
        <w:tc>
          <w:tcPr>
            <w:tcW w:w="778" w:type="pct"/>
            <w:vAlign w:val="top"/>
          </w:tcPr>
          <w:p w14:paraId="6FA6760E">
            <w:pPr>
              <w:pStyle w:val="18"/>
              <w:rPr>
                <w:rFonts w:hint="eastAsia" w:ascii="宋体" w:hAnsi="宋体" w:eastAsia="宋体" w:cs="宋体"/>
                <w:sz w:val="28"/>
                <w:szCs w:val="28"/>
              </w:rPr>
            </w:pPr>
          </w:p>
        </w:tc>
        <w:tc>
          <w:tcPr>
            <w:tcW w:w="431" w:type="pct"/>
            <w:vAlign w:val="top"/>
          </w:tcPr>
          <w:p w14:paraId="54C7700E">
            <w:pPr>
              <w:pStyle w:val="18"/>
              <w:rPr>
                <w:rFonts w:hint="eastAsia" w:ascii="宋体" w:hAnsi="宋体" w:eastAsia="宋体" w:cs="宋体"/>
                <w:sz w:val="28"/>
                <w:szCs w:val="28"/>
              </w:rPr>
            </w:pPr>
          </w:p>
        </w:tc>
      </w:tr>
    </w:tbl>
    <w:p w14:paraId="4AD292C9">
      <w:pPr>
        <w:spacing w:line="313" w:lineRule="auto"/>
        <w:rPr>
          <w:rFonts w:hint="eastAsia" w:ascii="宋体" w:hAnsi="宋体" w:eastAsia="宋体" w:cs="宋体"/>
          <w:sz w:val="28"/>
          <w:szCs w:val="28"/>
        </w:rPr>
      </w:pPr>
    </w:p>
    <w:p w14:paraId="3FFA321D">
      <w:pPr>
        <w:spacing w:line="353" w:lineRule="auto"/>
        <w:rPr>
          <w:rFonts w:hint="eastAsia" w:ascii="宋体" w:hAnsi="宋体" w:eastAsia="宋体" w:cs="宋体"/>
          <w:sz w:val="28"/>
          <w:szCs w:val="28"/>
        </w:rPr>
      </w:pPr>
    </w:p>
    <w:p w14:paraId="734F42DD">
      <w:pPr>
        <w:spacing w:line="353" w:lineRule="auto"/>
        <w:rPr>
          <w:rFonts w:hint="eastAsia" w:ascii="宋体" w:hAnsi="宋体" w:eastAsia="宋体" w:cs="宋体"/>
          <w:sz w:val="28"/>
          <w:szCs w:val="28"/>
        </w:rPr>
      </w:pPr>
    </w:p>
    <w:p w14:paraId="6E1CA4E9">
      <w:pPr>
        <w:pStyle w:val="4"/>
        <w:spacing w:before="103" w:line="221" w:lineRule="auto"/>
        <w:ind w:left="2"/>
        <w:rPr>
          <w:rFonts w:hint="eastAsia" w:ascii="宋体" w:hAnsi="宋体" w:eastAsia="宋体" w:cs="宋体"/>
          <w:sz w:val="28"/>
          <w:szCs w:val="28"/>
        </w:rPr>
      </w:pPr>
      <w:r>
        <w:rPr>
          <w:rFonts w:hint="eastAsia" w:ascii="宋体" w:hAnsi="宋体" w:eastAsia="宋体" w:cs="宋体"/>
          <w:sz w:val="28"/>
          <w:szCs w:val="28"/>
        </w:rPr>
        <w:t>投标人名称（单位盖公章）:</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76431DF0">
      <w:pPr>
        <w:spacing w:line="341" w:lineRule="auto"/>
        <w:rPr>
          <w:rFonts w:hint="eastAsia" w:ascii="宋体" w:hAnsi="宋体" w:eastAsia="宋体" w:cs="宋体"/>
          <w:sz w:val="28"/>
          <w:szCs w:val="28"/>
        </w:rPr>
      </w:pPr>
    </w:p>
    <w:p w14:paraId="10255D3F">
      <w:pPr>
        <w:pStyle w:val="4"/>
        <w:spacing w:before="103" w:line="221" w:lineRule="auto"/>
        <w:ind w:left="2"/>
        <w:rPr>
          <w:rFonts w:hint="eastAsia" w:ascii="宋体" w:hAnsi="宋体" w:eastAsia="宋体" w:cs="宋体"/>
          <w:sz w:val="28"/>
          <w:szCs w:val="28"/>
        </w:rPr>
      </w:pPr>
      <w:r>
        <w:rPr>
          <w:rFonts w:hint="eastAsia" w:ascii="宋体" w:hAnsi="宋体" w:eastAsia="宋体" w:cs="宋体"/>
          <w:sz w:val="28"/>
          <w:szCs w:val="28"/>
        </w:rPr>
        <w:t>法定代表人或委托代理人(签字或盖章):</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0478DC19">
      <w:pPr>
        <w:spacing w:line="251" w:lineRule="auto"/>
        <w:rPr>
          <w:rFonts w:hint="eastAsia" w:ascii="宋体" w:hAnsi="宋体" w:eastAsia="宋体" w:cs="宋体"/>
          <w:sz w:val="28"/>
          <w:szCs w:val="28"/>
        </w:rPr>
      </w:pPr>
    </w:p>
    <w:p w14:paraId="05F55A57">
      <w:pPr>
        <w:spacing w:line="251" w:lineRule="auto"/>
        <w:rPr>
          <w:rFonts w:hint="eastAsia" w:ascii="宋体" w:hAnsi="宋体" w:eastAsia="宋体" w:cs="宋体"/>
          <w:sz w:val="28"/>
          <w:szCs w:val="28"/>
        </w:rPr>
      </w:pPr>
    </w:p>
    <w:p w14:paraId="0F16C5D4">
      <w:pPr>
        <w:pStyle w:val="4"/>
        <w:spacing w:before="104" w:line="183" w:lineRule="auto"/>
        <w:ind w:left="35"/>
        <w:rPr>
          <w:rFonts w:hint="eastAsia" w:ascii="宋体" w:hAnsi="宋体" w:eastAsia="宋体" w:cs="宋体"/>
          <w:sz w:val="28"/>
          <w:szCs w:val="28"/>
        </w:rPr>
      </w:pPr>
      <w:r>
        <w:rPr>
          <w:rFonts w:hint="eastAsia" w:ascii="宋体" w:hAnsi="宋体" w:eastAsia="宋体" w:cs="宋体"/>
          <w:spacing w:val="-9"/>
          <w:sz w:val="28"/>
          <w:szCs w:val="28"/>
        </w:rPr>
        <w:t>日期：</w:t>
      </w:r>
      <w:r>
        <w:rPr>
          <w:rFonts w:hint="eastAsia" w:ascii="宋体" w:hAnsi="宋体" w:eastAsia="宋体" w:cs="宋体"/>
          <w:spacing w:val="1"/>
          <w:sz w:val="28"/>
          <w:szCs w:val="28"/>
          <w:u w:val="single" w:color="auto"/>
        </w:rPr>
        <w:t xml:space="preserve">          </w:t>
      </w:r>
      <w:r>
        <w:rPr>
          <w:rFonts w:hint="eastAsia" w:ascii="宋体" w:hAnsi="宋体" w:eastAsia="宋体" w:cs="宋体"/>
          <w:spacing w:val="-64"/>
          <w:sz w:val="28"/>
          <w:szCs w:val="28"/>
        </w:rPr>
        <w:t xml:space="preserve"> </w:t>
      </w:r>
      <w:r>
        <w:rPr>
          <w:rFonts w:hint="eastAsia" w:ascii="宋体" w:hAnsi="宋体" w:eastAsia="宋体" w:cs="宋体"/>
          <w:spacing w:val="-9"/>
          <w:sz w:val="28"/>
          <w:szCs w:val="28"/>
        </w:rPr>
        <w:t>年</w:t>
      </w:r>
      <w:r>
        <w:rPr>
          <w:rFonts w:hint="eastAsia" w:ascii="宋体" w:hAnsi="宋体" w:eastAsia="宋体" w:cs="宋体"/>
          <w:spacing w:val="4"/>
          <w:sz w:val="28"/>
          <w:szCs w:val="28"/>
          <w:u w:val="single" w:color="auto"/>
        </w:rPr>
        <w:t xml:space="preserve">         </w:t>
      </w:r>
      <w:r>
        <w:rPr>
          <w:rFonts w:hint="eastAsia" w:ascii="宋体" w:hAnsi="宋体" w:eastAsia="宋体" w:cs="宋体"/>
          <w:spacing w:val="-58"/>
          <w:sz w:val="28"/>
          <w:szCs w:val="28"/>
        </w:rPr>
        <w:t xml:space="preserve"> </w:t>
      </w:r>
      <w:r>
        <w:rPr>
          <w:rFonts w:hint="eastAsia" w:ascii="宋体" w:hAnsi="宋体" w:eastAsia="宋体" w:cs="宋体"/>
          <w:spacing w:val="-9"/>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35"/>
          <w:sz w:val="28"/>
          <w:szCs w:val="28"/>
        </w:rPr>
        <w:t xml:space="preserve"> </w:t>
      </w:r>
      <w:r>
        <w:rPr>
          <w:rFonts w:hint="eastAsia" w:ascii="宋体" w:hAnsi="宋体" w:eastAsia="宋体" w:cs="宋体"/>
          <w:spacing w:val="-9"/>
          <w:sz w:val="28"/>
          <w:szCs w:val="28"/>
        </w:rPr>
        <w:t>日</w:t>
      </w:r>
    </w:p>
    <w:p w14:paraId="041DF8E8">
      <w:pPr>
        <w:spacing w:line="183" w:lineRule="auto"/>
        <w:rPr>
          <w:rFonts w:hint="eastAsia" w:ascii="宋体" w:hAnsi="宋体" w:eastAsia="宋体" w:cs="宋体"/>
          <w:sz w:val="28"/>
          <w:szCs w:val="28"/>
        </w:rPr>
        <w:sectPr>
          <w:footerReference r:id="rId24" w:type="default"/>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p>
    <w:p w14:paraId="45C42925">
      <w:pPr>
        <w:pStyle w:val="4"/>
        <w:spacing w:before="120" w:line="183" w:lineRule="auto"/>
        <w:jc w:val="center"/>
        <w:outlineLvl w:val="2"/>
        <w:rPr>
          <w:rFonts w:hint="eastAsia" w:ascii="宋体" w:hAnsi="宋体" w:eastAsia="宋体" w:cs="宋体"/>
          <w:sz w:val="28"/>
          <w:szCs w:val="28"/>
        </w:rPr>
      </w:pPr>
      <w:bookmarkStart w:id="180" w:name="_Toc16670"/>
      <w:bookmarkStart w:id="181" w:name="_Toc86"/>
      <w:r>
        <w:rPr>
          <w:rFonts w:hint="eastAsia" w:ascii="宋体" w:hAnsi="宋体" w:eastAsia="宋体" w:cs="宋体"/>
          <w:b/>
          <w:bCs/>
          <w:spacing w:val="-3"/>
          <w:sz w:val="28"/>
          <w:szCs w:val="28"/>
        </w:rPr>
        <w:t>5、商务条款偏离表</w:t>
      </w:r>
      <w:bookmarkEnd w:id="180"/>
      <w:bookmarkEnd w:id="181"/>
    </w:p>
    <w:p w14:paraId="0F318849">
      <w:pPr>
        <w:pStyle w:val="4"/>
        <w:spacing w:before="217" w:line="183" w:lineRule="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pacing w:val="2"/>
          <w:sz w:val="28"/>
          <w:szCs w:val="28"/>
        </w:rPr>
        <w:t xml:space="preserve">                            </w:t>
      </w:r>
      <w:r>
        <w:rPr>
          <w:rFonts w:hint="eastAsia" w:ascii="宋体" w:hAnsi="宋体" w:eastAsia="宋体" w:cs="宋体"/>
          <w:sz w:val="28"/>
          <w:szCs w:val="28"/>
        </w:rPr>
        <w:t>项目编号：</w:t>
      </w:r>
    </w:p>
    <w:p w14:paraId="19CFF20F">
      <w:pPr>
        <w:spacing w:line="206" w:lineRule="exact"/>
        <w:rPr>
          <w:rFonts w:hint="eastAsia" w:ascii="宋体" w:hAnsi="宋体" w:eastAsia="宋体" w:cs="宋体"/>
          <w:sz w:val="28"/>
          <w:szCs w:val="28"/>
        </w:rPr>
      </w:pPr>
    </w:p>
    <w:tbl>
      <w:tblPr>
        <w:tblStyle w:val="17"/>
        <w:tblW w:w="5411" w:type="pct"/>
        <w:tblInd w:w="-6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4"/>
        <w:gridCol w:w="1202"/>
        <w:gridCol w:w="2140"/>
        <w:gridCol w:w="2117"/>
        <w:gridCol w:w="1431"/>
        <w:gridCol w:w="1091"/>
      </w:tblGrid>
      <w:tr w14:paraId="7A0E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64" w:type="pct"/>
            <w:vMerge w:val="restart"/>
            <w:tcBorders>
              <w:bottom w:val="nil"/>
            </w:tcBorders>
            <w:vAlign w:val="top"/>
          </w:tcPr>
          <w:p w14:paraId="5CC0B112">
            <w:pPr>
              <w:pStyle w:val="18"/>
              <w:spacing w:line="410" w:lineRule="auto"/>
              <w:rPr>
                <w:rFonts w:hint="eastAsia" w:ascii="宋体" w:hAnsi="宋体" w:eastAsia="宋体" w:cs="宋体"/>
                <w:sz w:val="28"/>
                <w:szCs w:val="28"/>
              </w:rPr>
            </w:pPr>
          </w:p>
          <w:p w14:paraId="327A5C8C">
            <w:pPr>
              <w:spacing w:before="103" w:line="184" w:lineRule="auto"/>
              <w:ind w:left="318"/>
              <w:rPr>
                <w:rFonts w:hint="eastAsia" w:ascii="宋体" w:hAnsi="宋体" w:eastAsia="宋体" w:cs="宋体"/>
                <w:sz w:val="28"/>
                <w:szCs w:val="28"/>
              </w:rPr>
            </w:pPr>
            <w:r>
              <w:rPr>
                <w:rFonts w:hint="eastAsia" w:ascii="宋体" w:hAnsi="宋体" w:eastAsia="宋体" w:cs="宋体"/>
                <w:spacing w:val="-1"/>
                <w:sz w:val="28"/>
                <w:szCs w:val="28"/>
              </w:rPr>
              <w:t>序号</w:t>
            </w:r>
          </w:p>
        </w:tc>
        <w:tc>
          <w:tcPr>
            <w:tcW w:w="1857" w:type="pct"/>
            <w:gridSpan w:val="2"/>
            <w:vAlign w:val="top"/>
          </w:tcPr>
          <w:p w14:paraId="1C3EB1A4">
            <w:pPr>
              <w:spacing w:before="203" w:line="183" w:lineRule="auto"/>
              <w:ind w:left="1212"/>
              <w:jc w:val="center"/>
              <w:rPr>
                <w:rFonts w:hint="eastAsia" w:ascii="宋体" w:hAnsi="宋体" w:eastAsia="宋体" w:cs="宋体"/>
                <w:sz w:val="28"/>
                <w:szCs w:val="28"/>
              </w:rPr>
            </w:pPr>
            <w:r>
              <w:rPr>
                <w:rFonts w:hint="eastAsia" w:ascii="宋体" w:hAnsi="宋体" w:eastAsia="宋体" w:cs="宋体"/>
                <w:spacing w:val="-1"/>
                <w:sz w:val="28"/>
                <w:szCs w:val="28"/>
              </w:rPr>
              <w:t>招标文件</w:t>
            </w:r>
          </w:p>
        </w:tc>
        <w:tc>
          <w:tcPr>
            <w:tcW w:w="1176" w:type="pct"/>
            <w:vAlign w:val="top"/>
          </w:tcPr>
          <w:p w14:paraId="28201B82">
            <w:pPr>
              <w:spacing w:before="203"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投标文件</w:t>
            </w:r>
          </w:p>
        </w:tc>
        <w:tc>
          <w:tcPr>
            <w:tcW w:w="795" w:type="pct"/>
            <w:vMerge w:val="restart"/>
            <w:tcBorders>
              <w:bottom w:val="nil"/>
            </w:tcBorders>
            <w:vAlign w:val="top"/>
          </w:tcPr>
          <w:p w14:paraId="735BE263">
            <w:pPr>
              <w:pStyle w:val="18"/>
              <w:spacing w:line="412" w:lineRule="auto"/>
              <w:jc w:val="center"/>
              <w:rPr>
                <w:rFonts w:hint="eastAsia" w:ascii="宋体" w:hAnsi="宋体" w:eastAsia="宋体" w:cs="宋体"/>
                <w:sz w:val="28"/>
                <w:szCs w:val="28"/>
              </w:rPr>
            </w:pPr>
          </w:p>
          <w:p w14:paraId="6E7F6706">
            <w:pPr>
              <w:spacing w:before="103"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偏离情况</w:t>
            </w:r>
          </w:p>
        </w:tc>
        <w:tc>
          <w:tcPr>
            <w:tcW w:w="606" w:type="pct"/>
            <w:vMerge w:val="restart"/>
            <w:tcBorders>
              <w:bottom w:val="nil"/>
            </w:tcBorders>
            <w:vAlign w:val="top"/>
          </w:tcPr>
          <w:p w14:paraId="5D45816D">
            <w:pPr>
              <w:pStyle w:val="18"/>
              <w:spacing w:line="414" w:lineRule="auto"/>
              <w:rPr>
                <w:rFonts w:hint="eastAsia" w:ascii="宋体" w:hAnsi="宋体" w:eastAsia="宋体" w:cs="宋体"/>
                <w:sz w:val="28"/>
                <w:szCs w:val="28"/>
              </w:rPr>
            </w:pPr>
          </w:p>
          <w:p w14:paraId="09DC4FE5">
            <w:pPr>
              <w:spacing w:before="103" w:line="182" w:lineRule="auto"/>
              <w:jc w:val="center"/>
              <w:rPr>
                <w:rFonts w:hint="eastAsia" w:ascii="宋体" w:hAnsi="宋体" w:eastAsia="宋体" w:cs="宋体"/>
                <w:sz w:val="28"/>
                <w:szCs w:val="28"/>
              </w:rPr>
            </w:pPr>
            <w:r>
              <w:rPr>
                <w:rFonts w:hint="eastAsia" w:ascii="宋体" w:hAnsi="宋体" w:eastAsia="宋体" w:cs="宋体"/>
                <w:spacing w:val="-2"/>
                <w:sz w:val="28"/>
                <w:szCs w:val="28"/>
              </w:rPr>
              <w:t>说明</w:t>
            </w:r>
          </w:p>
        </w:tc>
      </w:tr>
      <w:tr w14:paraId="69B86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4" w:type="pct"/>
            <w:vMerge w:val="continue"/>
            <w:tcBorders>
              <w:top w:val="nil"/>
            </w:tcBorders>
            <w:vAlign w:val="top"/>
          </w:tcPr>
          <w:p w14:paraId="7866588D">
            <w:pPr>
              <w:pStyle w:val="18"/>
              <w:rPr>
                <w:rFonts w:hint="eastAsia" w:ascii="宋体" w:hAnsi="宋体" w:eastAsia="宋体" w:cs="宋体"/>
                <w:sz w:val="28"/>
                <w:szCs w:val="28"/>
              </w:rPr>
            </w:pPr>
          </w:p>
        </w:tc>
        <w:tc>
          <w:tcPr>
            <w:tcW w:w="668" w:type="pct"/>
            <w:vAlign w:val="top"/>
          </w:tcPr>
          <w:p w14:paraId="07C6ECB8">
            <w:pPr>
              <w:spacing w:before="168" w:line="183" w:lineRule="auto"/>
              <w:jc w:val="center"/>
              <w:rPr>
                <w:rFonts w:hint="eastAsia" w:ascii="宋体" w:hAnsi="宋体" w:eastAsia="宋体" w:cs="宋体"/>
                <w:sz w:val="28"/>
                <w:szCs w:val="28"/>
              </w:rPr>
            </w:pPr>
            <w:r>
              <w:rPr>
                <w:rFonts w:hint="eastAsia" w:ascii="宋体" w:hAnsi="宋体" w:eastAsia="宋体" w:cs="宋体"/>
                <w:spacing w:val="-2"/>
                <w:sz w:val="28"/>
                <w:szCs w:val="28"/>
              </w:rPr>
              <w:t>条款号</w:t>
            </w:r>
          </w:p>
        </w:tc>
        <w:tc>
          <w:tcPr>
            <w:tcW w:w="1188" w:type="pct"/>
            <w:vAlign w:val="top"/>
          </w:tcPr>
          <w:p w14:paraId="532ADF32">
            <w:pPr>
              <w:spacing w:before="168"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招标文件条款</w:t>
            </w:r>
          </w:p>
        </w:tc>
        <w:tc>
          <w:tcPr>
            <w:tcW w:w="1176" w:type="pct"/>
            <w:vAlign w:val="top"/>
          </w:tcPr>
          <w:p w14:paraId="25635F16">
            <w:pPr>
              <w:spacing w:before="168" w:line="183" w:lineRule="auto"/>
              <w:jc w:val="center"/>
              <w:rPr>
                <w:rFonts w:hint="eastAsia" w:ascii="宋体" w:hAnsi="宋体" w:eastAsia="宋体" w:cs="宋体"/>
                <w:sz w:val="28"/>
                <w:szCs w:val="28"/>
              </w:rPr>
            </w:pPr>
            <w:r>
              <w:rPr>
                <w:rFonts w:hint="eastAsia" w:ascii="宋体" w:hAnsi="宋体" w:eastAsia="宋体" w:cs="宋体"/>
                <w:spacing w:val="-1"/>
                <w:sz w:val="28"/>
                <w:szCs w:val="28"/>
              </w:rPr>
              <w:t>投标文件条款</w:t>
            </w:r>
          </w:p>
        </w:tc>
        <w:tc>
          <w:tcPr>
            <w:tcW w:w="795" w:type="pct"/>
            <w:vMerge w:val="continue"/>
            <w:tcBorders>
              <w:top w:val="nil"/>
            </w:tcBorders>
            <w:vAlign w:val="top"/>
          </w:tcPr>
          <w:p w14:paraId="3FA284A2">
            <w:pPr>
              <w:pStyle w:val="18"/>
              <w:jc w:val="center"/>
              <w:rPr>
                <w:rFonts w:hint="eastAsia" w:ascii="宋体" w:hAnsi="宋体" w:eastAsia="宋体" w:cs="宋体"/>
                <w:sz w:val="28"/>
                <w:szCs w:val="28"/>
              </w:rPr>
            </w:pPr>
          </w:p>
        </w:tc>
        <w:tc>
          <w:tcPr>
            <w:tcW w:w="606" w:type="pct"/>
            <w:vMerge w:val="continue"/>
            <w:tcBorders>
              <w:top w:val="nil"/>
            </w:tcBorders>
            <w:vAlign w:val="top"/>
          </w:tcPr>
          <w:p w14:paraId="15ADBF9D">
            <w:pPr>
              <w:pStyle w:val="18"/>
              <w:rPr>
                <w:rFonts w:hint="eastAsia" w:ascii="宋体" w:hAnsi="宋体" w:eastAsia="宋体" w:cs="宋体"/>
                <w:sz w:val="28"/>
                <w:szCs w:val="28"/>
              </w:rPr>
            </w:pPr>
          </w:p>
        </w:tc>
      </w:tr>
      <w:tr w14:paraId="76D47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564" w:type="pct"/>
            <w:vAlign w:val="top"/>
          </w:tcPr>
          <w:p w14:paraId="606AE0FD">
            <w:pPr>
              <w:pStyle w:val="18"/>
              <w:rPr>
                <w:rFonts w:hint="eastAsia" w:ascii="宋体" w:hAnsi="宋体" w:eastAsia="宋体" w:cs="宋体"/>
                <w:sz w:val="28"/>
                <w:szCs w:val="28"/>
              </w:rPr>
            </w:pPr>
          </w:p>
        </w:tc>
        <w:tc>
          <w:tcPr>
            <w:tcW w:w="668" w:type="pct"/>
            <w:vAlign w:val="top"/>
          </w:tcPr>
          <w:p w14:paraId="435EDFB2">
            <w:pPr>
              <w:pStyle w:val="18"/>
              <w:rPr>
                <w:rFonts w:hint="eastAsia" w:ascii="宋体" w:hAnsi="宋体" w:eastAsia="宋体" w:cs="宋体"/>
                <w:sz w:val="28"/>
                <w:szCs w:val="28"/>
              </w:rPr>
            </w:pPr>
          </w:p>
        </w:tc>
        <w:tc>
          <w:tcPr>
            <w:tcW w:w="1188" w:type="pct"/>
            <w:vAlign w:val="top"/>
          </w:tcPr>
          <w:p w14:paraId="3C9C46DF">
            <w:pPr>
              <w:pStyle w:val="18"/>
              <w:rPr>
                <w:rFonts w:hint="eastAsia" w:ascii="宋体" w:hAnsi="宋体" w:eastAsia="宋体" w:cs="宋体"/>
                <w:sz w:val="28"/>
                <w:szCs w:val="28"/>
              </w:rPr>
            </w:pPr>
          </w:p>
        </w:tc>
        <w:tc>
          <w:tcPr>
            <w:tcW w:w="1176" w:type="pct"/>
            <w:vAlign w:val="top"/>
          </w:tcPr>
          <w:p w14:paraId="7EFCF477">
            <w:pPr>
              <w:pStyle w:val="18"/>
              <w:rPr>
                <w:rFonts w:hint="eastAsia" w:ascii="宋体" w:hAnsi="宋体" w:eastAsia="宋体" w:cs="宋体"/>
                <w:sz w:val="28"/>
                <w:szCs w:val="28"/>
              </w:rPr>
            </w:pPr>
          </w:p>
        </w:tc>
        <w:tc>
          <w:tcPr>
            <w:tcW w:w="795" w:type="pct"/>
            <w:vAlign w:val="top"/>
          </w:tcPr>
          <w:p w14:paraId="43DDC5EB">
            <w:pPr>
              <w:pStyle w:val="18"/>
              <w:rPr>
                <w:rFonts w:hint="eastAsia" w:ascii="宋体" w:hAnsi="宋体" w:eastAsia="宋体" w:cs="宋体"/>
                <w:sz w:val="28"/>
                <w:szCs w:val="28"/>
              </w:rPr>
            </w:pPr>
          </w:p>
        </w:tc>
        <w:tc>
          <w:tcPr>
            <w:tcW w:w="606" w:type="pct"/>
            <w:vAlign w:val="top"/>
          </w:tcPr>
          <w:p w14:paraId="4E2938F3">
            <w:pPr>
              <w:pStyle w:val="18"/>
              <w:rPr>
                <w:rFonts w:hint="eastAsia" w:ascii="宋体" w:hAnsi="宋体" w:eastAsia="宋体" w:cs="宋体"/>
                <w:sz w:val="28"/>
                <w:szCs w:val="28"/>
              </w:rPr>
            </w:pPr>
          </w:p>
        </w:tc>
      </w:tr>
      <w:tr w14:paraId="4E79F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564" w:type="pct"/>
            <w:vAlign w:val="top"/>
          </w:tcPr>
          <w:p w14:paraId="277340A1">
            <w:pPr>
              <w:pStyle w:val="18"/>
              <w:rPr>
                <w:rFonts w:hint="eastAsia" w:ascii="宋体" w:hAnsi="宋体" w:eastAsia="宋体" w:cs="宋体"/>
                <w:sz w:val="28"/>
                <w:szCs w:val="28"/>
              </w:rPr>
            </w:pPr>
          </w:p>
        </w:tc>
        <w:tc>
          <w:tcPr>
            <w:tcW w:w="668" w:type="pct"/>
            <w:vAlign w:val="top"/>
          </w:tcPr>
          <w:p w14:paraId="1CECFE4C">
            <w:pPr>
              <w:pStyle w:val="18"/>
              <w:rPr>
                <w:rFonts w:hint="eastAsia" w:ascii="宋体" w:hAnsi="宋体" w:eastAsia="宋体" w:cs="宋体"/>
                <w:sz w:val="28"/>
                <w:szCs w:val="28"/>
              </w:rPr>
            </w:pPr>
          </w:p>
        </w:tc>
        <w:tc>
          <w:tcPr>
            <w:tcW w:w="1188" w:type="pct"/>
            <w:vAlign w:val="top"/>
          </w:tcPr>
          <w:p w14:paraId="1BF7E99F">
            <w:pPr>
              <w:pStyle w:val="18"/>
              <w:rPr>
                <w:rFonts w:hint="eastAsia" w:ascii="宋体" w:hAnsi="宋体" w:eastAsia="宋体" w:cs="宋体"/>
                <w:sz w:val="28"/>
                <w:szCs w:val="28"/>
              </w:rPr>
            </w:pPr>
          </w:p>
        </w:tc>
        <w:tc>
          <w:tcPr>
            <w:tcW w:w="1176" w:type="pct"/>
            <w:vAlign w:val="top"/>
          </w:tcPr>
          <w:p w14:paraId="2C05FCD3">
            <w:pPr>
              <w:pStyle w:val="18"/>
              <w:rPr>
                <w:rFonts w:hint="eastAsia" w:ascii="宋体" w:hAnsi="宋体" w:eastAsia="宋体" w:cs="宋体"/>
                <w:sz w:val="28"/>
                <w:szCs w:val="28"/>
              </w:rPr>
            </w:pPr>
          </w:p>
        </w:tc>
        <w:tc>
          <w:tcPr>
            <w:tcW w:w="795" w:type="pct"/>
            <w:vAlign w:val="top"/>
          </w:tcPr>
          <w:p w14:paraId="2513BFB9">
            <w:pPr>
              <w:pStyle w:val="18"/>
              <w:rPr>
                <w:rFonts w:hint="eastAsia" w:ascii="宋体" w:hAnsi="宋体" w:eastAsia="宋体" w:cs="宋体"/>
                <w:sz w:val="28"/>
                <w:szCs w:val="28"/>
              </w:rPr>
            </w:pPr>
          </w:p>
        </w:tc>
        <w:tc>
          <w:tcPr>
            <w:tcW w:w="606" w:type="pct"/>
            <w:vAlign w:val="top"/>
          </w:tcPr>
          <w:p w14:paraId="40952C24">
            <w:pPr>
              <w:pStyle w:val="18"/>
              <w:rPr>
                <w:rFonts w:hint="eastAsia" w:ascii="宋体" w:hAnsi="宋体" w:eastAsia="宋体" w:cs="宋体"/>
                <w:sz w:val="28"/>
                <w:szCs w:val="28"/>
              </w:rPr>
            </w:pPr>
          </w:p>
        </w:tc>
      </w:tr>
      <w:tr w14:paraId="08BCE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64" w:type="pct"/>
            <w:vAlign w:val="top"/>
          </w:tcPr>
          <w:p w14:paraId="014E20CA">
            <w:pPr>
              <w:pStyle w:val="18"/>
              <w:rPr>
                <w:rFonts w:hint="eastAsia" w:ascii="宋体" w:hAnsi="宋体" w:eastAsia="宋体" w:cs="宋体"/>
                <w:sz w:val="28"/>
                <w:szCs w:val="28"/>
              </w:rPr>
            </w:pPr>
          </w:p>
        </w:tc>
        <w:tc>
          <w:tcPr>
            <w:tcW w:w="668" w:type="pct"/>
            <w:vAlign w:val="top"/>
          </w:tcPr>
          <w:p w14:paraId="1910EB61">
            <w:pPr>
              <w:pStyle w:val="18"/>
              <w:rPr>
                <w:rFonts w:hint="eastAsia" w:ascii="宋体" w:hAnsi="宋体" w:eastAsia="宋体" w:cs="宋体"/>
                <w:sz w:val="28"/>
                <w:szCs w:val="28"/>
              </w:rPr>
            </w:pPr>
          </w:p>
        </w:tc>
        <w:tc>
          <w:tcPr>
            <w:tcW w:w="1188" w:type="pct"/>
            <w:vAlign w:val="top"/>
          </w:tcPr>
          <w:p w14:paraId="4DF182A3">
            <w:pPr>
              <w:pStyle w:val="18"/>
              <w:rPr>
                <w:rFonts w:hint="eastAsia" w:ascii="宋体" w:hAnsi="宋体" w:eastAsia="宋体" w:cs="宋体"/>
                <w:sz w:val="28"/>
                <w:szCs w:val="28"/>
              </w:rPr>
            </w:pPr>
          </w:p>
        </w:tc>
        <w:tc>
          <w:tcPr>
            <w:tcW w:w="1176" w:type="pct"/>
            <w:vAlign w:val="top"/>
          </w:tcPr>
          <w:p w14:paraId="3010FA32">
            <w:pPr>
              <w:pStyle w:val="18"/>
              <w:rPr>
                <w:rFonts w:hint="eastAsia" w:ascii="宋体" w:hAnsi="宋体" w:eastAsia="宋体" w:cs="宋体"/>
                <w:sz w:val="28"/>
                <w:szCs w:val="28"/>
              </w:rPr>
            </w:pPr>
          </w:p>
        </w:tc>
        <w:tc>
          <w:tcPr>
            <w:tcW w:w="795" w:type="pct"/>
            <w:vAlign w:val="top"/>
          </w:tcPr>
          <w:p w14:paraId="39B6AC67">
            <w:pPr>
              <w:pStyle w:val="18"/>
              <w:rPr>
                <w:rFonts w:hint="eastAsia" w:ascii="宋体" w:hAnsi="宋体" w:eastAsia="宋体" w:cs="宋体"/>
                <w:sz w:val="28"/>
                <w:szCs w:val="28"/>
              </w:rPr>
            </w:pPr>
          </w:p>
        </w:tc>
        <w:tc>
          <w:tcPr>
            <w:tcW w:w="606" w:type="pct"/>
            <w:vAlign w:val="top"/>
          </w:tcPr>
          <w:p w14:paraId="235904C2">
            <w:pPr>
              <w:pStyle w:val="18"/>
              <w:rPr>
                <w:rFonts w:hint="eastAsia" w:ascii="宋体" w:hAnsi="宋体" w:eastAsia="宋体" w:cs="宋体"/>
                <w:sz w:val="28"/>
                <w:szCs w:val="28"/>
              </w:rPr>
            </w:pPr>
          </w:p>
        </w:tc>
      </w:tr>
      <w:tr w14:paraId="32F9F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564" w:type="pct"/>
            <w:vAlign w:val="top"/>
          </w:tcPr>
          <w:p w14:paraId="7A357ABA">
            <w:pPr>
              <w:pStyle w:val="18"/>
              <w:rPr>
                <w:rFonts w:hint="eastAsia" w:ascii="宋体" w:hAnsi="宋体" w:eastAsia="宋体" w:cs="宋体"/>
                <w:sz w:val="28"/>
                <w:szCs w:val="28"/>
              </w:rPr>
            </w:pPr>
          </w:p>
        </w:tc>
        <w:tc>
          <w:tcPr>
            <w:tcW w:w="668" w:type="pct"/>
            <w:vAlign w:val="top"/>
          </w:tcPr>
          <w:p w14:paraId="60F9043F">
            <w:pPr>
              <w:pStyle w:val="18"/>
              <w:rPr>
                <w:rFonts w:hint="eastAsia" w:ascii="宋体" w:hAnsi="宋体" w:eastAsia="宋体" w:cs="宋体"/>
                <w:sz w:val="28"/>
                <w:szCs w:val="28"/>
              </w:rPr>
            </w:pPr>
          </w:p>
        </w:tc>
        <w:tc>
          <w:tcPr>
            <w:tcW w:w="1188" w:type="pct"/>
            <w:vAlign w:val="top"/>
          </w:tcPr>
          <w:p w14:paraId="6764317F">
            <w:pPr>
              <w:pStyle w:val="18"/>
              <w:rPr>
                <w:rFonts w:hint="eastAsia" w:ascii="宋体" w:hAnsi="宋体" w:eastAsia="宋体" w:cs="宋体"/>
                <w:sz w:val="28"/>
                <w:szCs w:val="28"/>
              </w:rPr>
            </w:pPr>
          </w:p>
        </w:tc>
        <w:tc>
          <w:tcPr>
            <w:tcW w:w="1176" w:type="pct"/>
            <w:vAlign w:val="top"/>
          </w:tcPr>
          <w:p w14:paraId="521E5281">
            <w:pPr>
              <w:pStyle w:val="18"/>
              <w:rPr>
                <w:rFonts w:hint="eastAsia" w:ascii="宋体" w:hAnsi="宋体" w:eastAsia="宋体" w:cs="宋体"/>
                <w:sz w:val="28"/>
                <w:szCs w:val="28"/>
              </w:rPr>
            </w:pPr>
          </w:p>
        </w:tc>
        <w:tc>
          <w:tcPr>
            <w:tcW w:w="795" w:type="pct"/>
            <w:vAlign w:val="top"/>
          </w:tcPr>
          <w:p w14:paraId="6D0B6E9A">
            <w:pPr>
              <w:pStyle w:val="18"/>
              <w:rPr>
                <w:rFonts w:hint="eastAsia" w:ascii="宋体" w:hAnsi="宋体" w:eastAsia="宋体" w:cs="宋体"/>
                <w:sz w:val="28"/>
                <w:szCs w:val="28"/>
              </w:rPr>
            </w:pPr>
          </w:p>
        </w:tc>
        <w:tc>
          <w:tcPr>
            <w:tcW w:w="606" w:type="pct"/>
            <w:vAlign w:val="top"/>
          </w:tcPr>
          <w:p w14:paraId="1705910B">
            <w:pPr>
              <w:pStyle w:val="18"/>
              <w:rPr>
                <w:rFonts w:hint="eastAsia" w:ascii="宋体" w:hAnsi="宋体" w:eastAsia="宋体" w:cs="宋体"/>
                <w:sz w:val="28"/>
                <w:szCs w:val="28"/>
              </w:rPr>
            </w:pPr>
          </w:p>
        </w:tc>
      </w:tr>
      <w:tr w14:paraId="2F53E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64" w:type="pct"/>
            <w:vAlign w:val="top"/>
          </w:tcPr>
          <w:p w14:paraId="6ED32EDF">
            <w:pPr>
              <w:pStyle w:val="18"/>
              <w:rPr>
                <w:rFonts w:hint="eastAsia" w:ascii="宋体" w:hAnsi="宋体" w:eastAsia="宋体" w:cs="宋体"/>
                <w:sz w:val="28"/>
                <w:szCs w:val="28"/>
              </w:rPr>
            </w:pPr>
          </w:p>
        </w:tc>
        <w:tc>
          <w:tcPr>
            <w:tcW w:w="668" w:type="pct"/>
            <w:vAlign w:val="top"/>
          </w:tcPr>
          <w:p w14:paraId="0DE83C46">
            <w:pPr>
              <w:pStyle w:val="18"/>
              <w:rPr>
                <w:rFonts w:hint="eastAsia" w:ascii="宋体" w:hAnsi="宋体" w:eastAsia="宋体" w:cs="宋体"/>
                <w:sz w:val="28"/>
                <w:szCs w:val="28"/>
              </w:rPr>
            </w:pPr>
          </w:p>
        </w:tc>
        <w:tc>
          <w:tcPr>
            <w:tcW w:w="1188" w:type="pct"/>
            <w:vAlign w:val="top"/>
          </w:tcPr>
          <w:p w14:paraId="7032BB68">
            <w:pPr>
              <w:pStyle w:val="18"/>
              <w:rPr>
                <w:rFonts w:hint="eastAsia" w:ascii="宋体" w:hAnsi="宋体" w:eastAsia="宋体" w:cs="宋体"/>
                <w:sz w:val="28"/>
                <w:szCs w:val="28"/>
              </w:rPr>
            </w:pPr>
          </w:p>
        </w:tc>
        <w:tc>
          <w:tcPr>
            <w:tcW w:w="1176" w:type="pct"/>
            <w:vAlign w:val="top"/>
          </w:tcPr>
          <w:p w14:paraId="682E47A8">
            <w:pPr>
              <w:pStyle w:val="18"/>
              <w:rPr>
                <w:rFonts w:hint="eastAsia" w:ascii="宋体" w:hAnsi="宋体" w:eastAsia="宋体" w:cs="宋体"/>
                <w:sz w:val="28"/>
                <w:szCs w:val="28"/>
              </w:rPr>
            </w:pPr>
          </w:p>
        </w:tc>
        <w:tc>
          <w:tcPr>
            <w:tcW w:w="795" w:type="pct"/>
            <w:vAlign w:val="top"/>
          </w:tcPr>
          <w:p w14:paraId="0990A7B4">
            <w:pPr>
              <w:pStyle w:val="18"/>
              <w:rPr>
                <w:rFonts w:hint="eastAsia" w:ascii="宋体" w:hAnsi="宋体" w:eastAsia="宋体" w:cs="宋体"/>
                <w:sz w:val="28"/>
                <w:szCs w:val="28"/>
              </w:rPr>
            </w:pPr>
          </w:p>
        </w:tc>
        <w:tc>
          <w:tcPr>
            <w:tcW w:w="606" w:type="pct"/>
            <w:vAlign w:val="top"/>
          </w:tcPr>
          <w:p w14:paraId="17B91682">
            <w:pPr>
              <w:pStyle w:val="18"/>
              <w:rPr>
                <w:rFonts w:hint="eastAsia" w:ascii="宋体" w:hAnsi="宋体" w:eastAsia="宋体" w:cs="宋体"/>
                <w:sz w:val="28"/>
                <w:szCs w:val="28"/>
              </w:rPr>
            </w:pPr>
          </w:p>
        </w:tc>
      </w:tr>
      <w:tr w14:paraId="774F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564" w:type="pct"/>
            <w:vAlign w:val="top"/>
          </w:tcPr>
          <w:p w14:paraId="7C3CBC64">
            <w:pPr>
              <w:pStyle w:val="18"/>
              <w:rPr>
                <w:rFonts w:hint="eastAsia" w:ascii="宋体" w:hAnsi="宋体" w:eastAsia="宋体" w:cs="宋体"/>
                <w:sz w:val="28"/>
                <w:szCs w:val="28"/>
              </w:rPr>
            </w:pPr>
          </w:p>
        </w:tc>
        <w:tc>
          <w:tcPr>
            <w:tcW w:w="668" w:type="pct"/>
            <w:vAlign w:val="top"/>
          </w:tcPr>
          <w:p w14:paraId="6874BA28">
            <w:pPr>
              <w:pStyle w:val="18"/>
              <w:rPr>
                <w:rFonts w:hint="eastAsia" w:ascii="宋体" w:hAnsi="宋体" w:eastAsia="宋体" w:cs="宋体"/>
                <w:sz w:val="28"/>
                <w:szCs w:val="28"/>
              </w:rPr>
            </w:pPr>
          </w:p>
        </w:tc>
        <w:tc>
          <w:tcPr>
            <w:tcW w:w="1188" w:type="pct"/>
            <w:vAlign w:val="top"/>
          </w:tcPr>
          <w:p w14:paraId="0DDDE224">
            <w:pPr>
              <w:pStyle w:val="18"/>
              <w:rPr>
                <w:rFonts w:hint="eastAsia" w:ascii="宋体" w:hAnsi="宋体" w:eastAsia="宋体" w:cs="宋体"/>
                <w:sz w:val="28"/>
                <w:szCs w:val="28"/>
              </w:rPr>
            </w:pPr>
          </w:p>
        </w:tc>
        <w:tc>
          <w:tcPr>
            <w:tcW w:w="1176" w:type="pct"/>
            <w:vAlign w:val="top"/>
          </w:tcPr>
          <w:p w14:paraId="231179C6">
            <w:pPr>
              <w:pStyle w:val="18"/>
              <w:rPr>
                <w:rFonts w:hint="eastAsia" w:ascii="宋体" w:hAnsi="宋体" w:eastAsia="宋体" w:cs="宋体"/>
                <w:sz w:val="28"/>
                <w:szCs w:val="28"/>
              </w:rPr>
            </w:pPr>
          </w:p>
        </w:tc>
        <w:tc>
          <w:tcPr>
            <w:tcW w:w="795" w:type="pct"/>
            <w:vAlign w:val="top"/>
          </w:tcPr>
          <w:p w14:paraId="637B3FE3">
            <w:pPr>
              <w:pStyle w:val="18"/>
              <w:rPr>
                <w:rFonts w:hint="eastAsia" w:ascii="宋体" w:hAnsi="宋体" w:eastAsia="宋体" w:cs="宋体"/>
                <w:sz w:val="28"/>
                <w:szCs w:val="28"/>
              </w:rPr>
            </w:pPr>
          </w:p>
        </w:tc>
        <w:tc>
          <w:tcPr>
            <w:tcW w:w="606" w:type="pct"/>
            <w:vAlign w:val="top"/>
          </w:tcPr>
          <w:p w14:paraId="1F4311EA">
            <w:pPr>
              <w:pStyle w:val="18"/>
              <w:rPr>
                <w:rFonts w:hint="eastAsia" w:ascii="宋体" w:hAnsi="宋体" w:eastAsia="宋体" w:cs="宋体"/>
                <w:sz w:val="28"/>
                <w:szCs w:val="28"/>
              </w:rPr>
            </w:pPr>
          </w:p>
        </w:tc>
      </w:tr>
      <w:tr w14:paraId="1D9E7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64" w:type="pct"/>
            <w:vAlign w:val="top"/>
          </w:tcPr>
          <w:p w14:paraId="76EB16A2">
            <w:pPr>
              <w:pStyle w:val="18"/>
              <w:rPr>
                <w:rFonts w:hint="eastAsia" w:ascii="宋体" w:hAnsi="宋体" w:eastAsia="宋体" w:cs="宋体"/>
                <w:sz w:val="28"/>
                <w:szCs w:val="28"/>
              </w:rPr>
            </w:pPr>
          </w:p>
        </w:tc>
        <w:tc>
          <w:tcPr>
            <w:tcW w:w="668" w:type="pct"/>
            <w:vAlign w:val="top"/>
          </w:tcPr>
          <w:p w14:paraId="16137AC6">
            <w:pPr>
              <w:pStyle w:val="18"/>
              <w:rPr>
                <w:rFonts w:hint="eastAsia" w:ascii="宋体" w:hAnsi="宋体" w:eastAsia="宋体" w:cs="宋体"/>
                <w:sz w:val="28"/>
                <w:szCs w:val="28"/>
              </w:rPr>
            </w:pPr>
          </w:p>
        </w:tc>
        <w:tc>
          <w:tcPr>
            <w:tcW w:w="1188" w:type="pct"/>
            <w:vAlign w:val="top"/>
          </w:tcPr>
          <w:p w14:paraId="09CA84F4">
            <w:pPr>
              <w:pStyle w:val="18"/>
              <w:rPr>
                <w:rFonts w:hint="eastAsia" w:ascii="宋体" w:hAnsi="宋体" w:eastAsia="宋体" w:cs="宋体"/>
                <w:sz w:val="28"/>
                <w:szCs w:val="28"/>
              </w:rPr>
            </w:pPr>
          </w:p>
        </w:tc>
        <w:tc>
          <w:tcPr>
            <w:tcW w:w="1176" w:type="pct"/>
            <w:vAlign w:val="top"/>
          </w:tcPr>
          <w:p w14:paraId="604BC3E2">
            <w:pPr>
              <w:pStyle w:val="18"/>
              <w:rPr>
                <w:rFonts w:hint="eastAsia" w:ascii="宋体" w:hAnsi="宋体" w:eastAsia="宋体" w:cs="宋体"/>
                <w:sz w:val="28"/>
                <w:szCs w:val="28"/>
              </w:rPr>
            </w:pPr>
          </w:p>
        </w:tc>
        <w:tc>
          <w:tcPr>
            <w:tcW w:w="795" w:type="pct"/>
            <w:vAlign w:val="top"/>
          </w:tcPr>
          <w:p w14:paraId="0196272F">
            <w:pPr>
              <w:pStyle w:val="18"/>
              <w:rPr>
                <w:rFonts w:hint="eastAsia" w:ascii="宋体" w:hAnsi="宋体" w:eastAsia="宋体" w:cs="宋体"/>
                <w:sz w:val="28"/>
                <w:szCs w:val="28"/>
              </w:rPr>
            </w:pPr>
          </w:p>
        </w:tc>
        <w:tc>
          <w:tcPr>
            <w:tcW w:w="606" w:type="pct"/>
            <w:vAlign w:val="top"/>
          </w:tcPr>
          <w:p w14:paraId="59201452">
            <w:pPr>
              <w:pStyle w:val="18"/>
              <w:rPr>
                <w:rFonts w:hint="eastAsia" w:ascii="宋体" w:hAnsi="宋体" w:eastAsia="宋体" w:cs="宋体"/>
                <w:sz w:val="28"/>
                <w:szCs w:val="28"/>
              </w:rPr>
            </w:pPr>
          </w:p>
        </w:tc>
      </w:tr>
    </w:tbl>
    <w:p w14:paraId="4D9B2925">
      <w:pPr>
        <w:spacing w:line="407" w:lineRule="auto"/>
        <w:rPr>
          <w:rFonts w:hint="eastAsia" w:ascii="宋体" w:hAnsi="宋体" w:eastAsia="宋体" w:cs="宋体"/>
          <w:sz w:val="28"/>
          <w:szCs w:val="28"/>
        </w:rPr>
      </w:pPr>
    </w:p>
    <w:p w14:paraId="226873B3">
      <w:pPr>
        <w:spacing w:line="262" w:lineRule="auto"/>
        <w:rPr>
          <w:rFonts w:hint="eastAsia" w:ascii="宋体" w:hAnsi="宋体" w:eastAsia="宋体" w:cs="宋体"/>
          <w:sz w:val="28"/>
          <w:szCs w:val="28"/>
        </w:rPr>
      </w:pPr>
    </w:p>
    <w:p w14:paraId="1F0AEF59">
      <w:pPr>
        <w:spacing w:line="262" w:lineRule="auto"/>
        <w:rPr>
          <w:rFonts w:hint="eastAsia" w:ascii="宋体" w:hAnsi="宋体" w:eastAsia="宋体" w:cs="宋体"/>
          <w:sz w:val="28"/>
          <w:szCs w:val="28"/>
        </w:rPr>
      </w:pPr>
    </w:p>
    <w:p w14:paraId="3F8F3C4B">
      <w:pPr>
        <w:pStyle w:val="4"/>
        <w:spacing w:before="103" w:line="360" w:lineRule="auto"/>
        <w:ind w:left="1"/>
        <w:rPr>
          <w:rFonts w:hint="eastAsia" w:ascii="宋体" w:hAnsi="宋体" w:eastAsia="宋体" w:cs="宋体"/>
          <w:sz w:val="28"/>
          <w:szCs w:val="28"/>
        </w:rPr>
      </w:pPr>
      <w:r>
        <w:rPr>
          <w:rFonts w:hint="eastAsia" w:ascii="宋体" w:hAnsi="宋体" w:eastAsia="宋体" w:cs="宋体"/>
          <w:sz w:val="28"/>
          <w:szCs w:val="28"/>
        </w:rPr>
        <w:t>投标人名称（单位盖公章）:</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1F217782">
      <w:pPr>
        <w:pStyle w:val="4"/>
        <w:spacing w:line="360" w:lineRule="auto"/>
        <w:ind w:left="0" w:right="0" w:firstLine="0"/>
        <w:rPr>
          <w:rFonts w:hint="eastAsia" w:ascii="宋体" w:hAnsi="宋体" w:eastAsia="宋体" w:cs="宋体"/>
          <w:sz w:val="28"/>
          <w:szCs w:val="28"/>
          <w:u w:val="none" w:color="auto"/>
          <w:lang w:val="en-US" w:eastAsia="zh-CN"/>
        </w:rPr>
      </w:pPr>
      <w:r>
        <w:rPr>
          <w:rFonts w:hint="eastAsia" w:ascii="宋体" w:hAnsi="宋体" w:eastAsia="宋体" w:cs="宋体"/>
          <w:sz w:val="28"/>
          <w:szCs w:val="28"/>
        </w:rPr>
        <w:t>法定代表人或委托代理(签字或盖章):</w:t>
      </w:r>
      <w:r>
        <w:rPr>
          <w:rFonts w:hint="eastAsia" w:ascii="宋体" w:hAnsi="宋体" w:eastAsia="宋体" w:cs="宋体"/>
          <w:sz w:val="28"/>
          <w:szCs w:val="28"/>
          <w:u w:val="single" w:color="auto"/>
        </w:rPr>
        <w:t xml:space="preserve">                                  </w:t>
      </w:r>
      <w:r>
        <w:rPr>
          <w:rFonts w:hint="eastAsia" w:ascii="宋体" w:hAnsi="宋体" w:eastAsia="宋体" w:cs="宋体"/>
          <w:spacing w:val="-9"/>
          <w:sz w:val="28"/>
          <w:szCs w:val="28"/>
        </w:rPr>
        <w:t>日期：</w:t>
      </w:r>
      <w:r>
        <w:rPr>
          <w:rFonts w:hint="eastAsia" w:ascii="宋体" w:hAnsi="宋体" w:eastAsia="宋体" w:cs="宋体"/>
          <w:spacing w:val="1"/>
          <w:sz w:val="28"/>
          <w:szCs w:val="28"/>
          <w:u w:val="single" w:color="auto"/>
        </w:rPr>
        <w:t xml:space="preserve">          </w:t>
      </w:r>
      <w:r>
        <w:rPr>
          <w:rFonts w:hint="eastAsia" w:ascii="宋体" w:hAnsi="宋体" w:eastAsia="宋体" w:cs="宋体"/>
          <w:spacing w:val="-64"/>
          <w:sz w:val="28"/>
          <w:szCs w:val="28"/>
        </w:rPr>
        <w:t xml:space="preserve"> </w:t>
      </w:r>
      <w:r>
        <w:rPr>
          <w:rFonts w:hint="eastAsia" w:ascii="宋体" w:hAnsi="宋体" w:eastAsia="宋体" w:cs="宋体"/>
          <w:spacing w:val="-9"/>
          <w:sz w:val="28"/>
          <w:szCs w:val="28"/>
        </w:rPr>
        <w:t>年</w:t>
      </w:r>
      <w:r>
        <w:rPr>
          <w:rFonts w:hint="eastAsia" w:ascii="宋体" w:hAnsi="宋体" w:eastAsia="宋体" w:cs="宋体"/>
          <w:spacing w:val="1"/>
          <w:sz w:val="28"/>
          <w:szCs w:val="28"/>
          <w:u w:val="single" w:color="auto"/>
        </w:rPr>
        <w:t xml:space="preserve">           </w:t>
      </w:r>
      <w:r>
        <w:rPr>
          <w:rFonts w:hint="eastAsia" w:ascii="宋体" w:hAnsi="宋体" w:eastAsia="宋体" w:cs="宋体"/>
          <w:spacing w:val="-55"/>
          <w:sz w:val="28"/>
          <w:szCs w:val="28"/>
        </w:rPr>
        <w:t xml:space="preserve"> </w:t>
      </w:r>
      <w:r>
        <w:rPr>
          <w:rFonts w:hint="eastAsia" w:ascii="宋体" w:hAnsi="宋体" w:eastAsia="宋体" w:cs="宋体"/>
          <w:spacing w:val="-9"/>
          <w:sz w:val="28"/>
          <w:szCs w:val="28"/>
        </w:rPr>
        <w:t>月</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none" w:color="auto"/>
          <w:lang w:val="en-US" w:eastAsia="zh-CN"/>
        </w:rPr>
        <w:t>日</w:t>
      </w:r>
    </w:p>
    <w:p w14:paraId="0FC3EEB4">
      <w:pPr>
        <w:spacing w:line="406" w:lineRule="auto"/>
        <w:rPr>
          <w:rFonts w:hint="eastAsia" w:ascii="宋体" w:hAnsi="宋体" w:eastAsia="宋体" w:cs="宋体"/>
          <w:sz w:val="28"/>
          <w:szCs w:val="28"/>
        </w:rPr>
        <w:sectPr>
          <w:footerReference r:id="rId25" w:type="default"/>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p>
    <w:p w14:paraId="709E5FDE">
      <w:pPr>
        <w:spacing w:line="255" w:lineRule="auto"/>
        <w:rPr>
          <w:rFonts w:hint="eastAsia" w:ascii="宋体" w:hAnsi="宋体" w:eastAsia="宋体" w:cs="宋体"/>
          <w:sz w:val="28"/>
          <w:szCs w:val="28"/>
        </w:rPr>
      </w:pPr>
    </w:p>
    <w:p w14:paraId="65DC7952">
      <w:pPr>
        <w:pStyle w:val="4"/>
        <w:spacing w:before="121" w:line="226" w:lineRule="auto"/>
        <w:ind w:left="2570"/>
        <w:outlineLvl w:val="1"/>
        <w:rPr>
          <w:rFonts w:hint="eastAsia" w:ascii="宋体" w:hAnsi="宋体" w:eastAsia="宋体" w:cs="宋体"/>
          <w:sz w:val="28"/>
          <w:szCs w:val="28"/>
        </w:rPr>
      </w:pPr>
      <w:bookmarkStart w:id="182" w:name="_Toc28154"/>
      <w:bookmarkStart w:id="183" w:name="_Toc31038"/>
      <w:r>
        <w:rPr>
          <w:rFonts w:hint="eastAsia" w:ascii="宋体" w:hAnsi="宋体" w:eastAsia="宋体" w:cs="宋体"/>
          <w:b/>
          <w:bCs/>
          <w:spacing w:val="1"/>
          <w:sz w:val="28"/>
          <w:szCs w:val="28"/>
        </w:rPr>
        <w:t>6-1、《中小企业声明函》（货物）</w:t>
      </w:r>
      <w:bookmarkEnd w:id="182"/>
      <w:bookmarkEnd w:id="183"/>
    </w:p>
    <w:p w14:paraId="64A6BD1B">
      <w:pPr>
        <w:pStyle w:val="4"/>
        <w:spacing w:before="306" w:line="235" w:lineRule="auto"/>
        <w:ind w:left="20" w:right="127" w:firstLine="481"/>
        <w:jc w:val="both"/>
        <w:rPr>
          <w:rFonts w:hint="eastAsia" w:ascii="宋体" w:hAnsi="宋体" w:eastAsia="宋体" w:cs="宋体"/>
          <w:sz w:val="28"/>
          <w:szCs w:val="28"/>
        </w:rPr>
      </w:pPr>
      <w:r>
        <w:rPr>
          <w:rFonts w:hint="eastAsia" w:ascii="宋体" w:hAnsi="宋体" w:eastAsia="宋体" w:cs="宋体"/>
          <w:spacing w:val="-17"/>
          <w:sz w:val="28"/>
          <w:szCs w:val="28"/>
        </w:rPr>
        <w:t>本公司（联合体）郑重声明，根据《政府采购促进中小企业发展管理办法》（财库﹝2020﹞</w:t>
      </w:r>
      <w:r>
        <w:rPr>
          <w:rFonts w:hint="eastAsia" w:ascii="宋体" w:hAnsi="宋体" w:eastAsia="宋体" w:cs="宋体"/>
          <w:spacing w:val="-2"/>
          <w:sz w:val="28"/>
          <w:szCs w:val="28"/>
        </w:rPr>
        <w:t>46</w:t>
      </w:r>
      <w:r>
        <w:rPr>
          <w:rFonts w:hint="eastAsia" w:ascii="宋体" w:hAnsi="宋体" w:eastAsia="宋体" w:cs="宋体"/>
          <w:spacing w:val="54"/>
          <w:w w:val="101"/>
          <w:sz w:val="28"/>
          <w:szCs w:val="28"/>
        </w:rPr>
        <w:t xml:space="preserve"> </w:t>
      </w:r>
      <w:r>
        <w:rPr>
          <w:rFonts w:hint="eastAsia" w:ascii="宋体" w:hAnsi="宋体" w:eastAsia="宋体" w:cs="宋体"/>
          <w:spacing w:val="-2"/>
          <w:sz w:val="28"/>
          <w:szCs w:val="28"/>
        </w:rPr>
        <w:t>号）的规定，本公司（联合体）参加</w:t>
      </w:r>
      <w:r>
        <w:rPr>
          <w:rFonts w:hint="eastAsia" w:ascii="宋体" w:hAnsi="宋体" w:eastAsia="宋体" w:cs="宋体"/>
          <w:spacing w:val="49"/>
          <w:sz w:val="28"/>
          <w:szCs w:val="28"/>
        </w:rPr>
        <w:t xml:space="preserve"> </w:t>
      </w:r>
      <w:r>
        <w:rPr>
          <w:rFonts w:hint="eastAsia" w:ascii="宋体" w:hAnsi="宋体" w:eastAsia="宋体" w:cs="宋体"/>
          <w:spacing w:val="-2"/>
          <w:sz w:val="28"/>
          <w:szCs w:val="28"/>
          <w:u w:val="single" w:color="auto"/>
        </w:rPr>
        <w:t>（单位名称）</w:t>
      </w:r>
      <w:r>
        <w:rPr>
          <w:rFonts w:hint="eastAsia" w:ascii="宋体" w:hAnsi="宋体" w:eastAsia="宋体" w:cs="宋体"/>
          <w:spacing w:val="-2"/>
          <w:sz w:val="28"/>
          <w:szCs w:val="28"/>
        </w:rPr>
        <w:t>的</w:t>
      </w:r>
      <w:r>
        <w:rPr>
          <w:rFonts w:hint="eastAsia" w:ascii="宋体" w:hAnsi="宋体" w:eastAsia="宋体" w:cs="宋体"/>
          <w:spacing w:val="48"/>
          <w:sz w:val="28"/>
          <w:szCs w:val="28"/>
        </w:rPr>
        <w:t xml:space="preserve"> </w:t>
      </w:r>
      <w:r>
        <w:rPr>
          <w:rFonts w:hint="eastAsia" w:ascii="宋体" w:hAnsi="宋体" w:eastAsia="宋体" w:cs="宋体"/>
          <w:spacing w:val="-2"/>
          <w:sz w:val="28"/>
          <w:szCs w:val="28"/>
          <w:u w:val="single" w:color="auto"/>
        </w:rPr>
        <w:t>（项目名称）</w:t>
      </w:r>
      <w:r>
        <w:rPr>
          <w:rFonts w:hint="eastAsia" w:ascii="宋体" w:hAnsi="宋体" w:eastAsia="宋体" w:cs="宋体"/>
          <w:spacing w:val="53"/>
          <w:sz w:val="28"/>
          <w:szCs w:val="28"/>
        </w:rPr>
        <w:t xml:space="preserve"> </w:t>
      </w:r>
      <w:r>
        <w:rPr>
          <w:rFonts w:hint="eastAsia" w:ascii="宋体" w:hAnsi="宋体" w:eastAsia="宋体" w:cs="宋体"/>
          <w:spacing w:val="-2"/>
          <w:sz w:val="28"/>
          <w:szCs w:val="28"/>
        </w:rPr>
        <w:t>采购活动</w:t>
      </w:r>
      <w:r>
        <w:rPr>
          <w:rFonts w:hint="eastAsia" w:ascii="宋体" w:hAnsi="宋体" w:eastAsia="宋体" w:cs="宋体"/>
          <w:spacing w:val="-3"/>
          <w:sz w:val="28"/>
          <w:szCs w:val="28"/>
        </w:rPr>
        <w:t>，提供</w:t>
      </w:r>
      <w:r>
        <w:rPr>
          <w:rFonts w:hint="eastAsia" w:ascii="宋体" w:hAnsi="宋体" w:eastAsia="宋体" w:cs="宋体"/>
          <w:spacing w:val="3"/>
          <w:sz w:val="28"/>
          <w:szCs w:val="28"/>
        </w:rPr>
        <w:t>的货物全部由符合政策要求的中小企业制造</w:t>
      </w:r>
      <w:r>
        <w:rPr>
          <w:rFonts w:hint="eastAsia" w:ascii="宋体" w:hAnsi="宋体" w:eastAsia="宋体" w:cs="宋体"/>
          <w:spacing w:val="2"/>
          <w:sz w:val="28"/>
          <w:szCs w:val="28"/>
        </w:rPr>
        <w:t>。相关企业（含联合体中的中小企业、签订分</w:t>
      </w:r>
      <w:r>
        <w:rPr>
          <w:rFonts w:hint="eastAsia" w:ascii="宋体" w:hAnsi="宋体" w:eastAsia="宋体" w:cs="宋体"/>
          <w:sz w:val="28"/>
          <w:szCs w:val="28"/>
        </w:rPr>
        <w:t xml:space="preserve"> 包意向协议的中小企业）的具体情况如下：</w:t>
      </w:r>
    </w:p>
    <w:p w14:paraId="7DA2C2C1">
      <w:pPr>
        <w:pStyle w:val="4"/>
        <w:spacing w:before="31" w:line="234" w:lineRule="auto"/>
        <w:ind w:left="23" w:right="127" w:firstLine="496"/>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pacing w:val="49"/>
          <w:sz w:val="28"/>
          <w:szCs w:val="28"/>
        </w:rPr>
        <w:t xml:space="preserve"> </w:t>
      </w:r>
      <w:r>
        <w:rPr>
          <w:rFonts w:hint="eastAsia" w:ascii="宋体" w:hAnsi="宋体" w:eastAsia="宋体" w:cs="宋体"/>
          <w:sz w:val="28"/>
          <w:szCs w:val="28"/>
          <w:u w:val="single" w:color="auto"/>
        </w:rPr>
        <w:t>（标的名称</w:t>
      </w:r>
      <w:r>
        <w:rPr>
          <w:rFonts w:hint="eastAsia" w:ascii="宋体" w:hAnsi="宋体" w:eastAsia="宋体" w:cs="宋体"/>
          <w:spacing w:val="2"/>
          <w:sz w:val="28"/>
          <w:szCs w:val="28"/>
          <w:u w:val="single" w:color="auto"/>
        </w:rPr>
        <w:t>）</w:t>
      </w:r>
      <w:r>
        <w:rPr>
          <w:rFonts w:hint="eastAsia" w:ascii="宋体" w:hAnsi="宋体" w:eastAsia="宋体" w:cs="宋体"/>
          <w:spacing w:val="52"/>
          <w:w w:val="101"/>
          <w:sz w:val="28"/>
          <w:szCs w:val="28"/>
        </w:rPr>
        <w:t xml:space="preserve"> </w:t>
      </w:r>
      <w:r>
        <w:rPr>
          <w:rFonts w:hint="eastAsia" w:ascii="宋体" w:hAnsi="宋体" w:eastAsia="宋体" w:cs="宋体"/>
          <w:spacing w:val="2"/>
          <w:sz w:val="28"/>
          <w:szCs w:val="28"/>
        </w:rPr>
        <w:t>，</w:t>
      </w:r>
      <w:r>
        <w:rPr>
          <w:rFonts w:hint="eastAsia" w:ascii="宋体" w:hAnsi="宋体" w:eastAsia="宋体" w:cs="宋体"/>
          <w:sz w:val="28"/>
          <w:szCs w:val="28"/>
        </w:rPr>
        <w:t>属于</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（招标文件中明确的所属行业）行业；制造商为</w:t>
      </w:r>
      <w:r>
        <w:rPr>
          <w:rFonts w:hint="eastAsia" w:ascii="宋体" w:hAnsi="宋体" w:eastAsia="宋体" w:cs="宋体"/>
          <w:spacing w:val="48"/>
          <w:w w:val="101"/>
          <w:sz w:val="28"/>
          <w:szCs w:val="28"/>
        </w:rPr>
        <w:t xml:space="preserve"> </w:t>
      </w:r>
      <w:r>
        <w:rPr>
          <w:rFonts w:hint="eastAsia" w:ascii="宋体" w:hAnsi="宋体" w:eastAsia="宋体" w:cs="宋体"/>
          <w:sz w:val="28"/>
          <w:szCs w:val="28"/>
          <w:u w:val="single" w:color="auto"/>
        </w:rPr>
        <w:t>（企</w:t>
      </w:r>
      <w:r>
        <w:rPr>
          <w:rFonts w:hint="eastAsia" w:ascii="宋体" w:hAnsi="宋体" w:eastAsia="宋体" w:cs="宋体"/>
          <w:spacing w:val="-2"/>
          <w:sz w:val="28"/>
          <w:szCs w:val="28"/>
          <w:u w:val="single" w:color="auto"/>
        </w:rPr>
        <w:t>业名称</w:t>
      </w:r>
      <w:r>
        <w:rPr>
          <w:rFonts w:hint="eastAsia" w:ascii="宋体" w:hAnsi="宋体" w:eastAsia="宋体" w:cs="宋体"/>
          <w:spacing w:val="-23"/>
          <w:sz w:val="28"/>
          <w:szCs w:val="28"/>
          <w:u w:val="single" w:color="auto"/>
        </w:rPr>
        <w:t>）</w:t>
      </w:r>
      <w:r>
        <w:rPr>
          <w:rFonts w:hint="eastAsia" w:ascii="宋体" w:hAnsi="宋体" w:eastAsia="宋体" w:cs="宋体"/>
          <w:spacing w:val="51"/>
          <w:w w:val="101"/>
          <w:sz w:val="28"/>
          <w:szCs w:val="28"/>
        </w:rPr>
        <w:t xml:space="preserve"> </w:t>
      </w:r>
      <w:r>
        <w:rPr>
          <w:rFonts w:hint="eastAsia" w:ascii="宋体" w:hAnsi="宋体" w:eastAsia="宋体" w:cs="宋体"/>
          <w:spacing w:val="-23"/>
          <w:sz w:val="28"/>
          <w:szCs w:val="28"/>
        </w:rPr>
        <w:t>，</w:t>
      </w:r>
      <w:r>
        <w:rPr>
          <w:rFonts w:hint="eastAsia" w:ascii="宋体" w:hAnsi="宋体" w:eastAsia="宋体" w:cs="宋体"/>
          <w:spacing w:val="-2"/>
          <w:sz w:val="28"/>
          <w:szCs w:val="28"/>
        </w:rPr>
        <w:t>从业人员</w:t>
      </w:r>
      <w:r>
        <w:rPr>
          <w:rFonts w:hint="eastAsia" w:ascii="宋体" w:hAnsi="宋体" w:eastAsia="宋体" w:cs="宋体"/>
          <w:spacing w:val="-2"/>
          <w:sz w:val="28"/>
          <w:szCs w:val="28"/>
          <w:u w:val="single" w:color="auto"/>
        </w:rPr>
        <w:t xml:space="preserve">      </w:t>
      </w:r>
      <w:r>
        <w:rPr>
          <w:rFonts w:hint="eastAsia" w:ascii="宋体" w:hAnsi="宋体" w:eastAsia="宋体" w:cs="宋体"/>
          <w:spacing w:val="-67"/>
          <w:sz w:val="28"/>
          <w:szCs w:val="28"/>
        </w:rPr>
        <w:t xml:space="preserve"> </w:t>
      </w:r>
      <w:r>
        <w:rPr>
          <w:rFonts w:hint="eastAsia" w:ascii="宋体" w:hAnsi="宋体" w:eastAsia="宋体" w:cs="宋体"/>
          <w:spacing w:val="-2"/>
          <w:sz w:val="28"/>
          <w:szCs w:val="28"/>
        </w:rPr>
        <w:t>人，营业收入为</w:t>
      </w:r>
      <w:r>
        <w:rPr>
          <w:rFonts w:hint="eastAsia" w:ascii="宋体" w:hAnsi="宋体" w:eastAsia="宋体" w:cs="宋体"/>
          <w:spacing w:val="-2"/>
          <w:sz w:val="28"/>
          <w:szCs w:val="28"/>
          <w:u w:val="single" w:color="auto"/>
        </w:rPr>
        <w:t xml:space="preserve">       </w:t>
      </w:r>
      <w:r>
        <w:rPr>
          <w:rFonts w:hint="eastAsia" w:ascii="宋体" w:hAnsi="宋体" w:eastAsia="宋体" w:cs="宋体"/>
          <w:spacing w:val="-67"/>
          <w:sz w:val="28"/>
          <w:szCs w:val="28"/>
        </w:rPr>
        <w:t xml:space="preserve"> </w:t>
      </w:r>
      <w:r>
        <w:rPr>
          <w:rFonts w:hint="eastAsia" w:ascii="宋体" w:hAnsi="宋体" w:eastAsia="宋体" w:cs="宋体"/>
          <w:spacing w:val="-2"/>
          <w:sz w:val="28"/>
          <w:szCs w:val="28"/>
        </w:rPr>
        <w:t>万元，资产总额为</w:t>
      </w:r>
      <w:r>
        <w:rPr>
          <w:rFonts w:hint="eastAsia" w:ascii="宋体" w:hAnsi="宋体" w:eastAsia="宋体" w:cs="宋体"/>
          <w:spacing w:val="-2"/>
          <w:sz w:val="28"/>
          <w:szCs w:val="28"/>
          <w:u w:val="single" w:color="auto"/>
        </w:rPr>
        <w:t xml:space="preserve">     </w:t>
      </w:r>
      <w:r>
        <w:rPr>
          <w:rFonts w:hint="eastAsia" w:ascii="宋体" w:hAnsi="宋体" w:eastAsia="宋体" w:cs="宋体"/>
          <w:spacing w:val="-3"/>
          <w:sz w:val="28"/>
          <w:szCs w:val="28"/>
          <w:u w:val="single" w:color="auto"/>
        </w:rPr>
        <w:t xml:space="preserve">  </w:t>
      </w:r>
      <w:r>
        <w:rPr>
          <w:rFonts w:hint="eastAsia" w:ascii="宋体" w:hAnsi="宋体" w:eastAsia="宋体" w:cs="宋体"/>
          <w:spacing w:val="-66"/>
          <w:sz w:val="28"/>
          <w:szCs w:val="28"/>
        </w:rPr>
        <w:t xml:space="preserve"> </w:t>
      </w:r>
      <w:r>
        <w:rPr>
          <w:rFonts w:hint="eastAsia" w:ascii="宋体" w:hAnsi="宋体" w:eastAsia="宋体" w:cs="宋体"/>
          <w:spacing w:val="-3"/>
          <w:sz w:val="28"/>
          <w:szCs w:val="28"/>
        </w:rPr>
        <w:t>万元，属于</w:t>
      </w:r>
      <w:r>
        <w:rPr>
          <w:rFonts w:hint="eastAsia" w:ascii="宋体" w:hAnsi="宋体" w:eastAsia="宋体" w:cs="宋体"/>
          <w:spacing w:val="-3"/>
          <w:sz w:val="28"/>
          <w:szCs w:val="28"/>
          <w:u w:val="single" w:color="auto"/>
        </w:rPr>
        <w:t xml:space="preserve">         </w:t>
      </w:r>
      <w:r>
        <w:rPr>
          <w:rFonts w:hint="eastAsia" w:ascii="宋体" w:hAnsi="宋体" w:eastAsia="宋体" w:cs="宋体"/>
          <w:spacing w:val="-3"/>
          <w:sz w:val="28"/>
          <w:szCs w:val="28"/>
        </w:rPr>
        <w:t>（中</w:t>
      </w:r>
      <w:r>
        <w:rPr>
          <w:rFonts w:hint="eastAsia" w:ascii="宋体" w:hAnsi="宋体" w:eastAsia="宋体" w:cs="宋体"/>
          <w:spacing w:val="-1"/>
          <w:sz w:val="28"/>
          <w:szCs w:val="28"/>
        </w:rPr>
        <w:t>型企业、小型企业、微型企业</w:t>
      </w:r>
      <w:r>
        <w:rPr>
          <w:rFonts w:hint="eastAsia" w:ascii="宋体" w:hAnsi="宋体" w:eastAsia="宋体" w:cs="宋体"/>
          <w:spacing w:val="11"/>
          <w:sz w:val="28"/>
          <w:szCs w:val="28"/>
        </w:rPr>
        <w:t>）；</w:t>
      </w:r>
    </w:p>
    <w:p w14:paraId="2DD39663">
      <w:pPr>
        <w:pStyle w:val="4"/>
        <w:spacing w:before="29" w:line="234" w:lineRule="auto"/>
        <w:ind w:left="23" w:right="127" w:firstLine="487"/>
        <w:rPr>
          <w:rFonts w:hint="eastAsia" w:ascii="宋体" w:hAnsi="宋体" w:eastAsia="宋体" w:cs="宋体"/>
          <w:sz w:val="28"/>
          <w:szCs w:val="28"/>
        </w:rPr>
      </w:pPr>
      <w:r>
        <w:rPr>
          <w:rFonts w:hint="eastAsia" w:ascii="宋体" w:hAnsi="宋体" w:eastAsia="宋体" w:cs="宋体"/>
          <w:spacing w:val="-1"/>
          <w:sz w:val="28"/>
          <w:szCs w:val="28"/>
        </w:rPr>
        <w:t>2.</w:t>
      </w:r>
      <w:r>
        <w:rPr>
          <w:rFonts w:hint="eastAsia" w:ascii="宋体" w:hAnsi="宋体" w:eastAsia="宋体" w:cs="宋体"/>
          <w:spacing w:val="49"/>
          <w:sz w:val="28"/>
          <w:szCs w:val="28"/>
        </w:rPr>
        <w:t xml:space="preserve"> </w:t>
      </w:r>
      <w:r>
        <w:rPr>
          <w:rFonts w:hint="eastAsia" w:ascii="宋体" w:hAnsi="宋体" w:eastAsia="宋体" w:cs="宋体"/>
          <w:spacing w:val="-1"/>
          <w:sz w:val="28"/>
          <w:szCs w:val="28"/>
          <w:u w:val="single" w:color="auto"/>
        </w:rPr>
        <w:t>（标的名称</w:t>
      </w:r>
      <w:r>
        <w:rPr>
          <w:rFonts w:hint="eastAsia" w:ascii="宋体" w:hAnsi="宋体" w:eastAsia="宋体" w:cs="宋体"/>
          <w:spacing w:val="-13"/>
          <w:sz w:val="28"/>
          <w:szCs w:val="28"/>
          <w:u w:val="single" w:color="auto"/>
        </w:rPr>
        <w:t>）</w:t>
      </w:r>
      <w:r>
        <w:rPr>
          <w:rFonts w:hint="eastAsia" w:ascii="宋体" w:hAnsi="宋体" w:eastAsia="宋体" w:cs="宋体"/>
          <w:spacing w:val="49"/>
          <w:sz w:val="28"/>
          <w:szCs w:val="28"/>
        </w:rPr>
        <w:t xml:space="preserve"> </w:t>
      </w:r>
      <w:r>
        <w:rPr>
          <w:rFonts w:hint="eastAsia" w:ascii="宋体" w:hAnsi="宋体" w:eastAsia="宋体" w:cs="宋体"/>
          <w:spacing w:val="-13"/>
          <w:sz w:val="28"/>
          <w:szCs w:val="28"/>
        </w:rPr>
        <w:t>，</w:t>
      </w:r>
      <w:r>
        <w:rPr>
          <w:rFonts w:hint="eastAsia" w:ascii="宋体" w:hAnsi="宋体" w:eastAsia="宋体" w:cs="宋体"/>
          <w:spacing w:val="-1"/>
          <w:sz w:val="28"/>
          <w:szCs w:val="28"/>
        </w:rPr>
        <w:t>属于</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（招标文件中明确的所属行业）行业；制造商为</w:t>
      </w:r>
      <w:r>
        <w:rPr>
          <w:rFonts w:hint="eastAsia" w:ascii="宋体" w:hAnsi="宋体" w:eastAsia="宋体" w:cs="宋体"/>
          <w:spacing w:val="-1"/>
          <w:sz w:val="28"/>
          <w:szCs w:val="28"/>
          <w:u w:val="single" w:color="auto"/>
        </w:rPr>
        <w:t xml:space="preserve"> </w:t>
      </w:r>
      <w:r>
        <w:rPr>
          <w:rFonts w:hint="eastAsia" w:ascii="宋体" w:hAnsi="宋体" w:eastAsia="宋体" w:cs="宋体"/>
          <w:spacing w:val="-2"/>
          <w:sz w:val="28"/>
          <w:szCs w:val="28"/>
          <w:u w:val="single" w:color="auto"/>
        </w:rPr>
        <w:t xml:space="preserve">  （企</w:t>
      </w:r>
      <w:r>
        <w:rPr>
          <w:rFonts w:hint="eastAsia" w:ascii="宋体" w:hAnsi="宋体" w:eastAsia="宋体" w:cs="宋体"/>
          <w:spacing w:val="-8"/>
          <w:sz w:val="28"/>
          <w:szCs w:val="28"/>
          <w:u w:val="single" w:color="auto"/>
        </w:rPr>
        <w:t>业名称</w:t>
      </w:r>
      <w:r>
        <w:rPr>
          <w:rFonts w:hint="eastAsia" w:ascii="宋体" w:hAnsi="宋体" w:eastAsia="宋体" w:cs="宋体"/>
          <w:spacing w:val="-48"/>
          <w:sz w:val="28"/>
          <w:szCs w:val="28"/>
        </w:rPr>
        <w:t>），</w:t>
      </w:r>
      <w:r>
        <w:rPr>
          <w:rFonts w:hint="eastAsia" w:ascii="宋体" w:hAnsi="宋体" w:eastAsia="宋体" w:cs="宋体"/>
          <w:spacing w:val="-8"/>
          <w:sz w:val="28"/>
          <w:szCs w:val="28"/>
        </w:rPr>
        <w:t>从业人员</w:t>
      </w:r>
      <w:r>
        <w:rPr>
          <w:rFonts w:hint="eastAsia" w:ascii="宋体" w:hAnsi="宋体" w:eastAsia="宋体" w:cs="宋体"/>
          <w:spacing w:val="-8"/>
          <w:sz w:val="28"/>
          <w:szCs w:val="28"/>
          <w:u w:val="single" w:color="auto"/>
        </w:rPr>
        <w:t xml:space="preserve">        </w:t>
      </w:r>
      <w:r>
        <w:rPr>
          <w:rFonts w:hint="eastAsia" w:ascii="宋体" w:hAnsi="宋体" w:eastAsia="宋体" w:cs="宋体"/>
          <w:spacing w:val="-66"/>
          <w:sz w:val="28"/>
          <w:szCs w:val="28"/>
        </w:rPr>
        <w:t xml:space="preserve"> </w:t>
      </w:r>
      <w:r>
        <w:rPr>
          <w:rFonts w:hint="eastAsia" w:ascii="宋体" w:hAnsi="宋体" w:eastAsia="宋体" w:cs="宋体"/>
          <w:spacing w:val="-8"/>
          <w:sz w:val="28"/>
          <w:szCs w:val="28"/>
        </w:rPr>
        <w:t>人，营业收入为</w:t>
      </w:r>
      <w:r>
        <w:rPr>
          <w:rFonts w:hint="eastAsia" w:ascii="宋体" w:hAnsi="宋体" w:eastAsia="宋体" w:cs="宋体"/>
          <w:spacing w:val="-8"/>
          <w:sz w:val="28"/>
          <w:szCs w:val="28"/>
          <w:u w:val="single" w:color="auto"/>
        </w:rPr>
        <w:t xml:space="preserve">         </w:t>
      </w:r>
      <w:r>
        <w:rPr>
          <w:rFonts w:hint="eastAsia" w:ascii="宋体" w:hAnsi="宋体" w:eastAsia="宋体" w:cs="宋体"/>
          <w:spacing w:val="-67"/>
          <w:sz w:val="28"/>
          <w:szCs w:val="28"/>
        </w:rPr>
        <w:t xml:space="preserve"> </w:t>
      </w:r>
      <w:r>
        <w:rPr>
          <w:rFonts w:hint="eastAsia" w:ascii="宋体" w:hAnsi="宋体" w:eastAsia="宋体" w:cs="宋体"/>
          <w:spacing w:val="-8"/>
          <w:sz w:val="28"/>
          <w:szCs w:val="28"/>
        </w:rPr>
        <w:t>万元，资产总额为</w:t>
      </w:r>
      <w:r>
        <w:rPr>
          <w:rFonts w:hint="eastAsia" w:ascii="宋体" w:hAnsi="宋体" w:eastAsia="宋体" w:cs="宋体"/>
          <w:spacing w:val="-8"/>
          <w:sz w:val="28"/>
          <w:szCs w:val="28"/>
          <w:u w:val="single" w:color="auto"/>
        </w:rPr>
        <w:t xml:space="preserve">         </w:t>
      </w:r>
      <w:r>
        <w:rPr>
          <w:rFonts w:hint="eastAsia" w:ascii="宋体" w:hAnsi="宋体" w:eastAsia="宋体" w:cs="宋体"/>
          <w:spacing w:val="-66"/>
          <w:sz w:val="28"/>
          <w:szCs w:val="28"/>
        </w:rPr>
        <w:t xml:space="preserve"> </w:t>
      </w:r>
      <w:r>
        <w:rPr>
          <w:rFonts w:hint="eastAsia" w:ascii="宋体" w:hAnsi="宋体" w:eastAsia="宋体" w:cs="宋体"/>
          <w:spacing w:val="-8"/>
          <w:sz w:val="28"/>
          <w:szCs w:val="28"/>
        </w:rPr>
        <w:t>万元，属于</w:t>
      </w:r>
      <w:r>
        <w:rPr>
          <w:rFonts w:hint="eastAsia" w:ascii="宋体" w:hAnsi="宋体" w:eastAsia="宋体" w:cs="宋体"/>
          <w:spacing w:val="-8"/>
          <w:sz w:val="28"/>
          <w:szCs w:val="28"/>
          <w:u w:val="single" w:color="auto"/>
        </w:rPr>
        <w:t xml:space="preserve">          </w:t>
      </w:r>
      <w:r>
        <w:rPr>
          <w:rFonts w:hint="eastAsia" w:ascii="宋体" w:hAnsi="宋体" w:eastAsia="宋体" w:cs="宋体"/>
          <w:spacing w:val="-9"/>
          <w:sz w:val="28"/>
          <w:szCs w:val="28"/>
          <w:u w:val="single" w:color="auto"/>
        </w:rPr>
        <w:t xml:space="preserve"> </w:t>
      </w:r>
      <w:r>
        <w:rPr>
          <w:rFonts w:hint="eastAsia" w:ascii="宋体" w:hAnsi="宋体" w:eastAsia="宋体" w:cs="宋体"/>
          <w:spacing w:val="-9"/>
          <w:sz w:val="28"/>
          <w:szCs w:val="28"/>
        </w:rPr>
        <w:t>（中</w:t>
      </w:r>
      <w:r>
        <w:rPr>
          <w:rFonts w:hint="eastAsia" w:ascii="宋体" w:hAnsi="宋体" w:eastAsia="宋体" w:cs="宋体"/>
          <w:spacing w:val="-1"/>
          <w:sz w:val="28"/>
          <w:szCs w:val="28"/>
        </w:rPr>
        <w:t>型企业、小型企业、微型企业</w:t>
      </w:r>
      <w:r>
        <w:rPr>
          <w:rFonts w:hint="eastAsia" w:ascii="宋体" w:hAnsi="宋体" w:eastAsia="宋体" w:cs="宋体"/>
          <w:spacing w:val="11"/>
          <w:sz w:val="28"/>
          <w:szCs w:val="28"/>
        </w:rPr>
        <w:t>）；</w:t>
      </w:r>
    </w:p>
    <w:p w14:paraId="140A6D3F">
      <w:pPr>
        <w:pStyle w:val="4"/>
        <w:spacing w:before="254" w:line="138" w:lineRule="exact"/>
        <w:ind w:left="516"/>
        <w:rPr>
          <w:rFonts w:hint="eastAsia" w:ascii="宋体" w:hAnsi="宋体" w:eastAsia="宋体" w:cs="宋体"/>
          <w:sz w:val="28"/>
          <w:szCs w:val="28"/>
        </w:rPr>
      </w:pPr>
      <w:r>
        <w:rPr>
          <w:rFonts w:hint="eastAsia" w:ascii="宋体" w:hAnsi="宋体" w:eastAsia="宋体" w:cs="宋体"/>
          <w:spacing w:val="-1"/>
          <w:position w:val="-3"/>
          <w:sz w:val="28"/>
          <w:szCs w:val="28"/>
        </w:rPr>
        <w:t>……</w:t>
      </w:r>
    </w:p>
    <w:p w14:paraId="0DA9A854">
      <w:pPr>
        <w:pStyle w:val="4"/>
        <w:spacing w:before="96"/>
        <w:ind w:left="21" w:right="228" w:firstLine="488"/>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w:t>
      </w:r>
      <w:r>
        <w:rPr>
          <w:rFonts w:hint="eastAsia" w:ascii="宋体" w:hAnsi="宋体" w:eastAsia="宋体" w:cs="宋体"/>
          <w:spacing w:val="-1"/>
          <w:sz w:val="28"/>
          <w:szCs w:val="28"/>
        </w:rPr>
        <w:t>为大企业的情形，也不存在与</w:t>
      </w:r>
      <w:r>
        <w:rPr>
          <w:rFonts w:hint="eastAsia" w:ascii="宋体" w:hAnsi="宋体" w:eastAsia="宋体" w:cs="宋体"/>
          <w:sz w:val="28"/>
          <w:szCs w:val="28"/>
        </w:rPr>
        <w:t xml:space="preserve"> </w:t>
      </w:r>
      <w:r>
        <w:rPr>
          <w:rFonts w:hint="eastAsia" w:ascii="宋体" w:hAnsi="宋体" w:eastAsia="宋体" w:cs="宋体"/>
          <w:spacing w:val="-1"/>
          <w:sz w:val="28"/>
          <w:szCs w:val="28"/>
        </w:rPr>
        <w:t>大企业的负责人为同一人的情形。</w:t>
      </w:r>
    </w:p>
    <w:p w14:paraId="384071FD">
      <w:pPr>
        <w:spacing w:line="259" w:lineRule="auto"/>
        <w:rPr>
          <w:rFonts w:hint="eastAsia" w:ascii="宋体" w:hAnsi="宋体" w:eastAsia="宋体" w:cs="宋体"/>
          <w:sz w:val="28"/>
          <w:szCs w:val="28"/>
        </w:rPr>
      </w:pPr>
    </w:p>
    <w:p w14:paraId="23F66C77">
      <w:pPr>
        <w:pStyle w:val="4"/>
        <w:spacing w:line="240" w:lineRule="auto"/>
        <w:ind w:firstLine="556" w:firstLineChars="200"/>
        <w:rPr>
          <w:rFonts w:hint="eastAsia" w:ascii="宋体" w:hAnsi="宋体" w:eastAsia="宋体" w:cs="宋体"/>
          <w:sz w:val="28"/>
          <w:szCs w:val="28"/>
        </w:rPr>
      </w:pPr>
      <w:r>
        <w:rPr>
          <w:rFonts w:hint="eastAsia" w:ascii="宋体" w:hAnsi="宋体" w:eastAsia="宋体" w:cs="宋体"/>
          <w:spacing w:val="-1"/>
          <w:sz w:val="28"/>
          <w:szCs w:val="28"/>
        </w:rPr>
        <w:t>本投标人已知悉《政府采购促进中小企业发展管理办法》（财库〔</w:t>
      </w:r>
      <w:r>
        <w:rPr>
          <w:rFonts w:hint="eastAsia" w:ascii="宋体" w:hAnsi="宋体" w:eastAsia="宋体" w:cs="宋体"/>
          <w:spacing w:val="-25"/>
          <w:sz w:val="28"/>
          <w:szCs w:val="28"/>
        </w:rPr>
        <w:t xml:space="preserve"> </w:t>
      </w:r>
      <w:r>
        <w:rPr>
          <w:rFonts w:hint="eastAsia" w:ascii="宋体" w:hAnsi="宋体" w:eastAsia="宋体" w:cs="宋体"/>
          <w:spacing w:val="-1"/>
          <w:sz w:val="28"/>
          <w:szCs w:val="28"/>
        </w:rPr>
        <w:t>2020〕46</w:t>
      </w:r>
      <w:r>
        <w:rPr>
          <w:rFonts w:hint="eastAsia" w:ascii="宋体" w:hAnsi="宋体" w:eastAsia="宋体" w:cs="宋体"/>
          <w:spacing w:val="52"/>
          <w:sz w:val="28"/>
          <w:szCs w:val="28"/>
        </w:rPr>
        <w:t xml:space="preserve"> </w:t>
      </w:r>
      <w:r>
        <w:rPr>
          <w:rFonts w:hint="eastAsia" w:ascii="宋体" w:hAnsi="宋体" w:eastAsia="宋体" w:cs="宋体"/>
          <w:spacing w:val="-1"/>
          <w:sz w:val="28"/>
          <w:szCs w:val="28"/>
        </w:rPr>
        <w:t>号）、</w:t>
      </w:r>
      <w:r>
        <w:rPr>
          <w:rFonts w:hint="eastAsia" w:ascii="宋体" w:hAnsi="宋体" w:eastAsia="宋体" w:cs="宋体"/>
          <w:sz w:val="28"/>
          <w:szCs w:val="28"/>
        </w:rPr>
        <w:t>《财政部关于进一步加大政府采购支持中小企业力度的通知》、《中小企业划型标准规定》</w:t>
      </w:r>
      <w:r>
        <w:rPr>
          <w:rFonts w:hint="eastAsia" w:ascii="宋体" w:hAnsi="宋体" w:eastAsia="宋体" w:cs="宋体"/>
          <w:spacing w:val="-2"/>
          <w:sz w:val="28"/>
          <w:szCs w:val="28"/>
        </w:rPr>
        <w:t>（工信部联企〔2011〕300号）、《统计上大</w:t>
      </w:r>
      <w:r>
        <w:rPr>
          <w:rFonts w:hint="eastAsia" w:ascii="宋体" w:hAnsi="宋体" w:eastAsia="宋体" w:cs="宋体"/>
          <w:spacing w:val="-3"/>
          <w:sz w:val="28"/>
          <w:szCs w:val="28"/>
        </w:rPr>
        <w:t>中小微型企业划分办法（2017）》等规定，</w:t>
      </w:r>
      <w:r>
        <w:rPr>
          <w:rFonts w:hint="eastAsia" w:ascii="宋体" w:hAnsi="宋体" w:eastAsia="宋体" w:cs="宋体"/>
          <w:sz w:val="28"/>
          <w:szCs w:val="28"/>
        </w:rPr>
        <w:t xml:space="preserve"> </w:t>
      </w:r>
      <w:r>
        <w:rPr>
          <w:rFonts w:hint="eastAsia" w:ascii="宋体" w:hAnsi="宋体" w:eastAsia="宋体" w:cs="宋体"/>
          <w:spacing w:val="-3"/>
          <w:sz w:val="28"/>
          <w:szCs w:val="28"/>
        </w:rPr>
        <w:t>承诺提供的声明函内容是真实的，并知悉根据《政府采购促进中小企业发展管理办法》</w:t>
      </w:r>
      <w:r>
        <w:rPr>
          <w:rFonts w:hint="eastAsia" w:ascii="宋体" w:hAnsi="宋体" w:eastAsia="宋体" w:cs="宋体"/>
          <w:spacing w:val="-4"/>
          <w:sz w:val="28"/>
          <w:szCs w:val="28"/>
        </w:rPr>
        <w:t>（财</w:t>
      </w:r>
      <w:r>
        <w:rPr>
          <w:rFonts w:hint="eastAsia" w:ascii="宋体" w:hAnsi="宋体" w:eastAsia="宋体" w:cs="宋体"/>
          <w:sz w:val="28"/>
          <w:szCs w:val="28"/>
        </w:rPr>
        <w:t>库〔</w:t>
      </w:r>
      <w:r>
        <w:rPr>
          <w:rFonts w:hint="eastAsia" w:ascii="宋体" w:hAnsi="宋体" w:eastAsia="宋体" w:cs="宋体"/>
          <w:spacing w:val="-35"/>
          <w:sz w:val="28"/>
          <w:szCs w:val="28"/>
        </w:rPr>
        <w:t xml:space="preserve"> </w:t>
      </w:r>
      <w:r>
        <w:rPr>
          <w:rFonts w:hint="eastAsia" w:ascii="宋体" w:hAnsi="宋体" w:eastAsia="宋体" w:cs="宋体"/>
          <w:sz w:val="28"/>
          <w:szCs w:val="28"/>
        </w:rPr>
        <w:t>2020〕46</w:t>
      </w:r>
      <w:r>
        <w:rPr>
          <w:rFonts w:hint="eastAsia" w:ascii="宋体" w:hAnsi="宋体" w:eastAsia="宋体" w:cs="宋体"/>
          <w:spacing w:val="51"/>
          <w:w w:val="101"/>
          <w:sz w:val="28"/>
          <w:szCs w:val="28"/>
        </w:rPr>
        <w:t xml:space="preserve"> </w:t>
      </w:r>
      <w:r>
        <w:rPr>
          <w:rFonts w:hint="eastAsia" w:ascii="宋体" w:hAnsi="宋体" w:eastAsia="宋体" w:cs="宋体"/>
          <w:sz w:val="28"/>
          <w:szCs w:val="28"/>
        </w:rPr>
        <w:t>号）第二十条规定，投标</w:t>
      </w:r>
      <w:r>
        <w:rPr>
          <w:rFonts w:hint="eastAsia" w:ascii="宋体" w:hAnsi="宋体" w:eastAsia="宋体" w:cs="宋体"/>
          <w:spacing w:val="-1"/>
          <w:sz w:val="28"/>
          <w:szCs w:val="28"/>
        </w:rPr>
        <w:t>人按照本办法规定提供声明函内容不实的，属于</w:t>
      </w:r>
      <w:r>
        <w:rPr>
          <w:rFonts w:hint="eastAsia" w:ascii="宋体" w:hAnsi="宋体" w:eastAsia="宋体" w:cs="宋体"/>
          <w:sz w:val="28"/>
          <w:szCs w:val="28"/>
        </w:rPr>
        <w:t>提供虚假材料谋取中标，依照《</w:t>
      </w:r>
      <w:r>
        <w:rPr>
          <w:rFonts w:hint="eastAsia" w:ascii="宋体" w:hAnsi="宋体" w:eastAsia="宋体" w:cs="宋体"/>
          <w:sz w:val="28"/>
          <w:szCs w:val="28"/>
          <w:lang w:eastAsia="zh-CN"/>
        </w:rPr>
        <w:t>中华人民共和国政府采购法</w:t>
      </w:r>
      <w:r>
        <w:rPr>
          <w:rFonts w:hint="eastAsia" w:ascii="宋体" w:hAnsi="宋体" w:eastAsia="宋体" w:cs="宋体"/>
          <w:sz w:val="28"/>
          <w:szCs w:val="28"/>
        </w:rPr>
        <w:t>》等政府采购有关法律法规规定追究相应责</w:t>
      </w:r>
      <w:r>
        <w:rPr>
          <w:rFonts w:hint="eastAsia" w:ascii="宋体" w:hAnsi="宋体" w:eastAsia="宋体" w:cs="宋体"/>
          <w:spacing w:val="-1"/>
          <w:sz w:val="28"/>
          <w:szCs w:val="28"/>
        </w:rPr>
        <w:t>任。</w:t>
      </w:r>
    </w:p>
    <w:p w14:paraId="2863096F">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14:paraId="6DB71E26">
      <w:pPr>
        <w:pStyle w:val="4"/>
        <w:spacing w:before="104" w:line="237" w:lineRule="auto"/>
        <w:ind w:right="1309"/>
        <w:rPr>
          <w:rFonts w:hint="eastAsia" w:ascii="宋体" w:hAnsi="宋体" w:eastAsia="宋体" w:cs="宋体"/>
          <w:spacing w:val="6"/>
          <w:sz w:val="28"/>
          <w:szCs w:val="28"/>
        </w:rPr>
      </w:pPr>
      <w:r>
        <w:rPr>
          <w:rFonts w:hint="eastAsia" w:ascii="宋体" w:hAnsi="宋体" w:eastAsia="宋体" w:cs="宋体"/>
          <w:spacing w:val="-1"/>
          <w:sz w:val="28"/>
          <w:szCs w:val="28"/>
        </w:rPr>
        <w:t>投标人名称（单位盖章</w:t>
      </w:r>
      <w:r>
        <w:rPr>
          <w:rFonts w:hint="eastAsia" w:ascii="宋体" w:hAnsi="宋体" w:eastAsia="宋体" w:cs="宋体"/>
          <w:spacing w:val="2"/>
          <w:sz w:val="28"/>
          <w:szCs w:val="28"/>
        </w:rPr>
        <w:t>）：</w:t>
      </w:r>
      <w:r>
        <w:rPr>
          <w:rFonts w:hint="eastAsia" w:ascii="宋体" w:hAnsi="宋体" w:eastAsia="宋体" w:cs="宋体"/>
          <w:spacing w:val="3"/>
          <w:sz w:val="28"/>
          <w:szCs w:val="28"/>
          <w:u w:val="single" w:color="auto"/>
        </w:rPr>
        <w:t xml:space="preserve">                     </w:t>
      </w:r>
      <w:r>
        <w:rPr>
          <w:rFonts w:hint="eastAsia" w:ascii="宋体" w:hAnsi="宋体" w:eastAsia="宋体" w:cs="宋体"/>
          <w:spacing w:val="6"/>
          <w:sz w:val="28"/>
          <w:szCs w:val="28"/>
        </w:rPr>
        <w:t xml:space="preserve"> </w:t>
      </w:r>
    </w:p>
    <w:p w14:paraId="328CE297">
      <w:pPr>
        <w:pStyle w:val="4"/>
        <w:spacing w:before="104" w:line="237" w:lineRule="auto"/>
        <w:ind w:right="1309"/>
        <w:rPr>
          <w:rFonts w:hint="eastAsia" w:ascii="宋体" w:hAnsi="宋体" w:eastAsia="宋体" w:cs="宋体"/>
          <w:sz w:val="28"/>
          <w:szCs w:val="28"/>
        </w:rPr>
      </w:pPr>
      <w:r>
        <w:rPr>
          <w:rFonts w:hint="eastAsia" w:ascii="宋体" w:hAnsi="宋体" w:eastAsia="宋体" w:cs="宋体"/>
          <w:spacing w:val="-14"/>
          <w:sz w:val="28"/>
          <w:szCs w:val="28"/>
        </w:rPr>
        <w:t>日</w:t>
      </w:r>
      <w:r>
        <w:rPr>
          <w:rFonts w:hint="eastAsia" w:ascii="宋体" w:hAnsi="宋体" w:eastAsia="宋体" w:cs="宋体"/>
          <w:spacing w:val="10"/>
          <w:sz w:val="28"/>
          <w:szCs w:val="28"/>
        </w:rPr>
        <w:t xml:space="preserve">   </w:t>
      </w:r>
      <w:r>
        <w:rPr>
          <w:rFonts w:hint="eastAsia" w:ascii="宋体" w:hAnsi="宋体" w:eastAsia="宋体" w:cs="宋体"/>
          <w:spacing w:val="-14"/>
          <w:sz w:val="28"/>
          <w:szCs w:val="28"/>
        </w:rPr>
        <w:t>期：</w:t>
      </w:r>
      <w:r>
        <w:rPr>
          <w:rFonts w:hint="eastAsia" w:ascii="宋体" w:hAnsi="宋体" w:eastAsia="宋体" w:cs="宋体"/>
          <w:sz w:val="28"/>
          <w:szCs w:val="28"/>
          <w:u w:val="single" w:color="auto"/>
        </w:rPr>
        <w:t xml:space="preserve">                      </w:t>
      </w:r>
    </w:p>
    <w:p w14:paraId="0124CC42">
      <w:pPr>
        <w:spacing w:line="272" w:lineRule="auto"/>
        <w:rPr>
          <w:rFonts w:hint="eastAsia" w:ascii="宋体" w:hAnsi="宋体" w:eastAsia="宋体" w:cs="宋体"/>
          <w:sz w:val="28"/>
          <w:szCs w:val="28"/>
        </w:rPr>
      </w:pPr>
    </w:p>
    <w:p w14:paraId="32296958">
      <w:pPr>
        <w:pStyle w:val="4"/>
        <w:spacing w:before="86" w:line="243" w:lineRule="auto"/>
        <w:ind w:left="21" w:right="181"/>
        <w:jc w:val="both"/>
        <w:rPr>
          <w:rFonts w:hint="eastAsia" w:ascii="宋体" w:hAnsi="宋体" w:eastAsia="宋体" w:cs="宋体"/>
          <w:b/>
          <w:bCs/>
          <w:spacing w:val="10"/>
          <w:sz w:val="28"/>
          <w:szCs w:val="28"/>
        </w:rPr>
        <w:sectPr>
          <w:footerReference r:id="rId26" w:type="default"/>
          <w:pgSz w:w="11907" w:h="16840"/>
          <w:pgMar w:top="1440" w:right="1800" w:bottom="1440" w:left="1800" w:header="0" w:footer="886" w:gutter="0"/>
          <w:pgBorders>
            <w:top w:val="none" w:sz="0" w:space="0"/>
            <w:left w:val="none" w:sz="0" w:space="0"/>
            <w:bottom w:val="none" w:sz="0" w:space="0"/>
            <w:right w:val="none" w:sz="0" w:space="0"/>
          </w:pgBorders>
          <w:pgNumType w:fmt="decimal"/>
          <w:cols w:space="720" w:num="1"/>
        </w:sectPr>
      </w:pPr>
    </w:p>
    <w:p w14:paraId="67A9A478">
      <w:pPr>
        <w:pStyle w:val="4"/>
        <w:spacing w:before="86" w:line="243" w:lineRule="auto"/>
        <w:ind w:left="21" w:right="181"/>
        <w:jc w:val="both"/>
        <w:rPr>
          <w:rFonts w:hint="eastAsia" w:ascii="宋体" w:hAnsi="宋体" w:eastAsia="宋体" w:cs="宋体"/>
          <w:sz w:val="28"/>
          <w:szCs w:val="28"/>
        </w:rPr>
      </w:pPr>
      <w:r>
        <w:rPr>
          <w:rFonts w:hint="eastAsia" w:ascii="宋体" w:hAnsi="宋体" w:eastAsia="宋体" w:cs="宋体"/>
          <w:b/>
          <w:bCs/>
          <w:spacing w:val="10"/>
          <w:sz w:val="28"/>
          <w:szCs w:val="28"/>
        </w:rPr>
        <w:t>说明：1、投标人须据实填写本项目主要设备制造商从业人员、营业收入、资产总额</w:t>
      </w:r>
      <w:r>
        <w:rPr>
          <w:rFonts w:hint="eastAsia" w:ascii="宋体" w:hAnsi="宋体" w:eastAsia="宋体" w:cs="宋体"/>
          <w:b/>
          <w:bCs/>
          <w:spacing w:val="9"/>
          <w:sz w:val="28"/>
          <w:szCs w:val="28"/>
        </w:rPr>
        <w:t>、企业类型（参考中小微企业划型标准</w:t>
      </w:r>
      <w:r>
        <w:rPr>
          <w:rFonts w:hint="eastAsia" w:ascii="宋体" w:hAnsi="宋体" w:eastAsia="宋体" w:cs="宋体"/>
          <w:b/>
          <w:bCs/>
          <w:sz w:val="28"/>
          <w:szCs w:val="28"/>
        </w:rPr>
        <w:t>）</w:t>
      </w:r>
      <w:r>
        <w:rPr>
          <w:rFonts w:hint="eastAsia" w:ascii="宋体" w:hAnsi="宋体" w:eastAsia="宋体" w:cs="宋体"/>
          <w:b/>
          <w:bCs/>
          <w:spacing w:val="-23"/>
          <w:sz w:val="28"/>
          <w:szCs w:val="28"/>
        </w:rPr>
        <w:t xml:space="preserve"> </w:t>
      </w:r>
      <w:r>
        <w:rPr>
          <w:rFonts w:hint="eastAsia" w:ascii="宋体" w:hAnsi="宋体" w:eastAsia="宋体" w:cs="宋体"/>
          <w:b/>
          <w:bCs/>
          <w:sz w:val="28"/>
          <w:szCs w:val="28"/>
        </w:rPr>
        <w:t>，</w:t>
      </w:r>
      <w:r>
        <w:rPr>
          <w:rFonts w:hint="eastAsia" w:ascii="宋体" w:hAnsi="宋体" w:eastAsia="宋体" w:cs="宋体"/>
          <w:b/>
          <w:bCs/>
          <w:spacing w:val="9"/>
          <w:sz w:val="28"/>
          <w:szCs w:val="28"/>
        </w:rPr>
        <w:t>由于投标人填写错误可视为声明无效、不享受相关政府采购优惠政策</w:t>
      </w:r>
      <w:r>
        <w:rPr>
          <w:rFonts w:hint="eastAsia" w:ascii="宋体" w:hAnsi="宋体" w:eastAsia="宋体" w:cs="宋体"/>
          <w:b/>
          <w:bCs/>
          <w:spacing w:val="8"/>
          <w:sz w:val="28"/>
          <w:szCs w:val="28"/>
        </w:rPr>
        <w:t>等。</w:t>
      </w:r>
    </w:p>
    <w:p w14:paraId="6D3C60BC">
      <w:pPr>
        <w:pStyle w:val="4"/>
        <w:spacing w:before="67" w:line="248" w:lineRule="auto"/>
        <w:ind w:right="139"/>
        <w:jc w:val="both"/>
        <w:rPr>
          <w:rFonts w:hint="eastAsia" w:ascii="宋体" w:hAnsi="宋体" w:eastAsia="宋体" w:cs="宋体"/>
          <w:sz w:val="28"/>
          <w:szCs w:val="28"/>
        </w:rPr>
      </w:pPr>
      <w:r>
        <w:rPr>
          <w:rFonts w:hint="eastAsia" w:ascii="宋体" w:hAnsi="宋体" w:eastAsia="宋体" w:cs="宋体"/>
          <w:b/>
          <w:bCs/>
          <w:spacing w:val="9"/>
          <w:sz w:val="28"/>
          <w:szCs w:val="28"/>
        </w:rPr>
        <w:t>2、对中小企业的认定</w:t>
      </w:r>
      <w:r>
        <w:rPr>
          <w:rFonts w:hint="eastAsia" w:ascii="宋体" w:hAnsi="宋体" w:eastAsia="宋体" w:cs="宋体"/>
          <w:b/>
          <w:bCs/>
          <w:spacing w:val="-32"/>
          <w:sz w:val="28"/>
          <w:szCs w:val="28"/>
        </w:rPr>
        <w:t xml:space="preserve"> </w:t>
      </w:r>
      <w:r>
        <w:rPr>
          <w:rFonts w:hint="eastAsia" w:ascii="宋体" w:hAnsi="宋体" w:eastAsia="宋体" w:cs="宋体"/>
          <w:b/>
          <w:bCs/>
          <w:spacing w:val="9"/>
          <w:sz w:val="28"/>
          <w:szCs w:val="28"/>
        </w:rPr>
        <w:t>，由货物制造商或者工程、服务投标人注册登记所在地的县级以</w:t>
      </w:r>
      <w:r>
        <w:rPr>
          <w:rFonts w:hint="eastAsia" w:ascii="宋体" w:hAnsi="宋体" w:eastAsia="宋体" w:cs="宋体"/>
          <w:b/>
          <w:bCs/>
          <w:spacing w:val="8"/>
          <w:sz w:val="28"/>
          <w:szCs w:val="28"/>
        </w:rPr>
        <w:t>上人民政</w:t>
      </w:r>
      <w:r>
        <w:rPr>
          <w:rFonts w:hint="eastAsia" w:ascii="宋体" w:hAnsi="宋体" w:eastAsia="宋体" w:cs="宋体"/>
          <w:b/>
          <w:bCs/>
          <w:spacing w:val="10"/>
          <w:sz w:val="28"/>
          <w:szCs w:val="28"/>
        </w:rPr>
        <w:t>府中小企业主管部门负责。如因投标人提供的《中小企业声明函》引起的质疑、投诉、</w:t>
      </w:r>
      <w:r>
        <w:rPr>
          <w:rFonts w:hint="eastAsia" w:ascii="宋体" w:hAnsi="宋体" w:eastAsia="宋体" w:cs="宋体"/>
          <w:b/>
          <w:bCs/>
          <w:spacing w:val="9"/>
          <w:sz w:val="28"/>
          <w:szCs w:val="28"/>
        </w:rPr>
        <w:t>信访或其他</w:t>
      </w:r>
      <w:r>
        <w:rPr>
          <w:rFonts w:hint="eastAsia" w:ascii="宋体" w:hAnsi="宋体" w:eastAsia="宋体" w:cs="宋体"/>
          <w:b/>
          <w:bCs/>
          <w:sz w:val="28"/>
          <w:szCs w:val="28"/>
        </w:rPr>
        <w:t xml:space="preserve"> </w:t>
      </w:r>
      <w:r>
        <w:rPr>
          <w:rFonts w:hint="eastAsia" w:ascii="宋体" w:hAnsi="宋体" w:eastAsia="宋体" w:cs="宋体"/>
          <w:b/>
          <w:bCs/>
          <w:spacing w:val="10"/>
          <w:sz w:val="28"/>
          <w:szCs w:val="28"/>
        </w:rPr>
        <w:t>方式情况反映等，投标人须自行澄清，并提供由中小企业主管部门出具的企业划型证明</w:t>
      </w:r>
      <w:r>
        <w:rPr>
          <w:rFonts w:hint="eastAsia" w:ascii="宋体" w:hAnsi="宋体" w:eastAsia="宋体" w:cs="宋体"/>
          <w:b/>
          <w:bCs/>
          <w:spacing w:val="9"/>
          <w:sz w:val="28"/>
          <w:szCs w:val="28"/>
        </w:rPr>
        <w:t>。对于不能</w:t>
      </w:r>
      <w:r>
        <w:rPr>
          <w:rFonts w:hint="eastAsia" w:ascii="宋体" w:hAnsi="宋体" w:eastAsia="宋体" w:cs="宋体"/>
          <w:b/>
          <w:bCs/>
          <w:sz w:val="28"/>
          <w:szCs w:val="28"/>
        </w:rPr>
        <w:t xml:space="preserve"> </w:t>
      </w:r>
      <w:r>
        <w:rPr>
          <w:rFonts w:hint="eastAsia" w:ascii="宋体" w:hAnsi="宋体" w:eastAsia="宋体" w:cs="宋体"/>
          <w:b/>
          <w:bCs/>
          <w:spacing w:val="9"/>
          <w:sz w:val="28"/>
          <w:szCs w:val="28"/>
        </w:rPr>
        <w:t>出具企业划型证明的投标人，</w:t>
      </w:r>
      <w:r>
        <w:rPr>
          <w:rFonts w:hint="eastAsia" w:ascii="宋体" w:hAnsi="宋体" w:eastAsia="宋体" w:cs="宋体"/>
          <w:b/>
          <w:bCs/>
          <w:spacing w:val="-22"/>
          <w:sz w:val="28"/>
          <w:szCs w:val="28"/>
        </w:rPr>
        <w:t xml:space="preserve"> </w:t>
      </w:r>
      <w:r>
        <w:rPr>
          <w:rFonts w:hint="eastAsia" w:ascii="宋体" w:hAnsi="宋体" w:eastAsia="宋体" w:cs="宋体"/>
          <w:b/>
          <w:bCs/>
          <w:spacing w:val="9"/>
          <w:sz w:val="28"/>
          <w:szCs w:val="28"/>
        </w:rPr>
        <w:t>自行承担由此产生的一切后果，包括声明内容视为无效、不享受相关</w:t>
      </w:r>
      <w:r>
        <w:rPr>
          <w:rFonts w:hint="eastAsia" w:ascii="宋体" w:hAnsi="宋体" w:eastAsia="宋体" w:cs="宋体"/>
          <w:b/>
          <w:bCs/>
          <w:sz w:val="28"/>
          <w:szCs w:val="28"/>
        </w:rPr>
        <w:t xml:space="preserve"> </w:t>
      </w:r>
      <w:r>
        <w:rPr>
          <w:rFonts w:hint="eastAsia" w:ascii="宋体" w:hAnsi="宋体" w:eastAsia="宋体" w:cs="宋体"/>
          <w:b/>
          <w:bCs/>
          <w:spacing w:val="8"/>
          <w:sz w:val="28"/>
          <w:szCs w:val="28"/>
        </w:rPr>
        <w:t>政府采购优惠政策等。</w:t>
      </w:r>
    </w:p>
    <w:p w14:paraId="014EDF6E">
      <w:pPr>
        <w:spacing w:line="265" w:lineRule="auto"/>
        <w:rPr>
          <w:rFonts w:hint="eastAsia" w:ascii="宋体" w:hAnsi="宋体" w:eastAsia="宋体" w:cs="宋体"/>
          <w:sz w:val="28"/>
          <w:szCs w:val="28"/>
        </w:rPr>
      </w:pPr>
    </w:p>
    <w:p w14:paraId="1CFEA431">
      <w:pPr>
        <w:pStyle w:val="4"/>
        <w:spacing w:before="103" w:line="184" w:lineRule="auto"/>
        <w:jc w:val="center"/>
        <w:rPr>
          <w:rFonts w:hint="eastAsia" w:ascii="宋体" w:hAnsi="宋体" w:eastAsia="宋体" w:cs="宋体"/>
          <w:sz w:val="28"/>
          <w:szCs w:val="28"/>
        </w:rPr>
      </w:pPr>
      <w:r>
        <w:rPr>
          <w:rFonts w:hint="eastAsia" w:ascii="宋体" w:hAnsi="宋体" w:eastAsia="宋体" w:cs="宋体"/>
          <w:b/>
          <w:bCs/>
          <w:spacing w:val="-2"/>
          <w:sz w:val="28"/>
          <w:szCs w:val="28"/>
        </w:rPr>
        <w:t>中小企业划型标准规定</w:t>
      </w:r>
    </w:p>
    <w:p w14:paraId="42AB4E4A">
      <w:pPr>
        <w:pStyle w:val="4"/>
        <w:spacing w:before="177" w:line="276" w:lineRule="auto"/>
        <w:ind w:left="1" w:right="83" w:firstLine="489"/>
        <w:rPr>
          <w:rFonts w:hint="eastAsia" w:ascii="宋体" w:hAnsi="宋体" w:eastAsia="宋体" w:cs="宋体"/>
          <w:sz w:val="28"/>
          <w:szCs w:val="28"/>
        </w:rPr>
      </w:pPr>
      <w:r>
        <w:rPr>
          <w:rFonts w:hint="eastAsia" w:ascii="宋体" w:hAnsi="宋体" w:eastAsia="宋体" w:cs="宋体"/>
          <w:spacing w:val="-2"/>
          <w:sz w:val="28"/>
          <w:szCs w:val="28"/>
        </w:rPr>
        <w:t>2011 年 6 月 18</w:t>
      </w:r>
      <w:r>
        <w:rPr>
          <w:rFonts w:hint="eastAsia" w:ascii="宋体" w:hAnsi="宋体" w:eastAsia="宋体" w:cs="宋体"/>
          <w:spacing w:val="26"/>
          <w:sz w:val="28"/>
          <w:szCs w:val="28"/>
        </w:rPr>
        <w:t xml:space="preserve"> </w:t>
      </w:r>
      <w:r>
        <w:rPr>
          <w:rFonts w:hint="eastAsia" w:ascii="宋体" w:hAnsi="宋体" w:eastAsia="宋体" w:cs="宋体"/>
          <w:spacing w:val="-2"/>
          <w:sz w:val="28"/>
          <w:szCs w:val="28"/>
        </w:rPr>
        <w:t>日，工业和信息化部、国家统计局、国家发展和改</w:t>
      </w:r>
      <w:r>
        <w:rPr>
          <w:rFonts w:hint="eastAsia" w:ascii="宋体" w:hAnsi="宋体" w:eastAsia="宋体" w:cs="宋体"/>
          <w:spacing w:val="-3"/>
          <w:sz w:val="28"/>
          <w:szCs w:val="28"/>
        </w:rPr>
        <w:t>革委员会、财政部</w:t>
      </w:r>
      <w:r>
        <w:rPr>
          <w:rFonts w:hint="eastAsia" w:ascii="宋体" w:hAnsi="宋体" w:eastAsia="宋体" w:cs="宋体"/>
          <w:sz w:val="28"/>
          <w:szCs w:val="28"/>
        </w:rPr>
        <w:t>联合印发了《关于印发中小企业划型标准规定的通知》，规定各</w:t>
      </w:r>
      <w:r>
        <w:rPr>
          <w:rFonts w:hint="eastAsia" w:ascii="宋体" w:hAnsi="宋体" w:eastAsia="宋体" w:cs="宋体"/>
          <w:spacing w:val="-1"/>
          <w:sz w:val="28"/>
          <w:szCs w:val="28"/>
        </w:rPr>
        <w:t>行业划型标准为:</w:t>
      </w:r>
    </w:p>
    <w:p w14:paraId="00A51C16">
      <w:pPr>
        <w:pStyle w:val="4"/>
        <w:spacing w:before="1" w:line="261" w:lineRule="auto"/>
        <w:ind w:left="2" w:right="69" w:firstLine="494"/>
        <w:rPr>
          <w:rFonts w:hint="eastAsia" w:ascii="宋体" w:hAnsi="宋体" w:eastAsia="宋体" w:cs="宋体"/>
          <w:sz w:val="28"/>
          <w:szCs w:val="28"/>
        </w:rPr>
      </w:pPr>
      <w:r>
        <w:rPr>
          <w:rFonts w:hint="eastAsia" w:ascii="宋体" w:hAnsi="宋体" w:eastAsia="宋体" w:cs="宋体"/>
          <w:spacing w:val="-1"/>
          <w:sz w:val="28"/>
          <w:szCs w:val="28"/>
        </w:rPr>
        <w:t>(一)农、林、牧、渔业。营业收入 20000 万元以下的为中小微型企业。其中，营业收</w:t>
      </w:r>
      <w:r>
        <w:rPr>
          <w:rFonts w:hint="eastAsia" w:ascii="宋体" w:hAnsi="宋体" w:eastAsia="宋体" w:cs="宋体"/>
          <w:spacing w:val="-2"/>
          <w:sz w:val="28"/>
          <w:szCs w:val="28"/>
        </w:rPr>
        <w:t xml:space="preserve">入 500 万元及以上的为中型企业，营业收入 50 </w:t>
      </w:r>
      <w:r>
        <w:rPr>
          <w:rFonts w:hint="eastAsia" w:ascii="宋体" w:hAnsi="宋体" w:eastAsia="宋体" w:cs="宋体"/>
          <w:spacing w:val="-3"/>
          <w:sz w:val="28"/>
          <w:szCs w:val="28"/>
        </w:rPr>
        <w:t>万元及以上的为小型企业，营业收入 50 万</w:t>
      </w:r>
      <w:r>
        <w:rPr>
          <w:rFonts w:hint="eastAsia" w:ascii="宋体" w:hAnsi="宋体" w:eastAsia="宋体" w:cs="宋体"/>
          <w:spacing w:val="-1"/>
          <w:sz w:val="28"/>
          <w:szCs w:val="28"/>
        </w:rPr>
        <w:t>元以下的为微型企业。</w:t>
      </w:r>
    </w:p>
    <w:p w14:paraId="51B6CDC4">
      <w:pPr>
        <w:pStyle w:val="4"/>
        <w:spacing w:before="138" w:line="268" w:lineRule="auto"/>
        <w:ind w:left="2" w:right="69" w:firstLine="494"/>
        <w:rPr>
          <w:rFonts w:hint="eastAsia" w:ascii="宋体" w:hAnsi="宋体" w:eastAsia="宋体" w:cs="宋体"/>
          <w:sz w:val="28"/>
          <w:szCs w:val="28"/>
        </w:rPr>
      </w:pPr>
      <w:r>
        <w:rPr>
          <w:rFonts w:hint="eastAsia" w:ascii="宋体" w:hAnsi="宋体" w:eastAsia="宋体" w:cs="宋体"/>
          <w:spacing w:val="-1"/>
          <w:sz w:val="28"/>
          <w:szCs w:val="28"/>
        </w:rPr>
        <w:t>(二)工业。从业人员 1000 人以下或营业收入 40</w:t>
      </w:r>
      <w:r>
        <w:rPr>
          <w:rFonts w:hint="eastAsia" w:ascii="宋体" w:hAnsi="宋体" w:eastAsia="宋体" w:cs="宋体"/>
          <w:spacing w:val="-2"/>
          <w:sz w:val="28"/>
          <w:szCs w:val="28"/>
        </w:rPr>
        <w:t>000 万元以下的为中小微型企业。其</w:t>
      </w:r>
      <w:r>
        <w:rPr>
          <w:rFonts w:hint="eastAsia" w:ascii="宋体" w:hAnsi="宋体" w:eastAsia="宋体" w:cs="宋体"/>
          <w:spacing w:val="-1"/>
          <w:sz w:val="28"/>
          <w:szCs w:val="28"/>
        </w:rPr>
        <w:t>中，从业人员 300 人及以上，且营业收入200</w:t>
      </w:r>
      <w:r>
        <w:rPr>
          <w:rFonts w:hint="eastAsia" w:ascii="宋体" w:hAnsi="宋体" w:eastAsia="宋体" w:cs="宋体"/>
          <w:spacing w:val="-2"/>
          <w:sz w:val="28"/>
          <w:szCs w:val="28"/>
        </w:rPr>
        <w:t>0 万元及以上的为中型企业;从业人员 20 人</w:t>
      </w:r>
      <w:r>
        <w:rPr>
          <w:rFonts w:hint="eastAsia" w:ascii="宋体" w:hAnsi="宋体" w:eastAsia="宋体" w:cs="宋体"/>
          <w:sz w:val="28"/>
          <w:szCs w:val="28"/>
        </w:rPr>
        <w:t xml:space="preserve"> </w:t>
      </w:r>
      <w:r>
        <w:rPr>
          <w:rFonts w:hint="eastAsia" w:ascii="宋体" w:hAnsi="宋体" w:eastAsia="宋体" w:cs="宋体"/>
          <w:spacing w:val="-1"/>
          <w:sz w:val="28"/>
          <w:szCs w:val="28"/>
        </w:rPr>
        <w:t>及以上，且营业收入 300 万元及以上的为小</w:t>
      </w:r>
      <w:r>
        <w:rPr>
          <w:rFonts w:hint="eastAsia" w:ascii="宋体" w:hAnsi="宋体" w:eastAsia="宋体" w:cs="宋体"/>
          <w:spacing w:val="-2"/>
          <w:sz w:val="28"/>
          <w:szCs w:val="28"/>
        </w:rPr>
        <w:t>型企业;从业人员 20 人以下或营业收入 300 万</w:t>
      </w:r>
      <w:r>
        <w:rPr>
          <w:rFonts w:hint="eastAsia" w:ascii="宋体" w:hAnsi="宋体" w:eastAsia="宋体" w:cs="宋体"/>
          <w:spacing w:val="-1"/>
          <w:sz w:val="28"/>
          <w:szCs w:val="28"/>
        </w:rPr>
        <w:t>元以下的为微型企业。</w:t>
      </w:r>
    </w:p>
    <w:p w14:paraId="3CD1ADDE">
      <w:pPr>
        <w:pStyle w:val="4"/>
        <w:spacing w:before="131" w:line="249" w:lineRule="auto"/>
        <w:ind w:left="2" w:firstLine="494"/>
        <w:rPr>
          <w:rFonts w:hint="eastAsia" w:ascii="宋体" w:hAnsi="宋体" w:eastAsia="宋体" w:cs="宋体"/>
          <w:sz w:val="28"/>
          <w:szCs w:val="28"/>
        </w:rPr>
      </w:pPr>
      <w:r>
        <w:rPr>
          <w:rFonts w:hint="eastAsia" w:ascii="宋体" w:hAnsi="宋体" w:eastAsia="宋体" w:cs="宋体"/>
          <w:spacing w:val="-5"/>
          <w:sz w:val="28"/>
          <w:szCs w:val="28"/>
        </w:rPr>
        <w:t>(三)建筑业。营业收入 80000 万元以</w:t>
      </w:r>
      <w:r>
        <w:rPr>
          <w:rFonts w:hint="eastAsia" w:ascii="宋体" w:hAnsi="宋体" w:eastAsia="宋体" w:cs="宋体"/>
          <w:spacing w:val="-6"/>
          <w:sz w:val="28"/>
          <w:szCs w:val="28"/>
        </w:rPr>
        <w:t>下或资产总额 80000 万元以下的为中小微型企业。</w:t>
      </w:r>
      <w:r>
        <w:rPr>
          <w:rFonts w:hint="eastAsia" w:ascii="宋体" w:hAnsi="宋体" w:eastAsia="宋体" w:cs="宋体"/>
          <w:spacing w:val="-1"/>
          <w:sz w:val="28"/>
          <w:szCs w:val="28"/>
        </w:rPr>
        <w:t>其中，营业收入 6000 万元及以上，且资产总额 5000 万元及以上的为中型企业;</w:t>
      </w:r>
      <w:r>
        <w:rPr>
          <w:rFonts w:hint="eastAsia" w:ascii="宋体" w:hAnsi="宋体" w:eastAsia="宋体" w:cs="宋体"/>
          <w:spacing w:val="-2"/>
          <w:sz w:val="28"/>
          <w:szCs w:val="28"/>
        </w:rPr>
        <w:t>营业收入</w:t>
      </w:r>
      <w:r>
        <w:rPr>
          <w:rFonts w:hint="eastAsia" w:ascii="宋体" w:hAnsi="宋体" w:eastAsia="宋体" w:cs="宋体"/>
          <w:spacing w:val="-3"/>
          <w:sz w:val="28"/>
          <w:szCs w:val="28"/>
        </w:rPr>
        <w:t>300 万元及以上，且资产总额 300 万元及以上的为小型企业;营业收</w:t>
      </w:r>
      <w:r>
        <w:rPr>
          <w:rFonts w:hint="eastAsia" w:ascii="宋体" w:hAnsi="宋体" w:eastAsia="宋体" w:cs="宋体"/>
          <w:spacing w:val="-4"/>
          <w:sz w:val="28"/>
          <w:szCs w:val="28"/>
        </w:rPr>
        <w:t>入 300 万元以下或资产</w:t>
      </w:r>
      <w:r>
        <w:rPr>
          <w:rFonts w:hint="eastAsia" w:ascii="宋体" w:hAnsi="宋体" w:eastAsia="宋体" w:cs="宋体"/>
          <w:sz w:val="28"/>
          <w:szCs w:val="28"/>
        </w:rPr>
        <w:t xml:space="preserve"> </w:t>
      </w:r>
      <w:r>
        <w:rPr>
          <w:rFonts w:hint="eastAsia" w:ascii="宋体" w:hAnsi="宋体" w:eastAsia="宋体" w:cs="宋体"/>
          <w:spacing w:val="-2"/>
          <w:sz w:val="28"/>
          <w:szCs w:val="28"/>
        </w:rPr>
        <w:t>总额 300 万元以下的为微型企业。</w:t>
      </w:r>
    </w:p>
    <w:p w14:paraId="55BCC63E">
      <w:pPr>
        <w:pStyle w:val="4"/>
        <w:spacing w:before="136" w:line="268" w:lineRule="auto"/>
        <w:ind w:left="4" w:right="69" w:firstLine="492"/>
        <w:rPr>
          <w:rFonts w:hint="eastAsia" w:ascii="宋体" w:hAnsi="宋体" w:eastAsia="宋体" w:cs="宋体"/>
          <w:sz w:val="28"/>
          <w:szCs w:val="28"/>
        </w:rPr>
      </w:pPr>
      <w:r>
        <w:rPr>
          <w:rFonts w:hint="eastAsia" w:ascii="宋体" w:hAnsi="宋体" w:eastAsia="宋体" w:cs="宋体"/>
          <w:spacing w:val="-1"/>
          <w:sz w:val="28"/>
          <w:szCs w:val="28"/>
        </w:rPr>
        <w:t>(四)批发业。从业人员 200 人以下或营业收入 40</w:t>
      </w:r>
      <w:r>
        <w:rPr>
          <w:rFonts w:hint="eastAsia" w:ascii="宋体" w:hAnsi="宋体" w:eastAsia="宋体" w:cs="宋体"/>
          <w:spacing w:val="-2"/>
          <w:sz w:val="28"/>
          <w:szCs w:val="28"/>
        </w:rPr>
        <w:t>000 万元以下的为中小微型企业。其</w:t>
      </w:r>
      <w:r>
        <w:rPr>
          <w:rFonts w:hint="eastAsia" w:ascii="宋体" w:hAnsi="宋体" w:eastAsia="宋体" w:cs="宋体"/>
          <w:spacing w:val="-4"/>
          <w:sz w:val="28"/>
          <w:szCs w:val="28"/>
        </w:rPr>
        <w:t>中，从业人员 20 人及以上，且营业收入 5000 万元及以上的为中型企业;从业人员 5 人及以</w:t>
      </w:r>
      <w:r>
        <w:rPr>
          <w:rFonts w:hint="eastAsia" w:ascii="宋体" w:hAnsi="宋体" w:eastAsia="宋体" w:cs="宋体"/>
          <w:spacing w:val="-1"/>
          <w:sz w:val="28"/>
          <w:szCs w:val="28"/>
        </w:rPr>
        <w:t>上，且营业收入 1000 万元及以上的为小型企</w:t>
      </w:r>
      <w:r>
        <w:rPr>
          <w:rFonts w:hint="eastAsia" w:ascii="宋体" w:hAnsi="宋体" w:eastAsia="宋体" w:cs="宋体"/>
          <w:spacing w:val="-2"/>
          <w:sz w:val="28"/>
          <w:szCs w:val="28"/>
        </w:rPr>
        <w:t>业;从业人员 5 人以下或营业收入 1000 万元</w:t>
      </w:r>
      <w:r>
        <w:rPr>
          <w:rFonts w:hint="eastAsia" w:ascii="宋体" w:hAnsi="宋体" w:eastAsia="宋体" w:cs="宋体"/>
          <w:spacing w:val="-1"/>
          <w:sz w:val="28"/>
          <w:szCs w:val="28"/>
        </w:rPr>
        <w:t>以下的为微型企业。</w:t>
      </w:r>
    </w:p>
    <w:p w14:paraId="132D668B">
      <w:pPr>
        <w:pStyle w:val="4"/>
        <w:spacing w:before="134" w:line="249" w:lineRule="auto"/>
        <w:ind w:left="3" w:right="85" w:firstLine="493"/>
        <w:rPr>
          <w:rFonts w:hint="eastAsia" w:ascii="宋体" w:hAnsi="宋体" w:eastAsia="宋体" w:cs="宋体"/>
          <w:sz w:val="28"/>
          <w:szCs w:val="28"/>
        </w:rPr>
      </w:pPr>
      <w:r>
        <w:rPr>
          <w:rFonts w:hint="eastAsia" w:ascii="宋体" w:hAnsi="宋体" w:eastAsia="宋体" w:cs="宋体"/>
          <w:spacing w:val="-1"/>
          <w:sz w:val="28"/>
          <w:szCs w:val="28"/>
        </w:rPr>
        <w:t>(五)交通运输业。从业人员 1000 人以下或营业收入</w:t>
      </w:r>
      <w:r>
        <w:rPr>
          <w:rFonts w:hint="eastAsia" w:ascii="宋体" w:hAnsi="宋体" w:eastAsia="宋体" w:cs="宋体"/>
          <w:spacing w:val="-2"/>
          <w:sz w:val="28"/>
          <w:szCs w:val="28"/>
        </w:rPr>
        <w:t xml:space="preserve"> 30000 万元以下的为中小微型企</w:t>
      </w:r>
      <w:r>
        <w:rPr>
          <w:rFonts w:hint="eastAsia" w:ascii="宋体" w:hAnsi="宋体" w:eastAsia="宋体" w:cs="宋体"/>
          <w:spacing w:val="-1"/>
          <w:sz w:val="28"/>
          <w:szCs w:val="28"/>
        </w:rPr>
        <w:t>业。其中，从业人员 300 人及以上，且营业收入 3000 万元及以上的为中型企业;从</w:t>
      </w:r>
      <w:r>
        <w:rPr>
          <w:rFonts w:hint="eastAsia" w:ascii="宋体" w:hAnsi="宋体" w:eastAsia="宋体" w:cs="宋体"/>
          <w:spacing w:val="-2"/>
          <w:sz w:val="28"/>
          <w:szCs w:val="28"/>
        </w:rPr>
        <w:t>业人员</w:t>
      </w:r>
      <w:r>
        <w:rPr>
          <w:rFonts w:hint="eastAsia" w:ascii="宋体" w:hAnsi="宋体" w:eastAsia="宋体" w:cs="宋体"/>
          <w:spacing w:val="-1"/>
          <w:sz w:val="28"/>
          <w:szCs w:val="28"/>
        </w:rPr>
        <w:t>20 人及以上，且营业收入 200 万元及以上的</w:t>
      </w:r>
      <w:r>
        <w:rPr>
          <w:rFonts w:hint="eastAsia" w:ascii="宋体" w:hAnsi="宋体" w:eastAsia="宋体" w:cs="宋体"/>
          <w:spacing w:val="-2"/>
          <w:sz w:val="28"/>
          <w:szCs w:val="28"/>
        </w:rPr>
        <w:t>为小型企业;从业人员 20 人以下或营业收入200 万元以下的为微型企业。</w:t>
      </w:r>
    </w:p>
    <w:p w14:paraId="7D6C5237">
      <w:pPr>
        <w:pStyle w:val="4"/>
        <w:spacing w:before="136" w:line="268" w:lineRule="auto"/>
        <w:ind w:left="4" w:right="69" w:firstLine="492"/>
        <w:rPr>
          <w:rFonts w:hint="eastAsia" w:ascii="宋体" w:hAnsi="宋体" w:eastAsia="宋体" w:cs="宋体"/>
          <w:spacing w:val="-1"/>
          <w:sz w:val="28"/>
          <w:szCs w:val="28"/>
        </w:rPr>
      </w:pPr>
      <w:r>
        <w:rPr>
          <w:rFonts w:hint="eastAsia" w:ascii="宋体" w:hAnsi="宋体" w:eastAsia="宋体" w:cs="宋体"/>
          <w:spacing w:val="-1"/>
          <w:sz w:val="28"/>
          <w:szCs w:val="28"/>
        </w:rPr>
        <w:t>(六)零售业。从业人员 300 人以下或营业收入 20</w:t>
      </w:r>
      <w:r>
        <w:rPr>
          <w:rFonts w:hint="eastAsia" w:ascii="宋体" w:hAnsi="宋体" w:eastAsia="宋体" w:cs="宋体"/>
          <w:spacing w:val="-2"/>
          <w:sz w:val="28"/>
          <w:szCs w:val="28"/>
        </w:rPr>
        <w:t>000 万元以下的为中小微型企业。其</w:t>
      </w:r>
      <w:r>
        <w:rPr>
          <w:rFonts w:hint="eastAsia" w:ascii="宋体" w:hAnsi="宋体" w:eastAsia="宋体" w:cs="宋体"/>
          <w:sz w:val="28"/>
          <w:szCs w:val="28"/>
        </w:rPr>
        <w:t xml:space="preserve"> </w:t>
      </w:r>
      <w:r>
        <w:rPr>
          <w:rFonts w:hint="eastAsia" w:ascii="宋体" w:hAnsi="宋体" w:eastAsia="宋体" w:cs="宋体"/>
          <w:spacing w:val="-4"/>
          <w:sz w:val="28"/>
          <w:szCs w:val="28"/>
        </w:rPr>
        <w:t>中，从业人员 50 人及以上，且营业收入 500 万元及以上的为中型企业;从业人员 10 人及以</w:t>
      </w:r>
      <w:r>
        <w:rPr>
          <w:rFonts w:hint="eastAsia" w:ascii="宋体" w:hAnsi="宋体" w:eastAsia="宋体" w:cs="宋体"/>
          <w:spacing w:val="-1"/>
          <w:sz w:val="28"/>
          <w:szCs w:val="28"/>
        </w:rPr>
        <w:t>上，且营业收入 100 万元及以上的为</w:t>
      </w:r>
      <w:r>
        <w:rPr>
          <w:rFonts w:hint="eastAsia" w:ascii="宋体" w:hAnsi="宋体" w:eastAsia="宋体" w:cs="宋体"/>
          <w:spacing w:val="-2"/>
          <w:sz w:val="28"/>
          <w:szCs w:val="28"/>
        </w:rPr>
        <w:t>小型企业;从</w:t>
      </w:r>
      <w:r>
        <w:rPr>
          <w:rFonts w:hint="eastAsia" w:ascii="宋体" w:hAnsi="宋体" w:eastAsia="宋体" w:cs="宋体"/>
          <w:spacing w:val="-1"/>
          <w:sz w:val="28"/>
          <w:szCs w:val="28"/>
        </w:rPr>
        <w:t>业人员 10 人以下或营业收入 100 万元以下的为微型企业。</w:t>
      </w:r>
    </w:p>
    <w:p w14:paraId="341320CC">
      <w:pPr>
        <w:pStyle w:val="4"/>
        <w:spacing w:before="136" w:line="268" w:lineRule="auto"/>
        <w:ind w:left="4" w:right="69" w:firstLine="492"/>
        <w:rPr>
          <w:rFonts w:hint="eastAsia" w:ascii="宋体" w:hAnsi="宋体" w:eastAsia="宋体" w:cs="宋体"/>
          <w:spacing w:val="-1"/>
          <w:sz w:val="28"/>
          <w:szCs w:val="28"/>
        </w:rPr>
      </w:pPr>
      <w:r>
        <w:rPr>
          <w:rFonts w:hint="eastAsia" w:ascii="宋体" w:hAnsi="宋体" w:eastAsia="宋体" w:cs="宋体"/>
          <w:spacing w:val="-1"/>
          <w:sz w:val="28"/>
          <w:szCs w:val="28"/>
        </w:rPr>
        <w:t>(七)住宿业和餐饮业。从业人员 300 人以下或营业收入 10000 万元以下的为中小微型 企业。其中，从业人员 100 人及以上，且营业收入 2000 万元及以上的为中型企业;从业人员 10 人及以上，且营业收入 100 万元及以上的为小型企业;从业人员 10 人以下或营业收入100 万元以下的为微型企业。</w:t>
      </w:r>
    </w:p>
    <w:p w14:paraId="1AAB7110">
      <w:pPr>
        <w:pStyle w:val="4"/>
        <w:spacing w:before="134" w:line="249" w:lineRule="auto"/>
        <w:ind w:left="3" w:right="181" w:firstLine="493"/>
        <w:rPr>
          <w:rFonts w:hint="eastAsia" w:ascii="宋体" w:hAnsi="宋体" w:eastAsia="宋体" w:cs="宋体"/>
          <w:sz w:val="28"/>
          <w:szCs w:val="28"/>
        </w:rPr>
      </w:pPr>
      <w:r>
        <w:rPr>
          <w:rFonts w:hint="eastAsia" w:ascii="宋体" w:hAnsi="宋体" w:eastAsia="宋体" w:cs="宋体"/>
          <w:spacing w:val="-1"/>
          <w:sz w:val="28"/>
          <w:szCs w:val="28"/>
        </w:rPr>
        <w:t>(八)信息传输业。从业人员 2000 人以下或营业收入</w:t>
      </w:r>
      <w:r>
        <w:rPr>
          <w:rFonts w:hint="eastAsia" w:ascii="宋体" w:hAnsi="宋体" w:eastAsia="宋体" w:cs="宋体"/>
          <w:spacing w:val="-2"/>
          <w:sz w:val="28"/>
          <w:szCs w:val="28"/>
        </w:rPr>
        <w:t xml:space="preserve"> 10000万元以下的为中小微型企</w:t>
      </w:r>
      <w:r>
        <w:rPr>
          <w:rFonts w:hint="eastAsia" w:ascii="宋体" w:hAnsi="宋体" w:eastAsia="宋体" w:cs="宋体"/>
          <w:spacing w:val="-3"/>
          <w:sz w:val="28"/>
          <w:szCs w:val="28"/>
        </w:rPr>
        <w:t>业。</w:t>
      </w:r>
    </w:p>
    <w:p w14:paraId="1670992C">
      <w:pPr>
        <w:pStyle w:val="4"/>
        <w:spacing w:before="131" w:line="280" w:lineRule="auto"/>
        <w:ind w:right="165" w:firstLine="481"/>
        <w:rPr>
          <w:rFonts w:hint="eastAsia" w:ascii="宋体" w:hAnsi="宋体" w:eastAsia="宋体" w:cs="宋体"/>
          <w:sz w:val="28"/>
          <w:szCs w:val="28"/>
        </w:rPr>
      </w:pPr>
      <w:r>
        <w:rPr>
          <w:rFonts w:hint="eastAsia" w:ascii="宋体" w:hAnsi="宋体" w:eastAsia="宋体" w:cs="宋体"/>
          <w:spacing w:val="-1"/>
          <w:sz w:val="28"/>
          <w:szCs w:val="28"/>
        </w:rPr>
        <w:t>注:(六)、(七)(八)3条，从业人员 10 人及以上，且营业收入 100</w:t>
      </w:r>
      <w:r>
        <w:rPr>
          <w:rFonts w:hint="eastAsia" w:ascii="宋体" w:hAnsi="宋体" w:eastAsia="宋体" w:cs="宋体"/>
          <w:spacing w:val="-2"/>
          <w:sz w:val="28"/>
          <w:szCs w:val="28"/>
        </w:rPr>
        <w:t xml:space="preserve"> 万元及以上的为小型</w:t>
      </w:r>
      <w:r>
        <w:rPr>
          <w:rFonts w:hint="eastAsia" w:ascii="宋体" w:hAnsi="宋体" w:eastAsia="宋体" w:cs="宋体"/>
          <w:spacing w:val="-1"/>
          <w:sz w:val="28"/>
          <w:szCs w:val="28"/>
        </w:rPr>
        <w:t>企业;从业人员 10 人以下或营业收入100 万</w:t>
      </w:r>
      <w:r>
        <w:rPr>
          <w:rFonts w:hint="eastAsia" w:ascii="宋体" w:hAnsi="宋体" w:eastAsia="宋体" w:cs="宋体"/>
          <w:spacing w:val="-2"/>
          <w:sz w:val="28"/>
          <w:szCs w:val="28"/>
        </w:rPr>
        <w:t>元以下的为微型企业。</w:t>
      </w:r>
    </w:p>
    <w:p w14:paraId="22B0C336">
      <w:pPr>
        <w:pStyle w:val="4"/>
        <w:spacing w:before="32" w:line="268" w:lineRule="auto"/>
        <w:ind w:right="83" w:firstLine="495"/>
        <w:rPr>
          <w:rFonts w:hint="eastAsia" w:ascii="宋体" w:hAnsi="宋体" w:eastAsia="宋体" w:cs="宋体"/>
          <w:sz w:val="28"/>
          <w:szCs w:val="28"/>
        </w:rPr>
      </w:pPr>
      <w:r>
        <w:rPr>
          <w:rFonts w:hint="eastAsia" w:ascii="宋体" w:hAnsi="宋体" w:eastAsia="宋体" w:cs="宋体"/>
          <w:spacing w:val="-1"/>
          <w:sz w:val="28"/>
          <w:szCs w:val="28"/>
        </w:rPr>
        <w:t>(九)软件和信息技术服务业。从业人员 300 人以下或</w:t>
      </w:r>
      <w:r>
        <w:rPr>
          <w:rFonts w:hint="eastAsia" w:ascii="宋体" w:hAnsi="宋体" w:eastAsia="宋体" w:cs="宋体"/>
          <w:spacing w:val="-2"/>
          <w:sz w:val="28"/>
          <w:szCs w:val="28"/>
        </w:rPr>
        <w:t>营业收入 10000 万元以下的为中</w:t>
      </w:r>
      <w:r>
        <w:rPr>
          <w:rFonts w:hint="eastAsia" w:ascii="宋体" w:hAnsi="宋体" w:eastAsia="宋体" w:cs="宋体"/>
          <w:spacing w:val="-1"/>
          <w:sz w:val="28"/>
          <w:szCs w:val="28"/>
        </w:rPr>
        <w:t>小微型企业。其中，从业人员 100 人及以上，且营业收入 1000 万元及以上的为中型企业;</w:t>
      </w:r>
      <w:r>
        <w:rPr>
          <w:rFonts w:hint="eastAsia" w:ascii="宋体" w:hAnsi="宋体" w:eastAsia="宋体" w:cs="宋体"/>
          <w:sz w:val="28"/>
          <w:szCs w:val="28"/>
        </w:rPr>
        <w:t xml:space="preserve"> </w:t>
      </w:r>
      <w:r>
        <w:rPr>
          <w:rFonts w:hint="eastAsia" w:ascii="宋体" w:hAnsi="宋体" w:eastAsia="宋体" w:cs="宋体"/>
          <w:spacing w:val="-1"/>
          <w:sz w:val="28"/>
          <w:szCs w:val="28"/>
        </w:rPr>
        <w:t>从业人员 10 人及以上，且营业收入 50 万元</w:t>
      </w:r>
      <w:r>
        <w:rPr>
          <w:rFonts w:hint="eastAsia" w:ascii="宋体" w:hAnsi="宋体" w:eastAsia="宋体" w:cs="宋体"/>
          <w:spacing w:val="-2"/>
          <w:sz w:val="28"/>
          <w:szCs w:val="28"/>
        </w:rPr>
        <w:t>及以上的为小型企业;从业人员 10 人以下或营</w:t>
      </w:r>
      <w:r>
        <w:rPr>
          <w:rFonts w:hint="eastAsia" w:ascii="宋体" w:hAnsi="宋体" w:eastAsia="宋体" w:cs="宋体"/>
          <w:sz w:val="28"/>
          <w:szCs w:val="28"/>
        </w:rPr>
        <w:t xml:space="preserve"> </w:t>
      </w:r>
      <w:r>
        <w:rPr>
          <w:rFonts w:hint="eastAsia" w:ascii="宋体" w:hAnsi="宋体" w:eastAsia="宋体" w:cs="宋体"/>
          <w:spacing w:val="-2"/>
          <w:sz w:val="28"/>
          <w:szCs w:val="28"/>
        </w:rPr>
        <w:t>业收入 50 万元以下的为微型企业。</w:t>
      </w:r>
    </w:p>
    <w:p w14:paraId="3BE4FD60">
      <w:pPr>
        <w:pStyle w:val="4"/>
        <w:spacing w:before="133" w:line="221" w:lineRule="auto"/>
        <w:ind w:left="496"/>
        <w:rPr>
          <w:rFonts w:hint="eastAsia" w:ascii="宋体" w:hAnsi="宋体" w:eastAsia="宋体" w:cs="宋体"/>
          <w:sz w:val="28"/>
          <w:szCs w:val="28"/>
        </w:rPr>
      </w:pPr>
      <w:r>
        <w:rPr>
          <w:rFonts w:hint="eastAsia" w:ascii="宋体" w:hAnsi="宋体" w:eastAsia="宋体" w:cs="宋体"/>
          <w:spacing w:val="-1"/>
          <w:sz w:val="28"/>
          <w:szCs w:val="28"/>
        </w:rPr>
        <w:t>(十)仓储业。从业人员 200 人以下或营业收入</w:t>
      </w:r>
      <w:r>
        <w:rPr>
          <w:rFonts w:hint="eastAsia" w:ascii="宋体" w:hAnsi="宋体" w:eastAsia="宋体" w:cs="宋体"/>
          <w:spacing w:val="-2"/>
          <w:sz w:val="28"/>
          <w:szCs w:val="28"/>
        </w:rPr>
        <w:t xml:space="preserve"> 3000 万元以下的为中小微型企业。</w:t>
      </w:r>
    </w:p>
    <w:p w14:paraId="78E12F05">
      <w:pPr>
        <w:pStyle w:val="4"/>
        <w:spacing w:before="113" w:line="280" w:lineRule="auto"/>
        <w:ind w:left="7" w:right="124" w:firstLine="474"/>
        <w:rPr>
          <w:rFonts w:hint="eastAsia" w:ascii="宋体" w:hAnsi="宋体" w:eastAsia="宋体" w:cs="宋体"/>
          <w:sz w:val="28"/>
          <w:szCs w:val="28"/>
        </w:rPr>
      </w:pPr>
      <w:r>
        <w:rPr>
          <w:rFonts w:hint="eastAsia" w:ascii="宋体" w:hAnsi="宋体" w:eastAsia="宋体" w:cs="宋体"/>
          <w:spacing w:val="-1"/>
          <w:sz w:val="28"/>
          <w:szCs w:val="28"/>
        </w:rPr>
        <w:t>注:(八)(九)(十)3 条，其中，从业人员 100 人及以上，且营业收入 1</w:t>
      </w:r>
      <w:r>
        <w:rPr>
          <w:rFonts w:hint="eastAsia" w:ascii="宋体" w:hAnsi="宋体" w:eastAsia="宋体" w:cs="宋体"/>
          <w:spacing w:val="-2"/>
          <w:sz w:val="28"/>
          <w:szCs w:val="28"/>
        </w:rPr>
        <w:t>000 万元及以上的为中型企业</w:t>
      </w:r>
    </w:p>
    <w:p w14:paraId="03C4918A">
      <w:pPr>
        <w:pStyle w:val="4"/>
        <w:spacing w:before="29" w:line="221" w:lineRule="auto"/>
        <w:ind w:left="496"/>
        <w:rPr>
          <w:rFonts w:hint="eastAsia" w:ascii="宋体" w:hAnsi="宋体" w:eastAsia="宋体" w:cs="宋体"/>
          <w:sz w:val="28"/>
          <w:szCs w:val="28"/>
        </w:rPr>
      </w:pPr>
      <w:r>
        <w:rPr>
          <w:rFonts w:hint="eastAsia" w:ascii="宋体" w:hAnsi="宋体" w:eastAsia="宋体" w:cs="宋体"/>
          <w:spacing w:val="-1"/>
          <w:sz w:val="28"/>
          <w:szCs w:val="28"/>
        </w:rPr>
        <w:t>(十一)邮政业。营业收入 2000 万元</w:t>
      </w:r>
      <w:r>
        <w:rPr>
          <w:rFonts w:hint="eastAsia" w:ascii="宋体" w:hAnsi="宋体" w:eastAsia="宋体" w:cs="宋体"/>
          <w:spacing w:val="-2"/>
          <w:sz w:val="28"/>
          <w:szCs w:val="28"/>
        </w:rPr>
        <w:t>及以上的为中型企业;</w:t>
      </w:r>
    </w:p>
    <w:p w14:paraId="57050B69">
      <w:pPr>
        <w:pStyle w:val="4"/>
        <w:spacing w:before="114" w:line="280" w:lineRule="auto"/>
        <w:ind w:right="69" w:firstLine="480"/>
        <w:rPr>
          <w:rFonts w:hint="eastAsia" w:ascii="宋体" w:hAnsi="宋体" w:eastAsia="宋体" w:cs="宋体"/>
          <w:sz w:val="28"/>
          <w:szCs w:val="28"/>
        </w:rPr>
      </w:pPr>
      <w:r>
        <w:rPr>
          <w:rFonts w:hint="eastAsia" w:ascii="宋体" w:hAnsi="宋体" w:eastAsia="宋体" w:cs="宋体"/>
          <w:spacing w:val="-2"/>
          <w:sz w:val="28"/>
          <w:szCs w:val="28"/>
        </w:rPr>
        <w:t>注:(十)(十一)2 条，从业人员 20 人及以上，且营业收入 100 万元及以上的为小</w:t>
      </w:r>
      <w:r>
        <w:rPr>
          <w:rFonts w:hint="eastAsia" w:ascii="宋体" w:hAnsi="宋体" w:eastAsia="宋体" w:cs="宋体"/>
          <w:spacing w:val="-3"/>
          <w:sz w:val="28"/>
          <w:szCs w:val="28"/>
        </w:rPr>
        <w:t>型企业;</w:t>
      </w:r>
      <w:r>
        <w:rPr>
          <w:rFonts w:hint="eastAsia" w:ascii="宋体" w:hAnsi="宋体" w:eastAsia="宋体" w:cs="宋体"/>
          <w:sz w:val="28"/>
          <w:szCs w:val="28"/>
        </w:rPr>
        <w:t xml:space="preserve"> </w:t>
      </w:r>
      <w:r>
        <w:rPr>
          <w:rFonts w:hint="eastAsia" w:ascii="宋体" w:hAnsi="宋体" w:eastAsia="宋体" w:cs="宋体"/>
          <w:spacing w:val="-2"/>
          <w:sz w:val="28"/>
          <w:szCs w:val="28"/>
        </w:rPr>
        <w:t>从业人员 20 人以下或营业收入 100 万元以下的为微型企业。</w:t>
      </w:r>
    </w:p>
    <w:p w14:paraId="15CF45E9">
      <w:pPr>
        <w:pStyle w:val="4"/>
        <w:spacing w:before="73" w:line="275" w:lineRule="auto"/>
        <w:ind w:right="102" w:firstLine="484"/>
        <w:rPr>
          <w:rFonts w:hint="eastAsia" w:ascii="宋体" w:hAnsi="宋体" w:eastAsia="宋体" w:cs="宋体"/>
          <w:sz w:val="28"/>
          <w:szCs w:val="28"/>
        </w:rPr>
      </w:pPr>
      <w:r>
        <w:rPr>
          <w:rFonts w:hint="eastAsia" w:ascii="宋体" w:hAnsi="宋体" w:eastAsia="宋体" w:cs="宋体"/>
          <w:spacing w:val="-1"/>
          <w:sz w:val="28"/>
          <w:szCs w:val="28"/>
        </w:rPr>
        <w:t>交通运输业和邮政业从业人员 1000 人以下或营业收入 30000 万元以</w:t>
      </w:r>
      <w:r>
        <w:rPr>
          <w:rFonts w:hint="eastAsia" w:ascii="宋体" w:hAnsi="宋体" w:eastAsia="宋体" w:cs="宋体"/>
          <w:spacing w:val="-2"/>
          <w:sz w:val="28"/>
          <w:szCs w:val="28"/>
        </w:rPr>
        <w:t>下的为中小微型</w:t>
      </w:r>
      <w:r>
        <w:rPr>
          <w:rFonts w:hint="eastAsia" w:ascii="宋体" w:hAnsi="宋体" w:eastAsia="宋体" w:cs="宋体"/>
          <w:sz w:val="28"/>
          <w:szCs w:val="28"/>
        </w:rPr>
        <w:t xml:space="preserve"> </w:t>
      </w:r>
      <w:r>
        <w:rPr>
          <w:rFonts w:hint="eastAsia" w:ascii="宋体" w:hAnsi="宋体" w:eastAsia="宋体" w:cs="宋体"/>
          <w:spacing w:val="-2"/>
          <w:sz w:val="28"/>
          <w:szCs w:val="28"/>
        </w:rPr>
        <w:t>企业。其中，从业人员 300 人及以上。</w:t>
      </w:r>
    </w:p>
    <w:p w14:paraId="06414EF3">
      <w:pPr>
        <w:pStyle w:val="4"/>
        <w:spacing w:before="5" w:line="287" w:lineRule="auto"/>
        <w:ind w:right="69" w:firstLine="496"/>
        <w:jc w:val="both"/>
        <w:rPr>
          <w:rFonts w:hint="eastAsia" w:ascii="宋体" w:hAnsi="宋体" w:eastAsia="宋体" w:cs="宋体"/>
          <w:sz w:val="28"/>
          <w:szCs w:val="28"/>
        </w:rPr>
      </w:pPr>
      <w:r>
        <w:rPr>
          <w:rFonts w:hint="eastAsia" w:ascii="宋体" w:hAnsi="宋体" w:eastAsia="宋体" w:cs="宋体"/>
          <w:spacing w:val="-1"/>
          <w:sz w:val="28"/>
          <w:szCs w:val="28"/>
        </w:rPr>
        <w:t>(十二)房地产开发经营。营业收入 200000 万元以下或</w:t>
      </w:r>
      <w:r>
        <w:rPr>
          <w:rFonts w:hint="eastAsia" w:ascii="宋体" w:hAnsi="宋体" w:eastAsia="宋体" w:cs="宋体"/>
          <w:spacing w:val="-2"/>
          <w:sz w:val="28"/>
          <w:szCs w:val="28"/>
        </w:rPr>
        <w:t>资产总额 10000 万元以下的为中小微型企业。其中，营业收入 1000 万元及以上，</w:t>
      </w:r>
      <w:r>
        <w:rPr>
          <w:rFonts w:hint="eastAsia" w:ascii="宋体" w:hAnsi="宋体" w:eastAsia="宋体" w:cs="宋体"/>
          <w:spacing w:val="-3"/>
          <w:sz w:val="28"/>
          <w:szCs w:val="28"/>
        </w:rPr>
        <w:t>且资产总额 5000 万元及以上的为中型</w:t>
      </w:r>
      <w:r>
        <w:rPr>
          <w:rFonts w:hint="eastAsia" w:ascii="宋体" w:hAnsi="宋体" w:eastAsia="宋体" w:cs="宋体"/>
          <w:spacing w:val="-2"/>
          <w:sz w:val="28"/>
          <w:szCs w:val="28"/>
        </w:rPr>
        <w:t xml:space="preserve">企业;营业收入 100 万元及以上，且资产总额 2000 万元及以上的为小型企业;营业收入 </w:t>
      </w:r>
      <w:r>
        <w:rPr>
          <w:rFonts w:hint="eastAsia" w:ascii="宋体" w:hAnsi="宋体" w:eastAsia="宋体" w:cs="宋体"/>
          <w:spacing w:val="-3"/>
          <w:sz w:val="28"/>
          <w:szCs w:val="28"/>
        </w:rPr>
        <w:t>100</w:t>
      </w:r>
      <w:r>
        <w:rPr>
          <w:rFonts w:hint="eastAsia" w:ascii="宋体" w:hAnsi="宋体" w:eastAsia="宋体" w:cs="宋体"/>
          <w:sz w:val="28"/>
          <w:szCs w:val="28"/>
        </w:rPr>
        <w:t xml:space="preserve"> </w:t>
      </w:r>
      <w:r>
        <w:rPr>
          <w:rFonts w:hint="eastAsia" w:ascii="宋体" w:hAnsi="宋体" w:eastAsia="宋体" w:cs="宋体"/>
          <w:spacing w:val="-1"/>
          <w:sz w:val="28"/>
          <w:szCs w:val="28"/>
        </w:rPr>
        <w:t>万元以下或资产总额 2000 万元以下的为微型企业。</w:t>
      </w:r>
    </w:p>
    <w:p w14:paraId="198E604B">
      <w:pPr>
        <w:pStyle w:val="4"/>
        <w:spacing w:before="1" w:line="288" w:lineRule="auto"/>
        <w:ind w:left="2" w:firstLine="494"/>
        <w:jc w:val="both"/>
        <w:rPr>
          <w:rFonts w:hint="eastAsia" w:ascii="宋体" w:hAnsi="宋体" w:eastAsia="宋体" w:cs="宋体"/>
          <w:sz w:val="28"/>
          <w:szCs w:val="28"/>
        </w:rPr>
      </w:pPr>
      <w:r>
        <w:rPr>
          <w:rFonts w:hint="eastAsia" w:ascii="宋体" w:hAnsi="宋体" w:eastAsia="宋体" w:cs="宋体"/>
          <w:spacing w:val="-5"/>
          <w:sz w:val="28"/>
          <w:szCs w:val="28"/>
        </w:rPr>
        <w:t>(十三)物业管理。从业人员 1000 人以下或营业收入 5000 万元以下的为中小微型企业。</w:t>
      </w:r>
      <w:r>
        <w:rPr>
          <w:rFonts w:hint="eastAsia" w:ascii="宋体" w:hAnsi="宋体" w:eastAsia="宋体" w:cs="宋体"/>
          <w:spacing w:val="-1"/>
          <w:sz w:val="28"/>
          <w:szCs w:val="28"/>
        </w:rPr>
        <w:t>其中，从业人员 300 人及以上，且营业收入 1000 万元及以上的为中</w:t>
      </w:r>
      <w:r>
        <w:rPr>
          <w:rFonts w:hint="eastAsia" w:ascii="宋体" w:hAnsi="宋体" w:eastAsia="宋体" w:cs="宋体"/>
          <w:spacing w:val="-2"/>
          <w:sz w:val="28"/>
          <w:szCs w:val="28"/>
        </w:rPr>
        <w:t>型企业;从业人员 100</w:t>
      </w:r>
      <w:r>
        <w:rPr>
          <w:rFonts w:hint="eastAsia" w:ascii="宋体" w:hAnsi="宋体" w:eastAsia="宋体" w:cs="宋体"/>
          <w:spacing w:val="-3"/>
          <w:sz w:val="28"/>
          <w:szCs w:val="28"/>
        </w:rPr>
        <w:t>人及以上，且营业收入 500 万元及以上的为小型企业;从业人员 100 人以下或营业收入 500</w:t>
      </w:r>
      <w:r>
        <w:rPr>
          <w:rFonts w:hint="eastAsia" w:ascii="宋体" w:hAnsi="宋体" w:eastAsia="宋体" w:cs="宋体"/>
          <w:sz w:val="28"/>
          <w:szCs w:val="28"/>
        </w:rPr>
        <w:t xml:space="preserve">  </w:t>
      </w:r>
      <w:r>
        <w:rPr>
          <w:rFonts w:hint="eastAsia" w:ascii="宋体" w:hAnsi="宋体" w:eastAsia="宋体" w:cs="宋体"/>
          <w:spacing w:val="-1"/>
          <w:sz w:val="28"/>
          <w:szCs w:val="28"/>
        </w:rPr>
        <w:t>万元以下的为微型企业。</w:t>
      </w:r>
    </w:p>
    <w:p w14:paraId="0CE24449">
      <w:pPr>
        <w:spacing w:line="265" w:lineRule="auto"/>
        <w:ind w:firstLine="540" w:firstLineChars="200"/>
        <w:rPr>
          <w:rFonts w:hint="eastAsia" w:ascii="宋体" w:hAnsi="宋体" w:eastAsia="宋体" w:cs="宋体"/>
          <w:snapToGrid w:val="0"/>
          <w:color w:val="000000"/>
          <w:spacing w:val="-5"/>
          <w:kern w:val="0"/>
          <w:sz w:val="28"/>
          <w:szCs w:val="28"/>
          <w:lang w:val="en-US" w:eastAsia="en-US" w:bidi="ar-SA"/>
        </w:rPr>
      </w:pPr>
      <w:r>
        <w:rPr>
          <w:rFonts w:hint="eastAsia" w:ascii="宋体" w:hAnsi="宋体" w:eastAsia="宋体" w:cs="宋体"/>
          <w:snapToGrid w:val="0"/>
          <w:color w:val="000000"/>
          <w:spacing w:val="-5"/>
          <w:kern w:val="0"/>
          <w:sz w:val="28"/>
          <w:szCs w:val="28"/>
          <w:lang w:val="en-US" w:eastAsia="en-US" w:bidi="ar-SA"/>
        </w:rPr>
        <w:t>(十四)租赁和商务服务业。从业人员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 产总额 100 万元以下的为微型企业。</w:t>
      </w:r>
    </w:p>
    <w:p w14:paraId="2A87EA44">
      <w:pPr>
        <w:pStyle w:val="4"/>
        <w:spacing w:before="5" w:line="287" w:lineRule="auto"/>
        <w:ind w:left="2" w:right="127" w:firstLine="494"/>
        <w:jc w:val="both"/>
        <w:rPr>
          <w:rFonts w:hint="eastAsia" w:ascii="宋体" w:hAnsi="宋体" w:eastAsia="宋体" w:cs="宋体"/>
          <w:sz w:val="28"/>
          <w:szCs w:val="28"/>
        </w:rPr>
      </w:pPr>
      <w:r>
        <w:rPr>
          <w:rFonts w:hint="eastAsia" w:ascii="宋体" w:hAnsi="宋体" w:eastAsia="宋体" w:cs="宋体"/>
          <w:spacing w:val="-4"/>
          <w:sz w:val="28"/>
          <w:szCs w:val="28"/>
        </w:rPr>
        <w:t>(十五)其他未列明行业。从业人员 300 人以下的为中小微型企业。其中，从业人员 100</w:t>
      </w:r>
      <w:r>
        <w:rPr>
          <w:rFonts w:hint="eastAsia" w:ascii="宋体" w:hAnsi="宋体" w:eastAsia="宋体" w:cs="宋体"/>
          <w:sz w:val="28"/>
          <w:szCs w:val="28"/>
        </w:rPr>
        <w:t xml:space="preserve"> </w:t>
      </w:r>
      <w:r>
        <w:rPr>
          <w:rFonts w:hint="eastAsia" w:ascii="宋体" w:hAnsi="宋体" w:eastAsia="宋体" w:cs="宋体"/>
          <w:spacing w:val="-1"/>
          <w:sz w:val="28"/>
          <w:szCs w:val="28"/>
        </w:rPr>
        <w:t>人及以上的为中型企业;从业人员</w:t>
      </w:r>
      <w:r>
        <w:rPr>
          <w:rFonts w:hint="eastAsia" w:ascii="宋体" w:hAnsi="宋体" w:eastAsia="宋体" w:cs="宋体"/>
          <w:spacing w:val="-14"/>
          <w:sz w:val="28"/>
          <w:szCs w:val="28"/>
        </w:rPr>
        <w:t xml:space="preserve"> </w:t>
      </w:r>
      <w:r>
        <w:rPr>
          <w:rFonts w:hint="eastAsia" w:ascii="宋体" w:hAnsi="宋体" w:eastAsia="宋体" w:cs="宋体"/>
          <w:spacing w:val="-1"/>
          <w:sz w:val="28"/>
          <w:szCs w:val="28"/>
        </w:rPr>
        <w:t>10</w:t>
      </w:r>
      <w:r>
        <w:rPr>
          <w:rFonts w:hint="eastAsia" w:ascii="宋体" w:hAnsi="宋体" w:eastAsia="宋体" w:cs="宋体"/>
          <w:spacing w:val="-33"/>
          <w:sz w:val="28"/>
          <w:szCs w:val="28"/>
        </w:rPr>
        <w:t xml:space="preserve"> </w:t>
      </w:r>
      <w:r>
        <w:rPr>
          <w:rFonts w:hint="eastAsia" w:ascii="宋体" w:hAnsi="宋体" w:eastAsia="宋体" w:cs="宋体"/>
          <w:spacing w:val="-1"/>
          <w:sz w:val="28"/>
          <w:szCs w:val="28"/>
        </w:rPr>
        <w:t>人及以上的为小型企业;</w:t>
      </w:r>
      <w:r>
        <w:rPr>
          <w:rFonts w:hint="eastAsia" w:ascii="宋体" w:hAnsi="宋体" w:eastAsia="宋体" w:cs="宋体"/>
          <w:spacing w:val="-2"/>
          <w:sz w:val="28"/>
          <w:szCs w:val="28"/>
        </w:rPr>
        <w:t>从业人员</w:t>
      </w:r>
      <w:r>
        <w:rPr>
          <w:rFonts w:hint="eastAsia" w:ascii="宋体" w:hAnsi="宋体" w:eastAsia="宋体" w:cs="宋体"/>
          <w:spacing w:val="-14"/>
          <w:sz w:val="28"/>
          <w:szCs w:val="28"/>
        </w:rPr>
        <w:t xml:space="preserve"> </w:t>
      </w:r>
      <w:r>
        <w:rPr>
          <w:rFonts w:hint="eastAsia" w:ascii="宋体" w:hAnsi="宋体" w:eastAsia="宋体" w:cs="宋体"/>
          <w:spacing w:val="-2"/>
          <w:sz w:val="28"/>
          <w:szCs w:val="28"/>
        </w:rPr>
        <w:t>10</w:t>
      </w:r>
      <w:r>
        <w:rPr>
          <w:rFonts w:hint="eastAsia" w:ascii="宋体" w:hAnsi="宋体" w:eastAsia="宋体" w:cs="宋体"/>
          <w:spacing w:val="-30"/>
          <w:sz w:val="28"/>
          <w:szCs w:val="28"/>
        </w:rPr>
        <w:t xml:space="preserve"> </w:t>
      </w:r>
      <w:r>
        <w:rPr>
          <w:rFonts w:hint="eastAsia" w:ascii="宋体" w:hAnsi="宋体" w:eastAsia="宋体" w:cs="宋体"/>
          <w:spacing w:val="-2"/>
          <w:sz w:val="28"/>
          <w:szCs w:val="28"/>
        </w:rPr>
        <w:t>人以下的为微型企业。</w:t>
      </w:r>
    </w:p>
    <w:p w14:paraId="1CFE7610">
      <w:pPr>
        <w:pStyle w:val="4"/>
        <w:spacing w:before="41" w:line="235" w:lineRule="auto"/>
        <w:ind w:left="1"/>
        <w:jc w:val="both"/>
        <w:rPr>
          <w:rFonts w:hint="eastAsia" w:ascii="宋体" w:hAnsi="宋体" w:eastAsia="宋体" w:cs="宋体"/>
          <w:sz w:val="28"/>
          <w:szCs w:val="28"/>
        </w:rPr>
      </w:pPr>
      <w:r>
        <w:rPr>
          <w:rFonts w:hint="eastAsia" w:ascii="宋体" w:hAnsi="宋体" w:eastAsia="宋体" w:cs="宋体"/>
          <w:spacing w:val="2"/>
          <w:sz w:val="28"/>
          <w:szCs w:val="28"/>
        </w:rPr>
        <w:t>说明：本招标文件所称中小企业，是指在中华人民共和国境内依法设立，依据国务院批准的中小企业划分标准确定的中型企业、小型企业和微型企业，但与大企业的负责人为同一</w:t>
      </w:r>
      <w:r>
        <w:rPr>
          <w:rFonts w:hint="eastAsia" w:ascii="宋体" w:hAnsi="宋体" w:eastAsia="宋体" w:cs="宋体"/>
          <w:sz w:val="28"/>
          <w:szCs w:val="28"/>
        </w:rPr>
        <w:t>人，或者与大企业存在直接控股、管理关系的除外。符</w:t>
      </w:r>
      <w:r>
        <w:rPr>
          <w:rFonts w:hint="eastAsia" w:ascii="宋体" w:hAnsi="宋体" w:eastAsia="宋体" w:cs="宋体"/>
          <w:spacing w:val="-1"/>
          <w:sz w:val="28"/>
          <w:szCs w:val="28"/>
        </w:rPr>
        <w:t>合中小企业划分标准的个体工商户，</w:t>
      </w:r>
      <w:r>
        <w:rPr>
          <w:rFonts w:hint="eastAsia" w:ascii="宋体" w:hAnsi="宋体" w:eastAsia="宋体" w:cs="宋体"/>
          <w:spacing w:val="2"/>
          <w:sz w:val="28"/>
          <w:szCs w:val="28"/>
        </w:rPr>
        <w:t>在政府采购活动中视同中小企业。在政府采购活动中，供应商提供的货物、工程或者服务</w:t>
      </w:r>
      <w:r>
        <w:rPr>
          <w:rFonts w:hint="eastAsia" w:ascii="宋体" w:hAnsi="宋体" w:eastAsia="宋体" w:cs="宋体"/>
          <w:sz w:val="28"/>
          <w:szCs w:val="28"/>
        </w:rPr>
        <w:t>符合下列情形的，享受本招标文件规定的中小企业扶持政策：</w:t>
      </w:r>
    </w:p>
    <w:p w14:paraId="51BC2B38">
      <w:pPr>
        <w:pStyle w:val="4"/>
        <w:spacing w:line="224" w:lineRule="auto"/>
        <w:ind w:left="2" w:right="127" w:firstLine="493"/>
        <w:rPr>
          <w:rFonts w:hint="eastAsia" w:ascii="宋体" w:hAnsi="宋体" w:eastAsia="宋体" w:cs="宋体"/>
          <w:sz w:val="28"/>
          <w:szCs w:val="28"/>
        </w:rPr>
      </w:pPr>
      <w:r>
        <w:rPr>
          <w:rFonts w:hint="eastAsia" w:ascii="宋体" w:hAnsi="宋体" w:eastAsia="宋体" w:cs="宋体"/>
          <w:spacing w:val="1"/>
          <w:sz w:val="28"/>
          <w:szCs w:val="28"/>
        </w:rPr>
        <w:t>(1)在货物采购项目中，货物由中小企业制</w:t>
      </w:r>
      <w:r>
        <w:rPr>
          <w:rFonts w:hint="eastAsia" w:ascii="宋体" w:hAnsi="宋体" w:eastAsia="宋体" w:cs="宋体"/>
          <w:sz w:val="28"/>
          <w:szCs w:val="28"/>
        </w:rPr>
        <w:t>造，即货物由中小企业生产且使用该中小企 业商号或者注册商标，不对其中涉及的工程承建商和服务的承接商作出要求；</w:t>
      </w:r>
    </w:p>
    <w:p w14:paraId="093459E6">
      <w:pPr>
        <w:pStyle w:val="4"/>
        <w:spacing w:before="54" w:line="224" w:lineRule="auto"/>
        <w:ind w:left="2" w:right="127" w:firstLine="494"/>
        <w:rPr>
          <w:rFonts w:hint="eastAsia" w:ascii="宋体" w:hAnsi="宋体" w:eastAsia="宋体" w:cs="宋体"/>
          <w:sz w:val="28"/>
          <w:szCs w:val="28"/>
        </w:rPr>
      </w:pPr>
      <w:r>
        <w:rPr>
          <w:rFonts w:hint="eastAsia" w:ascii="宋体" w:hAnsi="宋体" w:eastAsia="宋体" w:cs="宋体"/>
          <w:spacing w:val="1"/>
          <w:sz w:val="28"/>
          <w:szCs w:val="28"/>
        </w:rPr>
        <w:t>(2)在工程采购项目中，工程由中小企业承</w:t>
      </w:r>
      <w:r>
        <w:rPr>
          <w:rFonts w:hint="eastAsia" w:ascii="宋体" w:hAnsi="宋体" w:eastAsia="宋体" w:cs="宋体"/>
          <w:sz w:val="28"/>
          <w:szCs w:val="28"/>
        </w:rPr>
        <w:t>建，即工程施工单位为中小企业，不对其中 涉及的货物的制造商和服务的承接商作出要求；</w:t>
      </w:r>
    </w:p>
    <w:p w14:paraId="55904FF2">
      <w:pPr>
        <w:pStyle w:val="4"/>
        <w:spacing w:before="51" w:line="234" w:lineRule="auto"/>
        <w:ind w:right="127" w:firstLine="496"/>
        <w:rPr>
          <w:rFonts w:hint="eastAsia" w:ascii="宋体" w:hAnsi="宋体" w:eastAsia="宋体" w:cs="宋体"/>
          <w:sz w:val="28"/>
          <w:szCs w:val="28"/>
        </w:rPr>
      </w:pPr>
      <w:r>
        <w:rPr>
          <w:rFonts w:hint="eastAsia" w:ascii="宋体" w:hAnsi="宋体" w:eastAsia="宋体" w:cs="宋体"/>
          <w:spacing w:val="1"/>
          <w:sz w:val="28"/>
          <w:szCs w:val="28"/>
        </w:rPr>
        <w:t>(3)在服务采购项目中，服务由中小企业承</w:t>
      </w:r>
      <w:r>
        <w:rPr>
          <w:rFonts w:hint="eastAsia" w:ascii="宋体" w:hAnsi="宋体" w:eastAsia="宋体" w:cs="宋体"/>
          <w:sz w:val="28"/>
          <w:szCs w:val="28"/>
        </w:rPr>
        <w:t>接，即提供服务的人员为中小企业依照《中</w:t>
      </w:r>
      <w:r>
        <w:rPr>
          <w:rFonts w:hint="eastAsia" w:ascii="宋体" w:hAnsi="宋体" w:eastAsia="宋体" w:cs="宋体"/>
          <w:spacing w:val="3"/>
          <w:sz w:val="28"/>
          <w:szCs w:val="28"/>
        </w:rPr>
        <w:t>华人民共和国劳动合同法》订立劳动合同的</w:t>
      </w:r>
      <w:r>
        <w:rPr>
          <w:rFonts w:hint="eastAsia" w:ascii="宋体" w:hAnsi="宋体" w:eastAsia="宋体" w:cs="宋体"/>
          <w:spacing w:val="2"/>
          <w:sz w:val="28"/>
          <w:szCs w:val="28"/>
        </w:rPr>
        <w:t>从业人员，不对其中涉及的货物的制造商和工</w:t>
      </w:r>
      <w:r>
        <w:rPr>
          <w:rFonts w:hint="eastAsia" w:ascii="宋体" w:hAnsi="宋体" w:eastAsia="宋体" w:cs="宋体"/>
          <w:sz w:val="28"/>
          <w:szCs w:val="28"/>
        </w:rPr>
        <w:t xml:space="preserve"> </w:t>
      </w:r>
      <w:r>
        <w:rPr>
          <w:rFonts w:hint="eastAsia" w:ascii="宋体" w:hAnsi="宋体" w:eastAsia="宋体" w:cs="宋体"/>
          <w:spacing w:val="3"/>
          <w:sz w:val="28"/>
          <w:szCs w:val="28"/>
        </w:rPr>
        <w:t>程承建商作出要求。在货物采购项目中，供</w:t>
      </w:r>
      <w:r>
        <w:rPr>
          <w:rFonts w:hint="eastAsia" w:ascii="宋体" w:hAnsi="宋体" w:eastAsia="宋体" w:cs="宋体"/>
          <w:spacing w:val="2"/>
          <w:sz w:val="28"/>
          <w:szCs w:val="28"/>
        </w:rPr>
        <w:t>应商提供的货物既有中小企业制造货物，也有</w:t>
      </w:r>
      <w:r>
        <w:rPr>
          <w:rFonts w:hint="eastAsia" w:ascii="宋体" w:hAnsi="宋体" w:eastAsia="宋体" w:cs="宋体"/>
          <w:sz w:val="28"/>
          <w:szCs w:val="28"/>
        </w:rPr>
        <w:t xml:space="preserve"> </w:t>
      </w:r>
      <w:r>
        <w:rPr>
          <w:rFonts w:hint="eastAsia" w:ascii="宋体" w:hAnsi="宋体" w:eastAsia="宋体" w:cs="宋体"/>
          <w:spacing w:val="3"/>
          <w:sz w:val="28"/>
          <w:szCs w:val="28"/>
        </w:rPr>
        <w:t>大型企业制造货物的，不享受本招标文件规</w:t>
      </w:r>
      <w:r>
        <w:rPr>
          <w:rFonts w:hint="eastAsia" w:ascii="宋体" w:hAnsi="宋体" w:eastAsia="宋体" w:cs="宋体"/>
          <w:spacing w:val="2"/>
          <w:sz w:val="28"/>
          <w:szCs w:val="28"/>
        </w:rPr>
        <w:t>定的中小企业扶持政策。以联合体形式参加政</w:t>
      </w:r>
      <w:r>
        <w:rPr>
          <w:rFonts w:hint="eastAsia" w:ascii="宋体" w:hAnsi="宋体" w:eastAsia="宋体" w:cs="宋体"/>
          <w:spacing w:val="3"/>
          <w:sz w:val="28"/>
          <w:szCs w:val="28"/>
        </w:rPr>
        <w:t>府采购活动，联合体各方均为中小企业的，</w:t>
      </w:r>
      <w:r>
        <w:rPr>
          <w:rFonts w:hint="eastAsia" w:ascii="宋体" w:hAnsi="宋体" w:eastAsia="宋体" w:cs="宋体"/>
          <w:spacing w:val="2"/>
          <w:sz w:val="28"/>
          <w:szCs w:val="28"/>
        </w:rPr>
        <w:t>联合体视同中小企业。其中，联合体各方均为小微企业的，联合体视同小微企业。依据本招标文件规定享受扶持政策获得政府采购合同</w:t>
      </w:r>
      <w:r>
        <w:rPr>
          <w:rFonts w:hint="eastAsia" w:ascii="宋体" w:hAnsi="宋体" w:eastAsia="宋体" w:cs="宋体"/>
          <w:sz w:val="28"/>
          <w:szCs w:val="28"/>
        </w:rPr>
        <w:t>的，小微企业不得将合同分包给大中型企业，中型</w:t>
      </w:r>
      <w:r>
        <w:rPr>
          <w:rFonts w:hint="eastAsia" w:ascii="宋体" w:hAnsi="宋体" w:eastAsia="宋体" w:cs="宋体"/>
          <w:spacing w:val="-1"/>
          <w:sz w:val="28"/>
          <w:szCs w:val="28"/>
        </w:rPr>
        <w:t>企业不得将合同分包给大型企业。</w:t>
      </w:r>
    </w:p>
    <w:p w14:paraId="74D3FDFD">
      <w:pPr>
        <w:spacing w:line="239" w:lineRule="auto"/>
        <w:rPr>
          <w:rFonts w:hint="eastAsia" w:ascii="宋体" w:hAnsi="宋体" w:eastAsia="宋体" w:cs="宋体"/>
          <w:sz w:val="28"/>
          <w:szCs w:val="28"/>
        </w:rPr>
        <w:sectPr>
          <w:pgSz w:w="11907" w:h="16840"/>
          <w:pgMar w:top="1440" w:right="1800" w:bottom="1440" w:left="1800" w:header="0" w:footer="886" w:gutter="0"/>
          <w:pgBorders>
            <w:top w:val="none" w:sz="0" w:space="0"/>
            <w:left w:val="none" w:sz="0" w:space="0"/>
            <w:bottom w:val="none" w:sz="0" w:space="0"/>
            <w:right w:val="none" w:sz="0" w:space="0"/>
          </w:pgBorders>
          <w:pgNumType w:fmt="decimal"/>
          <w:cols w:space="720" w:num="1"/>
        </w:sectPr>
      </w:pPr>
    </w:p>
    <w:p w14:paraId="08BBC851">
      <w:pPr>
        <w:pStyle w:val="4"/>
        <w:spacing w:before="120" w:line="229" w:lineRule="auto"/>
        <w:jc w:val="center"/>
        <w:outlineLvl w:val="2"/>
        <w:rPr>
          <w:rFonts w:hint="eastAsia" w:ascii="宋体" w:hAnsi="宋体" w:eastAsia="宋体" w:cs="宋体"/>
          <w:sz w:val="28"/>
          <w:szCs w:val="28"/>
        </w:rPr>
      </w:pPr>
      <w:bookmarkStart w:id="184" w:name="_Toc9228"/>
      <w:bookmarkStart w:id="185" w:name="_Toc28533"/>
      <w:r>
        <w:rPr>
          <w:rFonts w:hint="eastAsia" w:ascii="宋体" w:hAnsi="宋体" w:eastAsia="宋体" w:cs="宋体"/>
          <w:b/>
          <w:bCs/>
          <w:spacing w:val="-1"/>
          <w:sz w:val="28"/>
          <w:szCs w:val="28"/>
        </w:rPr>
        <w:t>6-2、《残疾人福利性单位声明函》</w:t>
      </w:r>
      <w:bookmarkEnd w:id="184"/>
      <w:bookmarkEnd w:id="185"/>
    </w:p>
    <w:p w14:paraId="03130B47">
      <w:pPr>
        <w:pStyle w:val="4"/>
        <w:spacing w:before="298" w:line="361" w:lineRule="auto"/>
        <w:ind w:right="109" w:firstLine="571"/>
        <w:jc w:val="both"/>
        <w:rPr>
          <w:rFonts w:hint="eastAsia" w:ascii="宋体" w:hAnsi="宋体" w:eastAsia="宋体" w:cs="宋体"/>
          <w:sz w:val="28"/>
          <w:szCs w:val="28"/>
        </w:rPr>
      </w:pPr>
      <w:r>
        <w:rPr>
          <w:rFonts w:hint="eastAsia" w:ascii="宋体" w:hAnsi="宋体" w:eastAsia="宋体" w:cs="宋体"/>
          <w:spacing w:val="-1"/>
          <w:sz w:val="28"/>
          <w:szCs w:val="28"/>
        </w:rPr>
        <w:t>本单位郑重声明，根据《财政部民政部</w:t>
      </w:r>
      <w:r>
        <w:rPr>
          <w:rFonts w:hint="eastAsia" w:ascii="宋体" w:hAnsi="宋体" w:eastAsia="宋体" w:cs="宋体"/>
          <w:spacing w:val="69"/>
          <w:sz w:val="28"/>
          <w:szCs w:val="28"/>
        </w:rPr>
        <w:t xml:space="preserve"> </w:t>
      </w:r>
      <w:r>
        <w:rPr>
          <w:rFonts w:hint="eastAsia" w:ascii="宋体" w:hAnsi="宋体" w:eastAsia="宋体" w:cs="宋体"/>
          <w:spacing w:val="-1"/>
          <w:sz w:val="28"/>
          <w:szCs w:val="28"/>
        </w:rPr>
        <w:t>中国残疾人联合会关于促进残疾人就业政府</w:t>
      </w:r>
      <w:r>
        <w:rPr>
          <w:rFonts w:hint="eastAsia" w:ascii="宋体" w:hAnsi="宋体" w:eastAsia="宋体" w:cs="宋体"/>
          <w:sz w:val="28"/>
          <w:szCs w:val="28"/>
        </w:rPr>
        <w:t xml:space="preserve"> </w:t>
      </w:r>
      <w:r>
        <w:rPr>
          <w:rFonts w:hint="eastAsia" w:ascii="宋体" w:hAnsi="宋体" w:eastAsia="宋体" w:cs="宋体"/>
          <w:spacing w:val="-1"/>
          <w:sz w:val="28"/>
          <w:szCs w:val="28"/>
        </w:rPr>
        <w:t>采购政策的通知》（财库〔</w:t>
      </w:r>
      <w:r>
        <w:rPr>
          <w:rFonts w:hint="eastAsia" w:ascii="宋体" w:hAnsi="宋体" w:eastAsia="宋体" w:cs="宋体"/>
          <w:spacing w:val="-32"/>
          <w:sz w:val="28"/>
          <w:szCs w:val="28"/>
        </w:rPr>
        <w:t xml:space="preserve"> </w:t>
      </w:r>
      <w:r>
        <w:rPr>
          <w:rFonts w:hint="eastAsia" w:ascii="宋体" w:hAnsi="宋体" w:eastAsia="宋体" w:cs="宋体"/>
          <w:spacing w:val="-1"/>
          <w:sz w:val="28"/>
          <w:szCs w:val="28"/>
        </w:rPr>
        <w:t>2017〕</w:t>
      </w:r>
      <w:r>
        <w:rPr>
          <w:rFonts w:hint="eastAsia" w:ascii="宋体" w:hAnsi="宋体" w:eastAsia="宋体" w:cs="宋体"/>
          <w:spacing w:val="-50"/>
          <w:sz w:val="28"/>
          <w:szCs w:val="28"/>
        </w:rPr>
        <w:t xml:space="preserve"> </w:t>
      </w:r>
      <w:r>
        <w:rPr>
          <w:rFonts w:hint="eastAsia" w:ascii="宋体" w:hAnsi="宋体" w:eastAsia="宋体" w:cs="宋体"/>
          <w:spacing w:val="-1"/>
          <w:sz w:val="28"/>
          <w:szCs w:val="28"/>
        </w:rPr>
        <w:t>141 号）的规定，本</w:t>
      </w:r>
      <w:r>
        <w:rPr>
          <w:rFonts w:hint="eastAsia" w:ascii="宋体" w:hAnsi="宋体" w:eastAsia="宋体" w:cs="宋体"/>
          <w:spacing w:val="-2"/>
          <w:sz w:val="28"/>
          <w:szCs w:val="28"/>
        </w:rPr>
        <w:t>单位为符合条件的残疾人福利性单</w:t>
      </w:r>
      <w:r>
        <w:rPr>
          <w:rFonts w:hint="eastAsia" w:ascii="宋体" w:hAnsi="宋体" w:eastAsia="宋体" w:cs="宋体"/>
          <w:spacing w:val="1"/>
          <w:sz w:val="28"/>
          <w:szCs w:val="28"/>
        </w:rPr>
        <w:t>位，且本单位参加</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单位的</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 xml:space="preserve">项目采购活动提供本单位制造的货物、承担的工程或 </w:t>
      </w:r>
      <w:r>
        <w:rPr>
          <w:rFonts w:hint="eastAsia" w:ascii="宋体" w:hAnsi="宋体" w:eastAsia="宋体" w:cs="宋体"/>
          <w:spacing w:val="2"/>
          <w:sz w:val="28"/>
          <w:szCs w:val="28"/>
        </w:rPr>
        <w:t>者服务（以下简称产品</w:t>
      </w:r>
      <w:r>
        <w:rPr>
          <w:rFonts w:hint="eastAsia" w:ascii="宋体" w:hAnsi="宋体" w:eastAsia="宋体" w:cs="宋体"/>
          <w:spacing w:val="12"/>
          <w:sz w:val="28"/>
          <w:szCs w:val="28"/>
        </w:rPr>
        <w:t>），</w:t>
      </w:r>
      <w:r>
        <w:rPr>
          <w:rFonts w:hint="eastAsia" w:ascii="宋体" w:hAnsi="宋体" w:eastAsia="宋体" w:cs="宋体"/>
          <w:spacing w:val="2"/>
          <w:sz w:val="28"/>
          <w:szCs w:val="28"/>
        </w:rPr>
        <w:t>或者提供其他残疾人福利性单位制造的货物（不包括使用非残</w:t>
      </w:r>
      <w:r>
        <w:rPr>
          <w:rFonts w:hint="eastAsia" w:ascii="宋体" w:hAnsi="宋体" w:eastAsia="宋体" w:cs="宋体"/>
          <w:sz w:val="28"/>
          <w:szCs w:val="28"/>
        </w:rPr>
        <w:t xml:space="preserve"> 疾人福利性单位注册商标的货物）。</w:t>
      </w:r>
    </w:p>
    <w:p w14:paraId="4E5738BA">
      <w:pPr>
        <w:pStyle w:val="4"/>
        <w:spacing w:before="35" w:line="183" w:lineRule="auto"/>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w:t>
      </w:r>
      <w:r>
        <w:rPr>
          <w:rFonts w:hint="eastAsia" w:ascii="宋体" w:hAnsi="宋体" w:eastAsia="宋体" w:cs="宋体"/>
          <w:spacing w:val="-1"/>
          <w:sz w:val="28"/>
          <w:szCs w:val="28"/>
        </w:rPr>
        <w:t>相应责任。</w:t>
      </w:r>
    </w:p>
    <w:p w14:paraId="29542B8D">
      <w:pPr>
        <w:spacing w:line="255" w:lineRule="auto"/>
        <w:rPr>
          <w:rFonts w:hint="eastAsia" w:ascii="宋体" w:hAnsi="宋体" w:eastAsia="宋体" w:cs="宋体"/>
          <w:sz w:val="28"/>
          <w:szCs w:val="28"/>
        </w:rPr>
      </w:pPr>
    </w:p>
    <w:p w14:paraId="2A860772">
      <w:pPr>
        <w:spacing w:line="255" w:lineRule="auto"/>
        <w:rPr>
          <w:rFonts w:hint="eastAsia" w:ascii="宋体" w:hAnsi="宋体" w:eastAsia="宋体" w:cs="宋体"/>
          <w:sz w:val="28"/>
          <w:szCs w:val="28"/>
        </w:rPr>
      </w:pPr>
    </w:p>
    <w:p w14:paraId="11D67E63">
      <w:pPr>
        <w:spacing w:line="256" w:lineRule="auto"/>
        <w:rPr>
          <w:rFonts w:hint="eastAsia" w:ascii="宋体" w:hAnsi="宋体" w:eastAsia="宋体" w:cs="宋体"/>
          <w:sz w:val="28"/>
          <w:szCs w:val="28"/>
        </w:rPr>
      </w:pPr>
    </w:p>
    <w:p w14:paraId="2F262B02">
      <w:pPr>
        <w:pStyle w:val="4"/>
        <w:spacing w:before="104" w:line="221" w:lineRule="auto"/>
        <w:ind w:left="3170"/>
        <w:rPr>
          <w:rFonts w:hint="eastAsia" w:ascii="宋体" w:hAnsi="宋体" w:eastAsia="宋体" w:cs="宋体"/>
          <w:sz w:val="28"/>
          <w:szCs w:val="28"/>
        </w:rPr>
      </w:pPr>
      <w:r>
        <w:rPr>
          <w:rFonts w:hint="eastAsia" w:ascii="宋体" w:hAnsi="宋体" w:eastAsia="宋体" w:cs="宋体"/>
          <w:spacing w:val="-1"/>
          <w:sz w:val="28"/>
          <w:szCs w:val="28"/>
        </w:rPr>
        <w:t>残疾人福利性单位名称（盖公章</w:t>
      </w:r>
      <w:r>
        <w:rPr>
          <w:rFonts w:hint="eastAsia" w:ascii="宋体" w:hAnsi="宋体" w:eastAsia="宋体" w:cs="宋体"/>
          <w:spacing w:val="4"/>
          <w:sz w:val="28"/>
          <w:szCs w:val="28"/>
        </w:rPr>
        <w:t>）：</w:t>
      </w:r>
      <w:r>
        <w:rPr>
          <w:rFonts w:hint="eastAsia" w:ascii="宋体" w:hAnsi="宋体" w:eastAsia="宋体" w:cs="宋体"/>
          <w:sz w:val="28"/>
          <w:szCs w:val="28"/>
          <w:u w:val="single" w:color="auto"/>
        </w:rPr>
        <w:t xml:space="preserve">                      </w:t>
      </w:r>
    </w:p>
    <w:p w14:paraId="1116FC16">
      <w:pPr>
        <w:pStyle w:val="4"/>
        <w:spacing w:before="290" w:line="180" w:lineRule="auto"/>
        <w:ind w:left="3335"/>
        <w:rPr>
          <w:rFonts w:hint="eastAsia" w:ascii="宋体" w:hAnsi="宋体" w:eastAsia="宋体" w:cs="宋体"/>
          <w:sz w:val="28"/>
          <w:szCs w:val="28"/>
        </w:rPr>
      </w:pPr>
      <w:r>
        <w:rPr>
          <w:rFonts w:hint="eastAsia" w:ascii="宋体" w:hAnsi="宋体" w:eastAsia="宋体" w:cs="宋体"/>
          <w:spacing w:val="-14"/>
          <w:sz w:val="28"/>
          <w:szCs w:val="28"/>
        </w:rPr>
        <w:t>日</w:t>
      </w:r>
      <w:r>
        <w:rPr>
          <w:rFonts w:hint="eastAsia" w:ascii="宋体" w:hAnsi="宋体" w:eastAsia="宋体" w:cs="宋体"/>
          <w:spacing w:val="10"/>
          <w:sz w:val="28"/>
          <w:szCs w:val="28"/>
        </w:rPr>
        <w:t xml:space="preserve">   </w:t>
      </w:r>
      <w:r>
        <w:rPr>
          <w:rFonts w:hint="eastAsia" w:ascii="宋体" w:hAnsi="宋体" w:eastAsia="宋体" w:cs="宋体"/>
          <w:spacing w:val="-14"/>
          <w:sz w:val="28"/>
          <w:szCs w:val="28"/>
        </w:rPr>
        <w:t>期：</w:t>
      </w:r>
      <w:r>
        <w:rPr>
          <w:rFonts w:hint="eastAsia" w:ascii="宋体" w:hAnsi="宋体" w:eastAsia="宋体" w:cs="宋体"/>
          <w:sz w:val="28"/>
          <w:szCs w:val="28"/>
          <w:u w:val="single" w:color="auto"/>
        </w:rPr>
        <w:t xml:space="preserve">                                                         </w:t>
      </w:r>
    </w:p>
    <w:p w14:paraId="22682108">
      <w:pPr>
        <w:pStyle w:val="4"/>
        <w:spacing w:before="86" w:line="304" w:lineRule="auto"/>
        <w:ind w:right="109" w:firstLine="421"/>
        <w:rPr>
          <w:rFonts w:hint="eastAsia" w:ascii="宋体" w:hAnsi="宋体" w:eastAsia="宋体" w:cs="宋体"/>
          <w:sz w:val="28"/>
          <w:szCs w:val="28"/>
        </w:rPr>
      </w:pPr>
      <w:r>
        <w:rPr>
          <w:rFonts w:hint="eastAsia" w:ascii="宋体" w:hAnsi="宋体" w:eastAsia="宋体" w:cs="宋体"/>
          <w:b/>
          <w:bCs/>
          <w:spacing w:val="9"/>
          <w:sz w:val="28"/>
          <w:szCs w:val="28"/>
        </w:rPr>
        <w:t>说明：</w:t>
      </w:r>
      <w:r>
        <w:rPr>
          <w:rFonts w:hint="eastAsia" w:ascii="宋体" w:hAnsi="宋体" w:eastAsia="宋体" w:cs="宋体"/>
          <w:spacing w:val="9"/>
          <w:sz w:val="28"/>
          <w:szCs w:val="28"/>
        </w:rPr>
        <w:t>根据财库〔</w:t>
      </w:r>
      <w:r>
        <w:rPr>
          <w:rFonts w:hint="eastAsia" w:ascii="宋体" w:hAnsi="宋体" w:eastAsia="宋体" w:cs="宋体"/>
          <w:spacing w:val="-11"/>
          <w:sz w:val="28"/>
          <w:szCs w:val="28"/>
        </w:rPr>
        <w:t xml:space="preserve"> </w:t>
      </w:r>
      <w:r>
        <w:rPr>
          <w:rFonts w:hint="eastAsia" w:ascii="宋体" w:hAnsi="宋体" w:eastAsia="宋体" w:cs="宋体"/>
          <w:spacing w:val="9"/>
          <w:sz w:val="28"/>
          <w:szCs w:val="28"/>
        </w:rPr>
        <w:t>2017〕</w:t>
      </w:r>
      <w:r>
        <w:rPr>
          <w:rFonts w:hint="eastAsia" w:ascii="宋体" w:hAnsi="宋体" w:eastAsia="宋体" w:cs="宋体"/>
          <w:spacing w:val="-23"/>
          <w:sz w:val="28"/>
          <w:szCs w:val="28"/>
        </w:rPr>
        <w:t xml:space="preserve"> </w:t>
      </w:r>
      <w:r>
        <w:rPr>
          <w:rFonts w:hint="eastAsia" w:ascii="宋体" w:hAnsi="宋体" w:eastAsia="宋体" w:cs="宋体"/>
          <w:spacing w:val="9"/>
          <w:sz w:val="28"/>
          <w:szCs w:val="28"/>
        </w:rPr>
        <w:t>141 号文件的规定,享受政府采购支持政策的残疾人福利性单位应当同时</w:t>
      </w:r>
      <w:r>
        <w:rPr>
          <w:rFonts w:hint="eastAsia" w:ascii="宋体" w:hAnsi="宋体" w:eastAsia="宋体" w:cs="宋体"/>
          <w:spacing w:val="10"/>
          <w:sz w:val="28"/>
          <w:szCs w:val="28"/>
        </w:rPr>
        <w:t>满足以下条件：</w:t>
      </w:r>
    </w:p>
    <w:p w14:paraId="4B66671E">
      <w:pPr>
        <w:pStyle w:val="4"/>
        <w:spacing w:before="88" w:line="274" w:lineRule="auto"/>
        <w:ind w:right="109" w:firstLine="402"/>
        <w:rPr>
          <w:rFonts w:hint="eastAsia" w:ascii="宋体" w:hAnsi="宋体" w:eastAsia="宋体" w:cs="宋体"/>
          <w:spacing w:val="4"/>
          <w:sz w:val="28"/>
          <w:szCs w:val="28"/>
        </w:rPr>
      </w:pPr>
      <w:r>
        <w:rPr>
          <w:rFonts w:hint="eastAsia" w:ascii="宋体" w:hAnsi="宋体" w:eastAsia="宋体" w:cs="宋体"/>
          <w:spacing w:val="9"/>
          <w:sz w:val="28"/>
          <w:szCs w:val="28"/>
        </w:rPr>
        <w:t>（</w:t>
      </w:r>
      <w:r>
        <w:rPr>
          <w:rFonts w:hint="eastAsia" w:ascii="宋体" w:hAnsi="宋体" w:eastAsia="宋体" w:cs="宋体"/>
          <w:spacing w:val="-27"/>
          <w:sz w:val="28"/>
          <w:szCs w:val="28"/>
        </w:rPr>
        <w:t xml:space="preserve"> </w:t>
      </w:r>
      <w:r>
        <w:rPr>
          <w:rFonts w:hint="eastAsia" w:ascii="宋体" w:hAnsi="宋体" w:eastAsia="宋体" w:cs="宋体"/>
          <w:spacing w:val="9"/>
          <w:sz w:val="28"/>
          <w:szCs w:val="28"/>
        </w:rPr>
        <w:t>一）</w:t>
      </w:r>
      <w:r>
        <w:rPr>
          <w:rFonts w:hint="eastAsia" w:ascii="宋体" w:hAnsi="宋体" w:eastAsia="宋体" w:cs="宋体"/>
          <w:b/>
          <w:bCs/>
          <w:spacing w:val="9"/>
          <w:sz w:val="28"/>
          <w:szCs w:val="28"/>
        </w:rPr>
        <w:t>安置的残疾人占本单位在职职工人数的比例不低于 25%（含 25%</w:t>
      </w:r>
      <w:r>
        <w:rPr>
          <w:rFonts w:hint="eastAsia" w:ascii="宋体" w:hAnsi="宋体" w:eastAsia="宋体" w:cs="宋体"/>
          <w:b/>
          <w:bCs/>
          <w:spacing w:val="7"/>
          <w:sz w:val="28"/>
          <w:szCs w:val="28"/>
        </w:rPr>
        <w:t>）</w:t>
      </w:r>
      <w:r>
        <w:rPr>
          <w:rFonts w:hint="eastAsia" w:ascii="宋体" w:hAnsi="宋体" w:eastAsia="宋体" w:cs="宋体"/>
          <w:b/>
          <w:bCs/>
          <w:spacing w:val="-31"/>
          <w:sz w:val="28"/>
          <w:szCs w:val="28"/>
        </w:rPr>
        <w:t xml:space="preserve"> </w:t>
      </w:r>
      <w:r>
        <w:rPr>
          <w:rFonts w:hint="eastAsia" w:ascii="宋体" w:hAnsi="宋体" w:eastAsia="宋体" w:cs="宋体"/>
          <w:b/>
          <w:bCs/>
          <w:spacing w:val="7"/>
          <w:sz w:val="28"/>
          <w:szCs w:val="28"/>
        </w:rPr>
        <w:t>，</w:t>
      </w:r>
      <w:r>
        <w:rPr>
          <w:rFonts w:hint="eastAsia" w:ascii="宋体" w:hAnsi="宋体" w:eastAsia="宋体" w:cs="宋体"/>
          <w:b/>
          <w:bCs/>
          <w:spacing w:val="9"/>
          <w:sz w:val="28"/>
          <w:szCs w:val="28"/>
        </w:rPr>
        <w:t>并且安置的残疾人人</w:t>
      </w:r>
      <w:r>
        <w:rPr>
          <w:rFonts w:hint="eastAsia" w:ascii="宋体" w:hAnsi="宋体" w:eastAsia="宋体" w:cs="宋体"/>
          <w:b/>
          <w:bCs/>
          <w:spacing w:val="4"/>
          <w:sz w:val="28"/>
          <w:szCs w:val="28"/>
        </w:rPr>
        <w:t>数不少于 10 人（含 10 人）</w:t>
      </w:r>
      <w:r>
        <w:rPr>
          <w:rFonts w:hint="eastAsia" w:ascii="宋体" w:hAnsi="宋体" w:eastAsia="宋体" w:cs="宋体"/>
          <w:b/>
          <w:bCs/>
          <w:spacing w:val="-30"/>
          <w:sz w:val="28"/>
          <w:szCs w:val="28"/>
        </w:rPr>
        <w:t xml:space="preserve"> </w:t>
      </w:r>
      <w:r>
        <w:rPr>
          <w:rFonts w:hint="eastAsia" w:ascii="宋体" w:hAnsi="宋体" w:eastAsia="宋体" w:cs="宋体"/>
          <w:spacing w:val="4"/>
          <w:sz w:val="28"/>
          <w:szCs w:val="28"/>
        </w:rPr>
        <w:t>；</w:t>
      </w:r>
    </w:p>
    <w:p w14:paraId="42C54BA7">
      <w:pPr>
        <w:pStyle w:val="4"/>
        <w:spacing w:before="88" w:line="274" w:lineRule="auto"/>
        <w:ind w:right="109" w:firstLine="402"/>
        <w:rPr>
          <w:rFonts w:hint="eastAsia" w:ascii="宋体" w:hAnsi="宋体" w:eastAsia="宋体" w:cs="宋体"/>
          <w:sz w:val="28"/>
          <w:szCs w:val="28"/>
        </w:rPr>
      </w:pPr>
      <w:r>
        <w:rPr>
          <w:rFonts w:hint="eastAsia" w:ascii="宋体" w:hAnsi="宋体" w:eastAsia="宋体" w:cs="宋体"/>
          <w:spacing w:val="10"/>
          <w:sz w:val="28"/>
          <w:szCs w:val="28"/>
        </w:rPr>
        <w:t>（</w:t>
      </w:r>
      <w:r>
        <w:rPr>
          <w:rFonts w:hint="eastAsia" w:ascii="宋体" w:hAnsi="宋体" w:eastAsia="宋体" w:cs="宋体"/>
          <w:spacing w:val="-28"/>
          <w:sz w:val="28"/>
          <w:szCs w:val="28"/>
        </w:rPr>
        <w:t xml:space="preserve"> </w:t>
      </w:r>
      <w:r>
        <w:rPr>
          <w:rFonts w:hint="eastAsia" w:ascii="宋体" w:hAnsi="宋体" w:eastAsia="宋体" w:cs="宋体"/>
          <w:spacing w:val="10"/>
          <w:sz w:val="28"/>
          <w:szCs w:val="28"/>
        </w:rPr>
        <w:t>二）依法与安置的每位残疾人签订了一年以上（含一年）的劳</w:t>
      </w:r>
      <w:r>
        <w:rPr>
          <w:rFonts w:hint="eastAsia" w:ascii="宋体" w:hAnsi="宋体" w:eastAsia="宋体" w:cs="宋体"/>
          <w:spacing w:val="9"/>
          <w:sz w:val="28"/>
          <w:szCs w:val="28"/>
        </w:rPr>
        <w:t>动合同或服务协议；</w:t>
      </w:r>
    </w:p>
    <w:p w14:paraId="30DCEB8C">
      <w:pPr>
        <w:pStyle w:val="4"/>
        <w:spacing w:before="182" w:line="266" w:lineRule="auto"/>
        <w:ind w:left="1" w:right="112" w:firstLine="401"/>
        <w:rPr>
          <w:rFonts w:hint="eastAsia" w:ascii="宋体" w:hAnsi="宋体" w:eastAsia="宋体" w:cs="宋体"/>
          <w:sz w:val="28"/>
          <w:szCs w:val="28"/>
        </w:rPr>
      </w:pPr>
      <w:r>
        <w:rPr>
          <w:rFonts w:hint="eastAsia" w:ascii="宋体" w:hAnsi="宋体" w:eastAsia="宋体" w:cs="宋体"/>
          <w:spacing w:val="10"/>
          <w:sz w:val="28"/>
          <w:szCs w:val="28"/>
        </w:rPr>
        <w:t>（</w:t>
      </w:r>
      <w:r>
        <w:rPr>
          <w:rFonts w:hint="eastAsia" w:ascii="宋体" w:hAnsi="宋体" w:eastAsia="宋体" w:cs="宋体"/>
          <w:spacing w:val="-25"/>
          <w:sz w:val="28"/>
          <w:szCs w:val="28"/>
        </w:rPr>
        <w:t xml:space="preserve"> </w:t>
      </w:r>
      <w:r>
        <w:rPr>
          <w:rFonts w:hint="eastAsia" w:ascii="宋体" w:hAnsi="宋体" w:eastAsia="宋体" w:cs="宋体"/>
          <w:spacing w:val="10"/>
          <w:sz w:val="28"/>
          <w:szCs w:val="28"/>
        </w:rPr>
        <w:t>三）为安置的每位残疾人按月足额缴纳了基本养老保险、基本医疗保险</w:t>
      </w:r>
      <w:r>
        <w:rPr>
          <w:rFonts w:hint="eastAsia" w:ascii="宋体" w:hAnsi="宋体" w:eastAsia="宋体" w:cs="宋体"/>
          <w:spacing w:val="9"/>
          <w:sz w:val="28"/>
          <w:szCs w:val="28"/>
        </w:rPr>
        <w:t>、失业保险、工伤保险和</w:t>
      </w:r>
      <w:r>
        <w:rPr>
          <w:rFonts w:hint="eastAsia" w:ascii="宋体" w:hAnsi="宋体" w:eastAsia="宋体" w:cs="宋体"/>
          <w:spacing w:val="10"/>
          <w:sz w:val="28"/>
          <w:szCs w:val="28"/>
        </w:rPr>
        <w:t>生育保险等社会保险费；</w:t>
      </w:r>
    </w:p>
    <w:p w14:paraId="2FCB7A79">
      <w:pPr>
        <w:pStyle w:val="4"/>
        <w:spacing w:before="202" w:line="265" w:lineRule="auto"/>
        <w:ind w:left="16" w:right="112" w:firstLine="386"/>
        <w:rPr>
          <w:rFonts w:hint="eastAsia" w:ascii="宋体" w:hAnsi="宋体" w:eastAsia="宋体" w:cs="宋体"/>
          <w:sz w:val="28"/>
          <w:szCs w:val="28"/>
        </w:rPr>
      </w:pPr>
      <w:r>
        <w:rPr>
          <w:rFonts w:hint="eastAsia" w:ascii="宋体" w:hAnsi="宋体" w:eastAsia="宋体" w:cs="宋体"/>
          <w:spacing w:val="10"/>
          <w:sz w:val="28"/>
          <w:szCs w:val="28"/>
        </w:rPr>
        <w:t>（</w:t>
      </w:r>
      <w:r>
        <w:rPr>
          <w:rFonts w:hint="eastAsia" w:ascii="宋体" w:hAnsi="宋体" w:eastAsia="宋体" w:cs="宋体"/>
          <w:spacing w:val="-13"/>
          <w:sz w:val="28"/>
          <w:szCs w:val="28"/>
        </w:rPr>
        <w:t xml:space="preserve"> </w:t>
      </w:r>
      <w:r>
        <w:rPr>
          <w:rFonts w:hint="eastAsia" w:ascii="宋体" w:hAnsi="宋体" w:eastAsia="宋体" w:cs="宋体"/>
          <w:spacing w:val="10"/>
          <w:sz w:val="28"/>
          <w:szCs w:val="28"/>
        </w:rPr>
        <w:t>四）通过银行等金融机构向安置的每位残疾</w:t>
      </w:r>
      <w:r>
        <w:rPr>
          <w:rFonts w:hint="eastAsia" w:ascii="宋体" w:hAnsi="宋体" w:eastAsia="宋体" w:cs="宋体"/>
          <w:spacing w:val="9"/>
          <w:sz w:val="28"/>
          <w:szCs w:val="28"/>
        </w:rPr>
        <w:t>人，按月支付了不低于单位所在区县适用的经省级人民政府批准的月最低工资标准的工资；</w:t>
      </w:r>
    </w:p>
    <w:p w14:paraId="7D5BD1C7">
      <w:pPr>
        <w:pStyle w:val="4"/>
        <w:spacing w:before="204" w:line="290" w:lineRule="auto"/>
        <w:ind w:firstLine="401"/>
        <w:rPr>
          <w:rFonts w:hint="eastAsia" w:ascii="宋体" w:hAnsi="宋体" w:eastAsia="宋体" w:cs="宋体"/>
          <w:sz w:val="28"/>
          <w:szCs w:val="28"/>
        </w:rPr>
      </w:pPr>
      <w:r>
        <w:rPr>
          <w:rFonts w:hint="eastAsia" w:ascii="宋体" w:hAnsi="宋体" w:eastAsia="宋体" w:cs="宋体"/>
          <w:spacing w:val="10"/>
          <w:sz w:val="28"/>
          <w:szCs w:val="28"/>
        </w:rPr>
        <w:t>（</w:t>
      </w:r>
      <w:r>
        <w:rPr>
          <w:rFonts w:hint="eastAsia" w:ascii="宋体" w:hAnsi="宋体" w:eastAsia="宋体" w:cs="宋体"/>
          <w:spacing w:val="-26"/>
          <w:sz w:val="28"/>
          <w:szCs w:val="28"/>
        </w:rPr>
        <w:t xml:space="preserve"> </w:t>
      </w:r>
      <w:r>
        <w:rPr>
          <w:rFonts w:hint="eastAsia" w:ascii="宋体" w:hAnsi="宋体" w:eastAsia="宋体" w:cs="宋体"/>
          <w:spacing w:val="10"/>
          <w:sz w:val="28"/>
          <w:szCs w:val="28"/>
        </w:rPr>
        <w:t>五）提供本单位制造的货物、承担的工程或者服务（以下简</w:t>
      </w:r>
      <w:r>
        <w:rPr>
          <w:rFonts w:hint="eastAsia" w:ascii="宋体" w:hAnsi="宋体" w:eastAsia="宋体" w:cs="宋体"/>
          <w:spacing w:val="9"/>
          <w:sz w:val="28"/>
          <w:szCs w:val="28"/>
        </w:rPr>
        <w:t>称产品</w:t>
      </w:r>
      <w:r>
        <w:rPr>
          <w:rFonts w:hint="eastAsia" w:ascii="宋体" w:hAnsi="宋体" w:eastAsia="宋体" w:cs="宋体"/>
          <w:spacing w:val="12"/>
          <w:sz w:val="28"/>
          <w:szCs w:val="28"/>
        </w:rPr>
        <w:t>），</w:t>
      </w:r>
      <w:r>
        <w:rPr>
          <w:rFonts w:hint="eastAsia" w:ascii="宋体" w:hAnsi="宋体" w:eastAsia="宋体" w:cs="宋体"/>
          <w:spacing w:val="9"/>
          <w:sz w:val="28"/>
          <w:szCs w:val="28"/>
        </w:rPr>
        <w:t>或者提供其他残疾人福利</w:t>
      </w:r>
      <w:r>
        <w:rPr>
          <w:rFonts w:hint="eastAsia" w:ascii="宋体" w:hAnsi="宋体" w:eastAsia="宋体" w:cs="宋体"/>
          <w:spacing w:val="10"/>
          <w:sz w:val="28"/>
          <w:szCs w:val="28"/>
        </w:rPr>
        <w:t>性单位制造的货物（不包括使用非残疾人福利性单位注册</w:t>
      </w:r>
      <w:r>
        <w:rPr>
          <w:rFonts w:hint="eastAsia" w:ascii="宋体" w:hAnsi="宋体" w:eastAsia="宋体" w:cs="宋体"/>
          <w:spacing w:val="9"/>
          <w:sz w:val="28"/>
          <w:szCs w:val="28"/>
        </w:rPr>
        <w:t>商标的货物）。前款所称残疾人是指法定劳动</w:t>
      </w:r>
      <w:r>
        <w:rPr>
          <w:rFonts w:hint="eastAsia" w:ascii="宋体" w:hAnsi="宋体" w:eastAsia="宋体" w:cs="宋体"/>
          <w:spacing w:val="7"/>
          <w:sz w:val="28"/>
          <w:szCs w:val="28"/>
        </w:rPr>
        <w:t>年龄内，持有《中华人民共和国残疾人证》或者《中华人民共和国残疾军人证（1 至 8 级）》的自然人，</w:t>
      </w:r>
      <w:r>
        <w:rPr>
          <w:rFonts w:hint="eastAsia" w:ascii="宋体" w:hAnsi="宋体" w:eastAsia="宋体" w:cs="宋体"/>
          <w:spacing w:val="10"/>
          <w:sz w:val="28"/>
          <w:szCs w:val="28"/>
        </w:rPr>
        <w:t>包括具有劳动条件和劳动意愿的精神残疾人。在职职工人数是指与残疾人福利性单位建立劳动关系并依</w:t>
      </w:r>
      <w:r>
        <w:rPr>
          <w:rFonts w:hint="eastAsia" w:ascii="宋体" w:hAnsi="宋体" w:eastAsia="宋体" w:cs="宋体"/>
          <w:spacing w:val="9"/>
          <w:sz w:val="28"/>
          <w:szCs w:val="28"/>
        </w:rPr>
        <w:t>法签订劳动合同或者服务协议的雇员人数。</w:t>
      </w:r>
    </w:p>
    <w:p w14:paraId="0FFB79C9">
      <w:pPr>
        <w:spacing w:line="190" w:lineRule="auto"/>
        <w:rPr>
          <w:rFonts w:hint="eastAsia" w:ascii="宋体" w:hAnsi="宋体" w:eastAsia="宋体" w:cs="宋体"/>
          <w:sz w:val="28"/>
          <w:szCs w:val="28"/>
        </w:rPr>
        <w:sectPr>
          <w:footerReference r:id="rId27" w:type="default"/>
          <w:pgSz w:w="11907" w:h="16840"/>
          <w:pgMar w:top="1440" w:right="1800" w:bottom="1440" w:left="1800" w:header="0" w:footer="886" w:gutter="0"/>
          <w:pgBorders>
            <w:top w:val="none" w:sz="0" w:space="0"/>
            <w:left w:val="none" w:sz="0" w:space="0"/>
            <w:bottom w:val="none" w:sz="0" w:space="0"/>
            <w:right w:val="none" w:sz="0" w:space="0"/>
          </w:pgBorders>
          <w:pgNumType w:fmt="decimal"/>
          <w:cols w:space="720" w:num="1"/>
        </w:sectPr>
      </w:pPr>
    </w:p>
    <w:p w14:paraId="642E7BD0">
      <w:pPr>
        <w:pStyle w:val="4"/>
        <w:spacing w:before="120" w:line="229" w:lineRule="auto"/>
        <w:jc w:val="center"/>
        <w:outlineLvl w:val="2"/>
        <w:rPr>
          <w:rFonts w:hint="eastAsia" w:ascii="宋体" w:hAnsi="宋体" w:eastAsia="宋体" w:cs="宋体"/>
          <w:sz w:val="28"/>
          <w:szCs w:val="28"/>
        </w:rPr>
      </w:pPr>
      <w:bookmarkStart w:id="186" w:name="_Toc32647"/>
      <w:bookmarkStart w:id="187" w:name="_Toc4990"/>
      <w:r>
        <w:rPr>
          <w:rFonts w:hint="eastAsia" w:ascii="宋体" w:hAnsi="宋体" w:eastAsia="宋体" w:cs="宋体"/>
          <w:b/>
          <w:bCs/>
          <w:spacing w:val="-1"/>
          <w:sz w:val="28"/>
          <w:szCs w:val="28"/>
        </w:rPr>
        <w:t>6-3、《监狱企业声明函》</w:t>
      </w:r>
      <w:bookmarkEnd w:id="186"/>
      <w:bookmarkEnd w:id="187"/>
    </w:p>
    <w:p w14:paraId="0A9EC0FF">
      <w:pPr>
        <w:pStyle w:val="4"/>
        <w:tabs>
          <w:tab w:val="left" w:pos="9764"/>
        </w:tabs>
        <w:spacing w:before="103" w:line="347" w:lineRule="auto"/>
        <w:ind w:firstLine="552" w:firstLineChars="200"/>
        <w:jc w:val="both"/>
        <w:rPr>
          <w:rFonts w:hint="eastAsia" w:ascii="宋体" w:hAnsi="宋体" w:eastAsia="宋体" w:cs="宋体"/>
          <w:sz w:val="28"/>
          <w:szCs w:val="28"/>
        </w:rPr>
      </w:pPr>
      <w:r>
        <w:rPr>
          <w:rFonts w:hint="eastAsia" w:ascii="宋体" w:hAnsi="宋体" w:eastAsia="宋体" w:cs="宋体"/>
          <w:spacing w:val="-2"/>
          <w:sz w:val="28"/>
          <w:szCs w:val="28"/>
        </w:rPr>
        <w:t>本单位郑重声明，根据《财政部司法部关于政府采购支持监狱企业发展有关问题的通知》</w:t>
      </w:r>
      <w:r>
        <w:rPr>
          <w:rFonts w:hint="eastAsia" w:ascii="宋体" w:hAnsi="宋体" w:eastAsia="宋体" w:cs="宋体"/>
          <w:spacing w:val="-5"/>
          <w:sz w:val="28"/>
          <w:szCs w:val="28"/>
        </w:rPr>
        <w:t>（财库〔2014〕68 号）的规定，本单位为符合条件的监狱企业福利性单位，本单位参加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pacing w:val="1"/>
          <w:sz w:val="28"/>
          <w:szCs w:val="28"/>
        </w:rPr>
        <w:t>单位的</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项目采购活动，货物/施工/服务全部由符合政策要求的监狱</w:t>
      </w:r>
      <w:r>
        <w:rPr>
          <w:rFonts w:hint="eastAsia" w:ascii="宋体" w:hAnsi="宋体" w:eastAsia="宋体" w:cs="宋体"/>
          <w:sz w:val="28"/>
          <w:szCs w:val="28"/>
        </w:rPr>
        <w:t>企业承接。相关监狱</w:t>
      </w:r>
      <w:r>
        <w:rPr>
          <w:rFonts w:hint="eastAsia" w:ascii="宋体" w:hAnsi="宋体" w:eastAsia="宋体" w:cs="宋体"/>
          <w:spacing w:val="3"/>
          <w:sz w:val="28"/>
          <w:szCs w:val="28"/>
        </w:rPr>
        <w:t>企业的具体情况如下：</w:t>
      </w:r>
    </w:p>
    <w:p w14:paraId="619CB1C2">
      <w:pPr>
        <w:pStyle w:val="4"/>
        <w:numPr>
          <w:ilvl w:val="0"/>
          <w:numId w:val="0"/>
        </w:numPr>
        <w:spacing w:line="240" w:lineRule="auto"/>
        <w:ind w:left="0" w:leftChars="0" w:right="0" w:rightChars="0" w:firstLine="0" w:firstLineChars="0"/>
        <w:rPr>
          <w:rFonts w:hint="eastAsia" w:ascii="宋体" w:hAnsi="宋体" w:eastAsia="宋体" w:cs="宋体"/>
          <w:spacing w:val="2"/>
          <w:sz w:val="28"/>
          <w:szCs w:val="28"/>
        </w:rPr>
      </w:pPr>
      <w:r>
        <w:rPr>
          <w:rFonts w:hint="eastAsia" w:ascii="宋体" w:hAnsi="宋体" w:eastAsia="宋体" w:cs="宋体"/>
          <w:snapToGrid w:val="0"/>
          <w:color w:val="000000"/>
          <w:spacing w:val="2"/>
          <w:kern w:val="0"/>
          <w:sz w:val="28"/>
          <w:szCs w:val="28"/>
          <w:lang w:val="en-US" w:eastAsia="en-US" w:bidi="ar-SA"/>
        </w:rPr>
        <w:t>1.</w:t>
      </w:r>
      <w:r>
        <w:rPr>
          <w:rFonts w:hint="eastAsia" w:ascii="宋体" w:hAnsi="宋体" w:eastAsia="宋体" w:cs="宋体"/>
          <w:b/>
          <w:bCs/>
          <w:spacing w:val="-1"/>
          <w:sz w:val="28"/>
          <w:szCs w:val="28"/>
          <w:u w:val="single" w:color="auto"/>
        </w:rPr>
        <w:t>（标的名称</w:t>
      </w:r>
      <w:r>
        <w:rPr>
          <w:rFonts w:hint="eastAsia" w:ascii="宋体" w:hAnsi="宋体" w:eastAsia="宋体" w:cs="宋体"/>
          <w:b/>
          <w:bCs/>
          <w:spacing w:val="2"/>
          <w:sz w:val="28"/>
          <w:szCs w:val="28"/>
          <w:u w:val="single" w:color="auto"/>
        </w:rPr>
        <w:t>）</w:t>
      </w:r>
      <w:r>
        <w:rPr>
          <w:rFonts w:hint="eastAsia" w:ascii="宋体" w:hAnsi="宋体" w:eastAsia="宋体" w:cs="宋体"/>
          <w:spacing w:val="2"/>
          <w:sz w:val="28"/>
          <w:szCs w:val="28"/>
        </w:rPr>
        <w:t>，</w:t>
      </w:r>
      <w:r>
        <w:rPr>
          <w:rFonts w:hint="eastAsia" w:ascii="宋体" w:hAnsi="宋体" w:eastAsia="宋体" w:cs="宋体"/>
          <w:spacing w:val="-1"/>
          <w:sz w:val="28"/>
          <w:szCs w:val="28"/>
        </w:rPr>
        <w:t>承接单位为</w:t>
      </w:r>
      <w:r>
        <w:rPr>
          <w:rFonts w:hint="eastAsia" w:ascii="宋体" w:hAnsi="宋体" w:eastAsia="宋体" w:cs="宋体"/>
          <w:b/>
          <w:bCs/>
          <w:spacing w:val="-1"/>
          <w:sz w:val="28"/>
          <w:szCs w:val="28"/>
          <w:u w:val="single" w:color="auto"/>
        </w:rPr>
        <w:t>（企业名称</w:t>
      </w:r>
      <w:r>
        <w:rPr>
          <w:rFonts w:hint="eastAsia" w:ascii="宋体" w:hAnsi="宋体" w:eastAsia="宋体" w:cs="宋体"/>
          <w:b/>
          <w:bCs/>
          <w:spacing w:val="2"/>
          <w:sz w:val="28"/>
          <w:szCs w:val="28"/>
          <w:u w:val="single" w:color="auto"/>
        </w:rPr>
        <w:t>）</w:t>
      </w:r>
      <w:r>
        <w:rPr>
          <w:rFonts w:hint="eastAsia" w:ascii="宋体" w:hAnsi="宋体" w:eastAsia="宋体" w:cs="宋体"/>
          <w:spacing w:val="2"/>
          <w:sz w:val="28"/>
          <w:szCs w:val="28"/>
        </w:rPr>
        <w:t>，</w:t>
      </w:r>
      <w:r>
        <w:rPr>
          <w:rFonts w:hint="eastAsia" w:ascii="宋体" w:hAnsi="宋体" w:eastAsia="宋体" w:cs="宋体"/>
          <w:spacing w:val="-1"/>
          <w:sz w:val="28"/>
          <w:szCs w:val="28"/>
        </w:rPr>
        <w:t>属于</w:t>
      </w:r>
      <w:r>
        <w:rPr>
          <w:rFonts w:hint="eastAsia" w:ascii="宋体" w:hAnsi="宋体" w:eastAsia="宋体" w:cs="宋体"/>
          <w:b/>
          <w:bCs/>
          <w:spacing w:val="-1"/>
          <w:sz w:val="28"/>
          <w:szCs w:val="28"/>
          <w:u w:val="single" w:color="auto"/>
        </w:rPr>
        <w:t>监狱企业</w:t>
      </w:r>
      <w:r>
        <w:rPr>
          <w:rFonts w:hint="eastAsia" w:ascii="宋体" w:hAnsi="宋体" w:eastAsia="宋体" w:cs="宋体"/>
          <w:spacing w:val="-1"/>
          <w:sz w:val="28"/>
          <w:szCs w:val="28"/>
        </w:rPr>
        <w:t>；</w:t>
      </w:r>
      <w:r>
        <w:rPr>
          <w:rFonts w:hint="eastAsia" w:ascii="宋体" w:hAnsi="宋体" w:eastAsia="宋体" w:cs="宋体"/>
          <w:spacing w:val="2"/>
          <w:sz w:val="28"/>
          <w:szCs w:val="28"/>
        </w:rPr>
        <w:t xml:space="preserve"> </w:t>
      </w:r>
    </w:p>
    <w:p w14:paraId="21ECFDD9">
      <w:pPr>
        <w:pStyle w:val="4"/>
        <w:numPr>
          <w:ilvl w:val="0"/>
          <w:numId w:val="0"/>
        </w:numPr>
        <w:spacing w:line="240" w:lineRule="auto"/>
        <w:ind w:left="0" w:leftChars="0" w:right="0" w:rightChars="0" w:firstLine="0" w:firstLineChars="0"/>
        <w:rPr>
          <w:rFonts w:hint="eastAsia" w:ascii="宋体" w:hAnsi="宋体" w:eastAsia="宋体" w:cs="宋体"/>
          <w:sz w:val="28"/>
          <w:szCs w:val="28"/>
        </w:rPr>
      </w:pPr>
      <w:r>
        <w:rPr>
          <w:rFonts w:hint="eastAsia" w:ascii="宋体" w:hAnsi="宋体" w:eastAsia="宋体" w:cs="宋体"/>
          <w:spacing w:val="-1"/>
          <w:sz w:val="28"/>
          <w:szCs w:val="28"/>
        </w:rPr>
        <w:t>2.</w:t>
      </w:r>
      <w:r>
        <w:rPr>
          <w:rFonts w:hint="eastAsia" w:ascii="宋体" w:hAnsi="宋体" w:eastAsia="宋体" w:cs="宋体"/>
          <w:b/>
          <w:bCs/>
          <w:spacing w:val="-1"/>
          <w:sz w:val="28"/>
          <w:szCs w:val="28"/>
          <w:u w:val="single" w:color="auto"/>
        </w:rPr>
        <w:t>（标的名称</w:t>
      </w:r>
      <w:r>
        <w:rPr>
          <w:rFonts w:hint="eastAsia" w:ascii="宋体" w:hAnsi="宋体" w:eastAsia="宋体" w:cs="宋体"/>
          <w:b/>
          <w:bCs/>
          <w:spacing w:val="2"/>
          <w:sz w:val="28"/>
          <w:szCs w:val="28"/>
          <w:u w:val="single" w:color="auto"/>
        </w:rPr>
        <w:t>）</w:t>
      </w:r>
      <w:r>
        <w:rPr>
          <w:rFonts w:hint="eastAsia" w:ascii="宋体" w:hAnsi="宋体" w:eastAsia="宋体" w:cs="宋体"/>
          <w:spacing w:val="2"/>
          <w:sz w:val="28"/>
          <w:szCs w:val="28"/>
        </w:rPr>
        <w:t>，</w:t>
      </w:r>
      <w:r>
        <w:rPr>
          <w:rFonts w:hint="eastAsia" w:ascii="宋体" w:hAnsi="宋体" w:eastAsia="宋体" w:cs="宋体"/>
          <w:spacing w:val="-1"/>
          <w:sz w:val="28"/>
          <w:szCs w:val="28"/>
        </w:rPr>
        <w:t>承接单位为</w:t>
      </w:r>
      <w:r>
        <w:rPr>
          <w:rFonts w:hint="eastAsia" w:ascii="宋体" w:hAnsi="宋体" w:eastAsia="宋体" w:cs="宋体"/>
          <w:b/>
          <w:bCs/>
          <w:spacing w:val="-1"/>
          <w:sz w:val="28"/>
          <w:szCs w:val="28"/>
          <w:u w:val="single" w:color="auto"/>
        </w:rPr>
        <w:t>（企业名称</w:t>
      </w:r>
      <w:r>
        <w:rPr>
          <w:rFonts w:hint="eastAsia" w:ascii="宋体" w:hAnsi="宋体" w:eastAsia="宋体" w:cs="宋体"/>
          <w:b/>
          <w:bCs/>
          <w:spacing w:val="2"/>
          <w:sz w:val="28"/>
          <w:szCs w:val="28"/>
          <w:u w:val="single" w:color="auto"/>
        </w:rPr>
        <w:t>）</w:t>
      </w:r>
      <w:r>
        <w:rPr>
          <w:rFonts w:hint="eastAsia" w:ascii="宋体" w:hAnsi="宋体" w:eastAsia="宋体" w:cs="宋体"/>
          <w:spacing w:val="2"/>
          <w:sz w:val="28"/>
          <w:szCs w:val="28"/>
        </w:rPr>
        <w:t>，</w:t>
      </w:r>
      <w:r>
        <w:rPr>
          <w:rFonts w:hint="eastAsia" w:ascii="宋体" w:hAnsi="宋体" w:eastAsia="宋体" w:cs="宋体"/>
          <w:spacing w:val="-1"/>
          <w:sz w:val="28"/>
          <w:szCs w:val="28"/>
        </w:rPr>
        <w:t>属于</w:t>
      </w:r>
      <w:r>
        <w:rPr>
          <w:rFonts w:hint="eastAsia" w:ascii="宋体" w:hAnsi="宋体" w:eastAsia="宋体" w:cs="宋体"/>
          <w:b/>
          <w:bCs/>
          <w:spacing w:val="-1"/>
          <w:sz w:val="28"/>
          <w:szCs w:val="28"/>
          <w:u w:val="single" w:color="auto"/>
        </w:rPr>
        <w:t>监狱企业</w:t>
      </w:r>
      <w:r>
        <w:rPr>
          <w:rFonts w:hint="eastAsia" w:ascii="宋体" w:hAnsi="宋体" w:eastAsia="宋体" w:cs="宋体"/>
          <w:spacing w:val="-1"/>
          <w:sz w:val="28"/>
          <w:szCs w:val="28"/>
        </w:rPr>
        <w:t>。</w:t>
      </w:r>
    </w:p>
    <w:p w14:paraId="1F3E8B33">
      <w:pPr>
        <w:pStyle w:val="4"/>
        <w:spacing w:before="264" w:line="138" w:lineRule="exact"/>
        <w:ind w:left="516"/>
        <w:rPr>
          <w:rFonts w:hint="eastAsia" w:ascii="宋体" w:hAnsi="宋体" w:eastAsia="宋体" w:cs="宋体"/>
          <w:sz w:val="28"/>
          <w:szCs w:val="28"/>
        </w:rPr>
      </w:pPr>
      <w:r>
        <w:rPr>
          <w:rFonts w:hint="eastAsia" w:ascii="宋体" w:hAnsi="宋体" w:eastAsia="宋体" w:cs="宋体"/>
          <w:spacing w:val="-1"/>
          <w:position w:val="-3"/>
          <w:sz w:val="28"/>
          <w:szCs w:val="28"/>
        </w:rPr>
        <w:t>……</w:t>
      </w:r>
    </w:p>
    <w:p w14:paraId="13A227A5">
      <w:pPr>
        <w:pStyle w:val="4"/>
        <w:spacing w:before="281" w:line="183"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w:t>
      </w:r>
      <w:r>
        <w:rPr>
          <w:rFonts w:hint="eastAsia" w:ascii="宋体" w:hAnsi="宋体" w:eastAsia="宋体" w:cs="宋体"/>
          <w:spacing w:val="-1"/>
          <w:sz w:val="28"/>
          <w:szCs w:val="28"/>
        </w:rPr>
        <w:t>相应责任。</w:t>
      </w:r>
    </w:p>
    <w:p w14:paraId="175E1237">
      <w:pPr>
        <w:spacing w:line="254" w:lineRule="auto"/>
        <w:rPr>
          <w:rFonts w:hint="eastAsia" w:ascii="宋体" w:hAnsi="宋体" w:eastAsia="宋体" w:cs="宋体"/>
          <w:sz w:val="28"/>
          <w:szCs w:val="28"/>
        </w:rPr>
      </w:pPr>
    </w:p>
    <w:p w14:paraId="365269C0">
      <w:pPr>
        <w:spacing w:line="255" w:lineRule="auto"/>
        <w:rPr>
          <w:rFonts w:hint="eastAsia" w:ascii="宋体" w:hAnsi="宋体" w:eastAsia="宋体" w:cs="宋体"/>
          <w:sz w:val="28"/>
          <w:szCs w:val="28"/>
        </w:rPr>
      </w:pPr>
    </w:p>
    <w:p w14:paraId="3E4F8D9F">
      <w:pPr>
        <w:pStyle w:val="4"/>
        <w:spacing w:before="103" w:line="225" w:lineRule="auto"/>
        <w:jc w:val="both"/>
        <w:rPr>
          <w:rFonts w:hint="eastAsia" w:ascii="宋体" w:hAnsi="宋体" w:eastAsia="宋体" w:cs="宋体"/>
          <w:sz w:val="28"/>
          <w:szCs w:val="28"/>
        </w:rPr>
      </w:pPr>
      <w:r>
        <w:rPr>
          <w:rFonts w:hint="eastAsia" w:ascii="宋体" w:hAnsi="宋体" w:eastAsia="宋体" w:cs="宋体"/>
          <w:b/>
          <w:bCs/>
          <w:spacing w:val="-7"/>
          <w:sz w:val="28"/>
          <w:szCs w:val="28"/>
        </w:rPr>
        <w:t>附：省级以上监狱管理局、戒毒管理局（含新疆生产建设兵团）出具的监狱企业证明文件。</w:t>
      </w:r>
    </w:p>
    <w:p w14:paraId="3493450A">
      <w:pPr>
        <w:spacing w:line="248" w:lineRule="auto"/>
        <w:rPr>
          <w:rFonts w:hint="eastAsia" w:ascii="宋体" w:hAnsi="宋体" w:eastAsia="宋体" w:cs="宋体"/>
          <w:sz w:val="28"/>
          <w:szCs w:val="28"/>
        </w:rPr>
      </w:pPr>
    </w:p>
    <w:p w14:paraId="056A866C">
      <w:pPr>
        <w:spacing w:line="248" w:lineRule="auto"/>
        <w:rPr>
          <w:rFonts w:hint="eastAsia" w:ascii="宋体" w:hAnsi="宋体" w:eastAsia="宋体" w:cs="宋体"/>
          <w:sz w:val="28"/>
          <w:szCs w:val="28"/>
        </w:rPr>
      </w:pPr>
    </w:p>
    <w:p w14:paraId="5880E324">
      <w:pPr>
        <w:spacing w:line="248" w:lineRule="auto"/>
        <w:rPr>
          <w:rFonts w:hint="eastAsia" w:ascii="宋体" w:hAnsi="宋体" w:eastAsia="宋体" w:cs="宋体"/>
          <w:sz w:val="28"/>
          <w:szCs w:val="28"/>
        </w:rPr>
      </w:pPr>
    </w:p>
    <w:p w14:paraId="3C1624A1">
      <w:pPr>
        <w:pStyle w:val="4"/>
        <w:spacing w:before="104" w:line="221" w:lineRule="auto"/>
        <w:ind w:left="562"/>
        <w:rPr>
          <w:rFonts w:hint="eastAsia" w:ascii="宋体" w:hAnsi="宋体" w:eastAsia="宋体" w:cs="宋体"/>
          <w:sz w:val="28"/>
          <w:szCs w:val="28"/>
        </w:rPr>
      </w:pPr>
      <w:r>
        <w:rPr>
          <w:rFonts w:hint="eastAsia" w:ascii="宋体" w:hAnsi="宋体" w:eastAsia="宋体" w:cs="宋体"/>
          <w:spacing w:val="-1"/>
          <w:sz w:val="28"/>
          <w:szCs w:val="28"/>
        </w:rPr>
        <w:t>投标人（单位盖公章</w:t>
      </w:r>
      <w:r>
        <w:rPr>
          <w:rFonts w:hint="eastAsia" w:ascii="宋体" w:hAnsi="宋体" w:eastAsia="宋体" w:cs="宋体"/>
          <w:spacing w:val="2"/>
          <w:sz w:val="28"/>
          <w:szCs w:val="28"/>
        </w:rPr>
        <w:t>）：</w:t>
      </w:r>
      <w:r>
        <w:rPr>
          <w:rFonts w:hint="eastAsia" w:ascii="宋体" w:hAnsi="宋体" w:eastAsia="宋体" w:cs="宋体"/>
          <w:sz w:val="28"/>
          <w:szCs w:val="28"/>
          <w:u w:val="single" w:color="auto"/>
        </w:rPr>
        <w:t xml:space="preserve">             </w:t>
      </w:r>
    </w:p>
    <w:p w14:paraId="272C91A5">
      <w:pPr>
        <w:pStyle w:val="4"/>
        <w:spacing w:before="288" w:line="180" w:lineRule="auto"/>
        <w:ind w:left="594"/>
        <w:rPr>
          <w:rFonts w:hint="eastAsia" w:ascii="宋体" w:hAnsi="宋体" w:eastAsia="宋体" w:cs="宋体"/>
          <w:sz w:val="28"/>
          <w:szCs w:val="28"/>
        </w:rPr>
      </w:pPr>
      <w:r>
        <w:rPr>
          <w:rFonts w:hint="eastAsia" w:ascii="宋体" w:hAnsi="宋体" w:eastAsia="宋体" w:cs="宋体"/>
          <w:spacing w:val="-14"/>
          <w:sz w:val="28"/>
          <w:szCs w:val="28"/>
        </w:rPr>
        <w:t>日</w:t>
      </w:r>
      <w:r>
        <w:rPr>
          <w:rFonts w:hint="eastAsia" w:ascii="宋体" w:hAnsi="宋体" w:eastAsia="宋体" w:cs="宋体"/>
          <w:spacing w:val="10"/>
          <w:sz w:val="28"/>
          <w:szCs w:val="28"/>
        </w:rPr>
        <w:t xml:space="preserve">   </w:t>
      </w:r>
      <w:r>
        <w:rPr>
          <w:rFonts w:hint="eastAsia" w:ascii="宋体" w:hAnsi="宋体" w:eastAsia="宋体" w:cs="宋体"/>
          <w:spacing w:val="-14"/>
          <w:sz w:val="28"/>
          <w:szCs w:val="28"/>
        </w:rPr>
        <w:t>期：</w:t>
      </w:r>
      <w:r>
        <w:rPr>
          <w:rFonts w:hint="eastAsia" w:ascii="宋体" w:hAnsi="宋体" w:eastAsia="宋体" w:cs="宋体"/>
          <w:sz w:val="28"/>
          <w:szCs w:val="28"/>
          <w:u w:val="single" w:color="auto"/>
        </w:rPr>
        <w:t xml:space="preserve">           </w:t>
      </w:r>
    </w:p>
    <w:p w14:paraId="52FA0367">
      <w:pPr>
        <w:spacing w:line="180" w:lineRule="auto"/>
        <w:rPr>
          <w:rFonts w:hint="eastAsia" w:ascii="宋体" w:hAnsi="宋体" w:eastAsia="宋体" w:cs="宋体"/>
          <w:sz w:val="28"/>
          <w:szCs w:val="28"/>
        </w:rPr>
        <w:sectPr>
          <w:footerReference r:id="rId28"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761DC09E">
      <w:pPr>
        <w:pStyle w:val="4"/>
        <w:spacing w:before="120" w:line="184" w:lineRule="auto"/>
        <w:jc w:val="center"/>
        <w:outlineLvl w:val="2"/>
        <w:rPr>
          <w:rFonts w:hint="eastAsia" w:ascii="宋体" w:hAnsi="宋体" w:eastAsia="宋体" w:cs="宋体"/>
          <w:sz w:val="28"/>
          <w:szCs w:val="28"/>
        </w:rPr>
      </w:pPr>
      <w:bookmarkStart w:id="188" w:name="_Toc17390"/>
      <w:bookmarkStart w:id="189" w:name="_Toc11272"/>
      <w:r>
        <w:rPr>
          <w:rFonts w:hint="eastAsia" w:ascii="宋体" w:hAnsi="宋体" w:eastAsia="宋体" w:cs="宋体"/>
          <w:b/>
          <w:bCs/>
          <w:spacing w:val="-2"/>
          <w:sz w:val="28"/>
          <w:szCs w:val="28"/>
        </w:rPr>
        <w:t>7、投标人关联单位的说明</w:t>
      </w:r>
      <w:bookmarkEnd w:id="188"/>
      <w:bookmarkEnd w:id="189"/>
    </w:p>
    <w:p w14:paraId="5A5E5DE1">
      <w:pPr>
        <w:pStyle w:val="4"/>
        <w:spacing w:before="61" w:line="221" w:lineRule="auto"/>
        <w:ind w:left="2"/>
        <w:rPr>
          <w:rFonts w:hint="eastAsia" w:ascii="宋体" w:hAnsi="宋体" w:eastAsia="宋体" w:cs="宋体"/>
          <w:sz w:val="28"/>
          <w:szCs w:val="28"/>
        </w:rPr>
      </w:pPr>
      <w:r>
        <w:rPr>
          <w:rFonts w:hint="eastAsia" w:ascii="宋体" w:hAnsi="宋体" w:eastAsia="宋体" w:cs="宋体"/>
          <w:spacing w:val="11"/>
          <w:sz w:val="28"/>
          <w:szCs w:val="28"/>
        </w:rPr>
        <w:t>致</w:t>
      </w:r>
      <w:r>
        <w:rPr>
          <w:rFonts w:hint="eastAsia" w:ascii="宋体" w:hAnsi="宋体" w:eastAsia="宋体" w:cs="宋体"/>
          <w:spacing w:val="-41"/>
          <w:sz w:val="28"/>
          <w:szCs w:val="28"/>
        </w:rPr>
        <w:t>：</w:t>
      </w:r>
      <w:r>
        <w:rPr>
          <w:rFonts w:hint="eastAsia" w:ascii="宋体" w:hAnsi="宋体" w:eastAsia="宋体" w:cs="宋体"/>
          <w:spacing w:val="-41"/>
          <w:sz w:val="28"/>
          <w:szCs w:val="28"/>
          <w:u w:val="single" w:color="auto"/>
        </w:rPr>
        <w:t>（</w:t>
      </w:r>
      <w:r>
        <w:rPr>
          <w:rFonts w:hint="eastAsia" w:ascii="宋体" w:hAnsi="宋体" w:eastAsia="宋体" w:cs="宋体"/>
          <w:spacing w:val="11"/>
          <w:sz w:val="28"/>
          <w:szCs w:val="28"/>
          <w:u w:val="single" w:color="auto"/>
        </w:rPr>
        <w:t>采购人名称）</w:t>
      </w:r>
    </w:p>
    <w:p w14:paraId="1FEA4D70">
      <w:pPr>
        <w:pStyle w:val="4"/>
        <w:spacing w:before="61" w:line="226" w:lineRule="auto"/>
        <w:ind w:left="2" w:firstLine="478"/>
        <w:rPr>
          <w:rFonts w:hint="eastAsia" w:ascii="宋体" w:hAnsi="宋体" w:eastAsia="宋体" w:cs="宋体"/>
          <w:sz w:val="28"/>
          <w:szCs w:val="28"/>
        </w:rPr>
      </w:pPr>
      <w:r>
        <w:rPr>
          <w:rFonts w:hint="eastAsia" w:ascii="宋体" w:hAnsi="宋体" w:eastAsia="宋体" w:cs="宋体"/>
          <w:spacing w:val="-1"/>
          <w:sz w:val="28"/>
          <w:szCs w:val="28"/>
        </w:rPr>
        <w:t>我方参加</w:t>
      </w:r>
      <w:r>
        <w:rPr>
          <w:rFonts w:hint="eastAsia" w:ascii="宋体" w:hAnsi="宋体" w:eastAsia="宋体" w:cs="宋体"/>
          <w:spacing w:val="-1"/>
          <w:sz w:val="28"/>
          <w:szCs w:val="28"/>
          <w:u w:val="single" w:color="auto"/>
        </w:rPr>
        <w:t xml:space="preserve">                （项目名称）</w:t>
      </w:r>
      <w:r>
        <w:rPr>
          <w:rFonts w:hint="eastAsia" w:ascii="宋体" w:hAnsi="宋体" w:eastAsia="宋体" w:cs="宋体"/>
          <w:spacing w:val="-1"/>
          <w:sz w:val="28"/>
          <w:szCs w:val="28"/>
        </w:rPr>
        <w:t>的申请，根据法律法规维护投标公正性的相关规定，特</w:t>
      </w:r>
      <w:r>
        <w:rPr>
          <w:rFonts w:hint="eastAsia" w:ascii="宋体" w:hAnsi="宋体" w:eastAsia="宋体" w:cs="宋体"/>
          <w:spacing w:val="16"/>
          <w:sz w:val="28"/>
          <w:szCs w:val="28"/>
        </w:rPr>
        <w:t xml:space="preserve"> </w:t>
      </w:r>
      <w:r>
        <w:rPr>
          <w:rFonts w:hint="eastAsia" w:ascii="宋体" w:hAnsi="宋体" w:eastAsia="宋体" w:cs="宋体"/>
          <w:sz w:val="28"/>
          <w:szCs w:val="28"/>
        </w:rPr>
        <w:t>就本单位控股及管理关系情况申报如下，并承担申报</w:t>
      </w:r>
      <w:r>
        <w:rPr>
          <w:rFonts w:hint="eastAsia" w:ascii="宋体" w:hAnsi="宋体" w:eastAsia="宋体" w:cs="宋体"/>
          <w:spacing w:val="-1"/>
          <w:sz w:val="28"/>
          <w:szCs w:val="28"/>
        </w:rPr>
        <w:t>不实的责任。</w:t>
      </w:r>
    </w:p>
    <w:tbl>
      <w:tblPr>
        <w:tblStyle w:val="1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24"/>
        <w:gridCol w:w="2592"/>
        <w:gridCol w:w="2794"/>
      </w:tblGrid>
      <w:tr w14:paraId="4AD41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59" w:type="pct"/>
            <w:vAlign w:val="center"/>
          </w:tcPr>
          <w:p w14:paraId="4187D8F4">
            <w:pPr>
              <w:spacing w:before="100" w:line="183" w:lineRule="auto"/>
              <w:ind w:left="1122"/>
              <w:jc w:val="center"/>
              <w:rPr>
                <w:rFonts w:hint="eastAsia" w:ascii="宋体" w:hAnsi="宋体" w:eastAsia="宋体" w:cs="宋体"/>
                <w:sz w:val="28"/>
                <w:szCs w:val="28"/>
              </w:rPr>
            </w:pPr>
            <w:r>
              <w:rPr>
                <w:rFonts w:hint="eastAsia" w:ascii="宋体" w:hAnsi="宋体" w:eastAsia="宋体" w:cs="宋体"/>
                <w:spacing w:val="-5"/>
                <w:sz w:val="28"/>
                <w:szCs w:val="28"/>
              </w:rPr>
              <w:t>申报人名称</w:t>
            </w:r>
          </w:p>
        </w:tc>
        <w:tc>
          <w:tcPr>
            <w:tcW w:w="3240" w:type="pct"/>
            <w:gridSpan w:val="2"/>
            <w:vAlign w:val="center"/>
          </w:tcPr>
          <w:p w14:paraId="2C18F1B3">
            <w:pPr>
              <w:pStyle w:val="18"/>
              <w:jc w:val="center"/>
              <w:rPr>
                <w:rFonts w:hint="eastAsia" w:ascii="宋体" w:hAnsi="宋体" w:eastAsia="宋体" w:cs="宋体"/>
                <w:sz w:val="28"/>
                <w:szCs w:val="28"/>
              </w:rPr>
            </w:pPr>
          </w:p>
        </w:tc>
      </w:tr>
      <w:tr w14:paraId="031B1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759" w:type="pct"/>
            <w:vMerge w:val="restart"/>
            <w:tcBorders>
              <w:bottom w:val="nil"/>
            </w:tcBorders>
            <w:vAlign w:val="center"/>
          </w:tcPr>
          <w:p w14:paraId="326F2DCF">
            <w:pPr>
              <w:spacing w:before="103" w:line="225" w:lineRule="auto"/>
              <w:jc w:val="both"/>
              <w:rPr>
                <w:rFonts w:hint="eastAsia" w:ascii="宋体" w:hAnsi="宋体" w:eastAsia="宋体" w:cs="宋体"/>
                <w:sz w:val="28"/>
                <w:szCs w:val="28"/>
              </w:rPr>
            </w:pPr>
            <w:r>
              <w:rPr>
                <w:rFonts w:hint="eastAsia" w:ascii="宋体" w:hAnsi="宋体" w:eastAsia="宋体" w:cs="宋体"/>
                <w:spacing w:val="-1"/>
                <w:sz w:val="28"/>
                <w:szCs w:val="28"/>
              </w:rPr>
              <w:t>法定代表人/单位负责人</w:t>
            </w:r>
          </w:p>
        </w:tc>
        <w:tc>
          <w:tcPr>
            <w:tcW w:w="1559" w:type="pct"/>
            <w:vAlign w:val="center"/>
          </w:tcPr>
          <w:p w14:paraId="405361BF">
            <w:pPr>
              <w:spacing w:before="99" w:line="182" w:lineRule="auto"/>
              <w:ind w:left="1027"/>
              <w:jc w:val="center"/>
              <w:rPr>
                <w:rFonts w:hint="eastAsia" w:ascii="宋体" w:hAnsi="宋体" w:eastAsia="宋体" w:cs="宋体"/>
                <w:sz w:val="28"/>
                <w:szCs w:val="28"/>
              </w:rPr>
            </w:pPr>
            <w:r>
              <w:rPr>
                <w:rFonts w:hint="eastAsia" w:ascii="宋体" w:hAnsi="宋体" w:eastAsia="宋体" w:cs="宋体"/>
                <w:spacing w:val="-2"/>
                <w:sz w:val="28"/>
                <w:szCs w:val="28"/>
              </w:rPr>
              <w:t>姓</w:t>
            </w:r>
            <w:r>
              <w:rPr>
                <w:rFonts w:hint="eastAsia" w:ascii="宋体" w:hAnsi="宋体" w:eastAsia="宋体" w:cs="宋体"/>
                <w:spacing w:val="9"/>
                <w:sz w:val="28"/>
                <w:szCs w:val="28"/>
              </w:rPr>
              <w:t xml:space="preserve">      </w:t>
            </w:r>
            <w:r>
              <w:rPr>
                <w:rFonts w:hint="eastAsia" w:ascii="宋体" w:hAnsi="宋体" w:eastAsia="宋体" w:cs="宋体"/>
                <w:spacing w:val="-2"/>
                <w:sz w:val="28"/>
                <w:szCs w:val="28"/>
              </w:rPr>
              <w:t>名</w:t>
            </w:r>
          </w:p>
        </w:tc>
        <w:tc>
          <w:tcPr>
            <w:tcW w:w="1680" w:type="pct"/>
            <w:vAlign w:val="center"/>
          </w:tcPr>
          <w:p w14:paraId="411D663A">
            <w:pPr>
              <w:pStyle w:val="18"/>
              <w:jc w:val="center"/>
              <w:rPr>
                <w:rFonts w:hint="eastAsia" w:ascii="宋体" w:hAnsi="宋体" w:eastAsia="宋体" w:cs="宋体"/>
                <w:sz w:val="28"/>
                <w:szCs w:val="28"/>
              </w:rPr>
            </w:pPr>
          </w:p>
        </w:tc>
      </w:tr>
      <w:tr w14:paraId="1BC8A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759" w:type="pct"/>
            <w:vMerge w:val="continue"/>
            <w:tcBorders>
              <w:top w:val="nil"/>
            </w:tcBorders>
            <w:vAlign w:val="center"/>
          </w:tcPr>
          <w:p w14:paraId="1023AD5B">
            <w:pPr>
              <w:pStyle w:val="18"/>
              <w:jc w:val="center"/>
              <w:rPr>
                <w:rFonts w:hint="eastAsia" w:ascii="宋体" w:hAnsi="宋体" w:eastAsia="宋体" w:cs="宋体"/>
                <w:sz w:val="28"/>
                <w:szCs w:val="28"/>
              </w:rPr>
            </w:pPr>
          </w:p>
        </w:tc>
        <w:tc>
          <w:tcPr>
            <w:tcW w:w="1559" w:type="pct"/>
            <w:vAlign w:val="center"/>
          </w:tcPr>
          <w:p w14:paraId="619749F3">
            <w:pPr>
              <w:spacing w:before="98" w:line="183" w:lineRule="auto"/>
              <w:ind w:left="1028"/>
              <w:jc w:val="center"/>
              <w:rPr>
                <w:rFonts w:hint="eastAsia" w:ascii="宋体" w:hAnsi="宋体" w:eastAsia="宋体" w:cs="宋体"/>
                <w:sz w:val="28"/>
                <w:szCs w:val="28"/>
              </w:rPr>
            </w:pPr>
            <w:r>
              <w:rPr>
                <w:rFonts w:hint="eastAsia" w:ascii="宋体" w:hAnsi="宋体" w:eastAsia="宋体" w:cs="宋体"/>
                <w:spacing w:val="-2"/>
                <w:sz w:val="28"/>
                <w:szCs w:val="28"/>
              </w:rPr>
              <w:t>身份证号</w:t>
            </w:r>
          </w:p>
        </w:tc>
        <w:tc>
          <w:tcPr>
            <w:tcW w:w="1680" w:type="pct"/>
            <w:vAlign w:val="center"/>
          </w:tcPr>
          <w:p w14:paraId="40A85A73">
            <w:pPr>
              <w:pStyle w:val="18"/>
              <w:jc w:val="center"/>
              <w:rPr>
                <w:rFonts w:hint="eastAsia" w:ascii="宋体" w:hAnsi="宋体" w:eastAsia="宋体" w:cs="宋体"/>
                <w:sz w:val="28"/>
                <w:szCs w:val="28"/>
              </w:rPr>
            </w:pPr>
          </w:p>
        </w:tc>
      </w:tr>
      <w:tr w14:paraId="3DE21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759" w:type="pct"/>
            <w:vAlign w:val="center"/>
          </w:tcPr>
          <w:p w14:paraId="1D1792A9">
            <w:pPr>
              <w:spacing w:before="59" w:line="224" w:lineRule="auto"/>
              <w:ind w:right="567"/>
              <w:jc w:val="both"/>
              <w:rPr>
                <w:rFonts w:hint="eastAsia" w:ascii="宋体" w:hAnsi="宋体" w:eastAsia="宋体" w:cs="宋体"/>
                <w:sz w:val="28"/>
                <w:szCs w:val="28"/>
              </w:rPr>
            </w:pPr>
            <w:r>
              <w:rPr>
                <w:rFonts w:hint="eastAsia" w:ascii="宋体" w:hAnsi="宋体" w:eastAsia="宋体" w:cs="宋体"/>
                <w:spacing w:val="-1"/>
                <w:sz w:val="28"/>
                <w:szCs w:val="28"/>
              </w:rPr>
              <w:t>控股股东/投资人名称</w:t>
            </w:r>
            <w:r>
              <w:rPr>
                <w:rFonts w:hint="eastAsia" w:ascii="宋体" w:hAnsi="宋体" w:eastAsia="宋体" w:cs="宋体"/>
                <w:spacing w:val="3"/>
                <w:sz w:val="28"/>
                <w:szCs w:val="28"/>
              </w:rPr>
              <w:t xml:space="preserve"> </w:t>
            </w:r>
            <w:r>
              <w:rPr>
                <w:rFonts w:hint="eastAsia" w:ascii="宋体" w:hAnsi="宋体" w:eastAsia="宋体" w:cs="宋体"/>
                <w:spacing w:val="-1"/>
                <w:sz w:val="28"/>
                <w:szCs w:val="28"/>
              </w:rPr>
              <w:t>及出资比例</w:t>
            </w:r>
          </w:p>
        </w:tc>
        <w:tc>
          <w:tcPr>
            <w:tcW w:w="3240" w:type="pct"/>
            <w:gridSpan w:val="2"/>
            <w:vAlign w:val="center"/>
          </w:tcPr>
          <w:p w14:paraId="71E66F70">
            <w:pPr>
              <w:pStyle w:val="18"/>
              <w:jc w:val="center"/>
              <w:rPr>
                <w:rFonts w:hint="eastAsia" w:ascii="宋体" w:hAnsi="宋体" w:eastAsia="宋体" w:cs="宋体"/>
                <w:sz w:val="28"/>
                <w:szCs w:val="28"/>
              </w:rPr>
            </w:pPr>
          </w:p>
        </w:tc>
      </w:tr>
      <w:tr w14:paraId="78D68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759" w:type="pct"/>
            <w:vAlign w:val="center"/>
          </w:tcPr>
          <w:p w14:paraId="67638887">
            <w:pPr>
              <w:spacing w:before="55" w:line="222" w:lineRule="auto"/>
              <w:ind w:right="447"/>
              <w:jc w:val="both"/>
              <w:rPr>
                <w:rFonts w:hint="eastAsia" w:ascii="宋体" w:hAnsi="宋体" w:eastAsia="宋体" w:cs="宋体"/>
                <w:sz w:val="28"/>
                <w:szCs w:val="28"/>
              </w:rPr>
            </w:pPr>
            <w:r>
              <w:rPr>
                <w:rFonts w:hint="eastAsia" w:ascii="宋体" w:hAnsi="宋体" w:eastAsia="宋体" w:cs="宋体"/>
                <w:spacing w:val="-1"/>
                <w:sz w:val="28"/>
                <w:szCs w:val="28"/>
              </w:rPr>
              <w:t>非控股股东/投资人名称</w:t>
            </w:r>
            <w:r>
              <w:rPr>
                <w:rFonts w:hint="eastAsia" w:ascii="宋体" w:hAnsi="宋体" w:eastAsia="宋体" w:cs="宋体"/>
                <w:spacing w:val="2"/>
                <w:sz w:val="28"/>
                <w:szCs w:val="28"/>
              </w:rPr>
              <w:t xml:space="preserve"> </w:t>
            </w:r>
            <w:r>
              <w:rPr>
                <w:rFonts w:hint="eastAsia" w:ascii="宋体" w:hAnsi="宋体" w:eastAsia="宋体" w:cs="宋体"/>
                <w:spacing w:val="-1"/>
                <w:sz w:val="28"/>
                <w:szCs w:val="28"/>
              </w:rPr>
              <w:t>及出资比例</w:t>
            </w:r>
          </w:p>
        </w:tc>
        <w:tc>
          <w:tcPr>
            <w:tcW w:w="3240" w:type="pct"/>
            <w:gridSpan w:val="2"/>
            <w:vAlign w:val="center"/>
          </w:tcPr>
          <w:p w14:paraId="6D705CBD">
            <w:pPr>
              <w:pStyle w:val="18"/>
              <w:jc w:val="center"/>
              <w:rPr>
                <w:rFonts w:hint="eastAsia" w:ascii="宋体" w:hAnsi="宋体" w:eastAsia="宋体" w:cs="宋体"/>
                <w:sz w:val="28"/>
                <w:szCs w:val="28"/>
              </w:rPr>
            </w:pPr>
          </w:p>
        </w:tc>
      </w:tr>
      <w:tr w14:paraId="10E2A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759" w:type="pct"/>
            <w:vMerge w:val="restart"/>
            <w:tcBorders>
              <w:bottom w:val="nil"/>
            </w:tcBorders>
            <w:vAlign w:val="center"/>
          </w:tcPr>
          <w:p w14:paraId="0C6D12F3">
            <w:pPr>
              <w:spacing w:before="103" w:line="183" w:lineRule="auto"/>
              <w:jc w:val="both"/>
              <w:rPr>
                <w:rFonts w:hint="eastAsia" w:ascii="宋体" w:hAnsi="宋体" w:eastAsia="宋体" w:cs="宋体"/>
                <w:sz w:val="28"/>
                <w:szCs w:val="28"/>
              </w:rPr>
            </w:pPr>
            <w:r>
              <w:rPr>
                <w:rFonts w:hint="eastAsia" w:ascii="宋体" w:hAnsi="宋体" w:eastAsia="宋体" w:cs="宋体"/>
                <w:spacing w:val="-1"/>
                <w:sz w:val="28"/>
                <w:szCs w:val="28"/>
              </w:rPr>
              <w:t>管理关系单位名称</w:t>
            </w:r>
          </w:p>
        </w:tc>
        <w:tc>
          <w:tcPr>
            <w:tcW w:w="1559" w:type="pct"/>
            <w:vAlign w:val="center"/>
          </w:tcPr>
          <w:p w14:paraId="1D706247">
            <w:pPr>
              <w:spacing w:before="99" w:line="183" w:lineRule="auto"/>
              <w:ind w:left="547"/>
              <w:jc w:val="center"/>
              <w:rPr>
                <w:rFonts w:hint="eastAsia" w:ascii="宋体" w:hAnsi="宋体" w:eastAsia="宋体" w:cs="宋体"/>
                <w:sz w:val="28"/>
                <w:szCs w:val="28"/>
              </w:rPr>
            </w:pPr>
            <w:r>
              <w:rPr>
                <w:rFonts w:hint="eastAsia" w:ascii="宋体" w:hAnsi="宋体" w:eastAsia="宋体" w:cs="宋体"/>
                <w:spacing w:val="-1"/>
                <w:sz w:val="28"/>
                <w:szCs w:val="28"/>
              </w:rPr>
              <w:t>管理关系单位名称</w:t>
            </w:r>
          </w:p>
        </w:tc>
        <w:tc>
          <w:tcPr>
            <w:tcW w:w="1680" w:type="pct"/>
            <w:vAlign w:val="center"/>
          </w:tcPr>
          <w:p w14:paraId="46C345F4">
            <w:pPr>
              <w:pStyle w:val="18"/>
              <w:jc w:val="center"/>
              <w:rPr>
                <w:rFonts w:hint="eastAsia" w:ascii="宋体" w:hAnsi="宋体" w:eastAsia="宋体" w:cs="宋体"/>
                <w:sz w:val="28"/>
                <w:szCs w:val="28"/>
              </w:rPr>
            </w:pPr>
          </w:p>
        </w:tc>
      </w:tr>
      <w:tr w14:paraId="6DD7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759" w:type="pct"/>
            <w:vMerge w:val="continue"/>
            <w:tcBorders>
              <w:top w:val="nil"/>
            </w:tcBorders>
            <w:vAlign w:val="center"/>
          </w:tcPr>
          <w:p w14:paraId="36DA6583">
            <w:pPr>
              <w:pStyle w:val="18"/>
              <w:jc w:val="center"/>
              <w:rPr>
                <w:rFonts w:hint="eastAsia" w:ascii="宋体" w:hAnsi="宋体" w:eastAsia="宋体" w:cs="宋体"/>
                <w:sz w:val="28"/>
                <w:szCs w:val="28"/>
              </w:rPr>
            </w:pPr>
          </w:p>
        </w:tc>
        <w:tc>
          <w:tcPr>
            <w:tcW w:w="1559" w:type="pct"/>
            <w:vAlign w:val="center"/>
          </w:tcPr>
          <w:p w14:paraId="2A37E347">
            <w:pPr>
              <w:spacing w:before="100" w:line="183" w:lineRule="auto"/>
              <w:ind w:left="426"/>
              <w:jc w:val="center"/>
              <w:rPr>
                <w:rFonts w:hint="eastAsia" w:ascii="宋体" w:hAnsi="宋体" w:eastAsia="宋体" w:cs="宋体"/>
                <w:sz w:val="28"/>
                <w:szCs w:val="28"/>
              </w:rPr>
            </w:pPr>
            <w:r>
              <w:rPr>
                <w:rFonts w:hint="eastAsia" w:ascii="宋体" w:hAnsi="宋体" w:eastAsia="宋体" w:cs="宋体"/>
                <w:spacing w:val="-1"/>
                <w:sz w:val="28"/>
                <w:szCs w:val="28"/>
              </w:rPr>
              <w:t>被管理关系单位名称</w:t>
            </w:r>
          </w:p>
        </w:tc>
        <w:tc>
          <w:tcPr>
            <w:tcW w:w="1680" w:type="pct"/>
            <w:vAlign w:val="center"/>
          </w:tcPr>
          <w:p w14:paraId="20AFBF06">
            <w:pPr>
              <w:pStyle w:val="18"/>
              <w:jc w:val="center"/>
              <w:rPr>
                <w:rFonts w:hint="eastAsia" w:ascii="宋体" w:hAnsi="宋体" w:eastAsia="宋体" w:cs="宋体"/>
                <w:sz w:val="28"/>
                <w:szCs w:val="28"/>
              </w:rPr>
            </w:pPr>
          </w:p>
        </w:tc>
      </w:tr>
      <w:tr w14:paraId="595E4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759" w:type="pct"/>
            <w:vAlign w:val="center"/>
          </w:tcPr>
          <w:p w14:paraId="04A58098">
            <w:pPr>
              <w:spacing w:before="134" w:line="184" w:lineRule="auto"/>
              <w:jc w:val="both"/>
              <w:rPr>
                <w:rFonts w:hint="eastAsia" w:ascii="宋体" w:hAnsi="宋体" w:eastAsia="宋体" w:cs="宋体"/>
                <w:sz w:val="28"/>
                <w:szCs w:val="28"/>
              </w:rPr>
            </w:pPr>
            <w:r>
              <w:rPr>
                <w:rFonts w:hint="eastAsia" w:ascii="宋体" w:hAnsi="宋体" w:eastAsia="宋体" w:cs="宋体"/>
                <w:spacing w:val="-1"/>
                <w:sz w:val="28"/>
                <w:szCs w:val="28"/>
              </w:rPr>
              <w:t>备注</w:t>
            </w:r>
          </w:p>
        </w:tc>
        <w:tc>
          <w:tcPr>
            <w:tcW w:w="3240" w:type="pct"/>
            <w:gridSpan w:val="2"/>
            <w:vAlign w:val="center"/>
          </w:tcPr>
          <w:p w14:paraId="02636E05">
            <w:pPr>
              <w:pStyle w:val="18"/>
              <w:jc w:val="center"/>
              <w:rPr>
                <w:rFonts w:hint="eastAsia" w:ascii="宋体" w:hAnsi="宋体" w:eastAsia="宋体" w:cs="宋体"/>
                <w:sz w:val="28"/>
                <w:szCs w:val="28"/>
              </w:rPr>
            </w:pPr>
          </w:p>
        </w:tc>
      </w:tr>
    </w:tbl>
    <w:p w14:paraId="5D8A2663">
      <w:pPr>
        <w:pStyle w:val="4"/>
        <w:spacing w:before="61" w:line="226" w:lineRule="auto"/>
        <w:ind w:left="2" w:firstLine="478"/>
        <w:rPr>
          <w:rFonts w:hint="eastAsia" w:ascii="宋体" w:hAnsi="宋体" w:eastAsia="宋体" w:cs="宋体"/>
          <w:sz w:val="28"/>
          <w:szCs w:val="28"/>
        </w:rPr>
      </w:pPr>
      <w:r>
        <w:rPr>
          <w:rFonts w:hint="eastAsia" w:ascii="宋体" w:hAnsi="宋体" w:eastAsia="宋体" w:cs="宋体"/>
          <w:sz w:val="28"/>
          <w:szCs w:val="28"/>
        </w:rPr>
        <w:t>注：1.控股股东/投资人是指出资比例在 50%以上，或者出资比例不足 50%，但享有公司股东 会/董事会控制权的投资方（含单位或者个人）；</w:t>
      </w:r>
    </w:p>
    <w:p w14:paraId="63E358EF">
      <w:pPr>
        <w:pStyle w:val="4"/>
        <w:spacing w:before="61" w:line="226" w:lineRule="auto"/>
        <w:ind w:left="2" w:firstLine="478"/>
        <w:rPr>
          <w:rFonts w:hint="eastAsia" w:ascii="宋体" w:hAnsi="宋体" w:eastAsia="宋体" w:cs="宋体"/>
          <w:sz w:val="28"/>
          <w:szCs w:val="28"/>
        </w:rPr>
      </w:pPr>
      <w:r>
        <w:rPr>
          <w:rFonts w:hint="eastAsia" w:ascii="宋体" w:hAnsi="宋体" w:eastAsia="宋体" w:cs="宋体"/>
          <w:sz w:val="28"/>
          <w:szCs w:val="28"/>
        </w:rPr>
        <w:t>2.管理关系单位是指与不具有出资持股关系的其他单位之间存在管理与被管理关系的单位；</w:t>
      </w:r>
    </w:p>
    <w:p w14:paraId="557E0CA4">
      <w:pPr>
        <w:pStyle w:val="4"/>
        <w:spacing w:before="61" w:line="226" w:lineRule="auto"/>
        <w:ind w:left="2" w:firstLine="478"/>
        <w:rPr>
          <w:rFonts w:hint="eastAsia" w:ascii="宋体" w:hAnsi="宋体" w:eastAsia="宋体" w:cs="宋体"/>
          <w:sz w:val="28"/>
          <w:szCs w:val="28"/>
        </w:rPr>
      </w:pPr>
      <w:bookmarkStart w:id="190" w:name="_Toc19053"/>
      <w:r>
        <w:rPr>
          <w:rFonts w:hint="eastAsia" w:ascii="宋体" w:hAnsi="宋体" w:eastAsia="宋体" w:cs="宋体"/>
          <w:sz w:val="28"/>
          <w:szCs w:val="28"/>
        </w:rPr>
        <w:t>3.如未有相关情况，请在相应栏填写“无”。</w:t>
      </w:r>
      <w:bookmarkEnd w:id="190"/>
    </w:p>
    <w:p w14:paraId="476A83DA">
      <w:pPr>
        <w:pStyle w:val="4"/>
        <w:spacing w:before="61" w:line="226" w:lineRule="auto"/>
        <w:ind w:left="2" w:firstLine="478"/>
        <w:rPr>
          <w:rFonts w:hint="eastAsia" w:ascii="宋体" w:hAnsi="宋体" w:eastAsia="宋体" w:cs="宋体"/>
          <w:sz w:val="28"/>
          <w:szCs w:val="28"/>
          <w:u w:val="single"/>
        </w:rPr>
      </w:pPr>
      <w:r>
        <w:rPr>
          <w:rFonts w:hint="eastAsia" w:ascii="宋体" w:hAnsi="宋体" w:eastAsia="宋体" w:cs="宋体"/>
          <w:sz w:val="28"/>
          <w:szCs w:val="28"/>
        </w:rPr>
        <w:t xml:space="preserve">投标人名称（单位盖公章）:   </w:t>
      </w:r>
      <w:r>
        <w:rPr>
          <w:rFonts w:hint="eastAsia" w:ascii="宋体" w:hAnsi="宋体" w:eastAsia="宋体" w:cs="宋体"/>
          <w:sz w:val="28"/>
          <w:szCs w:val="28"/>
          <w:u w:val="single"/>
        </w:rPr>
        <w:t xml:space="preserve">                               </w:t>
      </w:r>
    </w:p>
    <w:p w14:paraId="12E6632C">
      <w:pPr>
        <w:pStyle w:val="4"/>
        <w:spacing w:before="61" w:line="226" w:lineRule="auto"/>
        <w:ind w:left="2" w:firstLine="478"/>
        <w:rPr>
          <w:rFonts w:hint="eastAsia" w:ascii="宋体" w:hAnsi="宋体" w:eastAsia="宋体" w:cs="宋体"/>
          <w:sz w:val="28"/>
          <w:szCs w:val="28"/>
        </w:rPr>
      </w:pPr>
      <w:r>
        <w:rPr>
          <w:rFonts w:hint="eastAsia" w:ascii="宋体" w:hAnsi="宋体" w:eastAsia="宋体" w:cs="宋体"/>
          <w:sz w:val="28"/>
          <w:szCs w:val="28"/>
        </w:rPr>
        <w:t xml:space="preserve">法定代表人或委托代理人(签字或盖章):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74837E8">
      <w:pPr>
        <w:pStyle w:val="4"/>
        <w:spacing w:before="61" w:line="226" w:lineRule="auto"/>
        <w:ind w:left="2" w:firstLine="478"/>
        <w:rPr>
          <w:rFonts w:hint="eastAsia" w:ascii="宋体" w:hAnsi="宋体" w:eastAsia="宋体" w:cs="宋体"/>
          <w:sz w:val="28"/>
          <w:szCs w:val="28"/>
        </w:rPr>
      </w:pPr>
      <w:r>
        <w:rPr>
          <w:rFonts w:hint="eastAsia" w:ascii="宋体" w:hAnsi="宋体" w:eastAsia="宋体" w:cs="宋体"/>
          <w:sz w:val="28"/>
          <w:szCs w:val="28"/>
        </w:rPr>
        <w:t>日期：       年        月     日</w:t>
      </w:r>
    </w:p>
    <w:p w14:paraId="0984F7A2">
      <w:pPr>
        <w:bidi w:val="0"/>
        <w:rPr>
          <w:rFonts w:hint="eastAsia" w:ascii="宋体" w:hAnsi="宋体" w:eastAsia="宋体" w:cs="宋体"/>
          <w:snapToGrid w:val="0"/>
          <w:color w:val="000000"/>
          <w:kern w:val="0"/>
          <w:sz w:val="28"/>
          <w:szCs w:val="28"/>
          <w:lang w:val="en-US" w:eastAsia="en-US" w:bidi="ar-SA"/>
        </w:rPr>
      </w:pPr>
    </w:p>
    <w:p w14:paraId="5F24005C">
      <w:pPr>
        <w:tabs>
          <w:tab w:val="left" w:pos="944"/>
        </w:tabs>
        <w:bidi w:val="0"/>
        <w:jc w:val="left"/>
        <w:rPr>
          <w:rFonts w:hint="eastAsia" w:ascii="宋体" w:hAnsi="宋体" w:eastAsia="宋体" w:cs="宋体"/>
          <w:sz w:val="28"/>
          <w:szCs w:val="28"/>
          <w:lang w:val="en-US" w:eastAsia="zh-CN"/>
        </w:rPr>
        <w:sectPr>
          <w:footerReference r:id="rId29"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007873A4">
      <w:pPr>
        <w:pStyle w:val="4"/>
        <w:spacing w:before="120" w:line="184" w:lineRule="auto"/>
        <w:jc w:val="center"/>
        <w:outlineLvl w:val="2"/>
        <w:rPr>
          <w:rFonts w:hint="eastAsia" w:ascii="宋体" w:hAnsi="宋体" w:eastAsia="宋体" w:cs="宋体"/>
          <w:sz w:val="28"/>
          <w:szCs w:val="28"/>
        </w:rPr>
      </w:pPr>
      <w:bookmarkStart w:id="191" w:name="_Toc16997"/>
      <w:bookmarkStart w:id="192" w:name="_Toc5480"/>
      <w:r>
        <w:rPr>
          <w:rFonts w:hint="eastAsia" w:ascii="宋体" w:hAnsi="宋体" w:eastAsia="宋体" w:cs="宋体"/>
          <w:b/>
          <w:bCs/>
          <w:spacing w:val="-1"/>
          <w:sz w:val="28"/>
          <w:szCs w:val="28"/>
        </w:rPr>
        <w:t>8、其他有利于投标人的文件或证明材料</w:t>
      </w:r>
      <w:bookmarkEnd w:id="191"/>
      <w:bookmarkEnd w:id="192"/>
    </w:p>
    <w:p w14:paraId="24E2ECAF">
      <w:pPr>
        <w:pStyle w:val="4"/>
        <w:spacing w:before="272" w:line="362" w:lineRule="auto"/>
        <w:ind w:left="10" w:firstLine="469"/>
        <w:rPr>
          <w:rFonts w:hint="eastAsia" w:ascii="宋体" w:hAnsi="宋体" w:eastAsia="宋体" w:cs="宋体"/>
          <w:sz w:val="28"/>
          <w:szCs w:val="28"/>
        </w:rPr>
      </w:pPr>
      <w:r>
        <w:rPr>
          <w:rFonts w:hint="eastAsia" w:ascii="宋体" w:hAnsi="宋体" w:eastAsia="宋体" w:cs="宋体"/>
          <w:sz w:val="28"/>
          <w:szCs w:val="28"/>
        </w:rPr>
        <w:t>根据“第五章</w:t>
      </w:r>
      <w:r>
        <w:rPr>
          <w:rFonts w:hint="eastAsia" w:ascii="宋体" w:hAnsi="宋体" w:eastAsia="宋体" w:cs="宋体"/>
          <w:spacing w:val="71"/>
          <w:sz w:val="28"/>
          <w:szCs w:val="28"/>
        </w:rPr>
        <w:t xml:space="preserve"> </w:t>
      </w:r>
      <w:r>
        <w:rPr>
          <w:rFonts w:hint="eastAsia" w:ascii="宋体" w:hAnsi="宋体" w:eastAsia="宋体" w:cs="宋体"/>
          <w:sz w:val="28"/>
          <w:szCs w:val="28"/>
        </w:rPr>
        <w:t>货物</w:t>
      </w:r>
      <w:r>
        <w:rPr>
          <w:rFonts w:hint="eastAsia" w:ascii="宋体" w:hAnsi="宋体" w:eastAsia="宋体" w:cs="宋体"/>
          <w:sz w:val="28"/>
          <w:szCs w:val="28"/>
          <w:lang w:val="en-US" w:eastAsia="zh-CN"/>
        </w:rPr>
        <w:t>参数</w:t>
      </w:r>
      <w:r>
        <w:rPr>
          <w:rFonts w:hint="eastAsia" w:ascii="宋体" w:hAnsi="宋体" w:eastAsia="宋体" w:cs="宋体"/>
          <w:sz w:val="28"/>
          <w:szCs w:val="28"/>
        </w:rPr>
        <w:t>及</w:t>
      </w:r>
      <w:r>
        <w:rPr>
          <w:rFonts w:hint="eastAsia" w:ascii="宋体" w:hAnsi="宋体" w:eastAsia="宋体" w:cs="宋体"/>
          <w:sz w:val="28"/>
          <w:szCs w:val="28"/>
          <w:lang w:val="en-US" w:eastAsia="zh-CN"/>
        </w:rPr>
        <w:t>项目</w:t>
      </w:r>
      <w:r>
        <w:rPr>
          <w:rFonts w:hint="eastAsia" w:ascii="宋体" w:hAnsi="宋体" w:eastAsia="宋体" w:cs="宋体"/>
          <w:sz w:val="28"/>
          <w:szCs w:val="28"/>
        </w:rPr>
        <w:t xml:space="preserve">要求”“第六章评分方法和标准”等，提供有利于投标人 </w:t>
      </w:r>
      <w:r>
        <w:rPr>
          <w:rFonts w:hint="eastAsia" w:ascii="宋体" w:hAnsi="宋体" w:eastAsia="宋体" w:cs="宋体"/>
          <w:spacing w:val="-2"/>
          <w:sz w:val="28"/>
          <w:szCs w:val="28"/>
        </w:rPr>
        <w:t>的其他证明文件。</w:t>
      </w:r>
    </w:p>
    <w:p w14:paraId="5065CF68">
      <w:pPr>
        <w:spacing w:line="264" w:lineRule="auto"/>
        <w:rPr>
          <w:rFonts w:hint="eastAsia" w:ascii="宋体" w:hAnsi="宋体" w:eastAsia="宋体" w:cs="宋体"/>
          <w:sz w:val="28"/>
          <w:szCs w:val="28"/>
        </w:rPr>
      </w:pPr>
    </w:p>
    <w:p w14:paraId="24C6534E">
      <w:pPr>
        <w:spacing w:line="265" w:lineRule="auto"/>
        <w:rPr>
          <w:rFonts w:hint="eastAsia" w:ascii="宋体" w:hAnsi="宋体" w:eastAsia="宋体" w:cs="宋体"/>
          <w:sz w:val="28"/>
          <w:szCs w:val="28"/>
        </w:rPr>
      </w:pPr>
    </w:p>
    <w:p w14:paraId="18FB34E8">
      <w:pPr>
        <w:pStyle w:val="4"/>
        <w:spacing w:before="103" w:line="181" w:lineRule="auto"/>
        <w:ind w:left="14"/>
        <w:rPr>
          <w:rFonts w:hint="eastAsia" w:ascii="宋体" w:hAnsi="宋体" w:eastAsia="宋体" w:cs="宋体"/>
          <w:sz w:val="28"/>
          <w:szCs w:val="28"/>
        </w:rPr>
      </w:pPr>
      <w:r>
        <w:rPr>
          <w:rFonts w:hint="eastAsia" w:ascii="宋体" w:hAnsi="宋体" w:eastAsia="宋体" w:cs="宋体"/>
          <w:spacing w:val="-6"/>
          <w:sz w:val="28"/>
          <w:szCs w:val="28"/>
        </w:rPr>
        <w:t xml:space="preserve">附件 </w:t>
      </w:r>
      <w:r>
        <w:rPr>
          <w:rFonts w:hint="eastAsia" w:ascii="宋体" w:hAnsi="宋体" w:eastAsia="宋体" w:cs="宋体"/>
          <w:spacing w:val="-6"/>
          <w:sz w:val="28"/>
          <w:szCs w:val="28"/>
          <w:lang w:val="en-US" w:eastAsia="zh-CN"/>
        </w:rPr>
        <w:t>1</w:t>
      </w:r>
      <w:r>
        <w:rPr>
          <w:rFonts w:hint="eastAsia" w:ascii="宋体" w:hAnsi="宋体" w:eastAsia="宋体" w:cs="宋体"/>
          <w:spacing w:val="-6"/>
          <w:sz w:val="28"/>
          <w:szCs w:val="28"/>
        </w:rPr>
        <w:t>:</w:t>
      </w:r>
    </w:p>
    <w:p w14:paraId="55602A5F">
      <w:pPr>
        <w:pStyle w:val="4"/>
        <w:spacing w:before="120" w:line="183" w:lineRule="auto"/>
        <w:jc w:val="center"/>
        <w:outlineLvl w:val="9"/>
        <w:rPr>
          <w:rFonts w:hint="eastAsia" w:ascii="宋体" w:hAnsi="宋体" w:eastAsia="宋体" w:cs="宋体"/>
          <w:sz w:val="28"/>
          <w:szCs w:val="28"/>
        </w:rPr>
      </w:pPr>
      <w:r>
        <w:rPr>
          <w:rFonts w:hint="eastAsia" w:ascii="宋体" w:hAnsi="宋体" w:eastAsia="宋体" w:cs="宋体"/>
          <w:b/>
          <w:bCs/>
          <w:spacing w:val="-1"/>
          <w:sz w:val="28"/>
          <w:szCs w:val="28"/>
        </w:rPr>
        <w:t>拟派</w:t>
      </w:r>
      <w:r>
        <w:rPr>
          <w:rFonts w:hint="eastAsia" w:ascii="宋体" w:hAnsi="宋体" w:eastAsia="宋体" w:cs="宋体"/>
          <w:b/>
          <w:bCs/>
          <w:spacing w:val="-1"/>
          <w:sz w:val="28"/>
          <w:szCs w:val="28"/>
          <w:lang w:val="en-US" w:eastAsia="zh-CN"/>
        </w:rPr>
        <w:t>项目班组人员</w:t>
      </w:r>
      <w:r>
        <w:rPr>
          <w:rFonts w:hint="eastAsia" w:ascii="宋体" w:hAnsi="宋体" w:eastAsia="宋体" w:cs="宋体"/>
          <w:b/>
          <w:bCs/>
          <w:spacing w:val="-1"/>
          <w:sz w:val="28"/>
          <w:szCs w:val="28"/>
        </w:rPr>
        <w:t>简历表</w:t>
      </w:r>
    </w:p>
    <w:p w14:paraId="587E6D87">
      <w:pPr>
        <w:spacing w:line="190" w:lineRule="exact"/>
        <w:rPr>
          <w:rFonts w:hint="eastAsia" w:ascii="宋体" w:hAnsi="宋体" w:eastAsia="宋体" w:cs="宋体"/>
          <w:sz w:val="28"/>
          <w:szCs w:val="28"/>
        </w:rPr>
      </w:pPr>
    </w:p>
    <w:tbl>
      <w:tblPr>
        <w:tblStyle w:val="17"/>
        <w:tblW w:w="8301"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6"/>
        <w:gridCol w:w="1381"/>
        <w:gridCol w:w="1381"/>
        <w:gridCol w:w="1187"/>
        <w:gridCol w:w="1221"/>
        <w:gridCol w:w="1745"/>
      </w:tblGrid>
      <w:tr w14:paraId="7D26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386" w:type="dxa"/>
            <w:vAlign w:val="top"/>
          </w:tcPr>
          <w:p w14:paraId="4F455766">
            <w:pPr>
              <w:spacing w:before="38" w:line="224" w:lineRule="auto"/>
              <w:ind w:left="148"/>
              <w:rPr>
                <w:rFonts w:hint="eastAsia" w:ascii="宋体" w:hAnsi="宋体" w:eastAsia="宋体" w:cs="宋体"/>
                <w:sz w:val="28"/>
                <w:szCs w:val="28"/>
              </w:rPr>
            </w:pPr>
            <w:r>
              <w:rPr>
                <w:rFonts w:hint="eastAsia" w:ascii="宋体" w:hAnsi="宋体" w:eastAsia="宋体" w:cs="宋体"/>
                <w:spacing w:val="-12"/>
                <w:sz w:val="28"/>
                <w:szCs w:val="28"/>
              </w:rPr>
              <w:t>岗位</w:t>
            </w:r>
          </w:p>
        </w:tc>
        <w:tc>
          <w:tcPr>
            <w:tcW w:w="1381" w:type="dxa"/>
            <w:vAlign w:val="top"/>
          </w:tcPr>
          <w:p w14:paraId="58F70522">
            <w:pPr>
              <w:spacing w:before="37" w:line="224" w:lineRule="auto"/>
              <w:ind w:left="115"/>
              <w:rPr>
                <w:rFonts w:hint="eastAsia" w:ascii="宋体" w:hAnsi="宋体" w:eastAsia="宋体" w:cs="宋体"/>
                <w:sz w:val="28"/>
                <w:szCs w:val="28"/>
              </w:rPr>
            </w:pPr>
            <w:r>
              <w:rPr>
                <w:rFonts w:hint="eastAsia" w:ascii="宋体" w:hAnsi="宋体" w:eastAsia="宋体" w:cs="宋体"/>
                <w:spacing w:val="-4"/>
                <w:sz w:val="28"/>
                <w:szCs w:val="28"/>
              </w:rPr>
              <w:t>姓名</w:t>
            </w:r>
          </w:p>
        </w:tc>
        <w:tc>
          <w:tcPr>
            <w:tcW w:w="1381" w:type="dxa"/>
            <w:vAlign w:val="top"/>
          </w:tcPr>
          <w:p w14:paraId="2D86E42A">
            <w:pPr>
              <w:spacing w:before="38" w:line="224" w:lineRule="auto"/>
              <w:ind w:left="147"/>
              <w:rPr>
                <w:rFonts w:hint="eastAsia" w:ascii="宋体" w:hAnsi="宋体" w:eastAsia="宋体" w:cs="宋体"/>
                <w:sz w:val="28"/>
                <w:szCs w:val="28"/>
              </w:rPr>
            </w:pPr>
            <w:r>
              <w:rPr>
                <w:rFonts w:hint="eastAsia" w:ascii="宋体" w:hAnsi="宋体" w:eastAsia="宋体" w:cs="宋体"/>
                <w:spacing w:val="-9"/>
                <w:sz w:val="28"/>
                <w:szCs w:val="28"/>
              </w:rPr>
              <w:t>岗位职责</w:t>
            </w:r>
          </w:p>
        </w:tc>
        <w:tc>
          <w:tcPr>
            <w:tcW w:w="1187" w:type="dxa"/>
            <w:vAlign w:val="top"/>
          </w:tcPr>
          <w:p w14:paraId="40C2EDB8">
            <w:pPr>
              <w:spacing w:before="38" w:line="224" w:lineRule="auto"/>
              <w:ind w:left="123"/>
              <w:rPr>
                <w:rFonts w:hint="eastAsia" w:ascii="宋体" w:hAnsi="宋体" w:eastAsia="宋体" w:cs="宋体"/>
                <w:sz w:val="28"/>
                <w:szCs w:val="28"/>
              </w:rPr>
            </w:pPr>
            <w:r>
              <w:rPr>
                <w:rFonts w:hint="eastAsia" w:ascii="宋体" w:hAnsi="宋体" w:eastAsia="宋体" w:cs="宋体"/>
                <w:spacing w:val="-5"/>
                <w:sz w:val="28"/>
                <w:szCs w:val="28"/>
              </w:rPr>
              <w:t>性别</w:t>
            </w:r>
          </w:p>
        </w:tc>
        <w:tc>
          <w:tcPr>
            <w:tcW w:w="1221" w:type="dxa"/>
            <w:vAlign w:val="top"/>
          </w:tcPr>
          <w:p w14:paraId="288380D8">
            <w:pPr>
              <w:spacing w:before="37" w:line="224" w:lineRule="auto"/>
              <w:ind w:left="126"/>
              <w:rPr>
                <w:rFonts w:hint="eastAsia" w:ascii="宋体" w:hAnsi="宋体" w:eastAsia="宋体" w:cs="宋体"/>
                <w:sz w:val="28"/>
                <w:szCs w:val="28"/>
              </w:rPr>
            </w:pPr>
            <w:r>
              <w:rPr>
                <w:rFonts w:hint="eastAsia" w:ascii="宋体" w:hAnsi="宋体" w:eastAsia="宋体" w:cs="宋体"/>
                <w:spacing w:val="-5"/>
                <w:sz w:val="28"/>
                <w:szCs w:val="28"/>
              </w:rPr>
              <w:t>工作年限</w:t>
            </w:r>
          </w:p>
        </w:tc>
        <w:tc>
          <w:tcPr>
            <w:tcW w:w="1745" w:type="dxa"/>
            <w:vAlign w:val="top"/>
          </w:tcPr>
          <w:p w14:paraId="1C20B8E0">
            <w:pPr>
              <w:spacing w:before="39" w:line="234" w:lineRule="auto"/>
              <w:ind w:left="122" w:right="102" w:firstLine="30"/>
              <w:jc w:val="both"/>
              <w:rPr>
                <w:rFonts w:hint="eastAsia" w:ascii="宋体" w:hAnsi="宋体" w:eastAsia="宋体" w:cs="宋体"/>
                <w:sz w:val="28"/>
                <w:szCs w:val="28"/>
              </w:rPr>
            </w:pPr>
            <w:r>
              <w:rPr>
                <w:rFonts w:hint="eastAsia" w:ascii="宋体" w:hAnsi="宋体" w:eastAsia="宋体" w:cs="宋体"/>
                <w:spacing w:val="6"/>
                <w:sz w:val="28"/>
                <w:szCs w:val="28"/>
              </w:rPr>
              <w:t>岗位证书（资</w:t>
            </w:r>
            <w:r>
              <w:rPr>
                <w:rFonts w:hint="eastAsia" w:ascii="宋体" w:hAnsi="宋体" w:eastAsia="宋体" w:cs="宋体"/>
                <w:spacing w:val="3"/>
                <w:sz w:val="28"/>
                <w:szCs w:val="28"/>
              </w:rPr>
              <w:t xml:space="preserve"> </w:t>
            </w:r>
            <w:r>
              <w:rPr>
                <w:rFonts w:hint="eastAsia" w:ascii="宋体" w:hAnsi="宋体" w:eastAsia="宋体" w:cs="宋体"/>
                <w:spacing w:val="11"/>
                <w:sz w:val="28"/>
                <w:szCs w:val="28"/>
              </w:rPr>
              <w:t>格证书、职称</w:t>
            </w:r>
            <w:r>
              <w:rPr>
                <w:rFonts w:hint="eastAsia" w:ascii="宋体" w:hAnsi="宋体" w:eastAsia="宋体" w:cs="宋体"/>
                <w:spacing w:val="3"/>
                <w:sz w:val="28"/>
                <w:szCs w:val="28"/>
              </w:rPr>
              <w:t xml:space="preserve"> </w:t>
            </w:r>
            <w:r>
              <w:rPr>
                <w:rFonts w:hint="eastAsia" w:ascii="宋体" w:hAnsi="宋体" w:eastAsia="宋体" w:cs="宋体"/>
                <w:spacing w:val="-3"/>
                <w:sz w:val="28"/>
                <w:szCs w:val="28"/>
              </w:rPr>
              <w:t>证书）及编号</w:t>
            </w:r>
          </w:p>
        </w:tc>
      </w:tr>
      <w:tr w14:paraId="72617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6" w:type="dxa"/>
            <w:vAlign w:val="top"/>
          </w:tcPr>
          <w:p w14:paraId="77084CBF">
            <w:pPr>
              <w:pStyle w:val="18"/>
              <w:rPr>
                <w:rFonts w:hint="eastAsia" w:ascii="宋体" w:hAnsi="宋体" w:eastAsia="宋体" w:cs="宋体"/>
                <w:sz w:val="28"/>
                <w:szCs w:val="28"/>
              </w:rPr>
            </w:pPr>
          </w:p>
        </w:tc>
        <w:tc>
          <w:tcPr>
            <w:tcW w:w="1381" w:type="dxa"/>
            <w:vAlign w:val="top"/>
          </w:tcPr>
          <w:p w14:paraId="3B76071D">
            <w:pPr>
              <w:pStyle w:val="18"/>
              <w:rPr>
                <w:rFonts w:hint="eastAsia" w:ascii="宋体" w:hAnsi="宋体" w:eastAsia="宋体" w:cs="宋体"/>
                <w:sz w:val="28"/>
                <w:szCs w:val="28"/>
              </w:rPr>
            </w:pPr>
          </w:p>
        </w:tc>
        <w:tc>
          <w:tcPr>
            <w:tcW w:w="1381" w:type="dxa"/>
            <w:vAlign w:val="top"/>
          </w:tcPr>
          <w:p w14:paraId="0922C15C">
            <w:pPr>
              <w:pStyle w:val="18"/>
              <w:rPr>
                <w:rFonts w:hint="eastAsia" w:ascii="宋体" w:hAnsi="宋体" w:eastAsia="宋体" w:cs="宋体"/>
                <w:sz w:val="28"/>
                <w:szCs w:val="28"/>
              </w:rPr>
            </w:pPr>
          </w:p>
        </w:tc>
        <w:tc>
          <w:tcPr>
            <w:tcW w:w="1187" w:type="dxa"/>
            <w:vAlign w:val="top"/>
          </w:tcPr>
          <w:p w14:paraId="61817E14">
            <w:pPr>
              <w:pStyle w:val="18"/>
              <w:rPr>
                <w:rFonts w:hint="eastAsia" w:ascii="宋体" w:hAnsi="宋体" w:eastAsia="宋体" w:cs="宋体"/>
                <w:sz w:val="28"/>
                <w:szCs w:val="28"/>
              </w:rPr>
            </w:pPr>
          </w:p>
        </w:tc>
        <w:tc>
          <w:tcPr>
            <w:tcW w:w="1221" w:type="dxa"/>
            <w:vAlign w:val="top"/>
          </w:tcPr>
          <w:p w14:paraId="1D7EADC2">
            <w:pPr>
              <w:pStyle w:val="18"/>
              <w:rPr>
                <w:rFonts w:hint="eastAsia" w:ascii="宋体" w:hAnsi="宋体" w:eastAsia="宋体" w:cs="宋体"/>
                <w:sz w:val="28"/>
                <w:szCs w:val="28"/>
              </w:rPr>
            </w:pPr>
          </w:p>
        </w:tc>
        <w:tc>
          <w:tcPr>
            <w:tcW w:w="1745" w:type="dxa"/>
            <w:vAlign w:val="top"/>
          </w:tcPr>
          <w:p w14:paraId="12A860C2">
            <w:pPr>
              <w:pStyle w:val="18"/>
              <w:rPr>
                <w:rFonts w:hint="eastAsia" w:ascii="宋体" w:hAnsi="宋体" w:eastAsia="宋体" w:cs="宋体"/>
                <w:sz w:val="28"/>
                <w:szCs w:val="28"/>
              </w:rPr>
            </w:pPr>
          </w:p>
        </w:tc>
      </w:tr>
      <w:tr w14:paraId="2524A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86" w:type="dxa"/>
            <w:vAlign w:val="top"/>
          </w:tcPr>
          <w:p w14:paraId="43D85923">
            <w:pPr>
              <w:pStyle w:val="18"/>
              <w:rPr>
                <w:rFonts w:hint="eastAsia" w:ascii="宋体" w:hAnsi="宋体" w:eastAsia="宋体" w:cs="宋体"/>
                <w:sz w:val="28"/>
                <w:szCs w:val="28"/>
              </w:rPr>
            </w:pPr>
          </w:p>
        </w:tc>
        <w:tc>
          <w:tcPr>
            <w:tcW w:w="1381" w:type="dxa"/>
            <w:vAlign w:val="top"/>
          </w:tcPr>
          <w:p w14:paraId="12A54104">
            <w:pPr>
              <w:pStyle w:val="18"/>
              <w:rPr>
                <w:rFonts w:hint="eastAsia" w:ascii="宋体" w:hAnsi="宋体" w:eastAsia="宋体" w:cs="宋体"/>
                <w:sz w:val="28"/>
                <w:szCs w:val="28"/>
              </w:rPr>
            </w:pPr>
          </w:p>
        </w:tc>
        <w:tc>
          <w:tcPr>
            <w:tcW w:w="1381" w:type="dxa"/>
            <w:vAlign w:val="top"/>
          </w:tcPr>
          <w:p w14:paraId="70DDDC35">
            <w:pPr>
              <w:pStyle w:val="18"/>
              <w:rPr>
                <w:rFonts w:hint="eastAsia" w:ascii="宋体" w:hAnsi="宋体" w:eastAsia="宋体" w:cs="宋体"/>
                <w:sz w:val="28"/>
                <w:szCs w:val="28"/>
              </w:rPr>
            </w:pPr>
          </w:p>
        </w:tc>
        <w:tc>
          <w:tcPr>
            <w:tcW w:w="1187" w:type="dxa"/>
            <w:vAlign w:val="top"/>
          </w:tcPr>
          <w:p w14:paraId="06A42845">
            <w:pPr>
              <w:pStyle w:val="18"/>
              <w:rPr>
                <w:rFonts w:hint="eastAsia" w:ascii="宋体" w:hAnsi="宋体" w:eastAsia="宋体" w:cs="宋体"/>
                <w:sz w:val="28"/>
                <w:szCs w:val="28"/>
              </w:rPr>
            </w:pPr>
          </w:p>
        </w:tc>
        <w:tc>
          <w:tcPr>
            <w:tcW w:w="1221" w:type="dxa"/>
            <w:vAlign w:val="top"/>
          </w:tcPr>
          <w:p w14:paraId="45510E55">
            <w:pPr>
              <w:pStyle w:val="18"/>
              <w:rPr>
                <w:rFonts w:hint="eastAsia" w:ascii="宋体" w:hAnsi="宋体" w:eastAsia="宋体" w:cs="宋体"/>
                <w:sz w:val="28"/>
                <w:szCs w:val="28"/>
              </w:rPr>
            </w:pPr>
          </w:p>
        </w:tc>
        <w:tc>
          <w:tcPr>
            <w:tcW w:w="1745" w:type="dxa"/>
            <w:vAlign w:val="top"/>
          </w:tcPr>
          <w:p w14:paraId="755F4726">
            <w:pPr>
              <w:pStyle w:val="18"/>
              <w:rPr>
                <w:rFonts w:hint="eastAsia" w:ascii="宋体" w:hAnsi="宋体" w:eastAsia="宋体" w:cs="宋体"/>
                <w:sz w:val="28"/>
                <w:szCs w:val="28"/>
              </w:rPr>
            </w:pPr>
          </w:p>
        </w:tc>
      </w:tr>
      <w:tr w14:paraId="6C0A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6" w:type="dxa"/>
            <w:vAlign w:val="top"/>
          </w:tcPr>
          <w:p w14:paraId="37F74375">
            <w:pPr>
              <w:pStyle w:val="18"/>
              <w:rPr>
                <w:rFonts w:hint="eastAsia" w:ascii="宋体" w:hAnsi="宋体" w:eastAsia="宋体" w:cs="宋体"/>
                <w:sz w:val="28"/>
                <w:szCs w:val="28"/>
              </w:rPr>
            </w:pPr>
          </w:p>
        </w:tc>
        <w:tc>
          <w:tcPr>
            <w:tcW w:w="1381" w:type="dxa"/>
            <w:vAlign w:val="top"/>
          </w:tcPr>
          <w:p w14:paraId="020F083D">
            <w:pPr>
              <w:pStyle w:val="18"/>
              <w:rPr>
                <w:rFonts w:hint="eastAsia" w:ascii="宋体" w:hAnsi="宋体" w:eastAsia="宋体" w:cs="宋体"/>
                <w:sz w:val="28"/>
                <w:szCs w:val="28"/>
              </w:rPr>
            </w:pPr>
          </w:p>
        </w:tc>
        <w:tc>
          <w:tcPr>
            <w:tcW w:w="1381" w:type="dxa"/>
            <w:vAlign w:val="top"/>
          </w:tcPr>
          <w:p w14:paraId="1518D174">
            <w:pPr>
              <w:pStyle w:val="18"/>
              <w:rPr>
                <w:rFonts w:hint="eastAsia" w:ascii="宋体" w:hAnsi="宋体" w:eastAsia="宋体" w:cs="宋体"/>
                <w:sz w:val="28"/>
                <w:szCs w:val="28"/>
              </w:rPr>
            </w:pPr>
          </w:p>
        </w:tc>
        <w:tc>
          <w:tcPr>
            <w:tcW w:w="1187" w:type="dxa"/>
            <w:vAlign w:val="top"/>
          </w:tcPr>
          <w:p w14:paraId="2FB0FE3D">
            <w:pPr>
              <w:pStyle w:val="18"/>
              <w:rPr>
                <w:rFonts w:hint="eastAsia" w:ascii="宋体" w:hAnsi="宋体" w:eastAsia="宋体" w:cs="宋体"/>
                <w:sz w:val="28"/>
                <w:szCs w:val="28"/>
              </w:rPr>
            </w:pPr>
          </w:p>
        </w:tc>
        <w:tc>
          <w:tcPr>
            <w:tcW w:w="1221" w:type="dxa"/>
            <w:vAlign w:val="top"/>
          </w:tcPr>
          <w:p w14:paraId="588F55F7">
            <w:pPr>
              <w:pStyle w:val="18"/>
              <w:rPr>
                <w:rFonts w:hint="eastAsia" w:ascii="宋体" w:hAnsi="宋体" w:eastAsia="宋体" w:cs="宋体"/>
                <w:sz w:val="28"/>
                <w:szCs w:val="28"/>
              </w:rPr>
            </w:pPr>
          </w:p>
        </w:tc>
        <w:tc>
          <w:tcPr>
            <w:tcW w:w="1745" w:type="dxa"/>
            <w:vAlign w:val="top"/>
          </w:tcPr>
          <w:p w14:paraId="290A1964">
            <w:pPr>
              <w:pStyle w:val="18"/>
              <w:rPr>
                <w:rFonts w:hint="eastAsia" w:ascii="宋体" w:hAnsi="宋体" w:eastAsia="宋体" w:cs="宋体"/>
                <w:sz w:val="28"/>
                <w:szCs w:val="28"/>
              </w:rPr>
            </w:pPr>
          </w:p>
        </w:tc>
      </w:tr>
      <w:tr w14:paraId="05732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6" w:type="dxa"/>
            <w:vAlign w:val="top"/>
          </w:tcPr>
          <w:p w14:paraId="7BCA17C3">
            <w:pPr>
              <w:pStyle w:val="18"/>
              <w:rPr>
                <w:rFonts w:hint="eastAsia" w:ascii="宋体" w:hAnsi="宋体" w:eastAsia="宋体" w:cs="宋体"/>
                <w:sz w:val="28"/>
                <w:szCs w:val="28"/>
              </w:rPr>
            </w:pPr>
          </w:p>
        </w:tc>
        <w:tc>
          <w:tcPr>
            <w:tcW w:w="1381" w:type="dxa"/>
            <w:vAlign w:val="top"/>
          </w:tcPr>
          <w:p w14:paraId="69C958E5">
            <w:pPr>
              <w:pStyle w:val="18"/>
              <w:rPr>
                <w:rFonts w:hint="eastAsia" w:ascii="宋体" w:hAnsi="宋体" w:eastAsia="宋体" w:cs="宋体"/>
                <w:sz w:val="28"/>
                <w:szCs w:val="28"/>
              </w:rPr>
            </w:pPr>
          </w:p>
        </w:tc>
        <w:tc>
          <w:tcPr>
            <w:tcW w:w="1381" w:type="dxa"/>
            <w:vAlign w:val="top"/>
          </w:tcPr>
          <w:p w14:paraId="18F6167F">
            <w:pPr>
              <w:pStyle w:val="18"/>
              <w:rPr>
                <w:rFonts w:hint="eastAsia" w:ascii="宋体" w:hAnsi="宋体" w:eastAsia="宋体" w:cs="宋体"/>
                <w:sz w:val="28"/>
                <w:szCs w:val="28"/>
              </w:rPr>
            </w:pPr>
          </w:p>
        </w:tc>
        <w:tc>
          <w:tcPr>
            <w:tcW w:w="1187" w:type="dxa"/>
            <w:vAlign w:val="top"/>
          </w:tcPr>
          <w:p w14:paraId="4168A476">
            <w:pPr>
              <w:pStyle w:val="18"/>
              <w:rPr>
                <w:rFonts w:hint="eastAsia" w:ascii="宋体" w:hAnsi="宋体" w:eastAsia="宋体" w:cs="宋体"/>
                <w:sz w:val="28"/>
                <w:szCs w:val="28"/>
              </w:rPr>
            </w:pPr>
          </w:p>
        </w:tc>
        <w:tc>
          <w:tcPr>
            <w:tcW w:w="1221" w:type="dxa"/>
            <w:vAlign w:val="top"/>
          </w:tcPr>
          <w:p w14:paraId="1A8FF4BF">
            <w:pPr>
              <w:pStyle w:val="18"/>
              <w:rPr>
                <w:rFonts w:hint="eastAsia" w:ascii="宋体" w:hAnsi="宋体" w:eastAsia="宋体" w:cs="宋体"/>
                <w:sz w:val="28"/>
                <w:szCs w:val="28"/>
              </w:rPr>
            </w:pPr>
          </w:p>
        </w:tc>
        <w:tc>
          <w:tcPr>
            <w:tcW w:w="1745" w:type="dxa"/>
            <w:vAlign w:val="top"/>
          </w:tcPr>
          <w:p w14:paraId="43C03913">
            <w:pPr>
              <w:pStyle w:val="18"/>
              <w:rPr>
                <w:rFonts w:hint="eastAsia" w:ascii="宋体" w:hAnsi="宋体" w:eastAsia="宋体" w:cs="宋体"/>
                <w:sz w:val="28"/>
                <w:szCs w:val="28"/>
              </w:rPr>
            </w:pPr>
          </w:p>
        </w:tc>
      </w:tr>
      <w:tr w14:paraId="656BE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386" w:type="dxa"/>
            <w:vAlign w:val="top"/>
          </w:tcPr>
          <w:p w14:paraId="2DD13B06">
            <w:pPr>
              <w:pStyle w:val="18"/>
              <w:rPr>
                <w:rFonts w:hint="eastAsia" w:ascii="宋体" w:hAnsi="宋体" w:eastAsia="宋体" w:cs="宋体"/>
                <w:sz w:val="28"/>
                <w:szCs w:val="28"/>
              </w:rPr>
            </w:pPr>
          </w:p>
        </w:tc>
        <w:tc>
          <w:tcPr>
            <w:tcW w:w="1381" w:type="dxa"/>
            <w:vAlign w:val="top"/>
          </w:tcPr>
          <w:p w14:paraId="31F7C7DB">
            <w:pPr>
              <w:pStyle w:val="18"/>
              <w:rPr>
                <w:rFonts w:hint="eastAsia" w:ascii="宋体" w:hAnsi="宋体" w:eastAsia="宋体" w:cs="宋体"/>
                <w:sz w:val="28"/>
                <w:szCs w:val="28"/>
              </w:rPr>
            </w:pPr>
          </w:p>
        </w:tc>
        <w:tc>
          <w:tcPr>
            <w:tcW w:w="1381" w:type="dxa"/>
            <w:vAlign w:val="top"/>
          </w:tcPr>
          <w:p w14:paraId="61C3E641">
            <w:pPr>
              <w:pStyle w:val="18"/>
              <w:rPr>
                <w:rFonts w:hint="eastAsia" w:ascii="宋体" w:hAnsi="宋体" w:eastAsia="宋体" w:cs="宋体"/>
                <w:sz w:val="28"/>
                <w:szCs w:val="28"/>
              </w:rPr>
            </w:pPr>
          </w:p>
        </w:tc>
        <w:tc>
          <w:tcPr>
            <w:tcW w:w="1187" w:type="dxa"/>
            <w:vAlign w:val="top"/>
          </w:tcPr>
          <w:p w14:paraId="2990078E">
            <w:pPr>
              <w:pStyle w:val="18"/>
              <w:rPr>
                <w:rFonts w:hint="eastAsia" w:ascii="宋体" w:hAnsi="宋体" w:eastAsia="宋体" w:cs="宋体"/>
                <w:sz w:val="28"/>
                <w:szCs w:val="28"/>
              </w:rPr>
            </w:pPr>
          </w:p>
        </w:tc>
        <w:tc>
          <w:tcPr>
            <w:tcW w:w="1221" w:type="dxa"/>
            <w:vAlign w:val="top"/>
          </w:tcPr>
          <w:p w14:paraId="74A76470">
            <w:pPr>
              <w:pStyle w:val="18"/>
              <w:rPr>
                <w:rFonts w:hint="eastAsia" w:ascii="宋体" w:hAnsi="宋体" w:eastAsia="宋体" w:cs="宋体"/>
                <w:sz w:val="28"/>
                <w:szCs w:val="28"/>
              </w:rPr>
            </w:pPr>
          </w:p>
        </w:tc>
        <w:tc>
          <w:tcPr>
            <w:tcW w:w="1745" w:type="dxa"/>
            <w:vAlign w:val="top"/>
          </w:tcPr>
          <w:p w14:paraId="3260514F">
            <w:pPr>
              <w:pStyle w:val="18"/>
              <w:rPr>
                <w:rFonts w:hint="eastAsia" w:ascii="宋体" w:hAnsi="宋体" w:eastAsia="宋体" w:cs="宋体"/>
                <w:sz w:val="28"/>
                <w:szCs w:val="28"/>
              </w:rPr>
            </w:pPr>
          </w:p>
        </w:tc>
      </w:tr>
    </w:tbl>
    <w:p w14:paraId="0FAC1E16">
      <w:pPr>
        <w:pStyle w:val="4"/>
        <w:spacing w:before="200" w:line="240" w:lineRule="auto"/>
        <w:ind w:left="2"/>
        <w:rPr>
          <w:rFonts w:hint="eastAsia" w:ascii="宋体" w:hAnsi="宋体" w:eastAsia="宋体" w:cs="宋体"/>
          <w:sz w:val="28"/>
          <w:szCs w:val="28"/>
        </w:rPr>
      </w:pPr>
      <w:r>
        <w:rPr>
          <w:rFonts w:hint="eastAsia" w:ascii="宋体" w:hAnsi="宋体" w:eastAsia="宋体" w:cs="宋体"/>
          <w:sz w:val="28"/>
          <w:szCs w:val="28"/>
        </w:rPr>
        <w:t>注：附项目</w:t>
      </w:r>
      <w:r>
        <w:rPr>
          <w:rFonts w:hint="eastAsia" w:ascii="宋体" w:hAnsi="宋体" w:eastAsia="宋体" w:cs="宋体"/>
          <w:sz w:val="28"/>
          <w:szCs w:val="28"/>
          <w:lang w:val="en-US" w:eastAsia="zh-CN"/>
        </w:rPr>
        <w:t>班组成员社保缴纳证明和劳务合同以及有效期内的健康证明等证明材料</w:t>
      </w:r>
      <w:r>
        <w:rPr>
          <w:rFonts w:hint="eastAsia" w:ascii="宋体" w:hAnsi="宋体" w:eastAsia="宋体" w:cs="宋体"/>
          <w:sz w:val="28"/>
          <w:szCs w:val="28"/>
        </w:rPr>
        <w:t>，作为本</w:t>
      </w:r>
      <w:r>
        <w:rPr>
          <w:rFonts w:hint="eastAsia" w:ascii="宋体" w:hAnsi="宋体" w:eastAsia="宋体" w:cs="宋体"/>
          <w:spacing w:val="-1"/>
          <w:sz w:val="28"/>
          <w:szCs w:val="28"/>
        </w:rPr>
        <w:t>表的附件。</w:t>
      </w:r>
    </w:p>
    <w:p w14:paraId="0D213716">
      <w:pPr>
        <w:spacing w:line="260" w:lineRule="auto"/>
        <w:rPr>
          <w:rFonts w:hint="eastAsia" w:ascii="宋体" w:hAnsi="宋体" w:eastAsia="宋体" w:cs="宋体"/>
          <w:sz w:val="28"/>
          <w:szCs w:val="28"/>
        </w:rPr>
      </w:pPr>
    </w:p>
    <w:p w14:paraId="6BF094E9">
      <w:pPr>
        <w:spacing w:line="260" w:lineRule="auto"/>
        <w:rPr>
          <w:rFonts w:hint="eastAsia" w:ascii="宋体" w:hAnsi="宋体" w:eastAsia="宋体" w:cs="宋体"/>
          <w:sz w:val="28"/>
          <w:szCs w:val="28"/>
        </w:rPr>
      </w:pPr>
    </w:p>
    <w:p w14:paraId="3FB30851">
      <w:pPr>
        <w:spacing w:line="261" w:lineRule="auto"/>
        <w:rPr>
          <w:rFonts w:hint="eastAsia" w:ascii="宋体" w:hAnsi="宋体" w:eastAsia="宋体" w:cs="宋体"/>
          <w:sz w:val="28"/>
          <w:szCs w:val="28"/>
        </w:rPr>
      </w:pPr>
    </w:p>
    <w:p w14:paraId="62D7E7C7">
      <w:pPr>
        <w:pStyle w:val="4"/>
        <w:spacing w:before="103" w:line="221" w:lineRule="auto"/>
        <w:ind w:left="3"/>
        <w:rPr>
          <w:rFonts w:hint="eastAsia" w:ascii="宋体" w:hAnsi="宋体" w:eastAsia="宋体" w:cs="宋体"/>
          <w:sz w:val="28"/>
          <w:szCs w:val="28"/>
        </w:rPr>
      </w:pPr>
      <w:r>
        <w:rPr>
          <w:rFonts w:hint="eastAsia" w:ascii="宋体" w:hAnsi="宋体" w:eastAsia="宋体" w:cs="宋体"/>
          <w:sz w:val="28"/>
          <w:szCs w:val="28"/>
        </w:rPr>
        <w:t>投标人名称（单位盖公章）:</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09870D19">
      <w:pPr>
        <w:pStyle w:val="4"/>
        <w:spacing w:before="245" w:line="221" w:lineRule="auto"/>
        <w:ind w:left="3"/>
        <w:rPr>
          <w:rFonts w:hint="eastAsia" w:ascii="宋体" w:hAnsi="宋体" w:eastAsia="宋体" w:cs="宋体"/>
          <w:sz w:val="28"/>
          <w:szCs w:val="28"/>
        </w:rPr>
      </w:pPr>
      <w:r>
        <w:rPr>
          <w:rFonts w:hint="eastAsia" w:ascii="宋体" w:hAnsi="宋体" w:eastAsia="宋体" w:cs="宋体"/>
          <w:sz w:val="28"/>
          <w:szCs w:val="28"/>
        </w:rPr>
        <w:t>法定代表人或委托代理人(签字或盖章):</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p>
    <w:p w14:paraId="10697145">
      <w:pPr>
        <w:pStyle w:val="4"/>
        <w:spacing w:before="290" w:line="183" w:lineRule="auto"/>
        <w:ind w:left="36"/>
        <w:outlineLvl w:val="9"/>
        <w:rPr>
          <w:rFonts w:hint="eastAsia" w:ascii="宋体" w:hAnsi="宋体" w:eastAsia="宋体" w:cs="宋体"/>
          <w:sz w:val="28"/>
          <w:szCs w:val="28"/>
        </w:rPr>
      </w:pPr>
      <w:r>
        <w:rPr>
          <w:rFonts w:hint="eastAsia" w:ascii="宋体" w:hAnsi="宋体" w:eastAsia="宋体" w:cs="宋体"/>
          <w:spacing w:val="-9"/>
          <w:sz w:val="28"/>
          <w:szCs w:val="28"/>
        </w:rPr>
        <w:t>日期：</w:t>
      </w:r>
      <w:r>
        <w:rPr>
          <w:rFonts w:hint="eastAsia" w:ascii="宋体" w:hAnsi="宋体" w:eastAsia="宋体" w:cs="宋体"/>
          <w:spacing w:val="7"/>
          <w:sz w:val="28"/>
          <w:szCs w:val="28"/>
        </w:rPr>
        <w:t xml:space="preserve">       </w:t>
      </w:r>
      <w:r>
        <w:rPr>
          <w:rFonts w:hint="eastAsia" w:ascii="宋体" w:hAnsi="宋体" w:eastAsia="宋体" w:cs="宋体"/>
          <w:spacing w:val="-9"/>
          <w:sz w:val="28"/>
          <w:szCs w:val="28"/>
        </w:rPr>
        <w:t>年</w:t>
      </w:r>
      <w:r>
        <w:rPr>
          <w:rFonts w:hint="eastAsia" w:ascii="宋体" w:hAnsi="宋体" w:eastAsia="宋体" w:cs="宋体"/>
          <w:spacing w:val="5"/>
          <w:sz w:val="28"/>
          <w:szCs w:val="28"/>
        </w:rPr>
        <w:t xml:space="preserve">        </w:t>
      </w:r>
      <w:r>
        <w:rPr>
          <w:rFonts w:hint="eastAsia" w:ascii="宋体" w:hAnsi="宋体" w:eastAsia="宋体" w:cs="宋体"/>
          <w:spacing w:val="-9"/>
          <w:sz w:val="28"/>
          <w:szCs w:val="28"/>
        </w:rPr>
        <w:t>月</w:t>
      </w:r>
      <w:r>
        <w:rPr>
          <w:rFonts w:hint="eastAsia" w:ascii="宋体" w:hAnsi="宋体" w:eastAsia="宋体" w:cs="宋体"/>
          <w:spacing w:val="8"/>
          <w:sz w:val="28"/>
          <w:szCs w:val="28"/>
        </w:rPr>
        <w:t xml:space="preserve">     </w:t>
      </w:r>
      <w:r>
        <w:rPr>
          <w:rFonts w:hint="eastAsia" w:ascii="宋体" w:hAnsi="宋体" w:eastAsia="宋体" w:cs="宋体"/>
          <w:spacing w:val="-9"/>
          <w:sz w:val="28"/>
          <w:szCs w:val="28"/>
        </w:rPr>
        <w:t>日</w:t>
      </w:r>
    </w:p>
    <w:p w14:paraId="7C5E2F3F">
      <w:pPr>
        <w:spacing w:line="183" w:lineRule="auto"/>
        <w:rPr>
          <w:rFonts w:hint="eastAsia" w:ascii="宋体" w:hAnsi="宋体" w:eastAsia="宋体" w:cs="宋体"/>
          <w:sz w:val="28"/>
          <w:szCs w:val="28"/>
        </w:rPr>
        <w:sectPr>
          <w:footerReference r:id="rId30"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4F0CD51E">
      <w:pPr>
        <w:pStyle w:val="4"/>
        <w:spacing w:before="120" w:line="184" w:lineRule="auto"/>
        <w:jc w:val="center"/>
        <w:outlineLvl w:val="2"/>
        <w:rPr>
          <w:rFonts w:hint="eastAsia" w:ascii="宋体" w:hAnsi="宋体" w:eastAsia="宋体" w:cs="宋体"/>
          <w:sz w:val="28"/>
          <w:szCs w:val="28"/>
        </w:rPr>
      </w:pPr>
      <w:bookmarkStart w:id="193" w:name="_Toc13161"/>
      <w:bookmarkStart w:id="194" w:name="_Toc26469"/>
      <w:r>
        <w:rPr>
          <w:rFonts w:hint="eastAsia" w:ascii="宋体" w:hAnsi="宋体" w:eastAsia="宋体" w:cs="宋体"/>
          <w:b/>
          <w:bCs/>
          <w:spacing w:val="-1"/>
          <w:sz w:val="28"/>
          <w:szCs w:val="28"/>
        </w:rPr>
        <w:t>9、“重法纪、讲诚信”承诺书</w:t>
      </w:r>
      <w:bookmarkEnd w:id="193"/>
      <w:bookmarkEnd w:id="194"/>
    </w:p>
    <w:p w14:paraId="2B5274CE">
      <w:pPr>
        <w:pStyle w:val="4"/>
        <w:tabs>
          <w:tab w:val="left" w:pos="96"/>
        </w:tabs>
        <w:spacing w:before="244" w:line="221" w:lineRule="auto"/>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16"/>
          <w:sz w:val="28"/>
          <w:szCs w:val="28"/>
          <w:u w:val="single" w:color="auto"/>
        </w:rPr>
        <w:t>（采购人名称</w:t>
      </w:r>
      <w:r>
        <w:rPr>
          <w:rFonts w:hint="eastAsia" w:ascii="宋体" w:hAnsi="宋体" w:eastAsia="宋体" w:cs="宋体"/>
          <w:sz w:val="28"/>
          <w:szCs w:val="28"/>
          <w:u w:val="single" w:color="auto"/>
        </w:rPr>
        <w:t>）</w:t>
      </w:r>
      <w:r>
        <w:rPr>
          <w:rFonts w:hint="eastAsia" w:ascii="宋体" w:hAnsi="宋体" w:eastAsia="宋体" w:cs="宋体"/>
          <w:spacing w:val="59"/>
          <w:sz w:val="28"/>
          <w:szCs w:val="28"/>
        </w:rPr>
        <w:t xml:space="preserve"> </w:t>
      </w:r>
      <w:r>
        <w:rPr>
          <w:rFonts w:hint="eastAsia" w:ascii="宋体" w:hAnsi="宋体" w:eastAsia="宋体" w:cs="宋体"/>
          <w:sz w:val="28"/>
          <w:szCs w:val="28"/>
        </w:rPr>
        <w:t>：</w:t>
      </w:r>
    </w:p>
    <w:p w14:paraId="10A168BF">
      <w:pPr>
        <w:pStyle w:val="4"/>
        <w:spacing w:before="199" w:line="299" w:lineRule="auto"/>
        <w:ind w:left="2" w:right="130" w:firstLine="486"/>
        <w:jc w:val="both"/>
        <w:rPr>
          <w:rFonts w:hint="eastAsia" w:ascii="宋体" w:hAnsi="宋体" w:eastAsia="宋体" w:cs="宋体"/>
          <w:sz w:val="28"/>
          <w:szCs w:val="28"/>
        </w:rPr>
      </w:pPr>
      <w:r>
        <w:rPr>
          <w:rFonts w:hint="eastAsia" w:ascii="宋体" w:hAnsi="宋体" w:eastAsia="宋体" w:cs="宋体"/>
          <w:spacing w:val="-3"/>
          <w:sz w:val="28"/>
          <w:szCs w:val="28"/>
        </w:rPr>
        <w:t>为积极配合防范和遏制招投标活动中不公平竞争和违规违纪行为的发生，确保招标工作公</w:t>
      </w:r>
      <w:r>
        <w:rPr>
          <w:rFonts w:hint="eastAsia" w:ascii="宋体" w:hAnsi="宋体" w:eastAsia="宋体" w:cs="宋体"/>
          <w:spacing w:val="1"/>
          <w:sz w:val="28"/>
          <w:szCs w:val="28"/>
        </w:rPr>
        <w:t>平、公正、公开、有序进行，我公司在参与贵单位</w:t>
      </w:r>
      <w:r>
        <w:rPr>
          <w:rFonts w:hint="eastAsia" w:ascii="宋体" w:hAnsi="宋体" w:eastAsia="宋体" w:cs="宋体"/>
          <w:spacing w:val="1"/>
          <w:sz w:val="28"/>
          <w:szCs w:val="28"/>
          <w:u w:val="single" w:color="auto"/>
        </w:rPr>
        <w:t xml:space="preserve">     （项目名称）   </w:t>
      </w:r>
      <w:r>
        <w:rPr>
          <w:rFonts w:hint="eastAsia" w:ascii="宋体" w:hAnsi="宋体" w:eastAsia="宋体" w:cs="宋体"/>
          <w:spacing w:val="-65"/>
          <w:sz w:val="28"/>
          <w:szCs w:val="28"/>
        </w:rPr>
        <w:t xml:space="preserve"> </w:t>
      </w:r>
      <w:r>
        <w:rPr>
          <w:rFonts w:hint="eastAsia" w:ascii="宋体" w:hAnsi="宋体" w:eastAsia="宋体" w:cs="宋体"/>
          <w:spacing w:val="1"/>
          <w:sz w:val="28"/>
          <w:szCs w:val="28"/>
        </w:rPr>
        <w:t>采购活动中，遵守《中</w:t>
      </w:r>
      <w:r>
        <w:rPr>
          <w:rFonts w:hint="eastAsia" w:ascii="宋体" w:hAnsi="宋体" w:eastAsia="宋体" w:cs="宋体"/>
          <w:sz w:val="28"/>
          <w:szCs w:val="28"/>
        </w:rPr>
        <w:t>华人民共和国政府采购法》、《中华人民共和国政府采购法实施条例》</w:t>
      </w:r>
      <w:r>
        <w:rPr>
          <w:rFonts w:hint="eastAsia" w:ascii="宋体" w:hAnsi="宋体" w:eastAsia="宋体" w:cs="宋体"/>
          <w:spacing w:val="69"/>
          <w:w w:val="101"/>
          <w:sz w:val="28"/>
          <w:szCs w:val="28"/>
        </w:rPr>
        <w:t xml:space="preserve"> </w:t>
      </w:r>
      <w:r>
        <w:rPr>
          <w:rFonts w:hint="eastAsia" w:ascii="宋体" w:hAnsi="宋体" w:eastAsia="宋体" w:cs="宋体"/>
          <w:sz w:val="28"/>
          <w:szCs w:val="28"/>
        </w:rPr>
        <w:t>等国家法律法规以及 廉洁自律有关规章制度，并向贵单位承诺如下事项：</w:t>
      </w:r>
    </w:p>
    <w:p w14:paraId="64C9B060">
      <w:pPr>
        <w:pStyle w:val="4"/>
        <w:numPr>
          <w:ilvl w:val="0"/>
          <w:numId w:val="0"/>
        </w:numPr>
        <w:spacing w:line="240" w:lineRule="auto"/>
        <w:ind w:left="0" w:leftChars="0" w:right="0" w:firstLine="0" w:firstLineChars="0"/>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en-US" w:bidi="ar-SA"/>
        </w:rPr>
        <w:t>1.</w:t>
      </w:r>
      <w:r>
        <w:rPr>
          <w:rFonts w:hint="eastAsia" w:ascii="宋体" w:hAnsi="宋体" w:eastAsia="宋体" w:cs="宋体"/>
          <w:spacing w:val="-4"/>
          <w:sz w:val="28"/>
          <w:szCs w:val="28"/>
        </w:rPr>
        <w:t>不以任何形式通过社会上的“代理”、“中</w:t>
      </w:r>
      <w:r>
        <w:rPr>
          <w:rFonts w:hint="eastAsia" w:ascii="宋体" w:hAnsi="宋体" w:eastAsia="宋体" w:cs="宋体"/>
          <w:spacing w:val="-5"/>
          <w:sz w:val="28"/>
          <w:szCs w:val="28"/>
        </w:rPr>
        <w:t>介”、“掮客”等采取不正当手段谋取中标；</w:t>
      </w:r>
      <w:r>
        <w:rPr>
          <w:rFonts w:hint="eastAsia" w:ascii="宋体" w:hAnsi="宋体" w:eastAsia="宋体" w:cs="宋体"/>
          <w:sz w:val="28"/>
          <w:szCs w:val="28"/>
        </w:rPr>
        <w:t xml:space="preserve"> </w:t>
      </w:r>
    </w:p>
    <w:p w14:paraId="5FF4C38A">
      <w:pPr>
        <w:pStyle w:val="4"/>
        <w:numPr>
          <w:ilvl w:val="0"/>
          <w:numId w:val="0"/>
        </w:numPr>
        <w:spacing w:line="24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2.不以任何形式打着领导及其亲友旗号或冒充领导及其亲友等采取不正当手段谋取中标；</w:t>
      </w:r>
    </w:p>
    <w:p w14:paraId="4A3A62DD">
      <w:pPr>
        <w:pStyle w:val="4"/>
        <w:spacing w:line="240" w:lineRule="auto"/>
        <w:ind w:left="0" w:right="0" w:firstLine="0"/>
        <w:jc w:val="both"/>
        <w:rPr>
          <w:rFonts w:hint="eastAsia" w:ascii="宋体" w:hAnsi="宋体" w:eastAsia="宋体" w:cs="宋体"/>
          <w:sz w:val="28"/>
          <w:szCs w:val="28"/>
        </w:rPr>
      </w:pPr>
      <w:r>
        <w:rPr>
          <w:rFonts w:hint="eastAsia" w:ascii="宋体" w:hAnsi="宋体" w:eastAsia="宋体" w:cs="宋体"/>
          <w:spacing w:val="-2"/>
          <w:sz w:val="28"/>
          <w:szCs w:val="28"/>
        </w:rPr>
        <w:t>3.不以任何名义向参与采购活动、评标工作的有关人员赠送回扣、红包、礼金、购物卡、</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rPr>
        <w:t>有价证券、贵重物品和好处费、感谢费等；不以任何名义</w:t>
      </w:r>
      <w:r>
        <w:rPr>
          <w:rFonts w:hint="eastAsia" w:ascii="宋体" w:hAnsi="宋体" w:eastAsia="宋体" w:cs="宋体"/>
          <w:spacing w:val="-3"/>
          <w:sz w:val="28"/>
          <w:szCs w:val="28"/>
        </w:rPr>
        <w:t>向参与采购活动、评标工作的有关人</w:t>
      </w:r>
      <w:r>
        <w:rPr>
          <w:rFonts w:hint="eastAsia" w:ascii="宋体" w:hAnsi="宋体" w:eastAsia="宋体" w:cs="宋体"/>
          <w:sz w:val="28"/>
          <w:szCs w:val="28"/>
        </w:rPr>
        <w:t xml:space="preserve"> 员提供高消费宴请及娱乐活动；</w:t>
      </w:r>
    </w:p>
    <w:p w14:paraId="689441C1">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1"/>
          <w:sz w:val="28"/>
          <w:szCs w:val="28"/>
        </w:rPr>
        <w:t>4.不以任何名义为参与采购活动、评标工作的有关人</w:t>
      </w:r>
      <w:r>
        <w:rPr>
          <w:rFonts w:hint="eastAsia" w:ascii="宋体" w:hAnsi="宋体" w:eastAsia="宋体" w:cs="宋体"/>
          <w:spacing w:val="-2"/>
          <w:sz w:val="28"/>
          <w:szCs w:val="28"/>
        </w:rPr>
        <w:t>员报销应由参与采购活动、评标工作</w:t>
      </w:r>
      <w:r>
        <w:rPr>
          <w:rFonts w:hint="eastAsia" w:ascii="宋体" w:hAnsi="宋体" w:eastAsia="宋体" w:cs="宋体"/>
          <w:sz w:val="28"/>
          <w:szCs w:val="28"/>
        </w:rPr>
        <w:t xml:space="preserve"> 的有关人员支付的任何费用；</w:t>
      </w:r>
    </w:p>
    <w:p w14:paraId="6E110A2E">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5.不以谋取非正当利益为目的，与参与采购活动、评标工作的有关人员就业务问题进行私</w:t>
      </w:r>
      <w:r>
        <w:rPr>
          <w:rFonts w:hint="eastAsia" w:ascii="宋体" w:hAnsi="宋体" w:eastAsia="宋体" w:cs="宋体"/>
          <w:sz w:val="28"/>
          <w:szCs w:val="28"/>
        </w:rPr>
        <w:t>下商谈或者达成利益默契；</w:t>
      </w:r>
    </w:p>
    <w:p w14:paraId="1C24E788">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6.不以任何名义接受或暗示为参与采购活动、评标工作的有关人员装修住房、婚丧嫁娶以</w:t>
      </w:r>
      <w:r>
        <w:rPr>
          <w:rFonts w:hint="eastAsia" w:ascii="宋体" w:hAnsi="宋体" w:eastAsia="宋体" w:cs="宋体"/>
          <w:spacing w:val="12"/>
          <w:sz w:val="28"/>
          <w:szCs w:val="28"/>
        </w:rPr>
        <w:t xml:space="preserve"> </w:t>
      </w:r>
      <w:r>
        <w:rPr>
          <w:rFonts w:hint="eastAsia" w:ascii="宋体" w:hAnsi="宋体" w:eastAsia="宋体" w:cs="宋体"/>
          <w:sz w:val="28"/>
          <w:szCs w:val="28"/>
        </w:rPr>
        <w:t>及境内外旅游等提供方便；</w:t>
      </w:r>
    </w:p>
    <w:p w14:paraId="1385D353">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7.不与采购人、采购代理机构工作人员串通投标，损害国家利益、企业利益以及他人的合</w:t>
      </w:r>
      <w:r>
        <w:rPr>
          <w:rFonts w:hint="eastAsia" w:ascii="宋体" w:hAnsi="宋体" w:eastAsia="宋体" w:cs="宋体"/>
          <w:spacing w:val="2"/>
          <w:sz w:val="28"/>
          <w:szCs w:val="28"/>
        </w:rPr>
        <w:t>法利益；</w:t>
      </w:r>
    </w:p>
    <w:p w14:paraId="2FCDEDA4">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pacing w:val="-2"/>
          <w:sz w:val="28"/>
          <w:szCs w:val="28"/>
        </w:rPr>
        <w:t>8.不以任何方式与其他供应商相互串通投标，不排挤其他供应商，不损害采购人或其他供</w:t>
      </w:r>
      <w:r>
        <w:rPr>
          <w:rFonts w:hint="eastAsia" w:ascii="宋体" w:hAnsi="宋体" w:eastAsia="宋体" w:cs="宋体"/>
          <w:spacing w:val="14"/>
          <w:sz w:val="28"/>
          <w:szCs w:val="28"/>
        </w:rPr>
        <w:t xml:space="preserve"> </w:t>
      </w:r>
      <w:r>
        <w:rPr>
          <w:rFonts w:hint="eastAsia" w:ascii="宋体" w:hAnsi="宋体" w:eastAsia="宋体" w:cs="宋体"/>
          <w:spacing w:val="1"/>
          <w:sz w:val="28"/>
          <w:szCs w:val="28"/>
        </w:rPr>
        <w:t>应商的合法权益；</w:t>
      </w:r>
    </w:p>
    <w:p w14:paraId="1F01344F">
      <w:pPr>
        <w:pStyle w:val="4"/>
        <w:spacing w:line="240" w:lineRule="auto"/>
        <w:ind w:left="0" w:right="0" w:firstLine="0"/>
        <w:rPr>
          <w:rFonts w:hint="eastAsia" w:ascii="宋体" w:hAnsi="宋体" w:eastAsia="宋体" w:cs="宋体"/>
          <w:spacing w:val="-1"/>
          <w:sz w:val="28"/>
          <w:szCs w:val="28"/>
        </w:rPr>
      </w:pPr>
      <w:r>
        <w:rPr>
          <w:rFonts w:hint="eastAsia" w:ascii="宋体" w:hAnsi="宋体" w:eastAsia="宋体" w:cs="宋体"/>
          <w:sz w:val="28"/>
          <w:szCs w:val="28"/>
        </w:rPr>
        <w:t>9.不采取捏造事实或者提供虚假投诉材料，恶意投诉、诋毁、排挤其</w:t>
      </w:r>
      <w:r>
        <w:rPr>
          <w:rFonts w:hint="eastAsia" w:ascii="宋体" w:hAnsi="宋体" w:eastAsia="宋体" w:cs="宋体"/>
          <w:spacing w:val="-1"/>
          <w:sz w:val="28"/>
          <w:szCs w:val="28"/>
        </w:rPr>
        <w:t>他供应商；</w:t>
      </w:r>
    </w:p>
    <w:p w14:paraId="1381B27E">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pacing w:val="-1"/>
          <w:sz w:val="28"/>
          <w:szCs w:val="28"/>
        </w:rPr>
        <w:t>10.参与采购活动时不以任何形式提供任何虚假信息或证明文件。</w:t>
      </w:r>
    </w:p>
    <w:p w14:paraId="07B0D2E1">
      <w:pPr>
        <w:pStyle w:val="4"/>
        <w:spacing w:before="8" w:line="311" w:lineRule="auto"/>
        <w:ind w:left="2" w:right="130" w:firstLine="481"/>
        <w:rPr>
          <w:rFonts w:hint="eastAsia" w:ascii="宋体" w:hAnsi="宋体" w:eastAsia="宋体" w:cs="宋体"/>
          <w:sz w:val="28"/>
          <w:szCs w:val="28"/>
        </w:rPr>
      </w:pPr>
      <w:r>
        <w:rPr>
          <w:rFonts w:hint="eastAsia" w:ascii="宋体" w:hAnsi="宋体" w:eastAsia="宋体" w:cs="宋体"/>
          <w:spacing w:val="-3"/>
          <w:sz w:val="28"/>
          <w:szCs w:val="28"/>
        </w:rPr>
        <w:t>贵单位既可根据国家有关单位的判决、裁定等有效文书认定我公司是否违反承诺，也有权</w:t>
      </w:r>
      <w:r>
        <w:rPr>
          <w:rFonts w:hint="eastAsia" w:ascii="宋体" w:hAnsi="宋体" w:eastAsia="宋体" w:cs="宋体"/>
          <w:spacing w:val="-2"/>
          <w:sz w:val="28"/>
          <w:szCs w:val="28"/>
        </w:rPr>
        <w:t>通过对贵公司相关人员的调查来认定我公司是否违反承诺</w:t>
      </w:r>
      <w:r>
        <w:rPr>
          <w:rFonts w:hint="eastAsia" w:ascii="宋体" w:hAnsi="宋体" w:eastAsia="宋体" w:cs="宋体"/>
          <w:spacing w:val="-3"/>
          <w:sz w:val="28"/>
          <w:szCs w:val="28"/>
        </w:rPr>
        <w:t>。如违反以上承诺，我公司自愿接受</w:t>
      </w:r>
      <w:r>
        <w:rPr>
          <w:rFonts w:hint="eastAsia" w:ascii="宋体" w:hAnsi="宋体" w:eastAsia="宋体" w:cs="宋体"/>
          <w:spacing w:val="-2"/>
          <w:sz w:val="28"/>
          <w:szCs w:val="28"/>
        </w:rPr>
        <w:t>贵单位依据有关规定对我公司的处理（包括但不限于实</w:t>
      </w:r>
      <w:r>
        <w:rPr>
          <w:rFonts w:hint="eastAsia" w:ascii="宋体" w:hAnsi="宋体" w:eastAsia="宋体" w:cs="宋体"/>
          <w:spacing w:val="-3"/>
          <w:sz w:val="28"/>
          <w:szCs w:val="28"/>
        </w:rPr>
        <w:t>施市场禁入、取消投、中标资格以及终</w:t>
      </w:r>
      <w:r>
        <w:rPr>
          <w:rFonts w:hint="eastAsia" w:ascii="宋体" w:hAnsi="宋体" w:eastAsia="宋体" w:cs="宋体"/>
          <w:sz w:val="28"/>
          <w:szCs w:val="28"/>
        </w:rPr>
        <w:t xml:space="preserve"> </w:t>
      </w:r>
      <w:r>
        <w:rPr>
          <w:rFonts w:hint="eastAsia" w:ascii="宋体" w:hAnsi="宋体" w:eastAsia="宋体" w:cs="宋体"/>
          <w:spacing w:val="-1"/>
          <w:sz w:val="28"/>
          <w:szCs w:val="28"/>
        </w:rPr>
        <w:t>止合同等</w:t>
      </w:r>
      <w:r>
        <w:rPr>
          <w:rFonts w:hint="eastAsia" w:ascii="宋体" w:hAnsi="宋体" w:eastAsia="宋体" w:cs="宋体"/>
          <w:spacing w:val="6"/>
          <w:sz w:val="28"/>
          <w:szCs w:val="28"/>
        </w:rPr>
        <w:t>），</w:t>
      </w:r>
      <w:r>
        <w:rPr>
          <w:rFonts w:hint="eastAsia" w:ascii="宋体" w:hAnsi="宋体" w:eastAsia="宋体" w:cs="宋体"/>
          <w:spacing w:val="-1"/>
          <w:sz w:val="28"/>
          <w:szCs w:val="28"/>
        </w:rPr>
        <w:t>给贵单位造成损失的，予以赔偿。</w:t>
      </w:r>
    </w:p>
    <w:p w14:paraId="15E6D6C7">
      <w:pPr>
        <w:pStyle w:val="4"/>
        <w:spacing w:before="79" w:line="310" w:lineRule="auto"/>
        <w:rPr>
          <w:rFonts w:hint="eastAsia" w:ascii="宋体" w:hAnsi="宋体" w:eastAsia="宋体" w:cs="宋体"/>
          <w:sz w:val="28"/>
          <w:szCs w:val="28"/>
        </w:rPr>
      </w:pPr>
      <w:r>
        <w:rPr>
          <w:rFonts w:hint="eastAsia" w:ascii="宋体" w:hAnsi="宋体" w:eastAsia="宋体" w:cs="宋体"/>
          <w:spacing w:val="-2"/>
          <w:sz w:val="28"/>
          <w:szCs w:val="28"/>
        </w:rPr>
        <w:t>本承诺函为我公司应答此次采购项目正式文件的附件，与其他投标</w:t>
      </w:r>
      <w:r>
        <w:rPr>
          <w:rFonts w:hint="eastAsia" w:ascii="宋体" w:hAnsi="宋体" w:eastAsia="宋体" w:cs="宋体"/>
          <w:spacing w:val="-3"/>
          <w:sz w:val="28"/>
          <w:szCs w:val="28"/>
        </w:rPr>
        <w:t>文件具有同等法律效力，</w:t>
      </w:r>
      <w:r>
        <w:rPr>
          <w:rFonts w:hint="eastAsia" w:ascii="宋体" w:hAnsi="宋体" w:eastAsia="宋体" w:cs="宋体"/>
          <w:sz w:val="28"/>
          <w:szCs w:val="28"/>
        </w:rPr>
        <w:t xml:space="preserve"> </w:t>
      </w:r>
      <w:r>
        <w:rPr>
          <w:rFonts w:hint="eastAsia" w:ascii="宋体" w:hAnsi="宋体" w:eastAsia="宋体" w:cs="宋体"/>
          <w:spacing w:val="-1"/>
          <w:sz w:val="28"/>
          <w:szCs w:val="28"/>
        </w:rPr>
        <w:t>经我公司盖章后立即生效。</w:t>
      </w:r>
    </w:p>
    <w:p w14:paraId="5EA9CCD5">
      <w:pPr>
        <w:spacing w:line="289" w:lineRule="auto"/>
        <w:rPr>
          <w:rFonts w:hint="eastAsia" w:ascii="宋体" w:hAnsi="宋体" w:eastAsia="宋体" w:cs="宋体"/>
          <w:sz w:val="28"/>
          <w:szCs w:val="28"/>
        </w:rPr>
      </w:pPr>
    </w:p>
    <w:p w14:paraId="4EA03C3F">
      <w:pPr>
        <w:spacing w:line="290" w:lineRule="auto"/>
        <w:rPr>
          <w:rFonts w:hint="eastAsia" w:ascii="宋体" w:hAnsi="宋体" w:eastAsia="宋体" w:cs="宋体"/>
          <w:sz w:val="28"/>
          <w:szCs w:val="28"/>
        </w:rPr>
      </w:pPr>
    </w:p>
    <w:p w14:paraId="249706BF">
      <w:pPr>
        <w:pStyle w:val="4"/>
        <w:spacing w:before="103" w:line="230" w:lineRule="auto"/>
        <w:ind w:left="719"/>
        <w:outlineLvl w:val="9"/>
        <w:rPr>
          <w:rFonts w:hint="eastAsia" w:ascii="宋体" w:hAnsi="宋体" w:eastAsia="宋体" w:cs="宋体"/>
          <w:sz w:val="28"/>
          <w:szCs w:val="28"/>
        </w:rPr>
      </w:pPr>
      <w:bookmarkStart w:id="195" w:name="_Toc24143"/>
      <w:r>
        <w:rPr>
          <w:rFonts w:hint="eastAsia" w:ascii="宋体" w:hAnsi="宋体" w:eastAsia="宋体" w:cs="宋体"/>
          <w:b/>
          <w:bCs/>
          <w:spacing w:val="2"/>
          <w:sz w:val="28"/>
          <w:szCs w:val="28"/>
        </w:rPr>
        <w:t>特此承诺！</w:t>
      </w:r>
      <w:bookmarkEnd w:id="195"/>
    </w:p>
    <w:p w14:paraId="71FC3FA6">
      <w:pPr>
        <w:spacing w:line="250" w:lineRule="auto"/>
        <w:rPr>
          <w:rFonts w:hint="eastAsia" w:ascii="宋体" w:hAnsi="宋体" w:eastAsia="宋体" w:cs="宋体"/>
          <w:sz w:val="28"/>
          <w:szCs w:val="28"/>
        </w:rPr>
      </w:pPr>
    </w:p>
    <w:p w14:paraId="048881BF">
      <w:pPr>
        <w:spacing w:line="250" w:lineRule="auto"/>
        <w:rPr>
          <w:rFonts w:hint="eastAsia" w:ascii="宋体" w:hAnsi="宋体" w:eastAsia="宋体" w:cs="宋体"/>
          <w:sz w:val="28"/>
          <w:szCs w:val="28"/>
        </w:rPr>
      </w:pPr>
    </w:p>
    <w:p w14:paraId="41B50F9E">
      <w:pPr>
        <w:spacing w:line="250" w:lineRule="auto"/>
        <w:rPr>
          <w:rFonts w:hint="eastAsia" w:ascii="宋体" w:hAnsi="宋体" w:eastAsia="宋体" w:cs="宋体"/>
          <w:sz w:val="28"/>
          <w:szCs w:val="28"/>
        </w:rPr>
      </w:pPr>
    </w:p>
    <w:p w14:paraId="74EDB6B8">
      <w:pPr>
        <w:pStyle w:val="4"/>
        <w:spacing w:before="103" w:line="221" w:lineRule="auto"/>
        <w:ind w:left="479"/>
        <w:rPr>
          <w:rFonts w:hint="eastAsia" w:ascii="宋体" w:hAnsi="宋体" w:eastAsia="宋体" w:cs="宋体"/>
          <w:sz w:val="28"/>
          <w:szCs w:val="28"/>
        </w:rPr>
      </w:pPr>
      <w:r>
        <w:rPr>
          <w:rFonts w:hint="eastAsia" w:ascii="宋体" w:hAnsi="宋体" w:eastAsia="宋体" w:cs="宋体"/>
          <w:spacing w:val="-1"/>
          <w:sz w:val="28"/>
          <w:szCs w:val="28"/>
        </w:rPr>
        <w:t>投标人名称（单位盖章）:</w:t>
      </w:r>
      <w:r>
        <w:rPr>
          <w:rFonts w:hint="eastAsia" w:ascii="宋体" w:hAnsi="宋体" w:eastAsia="宋体" w:cs="宋体"/>
          <w:spacing w:val="23"/>
          <w:w w:val="101"/>
          <w:sz w:val="28"/>
          <w:szCs w:val="28"/>
        </w:rPr>
        <w:t xml:space="preserve">  </w:t>
      </w:r>
      <w:r>
        <w:rPr>
          <w:rFonts w:hint="eastAsia" w:ascii="宋体" w:hAnsi="宋体" w:eastAsia="宋体" w:cs="宋体"/>
          <w:sz w:val="28"/>
          <w:szCs w:val="28"/>
          <w:u w:val="single" w:color="auto"/>
        </w:rPr>
        <w:t xml:space="preserve">                                  </w:t>
      </w:r>
    </w:p>
    <w:p w14:paraId="051383B4">
      <w:pPr>
        <w:pStyle w:val="4"/>
        <w:spacing w:line="240" w:lineRule="auto"/>
        <w:ind w:left="0" w:right="0" w:firstLine="0"/>
        <w:rPr>
          <w:rFonts w:hint="eastAsia" w:ascii="宋体" w:hAnsi="宋体" w:eastAsia="宋体" w:cs="宋体"/>
          <w:sz w:val="28"/>
          <w:szCs w:val="28"/>
        </w:rPr>
      </w:pPr>
      <w:r>
        <w:rPr>
          <w:rFonts w:hint="eastAsia" w:ascii="宋体" w:hAnsi="宋体" w:eastAsia="宋体" w:cs="宋体"/>
          <w:sz w:val="28"/>
          <w:szCs w:val="28"/>
        </w:rPr>
        <w:t>法定代表人或委托代理(签字或盖章):</w:t>
      </w:r>
      <w:r>
        <w:rPr>
          <w:rFonts w:hint="eastAsia" w:ascii="宋体" w:hAnsi="宋体" w:eastAsia="宋体" w:cs="宋体"/>
          <w:sz w:val="28"/>
          <w:szCs w:val="28"/>
          <w:u w:val="single" w:color="auto"/>
        </w:rPr>
        <w:t xml:space="preserve">                                 </w:t>
      </w:r>
      <w:r>
        <w:rPr>
          <w:rFonts w:hint="eastAsia" w:ascii="宋体" w:hAnsi="宋体" w:eastAsia="宋体" w:cs="宋体"/>
          <w:spacing w:val="-5"/>
          <w:sz w:val="28"/>
          <w:szCs w:val="28"/>
        </w:rPr>
        <w:t>日期：       年</w:t>
      </w:r>
      <w:r>
        <w:rPr>
          <w:rFonts w:hint="eastAsia" w:ascii="宋体" w:hAnsi="宋体" w:eastAsia="宋体" w:cs="宋体"/>
          <w:spacing w:val="2"/>
          <w:sz w:val="28"/>
          <w:szCs w:val="28"/>
        </w:rPr>
        <w:t xml:space="preserve">          </w:t>
      </w:r>
      <w:r>
        <w:rPr>
          <w:rFonts w:hint="eastAsia" w:ascii="宋体" w:hAnsi="宋体" w:eastAsia="宋体" w:cs="宋体"/>
          <w:spacing w:val="-5"/>
          <w:sz w:val="28"/>
          <w:szCs w:val="28"/>
        </w:rPr>
        <w:t>月</w:t>
      </w:r>
      <w:r>
        <w:rPr>
          <w:rFonts w:hint="eastAsia" w:ascii="宋体" w:hAnsi="宋体" w:eastAsia="宋体" w:cs="宋体"/>
          <w:spacing w:val="2"/>
          <w:sz w:val="28"/>
          <w:szCs w:val="28"/>
        </w:rPr>
        <w:t xml:space="preserve">       </w:t>
      </w:r>
      <w:r>
        <w:rPr>
          <w:rFonts w:hint="eastAsia" w:ascii="宋体" w:hAnsi="宋体" w:eastAsia="宋体" w:cs="宋体"/>
          <w:spacing w:val="-5"/>
          <w:sz w:val="28"/>
          <w:szCs w:val="28"/>
        </w:rPr>
        <w:t>日</w:t>
      </w:r>
    </w:p>
    <w:p w14:paraId="19619FDB">
      <w:pPr>
        <w:tabs>
          <w:tab w:val="left" w:pos="943"/>
        </w:tabs>
        <w:spacing w:line="346" w:lineRule="auto"/>
        <w:rPr>
          <w:rFonts w:hint="eastAsia" w:ascii="宋体" w:hAnsi="宋体" w:eastAsia="宋体" w:cs="宋体"/>
          <w:sz w:val="28"/>
          <w:szCs w:val="28"/>
          <w:lang w:eastAsia="zh-CN"/>
        </w:rPr>
      </w:pPr>
    </w:p>
    <w:p w14:paraId="2603F0DC">
      <w:pPr>
        <w:bidi w:val="0"/>
        <w:rPr>
          <w:rFonts w:hint="eastAsia" w:ascii="宋体" w:hAnsi="宋体" w:eastAsia="宋体" w:cs="宋体"/>
          <w:snapToGrid w:val="0"/>
          <w:color w:val="000000"/>
          <w:kern w:val="0"/>
          <w:sz w:val="28"/>
          <w:szCs w:val="28"/>
          <w:lang w:val="en-US" w:eastAsia="en-US" w:bidi="ar-SA"/>
        </w:rPr>
      </w:pPr>
    </w:p>
    <w:p w14:paraId="63C8EE19">
      <w:pPr>
        <w:bidi w:val="0"/>
        <w:rPr>
          <w:rFonts w:hint="eastAsia" w:ascii="宋体" w:hAnsi="宋体" w:eastAsia="宋体" w:cs="宋体"/>
          <w:sz w:val="28"/>
          <w:szCs w:val="28"/>
          <w:lang w:val="en-US" w:eastAsia="en-US"/>
        </w:rPr>
      </w:pPr>
    </w:p>
    <w:p w14:paraId="274D80C1">
      <w:pPr>
        <w:bidi w:val="0"/>
        <w:rPr>
          <w:rFonts w:hint="eastAsia" w:ascii="宋体" w:hAnsi="宋体" w:eastAsia="宋体" w:cs="宋体"/>
          <w:sz w:val="28"/>
          <w:szCs w:val="28"/>
          <w:lang w:val="en-US" w:eastAsia="en-US"/>
        </w:rPr>
      </w:pPr>
    </w:p>
    <w:p w14:paraId="54AADDDB">
      <w:pPr>
        <w:pStyle w:val="4"/>
        <w:spacing w:before="120" w:line="184" w:lineRule="auto"/>
        <w:outlineLvl w:val="2"/>
        <w:rPr>
          <w:rFonts w:hint="eastAsia" w:ascii="宋体" w:hAnsi="宋体" w:eastAsia="宋体" w:cs="宋体"/>
          <w:b/>
          <w:bCs/>
          <w:spacing w:val="-1"/>
          <w:sz w:val="28"/>
          <w:szCs w:val="28"/>
          <w:lang w:val="en-US" w:eastAsia="zh-CN"/>
        </w:rPr>
        <w:sectPr>
          <w:footerReference r:id="rId31" w:type="default"/>
          <w:pgSz w:w="11906" w:h="16839"/>
          <w:pgMar w:top="1440" w:right="1800" w:bottom="1440" w:left="1800" w:header="0" w:footer="121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bCs/>
          <w:spacing w:val="-1"/>
          <w:sz w:val="28"/>
          <w:szCs w:val="28"/>
          <w:lang w:val="en-US" w:eastAsia="zh-CN"/>
        </w:rPr>
        <w:tab/>
      </w:r>
      <w:bookmarkStart w:id="196" w:name="_Toc27858"/>
      <w:bookmarkStart w:id="197" w:name="_Toc10318"/>
      <w:r>
        <w:rPr>
          <w:rFonts w:hint="eastAsia" w:ascii="宋体" w:hAnsi="宋体" w:eastAsia="宋体" w:cs="宋体"/>
          <w:b/>
          <w:bCs/>
          <w:spacing w:val="-1"/>
          <w:sz w:val="28"/>
          <w:szCs w:val="28"/>
          <w:lang w:val="en-US" w:eastAsia="zh-CN"/>
        </w:rPr>
        <w:t>10、投标人可提供有利于投标的其他材料</w:t>
      </w:r>
      <w:bookmarkEnd w:id="196"/>
      <w:bookmarkEnd w:id="197"/>
    </w:p>
    <w:p w14:paraId="7F6B4EFB">
      <w:pPr>
        <w:spacing w:line="275" w:lineRule="auto"/>
        <w:rPr>
          <w:rFonts w:hint="eastAsia" w:ascii="宋体" w:hAnsi="宋体" w:eastAsia="宋体" w:cs="宋体"/>
          <w:sz w:val="28"/>
          <w:szCs w:val="28"/>
        </w:rPr>
      </w:pPr>
    </w:p>
    <w:p w14:paraId="0DDBB358">
      <w:pPr>
        <w:spacing w:line="275" w:lineRule="auto"/>
        <w:rPr>
          <w:rFonts w:hint="eastAsia" w:ascii="宋体" w:hAnsi="宋体" w:eastAsia="宋体" w:cs="宋体"/>
          <w:sz w:val="28"/>
          <w:szCs w:val="28"/>
        </w:rPr>
      </w:pPr>
    </w:p>
    <w:p w14:paraId="1C99EE15">
      <w:pPr>
        <w:pStyle w:val="4"/>
        <w:spacing w:before="150" w:line="187" w:lineRule="auto"/>
        <w:jc w:val="center"/>
        <w:outlineLvl w:val="9"/>
        <w:rPr>
          <w:rFonts w:hint="eastAsia" w:ascii="宋体" w:hAnsi="宋体" w:eastAsia="宋体" w:cs="宋体"/>
          <w:b/>
          <w:bCs/>
          <w:spacing w:val="8"/>
          <w:sz w:val="48"/>
          <w:szCs w:val="48"/>
          <w:lang w:eastAsia="zh-CN"/>
        </w:rPr>
      </w:pPr>
    </w:p>
    <w:p w14:paraId="47E393AD">
      <w:pPr>
        <w:pStyle w:val="4"/>
        <w:spacing w:before="150" w:line="187" w:lineRule="auto"/>
        <w:jc w:val="center"/>
        <w:outlineLvl w:val="9"/>
        <w:rPr>
          <w:rFonts w:hint="eastAsia" w:ascii="宋体" w:hAnsi="宋体" w:eastAsia="宋体" w:cs="宋体"/>
          <w:b/>
          <w:bCs/>
          <w:spacing w:val="8"/>
          <w:sz w:val="48"/>
          <w:szCs w:val="48"/>
          <w:lang w:eastAsia="zh-CN"/>
        </w:rPr>
      </w:pPr>
    </w:p>
    <w:p w14:paraId="020E7FD2">
      <w:pPr>
        <w:pStyle w:val="4"/>
        <w:spacing w:before="150" w:line="187" w:lineRule="auto"/>
        <w:jc w:val="center"/>
        <w:outlineLvl w:val="9"/>
        <w:rPr>
          <w:rFonts w:hint="eastAsia" w:ascii="宋体" w:hAnsi="宋体" w:eastAsia="宋体" w:cs="宋体"/>
          <w:sz w:val="48"/>
          <w:szCs w:val="48"/>
          <w:lang w:eastAsia="zh-CN"/>
        </w:rPr>
      </w:pPr>
      <w:r>
        <w:rPr>
          <w:rFonts w:hint="eastAsia" w:ascii="宋体" w:hAnsi="宋体" w:eastAsia="宋体" w:cs="宋体"/>
          <w:b/>
          <w:bCs/>
          <w:spacing w:val="8"/>
          <w:sz w:val="48"/>
          <w:szCs w:val="48"/>
          <w:lang w:eastAsia="zh-CN"/>
        </w:rPr>
        <w:t>叶城县乡村旅游产业振兴项目（沙漠探险旅游景区设施设备购置）</w:t>
      </w:r>
    </w:p>
    <w:p w14:paraId="29981875">
      <w:pPr>
        <w:spacing w:line="247" w:lineRule="auto"/>
        <w:rPr>
          <w:rFonts w:hint="eastAsia" w:ascii="宋体" w:hAnsi="宋体" w:eastAsia="宋体" w:cs="宋体"/>
          <w:sz w:val="28"/>
          <w:szCs w:val="28"/>
        </w:rPr>
      </w:pPr>
    </w:p>
    <w:p w14:paraId="629262B5">
      <w:pPr>
        <w:spacing w:line="247" w:lineRule="auto"/>
        <w:rPr>
          <w:rFonts w:hint="eastAsia" w:ascii="宋体" w:hAnsi="宋体" w:eastAsia="宋体" w:cs="宋体"/>
          <w:sz w:val="28"/>
          <w:szCs w:val="28"/>
        </w:rPr>
      </w:pPr>
    </w:p>
    <w:p w14:paraId="55958805">
      <w:pPr>
        <w:spacing w:line="247" w:lineRule="auto"/>
        <w:rPr>
          <w:rFonts w:hint="eastAsia" w:ascii="宋体" w:hAnsi="宋体" w:eastAsia="宋体" w:cs="宋体"/>
          <w:sz w:val="28"/>
          <w:szCs w:val="28"/>
        </w:rPr>
      </w:pPr>
    </w:p>
    <w:p w14:paraId="0DCB6D6A">
      <w:pPr>
        <w:spacing w:line="248" w:lineRule="auto"/>
        <w:rPr>
          <w:rFonts w:hint="eastAsia" w:ascii="宋体" w:hAnsi="宋体" w:eastAsia="宋体" w:cs="宋体"/>
          <w:sz w:val="28"/>
          <w:szCs w:val="28"/>
        </w:rPr>
      </w:pPr>
    </w:p>
    <w:p w14:paraId="4B50BFAA">
      <w:pPr>
        <w:pStyle w:val="4"/>
        <w:spacing w:before="150" w:line="186" w:lineRule="auto"/>
        <w:jc w:val="center"/>
        <w:outlineLvl w:val="9"/>
        <w:rPr>
          <w:rFonts w:hint="eastAsia" w:ascii="宋体" w:hAnsi="宋体" w:eastAsia="宋体" w:cs="宋体"/>
          <w:sz w:val="52"/>
          <w:szCs w:val="52"/>
        </w:rPr>
      </w:pPr>
      <w:r>
        <w:rPr>
          <w:rFonts w:hint="eastAsia" w:ascii="宋体" w:hAnsi="宋体" w:eastAsia="宋体" w:cs="宋体"/>
          <w:b/>
          <w:bCs/>
          <w:spacing w:val="8"/>
          <w:sz w:val="52"/>
          <w:szCs w:val="52"/>
        </w:rPr>
        <w:t>公开招标文件</w:t>
      </w:r>
    </w:p>
    <w:p w14:paraId="575AFFE7">
      <w:pPr>
        <w:spacing w:line="256" w:lineRule="auto"/>
        <w:rPr>
          <w:rFonts w:hint="eastAsia" w:ascii="宋体" w:hAnsi="宋体" w:eastAsia="宋体" w:cs="宋体"/>
          <w:sz w:val="28"/>
          <w:szCs w:val="28"/>
        </w:rPr>
      </w:pPr>
    </w:p>
    <w:p w14:paraId="0A450F87">
      <w:pPr>
        <w:spacing w:line="256" w:lineRule="auto"/>
        <w:rPr>
          <w:rFonts w:hint="eastAsia" w:ascii="宋体" w:hAnsi="宋体" w:eastAsia="宋体" w:cs="宋体"/>
          <w:sz w:val="28"/>
          <w:szCs w:val="28"/>
        </w:rPr>
      </w:pPr>
    </w:p>
    <w:p w14:paraId="08024379">
      <w:pPr>
        <w:spacing w:line="257" w:lineRule="auto"/>
        <w:rPr>
          <w:rFonts w:hint="eastAsia" w:ascii="宋体" w:hAnsi="宋体" w:eastAsia="宋体" w:cs="宋体"/>
          <w:sz w:val="28"/>
          <w:szCs w:val="28"/>
        </w:rPr>
      </w:pPr>
    </w:p>
    <w:p w14:paraId="57771958">
      <w:pPr>
        <w:pStyle w:val="4"/>
        <w:spacing w:before="133" w:line="187" w:lineRule="auto"/>
        <w:jc w:val="center"/>
        <w:outlineLvl w:val="9"/>
        <w:rPr>
          <w:rFonts w:hint="eastAsia" w:ascii="宋体" w:hAnsi="宋体" w:eastAsia="宋体" w:cs="宋体"/>
          <w:sz w:val="36"/>
          <w:szCs w:val="36"/>
          <w:lang w:eastAsia="zh-CN"/>
        </w:rPr>
      </w:pPr>
      <w:r>
        <w:rPr>
          <w:rFonts w:hint="eastAsia" w:ascii="宋体" w:hAnsi="宋体" w:eastAsia="宋体" w:cs="宋体"/>
          <w:b/>
          <w:bCs/>
          <w:spacing w:val="10"/>
          <w:sz w:val="36"/>
          <w:szCs w:val="36"/>
        </w:rPr>
        <w:t>项目编号：</w:t>
      </w:r>
      <w:r>
        <w:rPr>
          <w:rFonts w:hint="eastAsia" w:ascii="宋体" w:hAnsi="宋体" w:eastAsia="宋体" w:cs="宋体"/>
          <w:b/>
          <w:bCs/>
          <w:sz w:val="36"/>
          <w:szCs w:val="36"/>
          <w:lang w:eastAsia="zh-CN"/>
        </w:rPr>
        <w:t>KSYCX(GK)2025-13</w:t>
      </w:r>
    </w:p>
    <w:p w14:paraId="14183742">
      <w:pPr>
        <w:spacing w:line="258" w:lineRule="auto"/>
        <w:rPr>
          <w:rFonts w:hint="eastAsia" w:ascii="宋体" w:hAnsi="宋体" w:eastAsia="宋体" w:cs="宋体"/>
          <w:sz w:val="28"/>
          <w:szCs w:val="28"/>
        </w:rPr>
      </w:pPr>
    </w:p>
    <w:p w14:paraId="6A59EF5B">
      <w:pPr>
        <w:spacing w:line="258" w:lineRule="auto"/>
        <w:rPr>
          <w:rFonts w:hint="eastAsia" w:ascii="宋体" w:hAnsi="宋体" w:eastAsia="宋体" w:cs="宋体"/>
          <w:sz w:val="28"/>
          <w:szCs w:val="28"/>
        </w:rPr>
      </w:pPr>
    </w:p>
    <w:p w14:paraId="023DC4A5">
      <w:pPr>
        <w:spacing w:line="259" w:lineRule="auto"/>
        <w:rPr>
          <w:rFonts w:hint="eastAsia" w:ascii="宋体" w:hAnsi="宋体" w:eastAsia="宋体" w:cs="宋体"/>
          <w:sz w:val="28"/>
          <w:szCs w:val="28"/>
        </w:rPr>
      </w:pPr>
    </w:p>
    <w:p w14:paraId="15470FEC">
      <w:pPr>
        <w:pStyle w:val="4"/>
        <w:spacing w:before="133" w:line="187" w:lineRule="auto"/>
        <w:jc w:val="center"/>
        <w:outlineLvl w:val="9"/>
        <w:rPr>
          <w:rFonts w:hint="eastAsia" w:ascii="宋体" w:hAnsi="宋体" w:eastAsia="宋体" w:cs="宋体"/>
          <w:sz w:val="52"/>
          <w:szCs w:val="52"/>
        </w:rPr>
      </w:pPr>
      <w:r>
        <w:rPr>
          <w:rFonts w:hint="eastAsia" w:ascii="宋体" w:hAnsi="宋体" w:eastAsia="宋体" w:cs="宋体"/>
          <w:b/>
          <w:bCs/>
          <w:spacing w:val="9"/>
          <w:sz w:val="52"/>
          <w:szCs w:val="52"/>
        </w:rPr>
        <w:t>第二册</w:t>
      </w:r>
    </w:p>
    <w:p w14:paraId="7622037B">
      <w:pPr>
        <w:spacing w:line="187" w:lineRule="auto"/>
        <w:rPr>
          <w:rFonts w:hint="eastAsia" w:ascii="宋体" w:hAnsi="宋体" w:eastAsia="宋体" w:cs="宋体"/>
          <w:sz w:val="28"/>
          <w:szCs w:val="28"/>
        </w:rPr>
        <w:sectPr>
          <w:footerReference r:id="rId32"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497A3793">
      <w:pPr>
        <w:spacing w:line="258" w:lineRule="auto"/>
        <w:rPr>
          <w:rFonts w:hint="eastAsia" w:ascii="宋体" w:hAnsi="宋体" w:eastAsia="宋体" w:cs="宋体"/>
          <w:sz w:val="28"/>
          <w:szCs w:val="28"/>
        </w:rPr>
      </w:pPr>
    </w:p>
    <w:p w14:paraId="7D15E3DC">
      <w:pPr>
        <w:pStyle w:val="4"/>
        <w:spacing w:before="133" w:line="188" w:lineRule="auto"/>
        <w:jc w:val="center"/>
        <w:outlineLvl w:val="0"/>
        <w:rPr>
          <w:rFonts w:hint="eastAsia" w:ascii="宋体" w:hAnsi="宋体" w:eastAsia="宋体" w:cs="宋体"/>
          <w:sz w:val="28"/>
          <w:szCs w:val="28"/>
        </w:rPr>
      </w:pPr>
      <w:bookmarkStart w:id="198" w:name="_Toc26803"/>
      <w:r>
        <w:rPr>
          <w:rFonts w:hint="eastAsia" w:ascii="宋体" w:hAnsi="宋体" w:eastAsia="宋体" w:cs="宋体"/>
          <w:b/>
          <w:bCs/>
          <w:spacing w:val="6"/>
          <w:sz w:val="28"/>
          <w:szCs w:val="28"/>
        </w:rPr>
        <w:t>第3章     投标邀请</w:t>
      </w:r>
      <w:bookmarkEnd w:id="198"/>
    </w:p>
    <w:p w14:paraId="446AE3AA">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spacing w:val="-1"/>
          <w:sz w:val="28"/>
          <w:szCs w:val="28"/>
          <w:lang w:eastAsia="zh-CN"/>
        </w:rPr>
      </w:pPr>
      <w:bookmarkStart w:id="199" w:name="bookmark98"/>
      <w:bookmarkEnd w:id="199"/>
      <w:r>
        <w:rPr>
          <w:rFonts w:hint="eastAsia" w:ascii="宋体" w:hAnsi="宋体" w:eastAsia="宋体" w:cs="宋体"/>
          <w:b/>
          <w:bCs/>
          <w:spacing w:val="-1"/>
          <w:sz w:val="28"/>
          <w:szCs w:val="28"/>
          <w:lang w:eastAsia="zh-CN"/>
        </w:rPr>
        <w:t>叶城县乡村旅游产业振兴项目（沙漠探险旅游景区设施设备购置）</w:t>
      </w:r>
    </w:p>
    <w:p w14:paraId="0AE33CCB">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sz w:val="28"/>
          <w:szCs w:val="28"/>
        </w:rPr>
      </w:pPr>
      <w:r>
        <w:rPr>
          <w:rFonts w:hint="eastAsia" w:ascii="宋体" w:hAnsi="宋体" w:eastAsia="宋体" w:cs="宋体"/>
          <w:b/>
          <w:bCs/>
          <w:spacing w:val="-1"/>
          <w:sz w:val="28"/>
          <w:szCs w:val="28"/>
        </w:rPr>
        <w:t>公开招标公告</w:t>
      </w:r>
    </w:p>
    <w:p w14:paraId="51188F3A">
      <w:pPr>
        <w:spacing w:line="95" w:lineRule="exact"/>
        <w:rPr>
          <w:rFonts w:hint="eastAsia" w:ascii="宋体" w:hAnsi="宋体" w:eastAsia="宋体" w:cs="宋体"/>
          <w:sz w:val="28"/>
          <w:szCs w:val="28"/>
        </w:rPr>
      </w:pPr>
    </w:p>
    <w:tbl>
      <w:tblPr>
        <w:tblStyle w:val="17"/>
        <w:tblW w:w="5000" w:type="pct"/>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312"/>
      </w:tblGrid>
      <w:tr w14:paraId="2259A2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5000" w:type="pct"/>
            <w:vAlign w:val="top"/>
          </w:tcPr>
          <w:p w14:paraId="43F56049">
            <w:pPr>
              <w:spacing w:before="123" w:line="182" w:lineRule="auto"/>
              <w:ind w:left="86"/>
              <w:rPr>
                <w:rFonts w:hint="eastAsia" w:ascii="宋体" w:hAnsi="宋体" w:eastAsia="宋体" w:cs="宋体"/>
                <w:sz w:val="28"/>
                <w:szCs w:val="28"/>
              </w:rPr>
            </w:pPr>
            <w:r>
              <w:rPr>
                <w:rFonts w:hint="eastAsia" w:ascii="宋体" w:hAnsi="宋体" w:eastAsia="宋体" w:cs="宋体"/>
                <w:spacing w:val="-1"/>
                <w:sz w:val="28"/>
                <w:szCs w:val="28"/>
              </w:rPr>
              <w:t>项目概况</w:t>
            </w:r>
          </w:p>
          <w:p w14:paraId="5FED4E12">
            <w:pPr>
              <w:spacing w:before="96" w:line="216" w:lineRule="auto"/>
              <w:ind w:left="87" w:right="85" w:firstLine="492"/>
              <w:rPr>
                <w:rFonts w:hint="eastAsia" w:ascii="宋体" w:hAnsi="宋体" w:eastAsia="宋体" w:cs="宋体"/>
                <w:sz w:val="28"/>
                <w:szCs w:val="28"/>
              </w:rPr>
            </w:pPr>
            <w:r>
              <w:rPr>
                <w:rFonts w:hint="eastAsia" w:ascii="宋体" w:hAnsi="宋体" w:eastAsia="宋体" w:cs="宋体"/>
                <w:spacing w:val="3"/>
                <w:sz w:val="28"/>
                <w:szCs w:val="28"/>
                <w:u w:val="single" w:color="auto"/>
                <w:lang w:eastAsia="zh-CN"/>
              </w:rPr>
              <w:t>叶城县乡村旅游产业振兴项目（沙漠探险旅游景区设施设备购置）</w:t>
            </w:r>
            <w:r>
              <w:rPr>
                <w:rFonts w:hint="eastAsia" w:ascii="宋体" w:hAnsi="宋体" w:eastAsia="宋体" w:cs="宋体"/>
                <w:spacing w:val="3"/>
                <w:sz w:val="28"/>
                <w:szCs w:val="28"/>
              </w:rPr>
              <w:t>的潜在投标人应在</w:t>
            </w:r>
            <w:r>
              <w:rPr>
                <w:rFonts w:hint="eastAsia" w:ascii="宋体" w:hAnsi="宋体" w:eastAsia="宋体" w:cs="宋体"/>
                <w:spacing w:val="3"/>
                <w:sz w:val="28"/>
                <w:szCs w:val="28"/>
                <w:u w:val="single" w:color="auto"/>
              </w:rPr>
              <w:t>政采云平台线上</w:t>
            </w:r>
            <w:r>
              <w:rPr>
                <w:rFonts w:hint="eastAsia" w:ascii="宋体" w:hAnsi="宋体" w:eastAsia="宋体" w:cs="宋体"/>
                <w:spacing w:val="3"/>
                <w:sz w:val="28"/>
                <w:szCs w:val="28"/>
              </w:rPr>
              <w:t>获取招标文</w:t>
            </w:r>
            <w:r>
              <w:rPr>
                <w:rFonts w:hint="eastAsia" w:ascii="宋体" w:hAnsi="宋体" w:eastAsia="宋体" w:cs="宋体"/>
                <w:spacing w:val="-3"/>
                <w:sz w:val="28"/>
                <w:szCs w:val="28"/>
              </w:rPr>
              <w:t>件，并于</w:t>
            </w:r>
            <w:r>
              <w:rPr>
                <w:rFonts w:hint="eastAsia" w:ascii="宋体" w:hAnsi="宋体" w:eastAsia="宋体" w:cs="宋体"/>
                <w:spacing w:val="-3"/>
                <w:sz w:val="28"/>
                <w:szCs w:val="28"/>
                <w:highlight w:val="yellow"/>
                <w:u w:val="single" w:color="auto"/>
              </w:rPr>
              <w:t>202</w:t>
            </w:r>
            <w:r>
              <w:rPr>
                <w:rFonts w:hint="eastAsia" w:ascii="宋体" w:hAnsi="宋体" w:eastAsia="宋体" w:cs="宋体"/>
                <w:spacing w:val="-3"/>
                <w:sz w:val="28"/>
                <w:szCs w:val="28"/>
                <w:highlight w:val="yellow"/>
                <w:u w:val="single" w:color="auto"/>
                <w:lang w:val="en-US" w:eastAsia="zh-CN"/>
              </w:rPr>
              <w:t>5</w:t>
            </w:r>
            <w:r>
              <w:rPr>
                <w:rFonts w:hint="eastAsia" w:ascii="宋体" w:hAnsi="宋体" w:eastAsia="宋体" w:cs="宋体"/>
                <w:spacing w:val="-3"/>
                <w:sz w:val="28"/>
                <w:szCs w:val="28"/>
                <w:highlight w:val="yellow"/>
                <w:u w:val="single" w:color="auto"/>
              </w:rPr>
              <w:t>年</w:t>
            </w:r>
            <w:r>
              <w:rPr>
                <w:rFonts w:hint="eastAsia" w:ascii="宋体" w:hAnsi="宋体" w:eastAsia="宋体" w:cs="宋体"/>
                <w:spacing w:val="-3"/>
                <w:sz w:val="28"/>
                <w:szCs w:val="28"/>
                <w:highlight w:val="yellow"/>
                <w:u w:val="single" w:color="auto"/>
                <w:lang w:val="en-US" w:eastAsia="zh-CN"/>
              </w:rPr>
              <w:t>7</w:t>
            </w:r>
            <w:r>
              <w:rPr>
                <w:rFonts w:hint="eastAsia" w:ascii="宋体" w:hAnsi="宋体" w:eastAsia="宋体" w:cs="宋体"/>
                <w:spacing w:val="-3"/>
                <w:sz w:val="28"/>
                <w:szCs w:val="28"/>
                <w:highlight w:val="yellow"/>
                <w:u w:val="single" w:color="auto"/>
              </w:rPr>
              <w:t>月</w:t>
            </w:r>
            <w:r>
              <w:rPr>
                <w:rFonts w:hint="eastAsia" w:ascii="宋体" w:hAnsi="宋体" w:eastAsia="宋体" w:cs="宋体"/>
                <w:spacing w:val="-3"/>
                <w:sz w:val="28"/>
                <w:szCs w:val="28"/>
                <w:highlight w:val="yellow"/>
                <w:u w:val="single" w:color="auto"/>
                <w:lang w:val="en-US" w:eastAsia="zh-CN"/>
              </w:rPr>
              <w:t>16</w:t>
            </w:r>
            <w:r>
              <w:rPr>
                <w:rFonts w:hint="eastAsia" w:ascii="宋体" w:hAnsi="宋体" w:eastAsia="宋体" w:cs="宋体"/>
                <w:spacing w:val="-3"/>
                <w:sz w:val="28"/>
                <w:szCs w:val="28"/>
                <w:highlight w:val="yellow"/>
                <w:u w:val="single" w:color="auto"/>
              </w:rPr>
              <w:t>日 1</w:t>
            </w:r>
            <w:r>
              <w:rPr>
                <w:rFonts w:hint="eastAsia" w:ascii="宋体" w:hAnsi="宋体" w:eastAsia="宋体" w:cs="宋体"/>
                <w:spacing w:val="-3"/>
                <w:sz w:val="28"/>
                <w:szCs w:val="28"/>
                <w:highlight w:val="yellow"/>
                <w:u w:val="single" w:color="auto"/>
                <w:lang w:val="en-US" w:eastAsia="zh-CN"/>
              </w:rPr>
              <w:t>6</w:t>
            </w:r>
            <w:r>
              <w:rPr>
                <w:rFonts w:hint="eastAsia" w:ascii="宋体" w:hAnsi="宋体" w:eastAsia="宋体" w:cs="宋体"/>
                <w:spacing w:val="-3"/>
                <w:sz w:val="28"/>
                <w:szCs w:val="28"/>
                <w:highlight w:val="yellow"/>
                <w:u w:val="single" w:color="auto"/>
              </w:rPr>
              <w:t>：00</w:t>
            </w:r>
            <w:r>
              <w:rPr>
                <w:rFonts w:hint="eastAsia" w:ascii="宋体" w:hAnsi="宋体" w:eastAsia="宋体" w:cs="宋体"/>
                <w:spacing w:val="-3"/>
                <w:sz w:val="28"/>
                <w:szCs w:val="28"/>
                <w:u w:val="single" w:color="auto"/>
              </w:rPr>
              <w:t>（北京时间）</w:t>
            </w:r>
            <w:r>
              <w:rPr>
                <w:rFonts w:hint="eastAsia" w:ascii="宋体" w:hAnsi="宋体" w:eastAsia="宋体" w:cs="宋体"/>
                <w:spacing w:val="-3"/>
                <w:sz w:val="28"/>
                <w:szCs w:val="28"/>
              </w:rPr>
              <w:t>前递交投标文件。</w:t>
            </w:r>
          </w:p>
        </w:tc>
      </w:tr>
    </w:tbl>
    <w:p w14:paraId="22A67CAD">
      <w:pPr>
        <w:pStyle w:val="4"/>
        <w:spacing w:before="97" w:line="183" w:lineRule="auto"/>
        <w:ind w:left="96"/>
        <w:outlineLvl w:val="9"/>
        <w:rPr>
          <w:rFonts w:hint="eastAsia" w:ascii="宋体" w:hAnsi="宋体" w:eastAsia="宋体" w:cs="宋体"/>
          <w:sz w:val="28"/>
          <w:szCs w:val="28"/>
        </w:rPr>
      </w:pPr>
      <w:r>
        <w:rPr>
          <w:rFonts w:hint="eastAsia" w:ascii="宋体" w:hAnsi="宋体" w:eastAsia="宋体" w:cs="宋体"/>
          <w:b/>
          <w:bCs/>
          <w:spacing w:val="-1"/>
          <w:sz w:val="28"/>
          <w:szCs w:val="28"/>
        </w:rPr>
        <w:t>一、项目基本情况</w:t>
      </w:r>
    </w:p>
    <w:p w14:paraId="534F1CA9">
      <w:pPr>
        <w:pStyle w:val="4"/>
        <w:spacing w:line="240" w:lineRule="auto"/>
        <w:ind w:leftChars="0" w:right="0" w:firstLine="0" w:firstLineChars="0"/>
        <w:outlineLvl w:val="9"/>
        <w:rPr>
          <w:rFonts w:hint="eastAsia" w:ascii="宋体" w:hAnsi="宋体" w:eastAsia="宋体" w:cs="宋体"/>
          <w:sz w:val="28"/>
          <w:szCs w:val="28"/>
          <w:lang w:eastAsia="zh-CN"/>
        </w:rPr>
      </w:pPr>
      <w:bookmarkStart w:id="200" w:name="_Toc18442"/>
      <w:r>
        <w:rPr>
          <w:rFonts w:hint="eastAsia" w:ascii="宋体" w:hAnsi="宋体" w:eastAsia="宋体" w:cs="宋体"/>
          <w:spacing w:val="-1"/>
          <w:sz w:val="28"/>
          <w:szCs w:val="28"/>
        </w:rPr>
        <w:t>项目编号：</w:t>
      </w:r>
      <w:bookmarkEnd w:id="200"/>
      <w:r>
        <w:rPr>
          <w:rFonts w:hint="eastAsia" w:ascii="宋体" w:hAnsi="宋体" w:eastAsia="宋体" w:cs="宋体"/>
          <w:spacing w:val="-1"/>
          <w:sz w:val="28"/>
          <w:szCs w:val="28"/>
          <w:lang w:eastAsia="zh-CN"/>
        </w:rPr>
        <w:t>KSYCX(GK)2025-13</w:t>
      </w:r>
    </w:p>
    <w:p w14:paraId="37959BDD">
      <w:pPr>
        <w:pStyle w:val="4"/>
        <w:spacing w:line="240" w:lineRule="auto"/>
        <w:ind w:leftChars="0" w:right="0" w:firstLine="0" w:firstLineChars="0"/>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叶城县乡村旅游产业振兴项目（沙漠探险旅游景区设施设备购置）</w:t>
      </w:r>
      <w:r>
        <w:rPr>
          <w:rFonts w:hint="eastAsia" w:ascii="宋体" w:hAnsi="宋体" w:eastAsia="宋体" w:cs="宋体"/>
          <w:sz w:val="28"/>
          <w:szCs w:val="28"/>
        </w:rPr>
        <w:t xml:space="preserve"> </w:t>
      </w:r>
    </w:p>
    <w:p w14:paraId="7294EF27">
      <w:pPr>
        <w:pStyle w:val="4"/>
        <w:spacing w:line="240" w:lineRule="auto"/>
        <w:ind w:leftChars="0" w:right="0" w:firstLine="0" w:firstLineChars="0"/>
        <w:rPr>
          <w:rFonts w:hint="eastAsia" w:ascii="宋体" w:hAnsi="宋体" w:eastAsia="宋体" w:cs="宋体"/>
          <w:sz w:val="28"/>
          <w:szCs w:val="28"/>
        </w:rPr>
      </w:pPr>
      <w:r>
        <w:rPr>
          <w:rFonts w:hint="eastAsia" w:ascii="宋体" w:hAnsi="宋体" w:eastAsia="宋体" w:cs="宋体"/>
          <w:spacing w:val="-1"/>
          <w:sz w:val="28"/>
          <w:szCs w:val="28"/>
        </w:rPr>
        <w:t>采购方式：公开招标</w:t>
      </w:r>
    </w:p>
    <w:p w14:paraId="7AE92EAC">
      <w:pPr>
        <w:pStyle w:val="4"/>
        <w:spacing w:line="240" w:lineRule="auto"/>
        <w:ind w:right="0" w:rightChars="0"/>
        <w:rPr>
          <w:rFonts w:hint="eastAsia" w:ascii="宋体" w:hAnsi="宋体" w:eastAsia="宋体" w:cs="宋体"/>
          <w:spacing w:val="11"/>
          <w:sz w:val="28"/>
          <w:szCs w:val="28"/>
          <w:highlight w:val="none"/>
          <w:lang w:eastAsia="zh-CN"/>
        </w:rPr>
      </w:pPr>
      <w:r>
        <w:rPr>
          <w:rFonts w:hint="eastAsia" w:ascii="宋体" w:hAnsi="宋体" w:eastAsia="宋体" w:cs="宋体"/>
          <w:spacing w:val="-2"/>
          <w:sz w:val="28"/>
          <w:szCs w:val="28"/>
          <w:highlight w:val="none"/>
        </w:rPr>
        <w:t>预算金额（</w:t>
      </w:r>
      <w:r>
        <w:rPr>
          <w:rFonts w:hint="eastAsia" w:ascii="宋体" w:hAnsi="宋体" w:eastAsia="宋体" w:cs="宋体"/>
          <w:spacing w:val="-2"/>
          <w:sz w:val="28"/>
          <w:szCs w:val="28"/>
          <w:highlight w:val="none"/>
          <w:lang w:val="en-US" w:eastAsia="zh-CN"/>
        </w:rPr>
        <w:t>万</w:t>
      </w:r>
      <w:r>
        <w:rPr>
          <w:rFonts w:hint="eastAsia" w:ascii="宋体" w:hAnsi="宋体" w:eastAsia="宋体" w:cs="宋体"/>
          <w:spacing w:val="-2"/>
          <w:sz w:val="28"/>
          <w:szCs w:val="28"/>
          <w:highlight w:val="none"/>
        </w:rPr>
        <w:t>元</w:t>
      </w:r>
      <w:r>
        <w:rPr>
          <w:rFonts w:hint="eastAsia" w:ascii="宋体" w:hAnsi="宋体" w:eastAsia="宋体" w:cs="宋体"/>
          <w:spacing w:val="11"/>
          <w:sz w:val="28"/>
          <w:szCs w:val="28"/>
          <w:highlight w:val="none"/>
        </w:rPr>
        <w:t>）</w:t>
      </w:r>
      <w:r>
        <w:rPr>
          <w:rFonts w:hint="eastAsia" w:ascii="宋体" w:hAnsi="宋体" w:eastAsia="宋体" w:cs="宋体"/>
          <w:spacing w:val="11"/>
          <w:sz w:val="28"/>
          <w:szCs w:val="28"/>
          <w:highlight w:val="none"/>
          <w:lang w:eastAsia="zh-CN"/>
        </w:rPr>
        <w:t>：</w:t>
      </w:r>
      <w:r>
        <w:rPr>
          <w:rFonts w:hint="eastAsia" w:ascii="宋体" w:hAnsi="宋体" w:eastAsia="宋体" w:cs="宋体"/>
          <w:spacing w:val="11"/>
          <w:sz w:val="28"/>
          <w:szCs w:val="28"/>
          <w:highlight w:val="green"/>
          <w:lang w:eastAsia="zh-CN"/>
        </w:rPr>
        <w:t>468.79</w:t>
      </w:r>
    </w:p>
    <w:p w14:paraId="0BD47D60">
      <w:pPr>
        <w:pStyle w:val="4"/>
        <w:spacing w:line="240" w:lineRule="auto"/>
        <w:ind w:right="0" w:rightChars="0"/>
        <w:rPr>
          <w:rFonts w:hint="eastAsia" w:ascii="宋体" w:hAnsi="宋体" w:eastAsia="宋体" w:cs="宋体"/>
          <w:sz w:val="28"/>
          <w:szCs w:val="28"/>
          <w:highlight w:val="none"/>
          <w:lang w:val="en-US" w:eastAsia="zh-CN"/>
        </w:rPr>
      </w:pPr>
      <w:r>
        <w:rPr>
          <w:rFonts w:hint="eastAsia" w:ascii="宋体" w:hAnsi="宋体" w:eastAsia="宋体" w:cs="宋体"/>
          <w:spacing w:val="-2"/>
          <w:sz w:val="28"/>
          <w:szCs w:val="28"/>
          <w:highlight w:val="none"/>
        </w:rPr>
        <w:t>最高限价（</w:t>
      </w:r>
      <w:r>
        <w:rPr>
          <w:rFonts w:hint="eastAsia" w:ascii="宋体" w:hAnsi="宋体" w:eastAsia="宋体" w:cs="宋体"/>
          <w:spacing w:val="-2"/>
          <w:sz w:val="28"/>
          <w:szCs w:val="28"/>
          <w:highlight w:val="none"/>
          <w:lang w:val="en-US" w:eastAsia="zh-CN"/>
        </w:rPr>
        <w:t>万</w:t>
      </w:r>
      <w:r>
        <w:rPr>
          <w:rFonts w:hint="eastAsia" w:ascii="宋体" w:hAnsi="宋体" w:eastAsia="宋体" w:cs="宋体"/>
          <w:spacing w:val="-2"/>
          <w:sz w:val="28"/>
          <w:szCs w:val="28"/>
          <w:highlight w:val="none"/>
        </w:rPr>
        <w:t>元</w:t>
      </w:r>
      <w:r>
        <w:rPr>
          <w:rFonts w:hint="eastAsia" w:ascii="宋体" w:hAnsi="宋体" w:eastAsia="宋体" w:cs="宋体"/>
          <w:spacing w:val="12"/>
          <w:sz w:val="28"/>
          <w:szCs w:val="28"/>
          <w:highlight w:val="none"/>
        </w:rPr>
        <w:t>）</w:t>
      </w:r>
      <w:r>
        <w:rPr>
          <w:rFonts w:hint="eastAsia" w:ascii="宋体" w:hAnsi="宋体" w:eastAsia="宋体" w:cs="宋体"/>
          <w:spacing w:val="12"/>
          <w:sz w:val="28"/>
          <w:szCs w:val="28"/>
          <w:highlight w:val="none"/>
          <w:lang w:eastAsia="zh-CN"/>
        </w:rPr>
        <w:t>：</w:t>
      </w:r>
      <w:r>
        <w:rPr>
          <w:rFonts w:hint="eastAsia" w:ascii="宋体" w:hAnsi="宋体" w:eastAsia="宋体" w:cs="宋体"/>
          <w:spacing w:val="12"/>
          <w:sz w:val="28"/>
          <w:szCs w:val="28"/>
          <w:highlight w:val="green"/>
          <w:lang w:eastAsia="zh-CN"/>
        </w:rPr>
        <w:t>468.79</w:t>
      </w:r>
    </w:p>
    <w:p w14:paraId="46D882B3">
      <w:pPr>
        <w:pStyle w:val="4"/>
        <w:spacing w:line="240" w:lineRule="auto"/>
        <w:ind w:right="0"/>
        <w:jc w:val="both"/>
        <w:rPr>
          <w:rFonts w:hint="eastAsia" w:ascii="宋体" w:hAnsi="宋体" w:eastAsia="宋体" w:cs="宋体"/>
          <w:sz w:val="28"/>
          <w:szCs w:val="28"/>
        </w:rPr>
      </w:pPr>
      <w:r>
        <w:rPr>
          <w:rFonts w:hint="eastAsia" w:ascii="宋体" w:hAnsi="宋体" w:eastAsia="宋体" w:cs="宋体"/>
          <w:spacing w:val="2"/>
          <w:sz w:val="28"/>
          <w:szCs w:val="28"/>
        </w:rPr>
        <w:t>采购需求：</w:t>
      </w:r>
    </w:p>
    <w:p w14:paraId="11B66903">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简要规格描述或项目基本概况介绍、用途：</w:t>
      </w:r>
      <w:r>
        <w:rPr>
          <w:rFonts w:hint="eastAsia" w:ascii="宋体" w:hAnsi="宋体" w:eastAsia="宋体" w:cs="宋体"/>
          <w:sz w:val="28"/>
          <w:szCs w:val="28"/>
          <w:highlight w:val="none"/>
          <w:lang w:val="en-US" w:eastAsia="zh-CN"/>
        </w:rPr>
        <w:t>体育用房:为推进叶城县沙漠探险旅游景区建设，逐步开发、完善叶城沙漠旅游，稳步释放沙漠旅游资源效应，促进叶城旅游全面发展，采购观光车、集装箱、灯光等设备，并配套附属设施（详见采购清单）。</w:t>
      </w:r>
    </w:p>
    <w:p w14:paraId="21E226CF">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spacing w:val="1"/>
          <w:sz w:val="28"/>
          <w:szCs w:val="28"/>
          <w:highlight w:val="none"/>
          <w:lang w:val="en-US" w:eastAsia="zh-CN"/>
        </w:rPr>
      </w:pPr>
      <w:r>
        <w:rPr>
          <w:rFonts w:hint="eastAsia" w:ascii="宋体" w:hAnsi="宋体" w:eastAsia="宋体" w:cs="宋体"/>
          <w:spacing w:val="1"/>
          <w:sz w:val="28"/>
          <w:szCs w:val="28"/>
          <w:highlight w:val="green"/>
        </w:rPr>
        <w:t>合同履约期限：</w:t>
      </w:r>
      <w:r>
        <w:rPr>
          <w:rFonts w:hint="eastAsia" w:ascii="宋体" w:hAnsi="宋体" w:eastAsia="宋体" w:cs="宋体"/>
          <w:spacing w:val="1"/>
          <w:sz w:val="28"/>
          <w:szCs w:val="28"/>
          <w:highlight w:val="green"/>
          <w:lang w:val="en-US" w:eastAsia="zh-CN"/>
        </w:rPr>
        <w:t>签订合同后45天内。</w:t>
      </w:r>
      <w:r>
        <w:rPr>
          <w:rFonts w:hint="eastAsia" w:ascii="宋体" w:hAnsi="宋体" w:eastAsia="宋体" w:cs="宋体"/>
          <w:spacing w:val="1"/>
          <w:sz w:val="28"/>
          <w:szCs w:val="28"/>
          <w:highlight w:val="none"/>
          <w:lang w:val="en-US" w:eastAsia="zh-CN"/>
        </w:rPr>
        <w:t>具体以签订合同时间为准，以实际供货量进行结算。</w:t>
      </w:r>
    </w:p>
    <w:p w14:paraId="2F46123F">
      <w:pPr>
        <w:pStyle w:val="4"/>
        <w:spacing w:line="240" w:lineRule="auto"/>
        <w:ind w:right="0"/>
        <w:rPr>
          <w:rFonts w:hint="eastAsia" w:ascii="宋体" w:hAnsi="宋体" w:eastAsia="宋体" w:cs="宋体"/>
          <w:spacing w:val="1"/>
          <w:sz w:val="28"/>
          <w:szCs w:val="28"/>
          <w:highlight w:val="none"/>
          <w:lang w:val="en-US" w:eastAsia="zh-CN"/>
        </w:rPr>
      </w:pPr>
      <w:r>
        <w:rPr>
          <w:rFonts w:hint="eastAsia" w:ascii="宋体" w:hAnsi="宋体" w:eastAsia="宋体" w:cs="宋体"/>
          <w:spacing w:val="1"/>
          <w:sz w:val="28"/>
          <w:szCs w:val="28"/>
          <w:highlight w:val="none"/>
          <w:lang w:val="en-US" w:eastAsia="zh-CN"/>
        </w:rPr>
        <w:t>本项目（否）接受联合体投标</w:t>
      </w:r>
    </w:p>
    <w:p w14:paraId="327EE019">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9"/>
        <w:rPr>
          <w:rFonts w:hint="eastAsia" w:ascii="宋体" w:hAnsi="宋体" w:eastAsia="宋体" w:cs="宋体"/>
          <w:sz w:val="28"/>
          <w:szCs w:val="28"/>
        </w:rPr>
      </w:pPr>
      <w:r>
        <w:rPr>
          <w:rFonts w:hint="eastAsia" w:ascii="宋体" w:hAnsi="宋体" w:eastAsia="宋体" w:cs="宋体"/>
          <w:b/>
          <w:bCs/>
          <w:sz w:val="28"/>
          <w:szCs w:val="28"/>
        </w:rPr>
        <w:t>二、申请人的资格要求：</w:t>
      </w:r>
    </w:p>
    <w:p w14:paraId="7AE36994">
      <w:pPr>
        <w:pStyle w:val="4"/>
        <w:spacing w:line="240" w:lineRule="auto"/>
        <w:ind w:left="0"/>
        <w:outlineLvl w:val="9"/>
        <w:rPr>
          <w:rFonts w:hint="eastAsia" w:ascii="宋体" w:hAnsi="宋体" w:eastAsia="宋体" w:cs="宋体"/>
          <w:spacing w:val="-1"/>
          <w:sz w:val="28"/>
          <w:szCs w:val="28"/>
        </w:rPr>
      </w:pPr>
      <w:r>
        <w:rPr>
          <w:rFonts w:hint="eastAsia" w:ascii="宋体" w:hAnsi="宋体" w:eastAsia="宋体" w:cs="宋体"/>
          <w:spacing w:val="-1"/>
          <w:sz w:val="28"/>
          <w:szCs w:val="28"/>
        </w:rPr>
        <w:t>1.满足《中华人民共和国政府采购法》第二十二条规定；</w:t>
      </w:r>
    </w:p>
    <w:p w14:paraId="507C8978">
      <w:pPr>
        <w:pStyle w:val="4"/>
        <w:spacing w:line="240" w:lineRule="auto"/>
        <w:ind w:left="0"/>
        <w:rPr>
          <w:rFonts w:hint="eastAsia" w:ascii="宋体" w:hAnsi="宋体" w:eastAsia="宋体" w:cs="宋体"/>
          <w:spacing w:val="-1"/>
          <w:sz w:val="28"/>
          <w:szCs w:val="28"/>
          <w:highlight w:val="yellow"/>
          <w:lang w:val="en-US" w:eastAsia="zh-CN"/>
        </w:rPr>
      </w:pPr>
      <w:r>
        <w:rPr>
          <w:rFonts w:hint="eastAsia" w:ascii="宋体" w:hAnsi="宋体" w:eastAsia="宋体" w:cs="宋体"/>
          <w:spacing w:val="-1"/>
          <w:sz w:val="28"/>
          <w:szCs w:val="28"/>
          <w:highlight w:val="none"/>
        </w:rPr>
        <w:t>2.落实政府采购政策需满足的资格要求：</w:t>
      </w:r>
      <w:r>
        <w:rPr>
          <w:rFonts w:hint="eastAsia" w:ascii="宋体" w:hAnsi="宋体" w:eastAsia="宋体" w:cs="宋体"/>
          <w:spacing w:val="-1"/>
          <w:sz w:val="28"/>
          <w:szCs w:val="28"/>
          <w:highlight w:val="yellow"/>
          <w:lang w:val="en-US" w:eastAsia="zh-CN"/>
        </w:rPr>
        <w:t>无</w:t>
      </w:r>
    </w:p>
    <w:p w14:paraId="5C27D2B1">
      <w:pPr>
        <w:pStyle w:val="4"/>
        <w:spacing w:line="240" w:lineRule="auto"/>
        <w:ind w:left="0"/>
        <w:rPr>
          <w:rFonts w:hint="eastAsia" w:ascii="宋体" w:hAnsi="宋体" w:eastAsia="宋体" w:cs="宋体"/>
          <w:b w:val="0"/>
          <w:bCs w:val="0"/>
          <w:spacing w:val="-1"/>
          <w:sz w:val="28"/>
          <w:szCs w:val="28"/>
          <w:lang w:val="en-US" w:eastAsia="zh-CN"/>
        </w:rPr>
      </w:pPr>
      <w:r>
        <w:rPr>
          <w:rFonts w:hint="eastAsia" w:ascii="宋体" w:hAnsi="宋体" w:eastAsia="宋体" w:cs="宋体"/>
          <w:spacing w:val="-1"/>
          <w:sz w:val="28"/>
          <w:szCs w:val="28"/>
          <w:highlight w:val="none"/>
          <w:lang w:val="en-US" w:eastAsia="zh-CN"/>
        </w:rPr>
        <w:t>3.本项目的特定资格要求：</w:t>
      </w:r>
      <w:r>
        <w:rPr>
          <w:rFonts w:hint="eastAsia" w:ascii="宋体" w:hAnsi="宋体" w:eastAsia="宋体" w:cs="宋体"/>
          <w:b w:val="0"/>
          <w:bCs w:val="0"/>
          <w:spacing w:val="-1"/>
          <w:sz w:val="28"/>
          <w:szCs w:val="28"/>
          <w:lang w:val="en-US" w:eastAsia="zh-CN"/>
        </w:rPr>
        <w:t>无</w:t>
      </w:r>
    </w:p>
    <w:p w14:paraId="3F6A90F4">
      <w:pPr>
        <w:pStyle w:val="4"/>
        <w:spacing w:before="156" w:line="182" w:lineRule="auto"/>
        <w:ind w:left="4"/>
        <w:outlineLvl w:val="9"/>
        <w:rPr>
          <w:rFonts w:hint="eastAsia" w:ascii="宋体" w:hAnsi="宋体" w:eastAsia="宋体" w:cs="宋体"/>
          <w:sz w:val="28"/>
          <w:szCs w:val="28"/>
        </w:rPr>
      </w:pPr>
      <w:r>
        <w:rPr>
          <w:rFonts w:hint="eastAsia" w:ascii="宋体" w:hAnsi="宋体" w:eastAsia="宋体" w:cs="宋体"/>
          <w:b/>
          <w:bCs/>
          <w:spacing w:val="-1"/>
          <w:sz w:val="28"/>
          <w:szCs w:val="28"/>
        </w:rPr>
        <w:t>三、获取招标文件</w:t>
      </w:r>
    </w:p>
    <w:p w14:paraId="13652CFC">
      <w:pPr>
        <w:pStyle w:val="4"/>
        <w:spacing w:before="176" w:line="288" w:lineRule="auto"/>
        <w:ind w:left="2" w:firstLine="487"/>
        <w:rPr>
          <w:rFonts w:hint="eastAsia" w:ascii="宋体" w:hAnsi="宋体" w:eastAsia="宋体" w:cs="宋体"/>
          <w:sz w:val="28"/>
          <w:szCs w:val="28"/>
        </w:rPr>
      </w:pPr>
      <w:r>
        <w:rPr>
          <w:rFonts w:hint="eastAsia" w:ascii="宋体" w:hAnsi="宋体" w:eastAsia="宋体" w:cs="宋体"/>
          <w:spacing w:val="-8"/>
          <w:sz w:val="28"/>
          <w:szCs w:val="28"/>
        </w:rPr>
        <w:t>时间：</w:t>
      </w:r>
      <w:r>
        <w:rPr>
          <w:rFonts w:hint="eastAsia" w:ascii="宋体" w:hAnsi="宋体" w:eastAsia="宋体" w:cs="宋体"/>
          <w:color w:val="0000FF"/>
          <w:spacing w:val="-8"/>
          <w:sz w:val="28"/>
          <w:szCs w:val="28"/>
          <w:highlight w:val="none"/>
        </w:rPr>
        <w:t>202</w:t>
      </w:r>
      <w:r>
        <w:rPr>
          <w:rFonts w:hint="eastAsia" w:ascii="宋体" w:hAnsi="宋体" w:eastAsia="宋体" w:cs="宋体"/>
          <w:color w:val="0000FF"/>
          <w:spacing w:val="-8"/>
          <w:sz w:val="28"/>
          <w:szCs w:val="28"/>
          <w:highlight w:val="none"/>
          <w:lang w:val="en-US" w:eastAsia="zh-CN"/>
        </w:rPr>
        <w:t>5</w:t>
      </w:r>
      <w:r>
        <w:rPr>
          <w:rFonts w:hint="eastAsia" w:ascii="宋体" w:hAnsi="宋体" w:eastAsia="宋体" w:cs="宋体"/>
          <w:color w:val="0000FF"/>
          <w:spacing w:val="-8"/>
          <w:sz w:val="28"/>
          <w:szCs w:val="28"/>
          <w:highlight w:val="none"/>
        </w:rPr>
        <w:t xml:space="preserve"> 年</w:t>
      </w:r>
      <w:r>
        <w:rPr>
          <w:rFonts w:hint="eastAsia" w:ascii="宋体" w:hAnsi="宋体" w:eastAsia="宋体" w:cs="宋体"/>
          <w:color w:val="0000FF"/>
          <w:spacing w:val="-8"/>
          <w:sz w:val="28"/>
          <w:szCs w:val="28"/>
          <w:highlight w:val="none"/>
          <w:lang w:val="en-US" w:eastAsia="zh-CN"/>
        </w:rPr>
        <w:t>6</w:t>
      </w:r>
      <w:r>
        <w:rPr>
          <w:rFonts w:hint="eastAsia" w:ascii="宋体" w:hAnsi="宋体" w:eastAsia="宋体" w:cs="宋体"/>
          <w:color w:val="0000FF"/>
          <w:spacing w:val="-8"/>
          <w:sz w:val="28"/>
          <w:szCs w:val="28"/>
          <w:highlight w:val="none"/>
        </w:rPr>
        <w:t>月</w:t>
      </w:r>
      <w:r>
        <w:rPr>
          <w:rFonts w:hint="eastAsia" w:ascii="宋体" w:hAnsi="宋体" w:eastAsia="宋体" w:cs="宋体"/>
          <w:color w:val="0000FF"/>
          <w:spacing w:val="-8"/>
          <w:sz w:val="28"/>
          <w:szCs w:val="28"/>
          <w:highlight w:val="none"/>
          <w:lang w:val="en-US" w:eastAsia="zh-CN"/>
        </w:rPr>
        <w:t>24</w:t>
      </w:r>
      <w:r>
        <w:rPr>
          <w:rFonts w:hint="eastAsia" w:ascii="宋体" w:hAnsi="宋体" w:eastAsia="宋体" w:cs="宋体"/>
          <w:color w:val="0000FF"/>
          <w:spacing w:val="-8"/>
          <w:sz w:val="28"/>
          <w:szCs w:val="28"/>
          <w:highlight w:val="none"/>
        </w:rPr>
        <w:t>日</w:t>
      </w:r>
      <w:r>
        <w:rPr>
          <w:rFonts w:hint="eastAsia" w:ascii="宋体" w:hAnsi="宋体" w:eastAsia="宋体" w:cs="宋体"/>
          <w:spacing w:val="-8"/>
          <w:sz w:val="28"/>
          <w:szCs w:val="28"/>
          <w:highlight w:val="none"/>
        </w:rPr>
        <w:t>至</w:t>
      </w:r>
      <w:r>
        <w:rPr>
          <w:rFonts w:hint="eastAsia" w:ascii="宋体" w:hAnsi="宋体" w:eastAsia="宋体" w:cs="宋体"/>
          <w:color w:val="0000FF"/>
          <w:spacing w:val="-8"/>
          <w:sz w:val="28"/>
          <w:szCs w:val="28"/>
          <w:highlight w:val="none"/>
        </w:rPr>
        <w:t xml:space="preserve"> 202</w:t>
      </w:r>
      <w:r>
        <w:rPr>
          <w:rFonts w:hint="eastAsia" w:ascii="宋体" w:hAnsi="宋体" w:eastAsia="宋体" w:cs="宋体"/>
          <w:color w:val="0000FF"/>
          <w:spacing w:val="-8"/>
          <w:sz w:val="28"/>
          <w:szCs w:val="28"/>
          <w:highlight w:val="none"/>
          <w:lang w:val="en-US" w:eastAsia="zh-CN"/>
        </w:rPr>
        <w:t>5</w:t>
      </w:r>
      <w:r>
        <w:rPr>
          <w:rFonts w:hint="eastAsia" w:ascii="宋体" w:hAnsi="宋体" w:eastAsia="宋体" w:cs="宋体"/>
          <w:color w:val="0000FF"/>
          <w:spacing w:val="-8"/>
          <w:sz w:val="28"/>
          <w:szCs w:val="28"/>
          <w:highlight w:val="none"/>
        </w:rPr>
        <w:t xml:space="preserve"> 年</w:t>
      </w:r>
      <w:r>
        <w:rPr>
          <w:rFonts w:hint="eastAsia" w:ascii="宋体" w:hAnsi="宋体" w:eastAsia="宋体" w:cs="宋体"/>
          <w:color w:val="0000FF"/>
          <w:spacing w:val="-8"/>
          <w:sz w:val="28"/>
          <w:szCs w:val="28"/>
          <w:highlight w:val="none"/>
          <w:lang w:val="en-US" w:eastAsia="zh-CN"/>
        </w:rPr>
        <w:t>7</w:t>
      </w:r>
      <w:r>
        <w:rPr>
          <w:rFonts w:hint="eastAsia" w:ascii="宋体" w:hAnsi="宋体" w:eastAsia="宋体" w:cs="宋体"/>
          <w:color w:val="0000FF"/>
          <w:spacing w:val="-8"/>
          <w:sz w:val="28"/>
          <w:szCs w:val="28"/>
          <w:highlight w:val="none"/>
        </w:rPr>
        <w:t>月</w:t>
      </w:r>
      <w:r>
        <w:rPr>
          <w:rFonts w:hint="eastAsia" w:ascii="宋体" w:hAnsi="宋体" w:eastAsia="宋体" w:cs="宋体"/>
          <w:color w:val="0000FF"/>
          <w:spacing w:val="-8"/>
          <w:sz w:val="28"/>
          <w:szCs w:val="28"/>
          <w:highlight w:val="none"/>
          <w:lang w:val="en-US" w:eastAsia="zh-CN"/>
        </w:rPr>
        <w:t>1日</w:t>
      </w:r>
      <w:r>
        <w:rPr>
          <w:rFonts w:hint="eastAsia" w:ascii="宋体" w:hAnsi="宋体" w:eastAsia="宋体" w:cs="宋体"/>
          <w:spacing w:val="-9"/>
          <w:sz w:val="28"/>
          <w:szCs w:val="28"/>
        </w:rPr>
        <w:t>，每天上午 00:00 至 12:00，下午 12:00</w:t>
      </w:r>
      <w:r>
        <w:rPr>
          <w:rFonts w:hint="eastAsia" w:ascii="宋体" w:hAnsi="宋体" w:eastAsia="宋体" w:cs="宋体"/>
          <w:sz w:val="28"/>
          <w:szCs w:val="28"/>
        </w:rPr>
        <w:t xml:space="preserve"> 至 23:59（北京时间，法定节假日除外）</w:t>
      </w:r>
    </w:p>
    <w:p w14:paraId="6A058B32">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9"/>
        <w:rPr>
          <w:rFonts w:hint="eastAsia" w:ascii="宋体" w:hAnsi="宋体" w:eastAsia="宋体" w:cs="宋体"/>
          <w:sz w:val="28"/>
          <w:szCs w:val="28"/>
        </w:rPr>
      </w:pPr>
      <w:r>
        <w:rPr>
          <w:rFonts w:hint="eastAsia" w:ascii="宋体" w:hAnsi="宋体" w:eastAsia="宋体" w:cs="宋体"/>
          <w:spacing w:val="-1"/>
          <w:sz w:val="28"/>
          <w:szCs w:val="28"/>
        </w:rPr>
        <w:t>地点：政采云平台线上获取</w:t>
      </w:r>
    </w:p>
    <w:p w14:paraId="64915488">
      <w:pPr>
        <w:pStyle w:val="4"/>
        <w:spacing w:before="137" w:line="278" w:lineRule="auto"/>
        <w:ind w:left="2" w:firstLine="477"/>
        <w:rPr>
          <w:rFonts w:hint="eastAsia" w:ascii="宋体" w:hAnsi="宋体" w:eastAsia="宋体" w:cs="宋体"/>
          <w:sz w:val="28"/>
          <w:szCs w:val="28"/>
        </w:rPr>
      </w:pPr>
      <w:r>
        <w:rPr>
          <w:rFonts w:hint="eastAsia" w:ascii="宋体" w:hAnsi="宋体" w:eastAsia="宋体" w:cs="宋体"/>
          <w:spacing w:val="-4"/>
          <w:sz w:val="28"/>
          <w:szCs w:val="28"/>
        </w:rPr>
        <w:t>方式：供应商登录政采云平台 https:/</w:t>
      </w:r>
      <w:r>
        <w:rPr>
          <w:rFonts w:hint="eastAsia" w:ascii="宋体" w:hAnsi="宋体" w:eastAsia="宋体" w:cs="宋体"/>
          <w:spacing w:val="-5"/>
          <w:sz w:val="28"/>
          <w:szCs w:val="28"/>
        </w:rPr>
        <w:t>/www.zcygov.cn/在线申请获取采购文件（进入“项</w:t>
      </w:r>
      <w:r>
        <w:rPr>
          <w:rFonts w:hint="eastAsia" w:ascii="宋体" w:hAnsi="宋体" w:eastAsia="宋体" w:cs="宋体"/>
          <w:spacing w:val="-2"/>
          <w:sz w:val="28"/>
          <w:szCs w:val="28"/>
        </w:rPr>
        <w:t>目采购”应用，在获取采购文件菜单中选择项目，申请获取采购文件</w:t>
      </w:r>
      <w:r>
        <w:rPr>
          <w:rFonts w:hint="eastAsia" w:ascii="宋体" w:hAnsi="宋体" w:eastAsia="宋体" w:cs="宋体"/>
          <w:spacing w:val="-11"/>
          <w:sz w:val="28"/>
          <w:szCs w:val="28"/>
        </w:rPr>
        <w:t>），</w:t>
      </w:r>
      <w:r>
        <w:rPr>
          <w:rFonts w:hint="eastAsia" w:ascii="宋体" w:hAnsi="宋体" w:eastAsia="宋体" w:cs="宋体"/>
          <w:spacing w:val="-2"/>
          <w:sz w:val="28"/>
          <w:szCs w:val="28"/>
        </w:rPr>
        <w:t>或者点击采购公告底</w:t>
      </w:r>
      <w:r>
        <w:rPr>
          <w:rFonts w:hint="eastAsia" w:ascii="宋体" w:hAnsi="宋体" w:eastAsia="宋体" w:cs="宋体"/>
          <w:sz w:val="28"/>
          <w:szCs w:val="28"/>
        </w:rPr>
        <w:t xml:space="preserve"> 部潜在供应商“获取采购文件”，页面跳转后登陆，直接获</w:t>
      </w:r>
      <w:r>
        <w:rPr>
          <w:rFonts w:hint="eastAsia" w:ascii="宋体" w:hAnsi="宋体" w:eastAsia="宋体" w:cs="宋体"/>
          <w:spacing w:val="-1"/>
          <w:sz w:val="28"/>
          <w:szCs w:val="28"/>
        </w:rPr>
        <w:t>取采购文件。</w:t>
      </w:r>
    </w:p>
    <w:p w14:paraId="70F91519">
      <w:pPr>
        <w:pStyle w:val="4"/>
        <w:spacing w:before="94" w:line="183" w:lineRule="auto"/>
        <w:ind w:left="12"/>
        <w:outlineLvl w:val="9"/>
        <w:rPr>
          <w:rFonts w:hint="eastAsia" w:ascii="宋体" w:hAnsi="宋体" w:eastAsia="宋体" w:cs="宋体"/>
          <w:sz w:val="28"/>
          <w:szCs w:val="28"/>
        </w:rPr>
      </w:pPr>
      <w:r>
        <w:rPr>
          <w:rFonts w:hint="eastAsia" w:ascii="宋体" w:hAnsi="宋体" w:eastAsia="宋体" w:cs="宋体"/>
          <w:b/>
          <w:bCs/>
          <w:spacing w:val="-1"/>
          <w:sz w:val="28"/>
          <w:szCs w:val="28"/>
        </w:rPr>
        <w:t>四、提交投标文件截止时间、开标时间和地点</w:t>
      </w:r>
    </w:p>
    <w:p w14:paraId="45BEE0FD">
      <w:pPr>
        <w:pStyle w:val="4"/>
        <w:spacing w:before="135" w:line="221" w:lineRule="auto"/>
        <w:ind w:left="420"/>
        <w:rPr>
          <w:rFonts w:hint="eastAsia" w:ascii="宋体" w:hAnsi="宋体" w:eastAsia="宋体" w:cs="宋体"/>
          <w:sz w:val="28"/>
          <w:szCs w:val="28"/>
        </w:rPr>
      </w:pPr>
      <w:r>
        <w:rPr>
          <w:rFonts w:hint="eastAsia" w:ascii="宋体" w:hAnsi="宋体" w:eastAsia="宋体" w:cs="宋体"/>
          <w:spacing w:val="-2"/>
          <w:sz w:val="28"/>
          <w:szCs w:val="28"/>
        </w:rPr>
        <w:t>提交投标文件截止时间：</w:t>
      </w:r>
      <w:r>
        <w:rPr>
          <w:rFonts w:hint="eastAsia" w:ascii="宋体" w:hAnsi="宋体" w:eastAsia="宋体" w:cs="宋体"/>
          <w:color w:val="0000FF"/>
          <w:spacing w:val="-2"/>
          <w:sz w:val="28"/>
          <w:szCs w:val="28"/>
          <w:highlight w:val="none"/>
        </w:rPr>
        <w:t>202</w:t>
      </w:r>
      <w:r>
        <w:rPr>
          <w:rFonts w:hint="eastAsia" w:ascii="宋体" w:hAnsi="宋体" w:eastAsia="宋体" w:cs="宋体"/>
          <w:color w:val="0000FF"/>
          <w:spacing w:val="-2"/>
          <w:sz w:val="28"/>
          <w:szCs w:val="28"/>
          <w:highlight w:val="none"/>
          <w:lang w:val="en-US" w:eastAsia="zh-CN"/>
        </w:rPr>
        <w:t>5</w:t>
      </w:r>
      <w:r>
        <w:rPr>
          <w:rFonts w:hint="eastAsia" w:ascii="宋体" w:hAnsi="宋体" w:eastAsia="宋体" w:cs="宋体"/>
          <w:color w:val="0000FF"/>
          <w:spacing w:val="-2"/>
          <w:sz w:val="28"/>
          <w:szCs w:val="28"/>
          <w:highlight w:val="none"/>
        </w:rPr>
        <w:t xml:space="preserve"> 年</w:t>
      </w:r>
      <w:r>
        <w:rPr>
          <w:rFonts w:hint="eastAsia" w:ascii="宋体" w:hAnsi="宋体" w:eastAsia="宋体" w:cs="宋体"/>
          <w:color w:val="0000FF"/>
          <w:spacing w:val="-2"/>
          <w:sz w:val="28"/>
          <w:szCs w:val="28"/>
          <w:highlight w:val="none"/>
          <w:lang w:val="en-US" w:eastAsia="zh-CN"/>
        </w:rPr>
        <w:t>7</w:t>
      </w:r>
      <w:r>
        <w:rPr>
          <w:rFonts w:hint="eastAsia" w:ascii="宋体" w:hAnsi="宋体" w:eastAsia="宋体" w:cs="宋体"/>
          <w:color w:val="0000FF"/>
          <w:spacing w:val="-2"/>
          <w:sz w:val="28"/>
          <w:szCs w:val="28"/>
          <w:highlight w:val="none"/>
        </w:rPr>
        <w:t>月</w:t>
      </w:r>
      <w:r>
        <w:rPr>
          <w:rFonts w:hint="eastAsia" w:ascii="宋体" w:hAnsi="宋体" w:eastAsia="宋体" w:cs="宋体"/>
          <w:color w:val="0000FF"/>
          <w:spacing w:val="-2"/>
          <w:sz w:val="28"/>
          <w:szCs w:val="28"/>
          <w:highlight w:val="none"/>
          <w:lang w:val="en-US" w:eastAsia="zh-CN"/>
        </w:rPr>
        <w:t>16</w:t>
      </w:r>
      <w:r>
        <w:rPr>
          <w:rFonts w:hint="eastAsia" w:ascii="宋体" w:hAnsi="宋体" w:eastAsia="宋体" w:cs="宋体"/>
          <w:color w:val="0000FF"/>
          <w:spacing w:val="-2"/>
          <w:sz w:val="28"/>
          <w:szCs w:val="28"/>
          <w:highlight w:val="none"/>
        </w:rPr>
        <w:t>日</w:t>
      </w:r>
      <w:r>
        <w:rPr>
          <w:rFonts w:hint="eastAsia" w:ascii="宋体" w:hAnsi="宋体" w:eastAsia="宋体" w:cs="宋体"/>
          <w:spacing w:val="-2"/>
          <w:sz w:val="28"/>
          <w:szCs w:val="28"/>
          <w:highlight w:val="none"/>
        </w:rPr>
        <w:t xml:space="preserve"> 1</w:t>
      </w:r>
      <w:r>
        <w:rPr>
          <w:rFonts w:hint="eastAsia" w:ascii="宋体" w:hAnsi="宋体" w:eastAsia="宋体" w:cs="宋体"/>
          <w:spacing w:val="-2"/>
          <w:sz w:val="28"/>
          <w:szCs w:val="28"/>
          <w:highlight w:val="none"/>
          <w:lang w:val="en-US" w:eastAsia="zh-CN"/>
        </w:rPr>
        <w:t>6</w:t>
      </w:r>
      <w:r>
        <w:rPr>
          <w:rFonts w:hint="eastAsia" w:ascii="宋体" w:hAnsi="宋体" w:eastAsia="宋体" w:cs="宋体"/>
          <w:spacing w:val="-2"/>
          <w:sz w:val="28"/>
          <w:szCs w:val="28"/>
          <w:highlight w:val="none"/>
        </w:rPr>
        <w:t>：00（北京时</w:t>
      </w:r>
      <w:r>
        <w:rPr>
          <w:rFonts w:hint="eastAsia" w:ascii="宋体" w:hAnsi="宋体" w:eastAsia="宋体" w:cs="宋体"/>
          <w:spacing w:val="-3"/>
          <w:sz w:val="28"/>
          <w:szCs w:val="28"/>
          <w:highlight w:val="none"/>
        </w:rPr>
        <w:t>间）</w:t>
      </w:r>
    </w:p>
    <w:p w14:paraId="2629BF4D">
      <w:pPr>
        <w:pStyle w:val="4"/>
        <w:spacing w:before="159" w:line="184" w:lineRule="auto"/>
        <w:ind w:left="421"/>
        <w:outlineLvl w:val="9"/>
        <w:rPr>
          <w:rFonts w:hint="eastAsia" w:ascii="宋体" w:hAnsi="宋体" w:eastAsia="宋体" w:cs="宋体"/>
          <w:sz w:val="28"/>
          <w:szCs w:val="28"/>
        </w:rPr>
      </w:pPr>
      <w:r>
        <w:rPr>
          <w:rFonts w:hint="eastAsia" w:ascii="宋体" w:hAnsi="宋体" w:eastAsia="宋体" w:cs="宋体"/>
          <w:spacing w:val="-1"/>
          <w:sz w:val="28"/>
          <w:szCs w:val="28"/>
        </w:rPr>
        <w:t>投标地点：请登录政采云投标客户端投标</w:t>
      </w:r>
    </w:p>
    <w:p w14:paraId="268B6549">
      <w:pPr>
        <w:pStyle w:val="4"/>
        <w:spacing w:before="135" w:line="221" w:lineRule="auto"/>
        <w:ind w:left="422"/>
        <w:rPr>
          <w:rFonts w:hint="eastAsia" w:ascii="宋体" w:hAnsi="宋体" w:eastAsia="宋体" w:cs="宋体"/>
          <w:sz w:val="28"/>
          <w:szCs w:val="28"/>
        </w:rPr>
      </w:pPr>
      <w:r>
        <w:rPr>
          <w:rFonts w:hint="eastAsia" w:ascii="宋体" w:hAnsi="宋体" w:eastAsia="宋体" w:cs="宋体"/>
          <w:spacing w:val="-3"/>
          <w:sz w:val="28"/>
          <w:szCs w:val="28"/>
        </w:rPr>
        <w:t>开标时间</w:t>
      </w:r>
      <w:r>
        <w:rPr>
          <w:rFonts w:hint="eastAsia" w:ascii="宋体" w:hAnsi="宋体" w:eastAsia="宋体" w:cs="宋体"/>
          <w:spacing w:val="-3"/>
          <w:sz w:val="28"/>
          <w:szCs w:val="28"/>
          <w:highlight w:val="none"/>
        </w:rPr>
        <w:t>：</w:t>
      </w:r>
      <w:r>
        <w:rPr>
          <w:rFonts w:hint="eastAsia" w:ascii="宋体" w:hAnsi="宋体" w:eastAsia="宋体" w:cs="宋体"/>
          <w:color w:val="0000FF"/>
          <w:spacing w:val="-2"/>
          <w:sz w:val="28"/>
          <w:szCs w:val="28"/>
          <w:highlight w:val="none"/>
        </w:rPr>
        <w:t>202</w:t>
      </w:r>
      <w:r>
        <w:rPr>
          <w:rFonts w:hint="eastAsia" w:ascii="宋体" w:hAnsi="宋体" w:eastAsia="宋体" w:cs="宋体"/>
          <w:color w:val="0000FF"/>
          <w:spacing w:val="-2"/>
          <w:sz w:val="28"/>
          <w:szCs w:val="28"/>
          <w:highlight w:val="none"/>
          <w:lang w:val="en-US" w:eastAsia="zh-CN"/>
        </w:rPr>
        <w:t>5</w:t>
      </w:r>
      <w:r>
        <w:rPr>
          <w:rFonts w:hint="eastAsia" w:ascii="宋体" w:hAnsi="宋体" w:eastAsia="宋体" w:cs="宋体"/>
          <w:color w:val="0000FF"/>
          <w:spacing w:val="-2"/>
          <w:sz w:val="28"/>
          <w:szCs w:val="28"/>
          <w:highlight w:val="none"/>
        </w:rPr>
        <w:t xml:space="preserve"> 年</w:t>
      </w:r>
      <w:r>
        <w:rPr>
          <w:rFonts w:hint="eastAsia" w:ascii="宋体" w:hAnsi="宋体" w:eastAsia="宋体" w:cs="宋体"/>
          <w:color w:val="0000FF"/>
          <w:spacing w:val="-2"/>
          <w:sz w:val="28"/>
          <w:szCs w:val="28"/>
          <w:highlight w:val="none"/>
          <w:lang w:val="en-US" w:eastAsia="zh-CN"/>
        </w:rPr>
        <w:t>7</w:t>
      </w:r>
      <w:r>
        <w:rPr>
          <w:rFonts w:hint="eastAsia" w:ascii="宋体" w:hAnsi="宋体" w:eastAsia="宋体" w:cs="宋体"/>
          <w:color w:val="0000FF"/>
          <w:spacing w:val="-2"/>
          <w:sz w:val="28"/>
          <w:szCs w:val="28"/>
          <w:highlight w:val="none"/>
        </w:rPr>
        <w:t>月</w:t>
      </w:r>
      <w:r>
        <w:rPr>
          <w:rFonts w:hint="eastAsia" w:ascii="宋体" w:hAnsi="宋体" w:eastAsia="宋体" w:cs="宋体"/>
          <w:color w:val="0000FF"/>
          <w:spacing w:val="-2"/>
          <w:sz w:val="28"/>
          <w:szCs w:val="28"/>
          <w:highlight w:val="none"/>
          <w:lang w:val="en-US" w:eastAsia="zh-CN"/>
        </w:rPr>
        <w:t>16</w:t>
      </w:r>
      <w:r>
        <w:rPr>
          <w:rFonts w:hint="eastAsia" w:ascii="宋体" w:hAnsi="宋体" w:eastAsia="宋体" w:cs="宋体"/>
          <w:color w:val="0000FF"/>
          <w:spacing w:val="-2"/>
          <w:sz w:val="28"/>
          <w:szCs w:val="28"/>
          <w:highlight w:val="none"/>
        </w:rPr>
        <w:t>日</w:t>
      </w:r>
      <w:r>
        <w:rPr>
          <w:rFonts w:hint="eastAsia" w:ascii="宋体" w:hAnsi="宋体" w:eastAsia="宋体" w:cs="宋体"/>
          <w:spacing w:val="-2"/>
          <w:sz w:val="28"/>
          <w:szCs w:val="28"/>
          <w:highlight w:val="none"/>
        </w:rPr>
        <w:t xml:space="preserve"> 1</w:t>
      </w:r>
      <w:r>
        <w:rPr>
          <w:rFonts w:hint="eastAsia" w:ascii="宋体" w:hAnsi="宋体" w:eastAsia="宋体" w:cs="宋体"/>
          <w:spacing w:val="-2"/>
          <w:sz w:val="28"/>
          <w:szCs w:val="28"/>
          <w:highlight w:val="none"/>
          <w:lang w:val="en-US" w:eastAsia="zh-CN"/>
        </w:rPr>
        <w:t>6</w:t>
      </w:r>
      <w:r>
        <w:rPr>
          <w:rFonts w:hint="eastAsia" w:ascii="宋体" w:hAnsi="宋体" w:eastAsia="宋体" w:cs="宋体"/>
          <w:spacing w:val="-2"/>
          <w:sz w:val="28"/>
          <w:szCs w:val="28"/>
          <w:highlight w:val="none"/>
        </w:rPr>
        <w:t>：00</w:t>
      </w:r>
      <w:r>
        <w:rPr>
          <w:rFonts w:hint="eastAsia" w:ascii="宋体" w:hAnsi="宋体" w:eastAsia="宋体" w:cs="宋体"/>
          <w:spacing w:val="-3"/>
          <w:sz w:val="28"/>
          <w:szCs w:val="28"/>
          <w:highlight w:val="none"/>
        </w:rPr>
        <w:t>（北京时间）</w:t>
      </w:r>
    </w:p>
    <w:p w14:paraId="4D89046E">
      <w:pPr>
        <w:pStyle w:val="4"/>
        <w:spacing w:before="116" w:line="209" w:lineRule="auto"/>
        <w:ind w:left="422"/>
        <w:rPr>
          <w:rFonts w:hint="eastAsia" w:ascii="宋体" w:hAnsi="宋体" w:eastAsia="宋体" w:cs="宋体"/>
          <w:sz w:val="28"/>
          <w:szCs w:val="28"/>
        </w:rPr>
      </w:pPr>
      <w:r>
        <w:rPr>
          <w:rFonts w:hint="eastAsia" w:ascii="宋体" w:hAnsi="宋体" w:eastAsia="宋体" w:cs="宋体"/>
          <w:sz w:val="28"/>
          <w:szCs w:val="28"/>
        </w:rPr>
        <w:t>开标地点：政采云平台（https://www.zcygov.c</w:t>
      </w:r>
      <w:r>
        <w:rPr>
          <w:rFonts w:hint="eastAsia" w:ascii="宋体" w:hAnsi="宋体" w:eastAsia="宋体" w:cs="宋体"/>
          <w:spacing w:val="-1"/>
          <w:sz w:val="28"/>
          <w:szCs w:val="28"/>
        </w:rPr>
        <w:t>n/）不见面开标</w:t>
      </w:r>
    </w:p>
    <w:p w14:paraId="1ADE0F28">
      <w:pPr>
        <w:pStyle w:val="4"/>
        <w:spacing w:before="180" w:line="183" w:lineRule="auto"/>
        <w:ind w:left="2"/>
        <w:outlineLvl w:val="9"/>
        <w:rPr>
          <w:rFonts w:hint="eastAsia" w:ascii="宋体" w:hAnsi="宋体" w:eastAsia="宋体" w:cs="宋体"/>
          <w:sz w:val="28"/>
          <w:szCs w:val="28"/>
        </w:rPr>
      </w:pPr>
      <w:r>
        <w:rPr>
          <w:rFonts w:hint="eastAsia" w:ascii="宋体" w:hAnsi="宋体" w:eastAsia="宋体" w:cs="宋体"/>
          <w:b/>
          <w:bCs/>
          <w:spacing w:val="-1"/>
          <w:sz w:val="28"/>
          <w:szCs w:val="28"/>
        </w:rPr>
        <w:t>五、公告期限</w:t>
      </w:r>
    </w:p>
    <w:p w14:paraId="4EF9ED06">
      <w:pPr>
        <w:pStyle w:val="4"/>
        <w:spacing w:before="178" w:line="183" w:lineRule="auto"/>
        <w:ind w:left="506"/>
        <w:rPr>
          <w:rFonts w:hint="eastAsia" w:ascii="宋体" w:hAnsi="宋体" w:eastAsia="宋体" w:cs="宋体"/>
          <w:sz w:val="28"/>
          <w:szCs w:val="28"/>
        </w:rPr>
      </w:pPr>
      <w:r>
        <w:rPr>
          <w:rFonts w:hint="eastAsia" w:ascii="宋体" w:hAnsi="宋体" w:eastAsia="宋体" w:cs="宋体"/>
          <w:spacing w:val="-4"/>
          <w:sz w:val="28"/>
          <w:szCs w:val="28"/>
        </w:rPr>
        <w:t>自本公告发布之日起 5 个工作日。</w:t>
      </w:r>
    </w:p>
    <w:p w14:paraId="2D1F3BDA">
      <w:pPr>
        <w:pStyle w:val="4"/>
        <w:spacing w:before="103" w:line="184" w:lineRule="auto"/>
        <w:ind w:left="2"/>
        <w:outlineLvl w:val="9"/>
        <w:rPr>
          <w:rFonts w:hint="eastAsia" w:ascii="宋体" w:hAnsi="宋体" w:eastAsia="宋体" w:cs="宋体"/>
          <w:sz w:val="28"/>
          <w:szCs w:val="28"/>
        </w:rPr>
      </w:pPr>
      <w:r>
        <w:rPr>
          <w:rFonts w:hint="eastAsia" w:ascii="宋体" w:hAnsi="宋体" w:eastAsia="宋体" w:cs="宋体"/>
          <w:b/>
          <w:bCs/>
          <w:spacing w:val="-1"/>
          <w:sz w:val="28"/>
          <w:szCs w:val="28"/>
        </w:rPr>
        <w:t>六、其他补充事宜</w:t>
      </w:r>
    </w:p>
    <w:p w14:paraId="30119D60">
      <w:pPr>
        <w:pStyle w:val="4"/>
        <w:spacing w:before="180" w:line="279" w:lineRule="auto"/>
        <w:ind w:left="10" w:right="189" w:firstLine="249"/>
        <w:rPr>
          <w:rFonts w:hint="eastAsia" w:ascii="宋体" w:hAnsi="宋体" w:eastAsia="宋体" w:cs="宋体"/>
          <w:sz w:val="28"/>
          <w:szCs w:val="28"/>
        </w:rPr>
      </w:pPr>
      <w:r>
        <w:rPr>
          <w:rFonts w:hint="eastAsia" w:ascii="宋体" w:hAnsi="宋体" w:eastAsia="宋体" w:cs="宋体"/>
          <w:spacing w:val="-1"/>
          <w:sz w:val="28"/>
          <w:szCs w:val="28"/>
        </w:rPr>
        <w:t xml:space="preserve">1.本项目为电子招投标，供应商需要使用 </w:t>
      </w:r>
      <w:r>
        <w:rPr>
          <w:rFonts w:hint="eastAsia" w:ascii="宋体" w:hAnsi="宋体" w:eastAsia="宋体" w:cs="宋体"/>
          <w:spacing w:val="-2"/>
          <w:sz w:val="28"/>
          <w:szCs w:val="28"/>
        </w:rPr>
        <w:t>CA 加密设备，凡参加本项目必须可自主通过新疆</w:t>
      </w:r>
      <w:r>
        <w:rPr>
          <w:rFonts w:hint="eastAsia" w:ascii="宋体" w:hAnsi="宋体" w:eastAsia="宋体" w:cs="宋体"/>
          <w:sz w:val="28"/>
          <w:szCs w:val="28"/>
        </w:rPr>
        <w:t xml:space="preserve"> </w:t>
      </w:r>
      <w:r>
        <w:rPr>
          <w:rFonts w:hint="eastAsia" w:ascii="宋体" w:hAnsi="宋体" w:eastAsia="宋体" w:cs="宋体"/>
          <w:spacing w:val="-1"/>
          <w:sz w:val="28"/>
          <w:szCs w:val="28"/>
        </w:rPr>
        <w:t>CA 申领渠道“新疆政务通”</w:t>
      </w:r>
      <w:r>
        <w:rPr>
          <w:rFonts w:hint="eastAsia" w:ascii="宋体" w:hAnsi="宋体" w:eastAsia="宋体" w:cs="宋体"/>
          <w:spacing w:val="-46"/>
          <w:sz w:val="28"/>
          <w:szCs w:val="28"/>
        </w:rPr>
        <w:t xml:space="preserve"> </w:t>
      </w:r>
      <w:r>
        <w:rPr>
          <w:rFonts w:hint="eastAsia" w:ascii="宋体" w:hAnsi="宋体" w:eastAsia="宋体" w:cs="宋体"/>
          <w:spacing w:val="-1"/>
          <w:sz w:val="28"/>
          <w:szCs w:val="28"/>
        </w:rPr>
        <w:t>申请政采云平台可使用的 CA 设备，如原有兵团或公共资源</w:t>
      </w:r>
      <w:r>
        <w:rPr>
          <w:rFonts w:hint="eastAsia" w:ascii="宋体" w:hAnsi="宋体" w:eastAsia="宋体" w:cs="宋体"/>
          <w:spacing w:val="-2"/>
          <w:sz w:val="28"/>
          <w:szCs w:val="28"/>
        </w:rPr>
        <w:t>使用</w:t>
      </w:r>
      <w:r>
        <w:rPr>
          <w:rFonts w:hint="eastAsia" w:ascii="宋体" w:hAnsi="宋体" w:eastAsia="宋体" w:cs="宋体"/>
          <w:sz w:val="28"/>
          <w:szCs w:val="28"/>
        </w:rPr>
        <w:t xml:space="preserve"> </w:t>
      </w:r>
      <w:r>
        <w:rPr>
          <w:rFonts w:hint="eastAsia" w:ascii="宋体" w:hAnsi="宋体" w:eastAsia="宋体" w:cs="宋体"/>
          <w:spacing w:val="-1"/>
          <w:sz w:val="28"/>
          <w:szCs w:val="28"/>
        </w:rPr>
        <w:t>的 CA，可与新疆 CA 联系，申请增加</w:t>
      </w:r>
      <w:r>
        <w:rPr>
          <w:rFonts w:hint="eastAsia" w:ascii="宋体" w:hAnsi="宋体" w:eastAsia="宋体" w:cs="宋体"/>
          <w:spacing w:val="-2"/>
          <w:sz w:val="28"/>
          <w:szCs w:val="28"/>
        </w:rPr>
        <w:t>电子证书即可，无需重复申领。</w:t>
      </w:r>
    </w:p>
    <w:p w14:paraId="342B7347">
      <w:pPr>
        <w:pStyle w:val="4"/>
        <w:spacing w:line="278" w:lineRule="auto"/>
        <w:ind w:right="189" w:firstLine="251"/>
        <w:rPr>
          <w:rFonts w:hint="eastAsia" w:ascii="宋体" w:hAnsi="宋体" w:eastAsia="宋体" w:cs="宋体"/>
          <w:sz w:val="28"/>
          <w:szCs w:val="28"/>
        </w:rPr>
      </w:pPr>
      <w:r>
        <w:rPr>
          <w:rFonts w:hint="eastAsia" w:ascii="宋体" w:hAnsi="宋体" w:eastAsia="宋体" w:cs="宋体"/>
          <w:spacing w:val="-3"/>
          <w:sz w:val="28"/>
          <w:szCs w:val="28"/>
        </w:rPr>
        <w:t>2.本项目实行网上投标，采用电子投标文件(供应商须使用 CA 加密设备通过政</w:t>
      </w:r>
      <w:r>
        <w:rPr>
          <w:rFonts w:hint="eastAsia" w:ascii="宋体" w:hAnsi="宋体" w:eastAsia="宋体" w:cs="宋体"/>
          <w:spacing w:val="-4"/>
          <w:sz w:val="28"/>
          <w:szCs w:val="28"/>
        </w:rPr>
        <w:t>采云电子投标</w:t>
      </w:r>
      <w:r>
        <w:rPr>
          <w:rFonts w:hint="eastAsia" w:ascii="宋体" w:hAnsi="宋体" w:eastAsia="宋体" w:cs="宋体"/>
          <w:sz w:val="28"/>
          <w:szCs w:val="28"/>
        </w:rPr>
        <w:t xml:space="preserve"> </w:t>
      </w:r>
      <w:r>
        <w:rPr>
          <w:rFonts w:hint="eastAsia" w:ascii="宋体" w:hAnsi="宋体" w:eastAsia="宋体" w:cs="宋体"/>
          <w:spacing w:val="-1"/>
          <w:sz w:val="28"/>
          <w:szCs w:val="28"/>
        </w:rPr>
        <w:t>客户端制作投标文件)。若供应商参与投标，自行承担投标一切费用。</w:t>
      </w:r>
    </w:p>
    <w:p w14:paraId="64D64822">
      <w:pPr>
        <w:pStyle w:val="4"/>
        <w:spacing w:before="75" w:line="287" w:lineRule="auto"/>
        <w:ind w:left="5" w:right="189" w:firstLine="250"/>
        <w:rPr>
          <w:rFonts w:hint="eastAsia" w:ascii="宋体" w:hAnsi="宋体" w:eastAsia="宋体" w:cs="宋体"/>
          <w:sz w:val="28"/>
          <w:szCs w:val="28"/>
        </w:rPr>
      </w:pPr>
      <w:r>
        <w:rPr>
          <w:rFonts w:hint="eastAsia" w:ascii="宋体" w:hAnsi="宋体" w:eastAsia="宋体" w:cs="宋体"/>
          <w:spacing w:val="-1"/>
          <w:sz w:val="28"/>
          <w:szCs w:val="28"/>
        </w:rPr>
        <w:t>3.各供应商应在开标前应确保成为新疆政府采购网正</w:t>
      </w:r>
      <w:r>
        <w:rPr>
          <w:rFonts w:hint="eastAsia" w:ascii="宋体" w:hAnsi="宋体" w:eastAsia="宋体" w:cs="宋体"/>
          <w:spacing w:val="-2"/>
          <w:sz w:val="28"/>
          <w:szCs w:val="28"/>
        </w:rPr>
        <w:t>式注册入库供应商，并完成 CA 数字证书申领。因未注册入库、未办理 CA 数字证书等原因造成无法投标或投标失败</w:t>
      </w:r>
      <w:r>
        <w:rPr>
          <w:rFonts w:hint="eastAsia" w:ascii="宋体" w:hAnsi="宋体" w:eastAsia="宋体" w:cs="宋体"/>
          <w:spacing w:val="-3"/>
          <w:sz w:val="28"/>
          <w:szCs w:val="28"/>
        </w:rPr>
        <w:t>等后果由供应商</w:t>
      </w:r>
      <w:r>
        <w:rPr>
          <w:rFonts w:hint="eastAsia" w:ascii="宋体" w:hAnsi="宋体" w:eastAsia="宋体" w:cs="宋体"/>
          <w:sz w:val="28"/>
          <w:szCs w:val="28"/>
        </w:rPr>
        <w:t xml:space="preserve"> </w:t>
      </w:r>
      <w:r>
        <w:rPr>
          <w:rFonts w:hint="eastAsia" w:ascii="宋体" w:hAnsi="宋体" w:eastAsia="宋体" w:cs="宋体"/>
          <w:spacing w:val="-2"/>
          <w:sz w:val="28"/>
          <w:szCs w:val="28"/>
        </w:rPr>
        <w:t>自行承担。</w:t>
      </w:r>
    </w:p>
    <w:p w14:paraId="42CA054B">
      <w:pPr>
        <w:pStyle w:val="4"/>
        <w:spacing w:before="6" w:line="276" w:lineRule="auto"/>
        <w:ind w:left="2" w:right="189" w:firstLine="239"/>
        <w:jc w:val="both"/>
        <w:rPr>
          <w:rFonts w:hint="eastAsia" w:ascii="宋体" w:hAnsi="宋体" w:eastAsia="宋体" w:cs="宋体"/>
          <w:sz w:val="28"/>
          <w:szCs w:val="28"/>
        </w:rPr>
      </w:pPr>
      <w:r>
        <w:rPr>
          <w:rFonts w:hint="eastAsia" w:ascii="宋体" w:hAnsi="宋体" w:eastAsia="宋体" w:cs="宋体"/>
          <w:spacing w:val="-1"/>
          <w:sz w:val="28"/>
          <w:szCs w:val="28"/>
        </w:rPr>
        <w:t>4.供应商将政采云电子交易客户端下载、安装完成后，可通过账号密码或 CA 登录</w:t>
      </w:r>
      <w:r>
        <w:rPr>
          <w:rFonts w:hint="eastAsia" w:ascii="宋体" w:hAnsi="宋体" w:eastAsia="宋体" w:cs="宋体"/>
          <w:spacing w:val="-2"/>
          <w:sz w:val="28"/>
          <w:szCs w:val="28"/>
        </w:rPr>
        <w:t>客户端进</w:t>
      </w:r>
      <w:r>
        <w:rPr>
          <w:rFonts w:hint="eastAsia" w:ascii="宋体" w:hAnsi="宋体" w:eastAsia="宋体" w:cs="宋体"/>
          <w:sz w:val="28"/>
          <w:szCs w:val="28"/>
        </w:rPr>
        <w:t xml:space="preserve"> </w:t>
      </w:r>
      <w:r>
        <w:rPr>
          <w:rFonts w:hint="eastAsia" w:ascii="宋体" w:hAnsi="宋体" w:eastAsia="宋体" w:cs="宋体"/>
          <w:spacing w:val="2"/>
          <w:sz w:val="28"/>
          <w:szCs w:val="28"/>
        </w:rPr>
        <w:t xml:space="preserve">行投标文件制作。在使用政采云投标客户端时，建议使用 </w:t>
      </w:r>
      <w:r>
        <w:rPr>
          <w:rFonts w:hint="eastAsia" w:ascii="宋体" w:hAnsi="宋体" w:eastAsia="宋体" w:cs="宋体"/>
          <w:sz w:val="28"/>
          <w:szCs w:val="28"/>
        </w:rPr>
        <w:t>WIN</w:t>
      </w:r>
      <w:r>
        <w:rPr>
          <w:rFonts w:hint="eastAsia" w:ascii="宋体" w:hAnsi="宋体" w:eastAsia="宋体" w:cs="宋体"/>
          <w:spacing w:val="2"/>
          <w:sz w:val="28"/>
          <w:szCs w:val="28"/>
        </w:rPr>
        <w:t>7 及</w:t>
      </w:r>
      <w:r>
        <w:rPr>
          <w:rFonts w:hint="eastAsia" w:ascii="宋体" w:hAnsi="宋体" w:eastAsia="宋体" w:cs="宋体"/>
          <w:spacing w:val="1"/>
          <w:sz w:val="28"/>
          <w:szCs w:val="28"/>
        </w:rPr>
        <w:t>以上操作系统。客户端请</w:t>
      </w:r>
      <w:r>
        <w:rPr>
          <w:rFonts w:hint="eastAsia" w:ascii="宋体" w:hAnsi="宋体" w:eastAsia="宋体" w:cs="宋体"/>
          <w:spacing w:val="-1"/>
          <w:sz w:val="28"/>
          <w:szCs w:val="28"/>
        </w:rPr>
        <w:t>至新疆政府采购网（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"http://www.ccgp-xinjiang.gov.cn/" </w:instrText>
      </w:r>
      <w:r>
        <w:rPr>
          <w:rFonts w:hint="eastAsia" w:ascii="宋体" w:hAnsi="宋体" w:eastAsia="宋体" w:cs="宋体"/>
          <w:sz w:val="28"/>
          <w:szCs w:val="28"/>
        </w:rPr>
        <w:fldChar w:fldCharType="separate"/>
      </w:r>
      <w:r>
        <w:rPr>
          <w:rFonts w:hint="eastAsia" w:ascii="宋体" w:hAnsi="宋体" w:eastAsia="宋体" w:cs="宋体"/>
          <w:spacing w:val="-1"/>
          <w:sz w:val="28"/>
          <w:szCs w:val="28"/>
        </w:rPr>
        <w:t>http://www.cc</w:t>
      </w:r>
      <w:r>
        <w:rPr>
          <w:rFonts w:hint="eastAsia" w:ascii="宋体" w:hAnsi="宋体" w:eastAsia="宋体" w:cs="宋体"/>
          <w:spacing w:val="-2"/>
          <w:sz w:val="28"/>
          <w:szCs w:val="28"/>
        </w:rPr>
        <w:t>gp-xinjiang.gov.cn/</w:t>
      </w:r>
      <w:r>
        <w:rPr>
          <w:rFonts w:hint="eastAsia" w:ascii="宋体" w:hAnsi="宋体" w:eastAsia="宋体" w:cs="宋体"/>
          <w:spacing w:val="-2"/>
          <w:sz w:val="28"/>
          <w:szCs w:val="28"/>
        </w:rPr>
        <w:fldChar w:fldCharType="end"/>
      </w:r>
      <w:r>
        <w:rPr>
          <w:rFonts w:hint="eastAsia" w:ascii="宋体" w:hAnsi="宋体" w:eastAsia="宋体" w:cs="宋体"/>
          <w:spacing w:val="-2"/>
          <w:sz w:val="28"/>
          <w:szCs w:val="28"/>
        </w:rPr>
        <w:t>）下载专区查看，如有问题可拨打政</w:t>
      </w:r>
      <w:r>
        <w:rPr>
          <w:rFonts w:hint="eastAsia" w:ascii="宋体" w:hAnsi="宋体" w:eastAsia="宋体" w:cs="宋体"/>
          <w:sz w:val="28"/>
          <w:szCs w:val="28"/>
        </w:rPr>
        <w:t xml:space="preserve"> </w:t>
      </w:r>
      <w:r>
        <w:rPr>
          <w:rFonts w:hint="eastAsia" w:ascii="宋体" w:hAnsi="宋体" w:eastAsia="宋体" w:cs="宋体"/>
          <w:spacing w:val="-2"/>
          <w:sz w:val="28"/>
          <w:szCs w:val="28"/>
        </w:rPr>
        <w:t>采云客户服务热线 95763 进行咨询。</w:t>
      </w:r>
    </w:p>
    <w:p w14:paraId="6D64CFCD">
      <w:pPr>
        <w:pStyle w:val="4"/>
        <w:spacing w:before="82" w:line="287" w:lineRule="auto"/>
        <w:ind w:left="2" w:right="189" w:firstLine="257"/>
        <w:rPr>
          <w:rFonts w:hint="eastAsia" w:ascii="宋体" w:hAnsi="宋体" w:eastAsia="宋体" w:cs="宋体"/>
          <w:sz w:val="28"/>
          <w:szCs w:val="28"/>
        </w:rPr>
      </w:pPr>
      <w:r>
        <w:rPr>
          <w:rFonts w:hint="eastAsia" w:ascii="宋体" w:hAnsi="宋体" w:eastAsia="宋体" w:cs="宋体"/>
          <w:spacing w:val="-1"/>
          <w:sz w:val="28"/>
          <w:szCs w:val="28"/>
        </w:rPr>
        <w:t>5.供应商在开标时须使用制作加密电子投标</w:t>
      </w:r>
      <w:r>
        <w:rPr>
          <w:rFonts w:hint="eastAsia" w:ascii="宋体" w:hAnsi="宋体" w:eastAsia="宋体" w:cs="宋体"/>
          <w:spacing w:val="-2"/>
          <w:sz w:val="28"/>
          <w:szCs w:val="28"/>
        </w:rPr>
        <w:t>文件所使用的 CA 锁及电脑，电脑须提前配置好</w:t>
      </w:r>
      <w:r>
        <w:rPr>
          <w:rFonts w:hint="eastAsia" w:ascii="宋体" w:hAnsi="宋体" w:eastAsia="宋体" w:cs="宋体"/>
          <w:sz w:val="28"/>
          <w:szCs w:val="28"/>
        </w:rPr>
        <w:t xml:space="preserve"> </w:t>
      </w:r>
      <w:r>
        <w:rPr>
          <w:rFonts w:hint="eastAsia" w:ascii="宋体" w:hAnsi="宋体" w:eastAsia="宋体" w:cs="宋体"/>
          <w:spacing w:val="-1"/>
          <w:sz w:val="28"/>
          <w:szCs w:val="28"/>
        </w:rPr>
        <w:t>浏览器（建议使用谷歌浏览器</w:t>
      </w:r>
      <w:r>
        <w:rPr>
          <w:rFonts w:hint="eastAsia" w:ascii="宋体" w:hAnsi="宋体" w:eastAsia="宋体" w:cs="宋体"/>
          <w:spacing w:val="8"/>
          <w:sz w:val="28"/>
          <w:szCs w:val="28"/>
        </w:rPr>
        <w:t>），</w:t>
      </w:r>
      <w:r>
        <w:rPr>
          <w:rFonts w:hint="eastAsia" w:ascii="宋体" w:hAnsi="宋体" w:eastAsia="宋体" w:cs="宋体"/>
          <w:spacing w:val="-1"/>
          <w:sz w:val="28"/>
          <w:szCs w:val="28"/>
        </w:rPr>
        <w:t>以便开标时解锁。</w:t>
      </w:r>
    </w:p>
    <w:p w14:paraId="5761630B">
      <w:pPr>
        <w:pStyle w:val="4"/>
        <w:spacing w:before="3" w:line="287" w:lineRule="auto"/>
        <w:ind w:right="189" w:firstLine="251"/>
        <w:rPr>
          <w:rFonts w:hint="eastAsia" w:ascii="宋体" w:hAnsi="宋体" w:eastAsia="宋体" w:cs="宋体"/>
          <w:sz w:val="28"/>
          <w:szCs w:val="28"/>
        </w:rPr>
      </w:pPr>
      <w:r>
        <w:rPr>
          <w:rFonts w:hint="eastAsia" w:ascii="宋体" w:hAnsi="宋体" w:eastAsia="宋体" w:cs="宋体"/>
          <w:spacing w:val="-2"/>
          <w:sz w:val="28"/>
          <w:szCs w:val="28"/>
        </w:rPr>
        <w:t>6.投标保证金缴纳及确认时间：凡拟参加本次招标项目的供应商，必须在开标前将投标</w:t>
      </w:r>
      <w:r>
        <w:rPr>
          <w:rFonts w:hint="eastAsia" w:ascii="宋体" w:hAnsi="宋体" w:eastAsia="宋体" w:cs="宋体"/>
          <w:spacing w:val="-2"/>
          <w:sz w:val="28"/>
          <w:szCs w:val="28"/>
          <w:lang w:eastAsia="zh-CN"/>
        </w:rPr>
        <w:t>保证金</w:t>
      </w:r>
      <w:r>
        <w:rPr>
          <w:rFonts w:hint="eastAsia" w:ascii="宋体" w:hAnsi="宋体" w:eastAsia="宋体" w:cs="宋体"/>
          <w:spacing w:val="-2"/>
          <w:sz w:val="28"/>
          <w:szCs w:val="28"/>
        </w:rPr>
        <w:t>汇入指定账户。投标保证金汇款凭证上用途栏应注明:标项名称+投标保</w:t>
      </w:r>
      <w:r>
        <w:rPr>
          <w:rFonts w:hint="eastAsia" w:ascii="宋体" w:hAnsi="宋体" w:eastAsia="宋体" w:cs="宋体"/>
          <w:spacing w:val="-3"/>
          <w:sz w:val="28"/>
          <w:szCs w:val="28"/>
        </w:rPr>
        <w:t>证金。否则，届时其</w:t>
      </w:r>
      <w:r>
        <w:rPr>
          <w:rFonts w:hint="eastAsia" w:ascii="宋体" w:hAnsi="宋体" w:eastAsia="宋体" w:cs="宋体"/>
          <w:spacing w:val="-1"/>
          <w:sz w:val="28"/>
          <w:szCs w:val="28"/>
        </w:rPr>
        <w:t>投标将被拒绝。</w:t>
      </w:r>
    </w:p>
    <w:p w14:paraId="13CE86C0">
      <w:pPr>
        <w:pStyle w:val="4"/>
        <w:keepNext w:val="0"/>
        <w:keepLines w:val="0"/>
        <w:pageBreakBefore w:val="0"/>
        <w:widowControl/>
        <w:kinsoku w:val="0"/>
        <w:wordWrap/>
        <w:overflowPunct/>
        <w:topLinePunct w:val="0"/>
        <w:autoSpaceDE w:val="0"/>
        <w:autoSpaceDN w:val="0"/>
        <w:bidi w:val="0"/>
        <w:adjustRightInd w:val="0"/>
        <w:snapToGrid w:val="0"/>
        <w:spacing w:before="4" w:line="240" w:lineRule="auto"/>
        <w:textAlignment w:val="baseline"/>
        <w:rPr>
          <w:rFonts w:hint="eastAsia" w:ascii="宋体" w:hAnsi="宋体" w:eastAsia="宋体" w:cs="宋体"/>
          <w:sz w:val="28"/>
          <w:szCs w:val="28"/>
        </w:rPr>
      </w:pPr>
      <w:r>
        <w:rPr>
          <w:rFonts w:hint="eastAsia" w:ascii="宋体" w:hAnsi="宋体" w:eastAsia="宋体" w:cs="宋体"/>
          <w:spacing w:val="-1"/>
          <w:sz w:val="28"/>
          <w:szCs w:val="28"/>
        </w:rPr>
        <w:t>7.供应商对不见面开评标系统的技术操作咨询，可通过</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"https://edu.zcygov.cn/luban/xinjiang-e-biding" </w:instrText>
      </w:r>
      <w:r>
        <w:rPr>
          <w:rFonts w:hint="eastAsia" w:ascii="宋体" w:hAnsi="宋体" w:eastAsia="宋体" w:cs="宋体"/>
          <w:sz w:val="28"/>
          <w:szCs w:val="28"/>
        </w:rPr>
        <w:fldChar w:fldCharType="separate"/>
      </w:r>
      <w:r>
        <w:rPr>
          <w:rFonts w:hint="eastAsia" w:ascii="宋体" w:hAnsi="宋体" w:eastAsia="宋体" w:cs="宋体"/>
          <w:sz w:val="28"/>
          <w:szCs w:val="28"/>
        </w:rPr>
        <w:t>https://edu.zcygov.cn/luban/x</w:t>
      </w:r>
      <w:r>
        <w:rPr>
          <w:rFonts w:hint="eastAsia" w:ascii="宋体" w:hAnsi="宋体" w:eastAsia="宋体" w:cs="宋体"/>
          <w:spacing w:val="-1"/>
          <w:sz w:val="28"/>
          <w:szCs w:val="28"/>
        </w:rPr>
        <w:t>injiang-e-biding</w:t>
      </w:r>
      <w:r>
        <w:rPr>
          <w:rFonts w:hint="eastAsia" w:ascii="宋体" w:hAnsi="宋体" w:eastAsia="宋体" w:cs="宋体"/>
          <w:spacing w:val="-1"/>
          <w:sz w:val="28"/>
          <w:szCs w:val="28"/>
        </w:rPr>
        <w:fldChar w:fldCharType="end"/>
      </w:r>
      <w:r>
        <w:rPr>
          <w:rFonts w:hint="eastAsia" w:ascii="宋体" w:hAnsi="宋体" w:eastAsia="宋体" w:cs="宋体"/>
          <w:spacing w:val="-1"/>
          <w:sz w:val="28"/>
          <w:szCs w:val="28"/>
        </w:rPr>
        <w:t xml:space="preserve"> 自助查询，也可在政采云帮助中心常见问</w:t>
      </w:r>
      <w:r>
        <w:rPr>
          <w:rFonts w:hint="eastAsia" w:ascii="宋体" w:hAnsi="宋体" w:eastAsia="宋体" w:cs="宋体"/>
          <w:sz w:val="28"/>
          <w:szCs w:val="28"/>
        </w:rPr>
        <w:t>题解答和操作流程讲解视频中自助查询，网址为：https://service.zcygov.cn/#/help</w:t>
      </w:r>
      <w:r>
        <w:rPr>
          <w:rFonts w:hint="eastAsia" w:ascii="宋体" w:hAnsi="宋体" w:eastAsia="宋体" w:cs="宋体"/>
          <w:spacing w:val="-1"/>
          <w:sz w:val="28"/>
          <w:szCs w:val="28"/>
        </w:rPr>
        <w:t>，“项</w:t>
      </w:r>
      <w:r>
        <w:rPr>
          <w:rFonts w:hint="eastAsia" w:ascii="宋体" w:hAnsi="宋体" w:eastAsia="宋体" w:cs="宋体"/>
          <w:spacing w:val="-2"/>
          <w:sz w:val="28"/>
          <w:szCs w:val="28"/>
        </w:rPr>
        <w:t>目采购”—“操作流程-电子招投标”—“政府采购项</w:t>
      </w:r>
      <w:r>
        <w:rPr>
          <w:rFonts w:hint="eastAsia" w:ascii="宋体" w:hAnsi="宋体" w:eastAsia="宋体" w:cs="宋体"/>
          <w:spacing w:val="-3"/>
          <w:sz w:val="28"/>
          <w:szCs w:val="28"/>
        </w:rPr>
        <w:t>目电子交易管理操作指南-供应商”版面获取操作指南，同时对自助查询无法解决的问题</w:t>
      </w:r>
      <w:r>
        <w:rPr>
          <w:rFonts w:hint="eastAsia" w:ascii="宋体" w:hAnsi="宋体" w:eastAsia="宋体" w:cs="宋体"/>
          <w:spacing w:val="-4"/>
          <w:sz w:val="28"/>
          <w:szCs w:val="28"/>
        </w:rPr>
        <w:t>可通过钉钉群及政采云在线客服获取服务支持。</w:t>
      </w:r>
    </w:p>
    <w:p w14:paraId="58FCED4E">
      <w:pPr>
        <w:pStyle w:val="4"/>
        <w:spacing w:before="308" w:line="183" w:lineRule="auto"/>
        <w:ind w:left="4"/>
        <w:outlineLvl w:val="9"/>
        <w:rPr>
          <w:rFonts w:hint="eastAsia" w:ascii="宋体" w:hAnsi="宋体" w:eastAsia="宋体" w:cs="宋体"/>
          <w:sz w:val="28"/>
          <w:szCs w:val="28"/>
        </w:rPr>
      </w:pPr>
      <w:r>
        <w:rPr>
          <w:rFonts w:hint="eastAsia" w:ascii="宋体" w:hAnsi="宋体" w:eastAsia="宋体" w:cs="宋体"/>
          <w:b/>
          <w:bCs/>
          <w:spacing w:val="-1"/>
          <w:sz w:val="28"/>
          <w:szCs w:val="28"/>
        </w:rPr>
        <w:t>七、对本次采购提出询问，请按以下方式联系</w:t>
      </w:r>
    </w:p>
    <w:p w14:paraId="1718129C">
      <w:pPr>
        <w:pStyle w:val="4"/>
        <w:spacing w:before="103" w:line="183" w:lineRule="auto"/>
        <w:ind w:left="6"/>
        <w:outlineLvl w:val="9"/>
        <w:rPr>
          <w:rFonts w:hint="eastAsia" w:ascii="宋体" w:hAnsi="宋体" w:eastAsia="宋体" w:cs="宋体"/>
          <w:sz w:val="28"/>
          <w:szCs w:val="28"/>
        </w:rPr>
      </w:pPr>
      <w:r>
        <w:rPr>
          <w:rFonts w:hint="eastAsia" w:ascii="宋体" w:hAnsi="宋体" w:eastAsia="宋体" w:cs="宋体"/>
          <w:b/>
          <w:bCs/>
          <w:spacing w:val="-3"/>
          <w:sz w:val="28"/>
          <w:szCs w:val="28"/>
        </w:rPr>
        <w:t>1.采购人信息</w:t>
      </w:r>
    </w:p>
    <w:p w14:paraId="3F9744B9">
      <w:pPr>
        <w:pStyle w:val="4"/>
        <w:spacing w:before="180" w:line="183" w:lineRule="auto"/>
        <w:ind w:left="228"/>
        <w:rPr>
          <w:rFonts w:hint="eastAsia" w:ascii="宋体" w:hAnsi="宋体" w:eastAsia="宋体" w:cs="宋体"/>
          <w:sz w:val="28"/>
          <w:szCs w:val="28"/>
          <w:lang w:eastAsia="zh-CN"/>
        </w:rPr>
      </w:pPr>
      <w:r>
        <w:rPr>
          <w:rFonts w:hint="eastAsia" w:ascii="宋体" w:hAnsi="宋体" w:eastAsia="宋体" w:cs="宋体"/>
          <w:spacing w:val="-1"/>
          <w:sz w:val="28"/>
          <w:szCs w:val="28"/>
        </w:rPr>
        <w:t>名</w:t>
      </w:r>
      <w:r>
        <w:rPr>
          <w:rFonts w:hint="eastAsia" w:ascii="宋体" w:hAnsi="宋体" w:eastAsia="宋体" w:cs="宋体"/>
          <w:spacing w:val="10"/>
          <w:sz w:val="28"/>
          <w:szCs w:val="28"/>
        </w:rPr>
        <w:t xml:space="preserve">    </w:t>
      </w:r>
      <w:r>
        <w:rPr>
          <w:rFonts w:hint="eastAsia" w:ascii="宋体" w:hAnsi="宋体" w:eastAsia="宋体" w:cs="宋体"/>
          <w:spacing w:val="-1"/>
          <w:sz w:val="28"/>
          <w:szCs w:val="28"/>
        </w:rPr>
        <w:t>称：</w:t>
      </w:r>
      <w:r>
        <w:rPr>
          <w:rFonts w:hint="eastAsia" w:ascii="宋体" w:hAnsi="宋体" w:eastAsia="宋体" w:cs="宋体"/>
          <w:spacing w:val="-1"/>
          <w:sz w:val="28"/>
          <w:szCs w:val="28"/>
          <w:lang w:eastAsia="zh-CN"/>
        </w:rPr>
        <w:t>叶城县文化体育广播电视和旅游局</w:t>
      </w:r>
    </w:p>
    <w:p w14:paraId="7443AD96">
      <w:pPr>
        <w:pStyle w:val="4"/>
        <w:spacing w:before="179" w:line="182" w:lineRule="auto"/>
        <w:ind w:left="229"/>
        <w:rPr>
          <w:rFonts w:hint="eastAsia" w:ascii="宋体" w:hAnsi="宋体" w:eastAsia="宋体" w:cs="宋体"/>
          <w:sz w:val="28"/>
          <w:szCs w:val="28"/>
          <w:lang w:eastAsia="zh-CN"/>
        </w:rPr>
      </w:pPr>
      <w:r>
        <w:rPr>
          <w:rFonts w:hint="eastAsia" w:ascii="宋体" w:hAnsi="宋体" w:eastAsia="宋体" w:cs="宋体"/>
          <w:spacing w:val="-2"/>
          <w:sz w:val="28"/>
          <w:szCs w:val="28"/>
        </w:rPr>
        <w:t>联</w:t>
      </w:r>
      <w:r>
        <w:rPr>
          <w:rFonts w:hint="eastAsia" w:ascii="宋体" w:hAnsi="宋体" w:eastAsia="宋体" w:cs="宋体"/>
          <w:spacing w:val="55"/>
          <w:sz w:val="28"/>
          <w:szCs w:val="28"/>
        </w:rPr>
        <w:t xml:space="preserve"> </w:t>
      </w:r>
      <w:r>
        <w:rPr>
          <w:rFonts w:hint="eastAsia" w:ascii="宋体" w:hAnsi="宋体" w:eastAsia="宋体" w:cs="宋体"/>
          <w:spacing w:val="-2"/>
          <w:sz w:val="28"/>
          <w:szCs w:val="28"/>
        </w:rPr>
        <w:t>系</w:t>
      </w:r>
      <w:r>
        <w:rPr>
          <w:rFonts w:hint="eastAsia" w:ascii="宋体" w:hAnsi="宋体" w:eastAsia="宋体" w:cs="宋体"/>
          <w:spacing w:val="52"/>
          <w:w w:val="101"/>
          <w:sz w:val="28"/>
          <w:szCs w:val="28"/>
        </w:rPr>
        <w:t xml:space="preserve"> </w:t>
      </w:r>
      <w:r>
        <w:rPr>
          <w:rFonts w:hint="eastAsia" w:ascii="宋体" w:hAnsi="宋体" w:eastAsia="宋体" w:cs="宋体"/>
          <w:spacing w:val="-2"/>
          <w:sz w:val="28"/>
          <w:szCs w:val="28"/>
        </w:rPr>
        <w:t>人：</w:t>
      </w:r>
      <w:r>
        <w:rPr>
          <w:rFonts w:hint="eastAsia" w:ascii="宋体" w:hAnsi="宋体" w:eastAsia="宋体" w:cs="宋体"/>
          <w:spacing w:val="-2"/>
          <w:sz w:val="28"/>
          <w:szCs w:val="28"/>
          <w:lang w:val="en-US" w:eastAsia="zh-CN"/>
        </w:rPr>
        <w:t>肖建峰</w:t>
      </w:r>
    </w:p>
    <w:p w14:paraId="56F1FEF0">
      <w:pPr>
        <w:pStyle w:val="4"/>
        <w:spacing w:before="180" w:line="183" w:lineRule="auto"/>
        <w:ind w:left="229"/>
        <w:rPr>
          <w:rFonts w:hint="eastAsia" w:ascii="宋体" w:hAnsi="宋体" w:eastAsia="宋体" w:cs="宋体"/>
          <w:sz w:val="28"/>
          <w:szCs w:val="28"/>
          <w:lang w:eastAsia="zh-CN"/>
        </w:rPr>
      </w:pPr>
      <w:r>
        <w:rPr>
          <w:rFonts w:hint="eastAsia" w:ascii="宋体" w:hAnsi="宋体" w:eastAsia="宋体" w:cs="宋体"/>
          <w:spacing w:val="-1"/>
          <w:sz w:val="28"/>
          <w:szCs w:val="28"/>
        </w:rPr>
        <w:t>联系方式：</w:t>
      </w:r>
      <w:r>
        <w:rPr>
          <w:rFonts w:hint="eastAsia" w:ascii="宋体" w:hAnsi="宋体" w:eastAsia="宋体" w:cs="宋体"/>
          <w:spacing w:val="-1"/>
          <w:sz w:val="28"/>
          <w:szCs w:val="28"/>
          <w:lang w:eastAsia="zh-CN"/>
        </w:rPr>
        <w:t>19914390816</w:t>
      </w:r>
    </w:p>
    <w:p w14:paraId="4F07001A">
      <w:pPr>
        <w:pStyle w:val="4"/>
        <w:spacing w:before="181" w:line="183" w:lineRule="auto"/>
        <w:outlineLvl w:val="9"/>
        <w:rPr>
          <w:rFonts w:hint="eastAsia" w:ascii="宋体" w:hAnsi="宋体" w:eastAsia="宋体" w:cs="宋体"/>
          <w:sz w:val="28"/>
          <w:szCs w:val="28"/>
        </w:rPr>
      </w:pPr>
      <w:r>
        <w:rPr>
          <w:rFonts w:hint="eastAsia" w:ascii="宋体" w:hAnsi="宋体" w:eastAsia="宋体" w:cs="宋体"/>
          <w:b/>
          <w:bCs/>
          <w:spacing w:val="-2"/>
          <w:sz w:val="28"/>
          <w:szCs w:val="28"/>
        </w:rPr>
        <w:t>2.采购代理机构信息</w:t>
      </w:r>
    </w:p>
    <w:p w14:paraId="10CB08F4">
      <w:pPr>
        <w:pStyle w:val="4"/>
        <w:spacing w:before="180" w:line="240" w:lineRule="auto"/>
        <w:ind w:left="228"/>
        <w:outlineLvl w:val="9"/>
        <w:rPr>
          <w:rFonts w:hint="eastAsia" w:ascii="宋体" w:hAnsi="宋体" w:eastAsia="宋体" w:cs="宋体"/>
          <w:sz w:val="28"/>
          <w:szCs w:val="28"/>
          <w:lang w:eastAsia="zh-CN"/>
        </w:rPr>
      </w:pPr>
      <w:r>
        <w:rPr>
          <w:rFonts w:hint="eastAsia" w:ascii="宋体" w:hAnsi="宋体" w:eastAsia="宋体" w:cs="宋体"/>
          <w:spacing w:val="-1"/>
          <w:sz w:val="28"/>
          <w:szCs w:val="28"/>
        </w:rPr>
        <w:t>名</w:t>
      </w:r>
      <w:r>
        <w:rPr>
          <w:rFonts w:hint="eastAsia" w:ascii="宋体" w:hAnsi="宋体" w:eastAsia="宋体" w:cs="宋体"/>
          <w:spacing w:val="11"/>
          <w:sz w:val="28"/>
          <w:szCs w:val="28"/>
        </w:rPr>
        <w:t xml:space="preserve">      </w:t>
      </w:r>
      <w:r>
        <w:rPr>
          <w:rFonts w:hint="eastAsia" w:ascii="宋体" w:hAnsi="宋体" w:eastAsia="宋体" w:cs="宋体"/>
          <w:spacing w:val="-1"/>
          <w:sz w:val="28"/>
          <w:szCs w:val="28"/>
        </w:rPr>
        <w:t>称：</w:t>
      </w:r>
      <w:r>
        <w:rPr>
          <w:rFonts w:hint="eastAsia" w:ascii="宋体" w:hAnsi="宋体" w:eastAsia="宋体" w:cs="宋体"/>
          <w:spacing w:val="-1"/>
          <w:sz w:val="28"/>
          <w:szCs w:val="28"/>
          <w:lang w:eastAsia="zh-CN"/>
        </w:rPr>
        <w:t>叶城县政府采购中心</w:t>
      </w:r>
    </w:p>
    <w:p w14:paraId="7E82490D">
      <w:pPr>
        <w:pStyle w:val="4"/>
        <w:spacing w:line="240" w:lineRule="auto"/>
        <w:ind w:left="0" w:firstLine="276" w:firstLineChars="100"/>
        <w:rPr>
          <w:rFonts w:hint="eastAsia" w:ascii="宋体" w:hAnsi="宋体" w:eastAsia="宋体" w:cs="宋体"/>
          <w:sz w:val="28"/>
          <w:szCs w:val="28"/>
          <w:lang w:eastAsia="zh-CN"/>
        </w:rPr>
      </w:pPr>
      <w:r>
        <w:rPr>
          <w:rFonts w:hint="eastAsia" w:ascii="宋体" w:hAnsi="宋体" w:eastAsia="宋体" w:cs="宋体"/>
          <w:spacing w:val="-2"/>
          <w:sz w:val="28"/>
          <w:szCs w:val="28"/>
        </w:rPr>
        <w:t>地</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rPr>
        <w:t>址：</w:t>
      </w:r>
      <w:r>
        <w:rPr>
          <w:rFonts w:hint="eastAsia" w:ascii="宋体" w:hAnsi="宋体" w:eastAsia="宋体" w:cs="宋体"/>
          <w:spacing w:val="-2"/>
          <w:sz w:val="28"/>
          <w:szCs w:val="28"/>
          <w:lang w:eastAsia="zh-CN"/>
        </w:rPr>
        <w:t>叶城县文化西路04院</w:t>
      </w:r>
    </w:p>
    <w:p w14:paraId="54F3B063">
      <w:pPr>
        <w:pStyle w:val="4"/>
        <w:spacing w:before="182" w:line="182" w:lineRule="auto"/>
        <w:ind w:left="229"/>
        <w:rPr>
          <w:rFonts w:hint="eastAsia" w:ascii="宋体" w:hAnsi="宋体" w:eastAsia="宋体" w:cs="宋体"/>
          <w:sz w:val="28"/>
          <w:szCs w:val="28"/>
          <w:lang w:eastAsia="zh-CN"/>
        </w:rPr>
      </w:pPr>
      <w:r>
        <w:rPr>
          <w:rFonts w:hint="eastAsia" w:ascii="宋体" w:hAnsi="宋体" w:eastAsia="宋体" w:cs="宋体"/>
          <w:spacing w:val="-2"/>
          <w:sz w:val="28"/>
          <w:szCs w:val="28"/>
        </w:rPr>
        <w:t>联</w:t>
      </w:r>
      <w:r>
        <w:rPr>
          <w:rFonts w:hint="eastAsia" w:ascii="宋体" w:hAnsi="宋体" w:eastAsia="宋体" w:cs="宋体"/>
          <w:spacing w:val="55"/>
          <w:sz w:val="28"/>
          <w:szCs w:val="28"/>
        </w:rPr>
        <w:t xml:space="preserve"> </w:t>
      </w:r>
      <w:r>
        <w:rPr>
          <w:rFonts w:hint="eastAsia" w:ascii="宋体" w:hAnsi="宋体" w:eastAsia="宋体" w:cs="宋体"/>
          <w:spacing w:val="-2"/>
          <w:sz w:val="28"/>
          <w:szCs w:val="28"/>
        </w:rPr>
        <w:t>系</w:t>
      </w:r>
      <w:r>
        <w:rPr>
          <w:rFonts w:hint="eastAsia" w:ascii="宋体" w:hAnsi="宋体" w:eastAsia="宋体" w:cs="宋体"/>
          <w:spacing w:val="52"/>
          <w:w w:val="101"/>
          <w:sz w:val="28"/>
          <w:szCs w:val="28"/>
        </w:rPr>
        <w:t xml:space="preserve"> </w:t>
      </w:r>
      <w:r>
        <w:rPr>
          <w:rFonts w:hint="eastAsia" w:ascii="宋体" w:hAnsi="宋体" w:eastAsia="宋体" w:cs="宋体"/>
          <w:spacing w:val="52"/>
          <w:w w:val="101"/>
          <w:sz w:val="28"/>
          <w:szCs w:val="28"/>
          <w:lang w:val="en-US" w:eastAsia="zh-CN"/>
        </w:rPr>
        <w:t xml:space="preserve"> </w:t>
      </w:r>
      <w:r>
        <w:rPr>
          <w:rFonts w:hint="eastAsia" w:ascii="宋体" w:hAnsi="宋体" w:eastAsia="宋体" w:cs="宋体"/>
          <w:spacing w:val="-2"/>
          <w:sz w:val="28"/>
          <w:szCs w:val="28"/>
        </w:rPr>
        <w:t>人：</w:t>
      </w:r>
      <w:r>
        <w:rPr>
          <w:rFonts w:hint="eastAsia" w:ascii="宋体" w:hAnsi="宋体" w:eastAsia="宋体" w:cs="宋体"/>
          <w:spacing w:val="-2"/>
          <w:sz w:val="28"/>
          <w:szCs w:val="28"/>
          <w:lang w:eastAsia="zh-CN"/>
        </w:rPr>
        <w:t>阿布里米提</w:t>
      </w:r>
    </w:p>
    <w:p w14:paraId="34726F41">
      <w:pPr>
        <w:pStyle w:val="4"/>
        <w:spacing w:before="180" w:line="182" w:lineRule="auto"/>
        <w:ind w:left="241"/>
        <w:rPr>
          <w:rFonts w:hint="eastAsia" w:ascii="宋体" w:hAnsi="宋体" w:eastAsia="宋体" w:cs="宋体"/>
          <w:sz w:val="28"/>
          <w:szCs w:val="28"/>
          <w:lang w:eastAsia="zh-CN"/>
        </w:rPr>
      </w:pPr>
      <w:r>
        <w:rPr>
          <w:rFonts w:hint="eastAsia" w:ascii="宋体" w:hAnsi="宋体" w:eastAsia="宋体" w:cs="宋体"/>
          <w:spacing w:val="-2"/>
          <w:sz w:val="28"/>
          <w:szCs w:val="28"/>
        </w:rPr>
        <w:t>电</w:t>
      </w:r>
      <w:r>
        <w:rPr>
          <w:rFonts w:hint="eastAsia" w:ascii="宋体" w:hAnsi="宋体" w:eastAsia="宋体" w:cs="宋体"/>
          <w:spacing w:val="11"/>
          <w:sz w:val="28"/>
          <w:szCs w:val="28"/>
        </w:rPr>
        <w:t xml:space="preserve">      </w:t>
      </w:r>
      <w:r>
        <w:rPr>
          <w:rFonts w:hint="eastAsia" w:ascii="宋体" w:hAnsi="宋体" w:eastAsia="宋体" w:cs="宋体"/>
          <w:spacing w:val="-2"/>
          <w:sz w:val="28"/>
          <w:szCs w:val="28"/>
        </w:rPr>
        <w:t>话：</w:t>
      </w:r>
      <w:r>
        <w:rPr>
          <w:rFonts w:hint="eastAsia" w:ascii="宋体" w:hAnsi="宋体" w:eastAsia="宋体" w:cs="宋体"/>
          <w:spacing w:val="-2"/>
          <w:sz w:val="28"/>
          <w:szCs w:val="28"/>
          <w:lang w:eastAsia="zh-CN"/>
        </w:rPr>
        <w:t xml:space="preserve"> 0998-7282017</w:t>
      </w:r>
    </w:p>
    <w:p w14:paraId="770AA208">
      <w:pPr>
        <w:spacing w:line="226" w:lineRule="auto"/>
        <w:rPr>
          <w:rFonts w:hint="eastAsia" w:ascii="宋体" w:hAnsi="宋体" w:eastAsia="宋体" w:cs="宋体"/>
          <w:sz w:val="28"/>
          <w:szCs w:val="28"/>
        </w:rPr>
        <w:sectPr>
          <w:footerReference r:id="rId33"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39954BD8">
      <w:pPr>
        <w:pStyle w:val="4"/>
        <w:spacing w:before="133" w:line="188" w:lineRule="auto"/>
        <w:jc w:val="center"/>
        <w:outlineLvl w:val="0"/>
        <w:rPr>
          <w:rFonts w:hint="eastAsia" w:ascii="宋体" w:hAnsi="宋体" w:eastAsia="宋体" w:cs="宋体"/>
          <w:sz w:val="28"/>
          <w:szCs w:val="28"/>
        </w:rPr>
      </w:pPr>
      <w:bookmarkStart w:id="201" w:name="bookmark100"/>
      <w:bookmarkEnd w:id="201"/>
      <w:bookmarkStart w:id="202" w:name="_Toc14313"/>
      <w:r>
        <w:rPr>
          <w:rFonts w:hint="eastAsia" w:ascii="宋体" w:hAnsi="宋体" w:eastAsia="宋体" w:cs="宋体"/>
          <w:b/>
          <w:bCs/>
          <w:spacing w:val="8"/>
          <w:sz w:val="28"/>
          <w:szCs w:val="28"/>
        </w:rPr>
        <w:t>第4章</w:t>
      </w:r>
      <w:r>
        <w:rPr>
          <w:rFonts w:hint="eastAsia" w:ascii="宋体" w:hAnsi="宋体" w:eastAsia="宋体" w:cs="宋体"/>
          <w:b/>
          <w:bCs/>
          <w:spacing w:val="18"/>
          <w:sz w:val="28"/>
          <w:szCs w:val="28"/>
        </w:rPr>
        <w:t xml:space="preserve">   </w:t>
      </w:r>
      <w:r>
        <w:rPr>
          <w:rFonts w:hint="eastAsia" w:ascii="宋体" w:hAnsi="宋体" w:eastAsia="宋体" w:cs="宋体"/>
          <w:b/>
          <w:bCs/>
          <w:spacing w:val="8"/>
          <w:sz w:val="28"/>
          <w:szCs w:val="28"/>
        </w:rPr>
        <w:t>投标人须知资料表</w:t>
      </w:r>
      <w:bookmarkEnd w:id="202"/>
    </w:p>
    <w:p w14:paraId="3EA8196A">
      <w:pPr>
        <w:pStyle w:val="4"/>
        <w:spacing w:before="90" w:line="184" w:lineRule="auto"/>
        <w:jc w:val="both"/>
        <w:rPr>
          <w:rFonts w:hint="eastAsia" w:ascii="宋体" w:hAnsi="宋体" w:eastAsia="宋体" w:cs="宋体"/>
          <w:sz w:val="28"/>
          <w:szCs w:val="28"/>
        </w:rPr>
      </w:pPr>
      <w:r>
        <w:rPr>
          <w:rFonts w:hint="eastAsia" w:ascii="宋体" w:hAnsi="宋体" w:eastAsia="宋体" w:cs="宋体"/>
          <w:spacing w:val="-4"/>
          <w:sz w:val="28"/>
          <w:szCs w:val="28"/>
        </w:rPr>
        <w:t>本表是本招标项目的具体资料，是对投标人须</w:t>
      </w:r>
      <w:r>
        <w:rPr>
          <w:rFonts w:hint="eastAsia" w:ascii="宋体" w:hAnsi="宋体" w:eastAsia="宋体" w:cs="宋体"/>
          <w:spacing w:val="-5"/>
          <w:sz w:val="28"/>
          <w:szCs w:val="28"/>
        </w:rPr>
        <w:t>知的具体补充和修改，如有矛盾，应以本资料表为准。</w:t>
      </w:r>
    </w:p>
    <w:tbl>
      <w:tblPr>
        <w:tblStyle w:val="17"/>
        <w:tblW w:w="502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7637"/>
      </w:tblGrid>
      <w:tr w14:paraId="51D8B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24" w:type="pct"/>
            <w:vAlign w:val="top"/>
          </w:tcPr>
          <w:p w14:paraId="59FE4DEF">
            <w:pPr>
              <w:spacing w:before="108" w:line="184" w:lineRule="auto"/>
              <w:rPr>
                <w:rFonts w:hint="eastAsia" w:ascii="宋体" w:hAnsi="宋体" w:eastAsia="宋体" w:cs="宋体"/>
                <w:sz w:val="28"/>
                <w:szCs w:val="28"/>
              </w:rPr>
            </w:pPr>
            <w:r>
              <w:rPr>
                <w:rFonts w:hint="eastAsia" w:ascii="宋体" w:hAnsi="宋体" w:eastAsia="宋体" w:cs="宋体"/>
                <w:b/>
                <w:bCs/>
                <w:spacing w:val="-1"/>
                <w:sz w:val="28"/>
                <w:szCs w:val="28"/>
              </w:rPr>
              <w:t>条款号</w:t>
            </w:r>
          </w:p>
        </w:tc>
        <w:tc>
          <w:tcPr>
            <w:tcW w:w="4575" w:type="pct"/>
            <w:vAlign w:val="top"/>
          </w:tcPr>
          <w:p w14:paraId="2DBAC3F8">
            <w:pPr>
              <w:spacing w:before="107" w:line="184" w:lineRule="auto"/>
              <w:jc w:val="center"/>
              <w:rPr>
                <w:rFonts w:hint="eastAsia" w:ascii="宋体" w:hAnsi="宋体" w:eastAsia="宋体" w:cs="宋体"/>
                <w:sz w:val="28"/>
                <w:szCs w:val="28"/>
              </w:rPr>
            </w:pPr>
            <w:r>
              <w:rPr>
                <w:rFonts w:hint="eastAsia" w:ascii="宋体" w:hAnsi="宋体" w:eastAsia="宋体" w:cs="宋体"/>
                <w:b/>
                <w:bCs/>
                <w:spacing w:val="-8"/>
                <w:sz w:val="28"/>
                <w:szCs w:val="28"/>
              </w:rPr>
              <w:t>内</w:t>
            </w:r>
            <w:r>
              <w:rPr>
                <w:rFonts w:hint="eastAsia" w:ascii="宋体" w:hAnsi="宋体" w:eastAsia="宋体" w:cs="宋体"/>
                <w:b/>
                <w:bCs/>
                <w:sz w:val="28"/>
                <w:szCs w:val="28"/>
              </w:rPr>
              <w:t xml:space="preserve">          </w:t>
            </w:r>
            <w:r>
              <w:rPr>
                <w:rFonts w:hint="eastAsia" w:ascii="宋体" w:hAnsi="宋体" w:eastAsia="宋体" w:cs="宋体"/>
                <w:b/>
                <w:bCs/>
                <w:spacing w:val="-8"/>
                <w:sz w:val="28"/>
                <w:szCs w:val="28"/>
              </w:rPr>
              <w:t>容</w:t>
            </w:r>
          </w:p>
        </w:tc>
      </w:tr>
      <w:tr w14:paraId="3BC71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4" w:type="pct"/>
            <w:vAlign w:val="top"/>
          </w:tcPr>
          <w:p w14:paraId="0C0AE509">
            <w:pPr>
              <w:pStyle w:val="18"/>
              <w:spacing w:line="255" w:lineRule="auto"/>
              <w:rPr>
                <w:rFonts w:hint="eastAsia" w:ascii="宋体" w:hAnsi="宋体" w:eastAsia="宋体" w:cs="宋体"/>
                <w:sz w:val="28"/>
                <w:szCs w:val="28"/>
              </w:rPr>
            </w:pPr>
          </w:p>
          <w:p w14:paraId="7084ED6B">
            <w:pPr>
              <w:spacing w:before="103" w:line="174" w:lineRule="auto"/>
              <w:rPr>
                <w:rFonts w:hint="eastAsia" w:ascii="宋体" w:hAnsi="宋体" w:eastAsia="宋体" w:cs="宋体"/>
                <w:sz w:val="28"/>
                <w:szCs w:val="28"/>
              </w:rPr>
            </w:pPr>
            <w:r>
              <w:rPr>
                <w:rFonts w:hint="eastAsia" w:ascii="宋体" w:hAnsi="宋体" w:eastAsia="宋体" w:cs="宋体"/>
                <w:b/>
                <w:bCs/>
                <w:sz w:val="28"/>
                <w:szCs w:val="28"/>
              </w:rPr>
              <w:t>1.1</w:t>
            </w:r>
          </w:p>
        </w:tc>
        <w:tc>
          <w:tcPr>
            <w:tcW w:w="4575" w:type="pct"/>
            <w:vAlign w:val="top"/>
          </w:tcPr>
          <w:p w14:paraId="5EC99BAD">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lang w:eastAsia="zh-CN"/>
              </w:rPr>
            </w:pPr>
            <w:r>
              <w:rPr>
                <w:rFonts w:hint="eastAsia" w:ascii="宋体" w:hAnsi="宋体" w:eastAsia="宋体" w:cs="宋体"/>
                <w:spacing w:val="-1"/>
                <w:sz w:val="28"/>
                <w:szCs w:val="28"/>
              </w:rPr>
              <w:t>采</w:t>
            </w:r>
            <w:r>
              <w:rPr>
                <w:rFonts w:hint="eastAsia" w:ascii="宋体" w:hAnsi="宋体" w:eastAsia="宋体" w:cs="宋体"/>
                <w:spacing w:val="55"/>
                <w:sz w:val="28"/>
                <w:szCs w:val="28"/>
              </w:rPr>
              <w:t xml:space="preserve"> </w:t>
            </w:r>
            <w:r>
              <w:rPr>
                <w:rFonts w:hint="eastAsia" w:ascii="宋体" w:hAnsi="宋体" w:eastAsia="宋体" w:cs="宋体"/>
                <w:spacing w:val="-1"/>
                <w:sz w:val="28"/>
                <w:szCs w:val="28"/>
              </w:rPr>
              <w:t>购</w:t>
            </w:r>
            <w:r>
              <w:rPr>
                <w:rFonts w:hint="eastAsia" w:ascii="宋体" w:hAnsi="宋体" w:eastAsia="宋体" w:cs="宋体"/>
                <w:spacing w:val="52"/>
                <w:w w:val="101"/>
                <w:sz w:val="28"/>
                <w:szCs w:val="28"/>
              </w:rPr>
              <w:t xml:space="preserve"> </w:t>
            </w:r>
            <w:r>
              <w:rPr>
                <w:rFonts w:hint="eastAsia" w:ascii="宋体" w:hAnsi="宋体" w:eastAsia="宋体" w:cs="宋体"/>
                <w:spacing w:val="-1"/>
                <w:sz w:val="28"/>
                <w:szCs w:val="28"/>
              </w:rPr>
              <w:t>人：</w:t>
            </w:r>
            <w:r>
              <w:rPr>
                <w:rFonts w:hint="eastAsia" w:ascii="宋体" w:hAnsi="宋体" w:eastAsia="宋体" w:cs="宋体"/>
                <w:spacing w:val="-1"/>
                <w:sz w:val="28"/>
                <w:szCs w:val="28"/>
                <w:lang w:eastAsia="zh-CN"/>
              </w:rPr>
              <w:t>叶城县文化体育广播电视和旅游局</w:t>
            </w:r>
          </w:p>
          <w:p w14:paraId="7BFECD30">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lang w:eastAsia="zh-CN"/>
              </w:rPr>
            </w:pPr>
            <w:r>
              <w:rPr>
                <w:rFonts w:hint="eastAsia" w:ascii="宋体" w:hAnsi="宋体" w:eastAsia="宋体" w:cs="宋体"/>
                <w:spacing w:val="-2"/>
                <w:sz w:val="28"/>
                <w:szCs w:val="28"/>
              </w:rPr>
              <w:t>联</w:t>
            </w:r>
            <w:r>
              <w:rPr>
                <w:rFonts w:hint="eastAsia" w:ascii="宋体" w:hAnsi="宋体" w:eastAsia="宋体" w:cs="宋体"/>
                <w:spacing w:val="55"/>
                <w:sz w:val="28"/>
                <w:szCs w:val="28"/>
              </w:rPr>
              <w:t xml:space="preserve"> </w:t>
            </w:r>
            <w:r>
              <w:rPr>
                <w:rFonts w:hint="eastAsia" w:ascii="宋体" w:hAnsi="宋体" w:eastAsia="宋体" w:cs="宋体"/>
                <w:spacing w:val="-2"/>
                <w:sz w:val="28"/>
                <w:szCs w:val="28"/>
              </w:rPr>
              <w:t>系</w:t>
            </w:r>
            <w:r>
              <w:rPr>
                <w:rFonts w:hint="eastAsia" w:ascii="宋体" w:hAnsi="宋体" w:eastAsia="宋体" w:cs="宋体"/>
                <w:spacing w:val="52"/>
                <w:w w:val="101"/>
                <w:sz w:val="28"/>
                <w:szCs w:val="28"/>
              </w:rPr>
              <w:t xml:space="preserve"> </w:t>
            </w:r>
            <w:r>
              <w:rPr>
                <w:rFonts w:hint="eastAsia" w:ascii="宋体" w:hAnsi="宋体" w:eastAsia="宋体" w:cs="宋体"/>
                <w:spacing w:val="-2"/>
                <w:sz w:val="28"/>
                <w:szCs w:val="28"/>
              </w:rPr>
              <w:t>人：</w:t>
            </w:r>
            <w:r>
              <w:rPr>
                <w:rFonts w:hint="eastAsia" w:ascii="宋体" w:hAnsi="宋体" w:eastAsia="宋体" w:cs="宋体"/>
                <w:spacing w:val="-2"/>
                <w:sz w:val="28"/>
                <w:szCs w:val="28"/>
                <w:lang w:eastAsia="zh-CN"/>
              </w:rPr>
              <w:t xml:space="preserve"> </w:t>
            </w:r>
            <w:r>
              <w:rPr>
                <w:rFonts w:hint="eastAsia" w:ascii="宋体" w:hAnsi="宋体" w:eastAsia="宋体" w:cs="宋体"/>
                <w:spacing w:val="-2"/>
                <w:sz w:val="28"/>
                <w:szCs w:val="28"/>
                <w:lang w:val="en-US" w:eastAsia="zh-CN"/>
              </w:rPr>
              <w:t>肖建峰</w:t>
            </w:r>
          </w:p>
          <w:p w14:paraId="6BC254F4">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lang w:eastAsia="zh-CN"/>
              </w:rPr>
            </w:pPr>
            <w:r>
              <w:rPr>
                <w:rFonts w:hint="eastAsia" w:ascii="宋体" w:hAnsi="宋体" w:eastAsia="宋体" w:cs="宋体"/>
                <w:spacing w:val="-2"/>
                <w:sz w:val="28"/>
                <w:szCs w:val="28"/>
              </w:rPr>
              <w:t>电</w:t>
            </w:r>
            <w:r>
              <w:rPr>
                <w:rFonts w:hint="eastAsia" w:ascii="宋体" w:hAnsi="宋体" w:eastAsia="宋体" w:cs="宋体"/>
                <w:spacing w:val="11"/>
                <w:sz w:val="28"/>
                <w:szCs w:val="28"/>
              </w:rPr>
              <w:t xml:space="preserve">      </w:t>
            </w:r>
            <w:r>
              <w:rPr>
                <w:rFonts w:hint="eastAsia" w:ascii="宋体" w:hAnsi="宋体" w:eastAsia="宋体" w:cs="宋体"/>
                <w:spacing w:val="-2"/>
                <w:sz w:val="28"/>
                <w:szCs w:val="28"/>
              </w:rPr>
              <w:t>话：</w:t>
            </w:r>
            <w:r>
              <w:rPr>
                <w:rFonts w:hint="eastAsia" w:ascii="宋体" w:hAnsi="宋体" w:eastAsia="宋体" w:cs="宋体"/>
                <w:spacing w:val="-2"/>
                <w:sz w:val="28"/>
                <w:szCs w:val="28"/>
                <w:lang w:eastAsia="zh-CN"/>
              </w:rPr>
              <w:t>19914390816</w:t>
            </w:r>
          </w:p>
        </w:tc>
      </w:tr>
      <w:tr w14:paraId="75DA0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424" w:type="pct"/>
            <w:vAlign w:val="top"/>
          </w:tcPr>
          <w:p w14:paraId="5782262E">
            <w:pPr>
              <w:pStyle w:val="18"/>
              <w:spacing w:line="255" w:lineRule="auto"/>
              <w:rPr>
                <w:rFonts w:hint="eastAsia" w:ascii="宋体" w:hAnsi="宋体" w:eastAsia="宋体" w:cs="宋体"/>
                <w:sz w:val="28"/>
                <w:szCs w:val="28"/>
              </w:rPr>
            </w:pPr>
          </w:p>
          <w:p w14:paraId="4532CA31">
            <w:pPr>
              <w:spacing w:before="103" w:line="174" w:lineRule="auto"/>
              <w:rPr>
                <w:rFonts w:hint="eastAsia" w:ascii="宋体" w:hAnsi="宋体" w:eastAsia="宋体" w:cs="宋体"/>
                <w:sz w:val="28"/>
                <w:szCs w:val="28"/>
              </w:rPr>
            </w:pPr>
            <w:r>
              <w:rPr>
                <w:rFonts w:hint="eastAsia" w:ascii="宋体" w:hAnsi="宋体" w:eastAsia="宋体" w:cs="宋体"/>
                <w:b/>
                <w:bCs/>
                <w:spacing w:val="-2"/>
                <w:sz w:val="28"/>
                <w:szCs w:val="28"/>
              </w:rPr>
              <w:t>1.2</w:t>
            </w:r>
          </w:p>
        </w:tc>
        <w:tc>
          <w:tcPr>
            <w:tcW w:w="4575" w:type="pct"/>
            <w:vAlign w:val="top"/>
          </w:tcPr>
          <w:p w14:paraId="6CF405A0">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lang w:eastAsia="zh-CN"/>
              </w:rPr>
            </w:pPr>
            <w:r>
              <w:rPr>
                <w:rFonts w:hint="eastAsia" w:ascii="宋体" w:hAnsi="宋体" w:eastAsia="宋体" w:cs="宋体"/>
                <w:sz w:val="28"/>
                <w:szCs w:val="28"/>
              </w:rPr>
              <w:t>代理机构：</w:t>
            </w:r>
            <w:r>
              <w:rPr>
                <w:rFonts w:hint="eastAsia" w:ascii="宋体" w:hAnsi="宋体" w:eastAsia="宋体" w:cs="宋体"/>
                <w:sz w:val="28"/>
                <w:szCs w:val="28"/>
                <w:lang w:eastAsia="zh-CN"/>
              </w:rPr>
              <w:t>叶城县政府采购中心</w:t>
            </w:r>
          </w:p>
          <w:p w14:paraId="06D46968">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lang w:eastAsia="zh-CN"/>
              </w:rPr>
            </w:pPr>
            <w:r>
              <w:rPr>
                <w:rFonts w:hint="eastAsia" w:ascii="宋体" w:hAnsi="宋体" w:eastAsia="宋体" w:cs="宋体"/>
                <w:spacing w:val="-2"/>
                <w:sz w:val="28"/>
                <w:szCs w:val="28"/>
              </w:rPr>
              <w:t>地</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rPr>
              <w:t>址：</w:t>
            </w:r>
            <w:r>
              <w:rPr>
                <w:rFonts w:hint="eastAsia" w:ascii="宋体" w:hAnsi="宋体" w:eastAsia="宋体" w:cs="宋体"/>
                <w:spacing w:val="-2"/>
                <w:sz w:val="28"/>
                <w:szCs w:val="28"/>
                <w:lang w:eastAsia="zh-CN"/>
              </w:rPr>
              <w:t>叶城县文化西路04院</w:t>
            </w:r>
          </w:p>
          <w:p w14:paraId="504A0717">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lang w:eastAsia="zh-CN"/>
              </w:rPr>
            </w:pPr>
            <w:r>
              <w:rPr>
                <w:rFonts w:hint="eastAsia" w:ascii="宋体" w:hAnsi="宋体" w:eastAsia="宋体" w:cs="宋体"/>
                <w:spacing w:val="-2"/>
                <w:sz w:val="28"/>
                <w:szCs w:val="28"/>
              </w:rPr>
              <w:t>联</w:t>
            </w:r>
            <w:r>
              <w:rPr>
                <w:rFonts w:hint="eastAsia" w:ascii="宋体" w:hAnsi="宋体" w:eastAsia="宋体" w:cs="宋体"/>
                <w:spacing w:val="55"/>
                <w:sz w:val="28"/>
                <w:szCs w:val="28"/>
              </w:rPr>
              <w:t xml:space="preserve"> </w:t>
            </w:r>
            <w:r>
              <w:rPr>
                <w:rFonts w:hint="eastAsia" w:ascii="宋体" w:hAnsi="宋体" w:eastAsia="宋体" w:cs="宋体"/>
                <w:spacing w:val="-2"/>
                <w:sz w:val="28"/>
                <w:szCs w:val="28"/>
              </w:rPr>
              <w:t>系</w:t>
            </w:r>
            <w:r>
              <w:rPr>
                <w:rFonts w:hint="eastAsia" w:ascii="宋体" w:hAnsi="宋体" w:eastAsia="宋体" w:cs="宋体"/>
                <w:spacing w:val="52"/>
                <w:w w:val="101"/>
                <w:sz w:val="28"/>
                <w:szCs w:val="28"/>
              </w:rPr>
              <w:t xml:space="preserve"> </w:t>
            </w:r>
            <w:r>
              <w:rPr>
                <w:rFonts w:hint="eastAsia" w:ascii="宋体" w:hAnsi="宋体" w:eastAsia="宋体" w:cs="宋体"/>
                <w:spacing w:val="-2"/>
                <w:sz w:val="28"/>
                <w:szCs w:val="28"/>
              </w:rPr>
              <w:t>人：</w:t>
            </w:r>
            <w:r>
              <w:rPr>
                <w:rFonts w:hint="eastAsia" w:ascii="宋体" w:hAnsi="宋体" w:eastAsia="宋体" w:cs="宋体"/>
                <w:spacing w:val="-2"/>
                <w:sz w:val="28"/>
                <w:szCs w:val="28"/>
                <w:lang w:eastAsia="zh-CN"/>
              </w:rPr>
              <w:t>阿布里米提</w:t>
            </w:r>
          </w:p>
          <w:p w14:paraId="53A790FB">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lang w:eastAsia="zh-CN"/>
              </w:rPr>
            </w:pPr>
            <w:r>
              <w:rPr>
                <w:rFonts w:hint="eastAsia" w:ascii="宋体" w:hAnsi="宋体" w:eastAsia="宋体" w:cs="宋体"/>
                <w:spacing w:val="-2"/>
                <w:sz w:val="28"/>
                <w:szCs w:val="28"/>
              </w:rPr>
              <w:t>电</w:t>
            </w:r>
            <w:r>
              <w:rPr>
                <w:rFonts w:hint="eastAsia" w:ascii="宋体" w:hAnsi="宋体" w:eastAsia="宋体" w:cs="宋体"/>
                <w:spacing w:val="11"/>
                <w:sz w:val="28"/>
                <w:szCs w:val="28"/>
              </w:rPr>
              <w:t xml:space="preserve">      </w:t>
            </w:r>
            <w:r>
              <w:rPr>
                <w:rFonts w:hint="eastAsia" w:ascii="宋体" w:hAnsi="宋体" w:eastAsia="宋体" w:cs="宋体"/>
                <w:spacing w:val="-2"/>
                <w:sz w:val="28"/>
                <w:szCs w:val="28"/>
              </w:rPr>
              <w:t>话：</w:t>
            </w:r>
            <w:r>
              <w:rPr>
                <w:rFonts w:hint="eastAsia" w:ascii="宋体" w:hAnsi="宋体" w:eastAsia="宋体" w:cs="宋体"/>
                <w:spacing w:val="-2"/>
                <w:sz w:val="28"/>
                <w:szCs w:val="28"/>
                <w:lang w:eastAsia="zh-CN"/>
              </w:rPr>
              <w:t xml:space="preserve"> 0998-7282017</w:t>
            </w:r>
          </w:p>
        </w:tc>
      </w:tr>
      <w:tr w14:paraId="1A22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24" w:type="pct"/>
            <w:vAlign w:val="top"/>
          </w:tcPr>
          <w:p w14:paraId="15555E01">
            <w:pPr>
              <w:pStyle w:val="18"/>
              <w:spacing w:line="244" w:lineRule="auto"/>
              <w:rPr>
                <w:rFonts w:hint="eastAsia" w:ascii="宋体" w:hAnsi="宋体" w:eastAsia="宋体" w:cs="宋体"/>
                <w:sz w:val="28"/>
                <w:szCs w:val="28"/>
              </w:rPr>
            </w:pPr>
          </w:p>
          <w:p w14:paraId="38795681">
            <w:pPr>
              <w:pStyle w:val="18"/>
              <w:spacing w:line="244" w:lineRule="auto"/>
              <w:rPr>
                <w:rFonts w:hint="eastAsia" w:ascii="宋体" w:hAnsi="宋体" w:eastAsia="宋体" w:cs="宋体"/>
                <w:sz w:val="28"/>
                <w:szCs w:val="28"/>
              </w:rPr>
            </w:pPr>
          </w:p>
          <w:p w14:paraId="20A9CFDC">
            <w:pPr>
              <w:pStyle w:val="18"/>
              <w:spacing w:line="244" w:lineRule="auto"/>
              <w:rPr>
                <w:rFonts w:hint="eastAsia" w:ascii="宋体" w:hAnsi="宋体" w:eastAsia="宋体" w:cs="宋体"/>
                <w:sz w:val="28"/>
                <w:szCs w:val="28"/>
              </w:rPr>
            </w:pPr>
          </w:p>
          <w:p w14:paraId="4E11A564">
            <w:pPr>
              <w:pStyle w:val="18"/>
              <w:spacing w:line="244" w:lineRule="auto"/>
              <w:rPr>
                <w:rFonts w:hint="eastAsia" w:ascii="宋体" w:hAnsi="宋体" w:eastAsia="宋体" w:cs="宋体"/>
                <w:sz w:val="28"/>
                <w:szCs w:val="28"/>
              </w:rPr>
            </w:pPr>
          </w:p>
          <w:p w14:paraId="4C8E4892">
            <w:pPr>
              <w:pStyle w:val="18"/>
              <w:spacing w:line="244" w:lineRule="auto"/>
              <w:rPr>
                <w:rFonts w:hint="eastAsia" w:ascii="宋体" w:hAnsi="宋体" w:eastAsia="宋体" w:cs="宋体"/>
                <w:sz w:val="28"/>
                <w:szCs w:val="28"/>
              </w:rPr>
            </w:pPr>
          </w:p>
          <w:p w14:paraId="1BF16A93">
            <w:pPr>
              <w:pStyle w:val="18"/>
              <w:spacing w:line="244" w:lineRule="auto"/>
              <w:rPr>
                <w:rFonts w:hint="eastAsia" w:ascii="宋体" w:hAnsi="宋体" w:eastAsia="宋体" w:cs="宋体"/>
                <w:sz w:val="28"/>
                <w:szCs w:val="28"/>
              </w:rPr>
            </w:pPr>
          </w:p>
          <w:p w14:paraId="2F6C5327">
            <w:pPr>
              <w:pStyle w:val="18"/>
              <w:spacing w:line="244" w:lineRule="auto"/>
              <w:rPr>
                <w:rFonts w:hint="eastAsia" w:ascii="宋体" w:hAnsi="宋体" w:eastAsia="宋体" w:cs="宋体"/>
                <w:sz w:val="28"/>
                <w:szCs w:val="28"/>
              </w:rPr>
            </w:pPr>
          </w:p>
          <w:p w14:paraId="36C29EA0">
            <w:pPr>
              <w:pStyle w:val="18"/>
              <w:spacing w:line="244" w:lineRule="auto"/>
              <w:rPr>
                <w:rFonts w:hint="eastAsia" w:ascii="宋体" w:hAnsi="宋体" w:eastAsia="宋体" w:cs="宋体"/>
                <w:sz w:val="28"/>
                <w:szCs w:val="28"/>
              </w:rPr>
            </w:pPr>
          </w:p>
          <w:p w14:paraId="7EF58032">
            <w:pPr>
              <w:pStyle w:val="18"/>
              <w:spacing w:line="244" w:lineRule="auto"/>
              <w:rPr>
                <w:rFonts w:hint="eastAsia" w:ascii="宋体" w:hAnsi="宋体" w:eastAsia="宋体" w:cs="宋体"/>
                <w:sz w:val="28"/>
                <w:szCs w:val="28"/>
              </w:rPr>
            </w:pPr>
          </w:p>
          <w:p w14:paraId="57A957EA">
            <w:pPr>
              <w:pStyle w:val="18"/>
              <w:spacing w:line="244" w:lineRule="auto"/>
              <w:rPr>
                <w:rFonts w:hint="eastAsia" w:ascii="宋体" w:hAnsi="宋体" w:eastAsia="宋体" w:cs="宋体"/>
                <w:sz w:val="28"/>
                <w:szCs w:val="28"/>
              </w:rPr>
            </w:pPr>
          </w:p>
          <w:p w14:paraId="00E9B7CF">
            <w:pPr>
              <w:pStyle w:val="18"/>
              <w:spacing w:line="244" w:lineRule="auto"/>
              <w:rPr>
                <w:rFonts w:hint="eastAsia" w:ascii="宋体" w:hAnsi="宋体" w:eastAsia="宋体" w:cs="宋体"/>
                <w:sz w:val="28"/>
                <w:szCs w:val="28"/>
              </w:rPr>
            </w:pPr>
          </w:p>
          <w:p w14:paraId="6823CC69">
            <w:pPr>
              <w:pStyle w:val="18"/>
              <w:spacing w:line="244" w:lineRule="auto"/>
              <w:rPr>
                <w:rFonts w:hint="eastAsia" w:ascii="宋体" w:hAnsi="宋体" w:eastAsia="宋体" w:cs="宋体"/>
                <w:sz w:val="28"/>
                <w:szCs w:val="28"/>
              </w:rPr>
            </w:pPr>
          </w:p>
          <w:p w14:paraId="04E75B21">
            <w:pPr>
              <w:pStyle w:val="18"/>
              <w:spacing w:line="244" w:lineRule="auto"/>
              <w:rPr>
                <w:rFonts w:hint="eastAsia" w:ascii="宋体" w:hAnsi="宋体" w:eastAsia="宋体" w:cs="宋体"/>
                <w:sz w:val="28"/>
                <w:szCs w:val="28"/>
              </w:rPr>
            </w:pPr>
          </w:p>
          <w:p w14:paraId="2672EA23">
            <w:pPr>
              <w:pStyle w:val="18"/>
              <w:spacing w:line="245" w:lineRule="auto"/>
              <w:rPr>
                <w:rFonts w:hint="eastAsia" w:ascii="宋体" w:hAnsi="宋体" w:eastAsia="宋体" w:cs="宋体"/>
                <w:sz w:val="28"/>
                <w:szCs w:val="28"/>
              </w:rPr>
            </w:pPr>
          </w:p>
          <w:p w14:paraId="233A7F72">
            <w:pPr>
              <w:pStyle w:val="18"/>
              <w:spacing w:line="245" w:lineRule="auto"/>
              <w:rPr>
                <w:rFonts w:hint="eastAsia" w:ascii="宋体" w:hAnsi="宋体" w:eastAsia="宋体" w:cs="宋体"/>
                <w:sz w:val="28"/>
                <w:szCs w:val="28"/>
              </w:rPr>
            </w:pPr>
          </w:p>
          <w:p w14:paraId="16967FDC">
            <w:pPr>
              <w:spacing w:before="103" w:line="174" w:lineRule="auto"/>
              <w:rPr>
                <w:rFonts w:hint="eastAsia" w:ascii="宋体" w:hAnsi="宋体" w:eastAsia="宋体" w:cs="宋体"/>
                <w:sz w:val="28"/>
                <w:szCs w:val="28"/>
              </w:rPr>
            </w:pPr>
            <w:r>
              <w:rPr>
                <w:rFonts w:hint="eastAsia" w:ascii="宋体" w:hAnsi="宋体" w:eastAsia="宋体" w:cs="宋体"/>
                <w:b/>
                <w:bCs/>
                <w:spacing w:val="-4"/>
                <w:sz w:val="28"/>
                <w:szCs w:val="28"/>
              </w:rPr>
              <w:t>1.3.4</w:t>
            </w:r>
          </w:p>
        </w:tc>
        <w:tc>
          <w:tcPr>
            <w:tcW w:w="4575" w:type="pct"/>
            <w:vAlign w:val="top"/>
          </w:tcPr>
          <w:p w14:paraId="3D4EB937">
            <w:pPr>
              <w:spacing w:before="49" w:line="240" w:lineRule="auto"/>
              <w:ind w:left="27" w:right="29" w:hanging="1"/>
              <w:rPr>
                <w:rFonts w:hint="eastAsia" w:ascii="宋体" w:hAnsi="宋体" w:eastAsia="宋体" w:cs="宋体"/>
                <w:sz w:val="28"/>
                <w:szCs w:val="28"/>
              </w:rPr>
            </w:pPr>
            <w:r>
              <w:rPr>
                <w:rFonts w:hint="eastAsia" w:ascii="宋体" w:hAnsi="宋体" w:eastAsia="宋体" w:cs="宋体"/>
                <w:b/>
                <w:bCs/>
                <w:spacing w:val="3"/>
                <w:sz w:val="28"/>
                <w:szCs w:val="28"/>
              </w:rPr>
              <w:t>合格投标人资格要求：投标人必须满足《中华人民共和国政府采购法》第二</w:t>
            </w:r>
            <w:r>
              <w:rPr>
                <w:rFonts w:hint="eastAsia" w:ascii="宋体" w:hAnsi="宋体" w:eastAsia="宋体" w:cs="宋体"/>
                <w:b/>
                <w:bCs/>
                <w:spacing w:val="2"/>
                <w:sz w:val="28"/>
                <w:szCs w:val="28"/>
              </w:rPr>
              <w:t>十二</w:t>
            </w:r>
            <w:r>
              <w:rPr>
                <w:rFonts w:hint="eastAsia" w:ascii="宋体" w:hAnsi="宋体" w:eastAsia="宋体" w:cs="宋体"/>
                <w:b/>
                <w:bCs/>
                <w:sz w:val="28"/>
                <w:szCs w:val="28"/>
              </w:rPr>
              <w:t xml:space="preserve"> </w:t>
            </w:r>
            <w:r>
              <w:rPr>
                <w:rFonts w:hint="eastAsia" w:ascii="宋体" w:hAnsi="宋体" w:eastAsia="宋体" w:cs="宋体"/>
                <w:b/>
                <w:bCs/>
                <w:spacing w:val="-3"/>
                <w:sz w:val="28"/>
                <w:szCs w:val="28"/>
              </w:rPr>
              <w:t>条。</w:t>
            </w:r>
          </w:p>
          <w:p w14:paraId="35002949">
            <w:pPr>
              <w:spacing w:before="86" w:line="240" w:lineRule="auto"/>
              <w:ind w:left="40"/>
              <w:rPr>
                <w:rFonts w:hint="eastAsia" w:ascii="宋体" w:hAnsi="宋体" w:eastAsia="宋体" w:cs="宋体"/>
                <w:sz w:val="28"/>
                <w:szCs w:val="28"/>
              </w:rPr>
            </w:pPr>
            <w:r>
              <w:rPr>
                <w:rFonts w:hint="eastAsia" w:ascii="宋体" w:hAnsi="宋体" w:eastAsia="宋体" w:cs="宋体"/>
                <w:b/>
                <w:bCs/>
                <w:spacing w:val="-1"/>
                <w:sz w:val="28"/>
                <w:szCs w:val="28"/>
              </w:rPr>
              <w:t>申请人的资格要求：</w:t>
            </w:r>
          </w:p>
          <w:p w14:paraId="3ABC0202">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0EE9F58F">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2.授权人参与投标提供法定代表人授权书及被授权人身份证；法人本人参与投标提供法人身份证及法人资格证明；</w:t>
            </w:r>
          </w:p>
          <w:p w14:paraId="3C1B4883">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3.提供被授权委托人在本单位缴纳近六个月内任意一个月的社保证明（单位社保缴费凭证和个人明细表）、法定代表人参与投标，提供法定代表人缴纳近六个月内任意一个月的社保证明（单位社保缴费凭证和个人明细表）；</w:t>
            </w:r>
          </w:p>
          <w:p w14:paraId="20D9BB32">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4.提供2023年度或提供2024年度完整的财务审计报告与财务会计制度（新成立的公司近三个月内的银行资信证明与财务会计制度）；</w:t>
            </w:r>
          </w:p>
          <w:p w14:paraId="16561924">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080010C0">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27CF8106">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7.提供参加政府采购活动前3年内在经营活动中没有重大违法记录的书面声明；</w:t>
            </w:r>
          </w:p>
          <w:p w14:paraId="6993A20B">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8.提供针对本次项目《反商业贿赂承诺书》；</w:t>
            </w:r>
          </w:p>
          <w:p w14:paraId="5F24E728">
            <w:pPr>
              <w:pStyle w:val="4"/>
              <w:spacing w:line="240" w:lineRule="auto"/>
              <w:ind w:left="0"/>
              <w:outlineLvl w:val="9"/>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9.必须具有履行合同所必需的设备和专业技术能力。</w:t>
            </w:r>
          </w:p>
          <w:p w14:paraId="11E45229">
            <w:pPr>
              <w:pStyle w:val="4"/>
              <w:spacing w:line="240" w:lineRule="auto"/>
              <w:ind w:left="0"/>
              <w:outlineLvl w:val="9"/>
              <w:rPr>
                <w:rFonts w:hint="default" w:ascii="宋体" w:hAnsi="宋体" w:eastAsia="宋体" w:cs="宋体"/>
                <w:sz w:val="28"/>
                <w:szCs w:val="28"/>
                <w:lang w:val="en-US" w:eastAsia="zh-CN"/>
              </w:rPr>
            </w:pPr>
            <w:r>
              <w:rPr>
                <w:rFonts w:hint="eastAsia" w:ascii="宋体" w:hAnsi="宋体" w:eastAsia="宋体" w:cs="宋体"/>
                <w:b w:val="0"/>
                <w:bCs w:val="0"/>
                <w:spacing w:val="-1"/>
                <w:sz w:val="28"/>
                <w:szCs w:val="28"/>
                <w:lang w:val="en-US" w:eastAsia="zh-CN"/>
              </w:rPr>
              <w:t>10.投标保证金缴纳凭证；</w:t>
            </w:r>
          </w:p>
        </w:tc>
      </w:tr>
      <w:tr w14:paraId="67A58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424" w:type="pct"/>
            <w:vAlign w:val="top"/>
          </w:tcPr>
          <w:p w14:paraId="60C97E74">
            <w:pPr>
              <w:spacing w:before="115" w:line="174" w:lineRule="auto"/>
              <w:rPr>
                <w:rFonts w:hint="eastAsia" w:ascii="宋体" w:hAnsi="宋体" w:eastAsia="宋体" w:cs="宋体"/>
                <w:sz w:val="28"/>
                <w:szCs w:val="28"/>
              </w:rPr>
            </w:pPr>
            <w:r>
              <w:rPr>
                <w:rFonts w:hint="eastAsia" w:ascii="宋体" w:hAnsi="宋体" w:eastAsia="宋体" w:cs="宋体"/>
                <w:b/>
                <w:bCs/>
                <w:spacing w:val="-5"/>
                <w:sz w:val="28"/>
                <w:szCs w:val="28"/>
              </w:rPr>
              <w:t>1.3.4</w:t>
            </w:r>
          </w:p>
        </w:tc>
        <w:tc>
          <w:tcPr>
            <w:tcW w:w="4575" w:type="pct"/>
            <w:vAlign w:val="top"/>
          </w:tcPr>
          <w:p w14:paraId="4FEB25E5">
            <w:pPr>
              <w:spacing w:before="93" w:line="214" w:lineRule="auto"/>
              <w:ind w:left="24"/>
              <w:rPr>
                <w:rFonts w:hint="eastAsia" w:ascii="宋体" w:hAnsi="宋体" w:eastAsia="宋体" w:cs="宋体"/>
                <w:sz w:val="28"/>
                <w:szCs w:val="28"/>
              </w:rPr>
            </w:pPr>
            <w:r>
              <w:rPr>
                <w:rFonts w:hint="eastAsia" w:ascii="宋体" w:hAnsi="宋体" w:eastAsia="宋体" w:cs="宋体"/>
                <w:spacing w:val="4"/>
                <w:sz w:val="28"/>
                <w:szCs w:val="28"/>
              </w:rPr>
              <w:t>是否允许采购进口产品：</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highlight w:val="green"/>
                <w:u w:val="single" w:color="auto"/>
              </w:rPr>
              <w:t xml:space="preserve"> 否</w:t>
            </w:r>
            <w:r>
              <w:rPr>
                <w:rFonts w:hint="eastAsia" w:ascii="宋体" w:hAnsi="宋体" w:eastAsia="宋体" w:cs="宋体"/>
                <w:spacing w:val="9"/>
                <w:sz w:val="28"/>
                <w:szCs w:val="28"/>
                <w:highlight w:val="green"/>
                <w:u w:val="single" w:color="auto"/>
              </w:rPr>
              <w:t xml:space="preserve"> </w:t>
            </w:r>
            <w:r>
              <w:rPr>
                <w:rFonts w:hint="eastAsia" w:ascii="宋体" w:hAnsi="宋体" w:eastAsia="宋体" w:cs="宋体"/>
                <w:spacing w:val="9"/>
                <w:sz w:val="28"/>
                <w:szCs w:val="28"/>
                <w:u w:val="single" w:color="auto"/>
              </w:rPr>
              <w:t xml:space="preserve">  </w:t>
            </w:r>
            <w:r>
              <w:rPr>
                <w:rFonts w:hint="eastAsia" w:ascii="宋体" w:hAnsi="宋体" w:eastAsia="宋体" w:cs="宋体"/>
                <w:i/>
                <w:iCs/>
                <w:spacing w:val="4"/>
                <w:sz w:val="28"/>
                <w:szCs w:val="28"/>
              </w:rPr>
              <w:t>（是、否）</w:t>
            </w:r>
          </w:p>
        </w:tc>
      </w:tr>
      <w:tr w14:paraId="795E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424" w:type="pct"/>
            <w:vAlign w:val="top"/>
          </w:tcPr>
          <w:p w14:paraId="0BB43B9C">
            <w:pPr>
              <w:pStyle w:val="18"/>
              <w:spacing w:line="260" w:lineRule="auto"/>
              <w:rPr>
                <w:rFonts w:hint="eastAsia" w:ascii="宋体" w:hAnsi="宋体" w:eastAsia="宋体" w:cs="宋体"/>
                <w:sz w:val="28"/>
                <w:szCs w:val="28"/>
              </w:rPr>
            </w:pPr>
          </w:p>
          <w:p w14:paraId="068A8239">
            <w:pPr>
              <w:pStyle w:val="18"/>
              <w:spacing w:line="260" w:lineRule="auto"/>
              <w:rPr>
                <w:rFonts w:hint="eastAsia" w:ascii="宋体" w:hAnsi="宋体" w:eastAsia="宋体" w:cs="宋体"/>
                <w:sz w:val="28"/>
                <w:szCs w:val="28"/>
              </w:rPr>
            </w:pPr>
          </w:p>
          <w:p w14:paraId="62300333">
            <w:pPr>
              <w:pStyle w:val="18"/>
              <w:spacing w:line="260" w:lineRule="auto"/>
              <w:rPr>
                <w:rFonts w:hint="eastAsia" w:ascii="宋体" w:hAnsi="宋体" w:eastAsia="宋体" w:cs="宋体"/>
                <w:sz w:val="28"/>
                <w:szCs w:val="28"/>
              </w:rPr>
            </w:pPr>
          </w:p>
          <w:p w14:paraId="395D5C3A">
            <w:pPr>
              <w:pStyle w:val="18"/>
              <w:spacing w:line="260" w:lineRule="auto"/>
              <w:rPr>
                <w:rFonts w:hint="eastAsia" w:ascii="宋体" w:hAnsi="宋体" w:eastAsia="宋体" w:cs="宋体"/>
                <w:sz w:val="28"/>
                <w:szCs w:val="28"/>
              </w:rPr>
            </w:pPr>
          </w:p>
          <w:p w14:paraId="2909B2D4">
            <w:pPr>
              <w:pStyle w:val="18"/>
              <w:spacing w:line="260" w:lineRule="auto"/>
              <w:rPr>
                <w:rFonts w:hint="eastAsia" w:ascii="宋体" w:hAnsi="宋体" w:eastAsia="宋体" w:cs="宋体"/>
                <w:sz w:val="28"/>
                <w:szCs w:val="28"/>
              </w:rPr>
            </w:pPr>
          </w:p>
          <w:p w14:paraId="42BBC696">
            <w:pPr>
              <w:pStyle w:val="18"/>
              <w:spacing w:line="261" w:lineRule="auto"/>
              <w:rPr>
                <w:rFonts w:hint="eastAsia" w:ascii="宋体" w:hAnsi="宋体" w:eastAsia="宋体" w:cs="宋体"/>
                <w:sz w:val="28"/>
                <w:szCs w:val="28"/>
              </w:rPr>
            </w:pPr>
          </w:p>
          <w:p w14:paraId="7DC12E66">
            <w:pPr>
              <w:pStyle w:val="18"/>
              <w:spacing w:line="261" w:lineRule="auto"/>
              <w:rPr>
                <w:rFonts w:hint="eastAsia" w:ascii="宋体" w:hAnsi="宋体" w:eastAsia="宋体" w:cs="宋体"/>
                <w:sz w:val="28"/>
                <w:szCs w:val="28"/>
              </w:rPr>
            </w:pPr>
          </w:p>
          <w:p w14:paraId="4F6514FC">
            <w:pPr>
              <w:spacing w:before="103" w:line="174" w:lineRule="auto"/>
              <w:rPr>
                <w:rFonts w:hint="eastAsia" w:ascii="宋体" w:hAnsi="宋体" w:eastAsia="宋体" w:cs="宋体"/>
                <w:sz w:val="28"/>
                <w:szCs w:val="28"/>
              </w:rPr>
            </w:pPr>
            <w:r>
              <w:rPr>
                <w:rFonts w:hint="eastAsia" w:ascii="宋体" w:hAnsi="宋体" w:eastAsia="宋体" w:cs="宋体"/>
                <w:b/>
                <w:bCs/>
                <w:spacing w:val="-1"/>
                <w:sz w:val="28"/>
                <w:szCs w:val="28"/>
              </w:rPr>
              <w:t>1.3.5</w:t>
            </w:r>
          </w:p>
        </w:tc>
        <w:tc>
          <w:tcPr>
            <w:tcW w:w="4575" w:type="pct"/>
            <w:vAlign w:val="top"/>
          </w:tcPr>
          <w:p w14:paraId="0A337C0B">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bCs/>
                <w:spacing w:val="-4"/>
                <w:sz w:val="28"/>
                <w:szCs w:val="28"/>
              </w:rPr>
            </w:pPr>
            <w:r>
              <w:rPr>
                <w:rFonts w:hint="eastAsia" w:ascii="宋体" w:hAnsi="宋体" w:eastAsia="宋体" w:cs="宋体"/>
                <w:b/>
                <w:bCs/>
                <w:spacing w:val="-1"/>
                <w:sz w:val="28"/>
                <w:szCs w:val="28"/>
              </w:rPr>
              <w:t>1</w:t>
            </w:r>
            <w:r>
              <w:rPr>
                <w:rFonts w:hint="eastAsia" w:ascii="宋体" w:hAnsi="宋体" w:eastAsia="宋体" w:cs="宋体"/>
                <w:b/>
                <w:bCs/>
                <w:spacing w:val="-4"/>
                <w:sz w:val="28"/>
                <w:szCs w:val="28"/>
              </w:rPr>
              <w:t>.</w:t>
            </w:r>
            <w:r>
              <w:rPr>
                <w:rFonts w:hint="eastAsia" w:ascii="宋体" w:hAnsi="宋体" w:eastAsia="宋体" w:cs="宋体"/>
                <w:b/>
                <w:bCs/>
                <w:spacing w:val="-4"/>
                <w:sz w:val="28"/>
                <w:szCs w:val="28"/>
                <w:highlight w:val="yellow"/>
              </w:rPr>
              <w:t>是否为专门面向中小企业采购：</w:t>
            </w:r>
            <w:r>
              <w:rPr>
                <w:rFonts w:hint="eastAsia" w:ascii="宋体" w:hAnsi="宋体" w:eastAsia="宋体" w:cs="宋体"/>
                <w:b/>
                <w:bCs/>
                <w:spacing w:val="-4"/>
                <w:sz w:val="28"/>
                <w:szCs w:val="28"/>
                <w:highlight w:val="green"/>
                <w:lang w:val="en-US" w:eastAsia="zh-CN"/>
              </w:rPr>
              <w:t>否</w:t>
            </w:r>
            <w:r>
              <w:rPr>
                <w:rFonts w:hint="eastAsia" w:ascii="宋体" w:hAnsi="宋体" w:eastAsia="宋体" w:cs="宋体"/>
                <w:b/>
                <w:bCs/>
                <w:spacing w:val="-4"/>
                <w:sz w:val="28"/>
                <w:szCs w:val="28"/>
                <w:highlight w:val="yellow"/>
              </w:rPr>
              <w:t>（是、否）</w:t>
            </w:r>
            <w:r>
              <w:rPr>
                <w:rFonts w:hint="eastAsia" w:ascii="宋体" w:hAnsi="宋体" w:eastAsia="宋体" w:cs="宋体"/>
                <w:b/>
                <w:bCs/>
                <w:spacing w:val="-4"/>
                <w:sz w:val="28"/>
                <w:szCs w:val="28"/>
              </w:rPr>
              <w:t>，本项</w:t>
            </w:r>
            <w:r>
              <w:rPr>
                <w:rFonts w:hint="eastAsia" w:ascii="宋体" w:hAnsi="宋体" w:eastAsia="宋体" w:cs="宋体"/>
                <w:b/>
                <w:bCs/>
                <w:spacing w:val="-4"/>
                <w:sz w:val="28"/>
                <w:szCs w:val="28"/>
                <w:lang w:val="en-US" w:eastAsia="zh-CN"/>
              </w:rPr>
              <w:t xml:space="preserve">目所属行业为 工业 </w:t>
            </w:r>
            <w:r>
              <w:rPr>
                <w:rFonts w:hint="eastAsia" w:ascii="宋体" w:hAnsi="宋体" w:eastAsia="宋体" w:cs="宋体"/>
                <w:b/>
                <w:bCs/>
                <w:spacing w:val="-4"/>
                <w:sz w:val="28"/>
                <w:szCs w:val="28"/>
              </w:rPr>
              <w:t>。</w:t>
            </w:r>
          </w:p>
          <w:p w14:paraId="38E0E695">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bCs/>
                <w:spacing w:val="-4"/>
                <w:sz w:val="28"/>
                <w:szCs w:val="28"/>
              </w:rPr>
            </w:pPr>
            <w:r>
              <w:rPr>
                <w:rFonts w:hint="eastAsia" w:ascii="宋体" w:hAnsi="宋体" w:eastAsia="宋体" w:cs="宋体"/>
                <w:b/>
                <w:bCs/>
                <w:spacing w:val="-4"/>
                <w:sz w:val="28"/>
                <w:szCs w:val="28"/>
              </w:rPr>
              <w:t>2.本项目根据《政府采购促进中小企业发展管理办法》（财库[2020]46 号）、关于进一步加大政府采购支持中小企业力度的通知财库〔2022〕19 号，《财政部司法部关于政府采购支持监狱企业发展有关问题的通知》（财库〔 2014〕68 号）和《三部门联合发布关于促进残疾人就业政府采购政策的通知》（财库〔 2017〕141 号）的规定，对满足价格扣除条件且在投标文件中提交了《中小企业声明函》 或省级以上监狱管理局、戒毒管理局（含新疆生产建设兵团）出具的属于监狱企业的证明文件的投标人，其投标报价扣除</w:t>
            </w:r>
            <w:r>
              <w:rPr>
                <w:rFonts w:hint="eastAsia" w:ascii="宋体" w:hAnsi="宋体" w:eastAsia="宋体" w:cs="宋体"/>
                <w:b/>
                <w:bCs/>
                <w:spacing w:val="-4"/>
                <w:sz w:val="28"/>
                <w:szCs w:val="28"/>
                <w:highlight w:val="yellow"/>
                <w:u w:val="single"/>
              </w:rPr>
              <w:t xml:space="preserve"> </w:t>
            </w:r>
            <w:r>
              <w:rPr>
                <w:rFonts w:hint="eastAsia" w:ascii="宋体" w:hAnsi="宋体" w:eastAsia="宋体" w:cs="宋体"/>
                <w:b/>
                <w:bCs/>
                <w:spacing w:val="-4"/>
                <w:sz w:val="28"/>
                <w:szCs w:val="28"/>
                <w:highlight w:val="yellow"/>
                <w:u w:val="single"/>
                <w:lang w:val="en-US" w:eastAsia="zh-CN"/>
              </w:rPr>
              <w:t xml:space="preserve">10% </w:t>
            </w:r>
            <w:r>
              <w:rPr>
                <w:rFonts w:hint="eastAsia" w:ascii="宋体" w:hAnsi="宋体" w:eastAsia="宋体" w:cs="宋体"/>
                <w:b/>
                <w:bCs/>
                <w:spacing w:val="-4"/>
                <w:sz w:val="28"/>
                <w:szCs w:val="28"/>
              </w:rPr>
              <w:t>后参与评审。对于同时属于小微企业、监狱企业或残疾人福利性单位的，不重复进行投标报价扣除。</w:t>
            </w:r>
          </w:p>
          <w:p w14:paraId="38676EA3">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bCs/>
                <w:spacing w:val="-4"/>
                <w:sz w:val="28"/>
                <w:szCs w:val="28"/>
              </w:rPr>
            </w:pPr>
            <w:r>
              <w:rPr>
                <w:rFonts w:hint="eastAsia" w:ascii="宋体" w:hAnsi="宋体" w:eastAsia="宋体" w:cs="宋体"/>
                <w:b/>
                <w:bCs/>
                <w:spacing w:val="-4"/>
                <w:sz w:val="28"/>
                <w:szCs w:val="28"/>
              </w:rPr>
              <w:t>3.投标企业属于中小微企业的，请根据所投标项标的具体情况在投标文件中提供“ 中小企业声明函”，如果未提供或提供虚假的《中小企业声明函》，投标企业将承担由此造成的一切不利后果；供应商应提供合格的《中小企业声明函》，如供应商提供的《中小企业声明函》不合格或未提供《中小企业声明函》的，不得享受相关中小微企业扶持政策。</w:t>
            </w:r>
          </w:p>
          <w:p w14:paraId="602664F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bCs/>
                <w:spacing w:val="-4"/>
                <w:sz w:val="28"/>
                <w:szCs w:val="28"/>
              </w:rPr>
            </w:pPr>
            <w:r>
              <w:rPr>
                <w:rFonts w:hint="eastAsia" w:ascii="宋体" w:hAnsi="宋体" w:eastAsia="宋体" w:cs="宋体"/>
                <w:b/>
                <w:bCs/>
                <w:spacing w:val="-4"/>
                <w:sz w:val="28"/>
                <w:szCs w:val="28"/>
              </w:rPr>
              <w:t>4.残疾人福利性单位、监狱和戒毒企业（简称监狱企业）视同小型、微型企业；残疾人福利单位、监狱企业同时属于小型、微型企业的，不重复享受财政政策。</w:t>
            </w:r>
          </w:p>
          <w:p w14:paraId="0982688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bCs/>
                <w:spacing w:val="-4"/>
                <w:sz w:val="28"/>
                <w:szCs w:val="28"/>
              </w:rPr>
            </w:pPr>
            <w:r>
              <w:rPr>
                <w:rFonts w:hint="eastAsia" w:ascii="宋体" w:hAnsi="宋体" w:eastAsia="宋体" w:cs="宋体"/>
                <w:b/>
                <w:bCs/>
                <w:spacing w:val="-4"/>
                <w:sz w:val="28"/>
                <w:szCs w:val="28"/>
              </w:rPr>
              <w:t>5.根据《关于政府采购支持监狱企业发展有关问题的通知》（财库[2014]68 号）和本招标文件要求，供应商应提供合格的监狱企业的证明文件，如供应商提供的 监狱企业的证明文件不合格或未提供监狱企业的证明文件的，不得享受相关中小微企业扶持政策。</w:t>
            </w:r>
          </w:p>
          <w:p w14:paraId="4499BC39">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rPr>
            </w:pPr>
            <w:r>
              <w:rPr>
                <w:rFonts w:hint="eastAsia" w:ascii="宋体" w:hAnsi="宋体" w:eastAsia="宋体" w:cs="宋体"/>
                <w:b/>
                <w:bCs/>
                <w:spacing w:val="-4"/>
                <w:sz w:val="28"/>
                <w:szCs w:val="28"/>
              </w:rPr>
              <w:t>6.根据《关于促进残疾人就业政府采购政策的通知》（财库[2017]141 号）要求， 供应商应提供合格的《残疾人福利性单位声明函》，如供应商提供的《残疾人福利性单位声明函》不合格或未提供《残疾人福利性单位声明函》的，不得享受相关中小微企业扶持政策。</w:t>
            </w:r>
          </w:p>
        </w:tc>
      </w:tr>
      <w:tr w14:paraId="4C52F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424" w:type="pct"/>
            <w:vAlign w:val="top"/>
          </w:tcPr>
          <w:p w14:paraId="526EA84D">
            <w:pPr>
              <w:spacing w:before="115" w:line="174" w:lineRule="auto"/>
              <w:rPr>
                <w:rFonts w:hint="eastAsia" w:ascii="宋体" w:hAnsi="宋体" w:eastAsia="宋体" w:cs="宋体"/>
                <w:sz w:val="28"/>
                <w:szCs w:val="28"/>
              </w:rPr>
            </w:pPr>
            <w:r>
              <w:rPr>
                <w:rFonts w:hint="eastAsia" w:ascii="宋体" w:hAnsi="宋体" w:eastAsia="宋体" w:cs="宋体"/>
                <w:b/>
                <w:bCs/>
                <w:spacing w:val="-7"/>
                <w:sz w:val="28"/>
                <w:szCs w:val="28"/>
              </w:rPr>
              <w:t>1.4</w:t>
            </w:r>
          </w:p>
        </w:tc>
        <w:tc>
          <w:tcPr>
            <w:tcW w:w="4575" w:type="pct"/>
            <w:vAlign w:val="top"/>
          </w:tcPr>
          <w:p w14:paraId="266E69FA">
            <w:pPr>
              <w:spacing w:before="93" w:line="214" w:lineRule="auto"/>
              <w:ind w:left="24"/>
              <w:rPr>
                <w:rFonts w:hint="eastAsia" w:ascii="宋体" w:hAnsi="宋体" w:eastAsia="宋体" w:cs="宋体"/>
                <w:sz w:val="28"/>
                <w:szCs w:val="28"/>
              </w:rPr>
            </w:pPr>
            <w:r>
              <w:rPr>
                <w:rFonts w:hint="eastAsia" w:ascii="宋体" w:hAnsi="宋体" w:eastAsia="宋体" w:cs="宋体"/>
                <w:b/>
                <w:bCs/>
                <w:spacing w:val="3"/>
                <w:sz w:val="28"/>
                <w:szCs w:val="28"/>
              </w:rPr>
              <w:t>是否允许联合体投标：</w:t>
            </w:r>
            <w:r>
              <w:rPr>
                <w:rFonts w:hint="eastAsia" w:ascii="宋体" w:hAnsi="宋体" w:eastAsia="宋体" w:cs="宋体"/>
                <w:b/>
                <w:bCs/>
                <w:spacing w:val="3"/>
                <w:sz w:val="28"/>
                <w:szCs w:val="28"/>
                <w:u w:val="single" w:color="auto"/>
              </w:rPr>
              <w:t xml:space="preserve">   </w:t>
            </w:r>
            <w:r>
              <w:rPr>
                <w:rFonts w:hint="eastAsia" w:ascii="宋体" w:hAnsi="宋体" w:eastAsia="宋体" w:cs="宋体"/>
                <w:b/>
                <w:bCs/>
                <w:spacing w:val="3"/>
                <w:sz w:val="28"/>
                <w:szCs w:val="28"/>
                <w:highlight w:val="green"/>
                <w:u w:val="single" w:color="auto"/>
                <w:lang w:val="en-US" w:eastAsia="zh-CN"/>
              </w:rPr>
              <w:t>否</w:t>
            </w:r>
            <w:r>
              <w:rPr>
                <w:rFonts w:hint="eastAsia" w:ascii="宋体" w:hAnsi="宋体" w:eastAsia="宋体" w:cs="宋体"/>
                <w:b/>
                <w:bCs/>
                <w:spacing w:val="3"/>
                <w:sz w:val="28"/>
                <w:szCs w:val="28"/>
                <w:u w:val="single" w:color="auto"/>
              </w:rPr>
              <w:t xml:space="preserve">   </w:t>
            </w:r>
            <w:r>
              <w:rPr>
                <w:rFonts w:hint="eastAsia" w:ascii="宋体" w:hAnsi="宋体" w:eastAsia="宋体" w:cs="宋体"/>
                <w:b/>
                <w:bCs/>
                <w:i/>
                <w:iCs/>
                <w:spacing w:val="3"/>
                <w:sz w:val="28"/>
                <w:szCs w:val="28"/>
              </w:rPr>
              <w:t>（是、否）</w:t>
            </w:r>
          </w:p>
        </w:tc>
      </w:tr>
      <w:tr w14:paraId="0B376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424" w:type="pct"/>
            <w:vAlign w:val="top"/>
          </w:tcPr>
          <w:p w14:paraId="7EBD5A76">
            <w:pPr>
              <w:spacing w:before="103" w:line="173" w:lineRule="auto"/>
              <w:rPr>
                <w:rFonts w:hint="eastAsia" w:ascii="宋体" w:hAnsi="宋体" w:eastAsia="宋体" w:cs="宋体"/>
                <w:sz w:val="28"/>
                <w:szCs w:val="28"/>
              </w:rPr>
            </w:pPr>
            <w:r>
              <w:rPr>
                <w:rFonts w:hint="eastAsia" w:ascii="宋体" w:hAnsi="宋体" w:eastAsia="宋体" w:cs="宋体"/>
                <w:b/>
                <w:bCs/>
                <w:sz w:val="28"/>
                <w:szCs w:val="28"/>
              </w:rPr>
              <w:t>2.2</w:t>
            </w:r>
          </w:p>
        </w:tc>
        <w:tc>
          <w:tcPr>
            <w:tcW w:w="4575" w:type="pct"/>
            <w:vAlign w:val="top"/>
          </w:tcPr>
          <w:p w14:paraId="31929019">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bCs/>
                <w:spacing w:val="-4"/>
                <w:sz w:val="28"/>
                <w:szCs w:val="28"/>
              </w:rPr>
            </w:pPr>
            <w:r>
              <w:rPr>
                <w:rFonts w:hint="eastAsia" w:ascii="宋体" w:hAnsi="宋体" w:eastAsia="宋体" w:cs="宋体"/>
                <w:b/>
                <w:bCs/>
                <w:spacing w:val="-4"/>
                <w:sz w:val="28"/>
                <w:szCs w:val="28"/>
              </w:rPr>
              <w:t>预算金额：</w:t>
            </w:r>
          </w:p>
          <w:p w14:paraId="41266A6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8"/>
                <w:szCs w:val="28"/>
              </w:rPr>
            </w:pPr>
            <w:r>
              <w:rPr>
                <w:rFonts w:hint="eastAsia" w:ascii="宋体" w:hAnsi="宋体" w:eastAsia="宋体" w:cs="宋体"/>
                <w:b/>
                <w:bCs/>
                <w:spacing w:val="-4"/>
                <w:sz w:val="28"/>
                <w:szCs w:val="28"/>
              </w:rPr>
              <w:t>注：投标人的投标报价不得超过最高限价，否则投标人投标文件作无效响应处理。</w:t>
            </w:r>
          </w:p>
        </w:tc>
      </w:tr>
      <w:tr w14:paraId="10772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424" w:type="pct"/>
            <w:vAlign w:val="top"/>
          </w:tcPr>
          <w:p w14:paraId="514EE865">
            <w:pPr>
              <w:pStyle w:val="18"/>
              <w:spacing w:line="241" w:lineRule="auto"/>
              <w:rPr>
                <w:rFonts w:hint="eastAsia" w:ascii="宋体" w:hAnsi="宋体" w:eastAsia="宋体" w:cs="宋体"/>
                <w:sz w:val="28"/>
                <w:szCs w:val="28"/>
              </w:rPr>
            </w:pPr>
          </w:p>
          <w:p w14:paraId="29C86337">
            <w:pPr>
              <w:pStyle w:val="18"/>
              <w:spacing w:line="242" w:lineRule="auto"/>
              <w:rPr>
                <w:rFonts w:hint="eastAsia" w:ascii="宋体" w:hAnsi="宋体" w:eastAsia="宋体" w:cs="宋体"/>
                <w:sz w:val="28"/>
                <w:szCs w:val="28"/>
              </w:rPr>
            </w:pPr>
          </w:p>
          <w:p w14:paraId="59164EA1">
            <w:pPr>
              <w:pStyle w:val="18"/>
              <w:spacing w:line="242" w:lineRule="auto"/>
              <w:rPr>
                <w:rFonts w:hint="eastAsia" w:ascii="宋体" w:hAnsi="宋体" w:eastAsia="宋体" w:cs="宋体"/>
                <w:sz w:val="28"/>
                <w:szCs w:val="28"/>
              </w:rPr>
            </w:pPr>
          </w:p>
          <w:p w14:paraId="705A75DA">
            <w:pPr>
              <w:pStyle w:val="18"/>
              <w:spacing w:line="242" w:lineRule="auto"/>
              <w:rPr>
                <w:rFonts w:hint="eastAsia" w:ascii="宋体" w:hAnsi="宋体" w:eastAsia="宋体" w:cs="宋体"/>
                <w:sz w:val="28"/>
                <w:szCs w:val="28"/>
              </w:rPr>
            </w:pPr>
          </w:p>
          <w:p w14:paraId="34B55B95">
            <w:pPr>
              <w:pStyle w:val="18"/>
              <w:spacing w:line="242" w:lineRule="auto"/>
              <w:rPr>
                <w:rFonts w:hint="eastAsia" w:ascii="宋体" w:hAnsi="宋体" w:eastAsia="宋体" w:cs="宋体"/>
                <w:sz w:val="28"/>
                <w:szCs w:val="28"/>
              </w:rPr>
            </w:pPr>
          </w:p>
          <w:p w14:paraId="09DB8F4D">
            <w:pPr>
              <w:pStyle w:val="18"/>
              <w:spacing w:line="242" w:lineRule="auto"/>
              <w:rPr>
                <w:rFonts w:hint="eastAsia" w:ascii="宋体" w:hAnsi="宋体" w:eastAsia="宋体" w:cs="宋体"/>
                <w:sz w:val="28"/>
                <w:szCs w:val="28"/>
              </w:rPr>
            </w:pPr>
          </w:p>
          <w:p w14:paraId="72F0312C">
            <w:pPr>
              <w:pStyle w:val="18"/>
              <w:spacing w:line="242" w:lineRule="auto"/>
              <w:rPr>
                <w:rFonts w:hint="eastAsia" w:ascii="宋体" w:hAnsi="宋体" w:eastAsia="宋体" w:cs="宋体"/>
                <w:sz w:val="28"/>
                <w:szCs w:val="28"/>
              </w:rPr>
            </w:pPr>
          </w:p>
          <w:p w14:paraId="675A830A">
            <w:pPr>
              <w:pStyle w:val="18"/>
              <w:spacing w:line="242" w:lineRule="auto"/>
              <w:rPr>
                <w:rFonts w:hint="eastAsia" w:ascii="宋体" w:hAnsi="宋体" w:eastAsia="宋体" w:cs="宋体"/>
                <w:sz w:val="28"/>
                <w:szCs w:val="28"/>
              </w:rPr>
            </w:pPr>
          </w:p>
          <w:p w14:paraId="0FAA0703">
            <w:pPr>
              <w:pStyle w:val="18"/>
              <w:spacing w:line="242" w:lineRule="auto"/>
              <w:rPr>
                <w:rFonts w:hint="eastAsia" w:ascii="宋体" w:hAnsi="宋体" w:eastAsia="宋体" w:cs="宋体"/>
                <w:sz w:val="28"/>
                <w:szCs w:val="28"/>
              </w:rPr>
            </w:pPr>
          </w:p>
          <w:p w14:paraId="7BB40938">
            <w:pPr>
              <w:pStyle w:val="18"/>
              <w:spacing w:line="242" w:lineRule="auto"/>
              <w:rPr>
                <w:rFonts w:hint="eastAsia" w:ascii="宋体" w:hAnsi="宋体" w:eastAsia="宋体" w:cs="宋体"/>
                <w:sz w:val="28"/>
                <w:szCs w:val="28"/>
              </w:rPr>
            </w:pPr>
          </w:p>
          <w:p w14:paraId="026739D9">
            <w:pPr>
              <w:pStyle w:val="18"/>
              <w:spacing w:line="242" w:lineRule="auto"/>
              <w:rPr>
                <w:rFonts w:hint="eastAsia" w:ascii="宋体" w:hAnsi="宋体" w:eastAsia="宋体" w:cs="宋体"/>
                <w:sz w:val="28"/>
                <w:szCs w:val="28"/>
              </w:rPr>
            </w:pPr>
          </w:p>
          <w:p w14:paraId="3BBE8EAF">
            <w:pPr>
              <w:pStyle w:val="18"/>
              <w:spacing w:line="242" w:lineRule="auto"/>
              <w:rPr>
                <w:rFonts w:hint="eastAsia" w:ascii="宋体" w:hAnsi="宋体" w:eastAsia="宋体" w:cs="宋体"/>
                <w:sz w:val="28"/>
                <w:szCs w:val="28"/>
              </w:rPr>
            </w:pPr>
          </w:p>
          <w:p w14:paraId="6BC7B052">
            <w:pPr>
              <w:spacing w:before="103" w:line="174" w:lineRule="auto"/>
              <w:rPr>
                <w:rFonts w:hint="eastAsia" w:ascii="宋体" w:hAnsi="宋体" w:eastAsia="宋体" w:cs="宋体"/>
                <w:sz w:val="28"/>
                <w:szCs w:val="28"/>
              </w:rPr>
            </w:pPr>
            <w:r>
              <w:rPr>
                <w:rFonts w:hint="eastAsia" w:ascii="宋体" w:hAnsi="宋体" w:eastAsia="宋体" w:cs="宋体"/>
                <w:b/>
                <w:bCs/>
                <w:sz w:val="28"/>
                <w:szCs w:val="28"/>
              </w:rPr>
              <w:t>12.1</w:t>
            </w:r>
          </w:p>
        </w:tc>
        <w:tc>
          <w:tcPr>
            <w:tcW w:w="4575" w:type="pct"/>
            <w:vAlign w:val="top"/>
          </w:tcPr>
          <w:p w14:paraId="44ED8669">
            <w:pPr>
              <w:spacing w:before="96" w:line="240" w:lineRule="auto"/>
              <w:ind w:left="26"/>
              <w:rPr>
                <w:rFonts w:hint="eastAsia" w:ascii="宋体" w:hAnsi="宋体" w:eastAsia="宋体" w:cs="宋体"/>
                <w:sz w:val="28"/>
                <w:szCs w:val="28"/>
                <w:lang w:val="en-US" w:eastAsia="zh-CN"/>
              </w:rPr>
            </w:pPr>
            <w:r>
              <w:rPr>
                <w:rFonts w:hint="eastAsia" w:ascii="宋体" w:hAnsi="宋体" w:eastAsia="宋体" w:cs="宋体"/>
                <w:b/>
                <w:bCs/>
                <w:spacing w:val="-4"/>
                <w:sz w:val="28"/>
                <w:szCs w:val="28"/>
              </w:rPr>
              <w:t>保证金形式：☑</w:t>
            </w:r>
            <w:r>
              <w:rPr>
                <w:rFonts w:hint="eastAsia" w:ascii="宋体" w:hAnsi="宋体" w:eastAsia="宋体" w:cs="宋体"/>
                <w:b/>
                <w:bCs/>
                <w:spacing w:val="-15"/>
                <w:sz w:val="28"/>
                <w:szCs w:val="28"/>
              </w:rPr>
              <w:t xml:space="preserve"> </w:t>
            </w:r>
            <w:r>
              <w:rPr>
                <w:rFonts w:hint="eastAsia" w:ascii="宋体" w:hAnsi="宋体" w:eastAsia="宋体" w:cs="宋体"/>
                <w:b/>
                <w:bCs/>
                <w:spacing w:val="-4"/>
                <w:sz w:val="28"/>
                <w:szCs w:val="28"/>
              </w:rPr>
              <w:t>电汇</w:t>
            </w:r>
            <w:r>
              <w:rPr>
                <w:rFonts w:hint="eastAsia" w:ascii="宋体" w:hAnsi="宋体" w:eastAsia="宋体" w:cs="宋体"/>
                <w:b/>
                <w:bCs/>
                <w:spacing w:val="68"/>
                <w:sz w:val="28"/>
                <w:szCs w:val="28"/>
              </w:rPr>
              <w:t xml:space="preserve"> </w:t>
            </w:r>
            <w:r>
              <w:rPr>
                <w:rFonts w:hint="eastAsia" w:ascii="宋体" w:hAnsi="宋体" w:eastAsia="宋体" w:cs="宋体"/>
                <w:b/>
                <w:bCs/>
                <w:spacing w:val="-4"/>
                <w:sz w:val="28"/>
                <w:szCs w:val="28"/>
              </w:rPr>
              <w:t>☑</w:t>
            </w:r>
            <w:r>
              <w:rPr>
                <w:rFonts w:hint="eastAsia" w:ascii="宋体" w:hAnsi="宋体" w:eastAsia="宋体" w:cs="宋体"/>
                <w:b/>
                <w:bCs/>
                <w:spacing w:val="-43"/>
                <w:sz w:val="28"/>
                <w:szCs w:val="28"/>
              </w:rPr>
              <w:t xml:space="preserve"> </w:t>
            </w:r>
            <w:r>
              <w:rPr>
                <w:rFonts w:hint="eastAsia" w:ascii="宋体" w:hAnsi="宋体" w:eastAsia="宋体" w:cs="宋体"/>
                <w:b/>
                <w:bCs/>
                <w:spacing w:val="-4"/>
                <w:sz w:val="28"/>
                <w:szCs w:val="28"/>
              </w:rPr>
              <w:t>转账</w:t>
            </w:r>
            <w:r>
              <w:rPr>
                <w:rFonts w:hint="eastAsia" w:ascii="宋体" w:hAnsi="宋体" w:eastAsia="宋体" w:cs="宋体"/>
                <w:b/>
                <w:bCs/>
                <w:spacing w:val="68"/>
                <w:w w:val="101"/>
                <w:sz w:val="28"/>
                <w:szCs w:val="28"/>
              </w:rPr>
              <w:t xml:space="preserve"> </w:t>
            </w:r>
            <w:r>
              <w:rPr>
                <w:rFonts w:hint="eastAsia" w:ascii="宋体" w:hAnsi="宋体" w:eastAsia="宋体" w:cs="宋体"/>
                <w:b/>
                <w:bCs/>
                <w:spacing w:val="-4"/>
                <w:sz w:val="28"/>
                <w:szCs w:val="28"/>
              </w:rPr>
              <w:t>☑</w:t>
            </w:r>
            <w:r>
              <w:rPr>
                <w:rFonts w:hint="eastAsia" w:ascii="宋体" w:hAnsi="宋体" w:eastAsia="宋体" w:cs="宋体"/>
                <w:b/>
                <w:bCs/>
                <w:spacing w:val="-43"/>
                <w:sz w:val="28"/>
                <w:szCs w:val="28"/>
              </w:rPr>
              <w:t xml:space="preserve"> </w:t>
            </w:r>
            <w:r>
              <w:rPr>
                <w:rFonts w:hint="eastAsia" w:ascii="宋体" w:hAnsi="宋体" w:eastAsia="宋体" w:cs="宋体"/>
                <w:b/>
                <w:bCs/>
                <w:spacing w:val="-4"/>
                <w:sz w:val="28"/>
                <w:szCs w:val="28"/>
              </w:rPr>
              <w:t>银行保函</w:t>
            </w:r>
            <w:r>
              <w:rPr>
                <w:rFonts w:hint="eastAsia" w:ascii="宋体" w:hAnsi="宋体" w:eastAsia="宋体" w:cs="宋体"/>
                <w:b/>
                <w:bCs/>
                <w:spacing w:val="68"/>
                <w:sz w:val="28"/>
                <w:szCs w:val="28"/>
              </w:rPr>
              <w:t xml:space="preserve"> </w:t>
            </w:r>
            <w:r>
              <w:rPr>
                <w:rFonts w:hint="eastAsia" w:ascii="宋体" w:hAnsi="宋体" w:eastAsia="宋体" w:cs="宋体"/>
                <w:b/>
                <w:bCs/>
                <w:spacing w:val="-4"/>
                <w:sz w:val="28"/>
                <w:szCs w:val="28"/>
                <w:lang w:eastAsia="zh-CN"/>
              </w:rPr>
              <w:t>☑</w:t>
            </w:r>
            <w:r>
              <w:rPr>
                <w:rFonts w:hint="eastAsia" w:ascii="宋体" w:hAnsi="宋体" w:eastAsia="宋体" w:cs="宋体"/>
                <w:b/>
                <w:bCs/>
                <w:spacing w:val="-32"/>
                <w:sz w:val="28"/>
                <w:szCs w:val="28"/>
              </w:rPr>
              <w:t xml:space="preserve"> </w:t>
            </w:r>
            <w:r>
              <w:rPr>
                <w:rFonts w:hint="eastAsia" w:ascii="宋体" w:hAnsi="宋体" w:eastAsia="宋体" w:cs="宋体"/>
                <w:b/>
                <w:bCs/>
                <w:spacing w:val="-4"/>
                <w:sz w:val="28"/>
                <w:szCs w:val="28"/>
              </w:rPr>
              <w:t>电子保函、☑</w:t>
            </w:r>
            <w:r>
              <w:rPr>
                <w:rFonts w:hint="eastAsia" w:ascii="宋体" w:hAnsi="宋体" w:eastAsia="宋体" w:cs="宋体"/>
                <w:b/>
                <w:bCs/>
                <w:spacing w:val="-43"/>
                <w:sz w:val="28"/>
                <w:szCs w:val="28"/>
              </w:rPr>
              <w:t xml:space="preserve"> </w:t>
            </w:r>
            <w:r>
              <w:rPr>
                <w:rFonts w:hint="eastAsia" w:ascii="宋体" w:hAnsi="宋体" w:eastAsia="宋体" w:cs="宋体"/>
                <w:b/>
                <w:bCs/>
                <w:spacing w:val="-4"/>
                <w:sz w:val="28"/>
                <w:szCs w:val="28"/>
              </w:rPr>
              <w:t>支票、☑</w:t>
            </w:r>
            <w:r>
              <w:rPr>
                <w:rFonts w:hint="eastAsia" w:ascii="宋体" w:hAnsi="宋体" w:eastAsia="宋体" w:cs="宋体"/>
                <w:b/>
                <w:bCs/>
                <w:spacing w:val="-43"/>
                <w:sz w:val="28"/>
                <w:szCs w:val="28"/>
              </w:rPr>
              <w:t xml:space="preserve"> </w:t>
            </w:r>
            <w:r>
              <w:rPr>
                <w:rFonts w:hint="eastAsia" w:ascii="宋体" w:hAnsi="宋体" w:eastAsia="宋体" w:cs="宋体"/>
                <w:b/>
                <w:bCs/>
                <w:spacing w:val="-4"/>
                <w:sz w:val="28"/>
                <w:szCs w:val="28"/>
              </w:rPr>
              <w:t>汇票、☑</w:t>
            </w:r>
            <w:r>
              <w:rPr>
                <w:rFonts w:hint="eastAsia" w:ascii="宋体" w:hAnsi="宋体" w:eastAsia="宋体" w:cs="宋体"/>
                <w:b/>
                <w:bCs/>
                <w:spacing w:val="-44"/>
                <w:sz w:val="28"/>
                <w:szCs w:val="28"/>
              </w:rPr>
              <w:t xml:space="preserve"> </w:t>
            </w:r>
            <w:r>
              <w:rPr>
                <w:rFonts w:hint="eastAsia" w:ascii="宋体" w:hAnsi="宋体" w:eastAsia="宋体" w:cs="宋体"/>
                <w:b/>
                <w:bCs/>
                <w:spacing w:val="-4"/>
                <w:sz w:val="28"/>
                <w:szCs w:val="28"/>
              </w:rPr>
              <w:t>本票</w:t>
            </w:r>
            <w:r>
              <w:rPr>
                <w:rFonts w:hint="eastAsia" w:ascii="宋体" w:hAnsi="宋体" w:eastAsia="宋体" w:cs="宋体"/>
                <w:b/>
                <w:bCs/>
                <w:spacing w:val="-1"/>
                <w:sz w:val="28"/>
                <w:szCs w:val="28"/>
              </w:rPr>
              <w:t>等非现金形式</w:t>
            </w:r>
            <w:r>
              <w:rPr>
                <w:rFonts w:hint="eastAsia" w:ascii="宋体" w:hAnsi="宋体" w:eastAsia="宋体" w:cs="宋体"/>
                <w:b/>
                <w:bCs/>
                <w:spacing w:val="-1"/>
                <w:sz w:val="28"/>
                <w:szCs w:val="28"/>
                <w:highlight w:val="none"/>
              </w:rPr>
              <w:t>提交</w:t>
            </w:r>
            <w:r>
              <w:rPr>
                <w:rFonts w:hint="eastAsia" w:ascii="宋体" w:hAnsi="宋体" w:eastAsia="宋体" w:cs="宋体"/>
                <w:b/>
                <w:bCs/>
                <w:spacing w:val="2"/>
                <w:sz w:val="28"/>
                <w:szCs w:val="28"/>
                <w:highlight w:val="none"/>
              </w:rPr>
              <w:t>保证金数额：</w:t>
            </w:r>
            <w:r>
              <w:rPr>
                <w:rFonts w:hint="eastAsia" w:ascii="宋体" w:hAnsi="宋体" w:eastAsia="宋体" w:cs="宋体"/>
                <w:b/>
                <w:bCs/>
                <w:spacing w:val="2"/>
                <w:sz w:val="28"/>
                <w:szCs w:val="28"/>
                <w:highlight w:val="yellow"/>
                <w:lang w:val="en-US" w:eastAsia="zh-CN"/>
              </w:rPr>
              <w:t>40000</w:t>
            </w:r>
            <w:r>
              <w:rPr>
                <w:rFonts w:hint="eastAsia" w:ascii="宋体" w:hAnsi="宋体" w:eastAsia="宋体" w:cs="宋体"/>
                <w:b/>
                <w:bCs/>
                <w:spacing w:val="2"/>
                <w:sz w:val="28"/>
                <w:szCs w:val="28"/>
                <w:highlight w:val="none"/>
                <w:lang w:val="en-US" w:eastAsia="zh-CN"/>
              </w:rPr>
              <w:t>元（肆万元整）</w:t>
            </w:r>
          </w:p>
          <w:p w14:paraId="14B5E006">
            <w:pPr>
              <w:spacing w:line="240" w:lineRule="auto"/>
              <w:rPr>
                <w:rFonts w:hint="eastAsia" w:ascii="宋体" w:hAnsi="宋体" w:eastAsia="宋体" w:cs="宋体"/>
                <w:i w:val="0"/>
                <w:iCs/>
                <w:color w:val="auto"/>
                <w:sz w:val="28"/>
                <w:szCs w:val="28"/>
                <w:highlight w:val="none"/>
              </w:rPr>
            </w:pPr>
            <w:r>
              <w:rPr>
                <w:rFonts w:hint="eastAsia" w:ascii="宋体" w:hAnsi="宋体" w:eastAsia="宋体" w:cs="宋体"/>
                <w:i w:val="0"/>
                <w:iCs/>
                <w:color w:val="auto"/>
                <w:sz w:val="28"/>
                <w:szCs w:val="28"/>
                <w:highlight w:val="none"/>
              </w:rPr>
              <w:t>保证金形式：基本账户形式提交</w:t>
            </w:r>
            <w:r>
              <w:rPr>
                <w:rFonts w:hint="eastAsia" w:ascii="宋体" w:hAnsi="宋体" w:eastAsia="宋体" w:cs="宋体"/>
                <w:i w:val="0"/>
                <w:iCs/>
                <w:color w:val="auto"/>
                <w:sz w:val="28"/>
                <w:szCs w:val="28"/>
                <w:highlight w:val="none"/>
                <w:lang w:eastAsia="zh-CN"/>
              </w:rPr>
              <w:t>☑</w:t>
            </w:r>
            <w:r>
              <w:rPr>
                <w:rFonts w:hint="eastAsia" w:ascii="宋体" w:hAnsi="宋体" w:eastAsia="宋体" w:cs="宋体"/>
                <w:i w:val="0"/>
                <w:iCs/>
                <w:color w:val="auto"/>
                <w:sz w:val="28"/>
                <w:szCs w:val="28"/>
                <w:highlight w:val="none"/>
              </w:rPr>
              <w:t xml:space="preserve">保函☑电汇☑支票网银☑对公转账  </w:t>
            </w:r>
          </w:p>
          <w:p w14:paraId="4FC1B7A4">
            <w:pPr>
              <w:spacing w:line="240" w:lineRule="auto"/>
              <w:rPr>
                <w:rFonts w:hint="eastAsia" w:ascii="宋体" w:hAnsi="宋体" w:eastAsia="宋体" w:cs="宋体"/>
                <w:i w:val="0"/>
                <w:iCs/>
                <w:color w:val="auto"/>
                <w:sz w:val="28"/>
                <w:szCs w:val="28"/>
                <w:highlight w:val="none"/>
              </w:rPr>
            </w:pPr>
            <w:r>
              <w:rPr>
                <w:rFonts w:hint="eastAsia" w:ascii="宋体" w:hAnsi="宋体" w:eastAsia="宋体" w:cs="宋体"/>
                <w:b/>
                <w:bCs/>
                <w:i w:val="0"/>
                <w:iCs/>
                <w:color w:val="auto"/>
                <w:sz w:val="28"/>
                <w:szCs w:val="28"/>
                <w:highlight w:val="none"/>
              </w:rPr>
              <w:t>打款时必须注明投标保证金项目</w:t>
            </w:r>
            <w:r>
              <w:rPr>
                <w:rFonts w:hint="eastAsia" w:ascii="宋体" w:hAnsi="宋体" w:eastAsia="宋体" w:cs="宋体"/>
                <w:b/>
                <w:bCs/>
                <w:i w:val="0"/>
                <w:iCs/>
                <w:color w:val="auto"/>
                <w:sz w:val="28"/>
                <w:szCs w:val="28"/>
                <w:highlight w:val="none"/>
                <w:lang w:val="en-US" w:eastAsia="zh-CN"/>
              </w:rPr>
              <w:t>名称或项目编号</w:t>
            </w:r>
            <w:r>
              <w:rPr>
                <w:rFonts w:hint="eastAsia" w:ascii="宋体" w:hAnsi="宋体" w:eastAsia="宋体" w:cs="宋体"/>
                <w:b/>
                <w:bCs/>
                <w:i w:val="0"/>
                <w:iCs/>
                <w:color w:val="auto"/>
                <w:sz w:val="28"/>
                <w:szCs w:val="28"/>
                <w:highlight w:val="none"/>
              </w:rPr>
              <w:t>，否则视为无效打款。</w:t>
            </w:r>
          </w:p>
          <w:p w14:paraId="58F01A39">
            <w:pPr>
              <w:spacing w:line="360" w:lineRule="exact"/>
              <w:rPr>
                <w:rFonts w:hint="eastAsia" w:ascii="宋体" w:hAnsi="宋体" w:cs="宋体"/>
                <w:b/>
                <w:bCs/>
                <w:sz w:val="24"/>
                <w:highlight w:val="green"/>
              </w:rPr>
            </w:pPr>
            <w:r>
              <w:rPr>
                <w:rFonts w:hint="eastAsia" w:ascii="宋体" w:hAnsi="宋体" w:cs="宋体"/>
                <w:b/>
                <w:bCs/>
                <w:sz w:val="24"/>
                <w:highlight w:val="green"/>
              </w:rPr>
              <w:t>投标保证金收款单位名称： 叶城县文化体育广播电视和旅游局</w:t>
            </w:r>
          </w:p>
          <w:p w14:paraId="47AA75FA">
            <w:pPr>
              <w:spacing w:line="360" w:lineRule="exact"/>
              <w:rPr>
                <w:rFonts w:hint="eastAsia" w:ascii="宋体" w:hAnsi="宋体" w:cs="宋体"/>
                <w:b/>
                <w:bCs/>
                <w:sz w:val="24"/>
                <w:highlight w:val="green"/>
              </w:rPr>
            </w:pPr>
            <w:r>
              <w:rPr>
                <w:rFonts w:hint="eastAsia" w:ascii="宋体" w:hAnsi="宋体" w:cs="宋体"/>
                <w:b/>
                <w:bCs/>
                <w:sz w:val="24"/>
                <w:highlight w:val="green"/>
              </w:rPr>
              <w:t>开 户 行： 中国工商银行股份有限公司叶城支行</w:t>
            </w:r>
          </w:p>
          <w:p w14:paraId="0BEADAA6">
            <w:pPr>
              <w:spacing w:line="360" w:lineRule="exact"/>
              <w:rPr>
                <w:rFonts w:hint="eastAsia" w:ascii="宋体" w:hAnsi="宋体" w:cs="宋体"/>
                <w:b/>
                <w:bCs/>
                <w:sz w:val="24"/>
                <w:highlight w:val="green"/>
              </w:rPr>
            </w:pPr>
            <w:r>
              <w:rPr>
                <w:rFonts w:hint="eastAsia" w:ascii="宋体" w:hAnsi="宋体" w:cs="宋体"/>
                <w:b/>
                <w:bCs/>
                <w:sz w:val="24"/>
                <w:highlight w:val="green"/>
              </w:rPr>
              <w:t>账    号： 30123520009026400895</w:t>
            </w:r>
          </w:p>
          <w:p w14:paraId="03C1B26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cs="宋体"/>
                <w:b/>
                <w:bCs/>
                <w:sz w:val="24"/>
                <w:highlight w:val="green"/>
              </w:rPr>
            </w:pPr>
            <w:r>
              <w:rPr>
                <w:rFonts w:hint="eastAsia" w:ascii="宋体" w:hAnsi="宋体" w:cs="宋体"/>
                <w:b/>
                <w:bCs/>
                <w:sz w:val="24"/>
                <w:highlight w:val="green"/>
              </w:rPr>
              <w:t>联系人：龙艳</w:t>
            </w:r>
            <w:r>
              <w:rPr>
                <w:rFonts w:hint="eastAsia" w:ascii="宋体" w:hAnsi="宋体" w:cs="宋体"/>
                <w:b/>
                <w:bCs/>
                <w:sz w:val="24"/>
                <w:highlight w:val="green"/>
                <w:lang w:val="en-US" w:eastAsia="zh-CN"/>
              </w:rPr>
              <w:t xml:space="preserve">     </w:t>
            </w:r>
            <w:r>
              <w:rPr>
                <w:rFonts w:hint="eastAsia" w:ascii="宋体" w:hAnsi="宋体" w:cs="宋体"/>
                <w:b/>
                <w:bCs/>
                <w:sz w:val="24"/>
                <w:highlight w:val="green"/>
              </w:rPr>
              <w:t>电话：13319987098</w:t>
            </w:r>
          </w:p>
          <w:p w14:paraId="704D19F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i w:val="0"/>
                <w:iCs/>
                <w:color w:val="auto"/>
                <w:sz w:val="28"/>
                <w:szCs w:val="28"/>
                <w:highlight w:val="none"/>
                <w:lang w:val="en-US" w:eastAsia="zh-CN"/>
              </w:rPr>
            </w:pPr>
            <w:r>
              <w:rPr>
                <w:rFonts w:hint="eastAsia" w:ascii="宋体" w:hAnsi="宋体" w:eastAsia="宋体" w:cs="宋体"/>
                <w:b/>
                <w:bCs/>
                <w:i w:val="0"/>
                <w:iCs/>
                <w:color w:val="auto"/>
                <w:sz w:val="28"/>
                <w:szCs w:val="28"/>
                <w:highlight w:val="none"/>
                <w:lang w:val="en-US" w:eastAsia="zh-CN"/>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19914390816</w:t>
            </w:r>
          </w:p>
          <w:p w14:paraId="46DBAD7B">
            <w:pPr>
              <w:spacing w:line="360" w:lineRule="exact"/>
              <w:rPr>
                <w:rFonts w:ascii="宋体" w:hAnsi="宋体" w:cs="宋体"/>
                <w:sz w:val="24"/>
                <w:highlight w:val="none"/>
              </w:rPr>
            </w:pPr>
            <w:r>
              <w:rPr>
                <w:rFonts w:hint="eastAsia" w:ascii="宋体" w:hAnsi="宋体" w:cs="宋体"/>
                <w:sz w:val="24"/>
                <w:highlight w:val="none"/>
              </w:rPr>
              <w:t>A:缴纳投标保证金保证金要求：投标保证金必须在开标前交到叶城县文化体育广播电视和旅游局账户中。不接受现金、支票及任何个人、分公司汇款。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348A8006">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175"/>
              <w:textAlignment w:val="baseline"/>
              <w:rPr>
                <w:rFonts w:hint="eastAsia" w:ascii="宋体" w:hAnsi="宋体" w:eastAsia="宋体" w:cs="宋体"/>
                <w:sz w:val="28"/>
                <w:szCs w:val="28"/>
              </w:rPr>
            </w:pPr>
            <w:r>
              <w:rPr>
                <w:rFonts w:hint="eastAsia" w:ascii="宋体" w:hAnsi="宋体" w:cs="宋体"/>
                <w:sz w:val="24"/>
                <w:highlight w:val="none"/>
              </w:rPr>
              <w:t>B：退投标保证金：（1）根据《中华人民共和国财政部令第87号--政府采购货物和货物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tc>
      </w:tr>
      <w:tr w14:paraId="66B0F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424" w:type="pct"/>
            <w:vAlign w:val="top"/>
          </w:tcPr>
          <w:p w14:paraId="59293114">
            <w:pPr>
              <w:spacing w:before="112" w:line="174" w:lineRule="auto"/>
              <w:rPr>
                <w:rFonts w:hint="eastAsia" w:ascii="宋体" w:hAnsi="宋体" w:eastAsia="宋体" w:cs="宋体"/>
                <w:sz w:val="28"/>
                <w:szCs w:val="28"/>
              </w:rPr>
            </w:pPr>
            <w:r>
              <w:rPr>
                <w:rFonts w:hint="eastAsia" w:ascii="宋体" w:hAnsi="宋体" w:eastAsia="宋体" w:cs="宋体"/>
                <w:b/>
                <w:bCs/>
                <w:sz w:val="28"/>
                <w:szCs w:val="28"/>
              </w:rPr>
              <w:t>13.1</w:t>
            </w:r>
          </w:p>
        </w:tc>
        <w:tc>
          <w:tcPr>
            <w:tcW w:w="4575" w:type="pct"/>
            <w:vAlign w:val="top"/>
          </w:tcPr>
          <w:p w14:paraId="18638D21">
            <w:pPr>
              <w:spacing w:before="137" w:line="183" w:lineRule="auto"/>
              <w:ind w:left="26"/>
              <w:rPr>
                <w:rFonts w:hint="eastAsia" w:ascii="宋体" w:hAnsi="宋体" w:eastAsia="宋体" w:cs="宋体"/>
                <w:sz w:val="28"/>
                <w:szCs w:val="28"/>
              </w:rPr>
            </w:pPr>
            <w:r>
              <w:rPr>
                <w:rFonts w:hint="eastAsia" w:ascii="宋体" w:hAnsi="宋体" w:eastAsia="宋体" w:cs="宋体"/>
                <w:b/>
                <w:bCs/>
                <w:spacing w:val="-2"/>
                <w:sz w:val="28"/>
                <w:szCs w:val="28"/>
              </w:rPr>
              <w:t>投标有效期：自投标截止之日起 90 个日历日</w:t>
            </w:r>
          </w:p>
        </w:tc>
      </w:tr>
      <w:tr w14:paraId="7CBD6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24" w:type="pct"/>
            <w:vAlign w:val="top"/>
          </w:tcPr>
          <w:p w14:paraId="0E7ADAB3">
            <w:pPr>
              <w:pStyle w:val="18"/>
              <w:spacing w:line="242" w:lineRule="auto"/>
              <w:rPr>
                <w:rFonts w:hint="eastAsia" w:ascii="宋体" w:hAnsi="宋体" w:eastAsia="宋体" w:cs="宋体"/>
                <w:sz w:val="28"/>
                <w:szCs w:val="28"/>
              </w:rPr>
            </w:pPr>
          </w:p>
          <w:p w14:paraId="0C110079">
            <w:pPr>
              <w:pStyle w:val="18"/>
              <w:spacing w:line="242" w:lineRule="auto"/>
              <w:rPr>
                <w:rFonts w:hint="eastAsia" w:ascii="宋体" w:hAnsi="宋体" w:eastAsia="宋体" w:cs="宋体"/>
                <w:sz w:val="28"/>
                <w:szCs w:val="28"/>
              </w:rPr>
            </w:pPr>
          </w:p>
          <w:p w14:paraId="04032249">
            <w:pPr>
              <w:pStyle w:val="18"/>
              <w:spacing w:line="242" w:lineRule="auto"/>
              <w:rPr>
                <w:rFonts w:hint="eastAsia" w:ascii="宋体" w:hAnsi="宋体" w:eastAsia="宋体" w:cs="宋体"/>
                <w:sz w:val="28"/>
                <w:szCs w:val="28"/>
              </w:rPr>
            </w:pPr>
          </w:p>
          <w:p w14:paraId="56733E22">
            <w:pPr>
              <w:pStyle w:val="18"/>
              <w:spacing w:line="242" w:lineRule="auto"/>
              <w:rPr>
                <w:rFonts w:hint="eastAsia" w:ascii="宋体" w:hAnsi="宋体" w:eastAsia="宋体" w:cs="宋体"/>
                <w:sz w:val="28"/>
                <w:szCs w:val="28"/>
              </w:rPr>
            </w:pPr>
          </w:p>
          <w:p w14:paraId="0341ED3B">
            <w:pPr>
              <w:pStyle w:val="18"/>
              <w:spacing w:line="242" w:lineRule="auto"/>
              <w:rPr>
                <w:rFonts w:hint="eastAsia" w:ascii="宋体" w:hAnsi="宋体" w:eastAsia="宋体" w:cs="宋体"/>
                <w:sz w:val="28"/>
                <w:szCs w:val="28"/>
              </w:rPr>
            </w:pPr>
          </w:p>
          <w:p w14:paraId="1937C213">
            <w:pPr>
              <w:pStyle w:val="18"/>
              <w:spacing w:line="242" w:lineRule="auto"/>
              <w:rPr>
                <w:rFonts w:hint="eastAsia" w:ascii="宋体" w:hAnsi="宋体" w:eastAsia="宋体" w:cs="宋体"/>
                <w:sz w:val="28"/>
                <w:szCs w:val="28"/>
              </w:rPr>
            </w:pPr>
          </w:p>
          <w:p w14:paraId="5BFD72F7">
            <w:pPr>
              <w:pStyle w:val="18"/>
              <w:spacing w:line="242" w:lineRule="auto"/>
              <w:rPr>
                <w:rFonts w:hint="eastAsia" w:ascii="宋体" w:hAnsi="宋体" w:eastAsia="宋体" w:cs="宋体"/>
                <w:sz w:val="28"/>
                <w:szCs w:val="28"/>
              </w:rPr>
            </w:pPr>
          </w:p>
          <w:p w14:paraId="4C639825">
            <w:pPr>
              <w:pStyle w:val="18"/>
              <w:spacing w:line="242" w:lineRule="auto"/>
              <w:rPr>
                <w:rFonts w:hint="eastAsia" w:ascii="宋体" w:hAnsi="宋体" w:eastAsia="宋体" w:cs="宋体"/>
                <w:sz w:val="28"/>
                <w:szCs w:val="28"/>
              </w:rPr>
            </w:pPr>
          </w:p>
          <w:p w14:paraId="113D0950">
            <w:pPr>
              <w:pStyle w:val="18"/>
              <w:spacing w:line="242" w:lineRule="auto"/>
              <w:rPr>
                <w:rFonts w:hint="eastAsia" w:ascii="宋体" w:hAnsi="宋体" w:eastAsia="宋体" w:cs="宋体"/>
                <w:sz w:val="28"/>
                <w:szCs w:val="28"/>
              </w:rPr>
            </w:pPr>
          </w:p>
          <w:p w14:paraId="6EAFE614">
            <w:pPr>
              <w:pStyle w:val="18"/>
              <w:spacing w:line="242" w:lineRule="auto"/>
              <w:rPr>
                <w:rFonts w:hint="eastAsia" w:ascii="宋体" w:hAnsi="宋体" w:eastAsia="宋体" w:cs="宋体"/>
                <w:sz w:val="28"/>
                <w:szCs w:val="28"/>
              </w:rPr>
            </w:pPr>
          </w:p>
          <w:p w14:paraId="3299CE9E">
            <w:pPr>
              <w:pStyle w:val="18"/>
              <w:spacing w:line="242" w:lineRule="auto"/>
              <w:rPr>
                <w:rFonts w:hint="eastAsia" w:ascii="宋体" w:hAnsi="宋体" w:eastAsia="宋体" w:cs="宋体"/>
                <w:sz w:val="28"/>
                <w:szCs w:val="28"/>
              </w:rPr>
            </w:pPr>
          </w:p>
          <w:p w14:paraId="114548DF">
            <w:pPr>
              <w:pStyle w:val="18"/>
              <w:spacing w:line="242" w:lineRule="auto"/>
              <w:rPr>
                <w:rFonts w:hint="eastAsia" w:ascii="宋体" w:hAnsi="宋体" w:eastAsia="宋体" w:cs="宋体"/>
                <w:sz w:val="28"/>
                <w:szCs w:val="28"/>
              </w:rPr>
            </w:pPr>
          </w:p>
          <w:p w14:paraId="5198EF5E">
            <w:pPr>
              <w:pStyle w:val="18"/>
              <w:spacing w:line="242" w:lineRule="auto"/>
              <w:rPr>
                <w:rFonts w:hint="eastAsia" w:ascii="宋体" w:hAnsi="宋体" w:eastAsia="宋体" w:cs="宋体"/>
                <w:sz w:val="28"/>
                <w:szCs w:val="28"/>
              </w:rPr>
            </w:pPr>
          </w:p>
          <w:p w14:paraId="062067D3">
            <w:pPr>
              <w:pStyle w:val="18"/>
              <w:spacing w:line="242" w:lineRule="auto"/>
              <w:rPr>
                <w:rFonts w:hint="eastAsia" w:ascii="宋体" w:hAnsi="宋体" w:eastAsia="宋体" w:cs="宋体"/>
                <w:sz w:val="28"/>
                <w:szCs w:val="28"/>
              </w:rPr>
            </w:pPr>
          </w:p>
          <w:p w14:paraId="1034A5A9">
            <w:pPr>
              <w:pStyle w:val="18"/>
              <w:spacing w:line="242" w:lineRule="auto"/>
              <w:rPr>
                <w:rFonts w:hint="eastAsia" w:ascii="宋体" w:hAnsi="宋体" w:eastAsia="宋体" w:cs="宋体"/>
                <w:sz w:val="28"/>
                <w:szCs w:val="28"/>
              </w:rPr>
            </w:pPr>
          </w:p>
          <w:p w14:paraId="7902680D">
            <w:pPr>
              <w:pStyle w:val="18"/>
              <w:spacing w:line="242" w:lineRule="auto"/>
              <w:rPr>
                <w:rFonts w:hint="eastAsia" w:ascii="宋体" w:hAnsi="宋体" w:eastAsia="宋体" w:cs="宋体"/>
                <w:sz w:val="28"/>
                <w:szCs w:val="28"/>
              </w:rPr>
            </w:pPr>
          </w:p>
          <w:p w14:paraId="61E9AE81">
            <w:pPr>
              <w:pStyle w:val="18"/>
              <w:spacing w:line="242" w:lineRule="auto"/>
              <w:rPr>
                <w:rFonts w:hint="eastAsia" w:ascii="宋体" w:hAnsi="宋体" w:eastAsia="宋体" w:cs="宋体"/>
                <w:sz w:val="28"/>
                <w:szCs w:val="28"/>
              </w:rPr>
            </w:pPr>
          </w:p>
          <w:p w14:paraId="739CCBC8">
            <w:pPr>
              <w:pStyle w:val="18"/>
              <w:spacing w:line="242" w:lineRule="auto"/>
              <w:rPr>
                <w:rFonts w:hint="eastAsia" w:ascii="宋体" w:hAnsi="宋体" w:eastAsia="宋体" w:cs="宋体"/>
                <w:sz w:val="28"/>
                <w:szCs w:val="28"/>
              </w:rPr>
            </w:pPr>
          </w:p>
          <w:p w14:paraId="13FD050F">
            <w:pPr>
              <w:pStyle w:val="18"/>
              <w:spacing w:line="242" w:lineRule="auto"/>
              <w:rPr>
                <w:rFonts w:hint="eastAsia" w:ascii="宋体" w:hAnsi="宋体" w:eastAsia="宋体" w:cs="宋体"/>
                <w:sz w:val="28"/>
                <w:szCs w:val="28"/>
              </w:rPr>
            </w:pPr>
          </w:p>
          <w:p w14:paraId="6DD67FC3">
            <w:pPr>
              <w:pStyle w:val="18"/>
              <w:spacing w:line="243" w:lineRule="auto"/>
              <w:rPr>
                <w:rFonts w:hint="eastAsia" w:ascii="宋体" w:hAnsi="宋体" w:eastAsia="宋体" w:cs="宋体"/>
                <w:sz w:val="28"/>
                <w:szCs w:val="28"/>
              </w:rPr>
            </w:pPr>
          </w:p>
          <w:p w14:paraId="3A6C64C3">
            <w:pPr>
              <w:pStyle w:val="18"/>
              <w:spacing w:line="243" w:lineRule="auto"/>
              <w:rPr>
                <w:rFonts w:hint="eastAsia" w:ascii="宋体" w:hAnsi="宋体" w:eastAsia="宋体" w:cs="宋体"/>
                <w:sz w:val="28"/>
                <w:szCs w:val="28"/>
              </w:rPr>
            </w:pPr>
          </w:p>
          <w:p w14:paraId="36EB03BF">
            <w:pPr>
              <w:pStyle w:val="18"/>
              <w:spacing w:line="243" w:lineRule="auto"/>
              <w:rPr>
                <w:rFonts w:hint="eastAsia" w:ascii="宋体" w:hAnsi="宋体" w:eastAsia="宋体" w:cs="宋体"/>
                <w:sz w:val="28"/>
                <w:szCs w:val="28"/>
              </w:rPr>
            </w:pPr>
          </w:p>
          <w:p w14:paraId="68F302E9">
            <w:pPr>
              <w:spacing w:before="103" w:line="174" w:lineRule="auto"/>
              <w:rPr>
                <w:rFonts w:hint="eastAsia" w:ascii="宋体" w:hAnsi="宋体" w:eastAsia="宋体" w:cs="宋体"/>
                <w:sz w:val="28"/>
                <w:szCs w:val="28"/>
              </w:rPr>
            </w:pPr>
            <w:r>
              <w:rPr>
                <w:rFonts w:hint="eastAsia" w:ascii="宋体" w:hAnsi="宋体" w:eastAsia="宋体" w:cs="宋体"/>
                <w:b/>
                <w:bCs/>
                <w:sz w:val="28"/>
                <w:szCs w:val="28"/>
              </w:rPr>
              <w:t>14.1</w:t>
            </w:r>
          </w:p>
        </w:tc>
        <w:tc>
          <w:tcPr>
            <w:tcW w:w="4575" w:type="pct"/>
            <w:vAlign w:val="top"/>
          </w:tcPr>
          <w:p w14:paraId="42582B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(1)本项目为电子招投标，供应商需要使用 CA 加密设备，凡参加本项目必须可自 主通过新疆 CA 申领渠道“新疆政务通” 申请政采云平台可使用的 CA 设备，如原有兵团或公共资源使用的 CA，可与新疆 CA 联系，申请增加电子证书即可，无 需重复申领。</w:t>
            </w:r>
          </w:p>
          <w:p w14:paraId="7C9FD4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8"/>
                <w:szCs w:val="28"/>
              </w:rPr>
            </w:pPr>
            <w:r>
              <w:rPr>
                <w:rFonts w:hint="eastAsia" w:ascii="宋体" w:hAnsi="宋体" w:eastAsia="宋体" w:cs="宋体"/>
                <w:spacing w:val="-1"/>
                <w:sz w:val="28"/>
                <w:szCs w:val="28"/>
              </w:rPr>
              <w:t>(2)本项目实行网上投标，采用电子投标文件(供应商须使用 CA 加密设备通过</w:t>
            </w:r>
            <w:r>
              <w:rPr>
                <w:rFonts w:hint="eastAsia" w:ascii="宋体" w:hAnsi="宋体" w:eastAsia="宋体" w:cs="宋体"/>
                <w:spacing w:val="-2"/>
                <w:sz w:val="28"/>
                <w:szCs w:val="28"/>
              </w:rPr>
              <w:t>政采</w:t>
            </w:r>
            <w:r>
              <w:rPr>
                <w:rFonts w:hint="eastAsia" w:ascii="宋体" w:hAnsi="宋体" w:eastAsia="宋体" w:cs="宋体"/>
                <w:sz w:val="28"/>
                <w:szCs w:val="28"/>
              </w:rPr>
              <w:t xml:space="preserve"> </w:t>
            </w:r>
            <w:r>
              <w:rPr>
                <w:rFonts w:hint="eastAsia" w:ascii="宋体" w:hAnsi="宋体" w:eastAsia="宋体" w:cs="宋体"/>
                <w:spacing w:val="-1"/>
                <w:sz w:val="28"/>
                <w:szCs w:val="28"/>
              </w:rPr>
              <w:t>云电子投标客户端制作投标文件)。若供应商参与投标，</w:t>
            </w:r>
            <w:r>
              <w:rPr>
                <w:rFonts w:hint="eastAsia" w:ascii="宋体" w:hAnsi="宋体" w:eastAsia="宋体" w:cs="宋体"/>
                <w:spacing w:val="-41"/>
                <w:sz w:val="28"/>
                <w:szCs w:val="28"/>
              </w:rPr>
              <w:t xml:space="preserve"> </w:t>
            </w:r>
            <w:r>
              <w:rPr>
                <w:rFonts w:hint="eastAsia" w:ascii="宋体" w:hAnsi="宋体" w:eastAsia="宋体" w:cs="宋体"/>
                <w:spacing w:val="-1"/>
                <w:sz w:val="28"/>
                <w:szCs w:val="28"/>
              </w:rPr>
              <w:t>自行承担投标一切费用。</w:t>
            </w:r>
          </w:p>
          <w:p w14:paraId="58D328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1"/>
                <w:sz w:val="28"/>
                <w:szCs w:val="28"/>
              </w:rPr>
            </w:pPr>
            <w:r>
              <w:rPr>
                <w:rFonts w:hint="eastAsia" w:ascii="宋体" w:hAnsi="宋体" w:eastAsia="宋体" w:cs="宋体"/>
                <w:sz w:val="28"/>
                <w:szCs w:val="28"/>
              </w:rPr>
              <w:t>(3</w:t>
            </w:r>
            <w:r>
              <w:rPr>
                <w:rFonts w:hint="eastAsia" w:ascii="宋体" w:hAnsi="宋体" w:eastAsia="宋体" w:cs="宋体"/>
                <w:spacing w:val="-1"/>
                <w:sz w:val="28"/>
                <w:szCs w:val="28"/>
              </w:rPr>
              <w:t>)各供应商应在开标前应确保成为新疆政府采购网正式注册入库供应商，并完成 CA 数字证书申领。因未注册入库、未办理 CA 数字证书等原因造成无法投标或投 标失败等后果由供应商自行承担。</w:t>
            </w:r>
          </w:p>
          <w:p w14:paraId="2B9F9B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 xml:space="preserve">(4)供应商将政采云电子交易客户端下载、安装完成后，可通过账号密码或 CA 登 录客户端进行投标文件制作。在使用政采云投标客户端时，建议使用 WIN7 及以 上操作系统。客户端请至新疆政府采购网( http://www.ccgp-xinjiang.gov.cn/) 下载专区查看，如有问题可拨打政采云客户服务热线 </w:t>
            </w:r>
            <w:r>
              <w:rPr>
                <w:rFonts w:hint="eastAsia" w:ascii="宋体" w:hAnsi="宋体" w:eastAsia="宋体" w:cs="宋体"/>
                <w:spacing w:val="-1"/>
                <w:sz w:val="28"/>
                <w:szCs w:val="28"/>
                <w:lang w:eastAsia="zh-CN"/>
              </w:rPr>
              <w:t>95763</w:t>
            </w:r>
            <w:r>
              <w:rPr>
                <w:rFonts w:hint="eastAsia" w:ascii="宋体" w:hAnsi="宋体" w:eastAsia="宋体" w:cs="宋体"/>
                <w:spacing w:val="-1"/>
                <w:sz w:val="28"/>
                <w:szCs w:val="28"/>
              </w:rPr>
              <w:t xml:space="preserve"> 进行咨询。</w:t>
            </w:r>
          </w:p>
          <w:p w14:paraId="47DB54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(5)供应商在开标时须使用制作加密电子投标文件所使用的 CA 锁及电脑，电脑须提前配置好浏览器(建议使用谷歌浏览器)，以便开标时解锁。</w:t>
            </w:r>
          </w:p>
          <w:p w14:paraId="505247B4">
            <w:pPr>
              <w:spacing w:before="57" w:line="289" w:lineRule="auto"/>
              <w:ind w:left="25" w:right="26"/>
              <w:rPr>
                <w:rFonts w:hint="eastAsia" w:ascii="宋体" w:hAnsi="宋体" w:eastAsia="宋体" w:cs="宋体"/>
                <w:sz w:val="28"/>
                <w:szCs w:val="28"/>
              </w:rPr>
            </w:pPr>
            <w:r>
              <w:rPr>
                <w:rFonts w:hint="eastAsia" w:ascii="宋体" w:hAnsi="宋体" w:eastAsia="宋体" w:cs="宋体"/>
                <w:spacing w:val="-1"/>
                <w:sz w:val="28"/>
                <w:szCs w:val="28"/>
              </w:rPr>
              <w:t xml:space="preserve">(6) 供 应 商 对 不 见 面 开 评 标 系 统 的 技 术 操 作 咨询 ，可 通 过 </w:t>
            </w:r>
            <w:r>
              <w:rPr>
                <w:rFonts w:hint="eastAsia" w:ascii="宋体" w:hAnsi="宋体" w:eastAsia="宋体" w:cs="宋体"/>
                <w:spacing w:val="-1"/>
                <w:sz w:val="28"/>
                <w:szCs w:val="28"/>
              </w:rPr>
              <w:fldChar w:fldCharType="begin"/>
            </w:r>
            <w:r>
              <w:rPr>
                <w:rFonts w:hint="eastAsia" w:ascii="宋体" w:hAnsi="宋体" w:eastAsia="宋体" w:cs="宋体"/>
                <w:spacing w:val="-1"/>
                <w:sz w:val="28"/>
                <w:szCs w:val="28"/>
              </w:rPr>
              <w:instrText xml:space="preserve"> HYPERLINK "https://edu.zcygov.cn/luban/xinjiang-e-biding" </w:instrText>
            </w:r>
            <w:r>
              <w:rPr>
                <w:rFonts w:hint="eastAsia" w:ascii="宋体" w:hAnsi="宋体" w:eastAsia="宋体" w:cs="宋体"/>
                <w:spacing w:val="-1"/>
                <w:sz w:val="28"/>
                <w:szCs w:val="28"/>
              </w:rPr>
              <w:fldChar w:fldCharType="separate"/>
            </w:r>
            <w:r>
              <w:rPr>
                <w:rFonts w:hint="eastAsia" w:ascii="宋体" w:hAnsi="宋体" w:eastAsia="宋体" w:cs="宋体"/>
                <w:spacing w:val="-1"/>
                <w:sz w:val="28"/>
                <w:szCs w:val="28"/>
              </w:rPr>
              <w:t>https://edu.zcygov.cn/luban/xinjiang-e-biding</w:t>
            </w:r>
            <w:r>
              <w:rPr>
                <w:rFonts w:hint="eastAsia" w:ascii="宋体" w:hAnsi="宋体" w:eastAsia="宋体" w:cs="宋体"/>
                <w:spacing w:val="-1"/>
                <w:sz w:val="28"/>
                <w:szCs w:val="28"/>
              </w:rPr>
              <w:fldChar w:fldCharType="end"/>
            </w:r>
            <w:r>
              <w:rPr>
                <w:rFonts w:hint="eastAsia" w:ascii="宋体" w:hAnsi="宋体" w:eastAsia="宋体" w:cs="宋体"/>
                <w:spacing w:val="-1"/>
                <w:sz w:val="28"/>
                <w:szCs w:val="28"/>
              </w:rPr>
              <w:t xml:space="preserve">  自助查询，也可在政采云帮 助中心常见问题解答和操作流程讲解视频中自助查询 ，网址为： </w:t>
            </w:r>
            <w:r>
              <w:rPr>
                <w:rFonts w:hint="eastAsia" w:ascii="宋体" w:hAnsi="宋体" w:eastAsia="宋体" w:cs="宋体"/>
                <w:spacing w:val="-1"/>
                <w:sz w:val="28"/>
                <w:szCs w:val="28"/>
              </w:rPr>
              <w:fldChar w:fldCharType="begin"/>
            </w:r>
            <w:r>
              <w:rPr>
                <w:rFonts w:hint="eastAsia" w:ascii="宋体" w:hAnsi="宋体" w:eastAsia="宋体" w:cs="宋体"/>
                <w:spacing w:val="-1"/>
                <w:sz w:val="28"/>
                <w:szCs w:val="28"/>
              </w:rPr>
              <w:instrText xml:space="preserve"> HYPERLINK "https://service.zcygov.cn/#/help" </w:instrText>
            </w:r>
            <w:r>
              <w:rPr>
                <w:rFonts w:hint="eastAsia" w:ascii="宋体" w:hAnsi="宋体" w:eastAsia="宋体" w:cs="宋体"/>
                <w:spacing w:val="-1"/>
                <w:sz w:val="28"/>
                <w:szCs w:val="28"/>
              </w:rPr>
              <w:fldChar w:fldCharType="separate"/>
            </w:r>
            <w:r>
              <w:rPr>
                <w:rFonts w:hint="eastAsia" w:ascii="宋体" w:hAnsi="宋体" w:eastAsia="宋体" w:cs="宋体"/>
                <w:spacing w:val="-1"/>
                <w:sz w:val="28"/>
                <w:szCs w:val="28"/>
              </w:rPr>
              <w:t>https://service.zcygov.cn/#/help</w:t>
            </w:r>
            <w:r>
              <w:rPr>
                <w:rFonts w:hint="eastAsia" w:ascii="宋体" w:hAnsi="宋体" w:eastAsia="宋体" w:cs="宋体"/>
                <w:spacing w:val="-1"/>
                <w:sz w:val="28"/>
                <w:szCs w:val="28"/>
              </w:rPr>
              <w:fldChar w:fldCharType="end"/>
            </w:r>
            <w:r>
              <w:rPr>
                <w:rFonts w:hint="eastAsia" w:ascii="宋体" w:hAnsi="宋体" w:eastAsia="宋体" w:cs="宋体"/>
                <w:spacing w:val="-1"/>
                <w:sz w:val="28"/>
                <w:szCs w:val="28"/>
              </w:rPr>
              <w:t>，“项目采购”—“操作流程-电子招投标”—“政府采购项目电子交易管理操作指南-供应商”版面获取操作指南，同时对自助查询无法解决的问题可通过钉钉群及政采云在线客服获取服务支持。</w:t>
            </w:r>
          </w:p>
          <w:p w14:paraId="55035439">
            <w:pPr>
              <w:spacing w:before="38" w:line="293" w:lineRule="auto"/>
              <w:ind w:left="28" w:right="26" w:firstLine="11"/>
              <w:jc w:val="both"/>
              <w:rPr>
                <w:rFonts w:hint="eastAsia" w:ascii="宋体" w:hAnsi="宋体" w:eastAsia="宋体" w:cs="宋体"/>
                <w:sz w:val="28"/>
                <w:szCs w:val="28"/>
              </w:rPr>
            </w:pPr>
            <w:r>
              <w:rPr>
                <w:rFonts w:hint="eastAsia" w:ascii="宋体" w:hAnsi="宋体" w:eastAsia="宋体" w:cs="宋体"/>
                <w:spacing w:val="-1"/>
                <w:sz w:val="28"/>
                <w:szCs w:val="28"/>
              </w:rPr>
              <w:t>( 7)投标单位应完整地按招标文件提供的投标文件格式及要求编写投标文件</w:t>
            </w:r>
            <w:r>
              <w:rPr>
                <w:rFonts w:hint="eastAsia" w:ascii="宋体" w:hAnsi="宋体" w:eastAsia="宋体" w:cs="宋体"/>
                <w:spacing w:val="-2"/>
                <w:sz w:val="28"/>
                <w:szCs w:val="28"/>
              </w:rPr>
              <w:t>，根据</w:t>
            </w:r>
            <w:r>
              <w:rPr>
                <w:rFonts w:hint="eastAsia" w:ascii="宋体" w:hAnsi="宋体" w:eastAsia="宋体" w:cs="宋体"/>
                <w:spacing w:val="3"/>
                <w:sz w:val="28"/>
                <w:szCs w:val="28"/>
              </w:rPr>
              <w:t>平台关联点上传对应佐证资料。（投标人须严格按照政采云电子投标</w:t>
            </w:r>
            <w:r>
              <w:rPr>
                <w:rFonts w:hint="eastAsia" w:ascii="宋体" w:hAnsi="宋体" w:eastAsia="宋体" w:cs="宋体"/>
                <w:spacing w:val="2"/>
                <w:sz w:val="28"/>
                <w:szCs w:val="28"/>
              </w:rPr>
              <w:t>流程制作并</w:t>
            </w:r>
            <w:r>
              <w:rPr>
                <w:rFonts w:hint="eastAsia" w:ascii="宋体" w:hAnsi="宋体" w:eastAsia="宋体" w:cs="宋体"/>
                <w:sz w:val="28"/>
                <w:szCs w:val="28"/>
              </w:rPr>
              <w:t>上传电子投标文件，投标人应承担上传失误产生的任何后果。）</w:t>
            </w:r>
          </w:p>
          <w:p w14:paraId="01772300">
            <w:pPr>
              <w:spacing w:before="33" w:line="254" w:lineRule="auto"/>
              <w:ind w:left="26" w:firstLine="14"/>
              <w:rPr>
                <w:rFonts w:hint="eastAsia" w:ascii="宋体" w:hAnsi="宋体" w:eastAsia="宋体" w:cs="宋体"/>
                <w:sz w:val="28"/>
                <w:szCs w:val="28"/>
              </w:rPr>
            </w:pPr>
            <w:r>
              <w:rPr>
                <w:rFonts w:hint="eastAsia" w:ascii="宋体" w:hAnsi="宋体" w:eastAsia="宋体" w:cs="宋体"/>
                <w:spacing w:val="-3"/>
                <w:sz w:val="28"/>
                <w:szCs w:val="28"/>
              </w:rPr>
              <w:t>(8)各供应商在投标截止时间前将“</w:t>
            </w:r>
            <w:r>
              <w:rPr>
                <w:rFonts w:hint="eastAsia" w:ascii="宋体" w:hAnsi="宋体" w:eastAsia="宋体" w:cs="宋体"/>
                <w:spacing w:val="-47"/>
                <w:sz w:val="28"/>
                <w:szCs w:val="28"/>
              </w:rPr>
              <w:t xml:space="preserve"> </w:t>
            </w:r>
            <w:r>
              <w:rPr>
                <w:rFonts w:hint="eastAsia" w:ascii="宋体" w:hAnsi="宋体" w:eastAsia="宋体" w:cs="宋体"/>
                <w:spacing w:val="-3"/>
                <w:sz w:val="28"/>
                <w:szCs w:val="28"/>
              </w:rPr>
              <w:t>.j</w:t>
            </w:r>
            <w:r>
              <w:rPr>
                <w:rFonts w:hint="eastAsia" w:ascii="宋体" w:hAnsi="宋体" w:eastAsia="宋体" w:cs="宋体"/>
                <w:spacing w:val="-50"/>
                <w:sz w:val="28"/>
                <w:szCs w:val="28"/>
              </w:rPr>
              <w:t xml:space="preserve"> </w:t>
            </w:r>
            <w:r>
              <w:rPr>
                <w:rFonts w:hint="eastAsia" w:ascii="宋体" w:hAnsi="宋体" w:eastAsia="宋体" w:cs="宋体"/>
                <w:spacing w:val="-3"/>
                <w:sz w:val="28"/>
                <w:szCs w:val="28"/>
              </w:rPr>
              <w:t>mbs”格式“投标文件”上传至政采云平台。</w:t>
            </w:r>
            <w:r>
              <w:rPr>
                <w:rFonts w:hint="eastAsia" w:ascii="宋体" w:hAnsi="宋体" w:eastAsia="宋体" w:cs="宋体"/>
                <w:spacing w:val="-1"/>
                <w:sz w:val="28"/>
                <w:szCs w:val="28"/>
              </w:rPr>
              <w:t>投标文件应按照招标文件规定的格式填写、签署和盖章。</w:t>
            </w:r>
          </w:p>
          <w:p w14:paraId="79C8CC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z w:val="28"/>
                <w:szCs w:val="28"/>
                <w:lang w:val="en-US" w:eastAsia="zh-CN"/>
              </w:rPr>
            </w:pPr>
            <w:r>
              <w:rPr>
                <w:rFonts w:hint="eastAsia" w:ascii="宋体" w:hAnsi="宋体" w:eastAsia="宋体" w:cs="宋体"/>
                <w:spacing w:val="-1"/>
                <w:sz w:val="28"/>
                <w:szCs w:val="28"/>
              </w:rPr>
              <w:t>(9)解密时长为 30 分钟，超出解密</w:t>
            </w:r>
            <w:r>
              <w:rPr>
                <w:rFonts w:hint="eastAsia" w:ascii="宋体" w:hAnsi="宋体" w:eastAsia="宋体" w:cs="宋体"/>
                <w:spacing w:val="-2"/>
                <w:sz w:val="28"/>
                <w:szCs w:val="28"/>
              </w:rPr>
              <w:t>时长，作无效投标处理</w:t>
            </w:r>
          </w:p>
        </w:tc>
      </w:tr>
      <w:tr w14:paraId="2099C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424" w:type="pct"/>
            <w:vAlign w:val="top"/>
          </w:tcPr>
          <w:p w14:paraId="683C88F9">
            <w:pPr>
              <w:spacing w:before="318" w:line="174" w:lineRule="auto"/>
              <w:rPr>
                <w:rFonts w:hint="eastAsia" w:ascii="宋体" w:hAnsi="宋体" w:eastAsia="宋体" w:cs="宋体"/>
                <w:sz w:val="28"/>
                <w:szCs w:val="28"/>
              </w:rPr>
            </w:pPr>
            <w:r>
              <w:rPr>
                <w:rFonts w:hint="eastAsia" w:ascii="宋体" w:hAnsi="宋体" w:eastAsia="宋体" w:cs="宋体"/>
                <w:b/>
                <w:bCs/>
                <w:sz w:val="28"/>
                <w:szCs w:val="28"/>
              </w:rPr>
              <w:t>16.1</w:t>
            </w:r>
          </w:p>
        </w:tc>
        <w:tc>
          <w:tcPr>
            <w:tcW w:w="4575" w:type="pct"/>
            <w:vAlign w:val="top"/>
          </w:tcPr>
          <w:p w14:paraId="0D7CA101">
            <w:pPr>
              <w:spacing w:before="48" w:line="225" w:lineRule="auto"/>
              <w:ind w:left="26"/>
              <w:rPr>
                <w:rFonts w:hint="eastAsia" w:ascii="宋体" w:hAnsi="宋体" w:eastAsia="宋体" w:cs="宋体"/>
                <w:sz w:val="28"/>
                <w:szCs w:val="28"/>
              </w:rPr>
            </w:pPr>
            <w:r>
              <w:rPr>
                <w:rFonts w:hint="eastAsia" w:ascii="宋体" w:hAnsi="宋体" w:eastAsia="宋体" w:cs="宋体"/>
                <w:b/>
                <w:bCs/>
                <w:spacing w:val="-2"/>
                <w:sz w:val="28"/>
                <w:szCs w:val="28"/>
              </w:rPr>
              <w:t>投标截止时间：</w:t>
            </w:r>
            <w:r>
              <w:rPr>
                <w:rFonts w:hint="eastAsia" w:ascii="宋体" w:hAnsi="宋体" w:eastAsia="宋体" w:cs="宋体"/>
                <w:b/>
                <w:bCs/>
                <w:color w:val="0000FF"/>
                <w:spacing w:val="-2"/>
                <w:sz w:val="28"/>
                <w:szCs w:val="28"/>
                <w:highlight w:val="none"/>
              </w:rPr>
              <w:t>202</w:t>
            </w:r>
            <w:r>
              <w:rPr>
                <w:rFonts w:hint="eastAsia" w:ascii="宋体" w:hAnsi="宋体" w:eastAsia="宋体" w:cs="宋体"/>
                <w:b/>
                <w:bCs/>
                <w:color w:val="0000FF"/>
                <w:spacing w:val="-2"/>
                <w:sz w:val="28"/>
                <w:szCs w:val="28"/>
                <w:highlight w:val="none"/>
                <w:lang w:val="en-US" w:eastAsia="zh-CN"/>
              </w:rPr>
              <w:t>5</w:t>
            </w:r>
            <w:r>
              <w:rPr>
                <w:rFonts w:hint="eastAsia" w:ascii="宋体" w:hAnsi="宋体" w:eastAsia="宋体" w:cs="宋体"/>
                <w:b/>
                <w:bCs/>
                <w:color w:val="0000FF"/>
                <w:spacing w:val="-2"/>
                <w:sz w:val="28"/>
                <w:szCs w:val="28"/>
                <w:highlight w:val="none"/>
              </w:rPr>
              <w:t xml:space="preserve"> 年 </w:t>
            </w:r>
            <w:r>
              <w:rPr>
                <w:rFonts w:hint="eastAsia" w:ascii="宋体" w:hAnsi="宋体" w:eastAsia="宋体" w:cs="宋体"/>
                <w:b/>
                <w:bCs/>
                <w:color w:val="0000FF"/>
                <w:spacing w:val="-2"/>
                <w:sz w:val="28"/>
                <w:szCs w:val="28"/>
                <w:highlight w:val="none"/>
                <w:lang w:val="en-US" w:eastAsia="zh-CN"/>
              </w:rPr>
              <w:t>7</w:t>
            </w:r>
            <w:r>
              <w:rPr>
                <w:rFonts w:hint="eastAsia" w:ascii="宋体" w:hAnsi="宋体" w:eastAsia="宋体" w:cs="宋体"/>
                <w:b/>
                <w:bCs/>
                <w:color w:val="0000FF"/>
                <w:spacing w:val="-2"/>
                <w:sz w:val="28"/>
                <w:szCs w:val="28"/>
                <w:highlight w:val="none"/>
              </w:rPr>
              <w:t>月</w:t>
            </w:r>
            <w:r>
              <w:rPr>
                <w:rFonts w:hint="eastAsia" w:ascii="宋体" w:hAnsi="宋体" w:eastAsia="宋体" w:cs="宋体"/>
                <w:b/>
                <w:bCs/>
                <w:color w:val="0000FF"/>
                <w:spacing w:val="-2"/>
                <w:sz w:val="28"/>
                <w:szCs w:val="28"/>
                <w:highlight w:val="none"/>
                <w:lang w:val="en-US" w:eastAsia="zh-CN"/>
              </w:rPr>
              <w:t>16</w:t>
            </w:r>
            <w:r>
              <w:rPr>
                <w:rFonts w:hint="eastAsia" w:ascii="宋体" w:hAnsi="宋体" w:eastAsia="宋体" w:cs="宋体"/>
                <w:b/>
                <w:bCs/>
                <w:color w:val="0000FF"/>
                <w:spacing w:val="-2"/>
                <w:sz w:val="28"/>
                <w:szCs w:val="28"/>
                <w:highlight w:val="none"/>
              </w:rPr>
              <w:t>日</w:t>
            </w:r>
            <w:r>
              <w:rPr>
                <w:rFonts w:hint="eastAsia" w:ascii="宋体" w:hAnsi="宋体" w:eastAsia="宋体" w:cs="宋体"/>
                <w:b/>
                <w:bCs/>
                <w:spacing w:val="-2"/>
                <w:sz w:val="28"/>
                <w:szCs w:val="28"/>
                <w:highlight w:val="none"/>
              </w:rPr>
              <w:t xml:space="preserve"> 1</w:t>
            </w:r>
            <w:r>
              <w:rPr>
                <w:rFonts w:hint="eastAsia" w:ascii="宋体" w:hAnsi="宋体" w:eastAsia="宋体" w:cs="宋体"/>
                <w:b/>
                <w:bCs/>
                <w:spacing w:val="-2"/>
                <w:sz w:val="28"/>
                <w:szCs w:val="28"/>
                <w:highlight w:val="none"/>
                <w:lang w:val="en-US" w:eastAsia="zh-CN"/>
              </w:rPr>
              <w:t>6</w:t>
            </w:r>
            <w:r>
              <w:rPr>
                <w:rFonts w:hint="eastAsia" w:ascii="宋体" w:hAnsi="宋体" w:eastAsia="宋体" w:cs="宋体"/>
                <w:b/>
                <w:bCs/>
                <w:spacing w:val="-2"/>
                <w:sz w:val="28"/>
                <w:szCs w:val="28"/>
                <w:highlight w:val="none"/>
              </w:rPr>
              <w:t>：00（北京时间）</w:t>
            </w:r>
          </w:p>
          <w:p w14:paraId="025AF63A">
            <w:pPr>
              <w:spacing w:before="177" w:line="183" w:lineRule="auto"/>
              <w:ind w:left="26"/>
              <w:rPr>
                <w:rFonts w:hint="eastAsia" w:ascii="宋体" w:hAnsi="宋体" w:eastAsia="宋体" w:cs="宋体"/>
                <w:sz w:val="28"/>
                <w:szCs w:val="28"/>
              </w:rPr>
            </w:pPr>
            <w:r>
              <w:rPr>
                <w:rFonts w:hint="eastAsia" w:ascii="宋体" w:hAnsi="宋体" w:eastAsia="宋体" w:cs="宋体"/>
                <w:b/>
                <w:bCs/>
                <w:spacing w:val="-1"/>
                <w:sz w:val="28"/>
                <w:szCs w:val="28"/>
              </w:rPr>
              <w:t>递交地点：请登录政采云投标客户端投标</w:t>
            </w:r>
          </w:p>
        </w:tc>
      </w:tr>
      <w:tr w14:paraId="01A5D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424" w:type="pct"/>
            <w:vAlign w:val="top"/>
          </w:tcPr>
          <w:p w14:paraId="2B711A5D">
            <w:pPr>
              <w:spacing w:before="317" w:line="174" w:lineRule="auto"/>
              <w:rPr>
                <w:rFonts w:hint="eastAsia" w:ascii="宋体" w:hAnsi="宋体" w:eastAsia="宋体" w:cs="宋体"/>
                <w:sz w:val="28"/>
                <w:szCs w:val="28"/>
              </w:rPr>
            </w:pPr>
            <w:r>
              <w:rPr>
                <w:rFonts w:hint="eastAsia" w:ascii="宋体" w:hAnsi="宋体" w:eastAsia="宋体" w:cs="宋体"/>
                <w:b/>
                <w:bCs/>
                <w:sz w:val="28"/>
                <w:szCs w:val="28"/>
              </w:rPr>
              <w:t>18.1</w:t>
            </w:r>
          </w:p>
        </w:tc>
        <w:tc>
          <w:tcPr>
            <w:tcW w:w="4575" w:type="pct"/>
            <w:vAlign w:val="top"/>
          </w:tcPr>
          <w:p w14:paraId="37C52B51">
            <w:pPr>
              <w:spacing w:before="48" w:line="225" w:lineRule="auto"/>
              <w:ind w:left="27"/>
              <w:rPr>
                <w:rFonts w:hint="eastAsia" w:ascii="宋体" w:hAnsi="宋体" w:eastAsia="宋体" w:cs="宋体"/>
                <w:sz w:val="28"/>
                <w:szCs w:val="28"/>
              </w:rPr>
            </w:pPr>
            <w:r>
              <w:rPr>
                <w:rFonts w:hint="eastAsia" w:ascii="宋体" w:hAnsi="宋体" w:eastAsia="宋体" w:cs="宋体"/>
                <w:b/>
                <w:bCs/>
                <w:spacing w:val="-2"/>
                <w:sz w:val="28"/>
                <w:szCs w:val="28"/>
              </w:rPr>
              <w:t>开标时间：</w:t>
            </w:r>
            <w:r>
              <w:rPr>
                <w:rFonts w:hint="eastAsia" w:ascii="宋体" w:hAnsi="宋体" w:eastAsia="宋体" w:cs="宋体"/>
                <w:b/>
                <w:bCs/>
                <w:color w:val="0000FF"/>
                <w:spacing w:val="-2"/>
                <w:sz w:val="28"/>
                <w:szCs w:val="28"/>
                <w:highlight w:val="none"/>
              </w:rPr>
              <w:t>202</w:t>
            </w:r>
            <w:r>
              <w:rPr>
                <w:rFonts w:hint="eastAsia" w:ascii="宋体" w:hAnsi="宋体" w:eastAsia="宋体" w:cs="宋体"/>
                <w:b/>
                <w:bCs/>
                <w:color w:val="0000FF"/>
                <w:spacing w:val="-2"/>
                <w:sz w:val="28"/>
                <w:szCs w:val="28"/>
                <w:highlight w:val="none"/>
                <w:lang w:val="en-US" w:eastAsia="zh-CN"/>
              </w:rPr>
              <w:t>5</w:t>
            </w:r>
            <w:r>
              <w:rPr>
                <w:rFonts w:hint="eastAsia" w:ascii="宋体" w:hAnsi="宋体" w:eastAsia="宋体" w:cs="宋体"/>
                <w:b/>
                <w:bCs/>
                <w:color w:val="0000FF"/>
                <w:spacing w:val="-2"/>
                <w:sz w:val="28"/>
                <w:szCs w:val="28"/>
                <w:highlight w:val="none"/>
              </w:rPr>
              <w:t xml:space="preserve"> 年 </w:t>
            </w:r>
            <w:r>
              <w:rPr>
                <w:rFonts w:hint="eastAsia" w:ascii="宋体" w:hAnsi="宋体" w:eastAsia="宋体" w:cs="宋体"/>
                <w:b/>
                <w:bCs/>
                <w:color w:val="0000FF"/>
                <w:spacing w:val="-2"/>
                <w:sz w:val="28"/>
                <w:szCs w:val="28"/>
                <w:highlight w:val="none"/>
                <w:lang w:val="en-US" w:eastAsia="zh-CN"/>
              </w:rPr>
              <w:t>7</w:t>
            </w:r>
            <w:r>
              <w:rPr>
                <w:rFonts w:hint="eastAsia" w:ascii="宋体" w:hAnsi="宋体" w:eastAsia="宋体" w:cs="宋体"/>
                <w:b/>
                <w:bCs/>
                <w:color w:val="0000FF"/>
                <w:spacing w:val="-2"/>
                <w:sz w:val="28"/>
                <w:szCs w:val="28"/>
                <w:highlight w:val="none"/>
              </w:rPr>
              <w:t xml:space="preserve"> 月</w:t>
            </w:r>
            <w:r>
              <w:rPr>
                <w:rFonts w:hint="eastAsia" w:ascii="宋体" w:hAnsi="宋体" w:eastAsia="宋体" w:cs="宋体"/>
                <w:b/>
                <w:bCs/>
                <w:color w:val="0000FF"/>
                <w:spacing w:val="-2"/>
                <w:sz w:val="28"/>
                <w:szCs w:val="28"/>
                <w:highlight w:val="none"/>
                <w:lang w:val="en-US" w:eastAsia="zh-CN"/>
              </w:rPr>
              <w:t>16</w:t>
            </w:r>
            <w:r>
              <w:rPr>
                <w:rFonts w:hint="eastAsia" w:ascii="宋体" w:hAnsi="宋体" w:eastAsia="宋体" w:cs="宋体"/>
                <w:b/>
                <w:bCs/>
                <w:color w:val="0000FF"/>
                <w:spacing w:val="-2"/>
                <w:sz w:val="28"/>
                <w:szCs w:val="28"/>
                <w:highlight w:val="none"/>
              </w:rPr>
              <w:t>日</w:t>
            </w:r>
            <w:r>
              <w:rPr>
                <w:rFonts w:hint="eastAsia" w:ascii="宋体" w:hAnsi="宋体" w:eastAsia="宋体" w:cs="宋体"/>
                <w:b/>
                <w:bCs/>
                <w:spacing w:val="-2"/>
                <w:sz w:val="28"/>
                <w:szCs w:val="28"/>
                <w:highlight w:val="none"/>
              </w:rPr>
              <w:t xml:space="preserve"> </w:t>
            </w:r>
            <w:r>
              <w:rPr>
                <w:rFonts w:hint="eastAsia" w:ascii="宋体" w:hAnsi="宋体" w:eastAsia="宋体" w:cs="宋体"/>
                <w:b/>
                <w:bCs/>
                <w:spacing w:val="-2"/>
                <w:sz w:val="28"/>
                <w:szCs w:val="28"/>
                <w:highlight w:val="none"/>
                <w:lang w:val="en-US" w:eastAsia="zh-CN"/>
              </w:rPr>
              <w:t>16</w:t>
            </w:r>
            <w:r>
              <w:rPr>
                <w:rFonts w:hint="eastAsia" w:ascii="宋体" w:hAnsi="宋体" w:eastAsia="宋体" w:cs="宋体"/>
                <w:b/>
                <w:bCs/>
                <w:spacing w:val="-2"/>
                <w:sz w:val="28"/>
                <w:szCs w:val="28"/>
                <w:highlight w:val="none"/>
              </w:rPr>
              <w:t>：00</w:t>
            </w:r>
            <w:r>
              <w:rPr>
                <w:rFonts w:hint="eastAsia" w:ascii="宋体" w:hAnsi="宋体" w:eastAsia="宋体" w:cs="宋体"/>
                <w:b/>
                <w:bCs/>
                <w:spacing w:val="-3"/>
                <w:sz w:val="28"/>
                <w:szCs w:val="28"/>
                <w:highlight w:val="none"/>
              </w:rPr>
              <w:t>（北京时间）</w:t>
            </w:r>
          </w:p>
          <w:p w14:paraId="1EFA0C3A">
            <w:pPr>
              <w:spacing w:before="128" w:line="213" w:lineRule="auto"/>
              <w:ind w:left="27"/>
              <w:rPr>
                <w:rFonts w:hint="eastAsia" w:ascii="宋体" w:hAnsi="宋体" w:eastAsia="宋体" w:cs="宋体"/>
                <w:sz w:val="28"/>
                <w:szCs w:val="28"/>
              </w:rPr>
            </w:pPr>
            <w:r>
              <w:rPr>
                <w:rFonts w:hint="eastAsia" w:ascii="宋体" w:hAnsi="宋体" w:eastAsia="宋体" w:cs="宋体"/>
                <w:b/>
                <w:bCs/>
                <w:spacing w:val="-1"/>
                <w:sz w:val="28"/>
                <w:szCs w:val="28"/>
              </w:rPr>
              <w:t>开标地点：政采云平台（https://www.zcygov.cn/）不见面开标</w:t>
            </w:r>
          </w:p>
        </w:tc>
      </w:tr>
      <w:tr w14:paraId="03FF2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24" w:type="pct"/>
            <w:vAlign w:val="top"/>
          </w:tcPr>
          <w:p w14:paraId="6E40563A">
            <w:pPr>
              <w:pStyle w:val="18"/>
              <w:spacing w:line="252" w:lineRule="auto"/>
              <w:rPr>
                <w:rFonts w:hint="eastAsia" w:ascii="宋体" w:hAnsi="宋体" w:eastAsia="宋体" w:cs="宋体"/>
                <w:sz w:val="28"/>
                <w:szCs w:val="28"/>
              </w:rPr>
            </w:pPr>
          </w:p>
          <w:p w14:paraId="5E61C06F">
            <w:pPr>
              <w:pStyle w:val="18"/>
              <w:spacing w:line="252" w:lineRule="auto"/>
              <w:rPr>
                <w:rFonts w:hint="eastAsia" w:ascii="宋体" w:hAnsi="宋体" w:eastAsia="宋体" w:cs="宋体"/>
                <w:sz w:val="28"/>
                <w:szCs w:val="28"/>
              </w:rPr>
            </w:pPr>
          </w:p>
          <w:p w14:paraId="09212D23">
            <w:pPr>
              <w:spacing w:before="103" w:line="173" w:lineRule="auto"/>
              <w:rPr>
                <w:rFonts w:hint="eastAsia" w:ascii="宋体" w:hAnsi="宋体" w:eastAsia="宋体" w:cs="宋体"/>
                <w:sz w:val="28"/>
                <w:szCs w:val="28"/>
              </w:rPr>
            </w:pPr>
            <w:r>
              <w:rPr>
                <w:rFonts w:hint="eastAsia" w:ascii="宋体" w:hAnsi="宋体" w:eastAsia="宋体" w:cs="宋体"/>
                <w:b/>
                <w:bCs/>
                <w:sz w:val="28"/>
                <w:szCs w:val="28"/>
              </w:rPr>
              <w:t>23.2</w:t>
            </w:r>
          </w:p>
        </w:tc>
        <w:tc>
          <w:tcPr>
            <w:tcW w:w="4575" w:type="pct"/>
            <w:vAlign w:val="top"/>
          </w:tcPr>
          <w:p w14:paraId="27FC4CEF">
            <w:pPr>
              <w:spacing w:before="33" w:line="254" w:lineRule="auto"/>
              <w:ind w:left="26" w:firstLine="14"/>
              <w:rPr>
                <w:rFonts w:hint="eastAsia" w:ascii="宋体" w:hAnsi="宋体" w:eastAsia="宋体" w:cs="宋体"/>
                <w:spacing w:val="-3"/>
                <w:sz w:val="28"/>
                <w:szCs w:val="28"/>
              </w:rPr>
            </w:pPr>
            <w:r>
              <w:rPr>
                <w:rFonts w:hint="eastAsia" w:ascii="宋体" w:hAnsi="宋体" w:eastAsia="宋体" w:cs="宋体"/>
                <w:spacing w:val="-1"/>
                <w:sz w:val="28"/>
                <w:szCs w:val="28"/>
              </w:rPr>
              <w:t>评标方法：适用中</w:t>
            </w:r>
            <w:r>
              <w:rPr>
                <w:rFonts w:hint="eastAsia" w:ascii="宋体" w:hAnsi="宋体" w:eastAsia="宋体" w:cs="宋体"/>
                <w:spacing w:val="-3"/>
                <w:sz w:val="28"/>
                <w:szCs w:val="28"/>
              </w:rPr>
              <w:t>华人民共和国财政部令第 87 号--政府采购货物和服务招标投标</w:t>
            </w:r>
          </w:p>
          <w:p w14:paraId="19BFF142">
            <w:pPr>
              <w:spacing w:before="33" w:line="254" w:lineRule="auto"/>
              <w:ind w:left="26" w:firstLine="14"/>
              <w:rPr>
                <w:rFonts w:hint="eastAsia" w:ascii="宋体" w:hAnsi="宋体" w:eastAsia="宋体" w:cs="宋体"/>
                <w:sz w:val="28"/>
                <w:szCs w:val="28"/>
              </w:rPr>
            </w:pPr>
            <w:r>
              <w:rPr>
                <w:rFonts w:hint="eastAsia" w:ascii="宋体" w:hAnsi="宋体" w:eastAsia="宋体" w:cs="宋体"/>
                <w:spacing w:val="-3"/>
                <w:sz w:val="28"/>
                <w:szCs w:val="28"/>
              </w:rPr>
              <w:t>管理办法第五十五条综合评分法：</w:t>
            </w:r>
            <w:r>
              <w:rPr>
                <w:rFonts w:hint="eastAsia" w:ascii="宋体" w:hAnsi="宋体" w:eastAsia="宋体" w:cs="宋体"/>
                <w:spacing w:val="-3"/>
                <w:sz w:val="28"/>
                <w:szCs w:val="28"/>
                <w:u w:val="single"/>
              </w:rPr>
              <w:t>根据投标文件满足招标文件全部实质性要求，且按照评审因素的量化指标评审得分最高的原则确定中标候选人。</w:t>
            </w:r>
          </w:p>
        </w:tc>
      </w:tr>
      <w:tr w14:paraId="462C0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424" w:type="pct"/>
            <w:vAlign w:val="top"/>
          </w:tcPr>
          <w:p w14:paraId="2C41830E">
            <w:pPr>
              <w:spacing w:before="114" w:line="174" w:lineRule="auto"/>
              <w:rPr>
                <w:rFonts w:hint="eastAsia" w:ascii="宋体" w:hAnsi="宋体" w:eastAsia="宋体" w:cs="宋体"/>
                <w:sz w:val="28"/>
                <w:szCs w:val="28"/>
              </w:rPr>
            </w:pPr>
            <w:r>
              <w:rPr>
                <w:rFonts w:hint="eastAsia" w:ascii="宋体" w:hAnsi="宋体" w:eastAsia="宋体" w:cs="宋体"/>
                <w:b/>
                <w:bCs/>
                <w:spacing w:val="-7"/>
                <w:sz w:val="28"/>
                <w:szCs w:val="28"/>
              </w:rPr>
              <w:t>27</w:t>
            </w:r>
          </w:p>
        </w:tc>
        <w:tc>
          <w:tcPr>
            <w:tcW w:w="4575" w:type="pct"/>
            <w:vAlign w:val="top"/>
          </w:tcPr>
          <w:p w14:paraId="4989102A">
            <w:pPr>
              <w:spacing w:before="137" w:line="184" w:lineRule="auto"/>
              <w:ind w:left="26"/>
              <w:rPr>
                <w:rFonts w:hint="eastAsia" w:ascii="宋体" w:hAnsi="宋体" w:eastAsia="宋体" w:cs="宋体"/>
                <w:sz w:val="28"/>
                <w:szCs w:val="28"/>
              </w:rPr>
            </w:pPr>
            <w:r>
              <w:rPr>
                <w:rFonts w:hint="eastAsia" w:ascii="宋体" w:hAnsi="宋体" w:eastAsia="宋体" w:cs="宋体"/>
                <w:spacing w:val="-1"/>
                <w:sz w:val="28"/>
                <w:szCs w:val="28"/>
              </w:rPr>
              <w:t>推荐中标候选投标人的数量：三家</w:t>
            </w:r>
          </w:p>
        </w:tc>
      </w:tr>
      <w:tr w14:paraId="37A55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24" w:type="pct"/>
            <w:vAlign w:val="top"/>
          </w:tcPr>
          <w:p w14:paraId="77405843">
            <w:pPr>
              <w:spacing w:before="116" w:line="174" w:lineRule="auto"/>
              <w:rPr>
                <w:rFonts w:hint="eastAsia" w:ascii="宋体" w:hAnsi="宋体" w:eastAsia="宋体" w:cs="宋体"/>
                <w:sz w:val="28"/>
                <w:szCs w:val="28"/>
              </w:rPr>
            </w:pPr>
            <w:r>
              <w:rPr>
                <w:rFonts w:hint="eastAsia" w:ascii="宋体" w:hAnsi="宋体" w:eastAsia="宋体" w:cs="宋体"/>
                <w:b/>
                <w:bCs/>
                <w:spacing w:val="1"/>
                <w:sz w:val="28"/>
                <w:szCs w:val="28"/>
              </w:rPr>
              <w:t>27.1</w:t>
            </w:r>
          </w:p>
        </w:tc>
        <w:tc>
          <w:tcPr>
            <w:tcW w:w="4575" w:type="pct"/>
            <w:vAlign w:val="top"/>
          </w:tcPr>
          <w:p w14:paraId="583C2052">
            <w:pPr>
              <w:spacing w:before="96" w:line="214" w:lineRule="auto"/>
              <w:ind w:left="25"/>
              <w:rPr>
                <w:rFonts w:hint="eastAsia" w:ascii="宋体" w:hAnsi="宋体" w:eastAsia="宋体" w:cs="宋体"/>
                <w:sz w:val="28"/>
                <w:szCs w:val="28"/>
              </w:rPr>
            </w:pPr>
            <w:r>
              <w:rPr>
                <w:rFonts w:hint="eastAsia" w:ascii="宋体" w:hAnsi="宋体" w:eastAsia="宋体" w:cs="宋体"/>
                <w:spacing w:val="2"/>
                <w:sz w:val="28"/>
                <w:szCs w:val="28"/>
              </w:rPr>
              <w:t>采购人是否委托评标委员会直接确定中标人：</w:t>
            </w:r>
            <w:r>
              <w:rPr>
                <w:rFonts w:hint="eastAsia" w:ascii="宋体" w:hAnsi="宋体" w:eastAsia="宋体" w:cs="宋体"/>
                <w:spacing w:val="2"/>
                <w:sz w:val="28"/>
                <w:szCs w:val="28"/>
                <w:u w:val="single" w:color="auto"/>
              </w:rPr>
              <w:t>否</w:t>
            </w:r>
            <w:r>
              <w:rPr>
                <w:rFonts w:hint="eastAsia" w:ascii="宋体" w:hAnsi="宋体" w:eastAsia="宋体" w:cs="宋体"/>
                <w:i/>
                <w:iCs/>
                <w:spacing w:val="2"/>
                <w:sz w:val="28"/>
                <w:szCs w:val="28"/>
              </w:rPr>
              <w:t>（是</w:t>
            </w:r>
            <w:r>
              <w:rPr>
                <w:rFonts w:hint="eastAsia" w:ascii="宋体" w:hAnsi="宋体" w:eastAsia="宋体" w:cs="宋体"/>
                <w:i/>
                <w:iCs/>
                <w:spacing w:val="1"/>
                <w:sz w:val="28"/>
                <w:szCs w:val="28"/>
              </w:rPr>
              <w:t>、否）</w:t>
            </w:r>
          </w:p>
        </w:tc>
      </w:tr>
      <w:tr w14:paraId="577DC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24" w:type="pct"/>
            <w:vAlign w:val="top"/>
          </w:tcPr>
          <w:p w14:paraId="4ECD0A3A">
            <w:pPr>
              <w:pStyle w:val="18"/>
              <w:spacing w:line="278" w:lineRule="auto"/>
              <w:rPr>
                <w:rFonts w:hint="eastAsia" w:ascii="宋体" w:hAnsi="宋体" w:eastAsia="宋体" w:cs="宋体"/>
                <w:sz w:val="28"/>
                <w:szCs w:val="28"/>
              </w:rPr>
            </w:pPr>
          </w:p>
          <w:p w14:paraId="666B0FA8">
            <w:pPr>
              <w:pStyle w:val="18"/>
              <w:spacing w:line="278" w:lineRule="auto"/>
              <w:rPr>
                <w:rFonts w:hint="eastAsia" w:ascii="宋体" w:hAnsi="宋体" w:eastAsia="宋体" w:cs="宋体"/>
                <w:sz w:val="28"/>
                <w:szCs w:val="28"/>
              </w:rPr>
            </w:pPr>
          </w:p>
          <w:p w14:paraId="3AAE1B6E">
            <w:pPr>
              <w:pStyle w:val="18"/>
              <w:spacing w:line="278" w:lineRule="auto"/>
              <w:rPr>
                <w:rFonts w:hint="eastAsia" w:ascii="宋体" w:hAnsi="宋体" w:eastAsia="宋体" w:cs="宋体"/>
                <w:sz w:val="28"/>
                <w:szCs w:val="28"/>
              </w:rPr>
            </w:pPr>
          </w:p>
          <w:p w14:paraId="04AD1E87">
            <w:pPr>
              <w:pStyle w:val="18"/>
              <w:spacing w:line="278" w:lineRule="auto"/>
              <w:rPr>
                <w:rFonts w:hint="eastAsia" w:ascii="宋体" w:hAnsi="宋体" w:eastAsia="宋体" w:cs="宋体"/>
                <w:sz w:val="28"/>
                <w:szCs w:val="28"/>
              </w:rPr>
            </w:pPr>
          </w:p>
          <w:p w14:paraId="423BFC5E">
            <w:pPr>
              <w:pStyle w:val="18"/>
              <w:spacing w:line="278" w:lineRule="auto"/>
              <w:rPr>
                <w:rFonts w:hint="eastAsia" w:ascii="宋体" w:hAnsi="宋体" w:eastAsia="宋体" w:cs="宋体"/>
                <w:sz w:val="28"/>
                <w:szCs w:val="28"/>
              </w:rPr>
            </w:pPr>
          </w:p>
          <w:p w14:paraId="157EFA7E">
            <w:pPr>
              <w:pStyle w:val="18"/>
              <w:spacing w:line="279" w:lineRule="auto"/>
              <w:rPr>
                <w:rFonts w:hint="eastAsia" w:ascii="宋体" w:hAnsi="宋体" w:eastAsia="宋体" w:cs="宋体"/>
                <w:sz w:val="28"/>
                <w:szCs w:val="28"/>
              </w:rPr>
            </w:pPr>
          </w:p>
          <w:p w14:paraId="6415C252">
            <w:pPr>
              <w:spacing w:before="103" w:line="174" w:lineRule="auto"/>
              <w:rPr>
                <w:rFonts w:hint="eastAsia" w:ascii="宋体" w:hAnsi="宋体" w:eastAsia="宋体" w:cs="宋体"/>
                <w:sz w:val="28"/>
                <w:szCs w:val="28"/>
              </w:rPr>
            </w:pPr>
            <w:r>
              <w:rPr>
                <w:rFonts w:hint="eastAsia" w:ascii="宋体" w:hAnsi="宋体" w:eastAsia="宋体" w:cs="宋体"/>
                <w:b/>
                <w:bCs/>
                <w:sz w:val="28"/>
                <w:szCs w:val="28"/>
              </w:rPr>
              <w:t>31.1</w:t>
            </w:r>
          </w:p>
        </w:tc>
        <w:tc>
          <w:tcPr>
            <w:tcW w:w="4575" w:type="pct"/>
            <w:vAlign w:val="top"/>
          </w:tcPr>
          <w:p w14:paraId="15DBBE3C">
            <w:pPr>
              <w:spacing w:before="54" w:line="221" w:lineRule="auto"/>
              <w:ind w:left="27"/>
              <w:rPr>
                <w:rFonts w:hint="eastAsia" w:ascii="宋体" w:hAnsi="宋体" w:eastAsia="宋体" w:cs="宋体"/>
                <w:sz w:val="28"/>
                <w:szCs w:val="28"/>
                <w:highlight w:val="green"/>
              </w:rPr>
            </w:pPr>
            <w:r>
              <w:rPr>
                <w:rFonts w:hint="eastAsia" w:ascii="宋体" w:hAnsi="宋体" w:eastAsia="宋体" w:cs="宋体"/>
                <w:sz w:val="28"/>
                <w:szCs w:val="28"/>
                <w:highlight w:val="green"/>
              </w:rPr>
              <w:t>履约保证金金额：</w:t>
            </w:r>
            <w:r>
              <w:rPr>
                <w:rFonts w:hint="eastAsia" w:ascii="宋体" w:hAnsi="宋体" w:eastAsia="宋体" w:cs="宋体"/>
                <w:sz w:val="28"/>
                <w:szCs w:val="28"/>
                <w:highlight w:val="green"/>
                <w:u w:val="single" w:color="auto"/>
              </w:rPr>
              <w:t>中标金额的</w:t>
            </w:r>
            <w:r>
              <w:rPr>
                <w:rFonts w:hint="eastAsia" w:ascii="宋体" w:hAnsi="宋体" w:eastAsia="宋体" w:cs="宋体"/>
                <w:sz w:val="28"/>
                <w:szCs w:val="28"/>
                <w:highlight w:val="green"/>
                <w:u w:val="single" w:color="auto"/>
                <w:lang w:val="en-US" w:eastAsia="zh-CN"/>
              </w:rPr>
              <w:t>10</w:t>
            </w:r>
            <w:r>
              <w:rPr>
                <w:rFonts w:hint="eastAsia" w:ascii="宋体" w:hAnsi="宋体" w:eastAsia="宋体" w:cs="宋体"/>
                <w:sz w:val="28"/>
                <w:szCs w:val="28"/>
                <w:highlight w:val="green"/>
                <w:u w:val="single" w:color="auto"/>
              </w:rPr>
              <w:t>%（具体以签</w:t>
            </w:r>
            <w:r>
              <w:rPr>
                <w:rFonts w:hint="eastAsia" w:ascii="宋体" w:hAnsi="宋体" w:eastAsia="宋体" w:cs="宋体"/>
                <w:spacing w:val="-1"/>
                <w:sz w:val="28"/>
                <w:szCs w:val="28"/>
                <w:highlight w:val="green"/>
                <w:u w:val="single" w:color="auto"/>
              </w:rPr>
              <w:t>订合同为准）</w:t>
            </w:r>
          </w:p>
          <w:p w14:paraId="7456AC9B">
            <w:pPr>
              <w:spacing w:before="202" w:line="291" w:lineRule="auto"/>
              <w:ind w:left="27" w:right="26"/>
              <w:rPr>
                <w:rFonts w:hint="eastAsia" w:ascii="宋体" w:hAnsi="宋体" w:eastAsia="宋体" w:cs="宋体"/>
                <w:sz w:val="28"/>
                <w:szCs w:val="28"/>
              </w:rPr>
            </w:pPr>
            <w:r>
              <w:rPr>
                <w:rFonts w:hint="eastAsia" w:ascii="宋体" w:hAnsi="宋体" w:eastAsia="宋体" w:cs="宋体"/>
                <w:spacing w:val="-1"/>
                <w:sz w:val="28"/>
                <w:szCs w:val="28"/>
              </w:rPr>
              <w:t>履约保证金形式：</w:t>
            </w:r>
            <w:r>
              <w:rPr>
                <w:rFonts w:hint="eastAsia" w:ascii="宋体" w:hAnsi="宋体" w:eastAsia="宋体" w:cs="宋体"/>
                <w:spacing w:val="-1"/>
                <w:sz w:val="28"/>
                <w:szCs w:val="28"/>
                <w:u w:val="single" w:color="auto"/>
                <w:lang w:eastAsia="zh-CN"/>
              </w:rPr>
              <w:t>☑</w:t>
            </w:r>
            <w:r>
              <w:rPr>
                <w:rFonts w:hint="eastAsia" w:ascii="宋体" w:hAnsi="宋体" w:eastAsia="宋体" w:cs="宋体"/>
                <w:spacing w:val="-46"/>
                <w:sz w:val="28"/>
                <w:szCs w:val="28"/>
                <w:u w:val="single" w:color="auto"/>
              </w:rPr>
              <w:t xml:space="preserve"> </w:t>
            </w:r>
            <w:r>
              <w:rPr>
                <w:rFonts w:hint="eastAsia" w:ascii="宋体" w:hAnsi="宋体" w:eastAsia="宋体" w:cs="宋体"/>
                <w:spacing w:val="-46"/>
                <w:sz w:val="28"/>
                <w:szCs w:val="28"/>
                <w:u w:val="single" w:color="auto"/>
                <w:lang w:val="en-US" w:eastAsia="zh-CN"/>
              </w:rPr>
              <w:t>银行</w:t>
            </w:r>
            <w:r>
              <w:rPr>
                <w:rFonts w:hint="eastAsia" w:ascii="宋体" w:hAnsi="宋体" w:eastAsia="宋体" w:cs="宋体"/>
                <w:spacing w:val="-1"/>
                <w:sz w:val="28"/>
                <w:szCs w:val="28"/>
                <w:u w:val="single" w:color="auto"/>
              </w:rPr>
              <w:t>保函☑  电汇☑</w:t>
            </w:r>
            <w:r>
              <w:rPr>
                <w:rFonts w:hint="eastAsia" w:ascii="宋体" w:hAnsi="宋体" w:eastAsia="宋体" w:cs="宋体"/>
                <w:spacing w:val="-43"/>
                <w:sz w:val="28"/>
                <w:szCs w:val="28"/>
                <w:u w:val="single" w:color="auto"/>
              </w:rPr>
              <w:t xml:space="preserve"> </w:t>
            </w:r>
            <w:r>
              <w:rPr>
                <w:rFonts w:hint="eastAsia" w:ascii="宋体" w:hAnsi="宋体" w:eastAsia="宋体" w:cs="宋体"/>
                <w:spacing w:val="-1"/>
                <w:sz w:val="28"/>
                <w:szCs w:val="28"/>
                <w:u w:val="single" w:color="auto"/>
              </w:rPr>
              <w:t>支票、☑</w:t>
            </w:r>
            <w:r>
              <w:rPr>
                <w:rFonts w:hint="eastAsia" w:ascii="宋体" w:hAnsi="宋体" w:eastAsia="宋体" w:cs="宋体"/>
                <w:spacing w:val="-43"/>
                <w:sz w:val="28"/>
                <w:szCs w:val="28"/>
                <w:u w:val="single" w:color="auto"/>
              </w:rPr>
              <w:t xml:space="preserve"> </w:t>
            </w:r>
            <w:r>
              <w:rPr>
                <w:rFonts w:hint="eastAsia" w:ascii="宋体" w:hAnsi="宋体" w:eastAsia="宋体" w:cs="宋体"/>
                <w:spacing w:val="-1"/>
                <w:sz w:val="28"/>
                <w:szCs w:val="28"/>
                <w:u w:val="single" w:color="auto"/>
              </w:rPr>
              <w:t>汇票、☑</w:t>
            </w:r>
            <w:r>
              <w:rPr>
                <w:rFonts w:hint="eastAsia" w:ascii="宋体" w:hAnsi="宋体" w:eastAsia="宋体" w:cs="宋体"/>
                <w:spacing w:val="-43"/>
                <w:sz w:val="28"/>
                <w:szCs w:val="28"/>
                <w:u w:val="single" w:color="auto"/>
              </w:rPr>
              <w:t xml:space="preserve"> </w:t>
            </w:r>
            <w:r>
              <w:rPr>
                <w:rFonts w:hint="eastAsia" w:ascii="宋体" w:hAnsi="宋体" w:eastAsia="宋体" w:cs="宋体"/>
                <w:spacing w:val="-1"/>
                <w:sz w:val="28"/>
                <w:szCs w:val="28"/>
                <w:u w:val="single" w:color="auto"/>
              </w:rPr>
              <w:t>本票☑</w:t>
            </w:r>
            <w:r>
              <w:rPr>
                <w:rFonts w:hint="eastAsia" w:ascii="宋体" w:hAnsi="宋体" w:eastAsia="宋体" w:cs="宋体"/>
                <w:spacing w:val="-45"/>
                <w:sz w:val="28"/>
                <w:szCs w:val="28"/>
                <w:u w:val="single" w:color="auto"/>
              </w:rPr>
              <w:t xml:space="preserve"> </w:t>
            </w:r>
            <w:r>
              <w:rPr>
                <w:rFonts w:hint="eastAsia" w:ascii="宋体" w:hAnsi="宋体" w:eastAsia="宋体" w:cs="宋体"/>
                <w:spacing w:val="-1"/>
                <w:sz w:val="28"/>
                <w:szCs w:val="28"/>
                <w:u w:val="single" w:color="auto"/>
              </w:rPr>
              <w:t>对公转账</w:t>
            </w:r>
            <w:r>
              <w:rPr>
                <w:rFonts w:hint="eastAsia" w:ascii="宋体" w:hAnsi="宋体" w:eastAsia="宋体" w:cs="宋体"/>
                <w:spacing w:val="-1"/>
                <w:sz w:val="28"/>
                <w:szCs w:val="28"/>
              </w:rPr>
              <w:t>等非现金形式提</w:t>
            </w:r>
            <w:r>
              <w:rPr>
                <w:rFonts w:hint="eastAsia" w:ascii="宋体" w:hAnsi="宋体" w:eastAsia="宋体" w:cs="宋体"/>
                <w:sz w:val="28"/>
                <w:szCs w:val="28"/>
              </w:rPr>
              <w:t>交</w:t>
            </w:r>
          </w:p>
          <w:p w14:paraId="43DB8893">
            <w:pPr>
              <w:spacing w:before="202" w:line="291" w:lineRule="auto"/>
              <w:ind w:left="27" w:right="26"/>
              <w:rPr>
                <w:rFonts w:hint="eastAsia" w:ascii="宋体" w:hAnsi="宋体" w:eastAsia="宋体" w:cs="宋体"/>
                <w:sz w:val="28"/>
                <w:szCs w:val="28"/>
              </w:rPr>
            </w:pPr>
            <w:r>
              <w:rPr>
                <w:rFonts w:hint="eastAsia" w:ascii="宋体" w:hAnsi="宋体" w:eastAsia="宋体" w:cs="宋体"/>
                <w:spacing w:val="3"/>
                <w:sz w:val="28"/>
                <w:szCs w:val="28"/>
              </w:rPr>
              <w:t>备注：中华人民共和国财政部令第87号--《政府采购</w:t>
            </w:r>
            <w:r>
              <w:rPr>
                <w:rFonts w:hint="eastAsia" w:ascii="宋体" w:hAnsi="宋体" w:eastAsia="宋体" w:cs="宋体"/>
                <w:spacing w:val="2"/>
                <w:sz w:val="28"/>
                <w:szCs w:val="28"/>
              </w:rPr>
              <w:t>货物和服务招标投标管理办</w:t>
            </w:r>
            <w:r>
              <w:rPr>
                <w:rFonts w:hint="eastAsia" w:ascii="宋体" w:hAnsi="宋体" w:eastAsia="宋体" w:cs="宋体"/>
                <w:spacing w:val="4"/>
                <w:sz w:val="28"/>
                <w:szCs w:val="28"/>
              </w:rPr>
              <w:t>法》第五章第四十八条招标文件要求中标或者成交供应商提交履</w:t>
            </w:r>
            <w:r>
              <w:rPr>
                <w:rFonts w:hint="eastAsia" w:ascii="宋体" w:hAnsi="宋体" w:eastAsia="宋体" w:cs="宋体"/>
                <w:spacing w:val="3"/>
                <w:sz w:val="28"/>
                <w:szCs w:val="28"/>
              </w:rPr>
              <w:t>约保证金的，供应商应当以支票、汇票、本票或者金融机构、担保机构出具的保函等非现金形</w:t>
            </w:r>
            <w:r>
              <w:rPr>
                <w:rFonts w:hint="eastAsia" w:ascii="宋体" w:hAnsi="宋体" w:eastAsia="宋体" w:cs="宋体"/>
                <w:sz w:val="28"/>
                <w:szCs w:val="28"/>
              </w:rPr>
              <w:t>式提交。履约保证金的数额不得超过政府采购合同金额的</w:t>
            </w:r>
            <w:r>
              <w:rPr>
                <w:rFonts w:hint="eastAsia" w:ascii="宋体" w:hAnsi="宋体" w:eastAsia="宋体" w:cs="宋体"/>
                <w:spacing w:val="-1"/>
                <w:sz w:val="28"/>
                <w:szCs w:val="28"/>
              </w:rPr>
              <w:t>10%。</w:t>
            </w:r>
          </w:p>
        </w:tc>
      </w:tr>
      <w:tr w14:paraId="55B4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5" w:hRule="atLeast"/>
        </w:trPr>
        <w:tc>
          <w:tcPr>
            <w:tcW w:w="424" w:type="pct"/>
            <w:vAlign w:val="top"/>
          </w:tcPr>
          <w:p w14:paraId="680C2260">
            <w:pPr>
              <w:pStyle w:val="18"/>
              <w:spacing w:line="281" w:lineRule="auto"/>
              <w:rPr>
                <w:rFonts w:hint="eastAsia" w:ascii="宋体" w:hAnsi="宋体" w:eastAsia="宋体" w:cs="宋体"/>
                <w:sz w:val="28"/>
                <w:szCs w:val="28"/>
              </w:rPr>
            </w:pPr>
          </w:p>
          <w:p w14:paraId="17840B98">
            <w:pPr>
              <w:pStyle w:val="18"/>
              <w:spacing w:line="281" w:lineRule="auto"/>
              <w:rPr>
                <w:rFonts w:hint="eastAsia" w:ascii="宋体" w:hAnsi="宋体" w:eastAsia="宋体" w:cs="宋体"/>
                <w:sz w:val="28"/>
                <w:szCs w:val="28"/>
              </w:rPr>
            </w:pPr>
          </w:p>
          <w:p w14:paraId="105F5443">
            <w:pPr>
              <w:pStyle w:val="18"/>
              <w:spacing w:line="281" w:lineRule="auto"/>
              <w:rPr>
                <w:rFonts w:hint="eastAsia" w:ascii="宋体" w:hAnsi="宋体" w:eastAsia="宋体" w:cs="宋体"/>
                <w:sz w:val="28"/>
                <w:szCs w:val="28"/>
              </w:rPr>
            </w:pPr>
          </w:p>
          <w:p w14:paraId="67B9D42A">
            <w:pPr>
              <w:pStyle w:val="18"/>
              <w:spacing w:line="281" w:lineRule="auto"/>
              <w:rPr>
                <w:rFonts w:hint="eastAsia" w:ascii="宋体" w:hAnsi="宋体" w:eastAsia="宋体" w:cs="宋体"/>
                <w:sz w:val="28"/>
                <w:szCs w:val="28"/>
              </w:rPr>
            </w:pPr>
          </w:p>
          <w:p w14:paraId="0D996431">
            <w:pPr>
              <w:pStyle w:val="18"/>
              <w:spacing w:line="281" w:lineRule="auto"/>
              <w:rPr>
                <w:rFonts w:hint="eastAsia" w:ascii="宋体" w:hAnsi="宋体" w:eastAsia="宋体" w:cs="宋体"/>
                <w:sz w:val="28"/>
                <w:szCs w:val="28"/>
              </w:rPr>
            </w:pPr>
          </w:p>
          <w:p w14:paraId="5E759F48">
            <w:pPr>
              <w:spacing w:before="103" w:line="173"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32</w:t>
            </w:r>
          </w:p>
        </w:tc>
        <w:tc>
          <w:tcPr>
            <w:tcW w:w="4575" w:type="pct"/>
            <w:vAlign w:val="top"/>
          </w:tcPr>
          <w:p w14:paraId="57A45DB5">
            <w:pPr>
              <w:spacing w:before="60" w:line="304" w:lineRule="auto"/>
              <w:ind w:left="23" w:firstLine="2"/>
              <w:jc w:val="both"/>
              <w:rPr>
                <w:rFonts w:hint="eastAsia" w:ascii="宋体" w:hAnsi="宋体" w:eastAsia="宋体" w:cs="宋体"/>
                <w:sz w:val="28"/>
                <w:szCs w:val="28"/>
              </w:rPr>
            </w:pPr>
            <w:r>
              <w:rPr>
                <w:rFonts w:hint="eastAsia" w:ascii="宋体" w:hAnsi="宋体" w:eastAsia="宋体" w:cs="宋体"/>
                <w:spacing w:val="1"/>
                <w:sz w:val="28"/>
                <w:szCs w:val="28"/>
              </w:rPr>
              <w:t>根据财政部、发展改革委、生态环境部、市场监管总局联合发布的《关于调整优</w:t>
            </w:r>
            <w:r>
              <w:rPr>
                <w:rFonts w:hint="eastAsia" w:ascii="宋体" w:hAnsi="宋体" w:eastAsia="宋体" w:cs="宋体"/>
                <w:spacing w:val="-2"/>
                <w:sz w:val="28"/>
                <w:szCs w:val="28"/>
              </w:rPr>
              <w:t>化节能产品、环境标志产品政府采购执行机制的通知》(财库[2019]9号)要求,财政</w:t>
            </w:r>
            <w:r>
              <w:rPr>
                <w:rFonts w:hint="eastAsia" w:ascii="宋体" w:hAnsi="宋体" w:eastAsia="宋体" w:cs="宋体"/>
                <w:spacing w:val="-8"/>
                <w:sz w:val="28"/>
                <w:szCs w:val="28"/>
              </w:rPr>
              <w:t>部生态环境部《关于印发环境标志产品政府采购品目清单的通知》（财</w:t>
            </w:r>
            <w:r>
              <w:rPr>
                <w:rFonts w:hint="eastAsia" w:ascii="宋体" w:hAnsi="宋体" w:eastAsia="宋体" w:cs="宋体"/>
                <w:spacing w:val="-9"/>
                <w:sz w:val="28"/>
                <w:szCs w:val="28"/>
              </w:rPr>
              <w:t>库〔2019〕</w:t>
            </w:r>
            <w:r>
              <w:rPr>
                <w:rFonts w:hint="eastAsia" w:ascii="宋体" w:hAnsi="宋体" w:eastAsia="宋体" w:cs="宋体"/>
                <w:spacing w:val="-6"/>
                <w:sz w:val="28"/>
                <w:szCs w:val="28"/>
              </w:rPr>
              <w:t>18</w:t>
            </w:r>
            <w:r>
              <w:rPr>
                <w:rFonts w:hint="eastAsia" w:ascii="宋体" w:hAnsi="宋体" w:eastAsia="宋体" w:cs="宋体"/>
                <w:spacing w:val="51"/>
                <w:sz w:val="28"/>
                <w:szCs w:val="28"/>
              </w:rPr>
              <w:t xml:space="preserve"> </w:t>
            </w:r>
            <w:r>
              <w:rPr>
                <w:rFonts w:hint="eastAsia" w:ascii="宋体" w:hAnsi="宋体" w:eastAsia="宋体" w:cs="宋体"/>
                <w:spacing w:val="-6"/>
                <w:sz w:val="28"/>
                <w:szCs w:val="28"/>
              </w:rPr>
              <w:t>号）、财政部发展改革委《关于印发节能</w:t>
            </w:r>
            <w:r>
              <w:rPr>
                <w:rFonts w:hint="eastAsia" w:ascii="宋体" w:hAnsi="宋体" w:eastAsia="宋体" w:cs="宋体"/>
                <w:spacing w:val="-7"/>
                <w:sz w:val="28"/>
                <w:szCs w:val="28"/>
              </w:rPr>
              <w:t>产品政府采购品目清单的通知》（财</w:t>
            </w:r>
            <w:r>
              <w:rPr>
                <w:rFonts w:hint="eastAsia" w:ascii="宋体" w:hAnsi="宋体" w:eastAsia="宋体" w:cs="宋体"/>
                <w:spacing w:val="-3"/>
                <w:sz w:val="28"/>
                <w:szCs w:val="28"/>
              </w:rPr>
              <w:t>库〔</w:t>
            </w:r>
            <w:r>
              <w:rPr>
                <w:rFonts w:hint="eastAsia" w:ascii="宋体" w:hAnsi="宋体" w:eastAsia="宋体" w:cs="宋体"/>
                <w:spacing w:val="-31"/>
                <w:sz w:val="28"/>
                <w:szCs w:val="28"/>
              </w:rPr>
              <w:t xml:space="preserve"> </w:t>
            </w:r>
            <w:r>
              <w:rPr>
                <w:rFonts w:hint="eastAsia" w:ascii="宋体" w:hAnsi="宋体" w:eastAsia="宋体" w:cs="宋体"/>
                <w:spacing w:val="-3"/>
                <w:sz w:val="28"/>
                <w:szCs w:val="28"/>
              </w:rPr>
              <w:t>2019〕19号）。采购人采购产品属于节能产品、环境标志产品品目清单范围</w:t>
            </w:r>
            <w:r>
              <w:rPr>
                <w:rFonts w:hint="eastAsia" w:ascii="宋体" w:hAnsi="宋体" w:eastAsia="宋体" w:cs="宋体"/>
                <w:spacing w:val="-2"/>
                <w:sz w:val="28"/>
                <w:szCs w:val="28"/>
              </w:rPr>
              <w:t>内，且投标人所投产品具有有效期内的产品认证证书，予以优先采购。</w:t>
            </w:r>
          </w:p>
        </w:tc>
      </w:tr>
      <w:tr w14:paraId="0B351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3" w:hRule="atLeast"/>
        </w:trPr>
        <w:tc>
          <w:tcPr>
            <w:tcW w:w="424" w:type="pct"/>
            <w:vAlign w:val="top"/>
          </w:tcPr>
          <w:p w14:paraId="1820F024">
            <w:pPr>
              <w:spacing w:before="103" w:line="182" w:lineRule="auto"/>
              <w:rPr>
                <w:rFonts w:hint="eastAsia" w:ascii="宋体" w:hAnsi="宋体" w:eastAsia="宋体" w:cs="宋体"/>
                <w:b/>
                <w:bCs/>
                <w:spacing w:val="-1"/>
                <w:sz w:val="28"/>
                <w:szCs w:val="28"/>
              </w:rPr>
            </w:pPr>
          </w:p>
          <w:p w14:paraId="046AA048">
            <w:pPr>
              <w:spacing w:before="103" w:line="182" w:lineRule="auto"/>
              <w:rPr>
                <w:rFonts w:hint="eastAsia" w:ascii="宋体" w:hAnsi="宋体" w:eastAsia="宋体" w:cs="宋体"/>
                <w:sz w:val="28"/>
                <w:szCs w:val="28"/>
              </w:rPr>
            </w:pPr>
            <w:r>
              <w:rPr>
                <w:rFonts w:hint="eastAsia" w:ascii="宋体" w:hAnsi="宋体" w:eastAsia="宋体" w:cs="宋体"/>
                <w:b/>
                <w:bCs/>
                <w:spacing w:val="-1"/>
                <w:sz w:val="28"/>
                <w:szCs w:val="28"/>
              </w:rPr>
              <w:t>低于成本</w:t>
            </w:r>
          </w:p>
          <w:p w14:paraId="14ABADB7">
            <w:pPr>
              <w:spacing w:before="96" w:line="183" w:lineRule="auto"/>
              <w:ind w:left="32"/>
              <w:rPr>
                <w:rFonts w:hint="eastAsia" w:ascii="宋体" w:hAnsi="宋体" w:eastAsia="宋体" w:cs="宋体"/>
                <w:sz w:val="28"/>
                <w:szCs w:val="28"/>
              </w:rPr>
            </w:pPr>
            <w:r>
              <w:rPr>
                <w:rFonts w:hint="eastAsia" w:ascii="宋体" w:hAnsi="宋体" w:eastAsia="宋体" w:cs="宋体"/>
                <w:b/>
                <w:bCs/>
                <w:spacing w:val="-1"/>
                <w:sz w:val="28"/>
                <w:szCs w:val="28"/>
              </w:rPr>
              <w:t>价不正当</w:t>
            </w:r>
          </w:p>
          <w:p w14:paraId="6B9CED8D">
            <w:pPr>
              <w:spacing w:before="98" w:line="183" w:lineRule="auto"/>
              <w:ind w:left="32"/>
              <w:rPr>
                <w:rFonts w:hint="eastAsia" w:ascii="宋体" w:hAnsi="宋体" w:eastAsia="宋体" w:cs="宋体"/>
                <w:sz w:val="28"/>
                <w:szCs w:val="28"/>
              </w:rPr>
            </w:pPr>
            <w:r>
              <w:rPr>
                <w:rFonts w:hint="eastAsia" w:ascii="宋体" w:hAnsi="宋体" w:eastAsia="宋体" w:cs="宋体"/>
                <w:b/>
                <w:bCs/>
                <w:spacing w:val="-1"/>
                <w:sz w:val="28"/>
                <w:szCs w:val="28"/>
              </w:rPr>
              <w:t>竞争预防</w:t>
            </w:r>
          </w:p>
          <w:p w14:paraId="455B822C">
            <w:pPr>
              <w:spacing w:before="96" w:line="183" w:lineRule="auto"/>
              <w:rPr>
                <w:rFonts w:hint="eastAsia" w:ascii="宋体" w:hAnsi="宋体" w:eastAsia="宋体" w:cs="宋体"/>
                <w:sz w:val="28"/>
                <w:szCs w:val="28"/>
              </w:rPr>
            </w:pPr>
            <w:r>
              <w:rPr>
                <w:rFonts w:hint="eastAsia" w:ascii="宋体" w:hAnsi="宋体" w:eastAsia="宋体" w:cs="宋体"/>
                <w:b/>
                <w:bCs/>
                <w:spacing w:val="-2"/>
                <w:sz w:val="28"/>
                <w:szCs w:val="28"/>
              </w:rPr>
              <w:t>措施</w:t>
            </w:r>
          </w:p>
        </w:tc>
        <w:tc>
          <w:tcPr>
            <w:tcW w:w="4575" w:type="pct"/>
            <w:vAlign w:val="top"/>
          </w:tcPr>
          <w:p w14:paraId="666CD8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pacing w:val="-3"/>
                <w:sz w:val="28"/>
                <w:szCs w:val="28"/>
              </w:rPr>
              <w:t>1.在评标过程中，评标委员会认为投标人的报价明显低于其他通过符合性审查投标</w:t>
            </w:r>
            <w:r>
              <w:rPr>
                <w:rFonts w:hint="eastAsia" w:ascii="宋体" w:hAnsi="宋体" w:eastAsia="宋体" w:cs="宋体"/>
                <w:spacing w:val="3"/>
                <w:sz w:val="28"/>
                <w:szCs w:val="28"/>
              </w:rPr>
              <w:t>人的报价，有可能影响产品质量或者不能诚信履约的，应当要求其在评标现场合理的时间内提供书面说明，必要时提交相关证明材料；投标人不能证明其报价合</w:t>
            </w:r>
            <w:r>
              <w:rPr>
                <w:rFonts w:hint="eastAsia" w:ascii="宋体" w:hAnsi="宋体" w:eastAsia="宋体" w:cs="宋体"/>
                <w:sz w:val="28"/>
                <w:szCs w:val="28"/>
              </w:rPr>
              <w:t xml:space="preserve"> 理性的，评标委员会应当将其作为无效投标</w:t>
            </w:r>
            <w:r>
              <w:rPr>
                <w:rFonts w:hint="eastAsia" w:ascii="宋体" w:hAnsi="宋体" w:eastAsia="宋体" w:cs="宋体"/>
                <w:spacing w:val="-1"/>
                <w:sz w:val="28"/>
                <w:szCs w:val="28"/>
              </w:rPr>
              <w:t>处理。</w:t>
            </w:r>
          </w:p>
          <w:p w14:paraId="069270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z w:val="28"/>
                <w:szCs w:val="28"/>
              </w:rPr>
              <w:t>2.投标人书面说明应当签字确认并且加盖公章，否则无效。书面说明的签字确认，投标人为法人的，由其法定代表人或者代理人签字确认；投标人为其他组织的，由其主要负责人或者代理人签字确认；投标人为自然人的，由其本人或者代理人 签字确认。</w:t>
            </w:r>
          </w:p>
          <w:p w14:paraId="1E5E1A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z w:val="28"/>
                <w:szCs w:val="28"/>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69269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424" w:type="pct"/>
            <w:vAlign w:val="top"/>
          </w:tcPr>
          <w:p w14:paraId="3D663853">
            <w:pPr>
              <w:pStyle w:val="18"/>
              <w:spacing w:line="251" w:lineRule="auto"/>
              <w:rPr>
                <w:rFonts w:hint="eastAsia" w:ascii="宋体" w:hAnsi="宋体" w:eastAsia="宋体" w:cs="宋体"/>
                <w:sz w:val="28"/>
                <w:szCs w:val="28"/>
              </w:rPr>
            </w:pPr>
          </w:p>
          <w:p w14:paraId="70DE89F7">
            <w:pPr>
              <w:pStyle w:val="18"/>
              <w:spacing w:line="251" w:lineRule="auto"/>
              <w:rPr>
                <w:rFonts w:hint="eastAsia" w:ascii="宋体" w:hAnsi="宋体" w:eastAsia="宋体" w:cs="宋体"/>
                <w:sz w:val="28"/>
                <w:szCs w:val="28"/>
              </w:rPr>
            </w:pPr>
          </w:p>
          <w:p w14:paraId="3CA2BCBD">
            <w:pPr>
              <w:pStyle w:val="18"/>
              <w:spacing w:line="251" w:lineRule="auto"/>
              <w:rPr>
                <w:rFonts w:hint="eastAsia" w:ascii="宋体" w:hAnsi="宋体" w:eastAsia="宋体" w:cs="宋体"/>
                <w:sz w:val="28"/>
                <w:szCs w:val="28"/>
              </w:rPr>
            </w:pPr>
          </w:p>
          <w:p w14:paraId="7A3C3429">
            <w:pPr>
              <w:spacing w:before="102" w:line="183" w:lineRule="auto"/>
              <w:ind w:left="32" w:leftChars="0"/>
              <w:rPr>
                <w:rFonts w:hint="eastAsia" w:ascii="宋体" w:hAnsi="宋体" w:eastAsia="宋体" w:cs="宋体"/>
                <w:b/>
                <w:bCs/>
                <w:spacing w:val="-2"/>
                <w:sz w:val="28"/>
                <w:szCs w:val="28"/>
              </w:rPr>
            </w:pPr>
            <w:r>
              <w:rPr>
                <w:rFonts w:hint="eastAsia" w:ascii="宋体" w:hAnsi="宋体" w:eastAsia="宋体" w:cs="宋体"/>
                <w:b/>
                <w:bCs/>
                <w:spacing w:val="-1"/>
                <w:sz w:val="28"/>
                <w:szCs w:val="28"/>
              </w:rPr>
              <w:t>注意事项</w:t>
            </w:r>
          </w:p>
        </w:tc>
        <w:tc>
          <w:tcPr>
            <w:tcW w:w="4575" w:type="pct"/>
            <w:vAlign w:val="top"/>
          </w:tcPr>
          <w:p w14:paraId="262619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pacing w:val="-3"/>
                <w:sz w:val="28"/>
                <w:szCs w:val="28"/>
              </w:rPr>
              <w:t>1</w:t>
            </w:r>
            <w:r>
              <w:rPr>
                <w:rFonts w:hint="eastAsia" w:ascii="宋体" w:hAnsi="宋体" w:eastAsia="宋体" w:cs="宋体"/>
                <w:sz w:val="28"/>
                <w:szCs w:val="28"/>
              </w:rPr>
              <w:t>.电子标书加盖法人章的两种方式:一种为法人 (企业负责人) 电子章；另一种为纸质手写版盖章后扫描，两种方式的任意一种在评审时均予认可。</w:t>
            </w:r>
          </w:p>
          <w:p w14:paraId="374C7D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z w:val="28"/>
                <w:szCs w:val="28"/>
              </w:rPr>
              <w:t>2.供应商操作指南详见(新疆政府采购网(ccgp-xinjiang.gov.cn) ）—办事指南 —操作指南。</w:t>
            </w:r>
          </w:p>
          <w:p w14:paraId="7DD65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z w:val="28"/>
                <w:szCs w:val="28"/>
              </w:rPr>
              <w:t xml:space="preserve">3.系统操作问题请咨询技术支持电话 </w:t>
            </w:r>
            <w:r>
              <w:rPr>
                <w:rFonts w:hint="eastAsia" w:ascii="宋体" w:hAnsi="宋体" w:eastAsia="宋体" w:cs="宋体"/>
                <w:sz w:val="28"/>
                <w:szCs w:val="28"/>
                <w:lang w:eastAsia="zh-CN"/>
              </w:rPr>
              <w:t>95763</w:t>
            </w:r>
            <w:r>
              <w:rPr>
                <w:rFonts w:hint="eastAsia" w:ascii="宋体" w:hAnsi="宋体" w:eastAsia="宋体" w:cs="宋体"/>
                <w:sz w:val="28"/>
                <w:szCs w:val="28"/>
              </w:rPr>
              <w:t>，CA办理问题请咨询新疆CA 服务电话 0991-2819290。</w:t>
            </w:r>
          </w:p>
          <w:p w14:paraId="2E3D7D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z w:val="28"/>
                <w:szCs w:val="28"/>
              </w:rPr>
              <w:t>4.开标注意事项：</w:t>
            </w:r>
          </w:p>
          <w:p w14:paraId="334F75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z w:val="28"/>
                <w:szCs w:val="28"/>
              </w:rPr>
              <w:t>(1)开标时推荐使用Chrome浏览器或360浏览器，且使用的电脑已经安装最新的 CA驱动；</w:t>
            </w:r>
          </w:p>
          <w:p w14:paraId="63A5AD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z w:val="28"/>
                <w:szCs w:val="28"/>
              </w:rPr>
              <w:t>(2) 开标时请使用您本次加密使用的CA进行解密；开标及电子保函解密时需使用 CA的密码，并确认开标人员已知晓正确的密码。</w:t>
            </w:r>
          </w:p>
          <w:p w14:paraId="32FC1C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8"/>
                <w:szCs w:val="28"/>
              </w:rPr>
            </w:pPr>
            <w:r>
              <w:rPr>
                <w:rFonts w:hint="eastAsia" w:ascii="宋体" w:hAnsi="宋体" w:eastAsia="宋体" w:cs="宋体"/>
                <w:sz w:val="28"/>
                <w:szCs w:val="28"/>
              </w:rPr>
              <w:t>(3) 推荐使用制作生成电子标书的电脑进行解密。</w:t>
            </w:r>
          </w:p>
          <w:p w14:paraId="65751F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2"/>
                <w:sz w:val="28"/>
                <w:szCs w:val="28"/>
              </w:rPr>
            </w:pPr>
            <w:r>
              <w:rPr>
                <w:rFonts w:hint="eastAsia" w:ascii="宋体" w:hAnsi="宋体" w:eastAsia="宋体" w:cs="宋体"/>
                <w:sz w:val="28"/>
                <w:szCs w:val="28"/>
              </w:rPr>
              <w:t>(4) 开标解密路径：登录政采云平台，进入【项目采购】应用—【开标评标】菜单 —【进入开标大厅】页面，找到当天开标的项目。</w:t>
            </w:r>
          </w:p>
        </w:tc>
      </w:tr>
    </w:tbl>
    <w:p w14:paraId="57D0801F">
      <w:pPr>
        <w:rPr>
          <w:rFonts w:hint="eastAsia" w:ascii="宋体" w:hAnsi="宋体" w:eastAsia="宋体" w:cs="宋体"/>
          <w:sz w:val="28"/>
          <w:szCs w:val="28"/>
        </w:rPr>
      </w:pPr>
    </w:p>
    <w:p w14:paraId="70E0324B">
      <w:pPr>
        <w:rPr>
          <w:rFonts w:hint="eastAsia" w:ascii="宋体" w:hAnsi="宋体" w:eastAsia="宋体" w:cs="宋体"/>
          <w:sz w:val="28"/>
          <w:szCs w:val="28"/>
        </w:rPr>
        <w:sectPr>
          <w:footerReference r:id="rId34"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5EB37B44">
      <w:pPr>
        <w:spacing w:line="258" w:lineRule="auto"/>
        <w:rPr>
          <w:rFonts w:hint="eastAsia" w:ascii="宋体" w:hAnsi="宋体" w:eastAsia="宋体" w:cs="宋体"/>
          <w:sz w:val="28"/>
          <w:szCs w:val="28"/>
        </w:rPr>
      </w:pPr>
    </w:p>
    <w:p w14:paraId="5E50D9EA">
      <w:pPr>
        <w:pStyle w:val="4"/>
        <w:numPr>
          <w:ilvl w:val="0"/>
          <w:numId w:val="0"/>
        </w:numPr>
        <w:spacing w:before="133" w:line="188" w:lineRule="auto"/>
        <w:jc w:val="center"/>
        <w:outlineLvl w:val="0"/>
        <w:rPr>
          <w:rFonts w:hint="eastAsia" w:ascii="宋体" w:hAnsi="宋体" w:eastAsia="宋体" w:cs="宋体"/>
          <w:b/>
          <w:bCs/>
          <w:spacing w:val="9"/>
          <w:sz w:val="28"/>
          <w:szCs w:val="28"/>
        </w:rPr>
      </w:pPr>
      <w:bookmarkStart w:id="203" w:name="bookmark102"/>
      <w:bookmarkEnd w:id="203"/>
      <w:bookmarkStart w:id="204" w:name="_Toc7771"/>
      <w:r>
        <w:rPr>
          <w:rFonts w:hint="eastAsia" w:ascii="宋体" w:hAnsi="宋体" w:eastAsia="宋体" w:cs="宋体"/>
          <w:b/>
          <w:bCs/>
          <w:snapToGrid w:val="0"/>
          <w:color w:val="000000"/>
          <w:spacing w:val="9"/>
          <w:kern w:val="0"/>
          <w:sz w:val="28"/>
          <w:szCs w:val="28"/>
          <w:lang w:val="en-US" w:eastAsia="en-US" w:bidi="ar-SA"/>
        </w:rPr>
        <w:t>第5章</w:t>
      </w:r>
      <w:r>
        <w:rPr>
          <w:rFonts w:hint="eastAsia" w:ascii="宋体" w:hAnsi="宋体" w:eastAsia="宋体" w:cs="宋体"/>
          <w:b/>
          <w:bCs/>
          <w:spacing w:val="16"/>
          <w:sz w:val="28"/>
          <w:szCs w:val="28"/>
        </w:rPr>
        <w:t xml:space="preserve">  </w:t>
      </w:r>
      <w:r>
        <w:rPr>
          <w:rFonts w:hint="eastAsia" w:ascii="宋体" w:hAnsi="宋体" w:eastAsia="宋体" w:cs="宋体"/>
          <w:b/>
          <w:bCs/>
          <w:spacing w:val="9"/>
          <w:sz w:val="28"/>
          <w:szCs w:val="28"/>
        </w:rPr>
        <w:t>货物参数及</w:t>
      </w:r>
      <w:r>
        <w:rPr>
          <w:rFonts w:hint="eastAsia" w:ascii="宋体" w:hAnsi="宋体" w:eastAsia="宋体" w:cs="宋体"/>
          <w:b/>
          <w:bCs/>
          <w:spacing w:val="9"/>
          <w:sz w:val="28"/>
          <w:szCs w:val="28"/>
          <w:lang w:val="en-US" w:eastAsia="zh-CN"/>
        </w:rPr>
        <w:t>项目</w:t>
      </w:r>
      <w:r>
        <w:rPr>
          <w:rFonts w:hint="eastAsia" w:ascii="宋体" w:hAnsi="宋体" w:eastAsia="宋体" w:cs="宋体"/>
          <w:b/>
          <w:bCs/>
          <w:spacing w:val="9"/>
          <w:sz w:val="28"/>
          <w:szCs w:val="28"/>
        </w:rPr>
        <w:t>要求</w:t>
      </w:r>
      <w:bookmarkEnd w:id="204"/>
    </w:p>
    <w:p w14:paraId="1E906AE5">
      <w:pPr>
        <w:keepNext w:val="0"/>
        <w:keepLines w:val="0"/>
        <w:widowControl/>
        <w:suppressLineNumbers w:val="0"/>
        <w:jc w:val="both"/>
        <w:rPr>
          <w:rFonts w:hint="eastAsia" w:ascii="宋体" w:hAnsi="宋体" w:eastAsia="宋体" w:cs="宋体"/>
          <w:snapToGrid w:val="0"/>
          <w:color w:val="000000"/>
          <w:kern w:val="0"/>
          <w:sz w:val="28"/>
          <w:szCs w:val="28"/>
          <w:lang w:val="en-US" w:eastAsia="zh-CN" w:bidi="ar"/>
        </w:rPr>
      </w:pPr>
    </w:p>
    <w:p w14:paraId="787CA318">
      <w:pPr>
        <w:keepNext w:val="0"/>
        <w:keepLines w:val="0"/>
        <w:widowControl/>
        <w:suppressLineNumbers w:val="0"/>
        <w:jc w:val="both"/>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一、货物参数要求</w:t>
      </w:r>
    </w:p>
    <w:p w14:paraId="22AE9265">
      <w:pPr>
        <w:rPr>
          <w:rFonts w:hint="eastAsia" w:ascii="宋体" w:hAnsi="宋体" w:eastAsia="宋体" w:cs="宋体"/>
          <w:sz w:val="28"/>
          <w:szCs w:val="28"/>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307"/>
        <w:gridCol w:w="4307"/>
        <w:gridCol w:w="760"/>
        <w:gridCol w:w="618"/>
        <w:gridCol w:w="791"/>
        <w:gridCol w:w="12"/>
      </w:tblGrid>
      <w:tr w14:paraId="1625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AE8D">
            <w:pPr>
              <w:jc w:val="center"/>
              <w:rPr>
                <w:rFonts w:hint="eastAsia"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序号</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F7B6">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2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FCFB">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参数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10F0">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5C72">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949B">
            <w:pPr>
              <w:jc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5951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B9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0CDC">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动力滑翔伞</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7310">
            <w:pPr>
              <w:keepNext w:val="0"/>
              <w:keepLines w:val="0"/>
              <w:widowControl/>
              <w:suppressLineNumbers w:val="0"/>
              <w:jc w:val="center"/>
              <w:textAlignment w:val="center"/>
              <w:rPr>
                <w:rFonts w:ascii="Segoe UI" w:hAnsi="Segoe UI" w:eastAsia="Segoe UI" w:cs="Segoe UI"/>
                <w:i w:val="0"/>
                <w:iCs w:val="0"/>
                <w:caps w:val="0"/>
                <w:spacing w:val="0"/>
                <w:sz w:val="24"/>
                <w:szCs w:val="24"/>
                <w:shd w:val="clear" w:fill="FFFFFF"/>
              </w:rPr>
            </w:pPr>
            <w:r>
              <w:rPr>
                <w:rStyle w:val="15"/>
                <w:rFonts w:ascii="Segoe UI" w:hAnsi="Segoe UI" w:eastAsia="Segoe UI" w:cs="Segoe UI"/>
                <w:b/>
                <w:bCs/>
                <w:i w:val="0"/>
                <w:iCs w:val="0"/>
                <w:caps w:val="0"/>
                <w:spacing w:val="0"/>
                <w:sz w:val="24"/>
                <w:szCs w:val="24"/>
                <w:shd w:val="clear" w:fill="FFFFFF"/>
              </w:rPr>
              <w:t>发动机</w:t>
            </w:r>
            <w:r>
              <w:rPr>
                <w:rStyle w:val="15"/>
                <w:rFonts w:hint="eastAsia" w:ascii="Segoe UI" w:hAnsi="Segoe UI" w:eastAsia="宋体" w:cs="Segoe UI"/>
                <w:b/>
                <w:bCs/>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双缸</w:t>
            </w:r>
            <w:r>
              <w:rPr>
                <w:rFonts w:hint="eastAsia" w:ascii="宋体" w:hAnsi="宋体" w:eastAsia="宋体" w:cs="宋体"/>
                <w:i w:val="0"/>
                <w:iCs w:val="0"/>
                <w:snapToGrid w:val="0"/>
                <w:color w:val="000000"/>
                <w:kern w:val="0"/>
                <w:sz w:val="24"/>
                <w:szCs w:val="24"/>
                <w:u w:val="none"/>
                <w:lang w:val="en-US" w:eastAsia="zh-CN" w:bidi="ar"/>
              </w:rPr>
              <w:t>水冷</w:t>
            </w:r>
            <w:r>
              <w:rPr>
                <w:rFonts w:ascii="Segoe UI" w:hAnsi="Segoe UI" w:eastAsia="Segoe UI" w:cs="Segoe UI"/>
                <w:i w:val="0"/>
                <w:iCs w:val="0"/>
                <w:caps w:val="0"/>
                <w:spacing w:val="0"/>
                <w:sz w:val="24"/>
                <w:szCs w:val="24"/>
                <w:shd w:val="clear" w:fill="FFFFFF"/>
              </w:rPr>
              <w:t>两冲程</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油箱 20L，续航 2.5-3 小时</w:t>
            </w:r>
          </w:p>
          <w:p w14:paraId="1D22612A">
            <w:pPr>
              <w:keepNext w:val="0"/>
              <w:keepLines w:val="0"/>
              <w:widowControl/>
              <w:suppressLineNumbers w:val="0"/>
              <w:jc w:val="center"/>
              <w:textAlignment w:val="center"/>
              <w:rPr>
                <w:rFonts w:ascii="Segoe UI" w:hAnsi="Segoe UI" w:eastAsia="Segoe UI" w:cs="Segoe UI"/>
                <w:i w:val="0"/>
                <w:iCs w:val="0"/>
                <w:caps w:val="0"/>
                <w:spacing w:val="0"/>
                <w:sz w:val="24"/>
                <w:szCs w:val="24"/>
                <w:shd w:val="clear" w:fill="FFFFFF"/>
              </w:rPr>
            </w:pPr>
            <w:r>
              <w:rPr>
                <w:rFonts w:ascii="Segoe UI" w:hAnsi="Segoe UI" w:eastAsia="Segoe UI" w:cs="Segoe UI"/>
                <w:i w:val="0"/>
                <w:iCs w:val="0"/>
                <w:caps w:val="0"/>
                <w:spacing w:val="0"/>
                <w:sz w:val="24"/>
                <w:szCs w:val="24"/>
                <w:shd w:val="clear" w:fill="FFFFFF"/>
              </w:rPr>
              <w:t> </w:t>
            </w:r>
            <w:r>
              <w:rPr>
                <w:rStyle w:val="15"/>
                <w:rFonts w:hint="default" w:ascii="Segoe UI" w:hAnsi="Segoe UI" w:eastAsia="Segoe UI" w:cs="Segoe UI"/>
                <w:b/>
                <w:bCs/>
                <w:i w:val="0"/>
                <w:iCs w:val="0"/>
                <w:caps w:val="0"/>
                <w:spacing w:val="0"/>
                <w:sz w:val="24"/>
                <w:szCs w:val="24"/>
                <w:shd w:val="clear" w:fill="FFFFFF"/>
              </w:rPr>
              <w:t>性能</w:t>
            </w:r>
            <w:r>
              <w:rPr>
                <w:rFonts w:hint="default" w:ascii="Segoe UI" w:hAnsi="Segoe UI" w:eastAsia="Segoe UI" w:cs="Segoe UI"/>
                <w:i w:val="0"/>
                <w:iCs w:val="0"/>
                <w:caps w:val="0"/>
                <w:spacing w:val="0"/>
                <w:sz w:val="24"/>
                <w:szCs w:val="24"/>
                <w:shd w:val="clear" w:fill="FFFFFF"/>
              </w:rPr>
              <w:t>：</w:t>
            </w:r>
            <w:r>
              <w:rPr>
                <w:rFonts w:hint="eastAsia" w:ascii="Segoe UI" w:hAnsi="Segoe UI" w:eastAsia="宋体" w:cs="Segoe UI"/>
                <w:i w:val="0"/>
                <w:iCs w:val="0"/>
                <w:caps w:val="0"/>
                <w:spacing w:val="0"/>
                <w:sz w:val="24"/>
                <w:szCs w:val="24"/>
                <w:shd w:val="clear" w:fill="FFFFFF"/>
                <w:lang w:val="en-US" w:eastAsia="zh-CN"/>
              </w:rPr>
              <w:t>≥</w:t>
            </w:r>
            <w:r>
              <w:rPr>
                <w:rFonts w:ascii="Segoe UI" w:hAnsi="Segoe UI" w:eastAsia="Segoe UI" w:cs="Segoe UI"/>
                <w:i w:val="0"/>
                <w:iCs w:val="0"/>
                <w:caps w:val="0"/>
                <w:spacing w:val="0"/>
                <w:sz w:val="24"/>
                <w:szCs w:val="24"/>
                <w:shd w:val="clear" w:fill="FFFFFF"/>
              </w:rPr>
              <w:t>爬升率 5m/s</w:t>
            </w:r>
          </w:p>
          <w:p w14:paraId="7BDE24E4">
            <w:pPr>
              <w:keepNext w:val="0"/>
              <w:keepLines w:val="0"/>
              <w:widowControl/>
              <w:suppressLineNumbers w:val="0"/>
              <w:jc w:val="center"/>
              <w:textAlignment w:val="center"/>
              <w:rPr>
                <w:rFonts w:hint="default" w:ascii="Segoe UI" w:hAnsi="Segoe UI" w:eastAsia="Segoe UI" w:cs="Segoe UI"/>
                <w:i w:val="0"/>
                <w:iCs w:val="0"/>
                <w:caps w:val="0"/>
                <w:spacing w:val="0"/>
                <w:sz w:val="24"/>
                <w:szCs w:val="24"/>
                <w:shd w:val="clear" w:fill="FFFFFF"/>
              </w:rPr>
            </w:pPr>
            <w:r>
              <w:rPr>
                <w:rStyle w:val="15"/>
                <w:rFonts w:ascii="Segoe UI" w:hAnsi="Segoe UI" w:eastAsia="Segoe UI" w:cs="Segoe UI"/>
                <w:b/>
                <w:bCs/>
                <w:i w:val="0"/>
                <w:iCs w:val="0"/>
                <w:caps w:val="0"/>
                <w:spacing w:val="0"/>
                <w:sz w:val="24"/>
                <w:szCs w:val="24"/>
                <w:shd w:val="clear" w:fill="FFFFFF"/>
              </w:rPr>
              <w:t>安全</w:t>
            </w:r>
            <w:r>
              <w:rPr>
                <w:rFonts w:hint="default" w:ascii="Segoe UI" w:hAnsi="Segoe UI" w:eastAsia="Segoe UI" w:cs="Segoe UI"/>
                <w:i w:val="0"/>
                <w:iCs w:val="0"/>
                <w:caps w:val="0"/>
                <w:spacing w:val="0"/>
                <w:sz w:val="24"/>
                <w:szCs w:val="24"/>
                <w:shd w:val="clear" w:fill="FFFFFF"/>
              </w:rPr>
              <w:t>：双备份伞系统（主伞 + 副伞）、紧急抛投装置、头盔通讯系统</w:t>
            </w:r>
          </w:p>
          <w:p w14:paraId="3A5691FF">
            <w:pPr>
              <w:keepNext w:val="0"/>
              <w:keepLines w:val="0"/>
              <w:widowControl/>
              <w:suppressLineNumbers w:val="0"/>
              <w:jc w:val="center"/>
              <w:textAlignment w:val="center"/>
              <w:rPr>
                <w:rFonts w:hint="eastAsia" w:ascii="Segoe UI" w:hAnsi="Segoe UI" w:eastAsia="Segoe UI" w:cs="Segoe UI"/>
                <w:i w:val="0"/>
                <w:iCs w:val="0"/>
                <w:caps w:val="0"/>
                <w:spacing w:val="0"/>
                <w:sz w:val="24"/>
                <w:szCs w:val="24"/>
                <w:shd w:val="clear" w:fill="FFFFFF"/>
                <w:lang w:eastAsia="zh-CN"/>
              </w:rPr>
            </w:pPr>
            <w:r>
              <w:rPr>
                <w:rFonts w:hint="eastAsia" w:ascii="宋体" w:hAnsi="宋体" w:eastAsia="宋体" w:cs="宋体"/>
                <w:b/>
                <w:bCs/>
                <w:i w:val="0"/>
                <w:iCs w:val="0"/>
                <w:snapToGrid w:val="0"/>
                <w:color w:val="000000"/>
                <w:kern w:val="0"/>
                <w:sz w:val="24"/>
                <w:szCs w:val="24"/>
                <w:u w:val="none"/>
                <w:lang w:val="en-US" w:eastAsia="zh-CN" w:bidi="ar"/>
              </w:rPr>
              <w:t>马力最大推力：</w:t>
            </w:r>
            <w:r>
              <w:rPr>
                <w:rFonts w:hint="eastAsia" w:ascii="宋体" w:hAnsi="宋体" w:eastAsia="宋体" w:cs="宋体"/>
                <w:i w:val="0"/>
                <w:iCs w:val="0"/>
                <w:snapToGrid w:val="0"/>
                <w:color w:val="000000"/>
                <w:kern w:val="0"/>
                <w:sz w:val="24"/>
                <w:szCs w:val="24"/>
                <w:u w:val="none"/>
                <w:lang w:val="en-US" w:eastAsia="zh-CN" w:bidi="ar"/>
              </w:rPr>
              <w:t>≥145kg</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69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B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690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3133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8E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7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沙漠越野观光车</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7290">
            <w:pPr>
              <w:keepNext w:val="0"/>
              <w:keepLines w:val="0"/>
              <w:widowControl/>
              <w:suppressLineNumbers w:val="0"/>
              <w:jc w:val="center"/>
              <w:textAlignment w:val="center"/>
              <w:rPr>
                <w:rFonts w:hint="default" w:ascii="Segoe UI" w:hAnsi="Segoe UI" w:eastAsia="Segoe UI" w:cs="Segoe UI"/>
                <w:i w:val="0"/>
                <w:iCs w:val="0"/>
                <w:caps w:val="0"/>
                <w:spacing w:val="0"/>
                <w:sz w:val="24"/>
                <w:szCs w:val="24"/>
                <w:shd w:val="clear" w:fill="FFFFFF"/>
              </w:rPr>
            </w:pPr>
            <w:r>
              <w:rPr>
                <w:rStyle w:val="15"/>
                <w:rFonts w:ascii="Segoe UI" w:hAnsi="Segoe UI" w:eastAsia="Segoe UI" w:cs="Segoe UI"/>
                <w:b/>
                <w:bCs/>
                <w:i w:val="0"/>
                <w:iCs w:val="0"/>
                <w:caps w:val="0"/>
                <w:spacing w:val="0"/>
                <w:sz w:val="24"/>
                <w:szCs w:val="24"/>
                <w:shd w:val="clear" w:fill="FFFFFF"/>
              </w:rPr>
              <w:t>驱动</w:t>
            </w:r>
            <w:r>
              <w:rPr>
                <w:rFonts w:hint="default" w:ascii="Segoe UI" w:hAnsi="Segoe UI" w:eastAsia="Segoe UI" w:cs="Segoe UI"/>
                <w:i w:val="0"/>
                <w:iCs w:val="0"/>
                <w:caps w:val="0"/>
                <w:spacing w:val="0"/>
                <w:sz w:val="24"/>
                <w:szCs w:val="24"/>
                <w:shd w:val="clear" w:fill="FFFFFF"/>
              </w:rPr>
              <w:t>：</w:t>
            </w:r>
            <w:r>
              <w:rPr>
                <w:rFonts w:hint="eastAsia" w:ascii="宋体" w:hAnsi="宋体" w:eastAsia="宋体" w:cs="宋体"/>
                <w:spacing w:val="-1"/>
                <w:sz w:val="24"/>
                <w:szCs w:val="24"/>
              </w:rPr>
              <w:t>★</w:t>
            </w:r>
            <w:r>
              <w:rPr>
                <w:rFonts w:hint="default" w:ascii="Segoe UI" w:hAnsi="Segoe UI" w:eastAsia="Segoe UI" w:cs="Segoe UI"/>
                <w:i w:val="0"/>
                <w:iCs w:val="0"/>
                <w:caps w:val="0"/>
                <w:spacing w:val="0"/>
                <w:sz w:val="24"/>
                <w:szCs w:val="24"/>
                <w:shd w:val="clear" w:fill="FFFFFF"/>
              </w:rPr>
              <w:t>全时四驱</w:t>
            </w:r>
          </w:p>
          <w:p w14:paraId="46D1F041">
            <w:pPr>
              <w:keepNext w:val="0"/>
              <w:keepLines w:val="0"/>
              <w:widowControl/>
              <w:suppressLineNumbers w:val="0"/>
              <w:jc w:val="center"/>
              <w:textAlignment w:val="center"/>
              <w:rPr>
                <w:rFonts w:hint="default" w:ascii="Segoe UI" w:hAnsi="Segoe UI" w:eastAsia="Segoe UI" w:cs="Segoe UI"/>
                <w:i w:val="0"/>
                <w:iCs w:val="0"/>
                <w:caps w:val="0"/>
                <w:spacing w:val="0"/>
                <w:sz w:val="24"/>
                <w:szCs w:val="24"/>
                <w:shd w:val="clear" w:fill="FFFFFF"/>
              </w:rPr>
            </w:pPr>
            <w:r>
              <w:rPr>
                <w:rStyle w:val="15"/>
                <w:rFonts w:ascii="Segoe UI" w:hAnsi="Segoe UI" w:eastAsia="Segoe UI" w:cs="Segoe UI"/>
                <w:b/>
                <w:bCs/>
                <w:i w:val="0"/>
                <w:iCs w:val="0"/>
                <w:caps w:val="0"/>
                <w:spacing w:val="0"/>
                <w:sz w:val="24"/>
                <w:szCs w:val="24"/>
                <w:shd w:val="clear" w:fill="FFFFFF"/>
              </w:rPr>
              <w:t>配置</w:t>
            </w:r>
            <w:r>
              <w:rPr>
                <w:rFonts w:hint="default" w:ascii="Segoe UI" w:hAnsi="Segoe UI" w:eastAsia="Segoe UI" w:cs="Segoe UI"/>
                <w:i w:val="0"/>
                <w:iCs w:val="0"/>
                <w:caps w:val="0"/>
                <w:spacing w:val="0"/>
                <w:sz w:val="24"/>
                <w:szCs w:val="24"/>
                <w:shd w:val="clear" w:fill="FFFFFF"/>
              </w:rPr>
              <w:t>：防滚架、沙漠篷布、车载电台、急救包</w:t>
            </w:r>
          </w:p>
          <w:p w14:paraId="11C08E6B">
            <w:pPr>
              <w:keepNext w:val="0"/>
              <w:keepLines w:val="0"/>
              <w:widowControl/>
              <w:suppressLineNumbers w:val="0"/>
              <w:jc w:val="center"/>
              <w:textAlignment w:val="center"/>
              <w:rPr>
                <w:rFonts w:hint="eastAsia" w:ascii="Segoe UI" w:hAnsi="Segoe UI" w:eastAsia="Segoe UI" w:cs="Segoe UI"/>
                <w:i w:val="0"/>
                <w:iCs w:val="0"/>
                <w:caps w:val="0"/>
                <w:spacing w:val="0"/>
                <w:sz w:val="24"/>
                <w:szCs w:val="24"/>
                <w:shd w:val="clear" w:fill="FFFFFF"/>
              </w:rPr>
            </w:pPr>
            <w:r>
              <w:rPr>
                <w:rStyle w:val="15"/>
                <w:rFonts w:ascii="Segoe UI" w:hAnsi="Segoe UI" w:eastAsia="Segoe UI" w:cs="Segoe UI"/>
                <w:b/>
                <w:bCs/>
                <w:i w:val="0"/>
                <w:iCs w:val="0"/>
                <w:caps w:val="0"/>
                <w:spacing w:val="0"/>
                <w:sz w:val="24"/>
                <w:szCs w:val="24"/>
                <w:shd w:val="clear" w:fill="FFFFFF"/>
              </w:rPr>
              <w:t>尺寸</w:t>
            </w:r>
            <w:r>
              <w:rPr>
                <w:rFonts w:hint="default" w:ascii="Segoe UI" w:hAnsi="Segoe UI" w:eastAsia="Segoe UI" w:cs="Segoe UI"/>
                <w:i w:val="0"/>
                <w:iCs w:val="0"/>
                <w:caps w:val="0"/>
                <w:spacing w:val="0"/>
                <w:sz w:val="24"/>
                <w:szCs w:val="24"/>
                <w:shd w:val="clear" w:fill="FFFFFF"/>
              </w:rPr>
              <w:t>：</w:t>
            </w:r>
            <w:r>
              <w:rPr>
                <w:rFonts w:ascii="Segoe UI" w:hAnsi="Segoe UI" w:eastAsia="Segoe UI" w:cs="Segoe UI"/>
                <w:i w:val="0"/>
                <w:iCs w:val="0"/>
                <w:caps w:val="0"/>
                <w:spacing w:val="0"/>
                <w:sz w:val="24"/>
                <w:szCs w:val="24"/>
                <w:shd w:val="clear" w:fill="FFFFFF"/>
              </w:rPr>
              <w:t>载客 2</w:t>
            </w:r>
            <w:r>
              <w:rPr>
                <w:rFonts w:hint="eastAsia" w:ascii="Segoe UI" w:hAnsi="Segoe UI" w:eastAsia="宋体" w:cs="Segoe UI"/>
                <w:i w:val="0"/>
                <w:iCs w:val="0"/>
                <w:caps w:val="0"/>
                <w:spacing w:val="0"/>
                <w:sz w:val="24"/>
                <w:szCs w:val="24"/>
                <w:shd w:val="clear" w:fill="FFFFFF"/>
                <w:lang w:val="en-US" w:eastAsia="zh-CN"/>
              </w:rPr>
              <w:t>3</w:t>
            </w:r>
            <w:r>
              <w:rPr>
                <w:rFonts w:ascii="Segoe UI" w:hAnsi="Segoe UI" w:eastAsia="Segoe UI" w:cs="Segoe UI"/>
                <w:i w:val="0"/>
                <w:iCs w:val="0"/>
                <w:caps w:val="0"/>
                <w:spacing w:val="0"/>
                <w:sz w:val="24"/>
                <w:szCs w:val="24"/>
                <w:shd w:val="clear" w:fill="FFFFFF"/>
              </w:rPr>
              <w:t>人（含驾驶员），行李舱 3m³</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A8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E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辆</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00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70DA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A4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6FEC">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全地形沙漠越野车2座（四驱）</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145A">
            <w:pPr>
              <w:keepNext w:val="0"/>
              <w:keepLines w:val="0"/>
              <w:widowControl/>
              <w:suppressLineNumbers w:val="0"/>
              <w:jc w:val="center"/>
              <w:textAlignment w:val="center"/>
              <w:rPr>
                <w:rFonts w:hint="default" w:ascii="Segoe UI" w:hAnsi="Segoe UI" w:eastAsia="Segoe UI" w:cs="Segoe UI"/>
                <w:i w:val="0"/>
                <w:iCs w:val="0"/>
                <w:caps w:val="0"/>
                <w:spacing w:val="0"/>
                <w:sz w:val="24"/>
                <w:szCs w:val="24"/>
                <w:shd w:val="clear" w:fill="FFFFFF"/>
              </w:rPr>
            </w:pPr>
            <w:r>
              <w:rPr>
                <w:rStyle w:val="15"/>
                <w:rFonts w:ascii="Segoe UI" w:hAnsi="Segoe UI" w:eastAsia="Segoe UI" w:cs="Segoe UI"/>
                <w:b/>
                <w:bCs/>
                <w:i w:val="0"/>
                <w:iCs w:val="0"/>
                <w:caps w:val="0"/>
                <w:spacing w:val="0"/>
                <w:sz w:val="24"/>
                <w:szCs w:val="24"/>
                <w:shd w:val="clear" w:fill="FFFFFF"/>
              </w:rPr>
              <w:t>动力</w:t>
            </w:r>
            <w:r>
              <w:rPr>
                <w:rFonts w:hint="default" w:ascii="Segoe UI" w:hAnsi="Segoe UI" w:eastAsia="Segoe UI" w:cs="Segoe UI"/>
                <w:i w:val="0"/>
                <w:iCs w:val="0"/>
                <w:caps w:val="0"/>
                <w:spacing w:val="0"/>
                <w:sz w:val="24"/>
                <w:szCs w:val="24"/>
                <w:shd w:val="clear" w:fill="FFFFFF"/>
              </w:rPr>
              <w:t>：</w:t>
            </w:r>
            <w:r>
              <w:rPr>
                <w:rFonts w:hint="eastAsia" w:ascii="宋体" w:hAnsi="宋体" w:eastAsia="宋体" w:cs="宋体"/>
                <w:spacing w:val="-1"/>
                <w:sz w:val="24"/>
                <w:szCs w:val="24"/>
              </w:rPr>
              <w:t>★</w:t>
            </w:r>
            <w:r>
              <w:rPr>
                <w:rFonts w:hint="default" w:ascii="Segoe UI" w:hAnsi="Segoe UI" w:eastAsia="Segoe UI" w:cs="Segoe UI"/>
                <w:i w:val="0"/>
                <w:iCs w:val="0"/>
                <w:caps w:val="0"/>
                <w:spacing w:val="0"/>
                <w:sz w:val="24"/>
                <w:szCs w:val="24"/>
                <w:shd w:val="clear" w:fill="FFFFFF"/>
              </w:rPr>
              <w:t>增程式混动</w:t>
            </w:r>
          </w:p>
          <w:p w14:paraId="0FDF43C7">
            <w:pPr>
              <w:keepNext w:val="0"/>
              <w:keepLines w:val="0"/>
              <w:widowControl/>
              <w:suppressLineNumbers w:val="0"/>
              <w:jc w:val="center"/>
              <w:textAlignment w:val="center"/>
              <w:rPr>
                <w:rFonts w:hint="eastAsia" w:ascii="Segoe UI" w:hAnsi="Segoe UI" w:eastAsia="Segoe UI" w:cs="Segoe UI"/>
                <w:i w:val="0"/>
                <w:iCs w:val="0"/>
                <w:caps w:val="0"/>
                <w:spacing w:val="0"/>
                <w:sz w:val="24"/>
                <w:szCs w:val="24"/>
                <w:shd w:val="clear" w:fill="FFFFFF"/>
                <w:lang w:eastAsia="zh-CN"/>
              </w:rPr>
            </w:pPr>
            <w:r>
              <w:rPr>
                <w:rFonts w:hint="eastAsia" w:ascii="Segoe UI" w:hAnsi="Segoe UI" w:eastAsia="Segoe UI" w:cs="Segoe UI"/>
                <w:i w:val="0"/>
                <w:iCs w:val="0"/>
                <w:caps w:val="0"/>
                <w:spacing w:val="0"/>
                <w:sz w:val="24"/>
                <w:szCs w:val="24"/>
                <w:shd w:val="clear" w:fill="FFFFFF"/>
                <w:lang w:eastAsia="zh-CN"/>
              </w:rPr>
              <w:t xml:space="preserve"> </w:t>
            </w:r>
            <w:r>
              <w:rPr>
                <w:rFonts w:hint="eastAsia" w:ascii="Segoe UI" w:hAnsi="Segoe UI" w:eastAsia="Segoe UI" w:cs="Segoe UI"/>
                <w:b/>
                <w:bCs/>
                <w:i w:val="0"/>
                <w:iCs w:val="0"/>
                <w:caps w:val="0"/>
                <w:spacing w:val="0"/>
                <w:sz w:val="24"/>
                <w:szCs w:val="24"/>
                <w:shd w:val="clear" w:fill="FFFFFF"/>
                <w:lang w:eastAsia="zh-CN"/>
              </w:rPr>
              <w:t>驱动：</w:t>
            </w:r>
            <w:r>
              <w:rPr>
                <w:rFonts w:hint="eastAsia" w:ascii="Segoe UI" w:hAnsi="Segoe UI" w:eastAsia="Segoe UI" w:cs="Segoe UI"/>
                <w:i w:val="0"/>
                <w:iCs w:val="0"/>
                <w:caps w:val="0"/>
                <w:spacing w:val="0"/>
                <w:sz w:val="24"/>
                <w:szCs w:val="24"/>
                <w:shd w:val="clear" w:fill="FFFFFF"/>
                <w:lang w:eastAsia="zh-CN"/>
              </w:rPr>
              <w:t>电控分时四驱</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B1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C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辆</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05C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4E7A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AF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E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全地形沙漠越野车5座（四驱）</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7E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rPr>
              <w:t>发动机类型：</w:t>
            </w:r>
            <w:r>
              <w:rPr>
                <w:rFonts w:hint="eastAsia" w:ascii="宋体" w:hAnsi="宋体" w:eastAsia="宋体" w:cs="宋体"/>
                <w:i w:val="0"/>
                <w:iCs w:val="0"/>
                <w:color w:val="000000"/>
                <w:sz w:val="24"/>
                <w:szCs w:val="24"/>
                <w:u w:val="none"/>
              </w:rPr>
              <w:t>V型双缸4冲程汽油发动机</w:t>
            </w:r>
          </w:p>
          <w:p w14:paraId="173F1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u w:val="none"/>
              </w:rPr>
              <w:t>变速箱</w:t>
            </w:r>
            <w:r>
              <w:rPr>
                <w:rFonts w:hint="eastAsia" w:ascii="宋体" w:hAnsi="宋体" w:eastAsia="宋体" w:cs="宋体"/>
                <w:i w:val="0"/>
                <w:iCs w:val="0"/>
                <w:color w:val="000000"/>
                <w:sz w:val="24"/>
                <w:szCs w:val="24"/>
                <w:u w:val="none"/>
              </w:rPr>
              <w:t>：CVT无级变速，支持低档-高档-空档-倒档-驻车档</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B2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9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辆</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43C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60659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2E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5</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DDD7">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全地形沙漠越野车单座（四驱）</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4BAC">
            <w:pPr>
              <w:keepNext w:val="0"/>
              <w:keepLines w:val="0"/>
              <w:widowControl/>
              <w:suppressLineNumbers w:val="0"/>
              <w:jc w:val="center"/>
              <w:textAlignment w:val="center"/>
              <w:rPr>
                <w:rFonts w:hint="default" w:ascii="Segoe UI" w:hAnsi="Segoe UI" w:eastAsia="Segoe UI" w:cs="Segoe UI"/>
                <w:i w:val="0"/>
                <w:iCs w:val="0"/>
                <w:caps w:val="0"/>
                <w:spacing w:val="0"/>
                <w:sz w:val="24"/>
                <w:szCs w:val="24"/>
                <w:shd w:val="clear" w:fill="FFFFFF"/>
              </w:rPr>
            </w:pPr>
            <w:r>
              <w:rPr>
                <w:rFonts w:ascii="Segoe UI" w:hAnsi="Segoe UI" w:eastAsia="Segoe UI" w:cs="Segoe UI"/>
                <w:i w:val="0"/>
                <w:iCs w:val="0"/>
                <w:caps w:val="0"/>
                <w:spacing w:val="0"/>
                <w:sz w:val="24"/>
                <w:szCs w:val="24"/>
                <w:shd w:val="clear" w:fill="FFFFFF"/>
              </w:rPr>
              <w:t> </w:t>
            </w:r>
            <w:r>
              <w:rPr>
                <w:rStyle w:val="15"/>
                <w:rFonts w:hint="default" w:ascii="Segoe UI" w:hAnsi="Segoe UI" w:eastAsia="Segoe UI" w:cs="Segoe UI"/>
                <w:b/>
                <w:bCs/>
                <w:i w:val="0"/>
                <w:iCs w:val="0"/>
                <w:caps w:val="0"/>
                <w:spacing w:val="0"/>
                <w:sz w:val="24"/>
                <w:szCs w:val="24"/>
                <w:shd w:val="clear" w:fill="FFFFFF"/>
              </w:rPr>
              <w:t>动力</w:t>
            </w:r>
            <w:r>
              <w:rPr>
                <w:rFonts w:hint="default" w:ascii="Segoe UI" w:hAnsi="Segoe UI" w:eastAsia="Segoe UI" w:cs="Segoe UI"/>
                <w:i w:val="0"/>
                <w:iCs w:val="0"/>
                <w:caps w:val="0"/>
                <w:spacing w:val="0"/>
                <w:sz w:val="24"/>
                <w:szCs w:val="24"/>
                <w:shd w:val="clear" w:fill="FFFFFF"/>
              </w:rPr>
              <w:t>：</w:t>
            </w:r>
            <w:r>
              <w:rPr>
                <w:rFonts w:hint="eastAsia" w:ascii="宋体" w:hAnsi="宋体" w:eastAsia="宋体" w:cs="宋体"/>
                <w:spacing w:val="-1"/>
                <w:sz w:val="24"/>
                <w:szCs w:val="24"/>
              </w:rPr>
              <w:t>★</w:t>
            </w:r>
            <w:r>
              <w:rPr>
                <w:rFonts w:hint="default" w:ascii="Segoe UI" w:hAnsi="Segoe UI" w:eastAsia="Segoe UI" w:cs="Segoe UI"/>
                <w:i w:val="0"/>
                <w:iCs w:val="0"/>
                <w:caps w:val="0"/>
                <w:spacing w:val="0"/>
                <w:sz w:val="24"/>
                <w:szCs w:val="24"/>
                <w:shd w:val="clear" w:fill="FFFFFF"/>
              </w:rPr>
              <w:t>V 型双缸 1000cc 水冷发动机</w:t>
            </w:r>
          </w:p>
          <w:p w14:paraId="3BF176F8">
            <w:pPr>
              <w:keepNext w:val="0"/>
              <w:keepLines w:val="0"/>
              <w:widowControl/>
              <w:suppressLineNumbers w:val="0"/>
              <w:jc w:val="center"/>
              <w:textAlignment w:val="center"/>
              <w:rPr>
                <w:rFonts w:hint="default" w:ascii="Segoe UI" w:hAnsi="Segoe UI" w:eastAsia="Segoe UI" w:cs="Segoe UI"/>
                <w:i w:val="0"/>
                <w:iCs w:val="0"/>
                <w:caps w:val="0"/>
                <w:spacing w:val="0"/>
                <w:sz w:val="24"/>
                <w:szCs w:val="24"/>
                <w:shd w:val="clear" w:fill="FFFFFF"/>
              </w:rPr>
            </w:pPr>
            <w:r>
              <w:rPr>
                <w:rStyle w:val="15"/>
                <w:rFonts w:ascii="Segoe UI" w:hAnsi="Segoe UI" w:eastAsia="Segoe UI" w:cs="Segoe UI"/>
                <w:b/>
                <w:bCs/>
                <w:i w:val="0"/>
                <w:iCs w:val="0"/>
                <w:caps w:val="0"/>
                <w:spacing w:val="0"/>
                <w:sz w:val="24"/>
                <w:szCs w:val="24"/>
                <w:shd w:val="clear" w:fill="FFFFFF"/>
              </w:rPr>
              <w:t>驱动</w:t>
            </w:r>
            <w:r>
              <w:rPr>
                <w:rFonts w:hint="default" w:ascii="Segoe UI" w:hAnsi="Segoe UI" w:eastAsia="Segoe UI" w:cs="Segoe UI"/>
                <w:i w:val="0"/>
                <w:iCs w:val="0"/>
                <w:caps w:val="0"/>
                <w:spacing w:val="0"/>
                <w:sz w:val="24"/>
                <w:szCs w:val="24"/>
                <w:shd w:val="clear" w:fill="FFFFFF"/>
              </w:rPr>
              <w:t>：分时四驱</w:t>
            </w:r>
          </w:p>
          <w:p w14:paraId="4ADC8B89">
            <w:pPr>
              <w:keepNext w:val="0"/>
              <w:keepLines w:val="0"/>
              <w:widowControl/>
              <w:suppressLineNumbers w:val="0"/>
              <w:jc w:val="center"/>
              <w:textAlignment w:val="center"/>
              <w:rPr>
                <w:rFonts w:hint="eastAsia" w:ascii="Segoe UI" w:hAnsi="Segoe UI" w:eastAsia="Segoe UI" w:cs="Segoe UI"/>
                <w:i w:val="0"/>
                <w:iCs w:val="0"/>
                <w:caps w:val="0"/>
                <w:spacing w:val="0"/>
                <w:sz w:val="24"/>
                <w:szCs w:val="24"/>
                <w:shd w:val="clear" w:fill="FFFFFF"/>
              </w:rPr>
            </w:pPr>
            <w:r>
              <w:rPr>
                <w:rFonts w:ascii="Segoe UI" w:hAnsi="Segoe UI" w:eastAsia="Segoe UI" w:cs="Segoe UI"/>
                <w:b/>
                <w:bCs/>
                <w:i w:val="0"/>
                <w:iCs w:val="0"/>
                <w:caps w:val="0"/>
                <w:spacing w:val="0"/>
                <w:sz w:val="24"/>
                <w:szCs w:val="24"/>
                <w:shd w:val="clear" w:fill="FFFFFF"/>
              </w:rPr>
              <w:t>载重</w:t>
            </w:r>
            <w:r>
              <w:rPr>
                <w:rFonts w:ascii="Segoe UI" w:hAnsi="Segoe UI" w:eastAsia="Segoe UI" w:cs="Segoe UI"/>
                <w:b w:val="0"/>
                <w:bCs w:val="0"/>
                <w:i w:val="0"/>
                <w:iCs w:val="0"/>
                <w:caps w:val="0"/>
                <w:spacing w:val="0"/>
                <w:sz w:val="24"/>
                <w:szCs w:val="24"/>
                <w:shd w:val="clear" w:fill="FFFFFF"/>
              </w:rPr>
              <w:t>：</w:t>
            </w:r>
            <w:r>
              <w:rPr>
                <w:rFonts w:hint="eastAsia" w:ascii="Segoe UI" w:hAnsi="Segoe UI" w:eastAsia="宋体" w:cs="Segoe UI"/>
                <w:i w:val="0"/>
                <w:iCs w:val="0"/>
                <w:caps w:val="0"/>
                <w:spacing w:val="0"/>
                <w:sz w:val="24"/>
                <w:szCs w:val="24"/>
                <w:shd w:val="clear" w:fill="FFFFFF"/>
                <w:lang w:val="en-US" w:eastAsia="zh-CN"/>
              </w:rPr>
              <w:t>≥</w:t>
            </w:r>
            <w:r>
              <w:rPr>
                <w:rFonts w:ascii="Segoe UI" w:hAnsi="Segoe UI" w:eastAsia="Segoe UI" w:cs="Segoe UI"/>
                <w:i w:val="0"/>
                <w:iCs w:val="0"/>
                <w:caps w:val="0"/>
                <w:spacing w:val="0"/>
                <w:sz w:val="24"/>
                <w:szCs w:val="24"/>
                <w:shd w:val="clear" w:fill="FFFFFF"/>
              </w:rPr>
              <w:t xml:space="preserve">货厢 120kg </w:t>
            </w:r>
            <w:r>
              <w:rPr>
                <w:rFonts w:hint="eastAsia" w:ascii="Segoe UI" w:hAnsi="Segoe UI" w:eastAsia="宋体" w:cs="Segoe UI"/>
                <w:i w:val="0"/>
                <w:iCs w:val="0"/>
                <w:caps w:val="0"/>
                <w:spacing w:val="0"/>
                <w:sz w:val="24"/>
                <w:szCs w:val="24"/>
                <w:shd w:val="clear" w:fill="FFFFFF"/>
                <w:lang w:val="en-US" w:eastAsia="zh-CN"/>
              </w:rPr>
              <w:t>、</w:t>
            </w:r>
            <w:r>
              <w:rPr>
                <w:rFonts w:ascii="Segoe UI" w:hAnsi="Segoe UI" w:eastAsia="Segoe UI" w:cs="Segoe UI"/>
                <w:i w:val="0"/>
                <w:iCs w:val="0"/>
                <w:caps w:val="0"/>
                <w:spacing w:val="0"/>
                <w:sz w:val="24"/>
                <w:szCs w:val="24"/>
                <w:shd w:val="clear" w:fill="FFFFFF"/>
              </w:rPr>
              <w:t xml:space="preserve"> </w:t>
            </w:r>
            <w:r>
              <w:rPr>
                <w:rFonts w:hint="eastAsia" w:ascii="Segoe UI" w:hAnsi="Segoe UI" w:eastAsia="宋体" w:cs="Segoe UI"/>
                <w:i w:val="0"/>
                <w:iCs w:val="0"/>
                <w:caps w:val="0"/>
                <w:spacing w:val="0"/>
                <w:sz w:val="24"/>
                <w:szCs w:val="24"/>
                <w:shd w:val="clear" w:fill="FFFFFF"/>
                <w:lang w:val="en-US" w:eastAsia="zh-CN"/>
              </w:rPr>
              <w:t>≥</w:t>
            </w:r>
            <w:r>
              <w:rPr>
                <w:rFonts w:ascii="Segoe UI" w:hAnsi="Segoe UI" w:eastAsia="Segoe UI" w:cs="Segoe UI"/>
                <w:i w:val="0"/>
                <w:iCs w:val="0"/>
                <w:caps w:val="0"/>
                <w:spacing w:val="0"/>
                <w:sz w:val="24"/>
                <w:szCs w:val="24"/>
                <w:shd w:val="clear" w:fill="FFFFFF"/>
              </w:rPr>
              <w:t>拖挂 400kg</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8C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8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辆</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BCA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56E2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0C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6</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C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滑沙板（成人）</w:t>
            </w:r>
          </w:p>
        </w:tc>
        <w:tc>
          <w:tcPr>
            <w:tcW w:w="2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4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尺寸：≥120*45*13CM</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5F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F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600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单人</w:t>
            </w:r>
          </w:p>
        </w:tc>
      </w:tr>
      <w:tr w14:paraId="33DE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F8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7</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D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滑沙板（儿童）</w:t>
            </w:r>
          </w:p>
        </w:tc>
        <w:tc>
          <w:tcPr>
            <w:tcW w:w="2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0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尺寸：≥85*40*13CM</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67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F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9F7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单人</w:t>
            </w:r>
          </w:p>
        </w:tc>
      </w:tr>
      <w:tr w14:paraId="0E0B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08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0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滑沙气垫汉滑圈</w:t>
            </w:r>
          </w:p>
        </w:tc>
        <w:tc>
          <w:tcPr>
            <w:tcW w:w="2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D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直径100CM</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24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B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AC6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双人</w:t>
            </w:r>
          </w:p>
        </w:tc>
      </w:tr>
      <w:tr w14:paraId="2262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E0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snapToGrid w:val="0"/>
                <w:color w:val="000000"/>
                <w:kern w:val="0"/>
                <w:sz w:val="24"/>
                <w:szCs w:val="24"/>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A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highlight w:val="green"/>
                <w:u w:val="none"/>
                <w:lang w:val="en-US" w:eastAsia="zh-CN" w:bidi="ar"/>
              </w:rPr>
              <w:t>热气球</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7B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吊蓝尺寸大于≥</w:t>
            </w:r>
            <w:r>
              <w:rPr>
                <w:rFonts w:hint="eastAsia" w:ascii="宋体" w:hAnsi="宋体" w:eastAsia="宋体" w:cs="宋体"/>
                <w:i w:val="0"/>
                <w:iCs w:val="0"/>
                <w:snapToGrid w:val="0"/>
                <w:color w:val="000000"/>
                <w:kern w:val="0"/>
                <w:sz w:val="24"/>
                <w:szCs w:val="24"/>
                <w:highlight w:val="none"/>
                <w:u w:val="none"/>
                <w:lang w:val="en-US" w:eastAsia="zh-CN" w:bidi="ar"/>
              </w:rPr>
              <w:t>2.0m*1.0m*1.0m球形直径≥19m，最大起飞重量：≥1100kg,最大飞行高度5000m</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4E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E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234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可乘坐6-8人</w:t>
            </w:r>
          </w:p>
        </w:tc>
      </w:tr>
      <w:tr w14:paraId="5638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35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F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大型户外帐篷</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1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直径≥10米，帆布加棉（含桌椅）</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78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4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3B5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6-10人</w:t>
            </w:r>
          </w:p>
        </w:tc>
      </w:tr>
      <w:tr w14:paraId="1917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4C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1</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6F03">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中型户外帐篷</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B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中号直径≥5米，帆布加棉（含桌椅）</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15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C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FAA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4-6人</w:t>
            </w:r>
          </w:p>
        </w:tc>
      </w:tr>
      <w:tr w14:paraId="0D38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EE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2CCC">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snapToGrid w:val="0"/>
                <w:color w:val="000000"/>
                <w:kern w:val="0"/>
                <w:sz w:val="24"/>
                <w:szCs w:val="24"/>
                <w:highlight w:val="green"/>
                <w:u w:val="none"/>
                <w:lang w:val="en-US" w:eastAsia="zh-CN" w:bidi="ar"/>
              </w:rPr>
              <w:t>小型户外帐篷</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1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小号直径≥4米，帆布加棉（含桌椅）</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76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E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C3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2-3人</w:t>
            </w:r>
          </w:p>
        </w:tc>
      </w:tr>
      <w:tr w14:paraId="5345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0D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3</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3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通讯设备</w:t>
            </w:r>
          </w:p>
        </w:tc>
        <w:tc>
          <w:tcPr>
            <w:tcW w:w="2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F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手持对讲机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10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05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26C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防水、抗摔</w:t>
            </w:r>
          </w:p>
        </w:tc>
      </w:tr>
      <w:tr w14:paraId="1FFA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2F56">
            <w:pPr>
              <w:jc w:val="center"/>
              <w:rPr>
                <w:rFonts w:hint="default" w:ascii="Times New Roman" w:hAnsi="Times New Roman" w:eastAsia="宋体" w:cs="Times New Roman"/>
                <w:i w:val="0"/>
                <w:iCs w:val="0"/>
                <w:color w:val="000000"/>
                <w:sz w:val="24"/>
                <w:szCs w:val="24"/>
                <w:u w:val="none"/>
              </w:rPr>
            </w:pPr>
          </w:p>
        </w:tc>
        <w:tc>
          <w:tcPr>
            <w:tcW w:w="766"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B85AB7F">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C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车载对讲机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2F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6F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E10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50W</w:t>
            </w:r>
            <w:r>
              <w:rPr>
                <w:rFonts w:hint="eastAsia" w:ascii="宋体" w:hAnsi="宋体" w:eastAsia="宋体" w:cs="宋体"/>
                <w:i w:val="0"/>
                <w:iCs w:val="0"/>
                <w:snapToGrid w:val="0"/>
                <w:color w:val="000000"/>
                <w:kern w:val="0"/>
                <w:sz w:val="24"/>
                <w:szCs w:val="24"/>
                <w:u w:val="none"/>
                <w:lang w:val="en-US" w:eastAsia="zh-CN" w:bidi="ar"/>
              </w:rPr>
              <w:t>大功率</w:t>
            </w:r>
          </w:p>
        </w:tc>
      </w:tr>
      <w:tr w14:paraId="47E8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tcBorders>
              <w:top w:val="single" w:color="000000" w:sz="4" w:space="0"/>
              <w:left w:val="single" w:color="000000" w:sz="4" w:space="0"/>
              <w:bottom w:val="single" w:color="000000" w:sz="4" w:space="0"/>
              <w:right w:val="single" w:color="auto" w:sz="4" w:space="0"/>
            </w:tcBorders>
            <w:shd w:val="clear" w:color="auto" w:fill="auto"/>
            <w:vAlign w:val="center"/>
          </w:tcPr>
          <w:p w14:paraId="05EB0F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4</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679D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highlight w:val="green"/>
                <w:u w:val="none"/>
                <w:lang w:val="en-US" w:eastAsia="zh-CN" w:bidi="ar"/>
              </w:rPr>
              <w:t>集装箱</w:t>
            </w: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CF5D7D">
            <w:pPr>
              <w:jc w:val="center"/>
              <w:rPr>
                <w:rFonts w:hint="eastAsia"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材质</w:t>
            </w:r>
            <w:r>
              <w:rPr>
                <w:rFonts w:hint="eastAsia" w:ascii="宋体" w:hAnsi="宋体" w:eastAsia="宋体" w:cs="宋体"/>
                <w:i w:val="0"/>
                <w:iCs w:val="0"/>
                <w:color w:val="000000"/>
                <w:sz w:val="24"/>
                <w:szCs w:val="24"/>
                <w:u w:val="none"/>
                <w:lang w:val="en-US" w:eastAsia="zh-CN"/>
              </w:rPr>
              <w:t>：彩钢板</w:t>
            </w:r>
          </w:p>
          <w:p w14:paraId="4F2B77D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尺寸：≥3m*5m*2.5m</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F8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C3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94BE">
            <w:pPr>
              <w:jc w:val="center"/>
              <w:rPr>
                <w:rFonts w:hint="eastAsia" w:ascii="宋体" w:hAnsi="宋体" w:eastAsia="宋体" w:cs="宋体"/>
                <w:b/>
                <w:bCs/>
                <w:i w:val="0"/>
                <w:iCs w:val="0"/>
                <w:snapToGrid w:val="0"/>
                <w:color w:val="000000"/>
                <w:kern w:val="0"/>
                <w:sz w:val="24"/>
                <w:szCs w:val="24"/>
                <w:u w:val="none"/>
                <w:lang w:val="en-US" w:eastAsia="zh-CN" w:bidi="ar"/>
              </w:rPr>
            </w:pPr>
          </w:p>
        </w:tc>
      </w:tr>
      <w:tr w14:paraId="0C72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vMerge w:val="restart"/>
            <w:tcBorders>
              <w:top w:val="single" w:color="000000" w:sz="4" w:space="0"/>
              <w:left w:val="single" w:color="000000" w:sz="4" w:space="0"/>
              <w:right w:val="single" w:color="auto" w:sz="4" w:space="0"/>
            </w:tcBorders>
            <w:shd w:val="clear" w:color="auto" w:fill="auto"/>
            <w:vAlign w:val="center"/>
          </w:tcPr>
          <w:p w14:paraId="025F3DF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15</w:t>
            </w:r>
          </w:p>
        </w:tc>
        <w:tc>
          <w:tcPr>
            <w:tcW w:w="7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23743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green"/>
                <w:u w:val="none"/>
                <w:lang w:val="en-US" w:eastAsia="zh-CN" w:bidi="ar"/>
              </w:rPr>
            </w:pPr>
            <w:r>
              <w:rPr>
                <w:rFonts w:hint="eastAsia" w:ascii="宋体" w:hAnsi="宋体" w:eastAsia="宋体" w:cs="宋体"/>
                <w:i w:val="0"/>
                <w:iCs w:val="0"/>
                <w:snapToGrid w:val="0"/>
                <w:color w:val="000000"/>
                <w:kern w:val="0"/>
                <w:sz w:val="24"/>
                <w:szCs w:val="24"/>
                <w:highlight w:val="green"/>
                <w:u w:val="none"/>
                <w:lang w:val="en-US" w:eastAsia="zh-CN" w:bidi="ar"/>
              </w:rPr>
              <w:t>护具</w:t>
            </w: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6D1B1EF">
            <w:pPr>
              <w:jc w:val="center"/>
              <w:rPr>
                <w:rFonts w:hint="default" w:ascii="宋体" w:hAnsi="宋体" w:eastAsia="宋体" w:cs="宋体"/>
                <w:i w:val="0"/>
                <w:iCs w:val="0"/>
                <w:color w:val="000000"/>
                <w:sz w:val="24"/>
                <w:szCs w:val="24"/>
                <w:highlight w:val="red"/>
                <w:u w:val="none"/>
                <w:lang w:val="en-US" w:eastAsia="zh-CN"/>
              </w:rPr>
            </w:pPr>
            <w:r>
              <w:rPr>
                <w:rFonts w:hint="eastAsia" w:ascii="宋体" w:hAnsi="宋体" w:eastAsia="宋体" w:cs="宋体"/>
                <w:i w:val="0"/>
                <w:iCs w:val="0"/>
                <w:snapToGrid w:val="0"/>
                <w:color w:val="000000"/>
                <w:kern w:val="0"/>
                <w:sz w:val="24"/>
                <w:szCs w:val="24"/>
                <w:u w:val="none"/>
                <w:lang w:val="en-US" w:eastAsia="zh-CN" w:bidi="ar"/>
              </w:rPr>
              <w:t>安全头盔：3C认证、材质：ABS</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8A8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green"/>
                <w:u w:val="none"/>
                <w:lang w:val="en-US" w:eastAsia="zh-CN" w:bidi="ar"/>
              </w:rPr>
            </w:pPr>
            <w:r>
              <w:rPr>
                <w:rFonts w:hint="eastAsia" w:ascii="Times New Roman" w:hAnsi="Times New Roman" w:eastAsia="宋体" w:cs="Times New Roman"/>
                <w:i w:val="0"/>
                <w:iCs w:val="0"/>
                <w:snapToGrid w:val="0"/>
                <w:color w:val="000000"/>
                <w:kern w:val="0"/>
                <w:sz w:val="24"/>
                <w:szCs w:val="24"/>
                <w:highlight w:val="green"/>
                <w:u w:val="none"/>
                <w:lang w:val="en-US" w:eastAsia="zh-CN" w:bidi="ar"/>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5C6E">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40CC">
            <w:pPr>
              <w:jc w:val="center"/>
              <w:rPr>
                <w:rFonts w:hint="eastAsia" w:ascii="宋体" w:hAnsi="宋体" w:eastAsia="宋体" w:cs="宋体"/>
                <w:b/>
                <w:bCs/>
                <w:i w:val="0"/>
                <w:iCs w:val="0"/>
                <w:snapToGrid w:val="0"/>
                <w:color w:val="000000"/>
                <w:kern w:val="0"/>
                <w:sz w:val="24"/>
                <w:szCs w:val="24"/>
                <w:u w:val="none"/>
                <w:lang w:val="en-US" w:eastAsia="zh-CN" w:bidi="ar"/>
              </w:rPr>
            </w:pPr>
          </w:p>
        </w:tc>
      </w:tr>
      <w:tr w14:paraId="196F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vMerge w:val="continue"/>
            <w:tcBorders>
              <w:left w:val="single" w:color="000000" w:sz="4" w:space="0"/>
              <w:right w:val="single" w:color="auto" w:sz="4" w:space="0"/>
            </w:tcBorders>
            <w:shd w:val="clear" w:color="auto" w:fill="auto"/>
            <w:vAlign w:val="center"/>
          </w:tcPr>
          <w:p w14:paraId="547F8B6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c>
          <w:tcPr>
            <w:tcW w:w="76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E459D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green"/>
                <w:u w:val="none"/>
                <w:lang w:val="en-US" w:eastAsia="zh-CN" w:bidi="ar"/>
              </w:rPr>
            </w:pP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2A8A3F">
            <w:pPr>
              <w:jc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护膝、护肘</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355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green"/>
                <w:u w:val="none"/>
                <w:lang w:val="en-US" w:eastAsia="zh-CN" w:bidi="ar"/>
              </w:rPr>
            </w:pPr>
            <w:r>
              <w:rPr>
                <w:rFonts w:hint="eastAsia" w:ascii="Times New Roman" w:hAnsi="Times New Roman" w:eastAsia="宋体" w:cs="Times New Roman"/>
                <w:i w:val="0"/>
                <w:iCs w:val="0"/>
                <w:snapToGrid w:val="0"/>
                <w:color w:val="000000"/>
                <w:kern w:val="0"/>
                <w:sz w:val="24"/>
                <w:szCs w:val="24"/>
                <w:highlight w:val="green"/>
                <w:u w:val="none"/>
                <w:lang w:val="en-US" w:eastAsia="zh-CN" w:bidi="ar"/>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4CFB">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0840">
            <w:pPr>
              <w:jc w:val="center"/>
              <w:rPr>
                <w:rFonts w:hint="eastAsia" w:ascii="宋体" w:hAnsi="宋体" w:eastAsia="宋体" w:cs="宋体"/>
                <w:b/>
                <w:bCs/>
                <w:i w:val="0"/>
                <w:iCs w:val="0"/>
                <w:snapToGrid w:val="0"/>
                <w:color w:val="000000"/>
                <w:kern w:val="0"/>
                <w:sz w:val="24"/>
                <w:szCs w:val="24"/>
                <w:u w:val="none"/>
                <w:lang w:val="en-US" w:eastAsia="zh-CN" w:bidi="ar"/>
              </w:rPr>
            </w:pPr>
          </w:p>
        </w:tc>
      </w:tr>
      <w:tr w14:paraId="49A6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vMerge w:val="continue"/>
            <w:tcBorders>
              <w:left w:val="single" w:color="000000" w:sz="4" w:space="0"/>
              <w:right w:val="single" w:color="auto" w:sz="4" w:space="0"/>
            </w:tcBorders>
            <w:shd w:val="clear" w:color="auto" w:fill="auto"/>
            <w:vAlign w:val="center"/>
          </w:tcPr>
          <w:p w14:paraId="0013500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c>
          <w:tcPr>
            <w:tcW w:w="76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31B82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green"/>
                <w:u w:val="none"/>
                <w:lang w:val="en-US" w:eastAsia="zh-CN" w:bidi="ar"/>
              </w:rPr>
            </w:pP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924AB1">
            <w:pPr>
              <w:jc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面罩：面料：冰丝</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614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green"/>
                <w:u w:val="none"/>
                <w:lang w:val="en-US" w:eastAsia="zh-CN" w:bidi="ar"/>
              </w:rPr>
            </w:pPr>
            <w:r>
              <w:rPr>
                <w:rFonts w:hint="eastAsia" w:ascii="Times New Roman" w:hAnsi="Times New Roman" w:eastAsia="宋体" w:cs="Times New Roman"/>
                <w:i w:val="0"/>
                <w:iCs w:val="0"/>
                <w:snapToGrid w:val="0"/>
                <w:color w:val="000000"/>
                <w:kern w:val="0"/>
                <w:sz w:val="24"/>
                <w:szCs w:val="24"/>
                <w:highlight w:val="green"/>
                <w:u w:val="none"/>
                <w:lang w:val="en-US" w:eastAsia="zh-CN" w:bidi="ar"/>
              </w:rPr>
              <w:t>500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754E">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6ACB">
            <w:pPr>
              <w:jc w:val="center"/>
              <w:rPr>
                <w:rFonts w:hint="default" w:ascii="宋体" w:hAnsi="宋体" w:eastAsia="宋体" w:cs="宋体"/>
                <w:b/>
                <w:bCs/>
                <w:i w:val="0"/>
                <w:iCs w:val="0"/>
                <w:snapToGrid w:val="0"/>
                <w:color w:val="000000"/>
                <w:kern w:val="0"/>
                <w:sz w:val="24"/>
                <w:szCs w:val="24"/>
                <w:u w:val="none"/>
                <w:lang w:val="en-US" w:eastAsia="zh-CN" w:bidi="ar"/>
              </w:rPr>
            </w:pPr>
          </w:p>
        </w:tc>
      </w:tr>
      <w:tr w14:paraId="64C3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vMerge w:val="continue"/>
            <w:tcBorders>
              <w:left w:val="single" w:color="000000" w:sz="4" w:space="0"/>
              <w:bottom w:val="single" w:color="000000" w:sz="4" w:space="0"/>
              <w:right w:val="single" w:color="auto" w:sz="4" w:space="0"/>
            </w:tcBorders>
            <w:shd w:val="clear" w:color="auto" w:fill="auto"/>
            <w:vAlign w:val="center"/>
          </w:tcPr>
          <w:p w14:paraId="19F87A2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c>
          <w:tcPr>
            <w:tcW w:w="76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341CC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green"/>
                <w:u w:val="none"/>
                <w:lang w:val="en-US" w:eastAsia="zh-CN" w:bidi="ar"/>
              </w:rPr>
            </w:pP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94734D4">
            <w:pPr>
              <w:jc w:val="center"/>
              <w:rPr>
                <w:rFonts w:hint="default" w:ascii="宋体" w:hAnsi="宋体" w:eastAsia="微软雅黑" w:cs="宋体"/>
                <w:i w:val="0"/>
                <w:iCs w:val="0"/>
                <w:snapToGrid w:val="0"/>
                <w:color w:val="000000"/>
                <w:kern w:val="0"/>
                <w:sz w:val="24"/>
                <w:szCs w:val="24"/>
                <w:u w:val="none"/>
                <w:lang w:val="en-US" w:eastAsia="zh-CN" w:bidi="ar"/>
              </w:rPr>
            </w:pPr>
            <w:r>
              <w:rPr>
                <w:rFonts w:hint="eastAsia" w:ascii="微软雅黑" w:hAnsi="微软雅黑" w:eastAsia="微软雅黑" w:cs="微软雅黑"/>
                <w:sz w:val="21"/>
                <w:szCs w:val="21"/>
              </w:rPr>
              <w:t>赛车服</w:t>
            </w:r>
            <w:r>
              <w:rPr>
                <w:rFonts w:hint="eastAsia" w:ascii="微软雅黑" w:hAnsi="微软雅黑" w:eastAsia="微软雅黑" w:cs="微软雅黑"/>
                <w:sz w:val="21"/>
                <w:szCs w:val="21"/>
                <w:lang w:eastAsia="zh-CN"/>
              </w:rPr>
              <w:t>：透气、阻燃,防水、连体衣、</w:t>
            </w:r>
            <w:r>
              <w:rPr>
                <w:rFonts w:hint="eastAsia" w:ascii="微软雅黑" w:hAnsi="微软雅黑" w:eastAsia="微软雅黑" w:cs="微软雅黑"/>
                <w:sz w:val="21"/>
                <w:szCs w:val="21"/>
                <w:lang w:val="en-US" w:eastAsia="zh-CN"/>
              </w:rPr>
              <w:t>面料涤纶、男女通用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AA08">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green"/>
                <w:u w:val="none"/>
                <w:lang w:val="en-US" w:eastAsia="zh-CN" w:bidi="ar"/>
              </w:rPr>
            </w:pPr>
            <w:r>
              <w:rPr>
                <w:rFonts w:hint="eastAsia" w:ascii="Times New Roman" w:hAnsi="Times New Roman" w:eastAsia="宋体" w:cs="Times New Roman"/>
                <w:i w:val="0"/>
                <w:iCs w:val="0"/>
                <w:snapToGrid w:val="0"/>
                <w:color w:val="000000"/>
                <w:kern w:val="0"/>
                <w:sz w:val="24"/>
                <w:szCs w:val="24"/>
                <w:highlight w:val="green"/>
                <w:u w:val="none"/>
                <w:lang w:val="en-US" w:eastAsia="zh-CN" w:bidi="ar"/>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CDB7">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1C3A">
            <w:pPr>
              <w:jc w:val="center"/>
              <w:rPr>
                <w:rFonts w:hint="eastAsia" w:ascii="宋体" w:hAnsi="宋体" w:eastAsia="宋体" w:cs="宋体"/>
                <w:b/>
                <w:bCs/>
                <w:i w:val="0"/>
                <w:iCs w:val="0"/>
                <w:snapToGrid w:val="0"/>
                <w:color w:val="000000"/>
                <w:kern w:val="0"/>
                <w:sz w:val="24"/>
                <w:szCs w:val="24"/>
                <w:u w:val="none"/>
                <w:lang w:val="en-US" w:eastAsia="zh-CN" w:bidi="ar"/>
              </w:rPr>
            </w:pPr>
          </w:p>
        </w:tc>
      </w:tr>
      <w:tr w14:paraId="3EEA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tcBorders>
              <w:top w:val="single" w:color="000000" w:sz="4" w:space="0"/>
              <w:left w:val="single" w:color="000000" w:sz="4" w:space="0"/>
              <w:bottom w:val="single" w:color="000000" w:sz="4" w:space="0"/>
              <w:right w:val="single" w:color="auto" w:sz="4" w:space="0"/>
            </w:tcBorders>
            <w:shd w:val="clear" w:color="auto" w:fill="auto"/>
            <w:vAlign w:val="center"/>
          </w:tcPr>
          <w:p w14:paraId="6D2DAF6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16</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478A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green"/>
                <w:u w:val="none"/>
                <w:lang w:val="en-US" w:eastAsia="zh-CN" w:bidi="ar"/>
              </w:rPr>
            </w:pPr>
            <w:r>
              <w:rPr>
                <w:rFonts w:hint="eastAsia" w:ascii="宋体" w:hAnsi="宋体" w:eastAsia="宋体" w:cs="宋体"/>
                <w:i w:val="0"/>
                <w:iCs w:val="0"/>
                <w:snapToGrid w:val="0"/>
                <w:color w:val="000000"/>
                <w:kern w:val="0"/>
                <w:sz w:val="24"/>
                <w:szCs w:val="24"/>
                <w:highlight w:val="green"/>
                <w:u w:val="none"/>
                <w:lang w:val="en-US" w:eastAsia="zh-CN" w:bidi="ar"/>
              </w:rPr>
              <w:t>utv侧防护网</w:t>
            </w: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818080D">
            <w:pPr>
              <w:jc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材质：尼龙</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5401">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green"/>
                <w:u w:val="none"/>
                <w:lang w:val="en-US" w:eastAsia="zh-CN" w:bidi="ar"/>
              </w:rPr>
            </w:pPr>
            <w:r>
              <w:rPr>
                <w:rFonts w:hint="eastAsia" w:ascii="宋体" w:hAnsi="宋体" w:eastAsia="宋体" w:cs="宋体"/>
                <w:i w:val="0"/>
                <w:iCs w:val="0"/>
                <w:snapToGrid w:val="0"/>
                <w:color w:val="000000"/>
                <w:kern w:val="0"/>
                <w:sz w:val="24"/>
                <w:szCs w:val="24"/>
                <w:highlight w:val="green"/>
                <w:u w:val="none"/>
                <w:lang w:val="en-US" w:eastAsia="zh-CN" w:bidi="ar"/>
              </w:rPr>
              <w:t>66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6621">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4E96">
            <w:pPr>
              <w:jc w:val="center"/>
              <w:rPr>
                <w:rFonts w:hint="default" w:ascii="宋体" w:hAnsi="宋体" w:eastAsia="宋体" w:cs="宋体"/>
                <w:b/>
                <w:bCs/>
                <w:i w:val="0"/>
                <w:iCs w:val="0"/>
                <w:snapToGrid w:val="0"/>
                <w:color w:val="000000"/>
                <w:kern w:val="0"/>
                <w:sz w:val="24"/>
                <w:szCs w:val="24"/>
                <w:u w:val="none"/>
                <w:lang w:val="en-US" w:eastAsia="zh-CN" w:bidi="ar"/>
              </w:rPr>
            </w:pPr>
          </w:p>
        </w:tc>
      </w:tr>
      <w:tr w14:paraId="0F38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tcBorders>
              <w:top w:val="single" w:color="000000" w:sz="4" w:space="0"/>
              <w:left w:val="single" w:color="000000" w:sz="4" w:space="0"/>
              <w:bottom w:val="single" w:color="000000" w:sz="4" w:space="0"/>
              <w:right w:val="single" w:color="auto" w:sz="4" w:space="0"/>
            </w:tcBorders>
            <w:shd w:val="clear" w:color="auto" w:fill="auto"/>
            <w:vAlign w:val="center"/>
          </w:tcPr>
          <w:p w14:paraId="78C4F9B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17</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78F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green"/>
                <w:u w:val="none"/>
                <w:lang w:val="en-US" w:eastAsia="zh-CN" w:bidi="ar"/>
              </w:rPr>
            </w:pPr>
            <w:r>
              <w:rPr>
                <w:rFonts w:hint="eastAsia" w:ascii="宋体" w:hAnsi="宋体" w:eastAsia="宋体" w:cs="宋体"/>
                <w:i w:val="0"/>
                <w:iCs w:val="0"/>
                <w:snapToGrid w:val="0"/>
                <w:color w:val="000000"/>
                <w:kern w:val="0"/>
                <w:sz w:val="24"/>
                <w:szCs w:val="24"/>
                <w:highlight w:val="green"/>
                <w:u w:val="none"/>
                <w:lang w:val="en-US" w:eastAsia="zh-CN" w:bidi="ar"/>
              </w:rPr>
              <w:t>车载影像仪</w:t>
            </w: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F73DE5">
            <w:pPr>
              <w:jc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分辨率：支持4k</w:t>
            </w:r>
          </w:p>
          <w:p w14:paraId="6C85C0DB">
            <w:pPr>
              <w:jc w:val="center"/>
              <w:rPr>
                <w:rFonts w:hint="default" w:ascii="宋体" w:hAnsi="宋体" w:eastAsia="宋体" w:cs="宋体"/>
                <w:i w:val="0"/>
                <w:iCs w:val="0"/>
                <w:snapToGrid w:val="0"/>
                <w:color w:val="000000"/>
                <w:kern w:val="0"/>
                <w:sz w:val="24"/>
                <w:szCs w:val="24"/>
                <w:u w:val="none"/>
                <w:lang w:val="en-US" w:eastAsia="zh-CN" w:bidi="ar"/>
              </w:rPr>
            </w:pPr>
            <w:r>
              <w:rPr>
                <w:rFonts w:hint="default" w:ascii="宋体" w:hAnsi="宋体" w:eastAsia="宋体" w:cs="宋体"/>
                <w:i w:val="0"/>
                <w:iCs w:val="0"/>
                <w:snapToGrid w:val="0"/>
                <w:color w:val="000000"/>
                <w:kern w:val="0"/>
                <w:sz w:val="24"/>
                <w:szCs w:val="24"/>
                <w:u w:val="none"/>
                <w:lang w:val="en-US" w:eastAsia="zh-CN" w:bidi="ar"/>
              </w:rPr>
              <w:t>视野角度：360°×230°全景覆盖，无拼接痕迹</w:t>
            </w:r>
          </w:p>
          <w:p w14:paraId="15BDDC22">
            <w:pPr>
              <w:jc w:val="center"/>
              <w:rPr>
                <w:rFonts w:hint="default" w:ascii="宋体" w:hAnsi="宋体" w:eastAsia="宋体" w:cs="宋体"/>
                <w:i w:val="0"/>
                <w:iCs w:val="0"/>
                <w:snapToGrid w:val="0"/>
                <w:color w:val="000000"/>
                <w:kern w:val="0"/>
                <w:sz w:val="24"/>
                <w:szCs w:val="24"/>
                <w:u w:val="none"/>
                <w:lang w:val="en-US" w:eastAsia="zh-CN" w:bidi="ar"/>
              </w:rPr>
            </w:pPr>
            <w:r>
              <w:rPr>
                <w:rFonts w:hint="default" w:ascii="宋体" w:hAnsi="宋体" w:eastAsia="宋体" w:cs="宋体"/>
                <w:i w:val="0"/>
                <w:iCs w:val="0"/>
                <w:snapToGrid w:val="0"/>
                <w:color w:val="000000"/>
                <w:kern w:val="0"/>
                <w:sz w:val="24"/>
                <w:szCs w:val="24"/>
                <w:u w:val="none"/>
                <w:lang w:val="en-US" w:eastAsia="zh-CN" w:bidi="ar"/>
              </w:rPr>
              <w:t>存储：128GB内存，支持外接U盘扩展存储空间</w:t>
            </w:r>
          </w:p>
          <w:p w14:paraId="7E8CB48D">
            <w:pPr>
              <w:jc w:val="center"/>
              <w:rPr>
                <w:rFonts w:hint="default" w:ascii="宋体" w:hAnsi="宋体" w:eastAsia="宋体" w:cs="宋体"/>
                <w:i w:val="0"/>
                <w:iCs w:val="0"/>
                <w:snapToGrid w:val="0"/>
                <w:color w:val="000000"/>
                <w:kern w:val="0"/>
                <w:sz w:val="24"/>
                <w:szCs w:val="24"/>
                <w:u w:val="none"/>
                <w:lang w:val="en-US" w:eastAsia="zh-CN" w:bidi="ar"/>
              </w:rPr>
            </w:pPr>
            <w:r>
              <w:rPr>
                <w:rFonts w:hint="default" w:ascii="宋体" w:hAnsi="宋体" w:eastAsia="宋体" w:cs="宋体"/>
                <w:i w:val="0"/>
                <w:iCs w:val="0"/>
                <w:snapToGrid w:val="0"/>
                <w:color w:val="000000"/>
                <w:kern w:val="0"/>
                <w:sz w:val="24"/>
                <w:szCs w:val="24"/>
                <w:u w:val="none"/>
                <w:lang w:val="en-US" w:eastAsia="zh-CN" w:bidi="ar"/>
              </w:rPr>
              <w:t>​续航：电池容量支持连续4K录像</w:t>
            </w:r>
            <w:r>
              <w:rPr>
                <w:rFonts w:hint="eastAsia" w:ascii="宋体" w:hAnsi="宋体" w:eastAsia="宋体" w:cs="宋体"/>
                <w:i w:val="0"/>
                <w:iCs w:val="0"/>
                <w:snapToGrid w:val="0"/>
                <w:color w:val="000000"/>
                <w:kern w:val="0"/>
                <w:sz w:val="24"/>
                <w:szCs w:val="24"/>
                <w:u w:val="none"/>
                <w:lang w:val="en-US" w:eastAsia="zh-CN" w:bidi="ar"/>
              </w:rPr>
              <w:t>≥</w:t>
            </w:r>
            <w:r>
              <w:rPr>
                <w:rFonts w:hint="default" w:ascii="宋体" w:hAnsi="宋体" w:eastAsia="宋体" w:cs="宋体"/>
                <w:i w:val="0"/>
                <w:iCs w:val="0"/>
                <w:snapToGrid w:val="0"/>
                <w:color w:val="000000"/>
                <w:kern w:val="0"/>
                <w:sz w:val="24"/>
                <w:szCs w:val="24"/>
                <w:u w:val="none"/>
                <w:lang w:val="en-US" w:eastAsia="zh-CN" w:bidi="ar"/>
              </w:rPr>
              <w:t>90分钟，满足赛事或长途行车记录需求</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B13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green"/>
                <w:u w:val="none"/>
                <w:lang w:val="en-US" w:eastAsia="zh-CN" w:bidi="ar"/>
              </w:rPr>
            </w:pPr>
            <w:r>
              <w:rPr>
                <w:rFonts w:hint="eastAsia" w:ascii="Times New Roman" w:hAnsi="Times New Roman" w:eastAsia="宋体" w:cs="Times New Roman"/>
                <w:i w:val="0"/>
                <w:iCs w:val="0"/>
                <w:snapToGrid w:val="0"/>
                <w:color w:val="000000"/>
                <w:kern w:val="0"/>
                <w:sz w:val="24"/>
                <w:szCs w:val="24"/>
                <w:highlight w:val="green"/>
                <w:u w:val="none"/>
                <w:lang w:val="en-US" w:eastAsia="zh-CN" w:bidi="ar"/>
              </w:rPr>
              <w:t>33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C15E">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A80E">
            <w:pPr>
              <w:jc w:val="center"/>
              <w:rPr>
                <w:rFonts w:hint="default" w:ascii="宋体" w:hAnsi="宋体" w:eastAsia="宋体" w:cs="宋体"/>
                <w:b/>
                <w:bCs/>
                <w:i w:val="0"/>
                <w:iCs w:val="0"/>
                <w:snapToGrid w:val="0"/>
                <w:color w:val="000000"/>
                <w:kern w:val="0"/>
                <w:sz w:val="24"/>
                <w:szCs w:val="24"/>
                <w:u w:val="none"/>
                <w:lang w:val="en-US" w:eastAsia="zh-CN" w:bidi="ar"/>
              </w:rPr>
            </w:pPr>
          </w:p>
        </w:tc>
      </w:tr>
      <w:tr w14:paraId="69B0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pct"/>
            <w:tcBorders>
              <w:top w:val="single" w:color="000000" w:sz="4" w:space="0"/>
              <w:left w:val="single" w:color="000000" w:sz="4" w:space="0"/>
              <w:bottom w:val="single" w:color="auto" w:sz="4" w:space="0"/>
              <w:right w:val="single" w:color="auto" w:sz="4" w:space="0"/>
            </w:tcBorders>
            <w:shd w:val="clear" w:color="auto" w:fill="auto"/>
            <w:vAlign w:val="center"/>
          </w:tcPr>
          <w:p w14:paraId="219BB338">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18</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A3AE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green"/>
                <w:u w:val="none"/>
                <w:lang w:val="en-US" w:eastAsia="zh-CN" w:bidi="ar"/>
              </w:rPr>
            </w:pPr>
            <w:r>
              <w:rPr>
                <w:rFonts w:hint="eastAsia" w:ascii="宋体" w:hAnsi="宋体" w:eastAsia="宋体" w:cs="宋体"/>
                <w:i w:val="0"/>
                <w:iCs w:val="0"/>
                <w:snapToGrid w:val="0"/>
                <w:color w:val="000000"/>
                <w:kern w:val="0"/>
                <w:sz w:val="24"/>
                <w:szCs w:val="24"/>
                <w:highlight w:val="green"/>
                <w:u w:val="none"/>
                <w:lang w:val="en-US" w:eastAsia="zh-CN" w:bidi="ar"/>
              </w:rPr>
              <w:t>拖车绳</w:t>
            </w: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9E58B8">
            <w:pPr>
              <w:jc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材质：锦纶</w:t>
            </w:r>
          </w:p>
          <w:p w14:paraId="6F0B279E">
            <w:pPr>
              <w:jc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拉力：≥11吨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BBC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green"/>
                <w:u w:val="none"/>
                <w:lang w:val="en-US" w:eastAsia="zh-CN" w:bidi="ar"/>
              </w:rPr>
            </w:pPr>
            <w:r>
              <w:rPr>
                <w:rFonts w:hint="eastAsia" w:ascii="宋体" w:hAnsi="宋体" w:eastAsia="宋体" w:cs="宋体"/>
                <w:i w:val="0"/>
                <w:iCs w:val="0"/>
                <w:snapToGrid w:val="0"/>
                <w:color w:val="000000"/>
                <w:kern w:val="0"/>
                <w:sz w:val="24"/>
                <w:szCs w:val="24"/>
                <w:highlight w:val="green"/>
                <w:u w:val="none"/>
                <w:lang w:val="en-US" w:eastAsia="zh-CN" w:bidi="ar"/>
              </w:rPr>
              <w:t>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ED63">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条</w:t>
            </w:r>
          </w:p>
        </w:tc>
        <w:tc>
          <w:tcPr>
            <w:tcW w:w="4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EF56">
            <w:pPr>
              <w:jc w:val="center"/>
              <w:rPr>
                <w:rFonts w:hint="default" w:ascii="宋体" w:hAnsi="宋体" w:eastAsia="宋体" w:cs="宋体"/>
                <w:b/>
                <w:bCs/>
                <w:i w:val="0"/>
                <w:iCs w:val="0"/>
                <w:snapToGrid w:val="0"/>
                <w:color w:val="000000"/>
                <w:kern w:val="0"/>
                <w:sz w:val="24"/>
                <w:szCs w:val="24"/>
                <w:u w:val="none"/>
                <w:lang w:val="en-US" w:eastAsia="zh-CN" w:bidi="ar"/>
              </w:rPr>
            </w:pPr>
          </w:p>
        </w:tc>
      </w:tr>
      <w:tr w14:paraId="782A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1070"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2E9E954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19</w:t>
            </w:r>
          </w:p>
        </w:tc>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604BA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green"/>
                <w:u w:val="none"/>
                <w:lang w:val="en-US" w:eastAsia="zh-CN" w:bidi="ar"/>
              </w:rPr>
            </w:pPr>
            <w:r>
              <w:rPr>
                <w:rFonts w:hint="eastAsia" w:ascii="宋体" w:hAnsi="宋体" w:eastAsia="宋体" w:cs="宋体"/>
                <w:i w:val="0"/>
                <w:iCs w:val="0"/>
                <w:snapToGrid w:val="0"/>
                <w:color w:val="000000"/>
                <w:kern w:val="0"/>
                <w:sz w:val="24"/>
                <w:szCs w:val="24"/>
                <w:highlight w:val="green"/>
                <w:u w:val="none"/>
                <w:lang w:val="en-US" w:eastAsia="zh-CN" w:bidi="ar"/>
              </w:rPr>
              <w:t>打气泵</w:t>
            </w:r>
          </w:p>
        </w:tc>
        <w:tc>
          <w:tcPr>
            <w:tcW w:w="252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D22FF34">
            <w:pPr>
              <w:jc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单缸、≥160L</w:t>
            </w:r>
          </w:p>
          <w:p w14:paraId="4C389594">
            <w:pPr>
              <w:jc w:val="center"/>
              <w:rPr>
                <w:rFonts w:hint="default" w:ascii="宋体" w:hAnsi="宋体" w:eastAsia="宋体" w:cs="宋体"/>
                <w:i w:val="0"/>
                <w:iCs w:val="0"/>
                <w:snapToGrid w:val="0"/>
                <w:color w:val="000000"/>
                <w:kern w:val="0"/>
                <w:sz w:val="24"/>
                <w:szCs w:val="24"/>
                <w:u w:val="none"/>
                <w:lang w:val="en-US" w:eastAsia="zh-CN" w:bidi="ar"/>
              </w:rPr>
            </w:pPr>
            <w:r>
              <w:rPr>
                <w:rFonts w:hint="default" w:ascii="宋体" w:hAnsi="宋体" w:eastAsia="宋体" w:cs="宋体"/>
                <w:i w:val="0"/>
                <w:iCs w:val="0"/>
                <w:snapToGrid w:val="0"/>
                <w:color w:val="000000"/>
                <w:kern w:val="0"/>
                <w:sz w:val="24"/>
                <w:szCs w:val="24"/>
                <w:u w:val="none"/>
                <w:lang w:val="en-US" w:eastAsia="zh-CN" w:bidi="ar"/>
              </w:rPr>
              <w:t>气压流量</w:t>
            </w:r>
            <w:r>
              <w:rPr>
                <w:rFonts w:hint="eastAsia" w:ascii="宋体" w:hAnsi="宋体" w:eastAsia="宋体" w:cs="宋体"/>
                <w:i w:val="0"/>
                <w:iCs w:val="0"/>
                <w:snapToGrid w:val="0"/>
                <w:color w:val="000000"/>
                <w:kern w:val="0"/>
                <w:sz w:val="24"/>
                <w:szCs w:val="24"/>
                <w:u w:val="none"/>
                <w:lang w:val="en-US" w:eastAsia="zh-CN" w:bidi="ar"/>
              </w:rPr>
              <w:t>：≥60L/分钟</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3591">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green"/>
                <w:u w:val="none"/>
                <w:lang w:val="en-US" w:eastAsia="zh-CN" w:bidi="ar"/>
              </w:rPr>
            </w:pPr>
            <w:r>
              <w:rPr>
                <w:rFonts w:hint="eastAsia" w:ascii="宋体" w:hAnsi="宋体" w:eastAsia="宋体" w:cs="宋体"/>
                <w:i w:val="0"/>
                <w:iCs w:val="0"/>
                <w:snapToGrid w:val="0"/>
                <w:color w:val="000000"/>
                <w:kern w:val="0"/>
                <w:sz w:val="24"/>
                <w:szCs w:val="24"/>
                <w:highlight w:val="green"/>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C2A4">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E112">
            <w:pPr>
              <w:rPr>
                <w:rFonts w:hint="eastAsia" w:ascii="宋体" w:hAnsi="宋体" w:eastAsia="宋体" w:cs="宋体"/>
                <w:i w:val="0"/>
                <w:iCs w:val="0"/>
                <w:color w:val="000000"/>
                <w:sz w:val="24"/>
                <w:szCs w:val="24"/>
                <w:u w:val="none"/>
              </w:rPr>
            </w:pPr>
          </w:p>
        </w:tc>
      </w:tr>
    </w:tbl>
    <w:p w14:paraId="59D87979">
      <w:pPr>
        <w:tabs>
          <w:tab w:val="left" w:pos="482"/>
        </w:tabs>
        <w:bidi w:val="0"/>
        <w:jc w:val="left"/>
        <w:rPr>
          <w:rFonts w:hint="default"/>
          <w:lang w:val="en-US" w:eastAsia="zh-CN"/>
        </w:rPr>
        <w:sectPr>
          <w:pgSz w:w="11906" w:h="16839"/>
          <w:pgMar w:top="1440" w:right="1800" w:bottom="1440" w:left="1800" w:header="0" w:footer="90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kern w:val="0"/>
          <w:sz w:val="28"/>
          <w:szCs w:val="28"/>
          <w:lang w:val="en-US" w:eastAsia="zh-CN" w:bidi="ar"/>
        </w:rPr>
        <w:t>★”为核心参数不允许出现负偏离，否则作投标无效处理。(备注:本项目使用综合评分法，提供相同品牌产品且通过资格审查、符合性审查的不同投标人，多家投标人提供的核心产品品牌相同的，按投标人须知第 20.4 条规定处理。)</w:t>
      </w:r>
    </w:p>
    <w:p w14:paraId="3B5504D2">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二、商务要求</w:t>
      </w:r>
    </w:p>
    <w:p w14:paraId="6DBE4581">
      <w:pPr>
        <w:tabs>
          <w:tab w:val="left" w:pos="1574"/>
          <w:tab w:val="center" w:pos="4213"/>
        </w:tabs>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（一）项目名称</w:t>
      </w:r>
    </w:p>
    <w:p w14:paraId="42965219">
      <w:pPr>
        <w:tabs>
          <w:tab w:val="left" w:pos="1574"/>
          <w:tab w:val="center" w:pos="4213"/>
        </w:tabs>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叶城县乡村旅游产业振兴项目（沙漠探险旅游景区设施设备购置）</w:t>
      </w:r>
    </w:p>
    <w:p w14:paraId="7396F3F5">
      <w:pPr>
        <w:tabs>
          <w:tab w:val="left" w:pos="1574"/>
          <w:tab w:val="center" w:pos="4213"/>
        </w:tabs>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（二）项目实施背景</w:t>
      </w:r>
    </w:p>
    <w:p w14:paraId="47246919">
      <w:pPr>
        <w:tabs>
          <w:tab w:val="left" w:pos="1574"/>
          <w:tab w:val="center" w:pos="4213"/>
        </w:tabs>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通过打造塔克拉玛干沙漠探险旅游景区，能够将叶城县悠久的历史文化、灿烂的民俗风情以及坚韧的丝路精神融入到旅游项目之中。传统的观光旅游已难以满足当代游客日益多样化、个性化的需求。沙漠探险旅游作为一种深度体验式旅游模式，融合了自然探索、文化体验、运动挑战等多元要素。配套完善的设施设备，能够为游客提供更加丰富、精彩的旅游产品与服务，如乘坐热气球俯瞰沙漠全景、驾驶全地形车穿越沙海、参与滑沙等民俗娱乐活动，将自然景观与人文活动紧密结合，极大地丰富了叶城旅游的内涵，提升旅游品质，推动文旅产业深度融合发展。在景区设施建设与运营过程中，以文化展示馆、民俗村落、历史遗迹复原等形式，全方位展现叶城独特的文化魅力，让游客在探险游乐的同时，深入了解当地文化，成为文化传播的使者，促进文化的传承与弘扬，使文化润疆战略落地生根。</w:t>
      </w:r>
    </w:p>
    <w:p w14:paraId="464B48D1">
      <w:pPr>
        <w:tabs>
          <w:tab w:val="left" w:pos="1574"/>
          <w:tab w:val="center" w:pos="4213"/>
        </w:tabs>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（三）实施内容</w:t>
      </w:r>
    </w:p>
    <w:p w14:paraId="2469013E">
      <w:pPr>
        <w:tabs>
          <w:tab w:val="left" w:pos="1574"/>
          <w:tab w:val="center" w:pos="4213"/>
        </w:tabs>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洛克乡塔克拉玛干沙漠探险旅游景区设施设备配套。为推进叶城县沙漠探险旅游景区建设，逐步开发、完善叶城沙漠旅游，稳步释放沙漠旅游资源效应，促进叶城旅游全面发展，采购观光车、集装箱、灯光等设备，并配套附属设施</w:t>
      </w:r>
    </w:p>
    <w:p w14:paraId="6C57438D">
      <w:pPr>
        <w:tabs>
          <w:tab w:val="left" w:pos="1574"/>
          <w:tab w:val="center" w:pos="4213"/>
        </w:tabs>
        <w:jc w:val="left"/>
        <w:rPr>
          <w:rFonts w:hint="eastAsia" w:ascii="宋体" w:hAnsi="宋体" w:eastAsia="宋体" w:cs="宋体"/>
          <w:color w:val="000000"/>
          <w:kern w:val="0"/>
          <w:sz w:val="28"/>
          <w:szCs w:val="28"/>
          <w:lang w:val="en-US" w:eastAsia="zh-CN" w:bidi="ar"/>
        </w:rPr>
      </w:pPr>
      <w:r>
        <w:rPr>
          <w:rFonts w:hint="eastAsia" w:ascii="宋体" w:hAnsi="宋体" w:eastAsia="宋体" w:cs="宋体"/>
          <w:kern w:val="0"/>
          <w:sz w:val="28"/>
          <w:szCs w:val="28"/>
          <w:lang w:val="en-US" w:eastAsia="zh-CN"/>
        </w:rPr>
        <w:t>（四）</w:t>
      </w:r>
      <w:r>
        <w:rPr>
          <w:rFonts w:hint="eastAsia" w:ascii="宋体" w:hAnsi="宋体" w:eastAsia="宋体" w:cs="宋体"/>
          <w:color w:val="000000"/>
          <w:kern w:val="0"/>
          <w:sz w:val="28"/>
          <w:szCs w:val="28"/>
          <w:lang w:val="en-US" w:eastAsia="zh-CN" w:bidi="ar"/>
        </w:rPr>
        <w:t>付款方式及履约期限</w:t>
      </w:r>
    </w:p>
    <w:p w14:paraId="4DDC944B">
      <w:pPr>
        <w:tabs>
          <w:tab w:val="left" w:pos="1574"/>
          <w:tab w:val="center" w:pos="4213"/>
        </w:tabs>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付款方式：合同生效之日且援疆资金到达叶城县财政账户之日起7日内甲方向乙方预付价款 30 ％；乙方完成供货经甲方确认达到100%且援疆资金到达叶城县财政账户之日起7日内支付价款的50%；审计报告出具且援疆资金到达叶城县财政账户之日起7日内支付至审计金额97%；余款保修期满一年，无质量问题后无息返还。</w:t>
      </w:r>
    </w:p>
    <w:p w14:paraId="6D65FBCE">
      <w:pPr>
        <w:tabs>
          <w:tab w:val="left" w:pos="1574"/>
          <w:tab w:val="center" w:pos="4213"/>
        </w:tabs>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履约期限：签订合同后45天内。</w:t>
      </w:r>
    </w:p>
    <w:p w14:paraId="7804307D">
      <w:pPr>
        <w:tabs>
          <w:tab w:val="left" w:pos="1574"/>
          <w:tab w:val="center" w:pos="4213"/>
        </w:tabs>
        <w:ind w:firstLine="560"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履约地点：甲方指定地点</w:t>
      </w:r>
    </w:p>
    <w:p w14:paraId="09BFAB6C">
      <w:pPr>
        <w:tabs>
          <w:tab w:val="left" w:pos="1574"/>
          <w:tab w:val="center" w:pos="4213"/>
        </w:tabs>
        <w:ind w:firstLine="560" w:firstLineChars="200"/>
        <w:jc w:val="left"/>
        <w:rPr>
          <w:rFonts w:hint="eastAsia"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yellow"/>
          <w:lang w:val="en-US" w:eastAsia="zh-CN" w:bidi="ar"/>
        </w:rPr>
        <w:t>质保：车辆质保5年或20万公里，其他物品质保为2年。</w:t>
      </w:r>
    </w:p>
    <w:p w14:paraId="098044C2">
      <w:pPr>
        <w:spacing w:line="258" w:lineRule="auto"/>
        <w:rPr>
          <w:rFonts w:hint="eastAsia" w:ascii="宋体" w:hAnsi="宋体" w:eastAsia="宋体" w:cs="宋体"/>
          <w:sz w:val="28"/>
          <w:szCs w:val="28"/>
        </w:rPr>
      </w:pPr>
    </w:p>
    <w:p w14:paraId="20AC45BC">
      <w:pPr>
        <w:pStyle w:val="4"/>
        <w:keepNext w:val="0"/>
        <w:keepLines w:val="0"/>
        <w:pageBreakBefore/>
        <w:widowControl w:val="0"/>
        <w:kinsoku w:val="0"/>
        <w:wordWrap/>
        <w:overflowPunct/>
        <w:topLinePunct w:val="0"/>
        <w:autoSpaceDE w:val="0"/>
        <w:autoSpaceDN w:val="0"/>
        <w:bidi w:val="0"/>
        <w:adjustRightInd w:val="0"/>
        <w:snapToGrid w:val="0"/>
        <w:spacing w:before="133" w:line="188" w:lineRule="auto"/>
        <w:jc w:val="center"/>
        <w:textAlignment w:val="baseline"/>
        <w:outlineLvl w:val="0"/>
        <w:rPr>
          <w:rFonts w:hint="eastAsia" w:ascii="宋体" w:hAnsi="宋体" w:eastAsia="宋体" w:cs="宋体"/>
          <w:sz w:val="28"/>
          <w:szCs w:val="28"/>
        </w:rPr>
      </w:pPr>
      <w:bookmarkStart w:id="205" w:name="_Toc9398"/>
      <w:r>
        <w:rPr>
          <w:rFonts w:hint="eastAsia" w:ascii="宋体" w:hAnsi="宋体" w:eastAsia="宋体" w:cs="宋体"/>
          <w:b/>
          <w:bCs/>
          <w:spacing w:val="8"/>
          <w:sz w:val="28"/>
          <w:szCs w:val="28"/>
        </w:rPr>
        <w:t>第6章</w:t>
      </w:r>
      <w:r>
        <w:rPr>
          <w:rFonts w:hint="eastAsia" w:ascii="宋体" w:hAnsi="宋体" w:eastAsia="宋体" w:cs="宋体"/>
          <w:b/>
          <w:bCs/>
          <w:spacing w:val="81"/>
          <w:sz w:val="28"/>
          <w:szCs w:val="28"/>
        </w:rPr>
        <w:t xml:space="preserve"> </w:t>
      </w:r>
      <w:r>
        <w:rPr>
          <w:rFonts w:hint="eastAsia" w:ascii="宋体" w:hAnsi="宋体" w:eastAsia="宋体" w:cs="宋体"/>
          <w:b/>
          <w:bCs/>
          <w:spacing w:val="8"/>
          <w:sz w:val="28"/>
          <w:szCs w:val="28"/>
        </w:rPr>
        <w:t>评标方法和标准</w:t>
      </w:r>
      <w:bookmarkEnd w:id="205"/>
    </w:p>
    <w:p w14:paraId="5D356115">
      <w:pPr>
        <w:pStyle w:val="4"/>
        <w:spacing w:before="257" w:line="298" w:lineRule="auto"/>
        <w:ind w:left="2" w:right="2" w:firstLine="438"/>
        <w:rPr>
          <w:rFonts w:hint="eastAsia" w:ascii="宋体" w:hAnsi="宋体" w:eastAsia="宋体" w:cs="宋体"/>
          <w:sz w:val="28"/>
          <w:szCs w:val="28"/>
        </w:rPr>
      </w:pPr>
      <w:r>
        <w:rPr>
          <w:rFonts w:hint="eastAsia" w:ascii="宋体" w:hAnsi="宋体" w:eastAsia="宋体" w:cs="宋体"/>
          <w:b/>
          <w:bCs/>
          <w:spacing w:val="2"/>
          <w:sz w:val="28"/>
          <w:szCs w:val="28"/>
          <w:u w:val="single" w:color="auto"/>
        </w:rPr>
        <w:t>本次评标采用综合评分法，即评委会在符合有效</w:t>
      </w:r>
      <w:r>
        <w:rPr>
          <w:rFonts w:hint="eastAsia" w:ascii="宋体" w:hAnsi="宋体" w:eastAsia="宋体" w:cs="宋体"/>
          <w:b/>
          <w:bCs/>
          <w:spacing w:val="1"/>
          <w:sz w:val="28"/>
          <w:szCs w:val="28"/>
          <w:u w:val="single" w:color="auto"/>
        </w:rPr>
        <w:t>投标范畴且最大限度地满足招标文件实质性要求</w:t>
      </w:r>
      <w:r>
        <w:rPr>
          <w:rFonts w:hint="eastAsia" w:ascii="宋体" w:hAnsi="宋体" w:eastAsia="宋体" w:cs="宋体"/>
          <w:b/>
          <w:bCs/>
          <w:sz w:val="28"/>
          <w:szCs w:val="28"/>
          <w:u w:val="single" w:color="auto"/>
        </w:rPr>
        <w:t>前提下，对投标人的价格、技术、商务三部分进行综合评审和独</w:t>
      </w:r>
      <w:r>
        <w:rPr>
          <w:rFonts w:hint="eastAsia" w:ascii="宋体" w:hAnsi="宋体" w:eastAsia="宋体" w:cs="宋体"/>
          <w:b/>
          <w:bCs/>
          <w:spacing w:val="-1"/>
          <w:sz w:val="28"/>
          <w:szCs w:val="28"/>
          <w:u w:val="single" w:color="auto"/>
        </w:rPr>
        <w:t>立评分。</w:t>
      </w:r>
    </w:p>
    <w:p w14:paraId="2E48EB9A">
      <w:pPr>
        <w:pStyle w:val="4"/>
        <w:spacing w:before="8" w:line="305" w:lineRule="auto"/>
        <w:ind w:left="1" w:firstLine="455"/>
        <w:jc w:val="both"/>
        <w:rPr>
          <w:rFonts w:hint="eastAsia" w:ascii="宋体" w:hAnsi="宋体" w:eastAsia="宋体" w:cs="宋体"/>
          <w:sz w:val="28"/>
          <w:szCs w:val="28"/>
        </w:rPr>
      </w:pPr>
      <w:r>
        <w:rPr>
          <w:rFonts w:hint="eastAsia" w:ascii="宋体" w:hAnsi="宋体" w:eastAsia="宋体" w:cs="宋体"/>
          <w:spacing w:val="-1"/>
          <w:sz w:val="28"/>
          <w:szCs w:val="28"/>
        </w:rPr>
        <w:t>1.本项目根据《政府采购促进中小企业发展管理办法》（财库</w:t>
      </w:r>
      <w:r>
        <w:rPr>
          <w:rFonts w:hint="eastAsia" w:ascii="宋体" w:hAnsi="宋体" w:eastAsia="宋体" w:cs="宋体"/>
          <w:spacing w:val="-2"/>
          <w:sz w:val="28"/>
          <w:szCs w:val="28"/>
        </w:rPr>
        <w:t>[2020]46</w:t>
      </w:r>
      <w:r>
        <w:rPr>
          <w:rFonts w:hint="eastAsia" w:ascii="宋体" w:hAnsi="宋体" w:eastAsia="宋体" w:cs="宋体"/>
          <w:spacing w:val="47"/>
          <w:sz w:val="28"/>
          <w:szCs w:val="28"/>
        </w:rPr>
        <w:t xml:space="preserve"> </w:t>
      </w:r>
      <w:r>
        <w:rPr>
          <w:rFonts w:hint="eastAsia" w:ascii="宋体" w:hAnsi="宋体" w:eastAsia="宋体" w:cs="宋体"/>
          <w:spacing w:val="-2"/>
          <w:sz w:val="28"/>
          <w:szCs w:val="28"/>
        </w:rPr>
        <w:t>号）、关于进一步加大政</w:t>
      </w:r>
      <w:r>
        <w:rPr>
          <w:rFonts w:hint="eastAsia" w:ascii="宋体" w:hAnsi="宋体" w:eastAsia="宋体" w:cs="宋体"/>
          <w:spacing w:val="-1"/>
          <w:sz w:val="28"/>
          <w:szCs w:val="28"/>
        </w:rPr>
        <w:t>府采购支持中小企业力度的通知财库〔</w:t>
      </w:r>
      <w:r>
        <w:rPr>
          <w:rFonts w:hint="eastAsia" w:ascii="宋体" w:hAnsi="宋体" w:eastAsia="宋体" w:cs="宋体"/>
          <w:spacing w:val="-29"/>
          <w:sz w:val="28"/>
          <w:szCs w:val="28"/>
        </w:rPr>
        <w:t xml:space="preserve"> </w:t>
      </w:r>
      <w:r>
        <w:rPr>
          <w:rFonts w:hint="eastAsia" w:ascii="宋体" w:hAnsi="宋体" w:eastAsia="宋体" w:cs="宋体"/>
          <w:spacing w:val="-1"/>
          <w:sz w:val="28"/>
          <w:szCs w:val="28"/>
        </w:rPr>
        <w:t>2022〕19 号，《财政部司法部关于政府采购支持监狱企业发</w:t>
      </w:r>
      <w:r>
        <w:rPr>
          <w:rFonts w:hint="eastAsia" w:ascii="宋体" w:hAnsi="宋体" w:eastAsia="宋体" w:cs="宋体"/>
          <w:sz w:val="28"/>
          <w:szCs w:val="28"/>
        </w:rPr>
        <w:t xml:space="preserve"> </w:t>
      </w:r>
      <w:r>
        <w:rPr>
          <w:rFonts w:hint="eastAsia" w:ascii="宋体" w:hAnsi="宋体" w:eastAsia="宋体" w:cs="宋体"/>
          <w:spacing w:val="1"/>
          <w:sz w:val="28"/>
          <w:szCs w:val="28"/>
        </w:rPr>
        <w:t>展有关问题的通知》（财库〔</w:t>
      </w:r>
      <w:r>
        <w:rPr>
          <w:rFonts w:hint="eastAsia" w:ascii="宋体" w:hAnsi="宋体" w:eastAsia="宋体" w:cs="宋体"/>
          <w:spacing w:val="-32"/>
          <w:sz w:val="28"/>
          <w:szCs w:val="28"/>
        </w:rPr>
        <w:t xml:space="preserve"> </w:t>
      </w:r>
      <w:r>
        <w:rPr>
          <w:rFonts w:hint="eastAsia" w:ascii="宋体" w:hAnsi="宋体" w:eastAsia="宋体" w:cs="宋体"/>
          <w:spacing w:val="1"/>
          <w:sz w:val="28"/>
          <w:szCs w:val="28"/>
        </w:rPr>
        <w:t>2014〕68</w:t>
      </w:r>
      <w:r>
        <w:rPr>
          <w:rFonts w:hint="eastAsia" w:ascii="宋体" w:hAnsi="宋体" w:eastAsia="宋体" w:cs="宋体"/>
          <w:spacing w:val="49"/>
          <w:w w:val="101"/>
          <w:sz w:val="28"/>
          <w:szCs w:val="28"/>
        </w:rPr>
        <w:t xml:space="preserve"> </w:t>
      </w:r>
      <w:r>
        <w:rPr>
          <w:rFonts w:hint="eastAsia" w:ascii="宋体" w:hAnsi="宋体" w:eastAsia="宋体" w:cs="宋体"/>
          <w:spacing w:val="1"/>
          <w:sz w:val="28"/>
          <w:szCs w:val="28"/>
        </w:rPr>
        <w:t>号）和</w:t>
      </w:r>
      <w:r>
        <w:rPr>
          <w:rFonts w:hint="eastAsia" w:ascii="宋体" w:hAnsi="宋体" w:eastAsia="宋体" w:cs="宋体"/>
          <w:sz w:val="28"/>
          <w:szCs w:val="28"/>
        </w:rPr>
        <w:t xml:space="preserve">《三部门联合发布关于促进残疾人就业政府采购政策 </w:t>
      </w:r>
      <w:r>
        <w:rPr>
          <w:rFonts w:hint="eastAsia" w:ascii="宋体" w:hAnsi="宋体" w:eastAsia="宋体" w:cs="宋体"/>
          <w:spacing w:val="-2"/>
          <w:sz w:val="28"/>
          <w:szCs w:val="28"/>
        </w:rPr>
        <w:t>的通知》（财库〔</w:t>
      </w:r>
      <w:r>
        <w:rPr>
          <w:rFonts w:hint="eastAsia" w:ascii="宋体" w:hAnsi="宋体" w:eastAsia="宋体" w:cs="宋体"/>
          <w:spacing w:val="-34"/>
          <w:sz w:val="28"/>
          <w:szCs w:val="28"/>
        </w:rPr>
        <w:t xml:space="preserve"> </w:t>
      </w:r>
      <w:r>
        <w:rPr>
          <w:rFonts w:hint="eastAsia" w:ascii="宋体" w:hAnsi="宋体" w:eastAsia="宋体" w:cs="宋体"/>
          <w:spacing w:val="-2"/>
          <w:sz w:val="28"/>
          <w:szCs w:val="28"/>
        </w:rPr>
        <w:t>2017〕141</w:t>
      </w:r>
      <w:r>
        <w:rPr>
          <w:rFonts w:hint="eastAsia" w:ascii="宋体" w:hAnsi="宋体" w:eastAsia="宋体" w:cs="宋体"/>
          <w:spacing w:val="46"/>
          <w:w w:val="101"/>
          <w:sz w:val="28"/>
          <w:szCs w:val="28"/>
        </w:rPr>
        <w:t xml:space="preserve"> </w:t>
      </w:r>
      <w:r>
        <w:rPr>
          <w:rFonts w:hint="eastAsia" w:ascii="宋体" w:hAnsi="宋体" w:eastAsia="宋体" w:cs="宋体"/>
          <w:spacing w:val="-2"/>
          <w:sz w:val="28"/>
          <w:szCs w:val="28"/>
        </w:rPr>
        <w:t>号）的规定，对满足价格扣除条件且在投标文件中提交</w:t>
      </w:r>
      <w:r>
        <w:rPr>
          <w:rFonts w:hint="eastAsia" w:ascii="宋体" w:hAnsi="宋体" w:eastAsia="宋体" w:cs="宋体"/>
          <w:spacing w:val="-3"/>
          <w:sz w:val="28"/>
          <w:szCs w:val="28"/>
        </w:rPr>
        <w:t>了《中小企业声</w:t>
      </w:r>
      <w:r>
        <w:rPr>
          <w:rFonts w:hint="eastAsia" w:ascii="宋体" w:hAnsi="宋体" w:eastAsia="宋体" w:cs="宋体"/>
          <w:sz w:val="28"/>
          <w:szCs w:val="28"/>
        </w:rPr>
        <w:t xml:space="preserve"> </w:t>
      </w:r>
      <w:r>
        <w:rPr>
          <w:rFonts w:hint="eastAsia" w:ascii="宋体" w:hAnsi="宋体" w:eastAsia="宋体" w:cs="宋体"/>
          <w:spacing w:val="2"/>
          <w:sz w:val="28"/>
          <w:szCs w:val="28"/>
        </w:rPr>
        <w:t>明函》或省级以上监狱管理局、戒毒管理局（</w:t>
      </w:r>
      <w:r>
        <w:rPr>
          <w:rFonts w:hint="eastAsia" w:ascii="宋体" w:hAnsi="宋体" w:eastAsia="宋体" w:cs="宋体"/>
          <w:spacing w:val="1"/>
          <w:sz w:val="28"/>
          <w:szCs w:val="28"/>
        </w:rPr>
        <w:t>含新疆生产建设兵团）出具的属于监狱企业的证明文件的投标人，其投标报价扣除</w:t>
      </w:r>
      <w:r>
        <w:rPr>
          <w:rFonts w:hint="eastAsia" w:ascii="宋体" w:hAnsi="宋体" w:eastAsia="宋体" w:cs="宋体"/>
          <w:spacing w:val="1"/>
          <w:sz w:val="28"/>
          <w:szCs w:val="28"/>
          <w:highlight w:val="yellow"/>
          <w:u w:val="single" w:color="auto"/>
        </w:rPr>
        <w:t xml:space="preserve">  </w:t>
      </w:r>
      <w:r>
        <w:rPr>
          <w:rFonts w:hint="eastAsia" w:ascii="宋体" w:hAnsi="宋体" w:eastAsia="宋体" w:cs="宋体"/>
          <w:spacing w:val="1"/>
          <w:sz w:val="28"/>
          <w:szCs w:val="28"/>
          <w:highlight w:val="yellow"/>
          <w:u w:val="single" w:color="auto"/>
          <w:lang w:val="en-US" w:eastAsia="zh-CN"/>
        </w:rPr>
        <w:t>10%</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后参与评审。对于同时属</w:t>
      </w:r>
      <w:r>
        <w:rPr>
          <w:rFonts w:hint="eastAsia" w:ascii="宋体" w:hAnsi="宋体" w:eastAsia="宋体" w:cs="宋体"/>
          <w:sz w:val="28"/>
          <w:szCs w:val="28"/>
        </w:rPr>
        <w:t xml:space="preserve">于小微企业、监狱企业或残疾人福利性 </w:t>
      </w:r>
      <w:r>
        <w:rPr>
          <w:rFonts w:hint="eastAsia" w:ascii="宋体" w:hAnsi="宋体" w:eastAsia="宋体" w:cs="宋体"/>
          <w:spacing w:val="-1"/>
          <w:sz w:val="28"/>
          <w:szCs w:val="28"/>
        </w:rPr>
        <w:t>单位的，不重复进行投标报价扣除。</w:t>
      </w:r>
    </w:p>
    <w:p w14:paraId="6CDA580D">
      <w:pPr>
        <w:pStyle w:val="4"/>
        <w:spacing w:before="185" w:line="304" w:lineRule="auto"/>
        <w:ind w:left="2" w:firstLine="447"/>
        <w:rPr>
          <w:rFonts w:hint="eastAsia" w:ascii="宋体" w:hAnsi="宋体" w:eastAsia="宋体" w:cs="宋体"/>
          <w:sz w:val="28"/>
          <w:szCs w:val="28"/>
        </w:rPr>
      </w:pPr>
      <w:r>
        <w:rPr>
          <w:rFonts w:hint="eastAsia" w:ascii="宋体" w:hAnsi="宋体" w:eastAsia="宋体" w:cs="宋体"/>
          <w:spacing w:val="2"/>
          <w:sz w:val="28"/>
          <w:szCs w:val="28"/>
        </w:rPr>
        <w:t>2.根据财政部、发展改革委、生态环境部、市场监管总局联合发布的《关于调整优化节能产品、</w:t>
      </w:r>
      <w:r>
        <w:rPr>
          <w:rFonts w:hint="eastAsia" w:ascii="宋体" w:hAnsi="宋体" w:eastAsia="宋体" w:cs="宋体"/>
          <w:sz w:val="28"/>
          <w:szCs w:val="28"/>
        </w:rPr>
        <w:t>环境标志产品政府采购执行机制的通知》(财库[2019]9号)要求,财政部生态环境部《关</w:t>
      </w:r>
      <w:r>
        <w:rPr>
          <w:rFonts w:hint="eastAsia" w:ascii="宋体" w:hAnsi="宋体" w:eastAsia="宋体" w:cs="宋体"/>
          <w:spacing w:val="-1"/>
          <w:sz w:val="28"/>
          <w:szCs w:val="28"/>
        </w:rPr>
        <w:t>于印发环境标</w:t>
      </w:r>
      <w:r>
        <w:rPr>
          <w:rFonts w:hint="eastAsia" w:ascii="宋体" w:hAnsi="宋体" w:eastAsia="宋体" w:cs="宋体"/>
          <w:sz w:val="28"/>
          <w:szCs w:val="28"/>
        </w:rPr>
        <w:t xml:space="preserve"> </w:t>
      </w:r>
      <w:r>
        <w:rPr>
          <w:rFonts w:hint="eastAsia" w:ascii="宋体" w:hAnsi="宋体" w:eastAsia="宋体" w:cs="宋体"/>
          <w:spacing w:val="-2"/>
          <w:sz w:val="28"/>
          <w:szCs w:val="28"/>
        </w:rPr>
        <w:t>志产品政府采购品目清单的通知》（财库〔</w:t>
      </w:r>
      <w:r>
        <w:rPr>
          <w:rFonts w:hint="eastAsia" w:ascii="宋体" w:hAnsi="宋体" w:eastAsia="宋体" w:cs="宋体"/>
          <w:spacing w:val="-25"/>
          <w:sz w:val="28"/>
          <w:szCs w:val="28"/>
        </w:rPr>
        <w:t xml:space="preserve"> </w:t>
      </w:r>
      <w:r>
        <w:rPr>
          <w:rFonts w:hint="eastAsia" w:ascii="宋体" w:hAnsi="宋体" w:eastAsia="宋体" w:cs="宋体"/>
          <w:spacing w:val="-2"/>
          <w:sz w:val="28"/>
          <w:szCs w:val="28"/>
        </w:rPr>
        <w:t>2019〕18</w:t>
      </w:r>
      <w:r>
        <w:rPr>
          <w:rFonts w:hint="eastAsia" w:ascii="宋体" w:hAnsi="宋体" w:eastAsia="宋体" w:cs="宋体"/>
          <w:spacing w:val="47"/>
          <w:sz w:val="28"/>
          <w:szCs w:val="28"/>
        </w:rPr>
        <w:t xml:space="preserve"> </w:t>
      </w:r>
      <w:r>
        <w:rPr>
          <w:rFonts w:hint="eastAsia" w:ascii="宋体" w:hAnsi="宋体" w:eastAsia="宋体" w:cs="宋体"/>
          <w:spacing w:val="-2"/>
          <w:sz w:val="28"/>
          <w:szCs w:val="28"/>
        </w:rPr>
        <w:t>号）、财政部</w:t>
      </w:r>
      <w:r>
        <w:rPr>
          <w:rFonts w:hint="eastAsia" w:ascii="宋体" w:hAnsi="宋体" w:eastAsia="宋体" w:cs="宋体"/>
          <w:spacing w:val="45"/>
          <w:sz w:val="28"/>
          <w:szCs w:val="28"/>
        </w:rPr>
        <w:t xml:space="preserve"> </w:t>
      </w:r>
      <w:r>
        <w:rPr>
          <w:rFonts w:hint="eastAsia" w:ascii="宋体" w:hAnsi="宋体" w:eastAsia="宋体" w:cs="宋体"/>
          <w:spacing w:val="-2"/>
          <w:sz w:val="28"/>
          <w:szCs w:val="28"/>
        </w:rPr>
        <w:t>发展改革委《关于印发节能产品</w:t>
      </w:r>
      <w:r>
        <w:rPr>
          <w:rFonts w:hint="eastAsia" w:ascii="宋体" w:hAnsi="宋体" w:eastAsia="宋体" w:cs="宋体"/>
          <w:sz w:val="28"/>
          <w:szCs w:val="28"/>
        </w:rPr>
        <w:t xml:space="preserve"> </w:t>
      </w:r>
      <w:r>
        <w:rPr>
          <w:rFonts w:hint="eastAsia" w:ascii="宋体" w:hAnsi="宋体" w:eastAsia="宋体" w:cs="宋体"/>
          <w:spacing w:val="-2"/>
          <w:sz w:val="28"/>
          <w:szCs w:val="28"/>
        </w:rPr>
        <w:t>政府采购品目清单的通知》（财库〔2019〕19 号）。采购</w:t>
      </w:r>
      <w:r>
        <w:rPr>
          <w:rFonts w:hint="eastAsia" w:ascii="宋体" w:hAnsi="宋体" w:eastAsia="宋体" w:cs="宋体"/>
          <w:spacing w:val="-3"/>
          <w:sz w:val="28"/>
          <w:szCs w:val="28"/>
        </w:rPr>
        <w:t>人采购产品属于节能产品、环境标志产品品</w:t>
      </w:r>
      <w:r>
        <w:rPr>
          <w:rFonts w:hint="eastAsia" w:ascii="宋体" w:hAnsi="宋体" w:eastAsia="宋体" w:cs="宋体"/>
          <w:sz w:val="28"/>
          <w:szCs w:val="28"/>
        </w:rPr>
        <w:t>目清单范围内，且投标人所投产品具有有效期内的产品认证证书，予以优先</w:t>
      </w:r>
      <w:r>
        <w:rPr>
          <w:rFonts w:hint="eastAsia" w:ascii="宋体" w:hAnsi="宋体" w:eastAsia="宋体" w:cs="宋体"/>
          <w:spacing w:val="-1"/>
          <w:sz w:val="28"/>
          <w:szCs w:val="28"/>
        </w:rPr>
        <w:t>采购。</w:t>
      </w:r>
    </w:p>
    <w:p w14:paraId="39AEB892">
      <w:pPr>
        <w:pStyle w:val="4"/>
        <w:spacing w:before="225" w:line="184" w:lineRule="auto"/>
        <w:ind w:left="453"/>
        <w:outlineLvl w:val="9"/>
        <w:rPr>
          <w:rFonts w:hint="eastAsia" w:ascii="宋体" w:hAnsi="宋体" w:eastAsia="宋体" w:cs="宋体"/>
          <w:sz w:val="28"/>
          <w:szCs w:val="28"/>
        </w:rPr>
      </w:pPr>
      <w:r>
        <w:rPr>
          <w:rFonts w:hint="eastAsia" w:ascii="宋体" w:hAnsi="宋体" w:eastAsia="宋体" w:cs="宋体"/>
          <w:sz w:val="28"/>
          <w:szCs w:val="28"/>
        </w:rPr>
        <w:t>3.如发现下列情况之一的，其投标将被认定为</w:t>
      </w:r>
      <w:r>
        <w:rPr>
          <w:rFonts w:hint="eastAsia" w:ascii="宋体" w:hAnsi="宋体" w:eastAsia="宋体" w:cs="宋体"/>
          <w:b/>
          <w:bCs/>
          <w:sz w:val="28"/>
          <w:szCs w:val="28"/>
        </w:rPr>
        <w:t>投标无效：</w:t>
      </w:r>
    </w:p>
    <w:p w14:paraId="443C61C9">
      <w:pPr>
        <w:pStyle w:val="4"/>
        <w:spacing w:before="160" w:line="261" w:lineRule="auto"/>
        <w:ind w:left="1" w:firstLine="415"/>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9"/>
          <w:sz w:val="28"/>
          <w:szCs w:val="28"/>
        </w:rPr>
        <w:t xml:space="preserve"> </w:t>
      </w:r>
      <w:r>
        <w:rPr>
          <w:rFonts w:hint="eastAsia" w:ascii="宋体" w:hAnsi="宋体" w:eastAsia="宋体" w:cs="宋体"/>
          <w:spacing w:val="-2"/>
          <w:sz w:val="28"/>
          <w:szCs w:val="28"/>
        </w:rPr>
        <w:t>1）单位负责人为同一人或者存在直接控股、管理关系的不同投标人，其相关投标将被认定为</w:t>
      </w:r>
      <w:r>
        <w:rPr>
          <w:rFonts w:hint="eastAsia" w:ascii="宋体" w:hAnsi="宋体" w:eastAsia="宋体" w:cs="宋体"/>
          <w:b/>
          <w:bCs/>
          <w:spacing w:val="-2"/>
          <w:sz w:val="28"/>
          <w:szCs w:val="28"/>
        </w:rPr>
        <w:t>投</w:t>
      </w:r>
      <w:r>
        <w:rPr>
          <w:rFonts w:hint="eastAsia" w:ascii="宋体" w:hAnsi="宋体" w:eastAsia="宋体" w:cs="宋体"/>
          <w:b/>
          <w:bCs/>
          <w:spacing w:val="-1"/>
          <w:sz w:val="28"/>
          <w:szCs w:val="28"/>
        </w:rPr>
        <w:t>标无效</w:t>
      </w:r>
      <w:r>
        <w:rPr>
          <w:rFonts w:hint="eastAsia" w:ascii="宋体" w:hAnsi="宋体" w:eastAsia="宋体" w:cs="宋体"/>
          <w:spacing w:val="-1"/>
          <w:sz w:val="28"/>
          <w:szCs w:val="28"/>
        </w:rPr>
        <w:t>。</w:t>
      </w:r>
    </w:p>
    <w:p w14:paraId="230F68CF">
      <w:pPr>
        <w:pStyle w:val="4"/>
        <w:spacing w:before="161" w:line="261" w:lineRule="auto"/>
        <w:ind w:left="2" w:firstLine="414"/>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9"/>
          <w:sz w:val="28"/>
          <w:szCs w:val="28"/>
        </w:rPr>
        <w:t xml:space="preserve"> </w:t>
      </w:r>
      <w:r>
        <w:rPr>
          <w:rFonts w:hint="eastAsia" w:ascii="宋体" w:hAnsi="宋体" w:eastAsia="宋体" w:cs="宋体"/>
          <w:spacing w:val="-2"/>
          <w:sz w:val="28"/>
          <w:szCs w:val="28"/>
        </w:rPr>
        <w:t>2）若投标人须知资料表中未写明允许采购进口产品，如投标人所投产品为进口产品，其投标将</w:t>
      </w:r>
      <w:r>
        <w:rPr>
          <w:rFonts w:hint="eastAsia" w:ascii="宋体" w:hAnsi="宋体" w:eastAsia="宋体" w:cs="宋体"/>
          <w:sz w:val="28"/>
          <w:szCs w:val="28"/>
        </w:rPr>
        <w:t xml:space="preserve"> </w:t>
      </w:r>
      <w:r>
        <w:rPr>
          <w:rFonts w:hint="eastAsia" w:ascii="宋体" w:hAnsi="宋体" w:eastAsia="宋体" w:cs="宋体"/>
          <w:spacing w:val="-1"/>
          <w:sz w:val="28"/>
          <w:szCs w:val="28"/>
        </w:rPr>
        <w:t>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59B90482">
      <w:pPr>
        <w:pStyle w:val="4"/>
        <w:spacing w:before="160" w:line="261" w:lineRule="auto"/>
        <w:ind w:firstLine="417"/>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9"/>
          <w:sz w:val="28"/>
          <w:szCs w:val="28"/>
        </w:rPr>
        <w:t xml:space="preserve"> </w:t>
      </w:r>
      <w:r>
        <w:rPr>
          <w:rFonts w:hint="eastAsia" w:ascii="宋体" w:hAnsi="宋体" w:eastAsia="宋体" w:cs="宋体"/>
          <w:spacing w:val="-2"/>
          <w:sz w:val="28"/>
          <w:szCs w:val="28"/>
        </w:rPr>
        <w:t>3）为本项目提供过整体设计、规范编制或者项目管理、监理、检测等服务的投标人，不得再参</w:t>
      </w:r>
      <w:r>
        <w:rPr>
          <w:rFonts w:hint="eastAsia" w:ascii="宋体" w:hAnsi="宋体" w:eastAsia="宋体" w:cs="宋体"/>
          <w:sz w:val="28"/>
          <w:szCs w:val="28"/>
        </w:rPr>
        <w:t xml:space="preserve"> 加本项目上述服务以外的其他采购活动。否则其投标将被认定为</w:t>
      </w:r>
      <w:r>
        <w:rPr>
          <w:rFonts w:hint="eastAsia" w:ascii="宋体" w:hAnsi="宋体" w:eastAsia="宋体" w:cs="宋体"/>
          <w:b/>
          <w:bCs/>
          <w:sz w:val="28"/>
          <w:szCs w:val="28"/>
        </w:rPr>
        <w:t>投标无效</w:t>
      </w:r>
      <w:r>
        <w:rPr>
          <w:rFonts w:hint="eastAsia" w:ascii="宋体" w:hAnsi="宋体" w:eastAsia="宋体" w:cs="宋体"/>
          <w:sz w:val="28"/>
          <w:szCs w:val="28"/>
        </w:rPr>
        <w:t>。</w:t>
      </w:r>
    </w:p>
    <w:p w14:paraId="72D34AA1">
      <w:pPr>
        <w:pStyle w:val="4"/>
        <w:spacing w:before="201" w:line="299" w:lineRule="auto"/>
        <w:ind w:left="1" w:right="2" w:firstLine="439"/>
        <w:rPr>
          <w:rFonts w:hint="eastAsia" w:ascii="宋体" w:hAnsi="宋体" w:eastAsia="宋体" w:cs="宋体"/>
          <w:sz w:val="28"/>
          <w:szCs w:val="28"/>
        </w:rPr>
      </w:pPr>
      <w:r>
        <w:rPr>
          <w:rFonts w:hint="eastAsia" w:ascii="宋体" w:hAnsi="宋体" w:eastAsia="宋体" w:cs="宋体"/>
          <w:spacing w:val="-1"/>
          <w:sz w:val="28"/>
          <w:szCs w:val="28"/>
        </w:rPr>
        <w:t>（4）</w:t>
      </w:r>
      <w:r>
        <w:rPr>
          <w:rFonts w:hint="eastAsia" w:ascii="宋体" w:hAnsi="宋体" w:eastAsia="宋体" w:cs="宋体"/>
          <w:spacing w:val="2"/>
          <w:sz w:val="28"/>
          <w:szCs w:val="28"/>
        </w:rPr>
        <w:t>投标人在投标过程中不得向采购人提供、给予</w:t>
      </w:r>
      <w:r>
        <w:rPr>
          <w:rFonts w:hint="eastAsia" w:ascii="宋体" w:hAnsi="宋体" w:eastAsia="宋体" w:cs="宋体"/>
          <w:spacing w:val="1"/>
          <w:sz w:val="28"/>
          <w:szCs w:val="28"/>
        </w:rPr>
        <w:t>任何有价值的物品，影响其正常决策行为。一经发</w:t>
      </w:r>
      <w:r>
        <w:rPr>
          <w:rFonts w:hint="eastAsia" w:ascii="宋体" w:hAnsi="宋体" w:eastAsia="宋体" w:cs="宋体"/>
          <w:spacing w:val="-1"/>
          <w:sz w:val="28"/>
          <w:szCs w:val="28"/>
        </w:rPr>
        <w:t>现，其将被认定为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618DBE87">
      <w:pPr>
        <w:pStyle w:val="4"/>
        <w:spacing w:before="2" w:line="260" w:lineRule="auto"/>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9"/>
          <w:sz w:val="28"/>
          <w:szCs w:val="28"/>
        </w:rPr>
        <w:t xml:space="preserve"> </w:t>
      </w:r>
      <w:r>
        <w:rPr>
          <w:rFonts w:hint="eastAsia" w:ascii="宋体" w:hAnsi="宋体" w:eastAsia="宋体" w:cs="宋体"/>
          <w:spacing w:val="-2"/>
          <w:sz w:val="28"/>
          <w:szCs w:val="28"/>
        </w:rPr>
        <w:t>5）</w:t>
      </w:r>
      <w:r>
        <w:rPr>
          <w:rFonts w:hint="eastAsia" w:ascii="宋体" w:hAnsi="宋体" w:eastAsia="宋体" w:cs="宋体"/>
          <w:spacing w:val="-1"/>
          <w:sz w:val="28"/>
          <w:szCs w:val="28"/>
        </w:rPr>
        <w:t>投标人报价超过招标文件规定的预算金额或者分项、分包最高限价的，其投标将被认定为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4F8126AD">
      <w:pPr>
        <w:spacing w:line="256" w:lineRule="auto"/>
        <w:rPr>
          <w:rFonts w:hint="eastAsia" w:ascii="宋体" w:hAnsi="宋体" w:eastAsia="宋体" w:cs="宋体"/>
          <w:snapToGrid w:val="0"/>
          <w:color w:val="000000"/>
          <w:spacing w:val="-1"/>
          <w:kern w:val="0"/>
          <w:sz w:val="28"/>
          <w:szCs w:val="28"/>
          <w:lang w:val="en-US" w:eastAsia="en-US" w:bidi="ar-SA"/>
        </w:rPr>
      </w:pPr>
      <w:r>
        <w:rPr>
          <w:rFonts w:hint="eastAsia" w:ascii="宋体" w:hAnsi="宋体" w:eastAsia="宋体" w:cs="宋体"/>
          <w:snapToGrid w:val="0"/>
          <w:color w:val="000000"/>
          <w:spacing w:val="-1"/>
          <w:kern w:val="0"/>
          <w:sz w:val="28"/>
          <w:szCs w:val="28"/>
          <w:lang w:val="en-US" w:eastAsia="zh-CN" w:bidi="ar-SA"/>
        </w:rPr>
        <w:t>（6）</w:t>
      </w:r>
      <w:r>
        <w:rPr>
          <w:rFonts w:hint="eastAsia" w:ascii="宋体" w:hAnsi="宋体" w:eastAsia="宋体" w:cs="宋体"/>
          <w:snapToGrid w:val="0"/>
          <w:color w:val="000000"/>
          <w:spacing w:val="-1"/>
          <w:kern w:val="0"/>
          <w:sz w:val="28"/>
          <w:szCs w:val="28"/>
          <w:lang w:val="en-US" w:eastAsia="en-US" w:bidi="ar-SA"/>
        </w:rPr>
        <w:t>投标人应认真阅读招标文件所有的事项、格式、条款和技术规范等。如投标人没有按照招标文件要求提交全部资料，或者投标文件没有对招标文件在各方面都做出实质性响应，可能导致其投标 将被认定为投标无效。</w:t>
      </w:r>
    </w:p>
    <w:p w14:paraId="7FAEC170">
      <w:pPr>
        <w:pStyle w:val="4"/>
        <w:spacing w:before="1" w:line="260" w:lineRule="auto"/>
        <w:ind w:right="17"/>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9"/>
          <w:sz w:val="28"/>
          <w:szCs w:val="28"/>
        </w:rPr>
        <w:t xml:space="preserve"> </w:t>
      </w:r>
      <w:r>
        <w:rPr>
          <w:rFonts w:hint="eastAsia" w:ascii="宋体" w:hAnsi="宋体" w:eastAsia="宋体" w:cs="宋体"/>
          <w:spacing w:val="-2"/>
          <w:sz w:val="28"/>
          <w:szCs w:val="28"/>
          <w:lang w:val="en-US" w:eastAsia="zh-CN"/>
        </w:rPr>
        <w:t>7</w:t>
      </w:r>
      <w:r>
        <w:rPr>
          <w:rFonts w:hint="eastAsia" w:ascii="宋体" w:hAnsi="宋体" w:eastAsia="宋体" w:cs="宋体"/>
          <w:spacing w:val="-2"/>
          <w:sz w:val="28"/>
          <w:szCs w:val="28"/>
        </w:rPr>
        <w:t>）投标人应当对所投分包招标文件中“货物内容及项目要求”所列的所有内容进行投标，如仅</w:t>
      </w:r>
      <w:r>
        <w:rPr>
          <w:rFonts w:hint="eastAsia" w:ascii="宋体" w:hAnsi="宋体" w:eastAsia="宋体" w:cs="宋体"/>
          <w:spacing w:val="-1"/>
          <w:sz w:val="28"/>
          <w:szCs w:val="28"/>
        </w:rPr>
        <w:t>响应某一包中的部分内容，其该包投标将被认定为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7E176086">
      <w:pPr>
        <w:pStyle w:val="4"/>
        <w:spacing w:before="161" w:line="222" w:lineRule="auto"/>
        <w:jc w:val="both"/>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8"/>
          <w:sz w:val="28"/>
          <w:szCs w:val="28"/>
        </w:rPr>
        <w:t xml:space="preserve"> </w:t>
      </w:r>
      <w:r>
        <w:rPr>
          <w:rFonts w:hint="eastAsia" w:ascii="宋体" w:hAnsi="宋体" w:eastAsia="宋体" w:cs="宋体"/>
          <w:spacing w:val="-2"/>
          <w:sz w:val="28"/>
          <w:szCs w:val="28"/>
          <w:lang w:val="en-US" w:eastAsia="zh-CN"/>
        </w:rPr>
        <w:t>8</w:t>
      </w:r>
      <w:r>
        <w:rPr>
          <w:rFonts w:hint="eastAsia" w:ascii="宋体" w:hAnsi="宋体" w:eastAsia="宋体" w:cs="宋体"/>
          <w:spacing w:val="-2"/>
          <w:sz w:val="28"/>
          <w:szCs w:val="28"/>
        </w:rPr>
        <w:t>）投标人未按本须知第 12.1 和 12.3 条规定提交投标保证金的，其投标将被认定为</w:t>
      </w:r>
      <w:r>
        <w:rPr>
          <w:rFonts w:hint="eastAsia" w:ascii="宋体" w:hAnsi="宋体" w:eastAsia="宋体" w:cs="宋体"/>
          <w:b/>
          <w:bCs/>
          <w:spacing w:val="-2"/>
          <w:sz w:val="28"/>
          <w:szCs w:val="28"/>
        </w:rPr>
        <w:t>投标无效</w:t>
      </w:r>
      <w:r>
        <w:rPr>
          <w:rFonts w:hint="eastAsia" w:ascii="宋体" w:hAnsi="宋体" w:eastAsia="宋体" w:cs="宋体"/>
          <w:spacing w:val="-2"/>
          <w:sz w:val="28"/>
          <w:szCs w:val="28"/>
        </w:rPr>
        <w:t>。</w:t>
      </w:r>
    </w:p>
    <w:p w14:paraId="7B115D21">
      <w:pPr>
        <w:pStyle w:val="4"/>
        <w:spacing w:before="140" w:line="278" w:lineRule="auto"/>
        <w:ind w:left="2" w:right="6" w:firstLine="414"/>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1"/>
          <w:sz w:val="28"/>
          <w:szCs w:val="28"/>
        </w:rPr>
        <w:t xml:space="preserve"> </w:t>
      </w:r>
      <w:r>
        <w:rPr>
          <w:rFonts w:hint="eastAsia" w:ascii="宋体" w:hAnsi="宋体" w:eastAsia="宋体" w:cs="宋体"/>
          <w:spacing w:val="-2"/>
          <w:sz w:val="28"/>
          <w:szCs w:val="28"/>
          <w:lang w:val="en-US" w:eastAsia="zh-CN"/>
        </w:rPr>
        <w:t>9</w:t>
      </w:r>
      <w:r>
        <w:rPr>
          <w:rFonts w:hint="eastAsia" w:ascii="宋体" w:hAnsi="宋体" w:eastAsia="宋体" w:cs="宋体"/>
          <w:spacing w:val="-2"/>
          <w:sz w:val="28"/>
          <w:szCs w:val="28"/>
        </w:rPr>
        <w:t>）所有投标均以人民币报价。投标人的投标报价应遵守《中华人民共和国价格法》。同时，根</w:t>
      </w:r>
      <w:r>
        <w:rPr>
          <w:rFonts w:hint="eastAsia" w:ascii="宋体" w:hAnsi="宋体" w:eastAsia="宋体" w:cs="宋体"/>
          <w:sz w:val="28"/>
          <w:szCs w:val="28"/>
        </w:rPr>
        <w:t xml:space="preserve"> </w:t>
      </w:r>
      <w:r>
        <w:rPr>
          <w:rFonts w:hint="eastAsia" w:ascii="宋体" w:hAnsi="宋体" w:eastAsia="宋体" w:cs="宋体"/>
          <w:spacing w:val="2"/>
          <w:sz w:val="28"/>
          <w:szCs w:val="28"/>
        </w:rPr>
        <w:t>据《中华人民共和国政府采购法》第二条的规定，为保证公平竞争，如</w:t>
      </w:r>
      <w:r>
        <w:rPr>
          <w:rFonts w:hint="eastAsia" w:ascii="宋体" w:hAnsi="宋体" w:eastAsia="宋体" w:cs="宋体"/>
          <w:spacing w:val="1"/>
          <w:sz w:val="28"/>
          <w:szCs w:val="28"/>
        </w:rPr>
        <w:t>有货物主体部分的赠与行为，</w:t>
      </w:r>
      <w:r>
        <w:rPr>
          <w:rFonts w:hint="eastAsia" w:ascii="宋体" w:hAnsi="宋体" w:eastAsia="宋体" w:cs="宋体"/>
          <w:sz w:val="28"/>
          <w:szCs w:val="28"/>
        </w:rPr>
        <w:t xml:space="preserve"> </w:t>
      </w:r>
      <w:r>
        <w:rPr>
          <w:rFonts w:hint="eastAsia" w:ascii="宋体" w:hAnsi="宋体" w:eastAsia="宋体" w:cs="宋体"/>
          <w:spacing w:val="-1"/>
          <w:sz w:val="28"/>
          <w:szCs w:val="28"/>
        </w:rPr>
        <w:t>其投标将被认定为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05EBBE76">
      <w:pPr>
        <w:pStyle w:val="4"/>
        <w:spacing w:before="161" w:line="261" w:lineRule="auto"/>
        <w:ind w:left="1" w:firstLine="415"/>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pacing w:val="-32"/>
          <w:sz w:val="28"/>
          <w:szCs w:val="28"/>
        </w:rPr>
        <w:t xml:space="preserve"> </w:t>
      </w:r>
      <w:r>
        <w:rPr>
          <w:rFonts w:hint="eastAsia" w:ascii="宋体" w:hAnsi="宋体" w:eastAsia="宋体" w:cs="宋体"/>
          <w:spacing w:val="-1"/>
          <w:sz w:val="28"/>
          <w:szCs w:val="28"/>
          <w:lang w:val="en-US" w:eastAsia="zh-CN"/>
        </w:rPr>
        <w:t>10</w:t>
      </w:r>
      <w:r>
        <w:rPr>
          <w:rFonts w:hint="eastAsia" w:ascii="宋体" w:hAnsi="宋体" w:eastAsia="宋体" w:cs="宋体"/>
          <w:spacing w:val="-1"/>
          <w:sz w:val="28"/>
          <w:szCs w:val="28"/>
        </w:rPr>
        <w:t>）投标人所报的各分项投标单价在合同履行过程中是固定不变的，</w:t>
      </w:r>
      <w:r>
        <w:rPr>
          <w:rFonts w:hint="eastAsia" w:ascii="宋体" w:hAnsi="宋体" w:eastAsia="宋体" w:cs="宋体"/>
          <w:spacing w:val="-2"/>
          <w:sz w:val="28"/>
          <w:szCs w:val="28"/>
        </w:rPr>
        <w:t>不得以任何理由予以变更。</w:t>
      </w:r>
      <w:r>
        <w:rPr>
          <w:rFonts w:hint="eastAsia" w:ascii="宋体" w:hAnsi="宋体" w:eastAsia="宋体" w:cs="宋体"/>
          <w:sz w:val="28"/>
          <w:szCs w:val="28"/>
        </w:rPr>
        <w:t xml:space="preserve"> 任何包含价格调整要求的投标，其投标将被认定为</w:t>
      </w:r>
      <w:r>
        <w:rPr>
          <w:rFonts w:hint="eastAsia" w:ascii="宋体" w:hAnsi="宋体" w:eastAsia="宋体" w:cs="宋体"/>
          <w:b/>
          <w:bCs/>
          <w:sz w:val="28"/>
          <w:szCs w:val="28"/>
        </w:rPr>
        <w:t>投标无</w:t>
      </w:r>
      <w:r>
        <w:rPr>
          <w:rFonts w:hint="eastAsia" w:ascii="宋体" w:hAnsi="宋体" w:eastAsia="宋体" w:cs="宋体"/>
          <w:b/>
          <w:bCs/>
          <w:spacing w:val="-1"/>
          <w:sz w:val="28"/>
          <w:szCs w:val="28"/>
        </w:rPr>
        <w:t>效</w:t>
      </w:r>
      <w:r>
        <w:rPr>
          <w:rFonts w:hint="eastAsia" w:ascii="宋体" w:hAnsi="宋体" w:eastAsia="宋体" w:cs="宋体"/>
          <w:spacing w:val="-1"/>
          <w:sz w:val="28"/>
          <w:szCs w:val="28"/>
        </w:rPr>
        <w:t>。</w:t>
      </w:r>
    </w:p>
    <w:p w14:paraId="7A032E0E">
      <w:pPr>
        <w:pStyle w:val="4"/>
        <w:spacing w:before="160" w:line="261" w:lineRule="auto"/>
        <w:ind w:left="1" w:right="19" w:firstLine="415"/>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16"/>
          <w:sz w:val="28"/>
          <w:szCs w:val="28"/>
        </w:rPr>
        <w:t xml:space="preserve"> </w:t>
      </w: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）投标应在投标人须知资料表中规定时间内保持有效。投标有效期不满足要求的投标，其投 </w:t>
      </w:r>
      <w:r>
        <w:rPr>
          <w:rFonts w:hint="eastAsia" w:ascii="宋体" w:hAnsi="宋体" w:eastAsia="宋体" w:cs="宋体"/>
          <w:spacing w:val="-1"/>
          <w:sz w:val="28"/>
          <w:szCs w:val="28"/>
        </w:rPr>
        <w:t>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2D3903C2">
      <w:pPr>
        <w:pStyle w:val="4"/>
        <w:spacing w:before="161" w:line="261" w:lineRule="auto"/>
        <w:ind w:left="1" w:right="19" w:firstLine="415"/>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pacing w:val="-24"/>
          <w:sz w:val="28"/>
          <w:szCs w:val="28"/>
        </w:rPr>
        <w:t xml:space="preserve"> </w:t>
      </w:r>
      <w:r>
        <w:rPr>
          <w:rFonts w:hint="eastAsia" w:ascii="宋体" w:hAnsi="宋体" w:eastAsia="宋体" w:cs="宋体"/>
          <w:spacing w:val="-1"/>
          <w:sz w:val="28"/>
          <w:szCs w:val="28"/>
        </w:rPr>
        <w:t>1</w:t>
      </w:r>
      <w:r>
        <w:rPr>
          <w:rFonts w:hint="eastAsia" w:ascii="宋体" w:hAnsi="宋体" w:eastAsia="宋体" w:cs="宋体"/>
          <w:spacing w:val="-1"/>
          <w:sz w:val="28"/>
          <w:szCs w:val="28"/>
          <w:lang w:val="en-US" w:eastAsia="zh-CN"/>
        </w:rPr>
        <w:t>2</w:t>
      </w:r>
      <w:r>
        <w:rPr>
          <w:rFonts w:hint="eastAsia" w:ascii="宋体" w:hAnsi="宋体" w:eastAsia="宋体" w:cs="宋体"/>
          <w:spacing w:val="-1"/>
          <w:sz w:val="28"/>
          <w:szCs w:val="28"/>
        </w:rPr>
        <w:t>）采购人或采购代理机构将在开标前 1 个</w:t>
      </w:r>
      <w:r>
        <w:rPr>
          <w:rFonts w:hint="eastAsia" w:ascii="宋体" w:hAnsi="宋体" w:eastAsia="宋体" w:cs="宋体"/>
          <w:spacing w:val="-2"/>
          <w:sz w:val="28"/>
          <w:szCs w:val="28"/>
        </w:rPr>
        <w:t>工作日至投标截止后 1 小时的期间内查询投标人的</w:t>
      </w:r>
      <w:r>
        <w:rPr>
          <w:rFonts w:hint="eastAsia" w:ascii="宋体" w:hAnsi="宋体" w:eastAsia="宋体" w:cs="宋体"/>
          <w:sz w:val="28"/>
          <w:szCs w:val="28"/>
        </w:rPr>
        <w:t xml:space="preserve"> 信用记录。投标人存在不良信用记录的，其投标将被认定为</w:t>
      </w:r>
      <w:r>
        <w:rPr>
          <w:rFonts w:hint="eastAsia" w:ascii="宋体" w:hAnsi="宋体" w:eastAsia="宋体" w:cs="宋体"/>
          <w:b/>
          <w:bCs/>
          <w:sz w:val="28"/>
          <w:szCs w:val="28"/>
        </w:rPr>
        <w:t>投</w:t>
      </w:r>
      <w:r>
        <w:rPr>
          <w:rFonts w:hint="eastAsia" w:ascii="宋体" w:hAnsi="宋体" w:eastAsia="宋体" w:cs="宋体"/>
          <w:b/>
          <w:bCs/>
          <w:spacing w:val="-1"/>
          <w:sz w:val="28"/>
          <w:szCs w:val="28"/>
        </w:rPr>
        <w:t>标无效</w:t>
      </w:r>
      <w:r>
        <w:rPr>
          <w:rFonts w:hint="eastAsia" w:ascii="宋体" w:hAnsi="宋体" w:eastAsia="宋体" w:cs="宋体"/>
          <w:spacing w:val="-1"/>
          <w:sz w:val="28"/>
          <w:szCs w:val="28"/>
        </w:rPr>
        <w:t>。</w:t>
      </w:r>
    </w:p>
    <w:p w14:paraId="50BA8A42">
      <w:pPr>
        <w:pStyle w:val="4"/>
        <w:spacing w:before="159" w:line="278" w:lineRule="auto"/>
        <w:ind w:left="1" w:right="17" w:firstLine="415"/>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16"/>
          <w:sz w:val="28"/>
          <w:szCs w:val="28"/>
        </w:rPr>
        <w:t xml:space="preserve"> </w:t>
      </w: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）总价金额与按单价汇总金额不一致的，以单价金额计算结果为准。同时出现两种以上不一 </w:t>
      </w:r>
      <w:r>
        <w:rPr>
          <w:rFonts w:hint="eastAsia" w:ascii="宋体" w:hAnsi="宋体" w:eastAsia="宋体" w:cs="宋体"/>
          <w:spacing w:val="-1"/>
          <w:sz w:val="28"/>
          <w:szCs w:val="28"/>
        </w:rPr>
        <w:t>致的，按照前款规定的顺序修正。修正后的报价按照第 20.2 条</w:t>
      </w:r>
      <w:r>
        <w:rPr>
          <w:rFonts w:hint="eastAsia" w:ascii="宋体" w:hAnsi="宋体" w:eastAsia="宋体" w:cs="宋体"/>
          <w:spacing w:val="-2"/>
          <w:sz w:val="28"/>
          <w:szCs w:val="28"/>
        </w:rPr>
        <w:t>的规定经投标人确认后产生约束力，投</w:t>
      </w:r>
      <w:r>
        <w:rPr>
          <w:rFonts w:hint="eastAsia" w:ascii="宋体" w:hAnsi="宋体" w:eastAsia="宋体" w:cs="宋体"/>
          <w:sz w:val="28"/>
          <w:szCs w:val="28"/>
        </w:rPr>
        <w:t xml:space="preserve"> </w:t>
      </w:r>
      <w:r>
        <w:rPr>
          <w:rFonts w:hint="eastAsia" w:ascii="宋体" w:hAnsi="宋体" w:eastAsia="宋体" w:cs="宋体"/>
          <w:spacing w:val="-1"/>
          <w:sz w:val="28"/>
          <w:szCs w:val="28"/>
        </w:rPr>
        <w:t>标人不确认的，其投标将被认定为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4E88B6F7">
      <w:pPr>
        <w:pStyle w:val="4"/>
        <w:spacing w:before="160" w:line="278" w:lineRule="auto"/>
        <w:ind w:left="2" w:right="17" w:firstLine="41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16"/>
          <w:sz w:val="28"/>
          <w:szCs w:val="28"/>
        </w:rPr>
        <w:t xml:space="preserve"> </w:t>
      </w: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）在比较与评价之前，根据本须知的规定，评标委员会要审查每份投标文件是否实质上响应 </w:t>
      </w:r>
      <w:r>
        <w:rPr>
          <w:rFonts w:hint="eastAsia" w:ascii="宋体" w:hAnsi="宋体" w:eastAsia="宋体" w:cs="宋体"/>
          <w:spacing w:val="2"/>
          <w:sz w:val="28"/>
          <w:szCs w:val="28"/>
        </w:rPr>
        <w:t>了招标文件的要求。实质上响应的投标应该是</w:t>
      </w:r>
      <w:r>
        <w:rPr>
          <w:rFonts w:hint="eastAsia" w:ascii="宋体" w:hAnsi="宋体" w:eastAsia="宋体" w:cs="宋体"/>
          <w:spacing w:val="1"/>
          <w:sz w:val="28"/>
          <w:szCs w:val="28"/>
        </w:rPr>
        <w:t>与招标文件要求的全部条款、条件和规格相符，没有重</w:t>
      </w:r>
      <w:r>
        <w:rPr>
          <w:rFonts w:hint="eastAsia" w:ascii="宋体" w:hAnsi="宋体" w:eastAsia="宋体" w:cs="宋体"/>
          <w:sz w:val="28"/>
          <w:szCs w:val="28"/>
        </w:rPr>
        <w:t xml:space="preserve"> 大偏离的投标。对关键条款的偏离，将被认定为</w:t>
      </w:r>
      <w:r>
        <w:rPr>
          <w:rFonts w:hint="eastAsia" w:ascii="宋体" w:hAnsi="宋体" w:eastAsia="宋体" w:cs="宋体"/>
          <w:b/>
          <w:bCs/>
          <w:sz w:val="28"/>
          <w:szCs w:val="28"/>
        </w:rPr>
        <w:t>投</w:t>
      </w:r>
      <w:r>
        <w:rPr>
          <w:rFonts w:hint="eastAsia" w:ascii="宋体" w:hAnsi="宋体" w:eastAsia="宋体" w:cs="宋体"/>
          <w:b/>
          <w:bCs/>
          <w:spacing w:val="-1"/>
          <w:sz w:val="28"/>
          <w:szCs w:val="28"/>
        </w:rPr>
        <w:t>标无效</w:t>
      </w:r>
      <w:r>
        <w:rPr>
          <w:rFonts w:hint="eastAsia" w:ascii="宋体" w:hAnsi="宋体" w:eastAsia="宋体" w:cs="宋体"/>
          <w:spacing w:val="-1"/>
          <w:sz w:val="28"/>
          <w:szCs w:val="28"/>
        </w:rPr>
        <w:t>。</w:t>
      </w:r>
    </w:p>
    <w:p w14:paraId="4FE07D49">
      <w:pPr>
        <w:pStyle w:val="4"/>
        <w:spacing w:before="159" w:line="222" w:lineRule="auto"/>
        <w:ind w:left="417"/>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23"/>
          <w:sz w:val="28"/>
          <w:szCs w:val="28"/>
        </w:rPr>
        <w:t xml:space="preserve"> </w:t>
      </w: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）如发现下列情况之一的，其投标将被</w:t>
      </w:r>
      <w:r>
        <w:rPr>
          <w:rFonts w:hint="eastAsia" w:ascii="宋体" w:hAnsi="宋体" w:eastAsia="宋体" w:cs="宋体"/>
          <w:spacing w:val="-1"/>
          <w:sz w:val="28"/>
          <w:szCs w:val="28"/>
        </w:rPr>
        <w:t>认定为</w:t>
      </w:r>
      <w:r>
        <w:rPr>
          <w:rFonts w:hint="eastAsia" w:ascii="宋体" w:hAnsi="宋体" w:eastAsia="宋体" w:cs="宋体"/>
          <w:b/>
          <w:bCs/>
          <w:spacing w:val="-1"/>
          <w:sz w:val="28"/>
          <w:szCs w:val="28"/>
        </w:rPr>
        <w:t>投标无效</w:t>
      </w:r>
      <w:r>
        <w:rPr>
          <w:rFonts w:hint="eastAsia" w:ascii="宋体" w:hAnsi="宋体" w:eastAsia="宋体" w:cs="宋体"/>
          <w:spacing w:val="-1"/>
          <w:sz w:val="28"/>
          <w:szCs w:val="28"/>
        </w:rPr>
        <w:t>：</w:t>
      </w:r>
    </w:p>
    <w:p w14:paraId="205FE89E">
      <w:pPr>
        <w:pStyle w:val="4"/>
        <w:spacing w:before="180" w:line="312" w:lineRule="auto"/>
        <w:ind w:left="2" w:right="17" w:firstLine="439"/>
        <w:jc w:val="both"/>
        <w:rPr>
          <w:rFonts w:hint="eastAsia" w:ascii="宋体" w:hAnsi="宋体" w:eastAsia="宋体" w:cs="宋体"/>
          <w:sz w:val="28"/>
          <w:szCs w:val="28"/>
        </w:rPr>
      </w:pPr>
      <w:r>
        <w:rPr>
          <w:rFonts w:hint="eastAsia" w:ascii="宋体" w:hAnsi="宋体" w:eastAsia="宋体" w:cs="宋体"/>
          <w:b/>
          <w:bCs/>
          <w:spacing w:val="2"/>
          <w:sz w:val="28"/>
          <w:szCs w:val="28"/>
        </w:rPr>
        <w:t>未按招标文件规定的形式和金额提交投标保证</w:t>
      </w:r>
      <w:r>
        <w:rPr>
          <w:rFonts w:hint="eastAsia" w:ascii="宋体" w:hAnsi="宋体" w:eastAsia="宋体" w:cs="宋体"/>
          <w:b/>
          <w:bCs/>
          <w:spacing w:val="1"/>
          <w:sz w:val="28"/>
          <w:szCs w:val="28"/>
        </w:rPr>
        <w:t>金的；未按照招标文件规定要求签署、盖章的；未</w:t>
      </w:r>
      <w:r>
        <w:rPr>
          <w:rFonts w:hint="eastAsia" w:ascii="宋体" w:hAnsi="宋体" w:eastAsia="宋体" w:cs="宋体"/>
          <w:b/>
          <w:bCs/>
          <w:spacing w:val="2"/>
          <w:sz w:val="28"/>
          <w:szCs w:val="28"/>
        </w:rPr>
        <w:t>满足招标文件中技术条款的实质性要求；与其</w:t>
      </w:r>
      <w:r>
        <w:rPr>
          <w:rFonts w:hint="eastAsia" w:ascii="宋体" w:hAnsi="宋体" w:eastAsia="宋体" w:cs="宋体"/>
          <w:b/>
          <w:bCs/>
          <w:spacing w:val="1"/>
          <w:sz w:val="28"/>
          <w:szCs w:val="28"/>
        </w:rPr>
        <w:t>他投标人串通投标，或者与采购人串通投标；属于招标</w:t>
      </w:r>
      <w:r>
        <w:rPr>
          <w:rFonts w:hint="eastAsia" w:ascii="宋体" w:hAnsi="宋体" w:eastAsia="宋体" w:cs="宋体"/>
          <w:b/>
          <w:bCs/>
          <w:sz w:val="28"/>
          <w:szCs w:val="28"/>
        </w:rPr>
        <w:t xml:space="preserve"> </w:t>
      </w:r>
      <w:r>
        <w:rPr>
          <w:rFonts w:hint="eastAsia" w:ascii="宋体" w:hAnsi="宋体" w:eastAsia="宋体" w:cs="宋体"/>
          <w:b/>
          <w:bCs/>
          <w:spacing w:val="2"/>
          <w:sz w:val="28"/>
          <w:szCs w:val="28"/>
        </w:rPr>
        <w:t>文件规定的其他投标无效情形；评标委员会认</w:t>
      </w:r>
      <w:r>
        <w:rPr>
          <w:rFonts w:hint="eastAsia" w:ascii="宋体" w:hAnsi="宋体" w:eastAsia="宋体" w:cs="宋体"/>
          <w:b/>
          <w:bCs/>
          <w:spacing w:val="1"/>
          <w:sz w:val="28"/>
          <w:szCs w:val="28"/>
        </w:rPr>
        <w:t>为投标人的报价明显低于其他通过符合性检查投标人的</w:t>
      </w:r>
      <w:r>
        <w:rPr>
          <w:rFonts w:hint="eastAsia" w:ascii="宋体" w:hAnsi="宋体" w:eastAsia="宋体" w:cs="宋体"/>
          <w:b/>
          <w:bCs/>
          <w:spacing w:val="2"/>
          <w:sz w:val="28"/>
          <w:szCs w:val="28"/>
        </w:rPr>
        <w:t>报价，有可能影响履约的，且投标人未按照规</w:t>
      </w:r>
      <w:r>
        <w:rPr>
          <w:rFonts w:hint="eastAsia" w:ascii="宋体" w:hAnsi="宋体" w:eastAsia="宋体" w:cs="宋体"/>
          <w:b/>
          <w:bCs/>
          <w:spacing w:val="1"/>
          <w:sz w:val="28"/>
          <w:szCs w:val="28"/>
        </w:rPr>
        <w:t>定证明其报价合理性的；投标文件含有采购人不能接受</w:t>
      </w:r>
      <w:r>
        <w:rPr>
          <w:rFonts w:hint="eastAsia" w:ascii="宋体" w:hAnsi="宋体" w:eastAsia="宋体" w:cs="宋体"/>
          <w:b/>
          <w:bCs/>
          <w:sz w:val="28"/>
          <w:szCs w:val="28"/>
        </w:rPr>
        <w:t>的附加条件的；不符合法规和招标文件中规定的其他实质性要</w:t>
      </w:r>
      <w:r>
        <w:rPr>
          <w:rFonts w:hint="eastAsia" w:ascii="宋体" w:hAnsi="宋体" w:eastAsia="宋体" w:cs="宋体"/>
          <w:b/>
          <w:bCs/>
          <w:spacing w:val="-1"/>
          <w:sz w:val="28"/>
          <w:szCs w:val="28"/>
        </w:rPr>
        <w:t>求的。</w:t>
      </w:r>
    </w:p>
    <w:p w14:paraId="340C2AE9">
      <w:pPr>
        <w:pStyle w:val="4"/>
        <w:spacing w:before="6" w:line="182" w:lineRule="auto"/>
        <w:ind w:left="440"/>
        <w:outlineLvl w:val="9"/>
        <w:rPr>
          <w:rFonts w:hint="eastAsia" w:ascii="宋体" w:hAnsi="宋体" w:eastAsia="宋体" w:cs="宋体"/>
          <w:sz w:val="28"/>
          <w:szCs w:val="28"/>
        </w:rPr>
      </w:pPr>
      <w:r>
        <w:rPr>
          <w:rFonts w:hint="eastAsia" w:ascii="宋体" w:hAnsi="宋体" w:eastAsia="宋体" w:cs="宋体"/>
          <w:sz w:val="28"/>
          <w:szCs w:val="28"/>
        </w:rPr>
        <w:t>4.开评标过程</w:t>
      </w:r>
    </w:p>
    <w:p w14:paraId="110CA72B">
      <w:pPr>
        <w:pStyle w:val="4"/>
        <w:spacing w:before="159" w:line="222" w:lineRule="auto"/>
        <w:ind w:left="417"/>
        <w:outlineLvl w:val="9"/>
        <w:rPr>
          <w:rFonts w:hint="eastAsia" w:ascii="宋体" w:hAnsi="宋体" w:eastAsia="宋体" w:cs="宋体"/>
          <w:sz w:val="28"/>
          <w:szCs w:val="28"/>
        </w:rPr>
      </w:pPr>
      <w:r>
        <w:rPr>
          <w:rFonts w:hint="eastAsia" w:ascii="宋体" w:hAnsi="宋体" w:eastAsia="宋体" w:cs="宋体"/>
          <w:spacing w:val="4"/>
          <w:sz w:val="28"/>
          <w:szCs w:val="28"/>
        </w:rPr>
        <w:t>（一）开标</w:t>
      </w:r>
    </w:p>
    <w:p w14:paraId="336B415E">
      <w:pPr>
        <w:pStyle w:val="4"/>
        <w:spacing w:before="94" w:line="261" w:lineRule="auto"/>
        <w:ind w:left="2" w:right="65" w:firstLine="414"/>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9"/>
          <w:sz w:val="28"/>
          <w:szCs w:val="28"/>
        </w:rPr>
        <w:t xml:space="preserve"> </w:t>
      </w:r>
      <w:r>
        <w:rPr>
          <w:rFonts w:hint="eastAsia" w:ascii="宋体" w:hAnsi="宋体" w:eastAsia="宋体" w:cs="宋体"/>
          <w:spacing w:val="-2"/>
          <w:sz w:val="28"/>
          <w:szCs w:val="28"/>
        </w:rPr>
        <w:t>1）开标准备：本项目开标的准备工作由采购组织机构负责落实，开标过程由采购组织机构负责</w:t>
      </w:r>
      <w:r>
        <w:rPr>
          <w:rFonts w:hint="eastAsia" w:ascii="宋体" w:hAnsi="宋体" w:eastAsia="宋体" w:cs="宋体"/>
          <w:spacing w:val="3"/>
          <w:sz w:val="28"/>
          <w:szCs w:val="28"/>
        </w:rPr>
        <w:t>记录；</w:t>
      </w:r>
    </w:p>
    <w:p w14:paraId="79895005">
      <w:pPr>
        <w:pStyle w:val="4"/>
        <w:spacing w:before="159" w:line="222" w:lineRule="auto"/>
        <w:ind w:left="41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29"/>
          <w:sz w:val="28"/>
          <w:szCs w:val="28"/>
        </w:rPr>
        <w:t xml:space="preserve"> </w:t>
      </w:r>
      <w:r>
        <w:rPr>
          <w:rFonts w:hint="eastAsia" w:ascii="宋体" w:hAnsi="宋体" w:eastAsia="宋体" w:cs="宋体"/>
          <w:sz w:val="28"/>
          <w:szCs w:val="28"/>
        </w:rPr>
        <w:t>2）开标主持：本项目开标由采购人或者采购代理机构主持；</w:t>
      </w:r>
    </w:p>
    <w:p w14:paraId="0CD8CB30">
      <w:pPr>
        <w:pStyle w:val="4"/>
        <w:spacing w:before="140" w:line="278" w:lineRule="auto"/>
        <w:ind w:right="65" w:firstLine="417"/>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19"/>
          <w:sz w:val="28"/>
          <w:szCs w:val="28"/>
        </w:rPr>
        <w:t xml:space="preserve"> </w:t>
      </w:r>
      <w:r>
        <w:rPr>
          <w:rFonts w:hint="eastAsia" w:ascii="宋体" w:hAnsi="宋体" w:eastAsia="宋体" w:cs="宋体"/>
          <w:spacing w:val="-2"/>
          <w:sz w:val="28"/>
          <w:szCs w:val="28"/>
        </w:rPr>
        <w:t>3）开标邀请：本项目采用电子交易，采购组织机构将按照招标文件规定的时间通过“新疆政府</w:t>
      </w:r>
      <w:r>
        <w:rPr>
          <w:rFonts w:hint="eastAsia" w:ascii="宋体" w:hAnsi="宋体" w:eastAsia="宋体" w:cs="宋体"/>
          <w:sz w:val="28"/>
          <w:szCs w:val="28"/>
        </w:rPr>
        <w:t xml:space="preserve"> 采购云平台，网址：www.zcygov.cn”组织开标、开启投标响应文件，所有供应商均应当准时在线参加。</w:t>
      </w:r>
    </w:p>
    <w:p w14:paraId="3D028E67">
      <w:pPr>
        <w:pStyle w:val="4"/>
        <w:spacing w:before="161" w:line="278" w:lineRule="auto"/>
        <w:ind w:left="1" w:right="65" w:firstLine="415"/>
        <w:rPr>
          <w:rFonts w:hint="eastAsia" w:ascii="宋体" w:hAnsi="宋体" w:eastAsia="宋体" w:cs="宋体"/>
          <w:sz w:val="28"/>
          <w:szCs w:val="28"/>
        </w:rPr>
      </w:pPr>
      <w:r>
        <w:rPr>
          <w:rFonts w:hint="eastAsia" w:ascii="宋体" w:hAnsi="宋体" w:eastAsia="宋体" w:cs="宋体"/>
          <w:spacing w:val="-1"/>
          <w:sz w:val="28"/>
          <w:szCs w:val="28"/>
        </w:rPr>
        <w:t>（4）供应商对开标过程和开标记录有疑义，以及认为采购人、采购代理机构相关工作人员有需要</w:t>
      </w:r>
      <w:r>
        <w:rPr>
          <w:rFonts w:hint="eastAsia" w:ascii="宋体" w:hAnsi="宋体" w:eastAsia="宋体" w:cs="宋体"/>
          <w:spacing w:val="1"/>
          <w:sz w:val="28"/>
          <w:szCs w:val="28"/>
        </w:rPr>
        <w:t xml:space="preserve"> </w:t>
      </w:r>
      <w:r>
        <w:rPr>
          <w:rFonts w:hint="eastAsia" w:ascii="宋体" w:hAnsi="宋体" w:eastAsia="宋体" w:cs="宋体"/>
          <w:spacing w:val="2"/>
          <w:sz w:val="28"/>
          <w:szCs w:val="28"/>
        </w:rPr>
        <w:t>回避的情形的，应当场提出询问或回避申请。供</w:t>
      </w:r>
      <w:r>
        <w:rPr>
          <w:rFonts w:hint="eastAsia" w:ascii="宋体" w:hAnsi="宋体" w:eastAsia="宋体" w:cs="宋体"/>
          <w:spacing w:val="1"/>
          <w:sz w:val="28"/>
          <w:szCs w:val="28"/>
        </w:rPr>
        <w:t>应商未参加开标的视同认可开标结果，事后不得对采</w:t>
      </w:r>
      <w:r>
        <w:rPr>
          <w:rFonts w:hint="eastAsia" w:ascii="宋体" w:hAnsi="宋体" w:eastAsia="宋体" w:cs="宋体"/>
          <w:sz w:val="28"/>
          <w:szCs w:val="28"/>
        </w:rPr>
        <w:t xml:space="preserve"> </w:t>
      </w:r>
      <w:r>
        <w:rPr>
          <w:rFonts w:hint="eastAsia" w:ascii="宋体" w:hAnsi="宋体" w:eastAsia="宋体" w:cs="宋体"/>
          <w:spacing w:val="2"/>
          <w:sz w:val="28"/>
          <w:szCs w:val="28"/>
        </w:rPr>
        <w:t>购相关人员、开标过程和开标结果提出异议，同</w:t>
      </w:r>
      <w:r>
        <w:rPr>
          <w:rFonts w:hint="eastAsia" w:ascii="宋体" w:hAnsi="宋体" w:eastAsia="宋体" w:cs="宋体"/>
          <w:spacing w:val="1"/>
          <w:sz w:val="28"/>
          <w:szCs w:val="28"/>
        </w:rPr>
        <w:t>时投标供应商因未在线参加开标而导致响应文件无法</w:t>
      </w:r>
      <w:r>
        <w:rPr>
          <w:rFonts w:hint="eastAsia" w:ascii="宋体" w:hAnsi="宋体" w:eastAsia="宋体" w:cs="宋体"/>
          <w:spacing w:val="-1"/>
          <w:sz w:val="28"/>
          <w:szCs w:val="28"/>
        </w:rPr>
        <w:t>按时解密等一切后果由供应商自行承担。</w:t>
      </w:r>
    </w:p>
    <w:p w14:paraId="26A8C14E">
      <w:pPr>
        <w:pStyle w:val="4"/>
        <w:spacing w:before="159" w:line="222" w:lineRule="auto"/>
        <w:ind w:left="417"/>
        <w:rPr>
          <w:rFonts w:hint="eastAsia" w:ascii="宋体" w:hAnsi="宋体" w:eastAsia="宋体" w:cs="宋体"/>
          <w:sz w:val="28"/>
          <w:szCs w:val="28"/>
        </w:rPr>
      </w:pPr>
      <w:r>
        <w:rPr>
          <w:rFonts w:hint="eastAsia" w:ascii="宋体" w:hAnsi="宋体" w:eastAsia="宋体" w:cs="宋体"/>
          <w:spacing w:val="-3"/>
          <w:sz w:val="28"/>
          <w:szCs w:val="28"/>
        </w:rPr>
        <w:t>（</w:t>
      </w:r>
      <w:r>
        <w:rPr>
          <w:rFonts w:hint="eastAsia" w:ascii="宋体" w:hAnsi="宋体" w:eastAsia="宋体" w:cs="宋体"/>
          <w:spacing w:val="-24"/>
          <w:sz w:val="28"/>
          <w:szCs w:val="28"/>
        </w:rPr>
        <w:t xml:space="preserve"> </w:t>
      </w:r>
      <w:r>
        <w:rPr>
          <w:rFonts w:hint="eastAsia" w:ascii="宋体" w:hAnsi="宋体" w:eastAsia="宋体" w:cs="宋体"/>
          <w:spacing w:val="-3"/>
          <w:sz w:val="28"/>
          <w:szCs w:val="28"/>
        </w:rPr>
        <w:t>5）开标程序</w:t>
      </w:r>
    </w:p>
    <w:p w14:paraId="02A11F25">
      <w:pPr>
        <w:pStyle w:val="4"/>
        <w:spacing w:before="223" w:line="184" w:lineRule="auto"/>
        <w:ind w:left="446"/>
        <w:rPr>
          <w:rFonts w:hint="eastAsia" w:ascii="宋体" w:hAnsi="宋体" w:eastAsia="宋体" w:cs="宋体"/>
          <w:sz w:val="28"/>
          <w:szCs w:val="28"/>
        </w:rPr>
      </w:pPr>
      <w:r>
        <w:rPr>
          <w:rFonts w:hint="eastAsia" w:ascii="宋体" w:hAnsi="宋体" w:eastAsia="宋体" w:cs="宋体"/>
          <w:spacing w:val="-1"/>
          <w:sz w:val="28"/>
          <w:szCs w:val="28"/>
        </w:rPr>
        <w:t>①开标时间到后，主持人宣布开标会议开始。</w:t>
      </w:r>
    </w:p>
    <w:p w14:paraId="757EB721">
      <w:pPr>
        <w:pStyle w:val="4"/>
        <w:spacing w:before="197" w:line="219" w:lineRule="auto"/>
        <w:ind w:left="446"/>
        <w:rPr>
          <w:rFonts w:hint="eastAsia" w:ascii="宋体" w:hAnsi="宋体" w:eastAsia="宋体" w:cs="宋体"/>
          <w:sz w:val="28"/>
          <w:szCs w:val="28"/>
        </w:rPr>
      </w:pPr>
      <w:r>
        <w:rPr>
          <w:rFonts w:hint="eastAsia" w:ascii="宋体" w:hAnsi="宋体" w:eastAsia="宋体" w:cs="宋体"/>
          <w:sz w:val="28"/>
          <w:szCs w:val="28"/>
        </w:rPr>
        <w:t>②投标文件解密（解密规定见《供应商须知资料表》）。</w:t>
      </w:r>
    </w:p>
    <w:p w14:paraId="1BA04B58">
      <w:pPr>
        <w:pStyle w:val="4"/>
        <w:spacing w:before="184" w:line="219"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③投标文件解密异常情况处理（处理办法见《供应商须知资料表》）。</w:t>
      </w:r>
    </w:p>
    <w:p w14:paraId="49B47D94">
      <w:pPr>
        <w:pStyle w:val="4"/>
        <w:spacing w:before="183" w:line="219"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④公布投标文件解密情况（响应文件成功解密的供应商名单等信息）</w:t>
      </w:r>
    </w:p>
    <w:p w14:paraId="7A765DE6">
      <w:pPr>
        <w:pStyle w:val="4"/>
        <w:spacing w:before="225" w:line="240" w:lineRule="auto"/>
        <w:ind w:firstLine="552" w:firstLineChars="200"/>
        <w:jc w:val="both"/>
        <w:rPr>
          <w:rFonts w:hint="eastAsia" w:ascii="宋体" w:hAnsi="宋体" w:eastAsia="宋体" w:cs="宋体"/>
          <w:sz w:val="28"/>
          <w:szCs w:val="28"/>
        </w:rPr>
      </w:pPr>
      <w:r>
        <w:rPr>
          <w:rFonts w:hint="eastAsia" w:ascii="宋体" w:hAnsi="宋体" w:eastAsia="宋体" w:cs="宋体"/>
          <w:spacing w:val="-2"/>
          <w:sz w:val="28"/>
          <w:szCs w:val="28"/>
        </w:rPr>
        <w:t>⑤开启投标人的报价，公布投标人的名称、总报价、投标保证金、交货期限、</w:t>
      </w:r>
      <w:r>
        <w:rPr>
          <w:rFonts w:hint="eastAsia" w:ascii="宋体" w:hAnsi="宋体" w:eastAsia="宋体" w:cs="宋体"/>
          <w:spacing w:val="-3"/>
          <w:sz w:val="28"/>
          <w:szCs w:val="28"/>
        </w:rPr>
        <w:t>交货地点、质保期。</w:t>
      </w:r>
      <w:r>
        <w:rPr>
          <w:rFonts w:hint="eastAsia" w:ascii="宋体" w:hAnsi="宋体" w:eastAsia="宋体" w:cs="宋体"/>
          <w:sz w:val="28"/>
          <w:szCs w:val="28"/>
        </w:rPr>
        <w:t>各投标单位对投标报价有无疑异，如果没有疑异，请签章</w:t>
      </w:r>
      <w:r>
        <w:rPr>
          <w:rFonts w:hint="eastAsia" w:ascii="宋体" w:hAnsi="宋体" w:eastAsia="宋体" w:cs="宋体"/>
          <w:spacing w:val="-1"/>
          <w:sz w:val="28"/>
          <w:szCs w:val="28"/>
        </w:rPr>
        <w:t>确认。</w:t>
      </w:r>
    </w:p>
    <w:p w14:paraId="410711EF">
      <w:pPr>
        <w:pStyle w:val="4"/>
        <w:spacing w:before="202" w:line="277" w:lineRule="auto"/>
        <w:ind w:left="1" w:right="65" w:firstLine="445"/>
        <w:rPr>
          <w:rFonts w:hint="eastAsia" w:ascii="宋体" w:hAnsi="宋体" w:eastAsia="宋体" w:cs="宋体"/>
          <w:sz w:val="28"/>
          <w:szCs w:val="28"/>
        </w:rPr>
      </w:pPr>
      <w:r>
        <w:rPr>
          <w:rFonts w:hint="eastAsia" w:ascii="宋体" w:hAnsi="宋体" w:eastAsia="宋体" w:cs="宋体"/>
          <w:spacing w:val="1"/>
          <w:sz w:val="28"/>
          <w:szCs w:val="28"/>
        </w:rPr>
        <w:t>⑥开启标书信息（资格证明文件、商务技术文件）。标书信息开启后，首先由资格审查小组（采</w:t>
      </w:r>
      <w:r>
        <w:rPr>
          <w:rFonts w:hint="eastAsia" w:ascii="宋体" w:hAnsi="宋体" w:eastAsia="宋体" w:cs="宋体"/>
          <w:spacing w:val="2"/>
          <w:sz w:val="28"/>
          <w:szCs w:val="28"/>
        </w:rPr>
        <w:t>购人）依法对投标人的资格证明文件进行审查，</w:t>
      </w:r>
      <w:r>
        <w:rPr>
          <w:rFonts w:hint="eastAsia" w:ascii="宋体" w:hAnsi="宋体" w:eastAsia="宋体" w:cs="宋体"/>
          <w:spacing w:val="1"/>
          <w:sz w:val="28"/>
          <w:szCs w:val="28"/>
        </w:rPr>
        <w:t>审查结束公布投标供应商的资格符合情况。资格审查</w:t>
      </w:r>
      <w:r>
        <w:rPr>
          <w:rFonts w:hint="eastAsia" w:ascii="宋体" w:hAnsi="宋体" w:eastAsia="宋体" w:cs="宋体"/>
          <w:sz w:val="28"/>
          <w:szCs w:val="28"/>
        </w:rPr>
        <w:t xml:space="preserve"> 未获通过的供应商，其商务技术文件及报价文件不再进</w:t>
      </w:r>
      <w:r>
        <w:rPr>
          <w:rFonts w:hint="eastAsia" w:ascii="宋体" w:hAnsi="宋体" w:eastAsia="宋体" w:cs="宋体"/>
          <w:spacing w:val="-1"/>
          <w:sz w:val="28"/>
          <w:szCs w:val="28"/>
        </w:rPr>
        <w:t>入评审。</w:t>
      </w:r>
    </w:p>
    <w:p w14:paraId="145AB170">
      <w:pPr>
        <w:pStyle w:val="4"/>
        <w:spacing w:before="160" w:line="222" w:lineRule="auto"/>
        <w:ind w:left="417"/>
        <w:outlineLvl w:val="9"/>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34"/>
          <w:sz w:val="28"/>
          <w:szCs w:val="28"/>
        </w:rPr>
        <w:t xml:space="preserve"> </w:t>
      </w:r>
      <w:r>
        <w:rPr>
          <w:rFonts w:hint="eastAsia" w:ascii="宋体" w:hAnsi="宋体" w:eastAsia="宋体" w:cs="宋体"/>
          <w:spacing w:val="-2"/>
          <w:sz w:val="28"/>
          <w:szCs w:val="28"/>
        </w:rPr>
        <w:t>二）评标</w:t>
      </w:r>
    </w:p>
    <w:p w14:paraId="75DC94B0">
      <w:pPr>
        <w:pStyle w:val="4"/>
        <w:spacing w:before="145" w:line="283" w:lineRule="auto"/>
        <w:ind w:left="1" w:right="65" w:firstLine="415"/>
        <w:rPr>
          <w:rFonts w:hint="eastAsia" w:ascii="宋体" w:hAnsi="宋体" w:eastAsia="宋体" w:cs="宋体"/>
          <w:sz w:val="28"/>
          <w:szCs w:val="28"/>
        </w:rPr>
      </w:pPr>
      <w:r>
        <w:rPr>
          <w:rFonts w:hint="eastAsia" w:ascii="宋体" w:hAnsi="宋体" w:eastAsia="宋体" w:cs="宋体"/>
          <w:spacing w:val="-3"/>
          <w:sz w:val="28"/>
          <w:szCs w:val="28"/>
        </w:rPr>
        <w:t>（</w:t>
      </w:r>
      <w:r>
        <w:rPr>
          <w:rFonts w:hint="eastAsia" w:ascii="宋体" w:hAnsi="宋体" w:eastAsia="宋体" w:cs="宋体"/>
          <w:spacing w:val="-16"/>
          <w:sz w:val="28"/>
          <w:szCs w:val="28"/>
          <w:highlight w:val="none"/>
        </w:rPr>
        <w:t xml:space="preserve"> </w:t>
      </w:r>
      <w:r>
        <w:rPr>
          <w:rFonts w:hint="eastAsia" w:ascii="宋体" w:hAnsi="宋体" w:eastAsia="宋体" w:cs="宋体"/>
          <w:spacing w:val="-3"/>
          <w:sz w:val="28"/>
          <w:szCs w:val="28"/>
          <w:highlight w:val="none"/>
        </w:rPr>
        <w:t xml:space="preserve">1）本项目评标委员会由 </w:t>
      </w:r>
      <w:r>
        <w:rPr>
          <w:rFonts w:hint="eastAsia" w:ascii="宋体" w:hAnsi="宋体" w:eastAsia="宋体" w:cs="宋体"/>
          <w:spacing w:val="-3"/>
          <w:sz w:val="28"/>
          <w:szCs w:val="28"/>
          <w:highlight w:val="none"/>
          <w:lang w:val="en-US" w:eastAsia="zh-CN"/>
        </w:rPr>
        <w:t>5</w:t>
      </w:r>
      <w:r>
        <w:rPr>
          <w:rFonts w:hint="eastAsia" w:ascii="宋体" w:hAnsi="宋体" w:eastAsia="宋体" w:cs="宋体"/>
          <w:spacing w:val="-3"/>
          <w:sz w:val="28"/>
          <w:szCs w:val="28"/>
          <w:highlight w:val="none"/>
        </w:rPr>
        <w:t xml:space="preserve"> 人组成（依法从政采云平台专家库随机抽取专家</w:t>
      </w:r>
      <w:r>
        <w:rPr>
          <w:rFonts w:hint="eastAsia" w:ascii="宋体" w:hAnsi="宋体" w:eastAsia="宋体" w:cs="宋体"/>
          <w:spacing w:val="11"/>
          <w:sz w:val="28"/>
          <w:szCs w:val="28"/>
          <w:highlight w:val="none"/>
        </w:rPr>
        <w:t>），</w:t>
      </w:r>
      <w:r>
        <w:rPr>
          <w:rFonts w:hint="eastAsia" w:ascii="宋体" w:hAnsi="宋体" w:eastAsia="宋体" w:cs="宋体"/>
          <w:spacing w:val="1"/>
          <w:sz w:val="28"/>
          <w:szCs w:val="28"/>
          <w:highlight w:val="none"/>
        </w:rPr>
        <w:t xml:space="preserve">按照招标文件要求，评审专家按时到达指定评标会议室进行签到，由专家评委推荐评标委员会 </w:t>
      </w:r>
      <w:r>
        <w:rPr>
          <w:rFonts w:hint="eastAsia" w:ascii="宋体" w:hAnsi="宋体" w:eastAsia="宋体" w:cs="宋体"/>
          <w:sz w:val="28"/>
          <w:szCs w:val="28"/>
          <w:highlight w:val="none"/>
        </w:rPr>
        <w:t>组长，并宣读评标纪律、统一保管评委手机、签署《政府采</w:t>
      </w:r>
      <w:r>
        <w:rPr>
          <w:rFonts w:hint="eastAsia" w:ascii="宋体" w:hAnsi="宋体" w:eastAsia="宋体" w:cs="宋体"/>
          <w:sz w:val="28"/>
          <w:szCs w:val="28"/>
        </w:rPr>
        <w:t>购评审专家承诺书》。</w:t>
      </w:r>
    </w:p>
    <w:p w14:paraId="6A4535F5">
      <w:pPr>
        <w:pStyle w:val="4"/>
        <w:spacing w:before="133" w:line="222" w:lineRule="auto"/>
        <w:ind w:left="41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29"/>
          <w:sz w:val="28"/>
          <w:szCs w:val="28"/>
        </w:rPr>
        <w:t xml:space="preserve"> </w:t>
      </w:r>
      <w:r>
        <w:rPr>
          <w:rFonts w:hint="eastAsia" w:ascii="宋体" w:hAnsi="宋体" w:eastAsia="宋体" w:cs="宋体"/>
          <w:sz w:val="28"/>
          <w:szCs w:val="28"/>
        </w:rPr>
        <w:t>2）专家评审小组在政府采购活动中承担以下义务：</w:t>
      </w:r>
    </w:p>
    <w:p w14:paraId="582B7097">
      <w:pPr>
        <w:pStyle w:val="4"/>
        <w:spacing w:before="183" w:line="185" w:lineRule="auto"/>
        <w:ind w:left="446"/>
        <w:rPr>
          <w:rFonts w:hint="eastAsia" w:ascii="宋体" w:hAnsi="宋体" w:eastAsia="宋体" w:cs="宋体"/>
          <w:sz w:val="28"/>
          <w:szCs w:val="28"/>
        </w:rPr>
      </w:pPr>
      <w:r>
        <w:rPr>
          <w:rFonts w:hint="eastAsia" w:ascii="宋体" w:hAnsi="宋体" w:eastAsia="宋体" w:cs="宋体"/>
          <w:sz w:val="28"/>
          <w:szCs w:val="28"/>
        </w:rPr>
        <w:t>①遵守评审工作纪律；</w:t>
      </w:r>
    </w:p>
    <w:p w14:paraId="1DAE614C">
      <w:pPr>
        <w:pStyle w:val="4"/>
        <w:spacing w:before="199" w:line="248" w:lineRule="auto"/>
        <w:ind w:left="2" w:right="67" w:firstLine="444"/>
        <w:rPr>
          <w:rFonts w:hint="eastAsia" w:ascii="宋体" w:hAnsi="宋体" w:eastAsia="宋体" w:cs="宋体"/>
          <w:sz w:val="28"/>
          <w:szCs w:val="28"/>
        </w:rPr>
      </w:pPr>
      <w:r>
        <w:rPr>
          <w:rFonts w:hint="eastAsia" w:ascii="宋体" w:hAnsi="宋体" w:eastAsia="宋体" w:cs="宋体"/>
          <w:spacing w:val="1"/>
          <w:sz w:val="28"/>
          <w:szCs w:val="28"/>
        </w:rPr>
        <w:t>②按照客观、公正、审慎的原则，根据招标文件规定的评审程序、评审方法和评审标准进行独立</w:t>
      </w:r>
      <w:r>
        <w:rPr>
          <w:rFonts w:hint="eastAsia" w:ascii="宋体" w:hAnsi="宋体" w:eastAsia="宋体" w:cs="宋体"/>
          <w:spacing w:val="15"/>
          <w:sz w:val="28"/>
          <w:szCs w:val="28"/>
        </w:rPr>
        <w:t xml:space="preserve"> </w:t>
      </w:r>
      <w:r>
        <w:rPr>
          <w:rFonts w:hint="eastAsia" w:ascii="宋体" w:hAnsi="宋体" w:eastAsia="宋体" w:cs="宋体"/>
          <w:spacing w:val="3"/>
          <w:sz w:val="28"/>
          <w:szCs w:val="28"/>
        </w:rPr>
        <w:t>评审；</w:t>
      </w:r>
    </w:p>
    <w:p w14:paraId="27E6EF26">
      <w:pPr>
        <w:pStyle w:val="4"/>
        <w:spacing w:before="94" w:line="185"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③不得泄露评审文件、评审情况和在评审过程中获悉的商业秘密；</w:t>
      </w:r>
    </w:p>
    <w:p w14:paraId="0F1D42E4">
      <w:pPr>
        <w:pStyle w:val="4"/>
        <w:spacing w:before="198" w:line="248" w:lineRule="auto"/>
        <w:ind w:left="23" w:right="121" w:firstLine="444"/>
        <w:rPr>
          <w:rFonts w:hint="eastAsia" w:ascii="宋体" w:hAnsi="宋体" w:eastAsia="宋体" w:cs="宋体"/>
          <w:sz w:val="28"/>
          <w:szCs w:val="28"/>
        </w:rPr>
      </w:pPr>
      <w:r>
        <w:rPr>
          <w:rFonts w:hint="eastAsia" w:ascii="宋体" w:hAnsi="宋体" w:eastAsia="宋体" w:cs="宋体"/>
          <w:spacing w:val="1"/>
          <w:sz w:val="28"/>
          <w:szCs w:val="28"/>
        </w:rPr>
        <w:t>④及时向财政部门报告评审过程中发现的采购人、招标代理机构向评审专家做倾向性、误导性的</w:t>
      </w:r>
      <w:r>
        <w:rPr>
          <w:rFonts w:hint="eastAsia" w:ascii="宋体" w:hAnsi="宋体" w:eastAsia="宋体" w:cs="宋体"/>
          <w:spacing w:val="15"/>
          <w:sz w:val="28"/>
          <w:szCs w:val="28"/>
        </w:rPr>
        <w:t xml:space="preserve"> </w:t>
      </w:r>
      <w:r>
        <w:rPr>
          <w:rFonts w:hint="eastAsia" w:ascii="宋体" w:hAnsi="宋体" w:eastAsia="宋体" w:cs="宋体"/>
          <w:sz w:val="28"/>
          <w:szCs w:val="28"/>
        </w:rPr>
        <w:t>解释或者说明，以及投标人行贿、提供虚假材料或者串通等违法行为；</w:t>
      </w:r>
    </w:p>
    <w:p w14:paraId="5B0C659B">
      <w:pPr>
        <w:pStyle w:val="4"/>
        <w:spacing w:before="198" w:line="249" w:lineRule="auto"/>
        <w:ind w:left="24" w:right="121" w:firstLine="444"/>
        <w:rPr>
          <w:rFonts w:hint="eastAsia" w:ascii="宋体" w:hAnsi="宋体" w:eastAsia="宋体" w:cs="宋体"/>
          <w:sz w:val="28"/>
          <w:szCs w:val="28"/>
        </w:rPr>
      </w:pPr>
      <w:r>
        <w:rPr>
          <w:rFonts w:hint="eastAsia" w:ascii="宋体" w:hAnsi="宋体" w:eastAsia="宋体" w:cs="宋体"/>
          <w:spacing w:val="1"/>
          <w:sz w:val="28"/>
          <w:szCs w:val="28"/>
        </w:rPr>
        <w:t>⑤发现招标文件内容违反国家有关强制性规定或者招标文件存在歧义、重大缺陷导致评审工作无</w:t>
      </w:r>
      <w:r>
        <w:rPr>
          <w:rFonts w:hint="eastAsia" w:ascii="宋体" w:hAnsi="宋体" w:eastAsia="宋体" w:cs="宋体"/>
          <w:spacing w:val="15"/>
          <w:sz w:val="28"/>
          <w:szCs w:val="28"/>
        </w:rPr>
        <w:t xml:space="preserve"> </w:t>
      </w:r>
      <w:r>
        <w:rPr>
          <w:rFonts w:hint="eastAsia" w:ascii="宋体" w:hAnsi="宋体" w:eastAsia="宋体" w:cs="宋体"/>
          <w:sz w:val="28"/>
          <w:szCs w:val="28"/>
        </w:rPr>
        <w:t>法进行时，停止评审并向采购人或者招标代理机构书面说明情况；</w:t>
      </w:r>
    </w:p>
    <w:p w14:paraId="2E227ACB">
      <w:pPr>
        <w:pStyle w:val="4"/>
        <w:spacing w:before="198" w:line="185"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⑥及时向财政、监察等部门举报在评审过程中受到非法干预的情况；</w:t>
      </w:r>
    </w:p>
    <w:p w14:paraId="6E92AC16">
      <w:pPr>
        <w:pStyle w:val="4"/>
        <w:spacing w:before="203" w:line="184" w:lineRule="auto"/>
        <w:ind w:left="468"/>
        <w:rPr>
          <w:rFonts w:hint="eastAsia" w:ascii="宋体" w:hAnsi="宋体" w:eastAsia="宋体" w:cs="宋体"/>
          <w:sz w:val="28"/>
          <w:szCs w:val="28"/>
        </w:rPr>
      </w:pPr>
      <w:r>
        <w:rPr>
          <w:rFonts w:hint="eastAsia" w:ascii="宋体" w:hAnsi="宋体" w:eastAsia="宋体" w:cs="宋体"/>
          <w:sz w:val="28"/>
          <w:szCs w:val="28"/>
        </w:rPr>
        <w:t>⑦配合答复处理投标人的询问、质疑和投诉等事项；</w:t>
      </w:r>
    </w:p>
    <w:p w14:paraId="1D8BEF10">
      <w:pPr>
        <w:pStyle w:val="4"/>
        <w:spacing w:before="199" w:line="185" w:lineRule="auto"/>
        <w:ind w:left="468"/>
        <w:rPr>
          <w:rFonts w:hint="eastAsia" w:ascii="宋体" w:hAnsi="宋体" w:eastAsia="宋体" w:cs="宋体"/>
          <w:sz w:val="28"/>
          <w:szCs w:val="28"/>
        </w:rPr>
      </w:pPr>
      <w:r>
        <w:rPr>
          <w:rFonts w:hint="eastAsia" w:ascii="宋体" w:hAnsi="宋体" w:eastAsia="宋体" w:cs="宋体"/>
          <w:spacing w:val="-1"/>
          <w:sz w:val="28"/>
          <w:szCs w:val="28"/>
        </w:rPr>
        <w:t>⑧法律、法规和规章规定的其他义务。</w:t>
      </w:r>
    </w:p>
    <w:p w14:paraId="337D63DF">
      <w:pPr>
        <w:pStyle w:val="4"/>
        <w:spacing w:before="161" w:line="222" w:lineRule="auto"/>
        <w:ind w:left="43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27"/>
          <w:sz w:val="28"/>
          <w:szCs w:val="28"/>
        </w:rPr>
        <w:t xml:space="preserve"> </w:t>
      </w:r>
      <w:r>
        <w:rPr>
          <w:rFonts w:hint="eastAsia" w:ascii="宋体" w:hAnsi="宋体" w:eastAsia="宋体" w:cs="宋体"/>
          <w:sz w:val="28"/>
          <w:szCs w:val="28"/>
        </w:rPr>
        <w:t>3）评审专家在政府采购活动中应当遵守以下工作</w:t>
      </w:r>
      <w:r>
        <w:rPr>
          <w:rFonts w:hint="eastAsia" w:ascii="宋体" w:hAnsi="宋体" w:eastAsia="宋体" w:cs="宋体"/>
          <w:spacing w:val="-1"/>
          <w:sz w:val="28"/>
          <w:szCs w:val="28"/>
        </w:rPr>
        <w:t>纪律：</w:t>
      </w:r>
    </w:p>
    <w:p w14:paraId="66DF4E0D">
      <w:pPr>
        <w:pStyle w:val="4"/>
        <w:spacing w:before="180" w:line="185" w:lineRule="auto"/>
        <w:ind w:firstLine="560" w:firstLineChars="200"/>
        <w:rPr>
          <w:rFonts w:hint="eastAsia" w:ascii="宋体" w:hAnsi="宋体" w:eastAsia="宋体" w:cs="宋体"/>
          <w:sz w:val="28"/>
          <w:szCs w:val="28"/>
        </w:rPr>
      </w:pPr>
      <w:r>
        <w:rPr>
          <w:rFonts w:hint="eastAsia" w:ascii="宋体" w:hAnsi="宋体" w:eastAsia="宋体" w:cs="宋体"/>
          <w:sz w:val="28"/>
          <w:szCs w:val="28"/>
        </w:rPr>
        <w:t>①评审前，应当将通讯工具或者相关电子设备交由招标代理机构统一保管；</w:t>
      </w:r>
    </w:p>
    <w:p w14:paraId="22167E5A">
      <w:pPr>
        <w:pStyle w:val="4"/>
        <w:spacing w:before="160" w:line="278" w:lineRule="auto"/>
        <w:ind w:left="23" w:right="119" w:firstLine="445"/>
        <w:rPr>
          <w:rFonts w:hint="eastAsia" w:ascii="宋体" w:hAnsi="宋体" w:eastAsia="宋体" w:cs="宋体"/>
          <w:sz w:val="28"/>
          <w:szCs w:val="28"/>
        </w:rPr>
      </w:pPr>
      <w:r>
        <w:rPr>
          <w:rFonts w:hint="eastAsia" w:ascii="宋体" w:hAnsi="宋体" w:eastAsia="宋体" w:cs="宋体"/>
          <w:spacing w:val="1"/>
          <w:sz w:val="28"/>
          <w:szCs w:val="28"/>
        </w:rPr>
        <w:t>②现清楚知道参加本项目的所有供应商情况，不得参加与自己有《中华人民共和国政府采购法实</w:t>
      </w:r>
      <w:r>
        <w:rPr>
          <w:rFonts w:hint="eastAsia" w:ascii="宋体" w:hAnsi="宋体" w:eastAsia="宋体" w:cs="宋体"/>
          <w:spacing w:val="2"/>
          <w:sz w:val="28"/>
          <w:szCs w:val="28"/>
        </w:rPr>
        <w:t>施条例》第九条规定的利害关系的政府采购项目</w:t>
      </w:r>
      <w:r>
        <w:rPr>
          <w:rFonts w:hint="eastAsia" w:ascii="宋体" w:hAnsi="宋体" w:eastAsia="宋体" w:cs="宋体"/>
          <w:spacing w:val="1"/>
          <w:sz w:val="28"/>
          <w:szCs w:val="28"/>
        </w:rPr>
        <w:t>的评标活动，之前也未参加过与本项目采购需求和招</w:t>
      </w:r>
      <w:r>
        <w:rPr>
          <w:rFonts w:hint="eastAsia" w:ascii="宋体" w:hAnsi="宋体" w:eastAsia="宋体" w:cs="宋体"/>
          <w:sz w:val="28"/>
          <w:szCs w:val="28"/>
        </w:rPr>
        <w:t xml:space="preserve"> 标文件等的咨询、论证工作。发现参加与自己有利害关系的评审活动，须主动提出回避，退出评审；</w:t>
      </w:r>
    </w:p>
    <w:p w14:paraId="40277B4F">
      <w:pPr>
        <w:pStyle w:val="4"/>
        <w:spacing w:before="165" w:line="315" w:lineRule="auto"/>
        <w:ind w:right="119" w:firstLine="439"/>
        <w:jc w:val="both"/>
        <w:rPr>
          <w:rFonts w:hint="eastAsia" w:ascii="宋体" w:hAnsi="宋体" w:eastAsia="宋体" w:cs="宋体"/>
          <w:sz w:val="28"/>
          <w:szCs w:val="28"/>
        </w:rPr>
      </w:pPr>
      <w:r>
        <w:rPr>
          <w:rFonts w:hint="eastAsia" w:ascii="宋体" w:hAnsi="宋体" w:eastAsia="宋体" w:cs="宋体"/>
          <w:spacing w:val="2"/>
          <w:sz w:val="28"/>
          <w:szCs w:val="28"/>
        </w:rPr>
        <w:t>（利害关系包括:参加评审活动前 3 年内曾是响应供应商的控股股东或实际控制人，曾在其中担</w:t>
      </w:r>
      <w:r>
        <w:rPr>
          <w:rFonts w:hint="eastAsia" w:ascii="宋体" w:hAnsi="宋体" w:eastAsia="宋体" w:cs="宋体"/>
          <w:sz w:val="28"/>
          <w:szCs w:val="28"/>
        </w:rPr>
        <w:t xml:space="preserve"> </w:t>
      </w:r>
      <w:r>
        <w:rPr>
          <w:rFonts w:hint="eastAsia" w:ascii="宋体" w:hAnsi="宋体" w:eastAsia="宋体" w:cs="宋体"/>
          <w:spacing w:val="1"/>
          <w:sz w:val="28"/>
          <w:szCs w:val="28"/>
        </w:rPr>
        <w:t>任董事、监事，或者曾与其存在劳动关系;与响应供应商法定代表人或负责人或实</w:t>
      </w:r>
      <w:r>
        <w:rPr>
          <w:rFonts w:hint="eastAsia" w:ascii="宋体" w:hAnsi="宋体" w:eastAsia="宋体" w:cs="宋体"/>
          <w:sz w:val="28"/>
          <w:szCs w:val="28"/>
        </w:rPr>
        <w:t xml:space="preserve">际控制人有夫妻、直 </w:t>
      </w:r>
      <w:r>
        <w:rPr>
          <w:rFonts w:hint="eastAsia" w:ascii="宋体" w:hAnsi="宋体" w:eastAsia="宋体" w:cs="宋体"/>
          <w:spacing w:val="2"/>
          <w:sz w:val="28"/>
          <w:szCs w:val="28"/>
        </w:rPr>
        <w:t>系血亲、三代以内旁系血亲、近姻亲关系；本人近三年内与响应供应商发生过法律纠纷；个人及家庭与响应供应商存在投资或入股关系；所在单位与响应供应商存在股份控制或实际控制关系、共同直接</w:t>
      </w:r>
      <w:r>
        <w:rPr>
          <w:rFonts w:hint="eastAsia" w:ascii="宋体" w:hAnsi="宋体" w:eastAsia="宋体" w:cs="宋体"/>
          <w:sz w:val="28"/>
          <w:szCs w:val="28"/>
        </w:rPr>
        <w:t xml:space="preserve"> </w:t>
      </w:r>
      <w:r>
        <w:rPr>
          <w:rFonts w:hint="eastAsia" w:ascii="宋体" w:hAnsi="宋体" w:eastAsia="宋体" w:cs="宋体"/>
          <w:spacing w:val="2"/>
          <w:sz w:val="28"/>
          <w:szCs w:val="28"/>
        </w:rPr>
        <w:t>或间接投资设立子公司（联营企业和合营企业）情况关系分级代理或代销关系、管理关系、重要业务</w:t>
      </w:r>
      <w:r>
        <w:rPr>
          <w:rFonts w:hint="eastAsia" w:ascii="宋体" w:hAnsi="宋体" w:eastAsia="宋体" w:cs="宋体"/>
          <w:sz w:val="28"/>
          <w:szCs w:val="28"/>
        </w:rPr>
        <w:t xml:space="preserve"> </w:t>
      </w:r>
      <w:r>
        <w:rPr>
          <w:rFonts w:hint="eastAsia" w:ascii="宋体" w:hAnsi="宋体" w:eastAsia="宋体" w:cs="宋体"/>
          <w:spacing w:val="-1"/>
          <w:sz w:val="28"/>
          <w:szCs w:val="28"/>
        </w:rPr>
        <w:t>（占主营业务收入 50%以上）或重要财务往来关系（如融资）等其他实质性控制关系；配偶或直系亲</w:t>
      </w:r>
      <w:r>
        <w:rPr>
          <w:rFonts w:hint="eastAsia" w:ascii="宋体" w:hAnsi="宋体" w:eastAsia="宋体" w:cs="宋体"/>
          <w:sz w:val="28"/>
          <w:szCs w:val="28"/>
        </w:rPr>
        <w:t xml:space="preserve"> </w:t>
      </w:r>
      <w:r>
        <w:rPr>
          <w:rFonts w:hint="eastAsia" w:ascii="宋体" w:hAnsi="宋体" w:eastAsia="宋体" w:cs="宋体"/>
          <w:spacing w:val="1"/>
          <w:sz w:val="28"/>
          <w:szCs w:val="28"/>
        </w:rPr>
        <w:t>属在响应供应商中担任高级职务或与采购业务相关的职务或担任顾问）。</w:t>
      </w:r>
    </w:p>
    <w:p w14:paraId="7F7504B2">
      <w:pPr>
        <w:pStyle w:val="4"/>
        <w:spacing w:before="2" w:line="248" w:lineRule="auto"/>
        <w:ind w:left="39" w:right="121" w:firstLine="429"/>
        <w:rPr>
          <w:rFonts w:hint="eastAsia" w:ascii="宋体" w:hAnsi="宋体" w:eastAsia="宋体" w:cs="宋体"/>
          <w:sz w:val="28"/>
          <w:szCs w:val="28"/>
        </w:rPr>
      </w:pPr>
      <w:r>
        <w:rPr>
          <w:rFonts w:hint="eastAsia" w:ascii="宋体" w:hAnsi="宋体" w:eastAsia="宋体" w:cs="宋体"/>
          <w:spacing w:val="1"/>
          <w:sz w:val="28"/>
          <w:szCs w:val="28"/>
        </w:rPr>
        <w:t>③评审现场服从招标代理机构工作人员的管理，接受现场监督人员的合法监督；在评审活动过程</w:t>
      </w:r>
      <w:r>
        <w:rPr>
          <w:rFonts w:hint="eastAsia" w:ascii="宋体" w:hAnsi="宋体" w:eastAsia="宋体" w:cs="宋体"/>
          <w:spacing w:val="15"/>
          <w:sz w:val="28"/>
          <w:szCs w:val="28"/>
        </w:rPr>
        <w:t xml:space="preserve"> </w:t>
      </w:r>
      <w:r>
        <w:rPr>
          <w:rFonts w:hint="eastAsia" w:ascii="宋体" w:hAnsi="宋体" w:eastAsia="宋体" w:cs="宋体"/>
          <w:sz w:val="28"/>
          <w:szCs w:val="28"/>
        </w:rPr>
        <w:t>中不得与外界联系，因发生不可预见情况，确实需要与外界联系的，应当在监督人员监督之</w:t>
      </w:r>
      <w:r>
        <w:rPr>
          <w:rFonts w:hint="eastAsia" w:ascii="宋体" w:hAnsi="宋体" w:eastAsia="宋体" w:cs="宋体"/>
          <w:spacing w:val="-1"/>
          <w:sz w:val="28"/>
          <w:szCs w:val="28"/>
        </w:rPr>
        <w:t>下办理；</w:t>
      </w:r>
    </w:p>
    <w:p w14:paraId="76D19AFF">
      <w:pPr>
        <w:pStyle w:val="4"/>
        <w:spacing w:before="199" w:line="249" w:lineRule="auto"/>
        <w:ind w:left="23" w:right="121" w:firstLine="445"/>
        <w:rPr>
          <w:rFonts w:hint="eastAsia" w:ascii="宋体" w:hAnsi="宋体" w:eastAsia="宋体" w:cs="宋体"/>
          <w:sz w:val="28"/>
          <w:szCs w:val="28"/>
        </w:rPr>
      </w:pPr>
      <w:r>
        <w:rPr>
          <w:rFonts w:hint="eastAsia" w:ascii="宋体" w:hAnsi="宋体" w:eastAsia="宋体" w:cs="宋体"/>
          <w:spacing w:val="1"/>
          <w:sz w:val="28"/>
          <w:szCs w:val="28"/>
        </w:rPr>
        <w:t>④在评审活动过程中严格遵守政府采购法律、法规和政策的规定，遵循公平、公正、诚实信用原</w:t>
      </w:r>
      <w:r>
        <w:rPr>
          <w:rFonts w:hint="eastAsia" w:ascii="宋体" w:hAnsi="宋体" w:eastAsia="宋体" w:cs="宋体"/>
          <w:sz w:val="28"/>
          <w:szCs w:val="28"/>
        </w:rPr>
        <w:t>则，依据招标文件规定的办法、标准和要求，客观独立地开展评审</w:t>
      </w:r>
      <w:r>
        <w:rPr>
          <w:rFonts w:hint="eastAsia" w:ascii="宋体" w:hAnsi="宋体" w:eastAsia="宋体" w:cs="宋体"/>
          <w:spacing w:val="-1"/>
          <w:sz w:val="28"/>
          <w:szCs w:val="28"/>
        </w:rPr>
        <w:t>工作。</w:t>
      </w:r>
    </w:p>
    <w:p w14:paraId="3462AD08">
      <w:pPr>
        <w:pStyle w:val="4"/>
        <w:spacing w:before="199" w:line="280" w:lineRule="auto"/>
        <w:ind w:left="22" w:firstLine="446"/>
        <w:rPr>
          <w:rFonts w:hint="eastAsia" w:ascii="宋体" w:hAnsi="宋体" w:eastAsia="宋体" w:cs="宋体"/>
          <w:sz w:val="28"/>
          <w:szCs w:val="28"/>
        </w:rPr>
      </w:pPr>
      <w:r>
        <w:rPr>
          <w:rFonts w:hint="eastAsia" w:ascii="宋体" w:hAnsi="宋体" w:eastAsia="宋体" w:cs="宋体"/>
          <w:spacing w:val="1"/>
          <w:sz w:val="28"/>
          <w:szCs w:val="28"/>
        </w:rPr>
        <w:t>⑤评审过程中，不得发表影响评审公正的倾向性、歧视性言论，不得征询或者接受采购人的倾向</w:t>
      </w:r>
      <w:r>
        <w:rPr>
          <w:rFonts w:hint="eastAsia" w:ascii="宋体" w:hAnsi="宋体" w:eastAsia="宋体" w:cs="宋体"/>
          <w:spacing w:val="2"/>
          <w:sz w:val="28"/>
          <w:szCs w:val="28"/>
        </w:rPr>
        <w:t>性意见，不得明示或暗示投标人在澄清时表达与其</w:t>
      </w:r>
      <w:r>
        <w:rPr>
          <w:rFonts w:hint="eastAsia" w:ascii="宋体" w:hAnsi="宋体" w:eastAsia="宋体" w:cs="宋体"/>
          <w:spacing w:val="1"/>
          <w:sz w:val="28"/>
          <w:szCs w:val="28"/>
        </w:rPr>
        <w:t>投标文件原义不同的意见，不得以招标文件没有规</w:t>
      </w:r>
      <w:r>
        <w:rPr>
          <w:rFonts w:hint="eastAsia" w:ascii="宋体" w:hAnsi="宋体" w:eastAsia="宋体" w:cs="宋体"/>
          <w:spacing w:val="-1"/>
          <w:sz w:val="28"/>
          <w:szCs w:val="28"/>
        </w:rPr>
        <w:t>定的评审方法和标准作为评审的依据，不得修改或者细化评审程序、评审方法、评审因素和评审标准，</w:t>
      </w:r>
      <w:r>
        <w:rPr>
          <w:rFonts w:hint="eastAsia" w:ascii="宋体" w:hAnsi="宋体" w:eastAsia="宋体" w:cs="宋体"/>
          <w:sz w:val="28"/>
          <w:szCs w:val="28"/>
        </w:rPr>
        <w:t>不得违规撰写评审意见，不得拒绝对自己的评审意见签字确认；</w:t>
      </w:r>
    </w:p>
    <w:p w14:paraId="6DFA13A5">
      <w:pPr>
        <w:pStyle w:val="4"/>
        <w:spacing w:before="94" w:line="185" w:lineRule="auto"/>
        <w:ind w:firstLine="556" w:firstLineChars="200"/>
        <w:jc w:val="both"/>
        <w:rPr>
          <w:rFonts w:hint="eastAsia" w:ascii="宋体" w:hAnsi="宋体" w:eastAsia="宋体" w:cs="宋体"/>
          <w:sz w:val="28"/>
          <w:szCs w:val="28"/>
        </w:rPr>
      </w:pPr>
      <w:r>
        <w:rPr>
          <w:rFonts w:hint="eastAsia" w:ascii="宋体" w:hAnsi="宋体" w:eastAsia="宋体" w:cs="宋体"/>
          <w:spacing w:val="-1"/>
          <w:sz w:val="28"/>
          <w:szCs w:val="28"/>
        </w:rPr>
        <w:t>⑥在评审过程中和评审结束后，不得记录、复制或带走任何评审资料，不得向外界透露评审内容；</w:t>
      </w:r>
    </w:p>
    <w:p w14:paraId="060B2ADE">
      <w:pPr>
        <w:pStyle w:val="4"/>
        <w:spacing w:before="158" w:line="261" w:lineRule="auto"/>
        <w:ind w:left="9" w:right="50" w:firstLine="407"/>
        <w:rPr>
          <w:rFonts w:hint="eastAsia" w:ascii="宋体" w:hAnsi="宋体" w:eastAsia="宋体" w:cs="宋体"/>
          <w:sz w:val="28"/>
          <w:szCs w:val="28"/>
        </w:rPr>
      </w:pPr>
      <w:r>
        <w:rPr>
          <w:rFonts w:hint="eastAsia" w:ascii="宋体" w:hAnsi="宋体" w:eastAsia="宋体" w:cs="宋体"/>
          <w:spacing w:val="1"/>
          <w:sz w:val="28"/>
          <w:szCs w:val="28"/>
        </w:rPr>
        <w:t>（4）评标委员会应当按照招标文件中规定的评标方法和标准，对所有</w:t>
      </w:r>
      <w:r>
        <w:rPr>
          <w:rFonts w:hint="eastAsia" w:ascii="宋体" w:hAnsi="宋体" w:eastAsia="宋体" w:cs="宋体"/>
          <w:sz w:val="28"/>
          <w:szCs w:val="28"/>
        </w:rPr>
        <w:t>投标文件进行符合性审查，</w:t>
      </w:r>
      <w:r>
        <w:rPr>
          <w:rFonts w:hint="eastAsia" w:ascii="宋体" w:hAnsi="宋体" w:eastAsia="宋体" w:cs="宋体"/>
          <w:spacing w:val="-1"/>
          <w:sz w:val="28"/>
          <w:szCs w:val="28"/>
        </w:rPr>
        <w:t>以确定其是否满足招标文件的实质性要求。</w:t>
      </w:r>
    </w:p>
    <w:p w14:paraId="3927A538">
      <w:pPr>
        <w:pStyle w:val="4"/>
        <w:spacing w:before="159" w:line="278" w:lineRule="auto"/>
        <w:ind w:left="11" w:right="57" w:firstLine="405"/>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1"/>
          <w:sz w:val="28"/>
          <w:szCs w:val="28"/>
        </w:rPr>
        <w:t xml:space="preserve"> </w:t>
      </w:r>
      <w:r>
        <w:rPr>
          <w:rFonts w:hint="eastAsia" w:ascii="宋体" w:hAnsi="宋体" w:eastAsia="宋体" w:cs="宋体"/>
          <w:spacing w:val="-2"/>
          <w:sz w:val="28"/>
          <w:szCs w:val="28"/>
        </w:rPr>
        <w:t>5）答疑澄清：若对于投标文件中含义不明确、同类问题表述不一致或者有明显文字和计算错误</w:t>
      </w:r>
      <w:r>
        <w:rPr>
          <w:rFonts w:hint="eastAsia" w:ascii="宋体" w:hAnsi="宋体" w:eastAsia="宋体" w:cs="宋体"/>
          <w:spacing w:val="1"/>
          <w:sz w:val="28"/>
          <w:szCs w:val="28"/>
        </w:rPr>
        <w:t>的内容，评标委员会应当以书面形式要求供应商作出必要的澄清、说明或者补正。供应商的澄清、说</w:t>
      </w:r>
      <w:r>
        <w:rPr>
          <w:rFonts w:hint="eastAsia" w:ascii="宋体" w:hAnsi="宋体" w:eastAsia="宋体" w:cs="宋体"/>
          <w:spacing w:val="-2"/>
          <w:sz w:val="28"/>
          <w:szCs w:val="28"/>
        </w:rPr>
        <w:t>明或者补正应当采用书面形式，并加盖公章，或者由法定代表人或其授权的代</w:t>
      </w:r>
      <w:r>
        <w:rPr>
          <w:rFonts w:hint="eastAsia" w:ascii="宋体" w:hAnsi="宋体" w:eastAsia="宋体" w:cs="宋体"/>
          <w:spacing w:val="-3"/>
          <w:sz w:val="28"/>
          <w:szCs w:val="28"/>
        </w:rPr>
        <w:t>表签字。供应商的澄清、</w:t>
      </w:r>
    </w:p>
    <w:p w14:paraId="791286BB">
      <w:pPr>
        <w:pStyle w:val="4"/>
        <w:spacing w:before="202" w:line="184" w:lineRule="auto"/>
        <w:ind w:left="2"/>
        <w:rPr>
          <w:rFonts w:hint="eastAsia" w:ascii="宋体" w:hAnsi="宋体" w:eastAsia="宋体" w:cs="宋体"/>
          <w:sz w:val="28"/>
          <w:szCs w:val="28"/>
        </w:rPr>
      </w:pPr>
      <w:r>
        <w:rPr>
          <w:rFonts w:hint="eastAsia" w:ascii="宋体" w:hAnsi="宋体" w:eastAsia="宋体" w:cs="宋体"/>
          <w:sz w:val="28"/>
          <w:szCs w:val="28"/>
        </w:rPr>
        <w:t>说明或者补正不得超出投标文件的范围或者改变投标文件的实质</w:t>
      </w:r>
      <w:r>
        <w:rPr>
          <w:rFonts w:hint="eastAsia" w:ascii="宋体" w:hAnsi="宋体" w:eastAsia="宋体" w:cs="宋体"/>
          <w:spacing w:val="-1"/>
          <w:sz w:val="28"/>
          <w:szCs w:val="28"/>
        </w:rPr>
        <w:t>性内容。</w:t>
      </w:r>
    </w:p>
    <w:p w14:paraId="0227D636">
      <w:pPr>
        <w:pStyle w:val="4"/>
        <w:spacing w:before="158" w:line="312" w:lineRule="auto"/>
        <w:ind w:right="121" w:firstLine="417"/>
        <w:jc w:val="both"/>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1"/>
          <w:sz w:val="28"/>
          <w:szCs w:val="28"/>
        </w:rPr>
        <w:t xml:space="preserve"> </w:t>
      </w:r>
      <w:r>
        <w:rPr>
          <w:rFonts w:hint="eastAsia" w:ascii="宋体" w:hAnsi="宋体" w:eastAsia="宋体" w:cs="宋体"/>
          <w:spacing w:val="-2"/>
          <w:sz w:val="28"/>
          <w:szCs w:val="28"/>
        </w:rPr>
        <w:t>6）同品牌处理办法：采用综合评标法，则：提供相同品牌产品且通过资格审查、符合性审查的</w:t>
      </w:r>
      <w:r>
        <w:rPr>
          <w:rFonts w:hint="eastAsia" w:ascii="宋体" w:hAnsi="宋体" w:eastAsia="宋体" w:cs="宋体"/>
          <w:sz w:val="28"/>
          <w:szCs w:val="28"/>
        </w:rPr>
        <w:t xml:space="preserve"> </w:t>
      </w:r>
      <w:r>
        <w:rPr>
          <w:rFonts w:hint="eastAsia" w:ascii="宋体" w:hAnsi="宋体" w:eastAsia="宋体" w:cs="宋体"/>
          <w:spacing w:val="2"/>
          <w:sz w:val="28"/>
          <w:szCs w:val="28"/>
        </w:rPr>
        <w:t>不同供应商参加同一合同项下投标的，按一家供应</w:t>
      </w:r>
      <w:r>
        <w:rPr>
          <w:rFonts w:hint="eastAsia" w:ascii="宋体" w:hAnsi="宋体" w:eastAsia="宋体" w:cs="宋体"/>
          <w:spacing w:val="1"/>
          <w:sz w:val="28"/>
          <w:szCs w:val="28"/>
        </w:rPr>
        <w:t>商计算，评审后得分最高的同品牌供应商获得中标</w:t>
      </w:r>
      <w:r>
        <w:rPr>
          <w:rFonts w:hint="eastAsia" w:ascii="宋体" w:hAnsi="宋体" w:eastAsia="宋体" w:cs="宋体"/>
          <w:sz w:val="28"/>
          <w:szCs w:val="28"/>
        </w:rPr>
        <w:t xml:space="preserve"> 人推荐资格;评审得分相同的，由采购人或者采购人委托评标委员会按照招标文件规定的方式确定一个</w:t>
      </w:r>
      <w:r>
        <w:rPr>
          <w:rFonts w:hint="eastAsia" w:ascii="宋体" w:hAnsi="宋体" w:eastAsia="宋体" w:cs="宋体"/>
          <w:spacing w:val="2"/>
          <w:sz w:val="28"/>
          <w:szCs w:val="28"/>
        </w:rPr>
        <w:t>供应商获得中标人推荐资格，招标文件未规定的采</w:t>
      </w:r>
      <w:r>
        <w:rPr>
          <w:rFonts w:hint="eastAsia" w:ascii="宋体" w:hAnsi="宋体" w:eastAsia="宋体" w:cs="宋体"/>
          <w:spacing w:val="1"/>
          <w:sz w:val="28"/>
          <w:szCs w:val="28"/>
        </w:rPr>
        <w:t>取随机抽取方式确定，其他同品牌供应商不作为中</w:t>
      </w:r>
      <w:r>
        <w:rPr>
          <w:rFonts w:hint="eastAsia" w:ascii="宋体" w:hAnsi="宋体" w:eastAsia="宋体" w:cs="宋体"/>
          <w:sz w:val="28"/>
          <w:szCs w:val="28"/>
        </w:rPr>
        <w:t xml:space="preserve"> 标候选人。</w:t>
      </w:r>
    </w:p>
    <w:p w14:paraId="5C0E2FF2">
      <w:pPr>
        <w:pStyle w:val="4"/>
        <w:spacing w:before="5" w:line="277" w:lineRule="auto"/>
        <w:ind w:left="2" w:right="121" w:firstLine="414"/>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1"/>
          <w:sz w:val="28"/>
          <w:szCs w:val="28"/>
        </w:rPr>
        <w:t xml:space="preserve"> </w:t>
      </w:r>
      <w:r>
        <w:rPr>
          <w:rFonts w:hint="eastAsia" w:ascii="宋体" w:hAnsi="宋体" w:eastAsia="宋体" w:cs="宋体"/>
          <w:spacing w:val="-2"/>
          <w:sz w:val="28"/>
          <w:szCs w:val="28"/>
        </w:rPr>
        <w:t>7）评标委员会应当按照招标文件中规定的评标方法和标准，对符合性审查合格的投标文件进行</w:t>
      </w:r>
      <w:r>
        <w:rPr>
          <w:rFonts w:hint="eastAsia" w:ascii="宋体" w:hAnsi="宋体" w:eastAsia="宋体" w:cs="宋体"/>
          <w:sz w:val="28"/>
          <w:szCs w:val="28"/>
        </w:rPr>
        <w:t xml:space="preserve"> </w:t>
      </w:r>
      <w:r>
        <w:rPr>
          <w:rFonts w:hint="eastAsia" w:ascii="宋体" w:hAnsi="宋体" w:eastAsia="宋体" w:cs="宋体"/>
          <w:spacing w:val="2"/>
          <w:sz w:val="28"/>
          <w:szCs w:val="28"/>
        </w:rPr>
        <w:t>商务和技术评估，综合比较与评价。综合评分</w:t>
      </w:r>
      <w:r>
        <w:rPr>
          <w:rFonts w:hint="eastAsia" w:ascii="宋体" w:hAnsi="宋体" w:eastAsia="宋体" w:cs="宋体"/>
          <w:spacing w:val="1"/>
          <w:sz w:val="28"/>
          <w:szCs w:val="28"/>
        </w:rPr>
        <w:t>法是指投标文件满足招标文件全部实质性要求，且按照</w:t>
      </w:r>
      <w:r>
        <w:rPr>
          <w:rFonts w:hint="eastAsia" w:ascii="宋体" w:hAnsi="宋体" w:eastAsia="宋体" w:cs="宋体"/>
          <w:sz w:val="28"/>
          <w:szCs w:val="28"/>
        </w:rPr>
        <w:t xml:space="preserve"> 评审因素的量化指标评审得分最高的供应商为中标候选人的</w:t>
      </w:r>
      <w:r>
        <w:rPr>
          <w:rFonts w:hint="eastAsia" w:ascii="宋体" w:hAnsi="宋体" w:eastAsia="宋体" w:cs="宋体"/>
          <w:spacing w:val="-1"/>
          <w:sz w:val="28"/>
          <w:szCs w:val="28"/>
        </w:rPr>
        <w:t>评标方法。</w:t>
      </w:r>
    </w:p>
    <w:p w14:paraId="50F5310F">
      <w:pPr>
        <w:pStyle w:val="4"/>
        <w:spacing w:before="159" w:line="278" w:lineRule="auto"/>
        <w:ind w:right="56" w:firstLine="416"/>
        <w:rPr>
          <w:rFonts w:hint="eastAsia" w:ascii="宋体" w:hAnsi="宋体" w:eastAsia="宋体" w:cs="宋体"/>
          <w:sz w:val="28"/>
          <w:szCs w:val="28"/>
        </w:rPr>
      </w:pPr>
      <w:r>
        <w:rPr>
          <w:rFonts w:hint="eastAsia" w:ascii="宋体" w:hAnsi="宋体" w:eastAsia="宋体" w:cs="宋体"/>
          <w:spacing w:val="-2"/>
          <w:sz w:val="28"/>
          <w:szCs w:val="28"/>
        </w:rPr>
        <w:t>（</w:t>
      </w:r>
      <w:r>
        <w:rPr>
          <w:rFonts w:hint="eastAsia" w:ascii="宋体" w:hAnsi="宋体" w:eastAsia="宋体" w:cs="宋体"/>
          <w:spacing w:val="-21"/>
          <w:sz w:val="28"/>
          <w:szCs w:val="28"/>
        </w:rPr>
        <w:t xml:space="preserve"> </w:t>
      </w:r>
      <w:r>
        <w:rPr>
          <w:rFonts w:hint="eastAsia" w:ascii="宋体" w:hAnsi="宋体" w:eastAsia="宋体" w:cs="宋体"/>
          <w:spacing w:val="-2"/>
          <w:sz w:val="28"/>
          <w:szCs w:val="28"/>
        </w:rPr>
        <w:t>8）中标候选人并列式时的处理方式：采用综合评标法，则：评标结果按评审后得分由高到低顺</w:t>
      </w:r>
      <w:r>
        <w:rPr>
          <w:rFonts w:hint="eastAsia" w:ascii="宋体" w:hAnsi="宋体" w:eastAsia="宋体" w:cs="宋体"/>
          <w:sz w:val="28"/>
          <w:szCs w:val="28"/>
        </w:rPr>
        <w:t xml:space="preserve">  </w:t>
      </w:r>
      <w:r>
        <w:rPr>
          <w:rFonts w:hint="eastAsia" w:ascii="宋体" w:hAnsi="宋体" w:eastAsia="宋体" w:cs="宋体"/>
          <w:spacing w:val="2"/>
          <w:sz w:val="28"/>
          <w:szCs w:val="28"/>
        </w:rPr>
        <w:t>序排列。得分相同的，按投标报价由低到高顺序</w:t>
      </w:r>
      <w:r>
        <w:rPr>
          <w:rFonts w:hint="eastAsia" w:ascii="宋体" w:hAnsi="宋体" w:eastAsia="宋体" w:cs="宋体"/>
          <w:spacing w:val="1"/>
          <w:sz w:val="28"/>
          <w:szCs w:val="28"/>
        </w:rPr>
        <w:t>排列。得分且投标报价相同的并列。投标文件满足投</w:t>
      </w:r>
      <w:r>
        <w:rPr>
          <w:rFonts w:hint="eastAsia" w:ascii="宋体" w:hAnsi="宋体" w:eastAsia="宋体" w:cs="宋体"/>
          <w:sz w:val="28"/>
          <w:szCs w:val="28"/>
        </w:rPr>
        <w:t xml:space="preserve">  </w:t>
      </w:r>
      <w:r>
        <w:rPr>
          <w:rFonts w:hint="eastAsia" w:ascii="宋体" w:hAnsi="宋体" w:eastAsia="宋体" w:cs="宋体"/>
          <w:spacing w:val="-2"/>
          <w:sz w:val="28"/>
          <w:szCs w:val="28"/>
        </w:rPr>
        <w:t>标文件全部实质性要求，且按照评审因素的量化指标评审得分最高的供应商为排名第一的中标候选人。</w:t>
      </w:r>
    </w:p>
    <w:p w14:paraId="6A48D2F6">
      <w:pPr>
        <w:pStyle w:val="4"/>
        <w:spacing w:before="161" w:line="261" w:lineRule="auto"/>
        <w:ind w:left="2" w:right="56" w:firstLine="414"/>
        <w:rPr>
          <w:rFonts w:hint="eastAsia" w:ascii="宋体" w:hAnsi="宋体" w:eastAsia="宋体" w:cs="宋体"/>
          <w:sz w:val="28"/>
          <w:szCs w:val="28"/>
        </w:rPr>
      </w:pPr>
      <w:r>
        <w:rPr>
          <w:rFonts w:hint="eastAsia" w:ascii="宋体" w:hAnsi="宋体" w:eastAsia="宋体" w:cs="宋体"/>
          <w:spacing w:val="-5"/>
          <w:sz w:val="28"/>
          <w:szCs w:val="28"/>
        </w:rPr>
        <w:t>（</w:t>
      </w:r>
      <w:r>
        <w:rPr>
          <w:rFonts w:hint="eastAsia" w:ascii="宋体" w:hAnsi="宋体" w:eastAsia="宋体" w:cs="宋体"/>
          <w:spacing w:val="-32"/>
          <w:sz w:val="28"/>
          <w:szCs w:val="28"/>
        </w:rPr>
        <w:t xml:space="preserve"> </w:t>
      </w:r>
      <w:r>
        <w:rPr>
          <w:rFonts w:hint="eastAsia" w:ascii="宋体" w:hAnsi="宋体" w:eastAsia="宋体" w:cs="宋体"/>
          <w:spacing w:val="-5"/>
          <w:sz w:val="28"/>
          <w:szCs w:val="28"/>
        </w:rPr>
        <w:t>9）评标委员会成员对需要共同认定的事项存在争议的，应当按照少数服从多数的</w:t>
      </w:r>
      <w:r>
        <w:rPr>
          <w:rFonts w:hint="eastAsia" w:ascii="宋体" w:hAnsi="宋体" w:eastAsia="宋体" w:cs="宋体"/>
          <w:spacing w:val="-6"/>
          <w:sz w:val="28"/>
          <w:szCs w:val="28"/>
        </w:rPr>
        <w:t>原则作出结论。</w:t>
      </w:r>
      <w:r>
        <w:rPr>
          <w:rFonts w:hint="eastAsia" w:ascii="宋体" w:hAnsi="宋体" w:eastAsia="宋体" w:cs="宋体"/>
          <w:sz w:val="28"/>
          <w:szCs w:val="28"/>
        </w:rPr>
        <w:t xml:space="preserve"> 持不同意见的评标委员会成员应当在评标报告上签署不同意见及理由，否则视为同意评标</w:t>
      </w:r>
      <w:r>
        <w:rPr>
          <w:rFonts w:hint="eastAsia" w:ascii="宋体" w:hAnsi="宋体" w:eastAsia="宋体" w:cs="宋体"/>
          <w:spacing w:val="-1"/>
          <w:sz w:val="28"/>
          <w:szCs w:val="28"/>
        </w:rPr>
        <w:t>报告。</w:t>
      </w:r>
    </w:p>
    <w:p w14:paraId="2F825671">
      <w:pPr>
        <w:pStyle w:val="4"/>
        <w:spacing w:before="200" w:line="184" w:lineRule="auto"/>
        <w:ind w:left="457"/>
        <w:outlineLvl w:val="9"/>
        <w:rPr>
          <w:rFonts w:hint="eastAsia" w:ascii="宋体" w:hAnsi="宋体" w:eastAsia="宋体" w:cs="宋体"/>
          <w:sz w:val="28"/>
          <w:szCs w:val="28"/>
        </w:rPr>
      </w:pPr>
      <w:r>
        <w:rPr>
          <w:rFonts w:hint="eastAsia" w:ascii="宋体" w:hAnsi="宋体" w:eastAsia="宋体" w:cs="宋体"/>
          <w:spacing w:val="-3"/>
          <w:sz w:val="28"/>
          <w:szCs w:val="28"/>
        </w:rPr>
        <w:t>5.确定中标人</w:t>
      </w:r>
    </w:p>
    <w:p w14:paraId="7AA3B3AA">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firstLine="556"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（1）采购代理机构应当在评标结束后</w:t>
      </w:r>
      <w:r>
        <w:rPr>
          <w:rFonts w:hint="eastAsia" w:ascii="宋体" w:hAnsi="宋体" w:eastAsia="宋体" w:cs="宋体"/>
          <w:spacing w:val="57"/>
          <w:sz w:val="28"/>
          <w:szCs w:val="28"/>
          <w:u w:val="single" w:color="auto"/>
        </w:rPr>
        <w:t xml:space="preserve"> </w:t>
      </w:r>
      <w:r>
        <w:rPr>
          <w:rFonts w:hint="eastAsia" w:ascii="宋体" w:hAnsi="宋体" w:eastAsia="宋体" w:cs="宋体"/>
          <w:spacing w:val="-1"/>
          <w:sz w:val="28"/>
          <w:szCs w:val="28"/>
          <w:u w:val="single" w:color="auto"/>
        </w:rPr>
        <w:t>2</w:t>
      </w:r>
      <w:r>
        <w:rPr>
          <w:rFonts w:hint="eastAsia" w:ascii="宋体" w:hAnsi="宋体" w:eastAsia="宋体" w:cs="宋体"/>
          <w:spacing w:val="45"/>
          <w:w w:val="101"/>
          <w:sz w:val="28"/>
          <w:szCs w:val="28"/>
          <w:u w:val="single" w:color="auto"/>
        </w:rPr>
        <w:t xml:space="preserve"> </w:t>
      </w:r>
      <w:r>
        <w:rPr>
          <w:rFonts w:hint="eastAsia" w:ascii="宋体" w:hAnsi="宋体" w:eastAsia="宋体" w:cs="宋体"/>
          <w:spacing w:val="-1"/>
          <w:sz w:val="28"/>
          <w:szCs w:val="28"/>
        </w:rPr>
        <w:t>个工作日内将评标报告送采购人。</w:t>
      </w:r>
    </w:p>
    <w:p w14:paraId="56C7AE44">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17"/>
        <w:textAlignment w:val="baseline"/>
        <w:rPr>
          <w:rFonts w:hint="eastAsia" w:ascii="宋体" w:hAnsi="宋体" w:eastAsia="宋体" w:cs="宋体"/>
          <w:sz w:val="28"/>
          <w:szCs w:val="28"/>
        </w:rPr>
      </w:pPr>
      <w:r>
        <w:rPr>
          <w:rFonts w:hint="eastAsia" w:ascii="宋体" w:hAnsi="宋体" w:eastAsia="宋体" w:cs="宋体"/>
          <w:sz w:val="28"/>
          <w:szCs w:val="28"/>
        </w:rPr>
        <w:t>（2）采购人不委托评审小组直接确定中标人。评审小组推荐中标候选人的数量为</w:t>
      </w:r>
      <w:r>
        <w:rPr>
          <w:rFonts w:hint="eastAsia" w:ascii="宋体" w:hAnsi="宋体" w:eastAsia="宋体" w:cs="宋体"/>
          <w:spacing w:val="63"/>
          <w:w w:val="101"/>
          <w:sz w:val="28"/>
          <w:szCs w:val="28"/>
        </w:rPr>
        <w:t xml:space="preserve"> </w:t>
      </w:r>
      <w:r>
        <w:rPr>
          <w:rFonts w:hint="eastAsia" w:ascii="宋体" w:hAnsi="宋体" w:eastAsia="宋体" w:cs="宋体"/>
          <w:spacing w:val="-1"/>
          <w:sz w:val="28"/>
          <w:szCs w:val="28"/>
          <w:u w:val="single" w:color="auto"/>
        </w:rPr>
        <w:t>3</w:t>
      </w:r>
      <w:r>
        <w:rPr>
          <w:rFonts w:hint="eastAsia" w:ascii="宋体" w:hAnsi="宋体" w:eastAsia="宋体" w:cs="宋体"/>
          <w:spacing w:val="-1"/>
          <w:sz w:val="28"/>
          <w:szCs w:val="28"/>
        </w:rPr>
        <w:t>家。采购人</w:t>
      </w:r>
      <w:r>
        <w:rPr>
          <w:rFonts w:hint="eastAsia" w:ascii="宋体" w:hAnsi="宋体" w:eastAsia="宋体" w:cs="宋体"/>
          <w:sz w:val="28"/>
          <w:szCs w:val="28"/>
        </w:rPr>
        <w:t>应当自收到评标报告之日起 5 个工作日内，在评标</w:t>
      </w:r>
      <w:r>
        <w:rPr>
          <w:rFonts w:hint="eastAsia" w:ascii="宋体" w:hAnsi="宋体" w:eastAsia="宋体" w:cs="宋体"/>
          <w:spacing w:val="-1"/>
          <w:sz w:val="28"/>
          <w:szCs w:val="28"/>
        </w:rPr>
        <w:t>报告确定的中标候选人名单中按顺序确定中标人。</w:t>
      </w:r>
    </w:p>
    <w:p w14:paraId="38D5E6DB">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firstLine="416"/>
        <w:textAlignment w:val="baseline"/>
        <w:rPr>
          <w:rFonts w:hint="eastAsia" w:ascii="宋体" w:hAnsi="宋体" w:eastAsia="宋体" w:cs="宋体"/>
          <w:sz w:val="28"/>
          <w:szCs w:val="28"/>
        </w:rPr>
      </w:pPr>
      <w:r>
        <w:rPr>
          <w:rFonts w:hint="eastAsia" w:ascii="宋体" w:hAnsi="宋体" w:eastAsia="宋体" w:cs="宋体"/>
          <w:spacing w:val="-2"/>
          <w:sz w:val="28"/>
          <w:szCs w:val="28"/>
        </w:rPr>
        <w:t>（3）本项目采用的采购方式为公开招标，评分方法：综合评分法，投标文件满足招标文件全部实</w:t>
      </w:r>
      <w:r>
        <w:rPr>
          <w:rFonts w:hint="eastAsia" w:ascii="宋体" w:hAnsi="宋体" w:eastAsia="宋体" w:cs="宋体"/>
          <w:sz w:val="28"/>
          <w:szCs w:val="28"/>
        </w:rPr>
        <w:t xml:space="preserve"> </w:t>
      </w:r>
      <w:r>
        <w:rPr>
          <w:rFonts w:hint="eastAsia" w:ascii="宋体" w:hAnsi="宋体" w:eastAsia="宋体" w:cs="宋体"/>
          <w:spacing w:val="2"/>
          <w:sz w:val="28"/>
          <w:szCs w:val="28"/>
        </w:rPr>
        <w:t>质性要求，且按照评审因素的量化指标，评审小组</w:t>
      </w:r>
      <w:r>
        <w:rPr>
          <w:rFonts w:hint="eastAsia" w:ascii="宋体" w:hAnsi="宋体" w:eastAsia="宋体" w:cs="宋体"/>
          <w:spacing w:val="1"/>
          <w:sz w:val="28"/>
          <w:szCs w:val="28"/>
        </w:rPr>
        <w:t>将根据评标标准进行评审，最终推荐综合得分最高</w:t>
      </w:r>
      <w:r>
        <w:rPr>
          <w:rFonts w:hint="eastAsia" w:ascii="宋体" w:hAnsi="宋体" w:eastAsia="宋体" w:cs="宋体"/>
          <w:sz w:val="28"/>
          <w:szCs w:val="28"/>
        </w:rPr>
        <w:t xml:space="preserve"> </w:t>
      </w:r>
      <w:r>
        <w:rPr>
          <w:rFonts w:hint="eastAsia" w:ascii="宋体" w:hAnsi="宋体" w:eastAsia="宋体" w:cs="宋体"/>
          <w:spacing w:val="2"/>
          <w:sz w:val="28"/>
          <w:szCs w:val="28"/>
        </w:rPr>
        <w:t>的三名投标单位作为三名中标候选人，评审后得分</w:t>
      </w:r>
      <w:r>
        <w:rPr>
          <w:rFonts w:hint="eastAsia" w:ascii="宋体" w:hAnsi="宋体" w:eastAsia="宋体" w:cs="宋体"/>
          <w:spacing w:val="1"/>
          <w:sz w:val="28"/>
          <w:szCs w:val="28"/>
        </w:rPr>
        <w:t>最高的投标人获得中标人推荐资格；评标结果按评</w:t>
      </w:r>
      <w:r>
        <w:rPr>
          <w:rFonts w:hint="eastAsia" w:ascii="宋体" w:hAnsi="宋体" w:eastAsia="宋体" w:cs="宋体"/>
          <w:sz w:val="28"/>
          <w:szCs w:val="28"/>
        </w:rPr>
        <w:t xml:space="preserve"> </w:t>
      </w:r>
      <w:r>
        <w:rPr>
          <w:rFonts w:hint="eastAsia" w:ascii="宋体" w:hAnsi="宋体" w:eastAsia="宋体" w:cs="宋体"/>
          <w:spacing w:val="2"/>
          <w:sz w:val="28"/>
          <w:szCs w:val="28"/>
        </w:rPr>
        <w:t>审后得分由高到低顺序排列，得分相同的，按投标</w:t>
      </w:r>
      <w:r>
        <w:rPr>
          <w:rFonts w:hint="eastAsia" w:ascii="宋体" w:hAnsi="宋体" w:eastAsia="宋体" w:cs="宋体"/>
          <w:spacing w:val="1"/>
          <w:sz w:val="28"/>
          <w:szCs w:val="28"/>
        </w:rPr>
        <w:t>报价由低到高顺序排列，得分且投标报价相同的并</w:t>
      </w:r>
      <w:r>
        <w:rPr>
          <w:rFonts w:hint="eastAsia" w:ascii="宋体" w:hAnsi="宋体" w:eastAsia="宋体" w:cs="宋体"/>
          <w:spacing w:val="2"/>
          <w:sz w:val="28"/>
          <w:szCs w:val="28"/>
        </w:rPr>
        <w:t>列，投标文件满足招标文件全部实质性要求，且</w:t>
      </w:r>
      <w:r>
        <w:rPr>
          <w:rFonts w:hint="eastAsia" w:ascii="宋体" w:hAnsi="宋体" w:eastAsia="宋体" w:cs="宋体"/>
          <w:spacing w:val="1"/>
          <w:sz w:val="28"/>
          <w:szCs w:val="28"/>
        </w:rPr>
        <w:t>按照评审因素的量化指标评审得分最高的投标人为排</w:t>
      </w:r>
      <w:r>
        <w:rPr>
          <w:rFonts w:hint="eastAsia" w:ascii="宋体" w:hAnsi="宋体" w:eastAsia="宋体" w:cs="宋体"/>
          <w:spacing w:val="-1"/>
          <w:sz w:val="28"/>
          <w:szCs w:val="28"/>
        </w:rPr>
        <w:t>名第一的中标候选人。</w:t>
      </w:r>
    </w:p>
    <w:p w14:paraId="4986E180">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556" w:firstLineChars="200"/>
        <w:jc w:val="both"/>
        <w:textAlignment w:val="baseline"/>
        <w:rPr>
          <w:rFonts w:hint="eastAsia" w:ascii="宋体" w:hAnsi="宋体" w:eastAsia="宋体" w:cs="宋体"/>
          <w:sz w:val="28"/>
          <w:szCs w:val="28"/>
        </w:rPr>
      </w:pPr>
      <w:r>
        <w:rPr>
          <w:rFonts w:hint="eastAsia" w:ascii="宋体" w:hAnsi="宋体" w:eastAsia="宋体" w:cs="宋体"/>
          <w:spacing w:val="-1"/>
          <w:sz w:val="28"/>
          <w:szCs w:val="28"/>
        </w:rPr>
        <w:t>（4）采购人依据评审小组推荐的中标候选人确定中标人。采购人根据评审小组的评标报告，应以</w:t>
      </w:r>
      <w:r>
        <w:rPr>
          <w:rFonts w:hint="eastAsia" w:ascii="宋体" w:hAnsi="宋体" w:eastAsia="宋体" w:cs="宋体"/>
          <w:spacing w:val="3"/>
          <w:sz w:val="28"/>
          <w:szCs w:val="28"/>
        </w:rPr>
        <w:t xml:space="preserve"> </w:t>
      </w:r>
      <w:r>
        <w:rPr>
          <w:rFonts w:hint="eastAsia" w:ascii="宋体" w:hAnsi="宋体" w:eastAsia="宋体" w:cs="宋体"/>
          <w:spacing w:val="2"/>
          <w:sz w:val="28"/>
          <w:szCs w:val="28"/>
        </w:rPr>
        <w:t>排名第一的中标候选人为中标人。排名第一的中标候选人放弃中标或因不</w:t>
      </w:r>
      <w:r>
        <w:rPr>
          <w:rFonts w:hint="eastAsia" w:ascii="宋体" w:hAnsi="宋体" w:eastAsia="宋体" w:cs="宋体"/>
          <w:spacing w:val="1"/>
          <w:sz w:val="28"/>
          <w:szCs w:val="28"/>
        </w:rPr>
        <w:t>可抗力提出不能履行合同，</w:t>
      </w:r>
      <w:r>
        <w:rPr>
          <w:rFonts w:hint="eastAsia" w:ascii="宋体" w:hAnsi="宋体" w:eastAsia="宋体" w:cs="宋体"/>
          <w:sz w:val="28"/>
          <w:szCs w:val="28"/>
        </w:rPr>
        <w:t xml:space="preserve"> </w:t>
      </w:r>
      <w:r>
        <w:rPr>
          <w:rFonts w:hint="eastAsia" w:ascii="宋体" w:hAnsi="宋体" w:eastAsia="宋体" w:cs="宋体"/>
          <w:spacing w:val="2"/>
          <w:sz w:val="28"/>
          <w:szCs w:val="28"/>
        </w:rPr>
        <w:t>或者招标文件规定应当提交履约保证金而在规定</w:t>
      </w:r>
      <w:r>
        <w:rPr>
          <w:rFonts w:hint="eastAsia" w:ascii="宋体" w:hAnsi="宋体" w:eastAsia="宋体" w:cs="宋体"/>
          <w:spacing w:val="1"/>
          <w:sz w:val="28"/>
          <w:szCs w:val="28"/>
        </w:rPr>
        <w:t>的期限内未能提交的，采购人可以确定排名第二的中</w:t>
      </w:r>
      <w:r>
        <w:rPr>
          <w:rFonts w:hint="eastAsia" w:ascii="宋体" w:hAnsi="宋体" w:eastAsia="宋体" w:cs="宋体"/>
          <w:sz w:val="28"/>
          <w:szCs w:val="28"/>
        </w:rPr>
        <w:t xml:space="preserve"> </w:t>
      </w:r>
      <w:r>
        <w:rPr>
          <w:rFonts w:hint="eastAsia" w:ascii="宋体" w:hAnsi="宋体" w:eastAsia="宋体" w:cs="宋体"/>
          <w:spacing w:val="2"/>
          <w:sz w:val="28"/>
          <w:szCs w:val="28"/>
        </w:rPr>
        <w:t>标候选人为中标人。排名第二的中标候选人因前</w:t>
      </w:r>
      <w:r>
        <w:rPr>
          <w:rFonts w:hint="eastAsia" w:ascii="宋体" w:hAnsi="宋体" w:eastAsia="宋体" w:cs="宋体"/>
          <w:spacing w:val="1"/>
          <w:sz w:val="28"/>
          <w:szCs w:val="28"/>
        </w:rPr>
        <w:t>款规定的同样原因不能签订合同的，采购人可以确定</w:t>
      </w:r>
      <w:r>
        <w:rPr>
          <w:rFonts w:hint="eastAsia" w:ascii="宋体" w:hAnsi="宋体" w:eastAsia="宋体" w:cs="宋体"/>
          <w:sz w:val="28"/>
          <w:szCs w:val="28"/>
        </w:rPr>
        <w:t xml:space="preserve"> </w:t>
      </w:r>
      <w:r>
        <w:rPr>
          <w:rFonts w:hint="eastAsia" w:ascii="宋体" w:hAnsi="宋体" w:eastAsia="宋体" w:cs="宋体"/>
          <w:spacing w:val="-1"/>
          <w:sz w:val="28"/>
          <w:szCs w:val="28"/>
        </w:rPr>
        <w:t>排名第三的中标候选人为中标人。</w:t>
      </w:r>
    </w:p>
    <w:p w14:paraId="15554964">
      <w:pPr>
        <w:spacing w:line="314" w:lineRule="auto"/>
        <w:rPr>
          <w:rFonts w:hint="eastAsia" w:ascii="宋体" w:hAnsi="宋体" w:eastAsia="宋体" w:cs="宋体"/>
          <w:sz w:val="28"/>
          <w:szCs w:val="28"/>
        </w:rPr>
        <w:sectPr>
          <w:footerReference r:id="rId35" w:type="default"/>
          <w:pgSz w:w="11907" w:h="16840"/>
          <w:pgMar w:top="1440" w:right="1800" w:bottom="1440" w:left="1800" w:header="0" w:footer="900" w:gutter="0"/>
          <w:pgBorders>
            <w:top w:val="none" w:sz="0" w:space="0"/>
            <w:left w:val="none" w:sz="0" w:space="0"/>
            <w:bottom w:val="none" w:sz="0" w:space="0"/>
            <w:right w:val="none" w:sz="0" w:space="0"/>
          </w:pgBorders>
          <w:pgNumType w:fmt="decimal"/>
          <w:cols w:space="720" w:num="1"/>
        </w:sectPr>
      </w:pPr>
    </w:p>
    <w:p w14:paraId="0F20F64F">
      <w:pPr>
        <w:pStyle w:val="4"/>
        <w:spacing w:before="120" w:line="184" w:lineRule="auto"/>
        <w:jc w:val="center"/>
        <w:outlineLvl w:val="1"/>
        <w:rPr>
          <w:rFonts w:hint="eastAsia" w:ascii="宋体" w:hAnsi="宋体" w:eastAsia="宋体" w:cs="宋体"/>
          <w:sz w:val="28"/>
          <w:szCs w:val="28"/>
        </w:rPr>
      </w:pPr>
      <w:bookmarkStart w:id="206" w:name="_Toc704"/>
      <w:r>
        <w:rPr>
          <w:rFonts w:hint="eastAsia" w:ascii="宋体" w:hAnsi="宋体" w:eastAsia="宋体" w:cs="宋体"/>
          <w:b/>
          <w:bCs/>
          <w:spacing w:val="-1"/>
          <w:sz w:val="28"/>
          <w:szCs w:val="28"/>
        </w:rPr>
        <w:t>资格审查表</w:t>
      </w:r>
      <w:bookmarkEnd w:id="206"/>
    </w:p>
    <w:p w14:paraId="4DB323F5">
      <w:pPr>
        <w:spacing w:line="240" w:lineRule="exact"/>
        <w:rPr>
          <w:rFonts w:hint="eastAsia" w:ascii="宋体" w:hAnsi="宋体" w:eastAsia="宋体" w:cs="宋体"/>
          <w:sz w:val="28"/>
          <w:szCs w:val="28"/>
        </w:rPr>
      </w:pPr>
    </w:p>
    <w:tbl>
      <w:tblPr>
        <w:tblStyle w:val="17"/>
        <w:tblW w:w="500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3"/>
        <w:gridCol w:w="6486"/>
        <w:gridCol w:w="445"/>
        <w:gridCol w:w="456"/>
        <w:gridCol w:w="496"/>
      </w:tblGrid>
      <w:tr w14:paraId="48DD9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4160" w:type="pct"/>
            <w:gridSpan w:val="2"/>
            <w:vAlign w:val="top"/>
          </w:tcPr>
          <w:p w14:paraId="17CE7A36">
            <w:pPr>
              <w:spacing w:before="280" w:line="184" w:lineRule="auto"/>
              <w:ind w:left="3560"/>
              <w:rPr>
                <w:rFonts w:hint="eastAsia" w:ascii="宋体" w:hAnsi="宋体" w:eastAsia="宋体" w:cs="宋体"/>
                <w:sz w:val="28"/>
                <w:szCs w:val="28"/>
              </w:rPr>
            </w:pPr>
            <w:r>
              <w:rPr>
                <w:rFonts w:hint="eastAsia" w:ascii="宋体" w:hAnsi="宋体" w:eastAsia="宋体" w:cs="宋体"/>
                <w:b/>
                <w:bCs/>
                <w:spacing w:val="-2"/>
                <w:sz w:val="28"/>
                <w:szCs w:val="28"/>
              </w:rPr>
              <w:t>审查内容</w:t>
            </w:r>
          </w:p>
        </w:tc>
        <w:tc>
          <w:tcPr>
            <w:tcW w:w="839" w:type="pct"/>
            <w:gridSpan w:val="3"/>
            <w:vAlign w:val="top"/>
          </w:tcPr>
          <w:p w14:paraId="4BC9B12E">
            <w:pPr>
              <w:spacing w:before="93" w:line="210" w:lineRule="auto"/>
              <w:ind w:right="143"/>
              <w:rPr>
                <w:rFonts w:hint="eastAsia" w:ascii="宋体" w:hAnsi="宋体" w:eastAsia="宋体" w:cs="宋体"/>
                <w:sz w:val="28"/>
                <w:szCs w:val="28"/>
              </w:rPr>
            </w:pPr>
            <w:r>
              <w:rPr>
                <w:rFonts w:hint="eastAsia" w:ascii="宋体" w:hAnsi="宋体" w:eastAsia="宋体" w:cs="宋体"/>
                <w:spacing w:val="-1"/>
                <w:sz w:val="28"/>
                <w:szCs w:val="28"/>
              </w:rPr>
              <w:t>投标人及审查情况</w:t>
            </w:r>
          </w:p>
        </w:tc>
      </w:tr>
      <w:tr w14:paraId="5F5AF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 w:type="pct"/>
            <w:vAlign w:val="top"/>
          </w:tcPr>
          <w:p w14:paraId="05760B7A">
            <w:pPr>
              <w:spacing w:before="199" w:line="174" w:lineRule="auto"/>
              <w:ind w:left="211"/>
              <w:rPr>
                <w:rFonts w:hint="eastAsia" w:ascii="宋体" w:hAnsi="宋体" w:eastAsia="宋体" w:cs="宋体"/>
                <w:sz w:val="28"/>
                <w:szCs w:val="28"/>
              </w:rPr>
            </w:pPr>
            <w:r>
              <w:rPr>
                <w:rFonts w:hint="eastAsia" w:ascii="宋体" w:hAnsi="宋体" w:eastAsia="宋体" w:cs="宋体"/>
                <w:sz w:val="28"/>
                <w:szCs w:val="28"/>
              </w:rPr>
              <w:t>1</w:t>
            </w:r>
          </w:p>
        </w:tc>
        <w:tc>
          <w:tcPr>
            <w:tcW w:w="3893" w:type="pct"/>
            <w:vAlign w:val="top"/>
          </w:tcPr>
          <w:p w14:paraId="2E35F326">
            <w:pPr>
              <w:spacing w:before="184" w:line="240" w:lineRule="auto"/>
              <w:ind w:left="107"/>
              <w:outlineLvl w:val="2"/>
              <w:rPr>
                <w:rFonts w:hint="eastAsia" w:ascii="宋体" w:hAnsi="宋体" w:eastAsia="宋体" w:cs="宋体"/>
                <w:spacing w:val="1"/>
                <w:sz w:val="28"/>
                <w:szCs w:val="28"/>
                <w:lang w:val="en-US" w:eastAsia="zh-CN"/>
              </w:rPr>
            </w:pPr>
            <w:bookmarkStart w:id="207" w:name="_Toc18683"/>
            <w:bookmarkStart w:id="208" w:name="_Toc31427"/>
            <w:bookmarkStart w:id="209" w:name="_Toc23608"/>
            <w:r>
              <w:rPr>
                <w:rFonts w:hint="eastAsia" w:ascii="宋体" w:hAnsi="宋体" w:eastAsia="宋体" w:cs="宋体"/>
                <w:spacing w:val="1"/>
                <w:sz w:val="28"/>
                <w:szCs w:val="28"/>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bookmarkEnd w:id="207"/>
            <w:bookmarkEnd w:id="208"/>
            <w:bookmarkEnd w:id="209"/>
          </w:p>
        </w:tc>
        <w:tc>
          <w:tcPr>
            <w:tcW w:w="267" w:type="pct"/>
            <w:vAlign w:val="top"/>
          </w:tcPr>
          <w:p w14:paraId="0E58F413">
            <w:pPr>
              <w:pStyle w:val="18"/>
              <w:rPr>
                <w:rFonts w:hint="eastAsia" w:ascii="宋体" w:hAnsi="宋体" w:eastAsia="宋体" w:cs="宋体"/>
                <w:sz w:val="28"/>
                <w:szCs w:val="28"/>
              </w:rPr>
            </w:pPr>
          </w:p>
        </w:tc>
        <w:tc>
          <w:tcPr>
            <w:tcW w:w="274" w:type="pct"/>
            <w:vAlign w:val="top"/>
          </w:tcPr>
          <w:p w14:paraId="30659806">
            <w:pPr>
              <w:pStyle w:val="18"/>
              <w:rPr>
                <w:rFonts w:hint="eastAsia" w:ascii="宋体" w:hAnsi="宋体" w:eastAsia="宋体" w:cs="宋体"/>
                <w:sz w:val="28"/>
                <w:szCs w:val="28"/>
              </w:rPr>
            </w:pPr>
          </w:p>
        </w:tc>
        <w:tc>
          <w:tcPr>
            <w:tcW w:w="297" w:type="pct"/>
            <w:vAlign w:val="top"/>
          </w:tcPr>
          <w:p w14:paraId="0D3A88AD">
            <w:pPr>
              <w:pStyle w:val="18"/>
              <w:rPr>
                <w:rFonts w:hint="eastAsia" w:ascii="宋体" w:hAnsi="宋体" w:eastAsia="宋体" w:cs="宋体"/>
                <w:sz w:val="28"/>
                <w:szCs w:val="28"/>
              </w:rPr>
            </w:pPr>
          </w:p>
        </w:tc>
      </w:tr>
      <w:tr w14:paraId="4AB4A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266" w:type="pct"/>
            <w:vAlign w:val="top"/>
          </w:tcPr>
          <w:p w14:paraId="61A076D7">
            <w:pPr>
              <w:spacing w:before="292" w:line="174" w:lineRule="auto"/>
              <w:ind w:left="203"/>
              <w:rPr>
                <w:rFonts w:hint="eastAsia" w:ascii="宋体" w:hAnsi="宋体" w:eastAsia="宋体" w:cs="宋体"/>
                <w:sz w:val="28"/>
                <w:szCs w:val="28"/>
              </w:rPr>
            </w:pPr>
            <w:r>
              <w:rPr>
                <w:rFonts w:hint="eastAsia" w:ascii="宋体" w:hAnsi="宋体" w:eastAsia="宋体" w:cs="宋体"/>
                <w:sz w:val="28"/>
                <w:szCs w:val="28"/>
              </w:rPr>
              <w:t>2</w:t>
            </w:r>
          </w:p>
        </w:tc>
        <w:tc>
          <w:tcPr>
            <w:tcW w:w="3893" w:type="pct"/>
            <w:vAlign w:val="top"/>
          </w:tcPr>
          <w:p w14:paraId="7AE6FFF9">
            <w:pPr>
              <w:spacing w:before="184" w:line="240" w:lineRule="auto"/>
              <w:ind w:left="107"/>
              <w:outlineLvl w:val="2"/>
              <w:rPr>
                <w:rFonts w:hint="eastAsia" w:ascii="宋体" w:hAnsi="宋体" w:eastAsia="宋体" w:cs="宋体"/>
                <w:spacing w:val="1"/>
                <w:sz w:val="28"/>
                <w:szCs w:val="28"/>
                <w:lang w:val="en-US" w:eastAsia="zh-CN"/>
              </w:rPr>
            </w:pPr>
            <w:bookmarkStart w:id="210" w:name="_Toc3211"/>
            <w:bookmarkStart w:id="211" w:name="_Toc12376"/>
            <w:bookmarkStart w:id="212" w:name="_Toc27658"/>
            <w:r>
              <w:rPr>
                <w:rFonts w:hint="eastAsia" w:ascii="宋体" w:hAnsi="宋体" w:eastAsia="宋体" w:cs="宋体"/>
                <w:spacing w:val="1"/>
                <w:sz w:val="28"/>
                <w:szCs w:val="28"/>
                <w:lang w:val="en-US" w:eastAsia="zh-CN"/>
              </w:rPr>
              <w:t>授权人参与投标提供法定代表人授权书及被授权人身份证；法人本人参与投标提供法人身份证及法人资格证明；</w:t>
            </w:r>
            <w:bookmarkEnd w:id="210"/>
            <w:bookmarkEnd w:id="211"/>
            <w:bookmarkEnd w:id="212"/>
          </w:p>
        </w:tc>
        <w:tc>
          <w:tcPr>
            <w:tcW w:w="267" w:type="pct"/>
            <w:vAlign w:val="top"/>
          </w:tcPr>
          <w:p w14:paraId="1EF2FBAA">
            <w:pPr>
              <w:pStyle w:val="18"/>
              <w:rPr>
                <w:rFonts w:hint="eastAsia" w:ascii="宋体" w:hAnsi="宋体" w:eastAsia="宋体" w:cs="宋体"/>
                <w:sz w:val="28"/>
                <w:szCs w:val="28"/>
              </w:rPr>
            </w:pPr>
          </w:p>
        </w:tc>
        <w:tc>
          <w:tcPr>
            <w:tcW w:w="274" w:type="pct"/>
            <w:vAlign w:val="top"/>
          </w:tcPr>
          <w:p w14:paraId="06D257AA">
            <w:pPr>
              <w:pStyle w:val="18"/>
              <w:rPr>
                <w:rFonts w:hint="eastAsia" w:ascii="宋体" w:hAnsi="宋体" w:eastAsia="宋体" w:cs="宋体"/>
                <w:sz w:val="28"/>
                <w:szCs w:val="28"/>
              </w:rPr>
            </w:pPr>
          </w:p>
        </w:tc>
        <w:tc>
          <w:tcPr>
            <w:tcW w:w="297" w:type="pct"/>
            <w:vAlign w:val="top"/>
          </w:tcPr>
          <w:p w14:paraId="15B1F64A">
            <w:pPr>
              <w:pStyle w:val="18"/>
              <w:rPr>
                <w:rFonts w:hint="eastAsia" w:ascii="宋体" w:hAnsi="宋体" w:eastAsia="宋体" w:cs="宋体"/>
                <w:sz w:val="28"/>
                <w:szCs w:val="28"/>
              </w:rPr>
            </w:pPr>
          </w:p>
        </w:tc>
      </w:tr>
      <w:tr w14:paraId="06DF5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266" w:type="pct"/>
            <w:vAlign w:val="top"/>
          </w:tcPr>
          <w:p w14:paraId="7BD86BBD">
            <w:pPr>
              <w:spacing w:before="291" w:line="174" w:lineRule="auto"/>
              <w:ind w:left="207"/>
              <w:rPr>
                <w:rFonts w:hint="eastAsia" w:ascii="宋体" w:hAnsi="宋体" w:eastAsia="宋体" w:cs="宋体"/>
                <w:sz w:val="28"/>
                <w:szCs w:val="28"/>
              </w:rPr>
            </w:pPr>
            <w:r>
              <w:rPr>
                <w:rFonts w:hint="eastAsia" w:ascii="宋体" w:hAnsi="宋体" w:eastAsia="宋体" w:cs="宋体"/>
                <w:sz w:val="28"/>
                <w:szCs w:val="28"/>
              </w:rPr>
              <w:t>3</w:t>
            </w:r>
          </w:p>
        </w:tc>
        <w:tc>
          <w:tcPr>
            <w:tcW w:w="3893" w:type="pct"/>
            <w:vAlign w:val="top"/>
          </w:tcPr>
          <w:p w14:paraId="00C72E3D">
            <w:pPr>
              <w:spacing w:before="184" w:line="240" w:lineRule="auto"/>
              <w:ind w:left="107"/>
              <w:outlineLvl w:val="2"/>
              <w:rPr>
                <w:rFonts w:hint="eastAsia" w:ascii="宋体" w:hAnsi="宋体" w:eastAsia="宋体" w:cs="宋体"/>
                <w:spacing w:val="1"/>
                <w:sz w:val="28"/>
                <w:szCs w:val="28"/>
                <w:lang w:val="en-US" w:eastAsia="zh-CN"/>
              </w:rPr>
            </w:pPr>
            <w:bookmarkStart w:id="213" w:name="_Toc7477"/>
            <w:bookmarkStart w:id="214" w:name="_Toc21065"/>
            <w:bookmarkStart w:id="215" w:name="_Toc21275"/>
            <w:r>
              <w:rPr>
                <w:rFonts w:hint="eastAsia" w:ascii="宋体" w:hAnsi="宋体" w:eastAsia="宋体" w:cs="宋体"/>
                <w:spacing w:val="1"/>
                <w:sz w:val="28"/>
                <w:szCs w:val="28"/>
                <w:lang w:val="en-US" w:eastAsia="zh-CN"/>
              </w:rPr>
              <w:t>提供被授权委托人在本单位缴纳近六个月内任意一个月的社保证明（单位社保缴费凭证和个人明细表）、法定代表人参与投标，提供法定代表人缴纳近六个月内任意一个月的社保证明（单位社保缴费凭证和个人明细表）；</w:t>
            </w:r>
            <w:bookmarkEnd w:id="213"/>
            <w:bookmarkEnd w:id="214"/>
            <w:bookmarkEnd w:id="215"/>
          </w:p>
        </w:tc>
        <w:tc>
          <w:tcPr>
            <w:tcW w:w="267" w:type="pct"/>
            <w:vAlign w:val="top"/>
          </w:tcPr>
          <w:p w14:paraId="7EACD9DD">
            <w:pPr>
              <w:pStyle w:val="18"/>
              <w:rPr>
                <w:rFonts w:hint="eastAsia" w:ascii="宋体" w:hAnsi="宋体" w:eastAsia="宋体" w:cs="宋体"/>
                <w:sz w:val="28"/>
                <w:szCs w:val="28"/>
              </w:rPr>
            </w:pPr>
          </w:p>
        </w:tc>
        <w:tc>
          <w:tcPr>
            <w:tcW w:w="274" w:type="pct"/>
            <w:vAlign w:val="top"/>
          </w:tcPr>
          <w:p w14:paraId="120FF184">
            <w:pPr>
              <w:pStyle w:val="18"/>
              <w:rPr>
                <w:rFonts w:hint="eastAsia" w:ascii="宋体" w:hAnsi="宋体" w:eastAsia="宋体" w:cs="宋体"/>
                <w:sz w:val="28"/>
                <w:szCs w:val="28"/>
              </w:rPr>
            </w:pPr>
          </w:p>
        </w:tc>
        <w:tc>
          <w:tcPr>
            <w:tcW w:w="297" w:type="pct"/>
            <w:vAlign w:val="top"/>
          </w:tcPr>
          <w:p w14:paraId="37B55892">
            <w:pPr>
              <w:pStyle w:val="18"/>
              <w:rPr>
                <w:rFonts w:hint="eastAsia" w:ascii="宋体" w:hAnsi="宋体" w:eastAsia="宋体" w:cs="宋体"/>
                <w:sz w:val="28"/>
                <w:szCs w:val="28"/>
              </w:rPr>
            </w:pPr>
          </w:p>
        </w:tc>
      </w:tr>
      <w:tr w14:paraId="6C55A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 w:type="pct"/>
            <w:vAlign w:val="top"/>
          </w:tcPr>
          <w:p w14:paraId="52C7E362">
            <w:pPr>
              <w:spacing w:before="203" w:line="172" w:lineRule="auto"/>
              <w:ind w:left="193"/>
              <w:rPr>
                <w:rFonts w:hint="eastAsia" w:ascii="宋体" w:hAnsi="宋体" w:eastAsia="宋体" w:cs="宋体"/>
                <w:sz w:val="28"/>
                <w:szCs w:val="28"/>
              </w:rPr>
            </w:pPr>
            <w:r>
              <w:rPr>
                <w:rFonts w:hint="eastAsia" w:ascii="宋体" w:hAnsi="宋体" w:eastAsia="宋体" w:cs="宋体"/>
                <w:sz w:val="28"/>
                <w:szCs w:val="28"/>
              </w:rPr>
              <w:t>4</w:t>
            </w:r>
          </w:p>
        </w:tc>
        <w:tc>
          <w:tcPr>
            <w:tcW w:w="3893" w:type="pct"/>
            <w:vAlign w:val="top"/>
          </w:tcPr>
          <w:p w14:paraId="08167F7D">
            <w:pPr>
              <w:spacing w:before="184" w:line="240" w:lineRule="auto"/>
              <w:ind w:left="107"/>
              <w:outlineLvl w:val="2"/>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提供2023年度或提供2024年度完整的财务审计报告与财务会计制度（新成立的公司近三个月内的银行资信证明与财务会计制度）；</w:t>
            </w:r>
          </w:p>
        </w:tc>
        <w:tc>
          <w:tcPr>
            <w:tcW w:w="267" w:type="pct"/>
            <w:vAlign w:val="top"/>
          </w:tcPr>
          <w:p w14:paraId="37931988">
            <w:pPr>
              <w:pStyle w:val="18"/>
              <w:rPr>
                <w:rFonts w:hint="eastAsia" w:ascii="宋体" w:hAnsi="宋体" w:eastAsia="宋体" w:cs="宋体"/>
                <w:sz w:val="28"/>
                <w:szCs w:val="28"/>
              </w:rPr>
            </w:pPr>
          </w:p>
        </w:tc>
        <w:tc>
          <w:tcPr>
            <w:tcW w:w="274" w:type="pct"/>
            <w:vAlign w:val="top"/>
          </w:tcPr>
          <w:p w14:paraId="3AC403E1">
            <w:pPr>
              <w:pStyle w:val="18"/>
              <w:rPr>
                <w:rFonts w:hint="eastAsia" w:ascii="宋体" w:hAnsi="宋体" w:eastAsia="宋体" w:cs="宋体"/>
                <w:sz w:val="28"/>
                <w:szCs w:val="28"/>
              </w:rPr>
            </w:pPr>
          </w:p>
        </w:tc>
        <w:tc>
          <w:tcPr>
            <w:tcW w:w="297" w:type="pct"/>
            <w:vAlign w:val="top"/>
          </w:tcPr>
          <w:p w14:paraId="468A9693">
            <w:pPr>
              <w:pStyle w:val="18"/>
              <w:rPr>
                <w:rFonts w:hint="eastAsia" w:ascii="宋体" w:hAnsi="宋体" w:eastAsia="宋体" w:cs="宋体"/>
                <w:sz w:val="28"/>
                <w:szCs w:val="28"/>
              </w:rPr>
            </w:pPr>
          </w:p>
        </w:tc>
      </w:tr>
      <w:tr w14:paraId="58D2C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 w:type="pct"/>
            <w:vAlign w:val="top"/>
          </w:tcPr>
          <w:p w14:paraId="4CE2D01E">
            <w:pPr>
              <w:spacing w:before="203" w:line="172" w:lineRule="auto"/>
              <w:ind w:left="210"/>
              <w:rPr>
                <w:rFonts w:hint="eastAsia" w:ascii="宋体" w:hAnsi="宋体" w:eastAsia="宋体" w:cs="宋体"/>
                <w:sz w:val="28"/>
                <w:szCs w:val="28"/>
              </w:rPr>
            </w:pPr>
            <w:r>
              <w:rPr>
                <w:rFonts w:hint="eastAsia" w:ascii="宋体" w:hAnsi="宋体" w:eastAsia="宋体" w:cs="宋体"/>
                <w:sz w:val="28"/>
                <w:szCs w:val="28"/>
              </w:rPr>
              <w:t>5</w:t>
            </w:r>
          </w:p>
        </w:tc>
        <w:tc>
          <w:tcPr>
            <w:tcW w:w="3893" w:type="pct"/>
            <w:vAlign w:val="top"/>
          </w:tcPr>
          <w:p w14:paraId="7228E15A">
            <w:pPr>
              <w:spacing w:before="184" w:line="240" w:lineRule="auto"/>
              <w:ind w:left="107"/>
              <w:outlineLvl w:val="2"/>
              <w:rPr>
                <w:rFonts w:hint="eastAsia" w:ascii="宋体" w:hAnsi="宋体" w:eastAsia="宋体" w:cs="宋体"/>
                <w:spacing w:val="1"/>
                <w:sz w:val="28"/>
                <w:szCs w:val="28"/>
                <w:lang w:val="en-US" w:eastAsia="zh-CN"/>
              </w:rPr>
            </w:pPr>
            <w:bookmarkStart w:id="216" w:name="_Toc26065"/>
            <w:bookmarkStart w:id="217" w:name="_Toc30961"/>
            <w:bookmarkStart w:id="218" w:name="_Toc13304"/>
            <w:r>
              <w:rPr>
                <w:rFonts w:hint="eastAsia" w:ascii="宋体" w:hAnsi="宋体" w:eastAsia="宋体" w:cs="宋体"/>
                <w:spacing w:val="1"/>
                <w:sz w:val="28"/>
                <w:szCs w:val="28"/>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bookmarkEnd w:id="216"/>
            <w:bookmarkEnd w:id="217"/>
            <w:bookmarkEnd w:id="218"/>
          </w:p>
        </w:tc>
        <w:tc>
          <w:tcPr>
            <w:tcW w:w="267" w:type="pct"/>
            <w:vAlign w:val="top"/>
          </w:tcPr>
          <w:p w14:paraId="3B9F22E6">
            <w:pPr>
              <w:pStyle w:val="18"/>
              <w:rPr>
                <w:rFonts w:hint="eastAsia" w:ascii="宋体" w:hAnsi="宋体" w:eastAsia="宋体" w:cs="宋体"/>
                <w:sz w:val="28"/>
                <w:szCs w:val="28"/>
              </w:rPr>
            </w:pPr>
          </w:p>
        </w:tc>
        <w:tc>
          <w:tcPr>
            <w:tcW w:w="274" w:type="pct"/>
            <w:vAlign w:val="top"/>
          </w:tcPr>
          <w:p w14:paraId="25BA91E3">
            <w:pPr>
              <w:pStyle w:val="18"/>
              <w:rPr>
                <w:rFonts w:hint="eastAsia" w:ascii="宋体" w:hAnsi="宋体" w:eastAsia="宋体" w:cs="宋体"/>
                <w:sz w:val="28"/>
                <w:szCs w:val="28"/>
              </w:rPr>
            </w:pPr>
          </w:p>
        </w:tc>
        <w:tc>
          <w:tcPr>
            <w:tcW w:w="297" w:type="pct"/>
            <w:vAlign w:val="top"/>
          </w:tcPr>
          <w:p w14:paraId="3DEFD32B">
            <w:pPr>
              <w:pStyle w:val="18"/>
              <w:rPr>
                <w:rFonts w:hint="eastAsia" w:ascii="宋体" w:hAnsi="宋体" w:eastAsia="宋体" w:cs="宋体"/>
                <w:sz w:val="28"/>
                <w:szCs w:val="28"/>
              </w:rPr>
            </w:pPr>
          </w:p>
        </w:tc>
      </w:tr>
      <w:tr w14:paraId="06768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66" w:type="pct"/>
            <w:vAlign w:val="top"/>
          </w:tcPr>
          <w:p w14:paraId="2C362D1A">
            <w:pPr>
              <w:pStyle w:val="18"/>
              <w:spacing w:line="253" w:lineRule="auto"/>
              <w:rPr>
                <w:rFonts w:hint="eastAsia" w:ascii="宋体" w:hAnsi="宋体" w:eastAsia="宋体" w:cs="宋体"/>
                <w:sz w:val="28"/>
                <w:szCs w:val="28"/>
              </w:rPr>
            </w:pPr>
          </w:p>
          <w:p w14:paraId="5FD92AC9">
            <w:pPr>
              <w:pStyle w:val="18"/>
              <w:spacing w:line="253" w:lineRule="auto"/>
              <w:rPr>
                <w:rFonts w:hint="eastAsia" w:ascii="宋体" w:hAnsi="宋体" w:eastAsia="宋体" w:cs="宋体"/>
                <w:sz w:val="28"/>
                <w:szCs w:val="28"/>
              </w:rPr>
            </w:pPr>
          </w:p>
          <w:p w14:paraId="0D9066EE">
            <w:pPr>
              <w:pStyle w:val="18"/>
              <w:spacing w:line="254" w:lineRule="auto"/>
              <w:rPr>
                <w:rFonts w:hint="eastAsia" w:ascii="宋体" w:hAnsi="宋体" w:eastAsia="宋体" w:cs="宋体"/>
                <w:sz w:val="28"/>
                <w:szCs w:val="28"/>
              </w:rPr>
            </w:pPr>
          </w:p>
          <w:p w14:paraId="62AE97B0">
            <w:pPr>
              <w:spacing w:before="95" w:line="174" w:lineRule="auto"/>
              <w:ind w:left="204"/>
              <w:rPr>
                <w:rFonts w:hint="eastAsia" w:ascii="宋体" w:hAnsi="宋体" w:eastAsia="宋体" w:cs="宋体"/>
                <w:sz w:val="28"/>
                <w:szCs w:val="28"/>
              </w:rPr>
            </w:pPr>
            <w:r>
              <w:rPr>
                <w:rFonts w:hint="eastAsia" w:ascii="宋体" w:hAnsi="宋体" w:eastAsia="宋体" w:cs="宋体"/>
                <w:sz w:val="28"/>
                <w:szCs w:val="28"/>
              </w:rPr>
              <w:t>6</w:t>
            </w:r>
          </w:p>
        </w:tc>
        <w:tc>
          <w:tcPr>
            <w:tcW w:w="3893" w:type="pct"/>
            <w:vAlign w:val="top"/>
          </w:tcPr>
          <w:p w14:paraId="57FC1342">
            <w:pPr>
              <w:spacing w:before="184" w:line="240" w:lineRule="auto"/>
              <w:ind w:left="107"/>
              <w:outlineLvl w:val="2"/>
              <w:rPr>
                <w:rFonts w:hint="eastAsia" w:ascii="宋体" w:hAnsi="宋体" w:eastAsia="宋体" w:cs="宋体"/>
                <w:spacing w:val="1"/>
                <w:sz w:val="28"/>
                <w:szCs w:val="28"/>
                <w:lang w:val="en-US" w:eastAsia="zh-CN"/>
              </w:rPr>
            </w:pPr>
            <w:bookmarkStart w:id="219" w:name="_Toc26846"/>
            <w:bookmarkStart w:id="220" w:name="_Toc17638"/>
            <w:bookmarkStart w:id="221" w:name="_Toc15170"/>
            <w:r>
              <w:rPr>
                <w:rFonts w:hint="eastAsia" w:ascii="宋体" w:hAnsi="宋体" w:eastAsia="宋体" w:cs="宋体"/>
                <w:spacing w:val="1"/>
                <w:sz w:val="28"/>
                <w:szCs w:val="28"/>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bookmarkEnd w:id="219"/>
            <w:bookmarkEnd w:id="220"/>
            <w:bookmarkEnd w:id="221"/>
          </w:p>
        </w:tc>
        <w:tc>
          <w:tcPr>
            <w:tcW w:w="267" w:type="pct"/>
            <w:vAlign w:val="top"/>
          </w:tcPr>
          <w:p w14:paraId="2CA3A501">
            <w:pPr>
              <w:pStyle w:val="18"/>
              <w:rPr>
                <w:rFonts w:hint="eastAsia" w:ascii="宋体" w:hAnsi="宋体" w:eastAsia="宋体" w:cs="宋体"/>
                <w:sz w:val="28"/>
                <w:szCs w:val="28"/>
              </w:rPr>
            </w:pPr>
          </w:p>
        </w:tc>
        <w:tc>
          <w:tcPr>
            <w:tcW w:w="274" w:type="pct"/>
            <w:vAlign w:val="top"/>
          </w:tcPr>
          <w:p w14:paraId="3FB17394">
            <w:pPr>
              <w:pStyle w:val="18"/>
              <w:rPr>
                <w:rFonts w:hint="eastAsia" w:ascii="宋体" w:hAnsi="宋体" w:eastAsia="宋体" w:cs="宋体"/>
                <w:sz w:val="28"/>
                <w:szCs w:val="28"/>
              </w:rPr>
            </w:pPr>
          </w:p>
        </w:tc>
        <w:tc>
          <w:tcPr>
            <w:tcW w:w="297" w:type="pct"/>
            <w:vAlign w:val="top"/>
          </w:tcPr>
          <w:p w14:paraId="1DC7B2F5">
            <w:pPr>
              <w:pStyle w:val="18"/>
              <w:rPr>
                <w:rFonts w:hint="eastAsia" w:ascii="宋体" w:hAnsi="宋体" w:eastAsia="宋体" w:cs="宋体"/>
                <w:sz w:val="28"/>
                <w:szCs w:val="28"/>
              </w:rPr>
            </w:pPr>
          </w:p>
        </w:tc>
      </w:tr>
      <w:tr w14:paraId="72445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 w:type="pct"/>
            <w:vAlign w:val="top"/>
          </w:tcPr>
          <w:p w14:paraId="7F1880FC">
            <w:pPr>
              <w:spacing w:before="203" w:line="172" w:lineRule="auto"/>
              <w:ind w:left="202"/>
              <w:rPr>
                <w:rFonts w:hint="eastAsia" w:ascii="宋体" w:hAnsi="宋体" w:eastAsia="宋体" w:cs="宋体"/>
                <w:sz w:val="28"/>
                <w:szCs w:val="28"/>
              </w:rPr>
            </w:pPr>
            <w:r>
              <w:rPr>
                <w:rFonts w:hint="eastAsia" w:ascii="宋体" w:hAnsi="宋体" w:eastAsia="宋体" w:cs="宋体"/>
                <w:sz w:val="28"/>
                <w:szCs w:val="28"/>
              </w:rPr>
              <w:t>7</w:t>
            </w:r>
          </w:p>
        </w:tc>
        <w:tc>
          <w:tcPr>
            <w:tcW w:w="3893" w:type="pct"/>
            <w:vAlign w:val="top"/>
          </w:tcPr>
          <w:p w14:paraId="4563538E">
            <w:pPr>
              <w:spacing w:before="184" w:line="184" w:lineRule="auto"/>
              <w:ind w:left="107"/>
              <w:outlineLvl w:val="2"/>
              <w:rPr>
                <w:rFonts w:hint="eastAsia" w:ascii="宋体" w:hAnsi="宋体" w:eastAsia="宋体" w:cs="宋体"/>
                <w:spacing w:val="1"/>
                <w:sz w:val="28"/>
                <w:szCs w:val="28"/>
                <w:lang w:val="en-US" w:eastAsia="zh-CN"/>
              </w:rPr>
            </w:pPr>
            <w:bookmarkStart w:id="222" w:name="_Toc596"/>
            <w:bookmarkStart w:id="223" w:name="_Toc25845"/>
            <w:bookmarkStart w:id="224" w:name="_Toc17799"/>
            <w:r>
              <w:rPr>
                <w:rFonts w:hint="eastAsia" w:ascii="宋体" w:hAnsi="宋体" w:eastAsia="宋体" w:cs="宋体"/>
                <w:spacing w:val="1"/>
                <w:sz w:val="28"/>
                <w:szCs w:val="28"/>
                <w:lang w:val="en-US" w:eastAsia="zh-CN"/>
              </w:rPr>
              <w:t>提供参加政府采购活动前3年内在经营活动中没有重大违法记录的书面声明；</w:t>
            </w:r>
            <w:bookmarkEnd w:id="222"/>
            <w:bookmarkEnd w:id="223"/>
            <w:bookmarkEnd w:id="224"/>
          </w:p>
        </w:tc>
        <w:tc>
          <w:tcPr>
            <w:tcW w:w="267" w:type="pct"/>
            <w:vAlign w:val="top"/>
          </w:tcPr>
          <w:p w14:paraId="3AA5A669">
            <w:pPr>
              <w:pStyle w:val="18"/>
              <w:rPr>
                <w:rFonts w:hint="eastAsia" w:ascii="宋体" w:hAnsi="宋体" w:eastAsia="宋体" w:cs="宋体"/>
                <w:sz w:val="28"/>
                <w:szCs w:val="28"/>
              </w:rPr>
            </w:pPr>
          </w:p>
        </w:tc>
        <w:tc>
          <w:tcPr>
            <w:tcW w:w="274" w:type="pct"/>
            <w:vAlign w:val="top"/>
          </w:tcPr>
          <w:p w14:paraId="3ED7E92C">
            <w:pPr>
              <w:pStyle w:val="18"/>
              <w:rPr>
                <w:rFonts w:hint="eastAsia" w:ascii="宋体" w:hAnsi="宋体" w:eastAsia="宋体" w:cs="宋体"/>
                <w:sz w:val="28"/>
                <w:szCs w:val="28"/>
              </w:rPr>
            </w:pPr>
          </w:p>
        </w:tc>
        <w:tc>
          <w:tcPr>
            <w:tcW w:w="297" w:type="pct"/>
            <w:vAlign w:val="top"/>
          </w:tcPr>
          <w:p w14:paraId="5D27022F">
            <w:pPr>
              <w:pStyle w:val="18"/>
              <w:rPr>
                <w:rFonts w:hint="eastAsia" w:ascii="宋体" w:hAnsi="宋体" w:eastAsia="宋体" w:cs="宋体"/>
                <w:sz w:val="28"/>
                <w:szCs w:val="28"/>
              </w:rPr>
            </w:pPr>
          </w:p>
        </w:tc>
      </w:tr>
      <w:tr w14:paraId="23512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 w:type="pct"/>
            <w:vAlign w:val="top"/>
          </w:tcPr>
          <w:p w14:paraId="5FFC8DC7">
            <w:pPr>
              <w:spacing w:before="199" w:line="174" w:lineRule="auto"/>
              <w:ind w:left="203"/>
              <w:rPr>
                <w:rFonts w:hint="eastAsia" w:ascii="宋体" w:hAnsi="宋体" w:eastAsia="宋体" w:cs="宋体"/>
                <w:sz w:val="28"/>
                <w:szCs w:val="28"/>
              </w:rPr>
            </w:pPr>
            <w:r>
              <w:rPr>
                <w:rFonts w:hint="eastAsia" w:ascii="宋体" w:hAnsi="宋体" w:eastAsia="宋体" w:cs="宋体"/>
                <w:sz w:val="28"/>
                <w:szCs w:val="28"/>
              </w:rPr>
              <w:t>8</w:t>
            </w:r>
          </w:p>
        </w:tc>
        <w:tc>
          <w:tcPr>
            <w:tcW w:w="3893" w:type="pct"/>
            <w:vAlign w:val="top"/>
          </w:tcPr>
          <w:p w14:paraId="26F571EB">
            <w:pPr>
              <w:spacing w:before="184" w:line="184" w:lineRule="auto"/>
              <w:ind w:left="107"/>
              <w:outlineLvl w:val="2"/>
              <w:rPr>
                <w:rFonts w:hint="eastAsia" w:ascii="宋体" w:hAnsi="宋体" w:eastAsia="宋体" w:cs="宋体"/>
                <w:spacing w:val="1"/>
                <w:sz w:val="28"/>
                <w:szCs w:val="28"/>
                <w:lang w:val="en-US" w:eastAsia="zh-CN"/>
              </w:rPr>
            </w:pPr>
            <w:bookmarkStart w:id="225" w:name="_Toc3368"/>
            <w:bookmarkStart w:id="226" w:name="_Toc28376"/>
            <w:bookmarkStart w:id="227" w:name="_Toc22079"/>
            <w:r>
              <w:rPr>
                <w:rFonts w:hint="eastAsia" w:ascii="宋体" w:hAnsi="宋体" w:eastAsia="宋体" w:cs="宋体"/>
                <w:spacing w:val="1"/>
                <w:sz w:val="28"/>
                <w:szCs w:val="28"/>
                <w:lang w:val="en-US" w:eastAsia="zh-CN"/>
              </w:rPr>
              <w:t>提供针对本次项目《反商业贿赂承诺书》；</w:t>
            </w:r>
            <w:bookmarkEnd w:id="225"/>
            <w:bookmarkEnd w:id="226"/>
            <w:bookmarkEnd w:id="227"/>
          </w:p>
        </w:tc>
        <w:tc>
          <w:tcPr>
            <w:tcW w:w="267" w:type="pct"/>
            <w:vAlign w:val="top"/>
          </w:tcPr>
          <w:p w14:paraId="68D951C4">
            <w:pPr>
              <w:pStyle w:val="18"/>
              <w:rPr>
                <w:rFonts w:hint="eastAsia" w:ascii="宋体" w:hAnsi="宋体" w:eastAsia="宋体" w:cs="宋体"/>
                <w:sz w:val="28"/>
                <w:szCs w:val="28"/>
              </w:rPr>
            </w:pPr>
          </w:p>
        </w:tc>
        <w:tc>
          <w:tcPr>
            <w:tcW w:w="274" w:type="pct"/>
            <w:vAlign w:val="top"/>
          </w:tcPr>
          <w:p w14:paraId="50D7498C">
            <w:pPr>
              <w:pStyle w:val="18"/>
              <w:rPr>
                <w:rFonts w:hint="eastAsia" w:ascii="宋体" w:hAnsi="宋体" w:eastAsia="宋体" w:cs="宋体"/>
                <w:sz w:val="28"/>
                <w:szCs w:val="28"/>
              </w:rPr>
            </w:pPr>
          </w:p>
        </w:tc>
        <w:tc>
          <w:tcPr>
            <w:tcW w:w="297" w:type="pct"/>
            <w:vAlign w:val="top"/>
          </w:tcPr>
          <w:p w14:paraId="4E3232BB">
            <w:pPr>
              <w:pStyle w:val="18"/>
              <w:rPr>
                <w:rFonts w:hint="eastAsia" w:ascii="宋体" w:hAnsi="宋体" w:eastAsia="宋体" w:cs="宋体"/>
                <w:sz w:val="28"/>
                <w:szCs w:val="28"/>
              </w:rPr>
            </w:pPr>
          </w:p>
        </w:tc>
      </w:tr>
      <w:tr w14:paraId="013AF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 w:type="pct"/>
            <w:vAlign w:val="top"/>
          </w:tcPr>
          <w:p w14:paraId="6441246B">
            <w:pPr>
              <w:spacing w:before="200" w:line="174" w:lineRule="auto"/>
              <w:ind w:left="146"/>
              <w:rPr>
                <w:rFonts w:hint="eastAsia" w:ascii="宋体" w:hAnsi="宋体" w:eastAsia="宋体" w:cs="宋体"/>
                <w:sz w:val="28"/>
                <w:szCs w:val="28"/>
                <w:lang w:eastAsia="zh-CN"/>
              </w:rPr>
            </w:pPr>
            <w:r>
              <w:rPr>
                <w:rFonts w:hint="eastAsia" w:ascii="宋体" w:hAnsi="宋体" w:eastAsia="宋体" w:cs="宋体"/>
                <w:spacing w:val="-10"/>
                <w:sz w:val="28"/>
                <w:szCs w:val="28"/>
                <w:lang w:val="en-US" w:eastAsia="zh-CN"/>
              </w:rPr>
              <w:t>9</w:t>
            </w:r>
          </w:p>
        </w:tc>
        <w:tc>
          <w:tcPr>
            <w:tcW w:w="3893" w:type="pct"/>
            <w:vAlign w:val="top"/>
          </w:tcPr>
          <w:p w14:paraId="5998D412">
            <w:pPr>
              <w:spacing w:before="184" w:line="184" w:lineRule="auto"/>
              <w:ind w:left="107"/>
              <w:outlineLvl w:val="2"/>
              <w:rPr>
                <w:rFonts w:hint="eastAsia" w:ascii="宋体" w:hAnsi="宋体" w:eastAsia="宋体" w:cs="宋体"/>
                <w:spacing w:val="1"/>
                <w:sz w:val="28"/>
                <w:szCs w:val="28"/>
                <w:lang w:val="en-US" w:eastAsia="zh-CN"/>
              </w:rPr>
            </w:pPr>
            <w:bookmarkStart w:id="228" w:name="_Toc32593"/>
            <w:bookmarkStart w:id="229" w:name="_Toc31384"/>
            <w:bookmarkStart w:id="230" w:name="_Toc30020"/>
            <w:r>
              <w:rPr>
                <w:rFonts w:hint="eastAsia" w:ascii="宋体" w:hAnsi="宋体" w:eastAsia="宋体" w:cs="宋体"/>
                <w:spacing w:val="1"/>
                <w:sz w:val="28"/>
                <w:szCs w:val="28"/>
                <w:lang w:val="en-US" w:eastAsia="zh-CN"/>
              </w:rPr>
              <w:t>必须具有履行合同所必需的设备和专业技术能力；</w:t>
            </w:r>
            <w:bookmarkEnd w:id="228"/>
            <w:bookmarkEnd w:id="229"/>
            <w:bookmarkEnd w:id="230"/>
          </w:p>
        </w:tc>
        <w:tc>
          <w:tcPr>
            <w:tcW w:w="267" w:type="pct"/>
            <w:vAlign w:val="top"/>
          </w:tcPr>
          <w:p w14:paraId="646AF82B">
            <w:pPr>
              <w:pStyle w:val="18"/>
              <w:rPr>
                <w:rFonts w:hint="eastAsia" w:ascii="宋体" w:hAnsi="宋体" w:eastAsia="宋体" w:cs="宋体"/>
                <w:sz w:val="28"/>
                <w:szCs w:val="28"/>
              </w:rPr>
            </w:pPr>
          </w:p>
        </w:tc>
        <w:tc>
          <w:tcPr>
            <w:tcW w:w="274" w:type="pct"/>
            <w:vAlign w:val="top"/>
          </w:tcPr>
          <w:p w14:paraId="7BF43F42">
            <w:pPr>
              <w:pStyle w:val="18"/>
              <w:rPr>
                <w:rFonts w:hint="eastAsia" w:ascii="宋体" w:hAnsi="宋体" w:eastAsia="宋体" w:cs="宋体"/>
                <w:sz w:val="28"/>
                <w:szCs w:val="28"/>
              </w:rPr>
            </w:pPr>
          </w:p>
        </w:tc>
        <w:tc>
          <w:tcPr>
            <w:tcW w:w="297" w:type="pct"/>
            <w:vAlign w:val="top"/>
          </w:tcPr>
          <w:p w14:paraId="2944A8C1">
            <w:pPr>
              <w:pStyle w:val="18"/>
              <w:rPr>
                <w:rFonts w:hint="eastAsia" w:ascii="宋体" w:hAnsi="宋体" w:eastAsia="宋体" w:cs="宋体"/>
                <w:sz w:val="28"/>
                <w:szCs w:val="28"/>
              </w:rPr>
            </w:pPr>
          </w:p>
        </w:tc>
      </w:tr>
      <w:tr w14:paraId="7CE42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 w:type="pct"/>
            <w:vAlign w:val="top"/>
          </w:tcPr>
          <w:p w14:paraId="3B90BEC3">
            <w:pPr>
              <w:spacing w:before="200" w:line="174" w:lineRule="auto"/>
              <w:ind w:left="146"/>
              <w:rPr>
                <w:rFonts w:hint="eastAsia" w:ascii="宋体" w:hAnsi="宋体" w:eastAsia="宋体" w:cs="宋体"/>
                <w:spacing w:val="-10"/>
                <w:sz w:val="28"/>
                <w:szCs w:val="28"/>
                <w:lang w:val="en-US" w:eastAsia="zh-CN"/>
              </w:rPr>
            </w:pPr>
            <w:r>
              <w:rPr>
                <w:rFonts w:hint="eastAsia" w:ascii="宋体" w:hAnsi="宋体" w:eastAsia="宋体" w:cs="宋体"/>
                <w:spacing w:val="-10"/>
                <w:sz w:val="28"/>
                <w:szCs w:val="28"/>
                <w:lang w:val="en-US" w:eastAsia="zh-CN"/>
              </w:rPr>
              <w:t>10</w:t>
            </w:r>
          </w:p>
        </w:tc>
        <w:tc>
          <w:tcPr>
            <w:tcW w:w="3893" w:type="pct"/>
            <w:vAlign w:val="top"/>
          </w:tcPr>
          <w:p w14:paraId="4350C5E4">
            <w:pPr>
              <w:spacing w:before="184" w:line="184" w:lineRule="auto"/>
              <w:ind w:left="107"/>
              <w:outlineLvl w:val="2"/>
              <w:rPr>
                <w:rFonts w:hint="eastAsia" w:ascii="宋体" w:hAnsi="宋体" w:eastAsia="宋体" w:cs="宋体"/>
                <w:spacing w:val="1"/>
                <w:sz w:val="28"/>
                <w:szCs w:val="28"/>
                <w:lang w:val="en-US" w:eastAsia="zh-CN"/>
              </w:rPr>
            </w:pPr>
            <w:bookmarkStart w:id="231" w:name="_Toc3553"/>
            <w:bookmarkStart w:id="232" w:name="_Toc22726"/>
            <w:bookmarkStart w:id="233" w:name="_Toc8640"/>
            <w:r>
              <w:rPr>
                <w:rFonts w:hint="eastAsia" w:ascii="宋体" w:hAnsi="宋体" w:eastAsia="宋体" w:cs="宋体"/>
                <w:spacing w:val="1"/>
                <w:sz w:val="28"/>
                <w:szCs w:val="28"/>
                <w:lang w:val="en-US" w:eastAsia="zh-CN"/>
              </w:rPr>
              <w:t>投标保证金凭证</w:t>
            </w:r>
            <w:bookmarkEnd w:id="231"/>
            <w:bookmarkEnd w:id="232"/>
            <w:bookmarkEnd w:id="233"/>
            <w:r>
              <w:rPr>
                <w:rFonts w:hint="eastAsia" w:ascii="宋体" w:hAnsi="宋体" w:eastAsia="宋体" w:cs="宋体"/>
                <w:spacing w:val="1"/>
                <w:sz w:val="28"/>
                <w:szCs w:val="28"/>
                <w:lang w:val="en-US" w:eastAsia="zh-CN"/>
              </w:rPr>
              <w:t>；</w:t>
            </w:r>
          </w:p>
        </w:tc>
        <w:tc>
          <w:tcPr>
            <w:tcW w:w="267" w:type="pct"/>
            <w:vAlign w:val="top"/>
          </w:tcPr>
          <w:p w14:paraId="0FD60282">
            <w:pPr>
              <w:pStyle w:val="18"/>
              <w:rPr>
                <w:rFonts w:hint="eastAsia" w:ascii="宋体" w:hAnsi="宋体" w:eastAsia="宋体" w:cs="宋体"/>
                <w:sz w:val="28"/>
                <w:szCs w:val="28"/>
              </w:rPr>
            </w:pPr>
          </w:p>
        </w:tc>
        <w:tc>
          <w:tcPr>
            <w:tcW w:w="274" w:type="pct"/>
            <w:vAlign w:val="top"/>
          </w:tcPr>
          <w:p w14:paraId="03D131F3">
            <w:pPr>
              <w:pStyle w:val="18"/>
              <w:rPr>
                <w:rFonts w:hint="eastAsia" w:ascii="宋体" w:hAnsi="宋体" w:eastAsia="宋体" w:cs="宋体"/>
                <w:sz w:val="28"/>
                <w:szCs w:val="28"/>
              </w:rPr>
            </w:pPr>
          </w:p>
        </w:tc>
        <w:tc>
          <w:tcPr>
            <w:tcW w:w="297" w:type="pct"/>
            <w:vAlign w:val="top"/>
          </w:tcPr>
          <w:p w14:paraId="539A3C60">
            <w:pPr>
              <w:pStyle w:val="18"/>
              <w:rPr>
                <w:rFonts w:hint="eastAsia" w:ascii="宋体" w:hAnsi="宋体" w:eastAsia="宋体" w:cs="宋体"/>
                <w:sz w:val="28"/>
                <w:szCs w:val="28"/>
              </w:rPr>
            </w:pPr>
          </w:p>
        </w:tc>
      </w:tr>
      <w:tr w14:paraId="0CB02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4160" w:type="pct"/>
            <w:gridSpan w:val="2"/>
            <w:vAlign w:val="top"/>
          </w:tcPr>
          <w:p w14:paraId="77E029F3">
            <w:pPr>
              <w:spacing w:before="143" w:line="222" w:lineRule="auto"/>
              <w:rPr>
                <w:rFonts w:hint="eastAsia" w:ascii="宋体" w:hAnsi="宋体" w:eastAsia="宋体" w:cs="宋体"/>
                <w:sz w:val="28"/>
                <w:szCs w:val="28"/>
              </w:rPr>
            </w:pPr>
            <w:r>
              <w:rPr>
                <w:rFonts w:hint="eastAsia" w:ascii="宋体" w:hAnsi="宋体" w:eastAsia="宋体" w:cs="宋体"/>
                <w:spacing w:val="1"/>
                <w:sz w:val="28"/>
                <w:szCs w:val="28"/>
              </w:rPr>
              <w:t>结论：是否通过审查（填写通过或不通过）</w:t>
            </w:r>
          </w:p>
        </w:tc>
        <w:tc>
          <w:tcPr>
            <w:tcW w:w="267" w:type="pct"/>
            <w:vAlign w:val="top"/>
          </w:tcPr>
          <w:p w14:paraId="5E4292D8">
            <w:pPr>
              <w:pStyle w:val="18"/>
              <w:rPr>
                <w:rFonts w:hint="eastAsia" w:ascii="宋体" w:hAnsi="宋体" w:eastAsia="宋体" w:cs="宋体"/>
                <w:sz w:val="28"/>
                <w:szCs w:val="28"/>
              </w:rPr>
            </w:pPr>
          </w:p>
        </w:tc>
        <w:tc>
          <w:tcPr>
            <w:tcW w:w="274" w:type="pct"/>
            <w:vAlign w:val="top"/>
          </w:tcPr>
          <w:p w14:paraId="7C618DB9">
            <w:pPr>
              <w:pStyle w:val="18"/>
              <w:rPr>
                <w:rFonts w:hint="eastAsia" w:ascii="宋体" w:hAnsi="宋体" w:eastAsia="宋体" w:cs="宋体"/>
                <w:sz w:val="28"/>
                <w:szCs w:val="28"/>
              </w:rPr>
            </w:pPr>
          </w:p>
        </w:tc>
        <w:tc>
          <w:tcPr>
            <w:tcW w:w="297" w:type="pct"/>
            <w:vAlign w:val="top"/>
          </w:tcPr>
          <w:p w14:paraId="1F0885BD">
            <w:pPr>
              <w:pStyle w:val="18"/>
              <w:rPr>
                <w:rFonts w:hint="eastAsia" w:ascii="宋体" w:hAnsi="宋体" w:eastAsia="宋体" w:cs="宋体"/>
                <w:sz w:val="28"/>
                <w:szCs w:val="28"/>
              </w:rPr>
            </w:pPr>
          </w:p>
        </w:tc>
      </w:tr>
    </w:tbl>
    <w:p w14:paraId="5FFE1460">
      <w:pPr>
        <w:rPr>
          <w:rFonts w:hint="eastAsia" w:ascii="宋体" w:hAnsi="宋体" w:eastAsia="宋体" w:cs="宋体"/>
          <w:sz w:val="28"/>
          <w:szCs w:val="28"/>
        </w:rPr>
      </w:pPr>
    </w:p>
    <w:p w14:paraId="793335D9">
      <w:pPr>
        <w:pStyle w:val="4"/>
        <w:spacing w:before="94" w:line="222" w:lineRule="auto"/>
        <w:jc w:val="both"/>
        <w:outlineLvl w:val="9"/>
        <w:rPr>
          <w:rFonts w:hint="eastAsia" w:ascii="宋体" w:hAnsi="宋体" w:eastAsia="宋体" w:cs="宋体"/>
          <w:sz w:val="28"/>
          <w:szCs w:val="28"/>
        </w:rPr>
      </w:pPr>
      <w:r>
        <w:rPr>
          <w:rFonts w:hint="eastAsia" w:ascii="宋体" w:hAnsi="宋体" w:eastAsia="宋体" w:cs="宋体"/>
          <w:spacing w:val="-5"/>
          <w:sz w:val="28"/>
          <w:szCs w:val="28"/>
        </w:rPr>
        <w:t>说明</w:t>
      </w:r>
      <w:r>
        <w:rPr>
          <w:rFonts w:hint="eastAsia" w:ascii="宋体" w:hAnsi="宋体" w:eastAsia="宋体" w:cs="宋体"/>
          <w:spacing w:val="11"/>
          <w:sz w:val="28"/>
          <w:szCs w:val="28"/>
        </w:rPr>
        <w:t>：（</w:t>
      </w:r>
      <w:r>
        <w:rPr>
          <w:rFonts w:hint="eastAsia" w:ascii="宋体" w:hAnsi="宋体" w:eastAsia="宋体" w:cs="宋体"/>
          <w:spacing w:val="-5"/>
          <w:sz w:val="28"/>
          <w:szCs w:val="28"/>
        </w:rPr>
        <w:t>1）上述各项中用“√”表示通过，“</w:t>
      </w:r>
      <w:r>
        <w:rPr>
          <w:rFonts w:hint="eastAsia" w:ascii="宋体" w:hAnsi="宋体" w:eastAsia="宋体" w:cs="宋体"/>
          <w:spacing w:val="-34"/>
          <w:sz w:val="28"/>
          <w:szCs w:val="28"/>
        </w:rPr>
        <w:t xml:space="preserve"> </w:t>
      </w:r>
      <w:r>
        <w:rPr>
          <w:rFonts w:hint="eastAsia" w:ascii="宋体" w:hAnsi="宋体" w:eastAsia="宋体" w:cs="宋体"/>
          <w:spacing w:val="-5"/>
          <w:sz w:val="28"/>
          <w:szCs w:val="28"/>
        </w:rPr>
        <w:t>×”表示不通过</w:t>
      </w:r>
      <w:r>
        <w:rPr>
          <w:rFonts w:hint="eastAsia" w:ascii="宋体" w:hAnsi="宋体" w:eastAsia="宋体" w:cs="宋体"/>
          <w:spacing w:val="11"/>
          <w:sz w:val="28"/>
          <w:szCs w:val="28"/>
        </w:rPr>
        <w:t>；（</w:t>
      </w:r>
      <w:r>
        <w:rPr>
          <w:rFonts w:hint="eastAsia" w:ascii="宋体" w:hAnsi="宋体" w:eastAsia="宋体" w:cs="宋体"/>
          <w:spacing w:val="-5"/>
          <w:sz w:val="28"/>
          <w:szCs w:val="28"/>
        </w:rPr>
        <w:t>2）上述各项中如有一项为“</w:t>
      </w:r>
      <w:r>
        <w:rPr>
          <w:rFonts w:hint="eastAsia" w:ascii="宋体" w:hAnsi="宋体" w:eastAsia="宋体" w:cs="宋体"/>
          <w:spacing w:val="-34"/>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3"/>
          <w:sz w:val="28"/>
          <w:szCs w:val="28"/>
        </w:rPr>
        <w:t>则结论为“</w:t>
      </w:r>
      <w:r>
        <w:rPr>
          <w:rFonts w:hint="eastAsia" w:ascii="宋体" w:hAnsi="宋体" w:eastAsia="宋体" w:cs="宋体"/>
          <w:spacing w:val="-30"/>
          <w:sz w:val="28"/>
          <w:szCs w:val="28"/>
        </w:rPr>
        <w:t xml:space="preserve"> </w:t>
      </w:r>
      <w:r>
        <w:rPr>
          <w:rFonts w:hint="eastAsia" w:ascii="宋体" w:hAnsi="宋体" w:eastAsia="宋体" w:cs="宋体"/>
          <w:spacing w:val="-3"/>
          <w:sz w:val="28"/>
          <w:szCs w:val="28"/>
        </w:rPr>
        <w:t>×”，表示该投标文件中存在重大偏差，不能通过资格审查；资格审查小组对某一分项审查</w:t>
      </w:r>
      <w:r>
        <w:rPr>
          <w:rFonts w:hint="eastAsia" w:ascii="宋体" w:hAnsi="宋体" w:eastAsia="宋体" w:cs="宋体"/>
          <w:sz w:val="28"/>
          <w:szCs w:val="28"/>
        </w:rPr>
        <w:t xml:space="preserve"> 认为不合格时，必须要写明原因。(3)审查意见中少数服从多数为原则定论。（4）未通过资</w:t>
      </w:r>
      <w:r>
        <w:rPr>
          <w:rFonts w:hint="eastAsia" w:ascii="宋体" w:hAnsi="宋体" w:eastAsia="宋体" w:cs="宋体"/>
          <w:spacing w:val="-1"/>
          <w:sz w:val="28"/>
          <w:szCs w:val="28"/>
        </w:rPr>
        <w:t>格审查的</w:t>
      </w:r>
      <w:r>
        <w:rPr>
          <w:rFonts w:hint="eastAsia" w:ascii="宋体" w:hAnsi="宋体" w:eastAsia="宋体" w:cs="宋体"/>
          <w:sz w:val="28"/>
          <w:szCs w:val="28"/>
        </w:rPr>
        <w:t xml:space="preserve">  供应商不进入评标；通过资格审查的供应商少于不足三家的，不得评</w:t>
      </w:r>
      <w:r>
        <w:rPr>
          <w:rFonts w:hint="eastAsia" w:ascii="宋体" w:hAnsi="宋体" w:eastAsia="宋体" w:cs="宋体"/>
          <w:spacing w:val="-1"/>
          <w:sz w:val="28"/>
          <w:szCs w:val="28"/>
        </w:rPr>
        <w:t>标。</w:t>
      </w:r>
    </w:p>
    <w:p w14:paraId="0ED84BFF">
      <w:pPr>
        <w:spacing w:line="228" w:lineRule="auto"/>
        <w:rPr>
          <w:rFonts w:hint="eastAsia" w:ascii="宋体" w:hAnsi="宋体" w:eastAsia="宋体" w:cs="宋体"/>
          <w:sz w:val="28"/>
          <w:szCs w:val="28"/>
        </w:rPr>
        <w:sectPr>
          <w:footerReference r:id="rId36" w:type="default"/>
          <w:pgSz w:w="11907" w:h="16840"/>
          <w:pgMar w:top="1440" w:right="1800" w:bottom="1440" w:left="1800" w:header="0" w:footer="900" w:gutter="0"/>
          <w:pgBorders>
            <w:top w:val="none" w:sz="0" w:space="0"/>
            <w:left w:val="none" w:sz="0" w:space="0"/>
            <w:bottom w:val="none" w:sz="0" w:space="0"/>
            <w:right w:val="none" w:sz="0" w:space="0"/>
          </w:pgBorders>
          <w:pgNumType w:fmt="decimal"/>
          <w:cols w:space="720" w:num="1"/>
        </w:sectPr>
      </w:pPr>
    </w:p>
    <w:p w14:paraId="4AA063EF">
      <w:pPr>
        <w:pStyle w:val="4"/>
        <w:spacing w:before="120" w:line="183" w:lineRule="auto"/>
        <w:jc w:val="center"/>
        <w:outlineLvl w:val="1"/>
        <w:rPr>
          <w:rFonts w:hint="eastAsia" w:ascii="宋体" w:hAnsi="宋体" w:eastAsia="宋体" w:cs="宋体"/>
          <w:sz w:val="28"/>
          <w:szCs w:val="28"/>
        </w:rPr>
      </w:pPr>
      <w:bookmarkStart w:id="234" w:name="_Toc22569"/>
      <w:r>
        <w:rPr>
          <w:rFonts w:hint="eastAsia" w:ascii="宋体" w:hAnsi="宋体" w:eastAsia="宋体" w:cs="宋体"/>
          <w:b/>
          <w:bCs/>
          <w:spacing w:val="-1"/>
          <w:sz w:val="28"/>
          <w:szCs w:val="28"/>
        </w:rPr>
        <w:t>符合性审查表</w:t>
      </w:r>
      <w:bookmarkEnd w:id="234"/>
    </w:p>
    <w:p w14:paraId="705F79BB">
      <w:pPr>
        <w:spacing w:line="143" w:lineRule="exact"/>
        <w:rPr>
          <w:rFonts w:hint="eastAsia" w:ascii="宋体" w:hAnsi="宋体" w:eastAsia="宋体" w:cs="宋体"/>
          <w:sz w:val="28"/>
          <w:szCs w:val="28"/>
        </w:rPr>
      </w:pPr>
    </w:p>
    <w:tbl>
      <w:tblPr>
        <w:tblStyle w:val="17"/>
        <w:tblpPr w:leftFromText="180" w:rightFromText="180" w:vertAnchor="text" w:horzAnchor="page" w:tblpX="1797" w:tblpY="153"/>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0"/>
        <w:gridCol w:w="6101"/>
        <w:gridCol w:w="542"/>
        <w:gridCol w:w="542"/>
        <w:gridCol w:w="545"/>
      </w:tblGrid>
      <w:tr w14:paraId="59D3D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349" w:type="pct"/>
            <w:vMerge w:val="restart"/>
            <w:tcBorders>
              <w:bottom w:val="nil"/>
            </w:tcBorders>
            <w:vAlign w:val="top"/>
          </w:tcPr>
          <w:p w14:paraId="43251671">
            <w:pPr>
              <w:pStyle w:val="18"/>
              <w:spacing w:line="267" w:lineRule="auto"/>
              <w:rPr>
                <w:rFonts w:hint="eastAsia" w:ascii="宋体" w:hAnsi="宋体" w:eastAsia="宋体" w:cs="宋体"/>
                <w:sz w:val="28"/>
                <w:szCs w:val="28"/>
              </w:rPr>
            </w:pPr>
          </w:p>
          <w:p w14:paraId="0CFBF55A">
            <w:pPr>
              <w:pStyle w:val="18"/>
              <w:spacing w:line="267" w:lineRule="auto"/>
              <w:rPr>
                <w:rFonts w:hint="eastAsia" w:ascii="宋体" w:hAnsi="宋体" w:eastAsia="宋体" w:cs="宋体"/>
                <w:sz w:val="28"/>
                <w:szCs w:val="28"/>
              </w:rPr>
            </w:pPr>
          </w:p>
          <w:p w14:paraId="60902985">
            <w:pPr>
              <w:spacing w:before="94" w:line="184" w:lineRule="auto"/>
              <w:ind w:left="125"/>
              <w:rPr>
                <w:rFonts w:hint="eastAsia" w:ascii="宋体" w:hAnsi="宋体" w:eastAsia="宋体" w:cs="宋体"/>
                <w:sz w:val="28"/>
                <w:szCs w:val="28"/>
              </w:rPr>
            </w:pPr>
            <w:r>
              <w:rPr>
                <w:rFonts w:hint="eastAsia" w:ascii="宋体" w:hAnsi="宋体" w:eastAsia="宋体" w:cs="宋体"/>
                <w:b/>
                <w:bCs/>
                <w:spacing w:val="-1"/>
                <w:sz w:val="28"/>
                <w:szCs w:val="28"/>
              </w:rPr>
              <w:t>序号</w:t>
            </w:r>
          </w:p>
        </w:tc>
        <w:tc>
          <w:tcPr>
            <w:tcW w:w="3670" w:type="pct"/>
            <w:vMerge w:val="restart"/>
            <w:tcBorders>
              <w:bottom w:val="nil"/>
            </w:tcBorders>
            <w:vAlign w:val="top"/>
          </w:tcPr>
          <w:p w14:paraId="25133B11">
            <w:pPr>
              <w:pStyle w:val="18"/>
              <w:spacing w:line="267" w:lineRule="auto"/>
              <w:rPr>
                <w:rFonts w:hint="eastAsia" w:ascii="宋体" w:hAnsi="宋体" w:eastAsia="宋体" w:cs="宋体"/>
                <w:sz w:val="28"/>
                <w:szCs w:val="28"/>
              </w:rPr>
            </w:pPr>
          </w:p>
          <w:p w14:paraId="51E84802">
            <w:pPr>
              <w:pStyle w:val="18"/>
              <w:spacing w:line="268" w:lineRule="auto"/>
              <w:rPr>
                <w:rFonts w:hint="eastAsia" w:ascii="宋体" w:hAnsi="宋体" w:eastAsia="宋体" w:cs="宋体"/>
                <w:sz w:val="28"/>
                <w:szCs w:val="28"/>
              </w:rPr>
            </w:pPr>
          </w:p>
          <w:p w14:paraId="7CFEF1A4">
            <w:pPr>
              <w:spacing w:before="95" w:line="183" w:lineRule="auto"/>
              <w:ind w:left="3185"/>
              <w:rPr>
                <w:rFonts w:hint="eastAsia" w:ascii="宋体" w:hAnsi="宋体" w:eastAsia="宋体" w:cs="宋体"/>
                <w:sz w:val="28"/>
                <w:szCs w:val="28"/>
              </w:rPr>
            </w:pPr>
            <w:r>
              <w:rPr>
                <w:rFonts w:hint="eastAsia" w:ascii="宋体" w:hAnsi="宋体" w:eastAsia="宋体" w:cs="宋体"/>
                <w:b/>
                <w:bCs/>
                <w:spacing w:val="-3"/>
                <w:sz w:val="28"/>
                <w:szCs w:val="28"/>
              </w:rPr>
              <w:t>审查事项</w:t>
            </w:r>
          </w:p>
        </w:tc>
        <w:tc>
          <w:tcPr>
            <w:tcW w:w="980" w:type="pct"/>
            <w:gridSpan w:val="3"/>
            <w:vAlign w:val="top"/>
          </w:tcPr>
          <w:p w14:paraId="1FE4B29B">
            <w:pPr>
              <w:spacing w:before="92" w:line="282" w:lineRule="auto"/>
              <w:ind w:left="536" w:right="195" w:hanging="338"/>
              <w:rPr>
                <w:rFonts w:hint="eastAsia" w:ascii="宋体" w:hAnsi="宋体" w:eastAsia="宋体" w:cs="宋体"/>
                <w:sz w:val="28"/>
                <w:szCs w:val="28"/>
              </w:rPr>
            </w:pPr>
            <w:r>
              <w:rPr>
                <w:rFonts w:hint="eastAsia" w:ascii="宋体" w:hAnsi="宋体" w:eastAsia="宋体" w:cs="宋体"/>
                <w:b/>
                <w:bCs/>
                <w:spacing w:val="-1"/>
                <w:sz w:val="28"/>
                <w:szCs w:val="28"/>
              </w:rPr>
              <w:t>投标单位名称及</w:t>
            </w:r>
            <w:r>
              <w:rPr>
                <w:rFonts w:hint="eastAsia" w:ascii="宋体" w:hAnsi="宋体" w:eastAsia="宋体" w:cs="宋体"/>
                <w:b/>
                <w:bCs/>
                <w:spacing w:val="3"/>
                <w:sz w:val="28"/>
                <w:szCs w:val="28"/>
              </w:rPr>
              <w:t xml:space="preserve"> </w:t>
            </w:r>
            <w:r>
              <w:rPr>
                <w:rFonts w:hint="eastAsia" w:ascii="宋体" w:hAnsi="宋体" w:eastAsia="宋体" w:cs="宋体"/>
                <w:b/>
                <w:bCs/>
                <w:spacing w:val="-3"/>
                <w:sz w:val="28"/>
                <w:szCs w:val="28"/>
              </w:rPr>
              <w:t>审查情况</w:t>
            </w:r>
          </w:p>
        </w:tc>
      </w:tr>
      <w:tr w14:paraId="1D27A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9" w:type="pct"/>
            <w:vMerge w:val="continue"/>
            <w:tcBorders>
              <w:top w:val="nil"/>
            </w:tcBorders>
            <w:vAlign w:val="top"/>
          </w:tcPr>
          <w:p w14:paraId="335D8A2D">
            <w:pPr>
              <w:pStyle w:val="18"/>
              <w:rPr>
                <w:rFonts w:hint="eastAsia" w:ascii="宋体" w:hAnsi="宋体" w:eastAsia="宋体" w:cs="宋体"/>
                <w:sz w:val="28"/>
                <w:szCs w:val="28"/>
              </w:rPr>
            </w:pPr>
          </w:p>
        </w:tc>
        <w:tc>
          <w:tcPr>
            <w:tcW w:w="3670" w:type="pct"/>
            <w:vMerge w:val="continue"/>
            <w:tcBorders>
              <w:top w:val="nil"/>
            </w:tcBorders>
            <w:vAlign w:val="top"/>
          </w:tcPr>
          <w:p w14:paraId="7D8158D4">
            <w:pPr>
              <w:pStyle w:val="18"/>
              <w:rPr>
                <w:rFonts w:hint="eastAsia" w:ascii="宋体" w:hAnsi="宋体" w:eastAsia="宋体" w:cs="宋体"/>
                <w:sz w:val="28"/>
                <w:szCs w:val="28"/>
              </w:rPr>
            </w:pPr>
          </w:p>
        </w:tc>
        <w:tc>
          <w:tcPr>
            <w:tcW w:w="326" w:type="pct"/>
            <w:vAlign w:val="top"/>
          </w:tcPr>
          <w:p w14:paraId="6C97BE33">
            <w:pPr>
              <w:pStyle w:val="18"/>
              <w:rPr>
                <w:rFonts w:hint="eastAsia" w:ascii="宋体" w:hAnsi="宋体" w:eastAsia="宋体" w:cs="宋体"/>
                <w:sz w:val="28"/>
                <w:szCs w:val="28"/>
              </w:rPr>
            </w:pPr>
          </w:p>
        </w:tc>
        <w:tc>
          <w:tcPr>
            <w:tcW w:w="326" w:type="pct"/>
            <w:vAlign w:val="top"/>
          </w:tcPr>
          <w:p w14:paraId="4F1E21B6">
            <w:pPr>
              <w:pStyle w:val="18"/>
              <w:rPr>
                <w:rFonts w:hint="eastAsia" w:ascii="宋体" w:hAnsi="宋体" w:eastAsia="宋体" w:cs="宋体"/>
                <w:sz w:val="28"/>
                <w:szCs w:val="28"/>
              </w:rPr>
            </w:pPr>
          </w:p>
        </w:tc>
        <w:tc>
          <w:tcPr>
            <w:tcW w:w="326" w:type="pct"/>
            <w:vAlign w:val="top"/>
          </w:tcPr>
          <w:p w14:paraId="1C7CC037">
            <w:pPr>
              <w:pStyle w:val="18"/>
              <w:rPr>
                <w:rFonts w:hint="eastAsia" w:ascii="宋体" w:hAnsi="宋体" w:eastAsia="宋体" w:cs="宋体"/>
                <w:sz w:val="28"/>
                <w:szCs w:val="28"/>
              </w:rPr>
            </w:pPr>
          </w:p>
        </w:tc>
      </w:tr>
      <w:tr w14:paraId="1677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49" w:type="pct"/>
            <w:vAlign w:val="top"/>
          </w:tcPr>
          <w:p w14:paraId="41E03F27">
            <w:pPr>
              <w:spacing w:before="117" w:line="174" w:lineRule="auto"/>
              <w:ind w:left="297"/>
              <w:rPr>
                <w:rFonts w:hint="eastAsia" w:ascii="宋体" w:hAnsi="宋体" w:eastAsia="宋体" w:cs="宋体"/>
                <w:sz w:val="28"/>
                <w:szCs w:val="28"/>
              </w:rPr>
            </w:pPr>
            <w:r>
              <w:rPr>
                <w:rFonts w:hint="eastAsia" w:ascii="宋体" w:hAnsi="宋体" w:eastAsia="宋体" w:cs="宋体"/>
                <w:sz w:val="28"/>
                <w:szCs w:val="28"/>
              </w:rPr>
              <w:t>1</w:t>
            </w:r>
          </w:p>
        </w:tc>
        <w:tc>
          <w:tcPr>
            <w:tcW w:w="3670" w:type="pct"/>
            <w:vAlign w:val="top"/>
          </w:tcPr>
          <w:p w14:paraId="23065E8B">
            <w:pPr>
              <w:spacing w:before="100" w:line="185" w:lineRule="auto"/>
              <w:ind w:left="106"/>
              <w:rPr>
                <w:rFonts w:hint="eastAsia" w:ascii="宋体" w:hAnsi="宋体" w:eastAsia="宋体" w:cs="宋体"/>
                <w:sz w:val="24"/>
                <w:szCs w:val="24"/>
              </w:rPr>
            </w:pPr>
            <w:r>
              <w:rPr>
                <w:rFonts w:hint="eastAsia" w:ascii="宋体" w:hAnsi="宋体" w:eastAsia="宋体" w:cs="宋体"/>
                <w:sz w:val="24"/>
                <w:szCs w:val="24"/>
              </w:rPr>
              <w:t>投标人的投标报价未超过本项目最高限价；</w:t>
            </w:r>
          </w:p>
        </w:tc>
        <w:tc>
          <w:tcPr>
            <w:tcW w:w="326" w:type="pct"/>
            <w:vAlign w:val="top"/>
          </w:tcPr>
          <w:p w14:paraId="75DF4C35">
            <w:pPr>
              <w:pStyle w:val="18"/>
              <w:rPr>
                <w:rFonts w:hint="eastAsia" w:ascii="宋体" w:hAnsi="宋体" w:eastAsia="宋体" w:cs="宋体"/>
                <w:sz w:val="28"/>
                <w:szCs w:val="28"/>
              </w:rPr>
            </w:pPr>
          </w:p>
        </w:tc>
        <w:tc>
          <w:tcPr>
            <w:tcW w:w="326" w:type="pct"/>
            <w:vAlign w:val="top"/>
          </w:tcPr>
          <w:p w14:paraId="2CD79AB6">
            <w:pPr>
              <w:pStyle w:val="18"/>
              <w:rPr>
                <w:rFonts w:hint="eastAsia" w:ascii="宋体" w:hAnsi="宋体" w:eastAsia="宋体" w:cs="宋体"/>
                <w:sz w:val="28"/>
                <w:szCs w:val="28"/>
              </w:rPr>
            </w:pPr>
          </w:p>
        </w:tc>
        <w:tc>
          <w:tcPr>
            <w:tcW w:w="326" w:type="pct"/>
            <w:vAlign w:val="top"/>
          </w:tcPr>
          <w:p w14:paraId="1B28BC00">
            <w:pPr>
              <w:pStyle w:val="18"/>
              <w:rPr>
                <w:rFonts w:hint="eastAsia" w:ascii="宋体" w:hAnsi="宋体" w:eastAsia="宋体" w:cs="宋体"/>
                <w:sz w:val="28"/>
                <w:szCs w:val="28"/>
              </w:rPr>
            </w:pPr>
          </w:p>
        </w:tc>
      </w:tr>
      <w:tr w14:paraId="5B2F4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349" w:type="pct"/>
            <w:vAlign w:val="top"/>
          </w:tcPr>
          <w:p w14:paraId="1C7F9040">
            <w:pPr>
              <w:pStyle w:val="18"/>
              <w:spacing w:line="254" w:lineRule="auto"/>
              <w:rPr>
                <w:rFonts w:hint="eastAsia" w:ascii="宋体" w:hAnsi="宋体" w:eastAsia="宋体" w:cs="宋体"/>
                <w:sz w:val="28"/>
                <w:szCs w:val="28"/>
              </w:rPr>
            </w:pPr>
          </w:p>
          <w:p w14:paraId="643AE7F0">
            <w:pPr>
              <w:spacing w:before="94" w:line="174" w:lineRule="auto"/>
              <w:ind w:left="289"/>
              <w:rPr>
                <w:rFonts w:hint="eastAsia" w:ascii="宋体" w:hAnsi="宋体" w:eastAsia="宋体" w:cs="宋体"/>
                <w:sz w:val="28"/>
                <w:szCs w:val="28"/>
              </w:rPr>
            </w:pPr>
            <w:r>
              <w:rPr>
                <w:rFonts w:hint="eastAsia" w:ascii="宋体" w:hAnsi="宋体" w:eastAsia="宋体" w:cs="宋体"/>
                <w:sz w:val="28"/>
                <w:szCs w:val="28"/>
              </w:rPr>
              <w:t>2</w:t>
            </w:r>
          </w:p>
        </w:tc>
        <w:tc>
          <w:tcPr>
            <w:tcW w:w="3670" w:type="pct"/>
            <w:vAlign w:val="top"/>
          </w:tcPr>
          <w:p w14:paraId="59471FFB">
            <w:pPr>
              <w:spacing w:before="87" w:line="282" w:lineRule="auto"/>
              <w:ind w:left="106" w:right="304"/>
              <w:rPr>
                <w:rFonts w:hint="eastAsia" w:ascii="宋体" w:hAnsi="宋体" w:eastAsia="宋体" w:cs="宋体"/>
                <w:sz w:val="24"/>
                <w:szCs w:val="24"/>
              </w:rPr>
            </w:pPr>
            <w:r>
              <w:rPr>
                <w:rFonts w:hint="eastAsia" w:ascii="宋体" w:hAnsi="宋体" w:eastAsia="宋体" w:cs="宋体"/>
                <w:sz w:val="24"/>
                <w:szCs w:val="24"/>
              </w:rPr>
              <w:t>评标委员会认为供应商的报价无明显低于其他通过符合性审查</w:t>
            </w:r>
            <w:r>
              <w:rPr>
                <w:rFonts w:hint="eastAsia" w:ascii="宋体" w:hAnsi="宋体" w:eastAsia="宋体" w:cs="宋体"/>
                <w:spacing w:val="-1"/>
                <w:sz w:val="24"/>
                <w:szCs w:val="24"/>
              </w:rPr>
              <w:t>供应商的</w:t>
            </w:r>
            <w:r>
              <w:rPr>
                <w:rFonts w:hint="eastAsia" w:ascii="宋体" w:hAnsi="宋体" w:eastAsia="宋体" w:cs="宋体"/>
                <w:sz w:val="24"/>
                <w:szCs w:val="24"/>
              </w:rPr>
              <w:t xml:space="preserve"> 报价的，供应商的报价不存在异常一致并成规律性的，其报价合理；</w:t>
            </w:r>
          </w:p>
        </w:tc>
        <w:tc>
          <w:tcPr>
            <w:tcW w:w="326" w:type="pct"/>
            <w:vAlign w:val="top"/>
          </w:tcPr>
          <w:p w14:paraId="42130A59">
            <w:pPr>
              <w:pStyle w:val="18"/>
              <w:rPr>
                <w:rFonts w:hint="eastAsia" w:ascii="宋体" w:hAnsi="宋体" w:eastAsia="宋体" w:cs="宋体"/>
                <w:sz w:val="28"/>
                <w:szCs w:val="28"/>
              </w:rPr>
            </w:pPr>
          </w:p>
        </w:tc>
        <w:tc>
          <w:tcPr>
            <w:tcW w:w="326" w:type="pct"/>
            <w:vAlign w:val="top"/>
          </w:tcPr>
          <w:p w14:paraId="452326ED">
            <w:pPr>
              <w:pStyle w:val="18"/>
              <w:rPr>
                <w:rFonts w:hint="eastAsia" w:ascii="宋体" w:hAnsi="宋体" w:eastAsia="宋体" w:cs="宋体"/>
                <w:sz w:val="28"/>
                <w:szCs w:val="28"/>
              </w:rPr>
            </w:pPr>
          </w:p>
        </w:tc>
        <w:tc>
          <w:tcPr>
            <w:tcW w:w="326" w:type="pct"/>
            <w:vAlign w:val="top"/>
          </w:tcPr>
          <w:p w14:paraId="19C73F67">
            <w:pPr>
              <w:pStyle w:val="18"/>
              <w:rPr>
                <w:rFonts w:hint="eastAsia" w:ascii="宋体" w:hAnsi="宋体" w:eastAsia="宋体" w:cs="宋体"/>
                <w:sz w:val="28"/>
                <w:szCs w:val="28"/>
              </w:rPr>
            </w:pPr>
          </w:p>
        </w:tc>
      </w:tr>
      <w:tr w14:paraId="39D71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349" w:type="pct"/>
            <w:vAlign w:val="top"/>
          </w:tcPr>
          <w:p w14:paraId="2AEFCDDD">
            <w:pPr>
              <w:spacing w:before="257" w:line="174" w:lineRule="auto"/>
              <w:ind w:left="293"/>
              <w:rPr>
                <w:rFonts w:hint="eastAsia" w:ascii="宋体" w:hAnsi="宋体" w:eastAsia="宋体" w:cs="宋体"/>
                <w:sz w:val="28"/>
                <w:szCs w:val="28"/>
              </w:rPr>
            </w:pPr>
            <w:r>
              <w:rPr>
                <w:rFonts w:hint="eastAsia" w:ascii="宋体" w:hAnsi="宋体" w:eastAsia="宋体" w:cs="宋体"/>
                <w:sz w:val="28"/>
                <w:szCs w:val="28"/>
              </w:rPr>
              <w:t>3</w:t>
            </w:r>
          </w:p>
        </w:tc>
        <w:tc>
          <w:tcPr>
            <w:tcW w:w="3670" w:type="pct"/>
            <w:vAlign w:val="top"/>
          </w:tcPr>
          <w:p w14:paraId="3A6F7968">
            <w:pPr>
              <w:spacing w:before="243" w:line="240" w:lineRule="auto"/>
              <w:rPr>
                <w:rFonts w:hint="eastAsia" w:ascii="宋体" w:hAnsi="宋体" w:eastAsia="宋体" w:cs="宋体"/>
                <w:sz w:val="24"/>
                <w:szCs w:val="24"/>
              </w:rPr>
            </w:pPr>
            <w:r>
              <w:rPr>
                <w:rFonts w:hint="eastAsia" w:ascii="宋体" w:hAnsi="宋体" w:eastAsia="宋体" w:cs="宋体"/>
                <w:sz w:val="24"/>
                <w:szCs w:val="24"/>
              </w:rPr>
              <w:t>在评标过程中，未发现投标人之间或者投标人与采购人串通投标的；</w:t>
            </w:r>
          </w:p>
        </w:tc>
        <w:tc>
          <w:tcPr>
            <w:tcW w:w="326" w:type="pct"/>
            <w:vAlign w:val="top"/>
          </w:tcPr>
          <w:p w14:paraId="38B80416">
            <w:pPr>
              <w:pStyle w:val="18"/>
              <w:rPr>
                <w:rFonts w:hint="eastAsia" w:ascii="宋体" w:hAnsi="宋体" w:eastAsia="宋体" w:cs="宋体"/>
                <w:sz w:val="28"/>
                <w:szCs w:val="28"/>
              </w:rPr>
            </w:pPr>
          </w:p>
        </w:tc>
        <w:tc>
          <w:tcPr>
            <w:tcW w:w="326" w:type="pct"/>
            <w:vAlign w:val="top"/>
          </w:tcPr>
          <w:p w14:paraId="1482BC00">
            <w:pPr>
              <w:pStyle w:val="18"/>
              <w:rPr>
                <w:rFonts w:hint="eastAsia" w:ascii="宋体" w:hAnsi="宋体" w:eastAsia="宋体" w:cs="宋体"/>
                <w:sz w:val="28"/>
                <w:szCs w:val="28"/>
              </w:rPr>
            </w:pPr>
          </w:p>
        </w:tc>
        <w:tc>
          <w:tcPr>
            <w:tcW w:w="326" w:type="pct"/>
            <w:vAlign w:val="top"/>
          </w:tcPr>
          <w:p w14:paraId="35DD321A">
            <w:pPr>
              <w:pStyle w:val="18"/>
              <w:rPr>
                <w:rFonts w:hint="eastAsia" w:ascii="宋体" w:hAnsi="宋体" w:eastAsia="宋体" w:cs="宋体"/>
                <w:sz w:val="28"/>
                <w:szCs w:val="28"/>
              </w:rPr>
            </w:pPr>
          </w:p>
        </w:tc>
      </w:tr>
      <w:tr w14:paraId="72783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349" w:type="pct"/>
            <w:vAlign w:val="top"/>
          </w:tcPr>
          <w:p w14:paraId="263F715F">
            <w:pPr>
              <w:pStyle w:val="18"/>
              <w:spacing w:line="258" w:lineRule="auto"/>
              <w:rPr>
                <w:rFonts w:hint="eastAsia" w:ascii="宋体" w:hAnsi="宋体" w:eastAsia="宋体" w:cs="宋体"/>
                <w:sz w:val="28"/>
                <w:szCs w:val="28"/>
              </w:rPr>
            </w:pPr>
          </w:p>
          <w:p w14:paraId="45FA404A">
            <w:pPr>
              <w:spacing w:before="94" w:line="172" w:lineRule="auto"/>
              <w:ind w:left="279"/>
              <w:rPr>
                <w:rFonts w:hint="eastAsia" w:ascii="宋体" w:hAnsi="宋体" w:eastAsia="宋体" w:cs="宋体"/>
                <w:sz w:val="28"/>
                <w:szCs w:val="28"/>
              </w:rPr>
            </w:pPr>
            <w:r>
              <w:rPr>
                <w:rFonts w:hint="eastAsia" w:ascii="宋体" w:hAnsi="宋体" w:eastAsia="宋体" w:cs="宋体"/>
                <w:sz w:val="28"/>
                <w:szCs w:val="28"/>
              </w:rPr>
              <w:t>4</w:t>
            </w:r>
          </w:p>
        </w:tc>
        <w:tc>
          <w:tcPr>
            <w:tcW w:w="3670" w:type="pct"/>
            <w:vAlign w:val="top"/>
          </w:tcPr>
          <w:p w14:paraId="68F373D7">
            <w:pPr>
              <w:spacing w:before="51" w:line="294" w:lineRule="auto"/>
              <w:ind w:left="104" w:right="102" w:firstLine="1"/>
              <w:rPr>
                <w:rFonts w:hint="eastAsia" w:ascii="宋体" w:hAnsi="宋体" w:eastAsia="宋体" w:cs="宋体"/>
                <w:sz w:val="24"/>
                <w:szCs w:val="24"/>
              </w:rPr>
            </w:pPr>
            <w:r>
              <w:rPr>
                <w:rFonts w:hint="eastAsia" w:ascii="宋体" w:hAnsi="宋体" w:eastAsia="宋体" w:cs="宋体"/>
                <w:spacing w:val="-1"/>
                <w:sz w:val="24"/>
                <w:szCs w:val="24"/>
              </w:rPr>
              <w:t>投标报价按照招标文件要求进行报价，没有删除品种、缺项、漏项（数量</w:t>
            </w:r>
            <w:r>
              <w:rPr>
                <w:rFonts w:hint="eastAsia" w:ascii="宋体" w:hAnsi="宋体" w:eastAsia="宋体" w:cs="宋体"/>
                <w:spacing w:val="1"/>
                <w:sz w:val="24"/>
                <w:szCs w:val="24"/>
              </w:rPr>
              <w:t>不符合将被视为漏项）的；</w:t>
            </w:r>
          </w:p>
        </w:tc>
        <w:tc>
          <w:tcPr>
            <w:tcW w:w="326" w:type="pct"/>
            <w:vAlign w:val="top"/>
          </w:tcPr>
          <w:p w14:paraId="4FF35612">
            <w:pPr>
              <w:pStyle w:val="18"/>
              <w:rPr>
                <w:rFonts w:hint="eastAsia" w:ascii="宋体" w:hAnsi="宋体" w:eastAsia="宋体" w:cs="宋体"/>
                <w:sz w:val="28"/>
                <w:szCs w:val="28"/>
              </w:rPr>
            </w:pPr>
          </w:p>
        </w:tc>
        <w:tc>
          <w:tcPr>
            <w:tcW w:w="326" w:type="pct"/>
            <w:vAlign w:val="top"/>
          </w:tcPr>
          <w:p w14:paraId="1BE52681">
            <w:pPr>
              <w:pStyle w:val="18"/>
              <w:rPr>
                <w:rFonts w:hint="eastAsia" w:ascii="宋体" w:hAnsi="宋体" w:eastAsia="宋体" w:cs="宋体"/>
                <w:sz w:val="28"/>
                <w:szCs w:val="28"/>
              </w:rPr>
            </w:pPr>
          </w:p>
        </w:tc>
        <w:tc>
          <w:tcPr>
            <w:tcW w:w="326" w:type="pct"/>
            <w:vAlign w:val="top"/>
          </w:tcPr>
          <w:p w14:paraId="0A6CB019">
            <w:pPr>
              <w:pStyle w:val="18"/>
              <w:rPr>
                <w:rFonts w:hint="eastAsia" w:ascii="宋体" w:hAnsi="宋体" w:eastAsia="宋体" w:cs="宋体"/>
                <w:sz w:val="28"/>
                <w:szCs w:val="28"/>
              </w:rPr>
            </w:pPr>
          </w:p>
        </w:tc>
      </w:tr>
      <w:tr w14:paraId="5FC32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349" w:type="pct"/>
            <w:vAlign w:val="top"/>
          </w:tcPr>
          <w:p w14:paraId="78CE8A48">
            <w:pPr>
              <w:pStyle w:val="18"/>
              <w:spacing w:line="258" w:lineRule="auto"/>
              <w:rPr>
                <w:rFonts w:hint="eastAsia" w:ascii="宋体" w:hAnsi="宋体" w:eastAsia="宋体" w:cs="宋体"/>
                <w:sz w:val="28"/>
                <w:szCs w:val="28"/>
              </w:rPr>
            </w:pPr>
          </w:p>
          <w:p w14:paraId="46F400EA">
            <w:pPr>
              <w:spacing w:before="94" w:line="172" w:lineRule="auto"/>
              <w:ind w:left="296"/>
              <w:rPr>
                <w:rFonts w:hint="eastAsia" w:ascii="宋体" w:hAnsi="宋体" w:eastAsia="宋体" w:cs="宋体"/>
                <w:sz w:val="28"/>
                <w:szCs w:val="28"/>
              </w:rPr>
            </w:pPr>
            <w:r>
              <w:rPr>
                <w:rFonts w:hint="eastAsia" w:ascii="宋体" w:hAnsi="宋体" w:eastAsia="宋体" w:cs="宋体"/>
                <w:sz w:val="28"/>
                <w:szCs w:val="28"/>
              </w:rPr>
              <w:t>5</w:t>
            </w:r>
          </w:p>
        </w:tc>
        <w:tc>
          <w:tcPr>
            <w:tcW w:w="3670" w:type="pct"/>
            <w:vAlign w:val="top"/>
          </w:tcPr>
          <w:p w14:paraId="5A443000">
            <w:pPr>
              <w:spacing w:before="91" w:line="281" w:lineRule="auto"/>
              <w:ind w:left="105" w:right="102"/>
              <w:rPr>
                <w:rFonts w:hint="eastAsia" w:ascii="宋体" w:hAnsi="宋体" w:eastAsia="宋体" w:cs="宋体"/>
                <w:sz w:val="24"/>
                <w:szCs w:val="24"/>
              </w:rPr>
            </w:pPr>
            <w:r>
              <w:rPr>
                <w:rFonts w:hint="eastAsia" w:ascii="宋体" w:hAnsi="宋体" w:eastAsia="宋体" w:cs="宋体"/>
                <w:spacing w:val="-1"/>
                <w:sz w:val="24"/>
                <w:szCs w:val="24"/>
              </w:rPr>
              <w:t>投标单位所报的各分项投标报价在合同履行过程中是固定不变的，不得以</w:t>
            </w:r>
            <w:r>
              <w:rPr>
                <w:rFonts w:hint="eastAsia" w:ascii="宋体" w:hAnsi="宋体" w:eastAsia="宋体" w:cs="宋体"/>
                <w:spacing w:val="1"/>
                <w:sz w:val="24"/>
                <w:szCs w:val="24"/>
              </w:rPr>
              <w:t>任何理由予以变更；</w:t>
            </w:r>
          </w:p>
        </w:tc>
        <w:tc>
          <w:tcPr>
            <w:tcW w:w="326" w:type="pct"/>
            <w:vAlign w:val="top"/>
          </w:tcPr>
          <w:p w14:paraId="7C1CB2D1">
            <w:pPr>
              <w:pStyle w:val="18"/>
              <w:rPr>
                <w:rFonts w:hint="eastAsia" w:ascii="宋体" w:hAnsi="宋体" w:eastAsia="宋体" w:cs="宋体"/>
                <w:sz w:val="28"/>
                <w:szCs w:val="28"/>
              </w:rPr>
            </w:pPr>
          </w:p>
        </w:tc>
        <w:tc>
          <w:tcPr>
            <w:tcW w:w="326" w:type="pct"/>
            <w:vAlign w:val="top"/>
          </w:tcPr>
          <w:p w14:paraId="027D69E6">
            <w:pPr>
              <w:pStyle w:val="18"/>
              <w:rPr>
                <w:rFonts w:hint="eastAsia" w:ascii="宋体" w:hAnsi="宋体" w:eastAsia="宋体" w:cs="宋体"/>
                <w:sz w:val="28"/>
                <w:szCs w:val="28"/>
              </w:rPr>
            </w:pPr>
          </w:p>
        </w:tc>
        <w:tc>
          <w:tcPr>
            <w:tcW w:w="326" w:type="pct"/>
            <w:vAlign w:val="top"/>
          </w:tcPr>
          <w:p w14:paraId="7DA4C5E9">
            <w:pPr>
              <w:pStyle w:val="18"/>
              <w:rPr>
                <w:rFonts w:hint="eastAsia" w:ascii="宋体" w:hAnsi="宋体" w:eastAsia="宋体" w:cs="宋体"/>
                <w:sz w:val="28"/>
                <w:szCs w:val="28"/>
              </w:rPr>
            </w:pPr>
          </w:p>
        </w:tc>
      </w:tr>
      <w:tr w14:paraId="64B3C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349" w:type="pct"/>
            <w:vAlign w:val="top"/>
          </w:tcPr>
          <w:p w14:paraId="7C4669F5">
            <w:pPr>
              <w:spacing w:before="172" w:line="174" w:lineRule="auto"/>
              <w:ind w:left="290"/>
              <w:rPr>
                <w:rFonts w:hint="eastAsia" w:ascii="宋体" w:hAnsi="宋体" w:eastAsia="宋体" w:cs="宋体"/>
                <w:sz w:val="28"/>
                <w:szCs w:val="28"/>
              </w:rPr>
            </w:pPr>
            <w:r>
              <w:rPr>
                <w:rFonts w:hint="eastAsia" w:ascii="宋体" w:hAnsi="宋体" w:eastAsia="宋体" w:cs="宋体"/>
                <w:sz w:val="28"/>
                <w:szCs w:val="28"/>
              </w:rPr>
              <w:t>6</w:t>
            </w:r>
          </w:p>
        </w:tc>
        <w:tc>
          <w:tcPr>
            <w:tcW w:w="3670" w:type="pct"/>
            <w:vAlign w:val="top"/>
          </w:tcPr>
          <w:p w14:paraId="619C6E3C">
            <w:pPr>
              <w:spacing w:before="156" w:line="184" w:lineRule="auto"/>
              <w:ind w:left="105"/>
              <w:rPr>
                <w:rFonts w:hint="eastAsia" w:ascii="宋体" w:hAnsi="宋体" w:eastAsia="宋体" w:cs="宋体"/>
                <w:sz w:val="24"/>
                <w:szCs w:val="24"/>
              </w:rPr>
            </w:pPr>
            <w:r>
              <w:rPr>
                <w:rFonts w:hint="eastAsia" w:ascii="宋体" w:hAnsi="宋体" w:eastAsia="宋体" w:cs="宋体"/>
                <w:sz w:val="24"/>
                <w:szCs w:val="24"/>
              </w:rPr>
              <w:t>所投产品的实质性条款与招标文件要求的条款相符，且没有重大偏离的；</w:t>
            </w:r>
          </w:p>
        </w:tc>
        <w:tc>
          <w:tcPr>
            <w:tcW w:w="326" w:type="pct"/>
            <w:vAlign w:val="top"/>
          </w:tcPr>
          <w:p w14:paraId="58D2D18C">
            <w:pPr>
              <w:pStyle w:val="18"/>
              <w:rPr>
                <w:rFonts w:hint="eastAsia" w:ascii="宋体" w:hAnsi="宋体" w:eastAsia="宋体" w:cs="宋体"/>
                <w:sz w:val="28"/>
                <w:szCs w:val="28"/>
              </w:rPr>
            </w:pPr>
          </w:p>
        </w:tc>
        <w:tc>
          <w:tcPr>
            <w:tcW w:w="326" w:type="pct"/>
            <w:vAlign w:val="top"/>
          </w:tcPr>
          <w:p w14:paraId="551C0FC7">
            <w:pPr>
              <w:pStyle w:val="18"/>
              <w:rPr>
                <w:rFonts w:hint="eastAsia" w:ascii="宋体" w:hAnsi="宋体" w:eastAsia="宋体" w:cs="宋体"/>
                <w:sz w:val="28"/>
                <w:szCs w:val="28"/>
              </w:rPr>
            </w:pPr>
          </w:p>
        </w:tc>
        <w:tc>
          <w:tcPr>
            <w:tcW w:w="326" w:type="pct"/>
            <w:vAlign w:val="top"/>
          </w:tcPr>
          <w:p w14:paraId="2B8FF0F9">
            <w:pPr>
              <w:pStyle w:val="18"/>
              <w:rPr>
                <w:rFonts w:hint="eastAsia" w:ascii="宋体" w:hAnsi="宋体" w:eastAsia="宋体" w:cs="宋体"/>
                <w:sz w:val="28"/>
                <w:szCs w:val="28"/>
              </w:rPr>
            </w:pPr>
          </w:p>
        </w:tc>
      </w:tr>
      <w:tr w14:paraId="47B2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349" w:type="pct"/>
            <w:vAlign w:val="top"/>
          </w:tcPr>
          <w:p w14:paraId="1A019149">
            <w:pPr>
              <w:spacing w:before="207" w:line="172" w:lineRule="auto"/>
              <w:ind w:left="287"/>
              <w:rPr>
                <w:rFonts w:hint="eastAsia" w:ascii="宋体" w:hAnsi="宋体" w:eastAsia="宋体" w:cs="宋体"/>
                <w:sz w:val="28"/>
                <w:szCs w:val="28"/>
              </w:rPr>
            </w:pPr>
            <w:r>
              <w:rPr>
                <w:rFonts w:hint="eastAsia" w:ascii="宋体" w:hAnsi="宋体" w:eastAsia="宋体" w:cs="宋体"/>
                <w:sz w:val="28"/>
                <w:szCs w:val="28"/>
              </w:rPr>
              <w:t>7</w:t>
            </w:r>
          </w:p>
        </w:tc>
        <w:tc>
          <w:tcPr>
            <w:tcW w:w="3670" w:type="pct"/>
            <w:vAlign w:val="top"/>
          </w:tcPr>
          <w:p w14:paraId="41EBAE7F">
            <w:pPr>
              <w:spacing w:before="189" w:line="184" w:lineRule="auto"/>
              <w:ind w:left="106"/>
              <w:rPr>
                <w:rFonts w:hint="eastAsia" w:ascii="宋体" w:hAnsi="宋体" w:eastAsia="宋体" w:cs="宋体"/>
                <w:sz w:val="24"/>
                <w:szCs w:val="24"/>
              </w:rPr>
            </w:pPr>
            <w:r>
              <w:rPr>
                <w:rFonts w:hint="eastAsia" w:ascii="宋体" w:hAnsi="宋体" w:eastAsia="宋体" w:cs="宋体"/>
                <w:spacing w:val="-1"/>
                <w:sz w:val="24"/>
                <w:szCs w:val="24"/>
              </w:rPr>
              <w:t>投标有效期自提交投标文件截止之日起</w:t>
            </w:r>
            <w:r>
              <w:rPr>
                <w:rFonts w:hint="eastAsia" w:ascii="宋体" w:hAnsi="宋体" w:eastAsia="宋体" w:cs="宋体"/>
                <w:spacing w:val="61"/>
                <w:sz w:val="24"/>
                <w:szCs w:val="24"/>
                <w:u w:val="single" w:color="auto"/>
              </w:rPr>
              <w:t xml:space="preserve"> </w:t>
            </w:r>
            <w:r>
              <w:rPr>
                <w:rFonts w:hint="eastAsia" w:ascii="宋体" w:hAnsi="宋体" w:eastAsia="宋体" w:cs="宋体"/>
                <w:spacing w:val="-1"/>
                <w:sz w:val="24"/>
                <w:szCs w:val="24"/>
                <w:u w:val="single" w:color="auto"/>
              </w:rPr>
              <w:t xml:space="preserve">90  </w:t>
            </w:r>
            <w:r>
              <w:rPr>
                <w:rFonts w:hint="eastAsia" w:ascii="宋体" w:hAnsi="宋体" w:eastAsia="宋体" w:cs="宋体"/>
                <w:spacing w:val="-1"/>
                <w:sz w:val="24"/>
                <w:szCs w:val="24"/>
              </w:rPr>
              <w:t>日历日；</w:t>
            </w:r>
          </w:p>
        </w:tc>
        <w:tc>
          <w:tcPr>
            <w:tcW w:w="326" w:type="pct"/>
            <w:vAlign w:val="top"/>
          </w:tcPr>
          <w:p w14:paraId="186DB072">
            <w:pPr>
              <w:pStyle w:val="18"/>
              <w:rPr>
                <w:rFonts w:hint="eastAsia" w:ascii="宋体" w:hAnsi="宋体" w:eastAsia="宋体" w:cs="宋体"/>
                <w:sz w:val="28"/>
                <w:szCs w:val="28"/>
              </w:rPr>
            </w:pPr>
          </w:p>
        </w:tc>
        <w:tc>
          <w:tcPr>
            <w:tcW w:w="326" w:type="pct"/>
            <w:vAlign w:val="top"/>
          </w:tcPr>
          <w:p w14:paraId="2D45545F">
            <w:pPr>
              <w:pStyle w:val="18"/>
              <w:rPr>
                <w:rFonts w:hint="eastAsia" w:ascii="宋体" w:hAnsi="宋体" w:eastAsia="宋体" w:cs="宋体"/>
                <w:sz w:val="28"/>
                <w:szCs w:val="28"/>
              </w:rPr>
            </w:pPr>
          </w:p>
        </w:tc>
        <w:tc>
          <w:tcPr>
            <w:tcW w:w="326" w:type="pct"/>
            <w:vAlign w:val="top"/>
          </w:tcPr>
          <w:p w14:paraId="4CC96EB0">
            <w:pPr>
              <w:pStyle w:val="18"/>
              <w:rPr>
                <w:rFonts w:hint="eastAsia" w:ascii="宋体" w:hAnsi="宋体" w:eastAsia="宋体" w:cs="宋体"/>
                <w:sz w:val="28"/>
                <w:szCs w:val="28"/>
              </w:rPr>
            </w:pPr>
          </w:p>
        </w:tc>
      </w:tr>
      <w:tr w14:paraId="2B9BF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49" w:type="pct"/>
            <w:vAlign w:val="top"/>
          </w:tcPr>
          <w:p w14:paraId="08EBCE7F">
            <w:pPr>
              <w:spacing w:before="152" w:line="174" w:lineRule="auto"/>
              <w:ind w:left="289"/>
              <w:rPr>
                <w:rFonts w:hint="eastAsia" w:ascii="宋体" w:hAnsi="宋体" w:eastAsia="宋体" w:cs="宋体"/>
                <w:sz w:val="28"/>
                <w:szCs w:val="28"/>
              </w:rPr>
            </w:pPr>
            <w:r>
              <w:rPr>
                <w:rFonts w:hint="eastAsia" w:ascii="宋体" w:hAnsi="宋体" w:eastAsia="宋体" w:cs="宋体"/>
                <w:sz w:val="28"/>
                <w:szCs w:val="28"/>
              </w:rPr>
              <w:t>8</w:t>
            </w:r>
          </w:p>
        </w:tc>
        <w:tc>
          <w:tcPr>
            <w:tcW w:w="3670" w:type="pct"/>
            <w:vAlign w:val="top"/>
          </w:tcPr>
          <w:p w14:paraId="6DD53157">
            <w:pPr>
              <w:spacing w:before="135" w:line="185" w:lineRule="auto"/>
              <w:ind w:left="106"/>
              <w:rPr>
                <w:rFonts w:hint="eastAsia" w:ascii="宋体" w:hAnsi="宋体" w:eastAsia="宋体" w:cs="宋体"/>
                <w:sz w:val="24"/>
                <w:szCs w:val="24"/>
              </w:rPr>
            </w:pPr>
            <w:r>
              <w:rPr>
                <w:rFonts w:hint="eastAsia" w:ascii="宋体" w:hAnsi="宋体" w:eastAsia="宋体" w:cs="宋体"/>
                <w:sz w:val="24"/>
                <w:szCs w:val="24"/>
              </w:rPr>
              <w:t>投标文件按照招标文件规定要求签署、盖章；</w:t>
            </w:r>
          </w:p>
        </w:tc>
        <w:tc>
          <w:tcPr>
            <w:tcW w:w="326" w:type="pct"/>
            <w:vAlign w:val="top"/>
          </w:tcPr>
          <w:p w14:paraId="556DEDA8">
            <w:pPr>
              <w:pStyle w:val="18"/>
              <w:rPr>
                <w:rFonts w:hint="eastAsia" w:ascii="宋体" w:hAnsi="宋体" w:eastAsia="宋体" w:cs="宋体"/>
                <w:sz w:val="28"/>
                <w:szCs w:val="28"/>
              </w:rPr>
            </w:pPr>
          </w:p>
        </w:tc>
        <w:tc>
          <w:tcPr>
            <w:tcW w:w="326" w:type="pct"/>
            <w:vAlign w:val="top"/>
          </w:tcPr>
          <w:p w14:paraId="5907A702">
            <w:pPr>
              <w:pStyle w:val="18"/>
              <w:rPr>
                <w:rFonts w:hint="eastAsia" w:ascii="宋体" w:hAnsi="宋体" w:eastAsia="宋体" w:cs="宋体"/>
                <w:sz w:val="28"/>
                <w:szCs w:val="28"/>
              </w:rPr>
            </w:pPr>
          </w:p>
        </w:tc>
        <w:tc>
          <w:tcPr>
            <w:tcW w:w="326" w:type="pct"/>
            <w:vAlign w:val="top"/>
          </w:tcPr>
          <w:p w14:paraId="317B14DD">
            <w:pPr>
              <w:pStyle w:val="18"/>
              <w:rPr>
                <w:rFonts w:hint="eastAsia" w:ascii="宋体" w:hAnsi="宋体" w:eastAsia="宋体" w:cs="宋体"/>
                <w:sz w:val="28"/>
                <w:szCs w:val="28"/>
              </w:rPr>
            </w:pPr>
          </w:p>
        </w:tc>
      </w:tr>
      <w:tr w14:paraId="1DF48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49" w:type="pct"/>
            <w:vAlign w:val="top"/>
          </w:tcPr>
          <w:p w14:paraId="7906422B">
            <w:pPr>
              <w:spacing w:before="151" w:line="174" w:lineRule="auto"/>
              <w:ind w:left="288"/>
              <w:rPr>
                <w:rFonts w:hint="eastAsia" w:ascii="宋体" w:hAnsi="宋体" w:eastAsia="宋体" w:cs="宋体"/>
                <w:sz w:val="28"/>
                <w:szCs w:val="28"/>
              </w:rPr>
            </w:pPr>
            <w:r>
              <w:rPr>
                <w:rFonts w:hint="eastAsia" w:ascii="宋体" w:hAnsi="宋体" w:eastAsia="宋体" w:cs="宋体"/>
                <w:sz w:val="28"/>
                <w:szCs w:val="28"/>
              </w:rPr>
              <w:t>9</w:t>
            </w:r>
          </w:p>
        </w:tc>
        <w:tc>
          <w:tcPr>
            <w:tcW w:w="3670" w:type="pct"/>
            <w:vAlign w:val="top"/>
          </w:tcPr>
          <w:p w14:paraId="1D9B57A1">
            <w:pPr>
              <w:spacing w:before="136" w:line="184" w:lineRule="auto"/>
              <w:rPr>
                <w:rFonts w:hint="eastAsia" w:ascii="宋体" w:hAnsi="宋体" w:eastAsia="宋体" w:cs="宋体"/>
                <w:sz w:val="24"/>
                <w:szCs w:val="24"/>
              </w:rPr>
            </w:pPr>
            <w:r>
              <w:rPr>
                <w:rFonts w:hint="eastAsia" w:ascii="宋体" w:hAnsi="宋体" w:eastAsia="宋体" w:cs="宋体"/>
                <w:sz w:val="24"/>
                <w:szCs w:val="24"/>
              </w:rPr>
              <w:t>评标委员会共同确定没有实质上不响应招标文件要求的；</w:t>
            </w:r>
          </w:p>
        </w:tc>
        <w:tc>
          <w:tcPr>
            <w:tcW w:w="326" w:type="pct"/>
            <w:vAlign w:val="top"/>
          </w:tcPr>
          <w:p w14:paraId="3AE8F554">
            <w:pPr>
              <w:pStyle w:val="18"/>
              <w:rPr>
                <w:rFonts w:hint="eastAsia" w:ascii="宋体" w:hAnsi="宋体" w:eastAsia="宋体" w:cs="宋体"/>
                <w:sz w:val="28"/>
                <w:szCs w:val="28"/>
              </w:rPr>
            </w:pPr>
          </w:p>
        </w:tc>
        <w:tc>
          <w:tcPr>
            <w:tcW w:w="326" w:type="pct"/>
            <w:vAlign w:val="top"/>
          </w:tcPr>
          <w:p w14:paraId="4BFED174">
            <w:pPr>
              <w:pStyle w:val="18"/>
              <w:rPr>
                <w:rFonts w:hint="eastAsia" w:ascii="宋体" w:hAnsi="宋体" w:eastAsia="宋体" w:cs="宋体"/>
                <w:sz w:val="28"/>
                <w:szCs w:val="28"/>
              </w:rPr>
            </w:pPr>
          </w:p>
        </w:tc>
        <w:tc>
          <w:tcPr>
            <w:tcW w:w="326" w:type="pct"/>
            <w:vAlign w:val="top"/>
          </w:tcPr>
          <w:p w14:paraId="11ABE853">
            <w:pPr>
              <w:pStyle w:val="18"/>
              <w:rPr>
                <w:rFonts w:hint="eastAsia" w:ascii="宋体" w:hAnsi="宋体" w:eastAsia="宋体" w:cs="宋体"/>
                <w:sz w:val="28"/>
                <w:szCs w:val="28"/>
              </w:rPr>
            </w:pPr>
          </w:p>
        </w:tc>
      </w:tr>
      <w:tr w14:paraId="0C00F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49" w:type="pct"/>
            <w:vAlign w:val="top"/>
          </w:tcPr>
          <w:p w14:paraId="4F5DCDAF">
            <w:pPr>
              <w:spacing w:before="127" w:line="174" w:lineRule="auto"/>
              <w:ind w:left="232"/>
              <w:rPr>
                <w:rFonts w:hint="eastAsia" w:ascii="宋体" w:hAnsi="宋体" w:eastAsia="宋体" w:cs="宋体"/>
                <w:sz w:val="28"/>
                <w:szCs w:val="28"/>
              </w:rPr>
            </w:pPr>
            <w:r>
              <w:rPr>
                <w:rFonts w:hint="eastAsia" w:ascii="宋体" w:hAnsi="宋体" w:eastAsia="宋体" w:cs="宋体"/>
                <w:spacing w:val="-10"/>
                <w:sz w:val="28"/>
                <w:szCs w:val="28"/>
              </w:rPr>
              <w:t>10</w:t>
            </w:r>
          </w:p>
        </w:tc>
        <w:tc>
          <w:tcPr>
            <w:tcW w:w="3670" w:type="pct"/>
            <w:vAlign w:val="top"/>
          </w:tcPr>
          <w:p w14:paraId="2059EA45">
            <w:pPr>
              <w:spacing w:before="109" w:line="185" w:lineRule="auto"/>
              <w:ind w:left="106"/>
              <w:rPr>
                <w:rFonts w:hint="eastAsia" w:ascii="宋体" w:hAnsi="宋体" w:eastAsia="宋体" w:cs="宋体"/>
                <w:sz w:val="24"/>
                <w:szCs w:val="24"/>
                <w:lang w:eastAsia="zh-CN"/>
              </w:rPr>
            </w:pPr>
            <w:r>
              <w:rPr>
                <w:rFonts w:hint="eastAsia" w:ascii="宋体" w:hAnsi="宋体" w:eastAsia="宋体" w:cs="宋体"/>
                <w:spacing w:val="-1"/>
                <w:sz w:val="24"/>
                <w:szCs w:val="24"/>
              </w:rPr>
              <w:t>投标文件未含有采购人不能接受的附加条件</w:t>
            </w:r>
            <w:r>
              <w:rPr>
                <w:rFonts w:hint="eastAsia" w:ascii="宋体" w:hAnsi="宋体" w:eastAsia="宋体" w:cs="宋体"/>
                <w:spacing w:val="-1"/>
                <w:sz w:val="24"/>
                <w:szCs w:val="24"/>
                <w:lang w:eastAsia="zh-CN"/>
              </w:rPr>
              <w:t>；</w:t>
            </w:r>
          </w:p>
        </w:tc>
        <w:tc>
          <w:tcPr>
            <w:tcW w:w="326" w:type="pct"/>
            <w:vAlign w:val="top"/>
          </w:tcPr>
          <w:p w14:paraId="6D2F0B0D">
            <w:pPr>
              <w:pStyle w:val="18"/>
              <w:rPr>
                <w:rFonts w:hint="eastAsia" w:ascii="宋体" w:hAnsi="宋体" w:eastAsia="宋体" w:cs="宋体"/>
                <w:sz w:val="28"/>
                <w:szCs w:val="28"/>
              </w:rPr>
            </w:pPr>
          </w:p>
        </w:tc>
        <w:tc>
          <w:tcPr>
            <w:tcW w:w="326" w:type="pct"/>
            <w:vAlign w:val="top"/>
          </w:tcPr>
          <w:p w14:paraId="0E890E13">
            <w:pPr>
              <w:pStyle w:val="18"/>
              <w:rPr>
                <w:rFonts w:hint="eastAsia" w:ascii="宋体" w:hAnsi="宋体" w:eastAsia="宋体" w:cs="宋体"/>
                <w:sz w:val="28"/>
                <w:szCs w:val="28"/>
              </w:rPr>
            </w:pPr>
          </w:p>
        </w:tc>
        <w:tc>
          <w:tcPr>
            <w:tcW w:w="326" w:type="pct"/>
            <w:vAlign w:val="top"/>
          </w:tcPr>
          <w:p w14:paraId="2386C88E">
            <w:pPr>
              <w:pStyle w:val="18"/>
              <w:rPr>
                <w:rFonts w:hint="eastAsia" w:ascii="宋体" w:hAnsi="宋体" w:eastAsia="宋体" w:cs="宋体"/>
                <w:sz w:val="28"/>
                <w:szCs w:val="28"/>
              </w:rPr>
            </w:pPr>
          </w:p>
        </w:tc>
      </w:tr>
      <w:tr w14:paraId="12AB0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49" w:type="pct"/>
            <w:vAlign w:val="top"/>
          </w:tcPr>
          <w:p w14:paraId="0FE5F86F">
            <w:pPr>
              <w:spacing w:before="127" w:line="174" w:lineRule="auto"/>
              <w:ind w:left="232"/>
              <w:rPr>
                <w:rFonts w:hint="default" w:ascii="宋体" w:hAnsi="宋体" w:eastAsia="宋体" w:cs="宋体"/>
                <w:spacing w:val="-10"/>
                <w:sz w:val="28"/>
                <w:szCs w:val="28"/>
                <w:lang w:val="en-US" w:eastAsia="zh-CN"/>
              </w:rPr>
            </w:pPr>
            <w:r>
              <w:rPr>
                <w:rFonts w:hint="eastAsia" w:ascii="宋体" w:hAnsi="宋体" w:eastAsia="宋体" w:cs="宋体"/>
                <w:spacing w:val="-10"/>
                <w:sz w:val="28"/>
                <w:szCs w:val="28"/>
                <w:lang w:val="en-US" w:eastAsia="zh-CN"/>
              </w:rPr>
              <w:t>11</w:t>
            </w:r>
          </w:p>
        </w:tc>
        <w:tc>
          <w:tcPr>
            <w:tcW w:w="3670" w:type="pct"/>
            <w:vAlign w:val="top"/>
          </w:tcPr>
          <w:p w14:paraId="41BC6022">
            <w:pPr>
              <w:spacing w:before="109" w:line="185" w:lineRule="auto"/>
              <w:ind w:left="106"/>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货物</w:t>
            </w:r>
            <w:r>
              <w:rPr>
                <w:rFonts w:hint="eastAsia" w:ascii="宋体" w:hAnsi="宋体" w:eastAsia="宋体" w:cs="宋体"/>
                <w:spacing w:val="-1"/>
                <w:sz w:val="24"/>
                <w:szCs w:val="24"/>
              </w:rPr>
              <w:t>“★”核心参数</w:t>
            </w:r>
            <w:r>
              <w:rPr>
                <w:rFonts w:hint="eastAsia" w:ascii="宋体" w:hAnsi="宋体" w:eastAsia="宋体" w:cs="宋体"/>
                <w:spacing w:val="-1"/>
                <w:sz w:val="24"/>
                <w:szCs w:val="24"/>
                <w:lang w:val="en-US" w:eastAsia="zh-CN"/>
              </w:rPr>
              <w:t>无</w:t>
            </w:r>
            <w:r>
              <w:rPr>
                <w:rFonts w:hint="eastAsia" w:ascii="宋体" w:hAnsi="宋体" w:eastAsia="宋体" w:cs="宋体"/>
                <w:spacing w:val="-1"/>
                <w:sz w:val="24"/>
                <w:szCs w:val="24"/>
              </w:rPr>
              <w:t>偏离</w:t>
            </w:r>
            <w:r>
              <w:rPr>
                <w:rFonts w:hint="eastAsia" w:ascii="宋体" w:hAnsi="宋体" w:eastAsia="宋体" w:cs="宋体"/>
                <w:spacing w:val="-1"/>
                <w:sz w:val="24"/>
                <w:szCs w:val="24"/>
                <w:lang w:eastAsia="zh-CN"/>
              </w:rPr>
              <w:t>；</w:t>
            </w:r>
          </w:p>
        </w:tc>
        <w:tc>
          <w:tcPr>
            <w:tcW w:w="326" w:type="pct"/>
            <w:vAlign w:val="top"/>
          </w:tcPr>
          <w:p w14:paraId="02B550A5">
            <w:pPr>
              <w:pStyle w:val="18"/>
              <w:rPr>
                <w:rFonts w:hint="eastAsia" w:ascii="宋体" w:hAnsi="宋体" w:eastAsia="宋体" w:cs="宋体"/>
                <w:sz w:val="28"/>
                <w:szCs w:val="28"/>
              </w:rPr>
            </w:pPr>
          </w:p>
        </w:tc>
        <w:tc>
          <w:tcPr>
            <w:tcW w:w="326" w:type="pct"/>
            <w:vAlign w:val="top"/>
          </w:tcPr>
          <w:p w14:paraId="6008DC7B">
            <w:pPr>
              <w:pStyle w:val="18"/>
              <w:rPr>
                <w:rFonts w:hint="eastAsia" w:ascii="宋体" w:hAnsi="宋体" w:eastAsia="宋体" w:cs="宋体"/>
                <w:sz w:val="28"/>
                <w:szCs w:val="28"/>
              </w:rPr>
            </w:pPr>
          </w:p>
        </w:tc>
        <w:tc>
          <w:tcPr>
            <w:tcW w:w="326" w:type="pct"/>
            <w:vAlign w:val="top"/>
          </w:tcPr>
          <w:p w14:paraId="2B57BD46">
            <w:pPr>
              <w:pStyle w:val="18"/>
              <w:rPr>
                <w:rFonts w:hint="eastAsia" w:ascii="宋体" w:hAnsi="宋体" w:eastAsia="宋体" w:cs="宋体"/>
                <w:sz w:val="28"/>
                <w:szCs w:val="28"/>
              </w:rPr>
            </w:pPr>
          </w:p>
        </w:tc>
      </w:tr>
      <w:tr w14:paraId="51D78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49" w:type="pct"/>
            <w:vAlign w:val="top"/>
          </w:tcPr>
          <w:p w14:paraId="68168F85">
            <w:pPr>
              <w:pStyle w:val="18"/>
              <w:rPr>
                <w:rFonts w:hint="eastAsia" w:ascii="宋体" w:hAnsi="宋体" w:eastAsia="宋体" w:cs="宋体"/>
                <w:sz w:val="28"/>
                <w:szCs w:val="28"/>
              </w:rPr>
            </w:pPr>
          </w:p>
        </w:tc>
        <w:tc>
          <w:tcPr>
            <w:tcW w:w="3670" w:type="pct"/>
            <w:vAlign w:val="top"/>
          </w:tcPr>
          <w:p w14:paraId="75A0873B">
            <w:pPr>
              <w:spacing w:before="92" w:line="184" w:lineRule="auto"/>
              <w:ind w:left="3395"/>
              <w:rPr>
                <w:rFonts w:hint="eastAsia" w:ascii="宋体" w:hAnsi="宋体" w:eastAsia="宋体" w:cs="宋体"/>
                <w:sz w:val="28"/>
                <w:szCs w:val="28"/>
              </w:rPr>
            </w:pPr>
            <w:r>
              <w:rPr>
                <w:rFonts w:hint="eastAsia" w:ascii="宋体" w:hAnsi="宋体" w:eastAsia="宋体" w:cs="宋体"/>
                <w:b/>
                <w:bCs/>
                <w:spacing w:val="-1"/>
                <w:sz w:val="28"/>
                <w:szCs w:val="28"/>
              </w:rPr>
              <w:t>结论</w:t>
            </w:r>
          </w:p>
        </w:tc>
        <w:tc>
          <w:tcPr>
            <w:tcW w:w="326" w:type="pct"/>
            <w:vAlign w:val="top"/>
          </w:tcPr>
          <w:p w14:paraId="4B88E1C0">
            <w:pPr>
              <w:pStyle w:val="18"/>
              <w:rPr>
                <w:rFonts w:hint="eastAsia" w:ascii="宋体" w:hAnsi="宋体" w:eastAsia="宋体" w:cs="宋体"/>
                <w:sz w:val="28"/>
                <w:szCs w:val="28"/>
              </w:rPr>
            </w:pPr>
          </w:p>
        </w:tc>
        <w:tc>
          <w:tcPr>
            <w:tcW w:w="326" w:type="pct"/>
            <w:vAlign w:val="top"/>
          </w:tcPr>
          <w:p w14:paraId="3B0994E2">
            <w:pPr>
              <w:pStyle w:val="18"/>
              <w:rPr>
                <w:rFonts w:hint="eastAsia" w:ascii="宋体" w:hAnsi="宋体" w:eastAsia="宋体" w:cs="宋体"/>
                <w:sz w:val="28"/>
                <w:szCs w:val="28"/>
              </w:rPr>
            </w:pPr>
          </w:p>
        </w:tc>
        <w:tc>
          <w:tcPr>
            <w:tcW w:w="326" w:type="pct"/>
            <w:vAlign w:val="top"/>
          </w:tcPr>
          <w:p w14:paraId="7926E013">
            <w:pPr>
              <w:pStyle w:val="18"/>
              <w:rPr>
                <w:rFonts w:hint="eastAsia" w:ascii="宋体" w:hAnsi="宋体" w:eastAsia="宋体" w:cs="宋体"/>
                <w:sz w:val="28"/>
                <w:szCs w:val="28"/>
              </w:rPr>
            </w:pPr>
          </w:p>
        </w:tc>
      </w:tr>
    </w:tbl>
    <w:p w14:paraId="13E071FA">
      <w:pPr>
        <w:pStyle w:val="4"/>
        <w:spacing w:before="171" w:line="309" w:lineRule="auto"/>
        <w:ind w:left="128" w:right="76" w:firstLine="1"/>
        <w:jc w:val="both"/>
        <w:rPr>
          <w:rFonts w:hint="eastAsia" w:ascii="宋体" w:hAnsi="宋体" w:eastAsia="宋体" w:cs="宋体"/>
          <w:sz w:val="28"/>
          <w:szCs w:val="28"/>
        </w:rPr>
      </w:pPr>
      <w:r>
        <w:rPr>
          <w:rFonts w:hint="eastAsia" w:ascii="宋体" w:hAnsi="宋体" w:eastAsia="宋体" w:cs="宋体"/>
          <w:spacing w:val="-4"/>
          <w:sz w:val="22"/>
          <w:szCs w:val="22"/>
        </w:rPr>
        <w:t>说明</w:t>
      </w:r>
      <w:r>
        <w:rPr>
          <w:rFonts w:hint="eastAsia" w:ascii="宋体" w:hAnsi="宋体" w:eastAsia="宋体" w:cs="宋体"/>
          <w:spacing w:val="7"/>
          <w:sz w:val="22"/>
          <w:szCs w:val="22"/>
        </w:rPr>
        <w:t>：（</w:t>
      </w:r>
      <w:r>
        <w:rPr>
          <w:rFonts w:hint="eastAsia" w:ascii="宋体" w:hAnsi="宋体" w:eastAsia="宋体" w:cs="宋体"/>
          <w:spacing w:val="-4"/>
          <w:sz w:val="22"/>
          <w:szCs w:val="22"/>
        </w:rPr>
        <w:t>1）上述各项中用“√”表示通过，“</w:t>
      </w:r>
      <w:r>
        <w:rPr>
          <w:rFonts w:hint="eastAsia" w:ascii="宋体" w:hAnsi="宋体" w:eastAsia="宋体" w:cs="宋体"/>
          <w:spacing w:val="-34"/>
          <w:sz w:val="22"/>
          <w:szCs w:val="22"/>
        </w:rPr>
        <w:t xml:space="preserve"> </w:t>
      </w:r>
      <w:r>
        <w:rPr>
          <w:rFonts w:hint="eastAsia" w:ascii="宋体" w:hAnsi="宋体" w:eastAsia="宋体" w:cs="宋体"/>
          <w:spacing w:val="-5"/>
          <w:sz w:val="22"/>
          <w:szCs w:val="22"/>
        </w:rPr>
        <w:t>×”表示不通过</w:t>
      </w:r>
      <w:r>
        <w:rPr>
          <w:rFonts w:hint="eastAsia" w:ascii="宋体" w:hAnsi="宋体" w:eastAsia="宋体" w:cs="宋体"/>
          <w:spacing w:val="7"/>
          <w:sz w:val="22"/>
          <w:szCs w:val="22"/>
        </w:rPr>
        <w:t>；（</w:t>
      </w:r>
      <w:r>
        <w:rPr>
          <w:rFonts w:hint="eastAsia" w:ascii="宋体" w:hAnsi="宋体" w:eastAsia="宋体" w:cs="宋体"/>
          <w:spacing w:val="-5"/>
          <w:sz w:val="22"/>
          <w:szCs w:val="22"/>
        </w:rPr>
        <w:t>2）上述各项中如有一项为“</w:t>
      </w:r>
      <w:r>
        <w:rPr>
          <w:rFonts w:hint="eastAsia" w:ascii="宋体" w:hAnsi="宋体" w:eastAsia="宋体" w:cs="宋体"/>
          <w:spacing w:val="-34"/>
          <w:sz w:val="22"/>
          <w:szCs w:val="22"/>
        </w:rPr>
        <w:t xml:space="preserve"> </w:t>
      </w:r>
      <w:r>
        <w:rPr>
          <w:rFonts w:hint="eastAsia" w:ascii="宋体" w:hAnsi="宋体" w:eastAsia="宋体" w:cs="宋体"/>
          <w:spacing w:val="-5"/>
          <w:sz w:val="22"/>
          <w:szCs w:val="22"/>
        </w:rPr>
        <w:t>×”，</w:t>
      </w:r>
      <w:r>
        <w:rPr>
          <w:rFonts w:hint="eastAsia" w:ascii="宋体" w:hAnsi="宋体" w:eastAsia="宋体" w:cs="宋体"/>
          <w:sz w:val="22"/>
          <w:szCs w:val="22"/>
        </w:rPr>
        <w:t xml:space="preserve"> 则结论为“</w:t>
      </w:r>
      <w:r>
        <w:rPr>
          <w:rFonts w:hint="eastAsia" w:ascii="宋体" w:hAnsi="宋体" w:eastAsia="宋体" w:cs="宋体"/>
          <w:spacing w:val="-31"/>
          <w:sz w:val="22"/>
          <w:szCs w:val="22"/>
        </w:rPr>
        <w:t xml:space="preserve"> </w:t>
      </w:r>
      <w:r>
        <w:rPr>
          <w:rFonts w:hint="eastAsia" w:ascii="宋体" w:hAnsi="宋体" w:eastAsia="宋体" w:cs="宋体"/>
          <w:sz w:val="22"/>
          <w:szCs w:val="22"/>
        </w:rPr>
        <w:t xml:space="preserve">×”，表示该投标文件中存在重大偏差，不能通过初步评审；评委对某一分项评审认为不 </w:t>
      </w:r>
      <w:r>
        <w:rPr>
          <w:rFonts w:hint="eastAsia" w:ascii="宋体" w:hAnsi="宋体" w:eastAsia="宋体" w:cs="宋体"/>
          <w:spacing w:val="2"/>
          <w:sz w:val="22"/>
          <w:szCs w:val="22"/>
        </w:rPr>
        <w:t>合格时，必须要写明原因。（3）投标文件最终合格与否，</w:t>
      </w:r>
      <w:r>
        <w:rPr>
          <w:rFonts w:hint="eastAsia" w:ascii="宋体" w:hAnsi="宋体" w:eastAsia="宋体" w:cs="宋体"/>
          <w:spacing w:val="1"/>
          <w:sz w:val="22"/>
          <w:szCs w:val="22"/>
        </w:rPr>
        <w:t>以所有评委的评审意见中少数服从多数为</w:t>
      </w:r>
      <w:r>
        <w:rPr>
          <w:rFonts w:hint="eastAsia" w:ascii="宋体" w:hAnsi="宋体" w:eastAsia="宋体" w:cs="宋体"/>
          <w:sz w:val="22"/>
          <w:szCs w:val="22"/>
        </w:rPr>
        <w:t xml:space="preserve"> </w:t>
      </w:r>
      <w:r>
        <w:rPr>
          <w:rFonts w:hint="eastAsia" w:ascii="宋体" w:hAnsi="宋体" w:eastAsia="宋体" w:cs="宋体"/>
          <w:spacing w:val="2"/>
          <w:sz w:val="22"/>
          <w:szCs w:val="22"/>
        </w:rPr>
        <w:t>原则定论。（4）本项目符合性审查事项仅限于本招标</w:t>
      </w:r>
      <w:r>
        <w:rPr>
          <w:rFonts w:hint="eastAsia" w:ascii="宋体" w:hAnsi="宋体" w:eastAsia="宋体" w:cs="宋体"/>
          <w:spacing w:val="1"/>
          <w:sz w:val="22"/>
          <w:szCs w:val="22"/>
        </w:rPr>
        <w:t>文件的明确规定。投标文件是否满足招标文件</w:t>
      </w:r>
      <w:r>
        <w:rPr>
          <w:rFonts w:hint="eastAsia" w:ascii="宋体" w:hAnsi="宋体" w:eastAsia="宋体" w:cs="宋体"/>
          <w:sz w:val="22"/>
          <w:szCs w:val="22"/>
        </w:rPr>
        <w:t xml:space="preserve"> 的实质性要求，必须以本招标文件的明确规定作为依据</w:t>
      </w:r>
      <w:r>
        <w:rPr>
          <w:rFonts w:hint="eastAsia" w:ascii="宋体" w:hAnsi="宋体" w:eastAsia="宋体" w:cs="宋体"/>
          <w:spacing w:val="-1"/>
          <w:sz w:val="22"/>
          <w:szCs w:val="22"/>
        </w:rPr>
        <w:t>，否则，不能对投标文件作为无效处理，评标</w:t>
      </w:r>
      <w:r>
        <w:rPr>
          <w:rFonts w:hint="eastAsia" w:ascii="宋体" w:hAnsi="宋体" w:eastAsia="宋体" w:cs="宋体"/>
          <w:sz w:val="22"/>
          <w:szCs w:val="22"/>
        </w:rPr>
        <w:t xml:space="preserve"> 委员会不得臆测符合性审查事项。</w:t>
      </w:r>
    </w:p>
    <w:p w14:paraId="3FDE626B">
      <w:pPr>
        <w:spacing w:line="309" w:lineRule="auto"/>
        <w:rPr>
          <w:rFonts w:hint="eastAsia" w:ascii="宋体" w:hAnsi="宋体" w:eastAsia="宋体" w:cs="宋体"/>
          <w:sz w:val="28"/>
          <w:szCs w:val="28"/>
        </w:rPr>
        <w:sectPr>
          <w:footerReference r:id="rId37"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7E73CDA4">
      <w:pPr>
        <w:pStyle w:val="4"/>
        <w:spacing w:before="120" w:line="226" w:lineRule="auto"/>
        <w:jc w:val="center"/>
        <w:outlineLvl w:val="1"/>
        <w:rPr>
          <w:rFonts w:hint="eastAsia" w:ascii="宋体" w:hAnsi="宋体" w:eastAsia="宋体" w:cs="宋体"/>
          <w:sz w:val="28"/>
          <w:szCs w:val="28"/>
        </w:rPr>
      </w:pPr>
      <w:bookmarkStart w:id="235" w:name="_Toc26643"/>
      <w:r>
        <w:rPr>
          <w:rFonts w:hint="eastAsia" w:ascii="宋体" w:hAnsi="宋体" w:eastAsia="宋体" w:cs="宋体"/>
          <w:b/>
          <w:bCs/>
          <w:spacing w:val="-1"/>
          <w:sz w:val="28"/>
          <w:szCs w:val="28"/>
        </w:rPr>
        <w:t>评分办法（综合评分法）及评分标准</w:t>
      </w:r>
      <w:bookmarkEnd w:id="235"/>
    </w:p>
    <w:tbl>
      <w:tblPr>
        <w:tblStyle w:val="17"/>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8"/>
        <w:gridCol w:w="575"/>
        <w:gridCol w:w="6368"/>
      </w:tblGrid>
      <w:tr w14:paraId="49AC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jc w:val="center"/>
        </w:trPr>
        <w:tc>
          <w:tcPr>
            <w:tcW w:w="906" w:type="pct"/>
            <w:vAlign w:val="center"/>
          </w:tcPr>
          <w:p w14:paraId="6B7C8592">
            <w:pPr>
              <w:spacing w:before="214" w:line="240" w:lineRule="auto"/>
              <w:jc w:val="center"/>
              <w:rPr>
                <w:rFonts w:hint="eastAsia" w:ascii="宋体" w:hAnsi="宋体" w:eastAsia="宋体" w:cs="宋体"/>
                <w:sz w:val="28"/>
                <w:szCs w:val="28"/>
              </w:rPr>
            </w:pPr>
            <w:r>
              <w:rPr>
                <w:rFonts w:hint="eastAsia" w:ascii="宋体" w:hAnsi="宋体" w:eastAsia="宋体" w:cs="宋体"/>
                <w:b/>
                <w:bCs/>
                <w:spacing w:val="-1"/>
                <w:sz w:val="28"/>
                <w:szCs w:val="28"/>
              </w:rPr>
              <w:t>评审内容</w:t>
            </w:r>
          </w:p>
        </w:tc>
        <w:tc>
          <w:tcPr>
            <w:tcW w:w="338" w:type="pct"/>
            <w:vAlign w:val="center"/>
          </w:tcPr>
          <w:p w14:paraId="396097A6">
            <w:pPr>
              <w:spacing w:before="216" w:line="240" w:lineRule="auto"/>
              <w:ind w:left="169"/>
              <w:jc w:val="both"/>
              <w:rPr>
                <w:rFonts w:hint="eastAsia" w:ascii="宋体" w:hAnsi="宋体" w:eastAsia="宋体" w:cs="宋体"/>
                <w:sz w:val="28"/>
                <w:szCs w:val="28"/>
              </w:rPr>
            </w:pPr>
            <w:r>
              <w:rPr>
                <w:rFonts w:hint="eastAsia" w:ascii="宋体" w:hAnsi="宋体" w:eastAsia="宋体" w:cs="宋体"/>
                <w:b/>
                <w:bCs/>
                <w:spacing w:val="-1"/>
                <w:sz w:val="28"/>
                <w:szCs w:val="28"/>
              </w:rPr>
              <w:t>分值</w:t>
            </w:r>
          </w:p>
        </w:tc>
        <w:tc>
          <w:tcPr>
            <w:tcW w:w="3754" w:type="pct"/>
            <w:vAlign w:val="center"/>
          </w:tcPr>
          <w:p w14:paraId="7C2D6726">
            <w:pPr>
              <w:spacing w:before="214" w:line="240" w:lineRule="auto"/>
              <w:jc w:val="center"/>
              <w:rPr>
                <w:rFonts w:hint="eastAsia" w:ascii="宋体" w:hAnsi="宋体" w:eastAsia="宋体" w:cs="宋体"/>
                <w:sz w:val="28"/>
                <w:szCs w:val="28"/>
              </w:rPr>
            </w:pPr>
            <w:r>
              <w:rPr>
                <w:rFonts w:hint="eastAsia" w:ascii="宋体" w:hAnsi="宋体" w:eastAsia="宋体" w:cs="宋体"/>
                <w:b/>
                <w:bCs/>
                <w:spacing w:val="-1"/>
                <w:sz w:val="28"/>
                <w:szCs w:val="28"/>
              </w:rPr>
              <w:t>评分标准</w:t>
            </w:r>
          </w:p>
        </w:tc>
      </w:tr>
      <w:tr w14:paraId="7CEA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2" w:hRule="atLeast"/>
          <w:jc w:val="center"/>
        </w:trPr>
        <w:tc>
          <w:tcPr>
            <w:tcW w:w="906" w:type="pct"/>
            <w:vAlign w:val="center"/>
          </w:tcPr>
          <w:p w14:paraId="01466FF1">
            <w:pPr>
              <w:spacing w:before="95"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报价部分</w:t>
            </w:r>
          </w:p>
        </w:tc>
        <w:tc>
          <w:tcPr>
            <w:tcW w:w="338" w:type="pct"/>
            <w:vAlign w:val="center"/>
          </w:tcPr>
          <w:p w14:paraId="3463C7B1">
            <w:pPr>
              <w:spacing w:before="94" w:line="240" w:lineRule="auto"/>
              <w:ind w:left="136"/>
              <w:jc w:val="both"/>
              <w:rPr>
                <w:rFonts w:hint="eastAsia" w:ascii="宋体" w:hAnsi="宋体" w:eastAsia="宋体" w:cs="宋体"/>
                <w:sz w:val="21"/>
                <w:szCs w:val="21"/>
              </w:rPr>
            </w:pPr>
            <w:r>
              <w:rPr>
                <w:rFonts w:hint="eastAsia" w:ascii="宋体" w:hAnsi="宋体" w:eastAsia="宋体" w:cs="宋体"/>
                <w:spacing w:val="-5"/>
                <w:sz w:val="21"/>
                <w:szCs w:val="21"/>
                <w:lang w:val="en-US" w:eastAsia="zh-CN"/>
              </w:rPr>
              <w:t>30</w:t>
            </w:r>
          </w:p>
        </w:tc>
        <w:tc>
          <w:tcPr>
            <w:tcW w:w="3754" w:type="pct"/>
            <w:vAlign w:val="center"/>
          </w:tcPr>
          <w:p w14:paraId="3B99E7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根据《中华人民共和国财政部令第87号-政府采购货物和服务招标投标管理办法》关于“货物项目的价格分值占总分值的比重不得低于30%，最高为60%”的要求，价格部分设置为30分。</w:t>
            </w:r>
          </w:p>
          <w:p w14:paraId="5A8467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价格分采用低价优先法计算，即满足招标文件要求且投标价格最低的投标报价为评标基准价，其价格分为满分。其他投标人的价格分统一按照以下公式计算：投标报价</w:t>
            </w:r>
            <w:bookmarkStart w:id="237" w:name="_GoBack"/>
            <w:bookmarkEnd w:id="237"/>
            <w:r>
              <w:rPr>
                <w:rFonts w:hint="eastAsia" w:ascii="宋体" w:hAnsi="宋体" w:eastAsia="宋体" w:cs="宋体"/>
                <w:sz w:val="21"/>
                <w:szCs w:val="21"/>
                <w:lang w:val="en-US" w:eastAsia="zh-CN"/>
              </w:rPr>
              <w:t>得分=（评标基准价/投标报价）×30%×100（计算分值时，百分比按四舍五入原则，保留小数点后二位数）</w:t>
            </w:r>
          </w:p>
        </w:tc>
      </w:tr>
      <w:tr w14:paraId="6B7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3" w:hRule="atLeast"/>
          <w:jc w:val="center"/>
        </w:trPr>
        <w:tc>
          <w:tcPr>
            <w:tcW w:w="906" w:type="pct"/>
            <w:vAlign w:val="center"/>
          </w:tcPr>
          <w:p w14:paraId="54D93F8F">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rPr>
              <w:t>技术参数</w:t>
            </w:r>
            <w:r>
              <w:rPr>
                <w:rFonts w:hint="eastAsia" w:hAnsi="宋体" w:eastAsia="宋体" w:cs="宋体"/>
                <w:spacing w:val="-1"/>
                <w:sz w:val="21"/>
                <w:szCs w:val="21"/>
                <w:lang w:eastAsia="zh-CN"/>
              </w:rPr>
              <w:t>（技术）</w:t>
            </w:r>
          </w:p>
        </w:tc>
        <w:tc>
          <w:tcPr>
            <w:tcW w:w="338" w:type="pct"/>
            <w:vAlign w:val="center"/>
          </w:tcPr>
          <w:p w14:paraId="72E816CD">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210" w:firstLineChars="100"/>
              <w:jc w:val="both"/>
              <w:textAlignment w:val="auto"/>
              <w:rPr>
                <w:rFonts w:hint="default" w:ascii="宋体" w:hAnsi="宋体" w:eastAsia="宋体" w:cs="宋体"/>
                <w:spacing w:val="-5"/>
                <w:sz w:val="21"/>
                <w:szCs w:val="21"/>
                <w:lang w:val="en-US" w:eastAsia="zh-CN"/>
              </w:rPr>
            </w:pPr>
            <w:r>
              <w:rPr>
                <w:rFonts w:hint="eastAsia" w:hAnsi="宋体" w:eastAsia="宋体" w:cs="宋体"/>
                <w:b w:val="0"/>
                <w:bCs w:val="0"/>
                <w:color w:val="auto"/>
                <w:kern w:val="2"/>
                <w:sz w:val="21"/>
                <w:szCs w:val="21"/>
                <w:highlight w:val="none"/>
                <w:vertAlign w:val="baseline"/>
                <w:lang w:val="en-US" w:eastAsia="zh-CN" w:bidi="ar-SA"/>
              </w:rPr>
              <w:t>30</w:t>
            </w:r>
          </w:p>
        </w:tc>
        <w:tc>
          <w:tcPr>
            <w:tcW w:w="3754" w:type="pct"/>
            <w:vAlign w:val="center"/>
          </w:tcPr>
          <w:p w14:paraId="456F3EFA">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所投产品完全满足招标文件技术条款的得30分；每有一项负偏离或无响应的扣1分</w:t>
            </w:r>
            <w:r>
              <w:rPr>
                <w:rFonts w:hint="eastAsia" w:hAnsi="宋体" w:eastAsia="宋体" w:cs="宋体"/>
                <w:sz w:val="21"/>
                <w:szCs w:val="21"/>
                <w:lang w:val="en-US" w:eastAsia="zh-CN"/>
              </w:rPr>
              <w:t>，</w:t>
            </w:r>
            <w:r>
              <w:rPr>
                <w:rFonts w:hint="eastAsia" w:ascii="宋体" w:hAnsi="宋体" w:eastAsia="宋体" w:cs="宋体"/>
                <w:sz w:val="21"/>
                <w:szCs w:val="21"/>
                <w:lang w:val="en-US" w:eastAsia="zh-CN"/>
              </w:rPr>
              <w:t>扣完为止。</w:t>
            </w:r>
          </w:p>
          <w:p w14:paraId="4AE2388B">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hAnsi="宋体" w:eastAsia="宋体" w:cs="宋体"/>
                <w:sz w:val="21"/>
                <w:szCs w:val="21"/>
                <w:lang w:val="en-US" w:eastAsia="zh-CN"/>
              </w:rPr>
              <w:t>①</w:t>
            </w:r>
            <w:r>
              <w:rPr>
                <w:rFonts w:hint="eastAsia" w:ascii="宋体" w:hAnsi="宋体" w:eastAsia="宋体" w:cs="宋体"/>
                <w:sz w:val="21"/>
                <w:szCs w:val="21"/>
                <w:lang w:val="en-US" w:eastAsia="zh-CN"/>
              </w:rPr>
              <w:t>若证明文件无法证明参数真实有效，视为负偏离或以评审小组集体意见为准)；其中“★”为核心参数不允许出现负偏离，否则作投标无效处理。</w:t>
            </w:r>
          </w:p>
          <w:p w14:paraId="7924C086">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hAnsi="宋体" w:eastAsia="宋体" w:cs="宋体"/>
                <w:sz w:val="21"/>
                <w:szCs w:val="21"/>
                <w:lang w:val="en-US" w:eastAsia="zh-CN"/>
              </w:rPr>
              <w:t>②</w:t>
            </w:r>
            <w:r>
              <w:rPr>
                <w:rFonts w:hint="eastAsia" w:ascii="宋体" w:hAnsi="宋体" w:eastAsia="宋体" w:cs="宋体"/>
                <w:sz w:val="21"/>
                <w:szCs w:val="21"/>
                <w:lang w:val="en-US" w:eastAsia="zh-CN"/>
              </w:rPr>
              <w:t>投标产品须提供相关证明材料（1.加盖原厂公章原厂检测报告或2. 原厂产品说明书或3. 原厂产品白皮书或4. 带原厂网站截图并提供网站链接等证明材料。）</w:t>
            </w:r>
          </w:p>
        </w:tc>
      </w:tr>
      <w:tr w14:paraId="3D88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3" w:hRule="atLeast"/>
          <w:jc w:val="center"/>
        </w:trPr>
        <w:tc>
          <w:tcPr>
            <w:tcW w:w="906" w:type="pct"/>
            <w:vAlign w:val="center"/>
          </w:tcPr>
          <w:p w14:paraId="64810037">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项目实施方案</w:t>
            </w:r>
            <w:r>
              <w:rPr>
                <w:rFonts w:hint="eastAsia" w:hAnsi="宋体" w:eastAsia="宋体" w:cs="宋体"/>
                <w:color w:val="000000"/>
                <w:sz w:val="21"/>
                <w:szCs w:val="21"/>
                <w:highlight w:val="none"/>
                <w:lang w:val="en-US" w:eastAsia="zh-CN"/>
              </w:rPr>
              <w:t>（</w:t>
            </w:r>
            <w:r>
              <w:rPr>
                <w:rFonts w:hint="eastAsia" w:hAnsi="宋体" w:eastAsia="宋体" w:cs="宋体"/>
                <w:spacing w:val="-1"/>
                <w:sz w:val="21"/>
                <w:szCs w:val="21"/>
                <w:lang w:eastAsia="zh-CN"/>
              </w:rPr>
              <w:t>技术</w:t>
            </w:r>
            <w:r>
              <w:rPr>
                <w:rFonts w:hint="eastAsia" w:hAnsi="宋体" w:eastAsia="宋体" w:cs="宋体"/>
                <w:color w:val="000000"/>
                <w:sz w:val="21"/>
                <w:szCs w:val="21"/>
                <w:highlight w:val="none"/>
                <w:lang w:val="en-US" w:eastAsia="zh-CN"/>
              </w:rPr>
              <w:t>）</w:t>
            </w:r>
          </w:p>
        </w:tc>
        <w:tc>
          <w:tcPr>
            <w:tcW w:w="338" w:type="pct"/>
            <w:vAlign w:val="center"/>
          </w:tcPr>
          <w:p w14:paraId="76A008D6">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w:t>
            </w:r>
            <w:r>
              <w:rPr>
                <w:rFonts w:hint="eastAsia" w:hAnsi="宋体" w:eastAsia="宋体" w:cs="宋体"/>
                <w:b w:val="0"/>
                <w:bCs w:val="0"/>
                <w:color w:val="auto"/>
                <w:kern w:val="2"/>
                <w:sz w:val="21"/>
                <w:szCs w:val="21"/>
                <w:highlight w:val="none"/>
                <w:vertAlign w:val="baseline"/>
                <w:lang w:val="en-US" w:eastAsia="zh-CN" w:bidi="ar-SA"/>
              </w:rPr>
              <w:t>0</w:t>
            </w:r>
          </w:p>
        </w:tc>
        <w:tc>
          <w:tcPr>
            <w:tcW w:w="3754" w:type="pct"/>
            <w:vAlign w:val="center"/>
          </w:tcPr>
          <w:p w14:paraId="6DF449A6">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项目实施方案包括：</w:t>
            </w:r>
          </w:p>
          <w:p w14:paraId="5B24C72D">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①实施人员分工及配置；②供货保证方案；③运输保障方案；④产品交验前的调试方案；⑤交付验收方案。</w:t>
            </w:r>
          </w:p>
          <w:p w14:paraId="454EA7FB">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上述5项内容，提供齐全的得10分。每有一项未提供扣2分，每有一项有缺陷扣1分。</w:t>
            </w:r>
          </w:p>
          <w:p w14:paraId="281C32ED">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（缺陷是指：存在不适用该项目实际情况的情形、凭空编造、内容前后不一致、前后逻辑错误、涉及的规范及标准错误、地点区域错误、 内容缺失 、不符合采购需求的任意一项）。</w:t>
            </w:r>
          </w:p>
        </w:tc>
      </w:tr>
      <w:tr w14:paraId="6791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06" w:type="pct"/>
            <w:vAlign w:val="center"/>
          </w:tcPr>
          <w:p w14:paraId="00ECABAB">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售后服务</w:t>
            </w:r>
            <w:r>
              <w:rPr>
                <w:rFonts w:hint="eastAsia" w:hAnsi="宋体" w:eastAsia="宋体" w:cs="宋体"/>
                <w:color w:val="000000"/>
                <w:sz w:val="21"/>
                <w:szCs w:val="21"/>
                <w:highlight w:val="none"/>
                <w:lang w:val="en-US" w:eastAsia="zh-CN"/>
              </w:rPr>
              <w:t>（商务）</w:t>
            </w:r>
          </w:p>
        </w:tc>
        <w:tc>
          <w:tcPr>
            <w:tcW w:w="338" w:type="pct"/>
            <w:vAlign w:val="center"/>
          </w:tcPr>
          <w:p w14:paraId="124B465D">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hAnsi="宋体" w:eastAsia="宋体" w:cs="宋体"/>
                <w:b w:val="0"/>
                <w:bCs w:val="0"/>
                <w:color w:val="auto"/>
                <w:kern w:val="2"/>
                <w:sz w:val="21"/>
                <w:szCs w:val="21"/>
                <w:highlight w:val="none"/>
                <w:vertAlign w:val="baseline"/>
                <w:lang w:val="en-US" w:eastAsia="zh-CN" w:bidi="ar-SA"/>
              </w:rPr>
              <w:t>9</w:t>
            </w:r>
          </w:p>
        </w:tc>
        <w:tc>
          <w:tcPr>
            <w:tcW w:w="3754" w:type="pct"/>
            <w:vAlign w:val="center"/>
          </w:tcPr>
          <w:p w14:paraId="137A40C9">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供应商提供的售后服务包含:</w:t>
            </w:r>
          </w:p>
          <w:p w14:paraId="0F846DBB">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①产品操作培训方案； ②售后服务方案； ③产品制造商的售后服务承诺；④售后保障措施；⑤故障处理方案；⑥维修应急方案；⑦备件的供应方案；⑧售后响应时间；⑨ 投产品性能介绍及产品保养维护</w:t>
            </w:r>
          </w:p>
          <w:p w14:paraId="05979C06">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上述9项内容，提供齐全的得9分。每有一项未提供扣1分，每有一项有缺陷扣0.5分。</w:t>
            </w:r>
          </w:p>
          <w:p w14:paraId="34830689">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（缺陷是指：存在不适用该项目实际情况的情形、凭空编造、内容前后不一致、前后逻辑错误、涉及的规范及标准错误、地点区域错误 、内容缺失 、不符合采购需求的任意一项）。</w:t>
            </w:r>
          </w:p>
        </w:tc>
      </w:tr>
      <w:tr w14:paraId="2341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60" w:hRule="atLeast"/>
          <w:jc w:val="center"/>
        </w:trPr>
        <w:tc>
          <w:tcPr>
            <w:tcW w:w="906" w:type="pct"/>
            <w:vAlign w:val="center"/>
          </w:tcPr>
          <w:p w14:paraId="1C593157">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服务保障能力</w:t>
            </w:r>
            <w:r>
              <w:rPr>
                <w:rFonts w:hint="eastAsia" w:hAnsi="宋体" w:eastAsia="宋体" w:cs="宋体"/>
                <w:color w:val="000000"/>
                <w:sz w:val="21"/>
                <w:szCs w:val="21"/>
                <w:highlight w:val="none"/>
                <w:lang w:val="en-US" w:eastAsia="zh-CN"/>
              </w:rPr>
              <w:t>（商务）</w:t>
            </w:r>
          </w:p>
        </w:tc>
        <w:tc>
          <w:tcPr>
            <w:tcW w:w="338" w:type="pct"/>
            <w:vAlign w:val="center"/>
          </w:tcPr>
          <w:p w14:paraId="07DE7A74">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hAnsi="宋体" w:eastAsia="宋体" w:cs="宋体"/>
                <w:b w:val="0"/>
                <w:bCs w:val="0"/>
                <w:color w:val="auto"/>
                <w:kern w:val="2"/>
                <w:sz w:val="21"/>
                <w:szCs w:val="21"/>
                <w:highlight w:val="none"/>
                <w:vertAlign w:val="baseline"/>
                <w:lang w:val="en-US" w:eastAsia="zh-CN" w:bidi="ar-SA"/>
              </w:rPr>
              <w:t>6</w:t>
            </w:r>
          </w:p>
        </w:tc>
        <w:tc>
          <w:tcPr>
            <w:tcW w:w="3754" w:type="pct"/>
            <w:vAlign w:val="center"/>
          </w:tcPr>
          <w:p w14:paraId="419A46E0">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供应商应具有完善的后续服务保障能力，可满足本项目设备日常保养、维护、维修的服务能力，提供售后服务保障能力方案，包含:</w:t>
            </w:r>
          </w:p>
          <w:p w14:paraId="1F493CE6">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①服务网点配置方案：服务网点配置合理，区域满足维修及时性，提供相关材料；</w:t>
            </w:r>
          </w:p>
          <w:p w14:paraId="57ACA2C5">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②服务人员配置方案：供应商的服务人员配置能充分满足项目日常维修保养需求、专业能力满足服务所需；</w:t>
            </w:r>
          </w:p>
          <w:p w14:paraId="3CC3F121">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③服务车辆配置：服务车辆物权应为投标人或制造商自有，服务车辆配置专业维修设备可快速处理一般故障。</w:t>
            </w:r>
          </w:p>
          <w:p w14:paraId="3DBB7A3B">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提供齐全的得6分，每有一项未提供扣2分，每有一项有缺陷扣1分。</w:t>
            </w:r>
          </w:p>
          <w:p w14:paraId="0D95A0DD">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（缺陷是指：存在不适用该项目实际情况的情形、凭空编造、内容前后不一致、前后逻辑错误、涉及的规范及标准错误 、地点区域错误 、 内容缺失 、不符合采购需求的任意一项）。</w:t>
            </w:r>
          </w:p>
        </w:tc>
      </w:tr>
      <w:tr w14:paraId="7B15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8" w:hRule="atLeast"/>
          <w:jc w:val="center"/>
        </w:trPr>
        <w:tc>
          <w:tcPr>
            <w:tcW w:w="906" w:type="pct"/>
            <w:vAlign w:val="center"/>
          </w:tcPr>
          <w:p w14:paraId="078269A9">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人员配备</w:t>
            </w:r>
            <w:r>
              <w:rPr>
                <w:rFonts w:hint="eastAsia" w:hAnsi="宋体" w:eastAsia="宋体" w:cs="宋体"/>
                <w:color w:val="000000"/>
                <w:sz w:val="21"/>
                <w:szCs w:val="21"/>
                <w:highlight w:val="none"/>
                <w:lang w:val="en-US" w:eastAsia="zh-CN"/>
              </w:rPr>
              <w:t>（商务）</w:t>
            </w:r>
          </w:p>
        </w:tc>
        <w:tc>
          <w:tcPr>
            <w:tcW w:w="338" w:type="pct"/>
            <w:vAlign w:val="center"/>
          </w:tcPr>
          <w:p w14:paraId="356ABB51">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3754" w:type="pct"/>
            <w:vAlign w:val="center"/>
          </w:tcPr>
          <w:p w14:paraId="254EB1B1">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根据各投标供应商技术人员配置情况(包含主要负责人、管理人员、运输配送人员、安装调试人员、售后技术服务人员)进行评审，每提供一名得1分，本项最多得5分。</w:t>
            </w:r>
          </w:p>
        </w:tc>
      </w:tr>
      <w:tr w14:paraId="260C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1" w:hRule="atLeast"/>
          <w:jc w:val="center"/>
        </w:trPr>
        <w:tc>
          <w:tcPr>
            <w:tcW w:w="906" w:type="pct"/>
            <w:vAlign w:val="center"/>
          </w:tcPr>
          <w:p w14:paraId="36E21CEB">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业绩</w:t>
            </w:r>
            <w:r>
              <w:rPr>
                <w:rFonts w:hint="eastAsia" w:hAnsi="宋体" w:eastAsia="宋体" w:cs="宋体"/>
                <w:color w:val="000000"/>
                <w:sz w:val="21"/>
                <w:szCs w:val="21"/>
                <w:highlight w:val="none"/>
                <w:lang w:val="en-US" w:eastAsia="zh-CN"/>
              </w:rPr>
              <w:t>（商务）</w:t>
            </w:r>
          </w:p>
        </w:tc>
        <w:tc>
          <w:tcPr>
            <w:tcW w:w="338" w:type="pct"/>
            <w:vAlign w:val="center"/>
          </w:tcPr>
          <w:p w14:paraId="325D0016">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5</w:t>
            </w:r>
          </w:p>
        </w:tc>
        <w:tc>
          <w:tcPr>
            <w:tcW w:w="3754" w:type="pct"/>
            <w:vAlign w:val="center"/>
          </w:tcPr>
          <w:p w14:paraId="75EFC8D0">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202</w:t>
            </w:r>
            <w:r>
              <w:rPr>
                <w:rFonts w:hint="eastAsia" w:hAnsi="宋体" w:eastAsia="宋体" w:cs="宋体"/>
                <w:b w:val="0"/>
                <w:bCs w:val="0"/>
                <w:color w:val="auto"/>
                <w:kern w:val="2"/>
                <w:sz w:val="21"/>
                <w:szCs w:val="21"/>
                <w:highlight w:val="none"/>
                <w:vertAlign w:val="baseline"/>
                <w:lang w:val="en-US" w:eastAsia="zh-CN" w:bidi="ar-SA"/>
              </w:rPr>
              <w:t>2</w:t>
            </w:r>
            <w:r>
              <w:rPr>
                <w:rFonts w:hint="eastAsia" w:ascii="宋体" w:hAnsi="宋体" w:eastAsia="宋体" w:cs="宋体"/>
                <w:b w:val="0"/>
                <w:bCs w:val="0"/>
                <w:color w:val="auto"/>
                <w:kern w:val="2"/>
                <w:sz w:val="21"/>
                <w:szCs w:val="21"/>
                <w:highlight w:val="none"/>
                <w:vertAlign w:val="baseline"/>
                <w:lang w:val="en-US" w:eastAsia="zh-CN" w:bidi="ar-SA"/>
              </w:rPr>
              <w:t>年</w:t>
            </w:r>
            <w:r>
              <w:rPr>
                <w:rFonts w:hint="eastAsia" w:hAnsi="宋体" w:eastAsia="宋体" w:cs="宋体"/>
                <w:b w:val="0"/>
                <w:bCs w:val="0"/>
                <w:color w:val="auto"/>
                <w:kern w:val="2"/>
                <w:sz w:val="21"/>
                <w:szCs w:val="21"/>
                <w:highlight w:val="none"/>
                <w:vertAlign w:val="baseline"/>
                <w:lang w:val="en-US" w:eastAsia="zh-CN" w:bidi="ar-SA"/>
              </w:rPr>
              <w:t>5月</w:t>
            </w:r>
            <w:r>
              <w:rPr>
                <w:rFonts w:hint="eastAsia" w:ascii="宋体" w:hAnsi="宋体" w:eastAsia="宋体" w:cs="宋体"/>
                <w:b w:val="0"/>
                <w:bCs w:val="0"/>
                <w:color w:val="auto"/>
                <w:kern w:val="2"/>
                <w:sz w:val="21"/>
                <w:szCs w:val="21"/>
                <w:highlight w:val="none"/>
                <w:vertAlign w:val="baseline"/>
                <w:lang w:val="en-US" w:eastAsia="zh-CN" w:bidi="ar-SA"/>
              </w:rPr>
              <w:t>至今供应商每提供一项类似业绩得</w:t>
            </w:r>
            <w:r>
              <w:rPr>
                <w:rFonts w:hint="eastAsia" w:hAnsi="宋体" w:eastAsia="宋体" w:cs="宋体"/>
                <w:b w:val="0"/>
                <w:bCs w:val="0"/>
                <w:color w:val="auto"/>
                <w:kern w:val="2"/>
                <w:sz w:val="21"/>
                <w:szCs w:val="21"/>
                <w:highlight w:val="none"/>
                <w:vertAlign w:val="baseline"/>
                <w:lang w:val="en-US" w:eastAsia="zh-CN" w:bidi="ar-SA"/>
              </w:rPr>
              <w:t>2.5</w:t>
            </w:r>
            <w:r>
              <w:rPr>
                <w:rFonts w:hint="eastAsia" w:ascii="宋体" w:hAnsi="宋体" w:eastAsia="宋体" w:cs="宋体"/>
                <w:b w:val="0"/>
                <w:bCs w:val="0"/>
                <w:color w:val="auto"/>
                <w:kern w:val="2"/>
                <w:sz w:val="21"/>
                <w:szCs w:val="21"/>
                <w:highlight w:val="none"/>
                <w:vertAlign w:val="baseline"/>
                <w:lang w:val="en-US" w:eastAsia="zh-CN" w:bidi="ar-SA"/>
              </w:rPr>
              <w:t>分，本项最多得</w:t>
            </w:r>
            <w:r>
              <w:rPr>
                <w:rFonts w:hint="eastAsia" w:hAnsi="宋体" w:eastAsia="宋体" w:cs="宋体"/>
                <w:b w:val="0"/>
                <w:bCs w:val="0"/>
                <w:color w:val="auto"/>
                <w:kern w:val="2"/>
                <w:sz w:val="21"/>
                <w:szCs w:val="21"/>
                <w:highlight w:val="none"/>
                <w:vertAlign w:val="baseline"/>
                <w:lang w:val="en-US" w:eastAsia="zh-CN" w:bidi="ar-SA"/>
              </w:rPr>
              <w:t>5</w:t>
            </w:r>
            <w:r>
              <w:rPr>
                <w:rFonts w:hint="eastAsia" w:ascii="宋体" w:hAnsi="宋体" w:eastAsia="宋体" w:cs="宋体"/>
                <w:b w:val="0"/>
                <w:bCs w:val="0"/>
                <w:color w:val="auto"/>
                <w:kern w:val="2"/>
                <w:sz w:val="21"/>
                <w:szCs w:val="21"/>
                <w:highlight w:val="none"/>
                <w:vertAlign w:val="baseline"/>
                <w:lang w:val="en-US" w:eastAsia="zh-CN" w:bidi="ar-SA"/>
              </w:rPr>
              <w:t>分。</w:t>
            </w:r>
          </w:p>
          <w:p w14:paraId="6B895186">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注：提供合同或中标(成交)通知书复印件。</w:t>
            </w:r>
          </w:p>
        </w:tc>
      </w:tr>
      <w:tr w14:paraId="1272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1" w:hRule="atLeast"/>
          <w:jc w:val="center"/>
        </w:trPr>
        <w:tc>
          <w:tcPr>
            <w:tcW w:w="906" w:type="pct"/>
            <w:vAlign w:val="center"/>
          </w:tcPr>
          <w:p w14:paraId="40C19C57">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备品备件及优惠承诺</w:t>
            </w:r>
            <w:r>
              <w:rPr>
                <w:rFonts w:hint="eastAsia" w:hAnsi="宋体" w:eastAsia="宋体" w:cs="宋体"/>
                <w:color w:val="000000"/>
                <w:sz w:val="21"/>
                <w:szCs w:val="21"/>
                <w:highlight w:val="none"/>
                <w:lang w:val="en-US" w:eastAsia="zh-CN"/>
              </w:rPr>
              <w:t>（商务）</w:t>
            </w:r>
          </w:p>
        </w:tc>
        <w:tc>
          <w:tcPr>
            <w:tcW w:w="338" w:type="pct"/>
            <w:vAlign w:val="center"/>
          </w:tcPr>
          <w:p w14:paraId="3F2308EB">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val="0"/>
                <w:bCs w:val="0"/>
                <w:color w:val="auto"/>
                <w:kern w:val="2"/>
                <w:sz w:val="21"/>
                <w:szCs w:val="21"/>
                <w:highlight w:val="none"/>
                <w:vertAlign w:val="baseline"/>
                <w:lang w:val="en-US" w:eastAsia="zh-CN" w:bidi="ar-SA"/>
              </w:rPr>
            </w:pPr>
            <w:r>
              <w:rPr>
                <w:rFonts w:hint="eastAsia" w:hAnsi="宋体" w:eastAsia="宋体" w:cs="宋体"/>
                <w:b w:val="0"/>
                <w:bCs w:val="0"/>
                <w:color w:val="auto"/>
                <w:kern w:val="2"/>
                <w:sz w:val="21"/>
                <w:szCs w:val="21"/>
                <w:highlight w:val="none"/>
                <w:vertAlign w:val="baseline"/>
                <w:lang w:val="en-US" w:eastAsia="zh-CN" w:bidi="ar-SA"/>
              </w:rPr>
              <w:t>2</w:t>
            </w:r>
          </w:p>
        </w:tc>
        <w:tc>
          <w:tcPr>
            <w:tcW w:w="3754" w:type="pct"/>
            <w:vAlign w:val="center"/>
          </w:tcPr>
          <w:p w14:paraId="58AA5980">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提供了备品备件清单，优惠承诺。每提供1项得1分，本项最多得2分。</w:t>
            </w:r>
          </w:p>
        </w:tc>
      </w:tr>
      <w:tr w14:paraId="0405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5" w:hRule="atLeast"/>
          <w:jc w:val="center"/>
        </w:trPr>
        <w:tc>
          <w:tcPr>
            <w:tcW w:w="906" w:type="pct"/>
            <w:vAlign w:val="center"/>
          </w:tcPr>
          <w:p w14:paraId="085BAA89">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质保期</w:t>
            </w:r>
            <w:r>
              <w:rPr>
                <w:rFonts w:hint="eastAsia" w:hAnsi="宋体" w:eastAsia="宋体" w:cs="宋体"/>
                <w:color w:val="000000"/>
                <w:sz w:val="21"/>
                <w:szCs w:val="21"/>
                <w:highlight w:val="none"/>
                <w:lang w:val="en-US" w:eastAsia="zh-CN"/>
              </w:rPr>
              <w:t>（商务）</w:t>
            </w:r>
          </w:p>
        </w:tc>
        <w:tc>
          <w:tcPr>
            <w:tcW w:w="338" w:type="pct"/>
            <w:vAlign w:val="center"/>
          </w:tcPr>
          <w:p w14:paraId="0EC0ADA4">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hAnsi="宋体" w:eastAsia="宋体" w:cs="宋体"/>
                <w:b w:val="0"/>
                <w:bCs w:val="0"/>
                <w:color w:val="auto"/>
                <w:kern w:val="2"/>
                <w:sz w:val="21"/>
                <w:szCs w:val="21"/>
                <w:highlight w:val="none"/>
                <w:vertAlign w:val="baseline"/>
                <w:lang w:val="en-US" w:eastAsia="zh-CN" w:bidi="ar-SA"/>
              </w:rPr>
            </w:pPr>
            <w:r>
              <w:rPr>
                <w:rFonts w:hint="eastAsia" w:hAnsi="宋体" w:eastAsia="宋体" w:cs="宋体"/>
                <w:b w:val="0"/>
                <w:bCs w:val="0"/>
                <w:color w:val="auto"/>
                <w:kern w:val="2"/>
                <w:sz w:val="21"/>
                <w:szCs w:val="21"/>
                <w:highlight w:val="none"/>
                <w:vertAlign w:val="baseline"/>
                <w:lang w:val="en-US" w:eastAsia="zh-CN" w:bidi="ar-SA"/>
              </w:rPr>
              <w:t>3</w:t>
            </w:r>
          </w:p>
        </w:tc>
        <w:tc>
          <w:tcPr>
            <w:tcW w:w="3754" w:type="pct"/>
            <w:vAlign w:val="center"/>
          </w:tcPr>
          <w:p w14:paraId="028CAFCD">
            <w:pPr>
              <w:pStyle w:val="4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在满足招标文件对质保期要求的基础上，质保期每延长一年加1分，本项最多加3分。</w:t>
            </w:r>
          </w:p>
        </w:tc>
      </w:tr>
    </w:tbl>
    <w:p w14:paraId="3A4105FA">
      <w:pPr>
        <w:spacing w:line="145" w:lineRule="exact"/>
        <w:rPr>
          <w:rFonts w:hint="eastAsia" w:ascii="宋体" w:hAnsi="宋体" w:eastAsia="宋体" w:cs="宋体"/>
          <w:sz w:val="28"/>
          <w:szCs w:val="28"/>
        </w:rPr>
      </w:pPr>
    </w:p>
    <w:p w14:paraId="5F3F6325">
      <w:pPr>
        <w:pStyle w:val="4"/>
        <w:spacing w:before="42" w:line="240" w:lineRule="auto"/>
        <w:ind w:left="115"/>
        <w:rPr>
          <w:rFonts w:hint="eastAsia" w:ascii="宋体" w:hAnsi="宋体" w:eastAsia="宋体" w:cs="宋体"/>
          <w:b w:val="0"/>
          <w:bCs w:val="0"/>
          <w:sz w:val="22"/>
          <w:szCs w:val="22"/>
        </w:rPr>
      </w:pPr>
      <w:r>
        <w:rPr>
          <w:rFonts w:hint="eastAsia" w:ascii="宋体" w:hAnsi="宋体" w:eastAsia="宋体" w:cs="宋体"/>
          <w:b w:val="0"/>
          <w:bCs w:val="0"/>
          <w:spacing w:val="8"/>
          <w:sz w:val="22"/>
          <w:szCs w:val="22"/>
        </w:rPr>
        <w:t>注</w:t>
      </w:r>
      <w:r>
        <w:rPr>
          <w:rFonts w:hint="eastAsia" w:ascii="宋体" w:hAnsi="宋体" w:eastAsia="宋体" w:cs="宋体"/>
          <w:b w:val="0"/>
          <w:bCs w:val="0"/>
          <w:spacing w:val="9"/>
          <w:sz w:val="22"/>
          <w:szCs w:val="22"/>
        </w:rPr>
        <w:t>：（</w:t>
      </w:r>
      <w:r>
        <w:rPr>
          <w:rFonts w:hint="eastAsia" w:ascii="宋体" w:hAnsi="宋体" w:eastAsia="宋体" w:cs="宋体"/>
          <w:b w:val="0"/>
          <w:bCs w:val="0"/>
          <w:spacing w:val="8"/>
          <w:sz w:val="22"/>
          <w:szCs w:val="22"/>
        </w:rPr>
        <w:t>1）投标人应提交与评价指标体系相关的各类有效资料。</w:t>
      </w:r>
    </w:p>
    <w:p w14:paraId="34B03B03">
      <w:pPr>
        <w:pStyle w:val="4"/>
        <w:spacing w:before="134" w:line="240" w:lineRule="auto"/>
        <w:ind w:firstLine="476" w:firstLineChars="200"/>
        <w:rPr>
          <w:rFonts w:hint="eastAsia" w:ascii="宋体" w:hAnsi="宋体" w:eastAsia="宋体" w:cs="宋体"/>
          <w:b w:val="0"/>
          <w:bCs w:val="0"/>
          <w:spacing w:val="8"/>
          <w:sz w:val="22"/>
          <w:szCs w:val="22"/>
        </w:rPr>
      </w:pPr>
      <w:r>
        <w:rPr>
          <w:rFonts w:hint="eastAsia" w:ascii="宋体" w:hAnsi="宋体" w:eastAsia="宋体" w:cs="宋体"/>
          <w:b w:val="0"/>
          <w:bCs w:val="0"/>
          <w:spacing w:val="9"/>
          <w:sz w:val="22"/>
          <w:szCs w:val="22"/>
        </w:rPr>
        <w:t>（2）投标人最终得分等于技术部分、商务部分、报价部分三者得</w:t>
      </w:r>
      <w:r>
        <w:rPr>
          <w:rFonts w:hint="eastAsia" w:ascii="宋体" w:hAnsi="宋体" w:eastAsia="宋体" w:cs="宋体"/>
          <w:b w:val="0"/>
          <w:bCs w:val="0"/>
          <w:spacing w:val="8"/>
          <w:sz w:val="22"/>
          <w:szCs w:val="22"/>
        </w:rPr>
        <w:t>分之和。</w:t>
      </w:r>
    </w:p>
    <w:p w14:paraId="54FAEFA6">
      <w:pPr>
        <w:pStyle w:val="4"/>
        <w:spacing w:before="134" w:line="240" w:lineRule="auto"/>
        <w:ind w:left="513"/>
        <w:rPr>
          <w:rFonts w:hint="eastAsia" w:ascii="宋体" w:hAnsi="宋体" w:eastAsia="宋体" w:cs="宋体"/>
          <w:b w:val="0"/>
          <w:bCs w:val="0"/>
          <w:spacing w:val="8"/>
          <w:sz w:val="22"/>
          <w:szCs w:val="22"/>
          <w:lang w:eastAsia="zh-CN"/>
        </w:rPr>
      </w:pPr>
      <w:r>
        <w:rPr>
          <w:rFonts w:hint="eastAsia" w:ascii="宋体" w:hAnsi="宋体" w:eastAsia="宋体" w:cs="宋体"/>
          <w:b w:val="0"/>
          <w:bCs w:val="0"/>
          <w:spacing w:val="8"/>
          <w:sz w:val="22"/>
          <w:szCs w:val="22"/>
          <w:lang w:eastAsia="zh-CN"/>
        </w:rPr>
        <w:t>（</w:t>
      </w:r>
      <w:r>
        <w:rPr>
          <w:rFonts w:hint="eastAsia" w:ascii="宋体" w:hAnsi="宋体" w:eastAsia="宋体" w:cs="宋体"/>
          <w:b w:val="0"/>
          <w:bCs w:val="0"/>
          <w:spacing w:val="8"/>
          <w:sz w:val="22"/>
          <w:szCs w:val="22"/>
          <w:lang w:val="en-US" w:eastAsia="zh-CN"/>
        </w:rPr>
        <w:t>3</w:t>
      </w:r>
      <w:r>
        <w:rPr>
          <w:rFonts w:hint="eastAsia" w:ascii="宋体" w:hAnsi="宋体" w:eastAsia="宋体" w:cs="宋体"/>
          <w:b w:val="0"/>
          <w:bCs w:val="0"/>
          <w:spacing w:val="8"/>
          <w:sz w:val="22"/>
          <w:szCs w:val="22"/>
          <w:lang w:eastAsia="zh-CN"/>
        </w:rPr>
        <w:t>）评审得分合计100分，评分计算结果保留两位小数，第三位小数四舍五入。</w:t>
      </w:r>
    </w:p>
    <w:p w14:paraId="037B828F">
      <w:pPr>
        <w:pStyle w:val="4"/>
        <w:spacing w:before="136" w:line="240" w:lineRule="auto"/>
        <w:ind w:left="115" w:firstLine="397"/>
        <w:jc w:val="both"/>
        <w:rPr>
          <w:rFonts w:hint="eastAsia" w:ascii="宋体" w:hAnsi="宋体" w:eastAsia="宋体" w:cs="宋体"/>
          <w:sz w:val="24"/>
          <w:szCs w:val="24"/>
        </w:rPr>
      </w:pPr>
      <w:r>
        <w:rPr>
          <w:rFonts w:hint="eastAsia" w:ascii="宋体" w:hAnsi="宋体" w:eastAsia="宋体" w:cs="宋体"/>
          <w:b w:val="0"/>
          <w:bCs w:val="0"/>
          <w:spacing w:val="8"/>
          <w:sz w:val="22"/>
          <w:szCs w:val="22"/>
        </w:rPr>
        <w:t>（</w:t>
      </w:r>
      <w:r>
        <w:rPr>
          <w:rFonts w:hint="eastAsia" w:ascii="宋体" w:hAnsi="宋体" w:eastAsia="宋体" w:cs="宋体"/>
          <w:b w:val="0"/>
          <w:bCs w:val="0"/>
          <w:spacing w:val="8"/>
          <w:sz w:val="22"/>
          <w:szCs w:val="22"/>
          <w:lang w:val="en-US" w:eastAsia="zh-CN"/>
        </w:rPr>
        <w:t>4</w:t>
      </w:r>
      <w:r>
        <w:rPr>
          <w:rFonts w:hint="eastAsia" w:ascii="宋体" w:hAnsi="宋体" w:eastAsia="宋体" w:cs="宋体"/>
          <w:b w:val="0"/>
          <w:bCs w:val="0"/>
          <w:spacing w:val="8"/>
          <w:sz w:val="22"/>
          <w:szCs w:val="22"/>
        </w:rPr>
        <w:t>）87 令号第六十条规定:“评标委</w:t>
      </w:r>
      <w:r>
        <w:rPr>
          <w:rFonts w:hint="eastAsia" w:ascii="宋体" w:hAnsi="宋体" w:eastAsia="宋体" w:cs="宋体"/>
          <w:b w:val="0"/>
          <w:bCs w:val="0"/>
          <w:spacing w:val="7"/>
          <w:sz w:val="22"/>
          <w:szCs w:val="22"/>
        </w:rPr>
        <w:t>员会认为投标人的报价明显低于其他通过符合性审查投标人的报</w:t>
      </w:r>
      <w:r>
        <w:rPr>
          <w:rFonts w:hint="eastAsia" w:ascii="宋体" w:hAnsi="宋体" w:eastAsia="宋体" w:cs="宋体"/>
          <w:b w:val="0"/>
          <w:bCs w:val="0"/>
          <w:sz w:val="22"/>
          <w:szCs w:val="22"/>
        </w:rPr>
        <w:t xml:space="preserve"> </w:t>
      </w:r>
      <w:r>
        <w:rPr>
          <w:rFonts w:hint="eastAsia" w:ascii="宋体" w:hAnsi="宋体" w:eastAsia="宋体" w:cs="宋体"/>
          <w:b w:val="0"/>
          <w:bCs w:val="0"/>
          <w:spacing w:val="10"/>
          <w:sz w:val="22"/>
          <w:szCs w:val="22"/>
        </w:rPr>
        <w:t>价，有可能影响产品质量或者不能诚信履约的，应当要求其在评标现场合理的时间内提供书面说明，必要</w:t>
      </w:r>
      <w:r>
        <w:rPr>
          <w:rFonts w:hint="eastAsia" w:ascii="宋体" w:hAnsi="宋体" w:eastAsia="宋体" w:cs="宋体"/>
          <w:b w:val="0"/>
          <w:bCs w:val="0"/>
          <w:spacing w:val="11"/>
          <w:sz w:val="22"/>
          <w:szCs w:val="22"/>
        </w:rPr>
        <w:t>时提交相关证明材料;投标人不能证明其报价合理性的，评标委员会应当将其作为无效投标处理。</w:t>
      </w:r>
      <w:r>
        <w:rPr>
          <w:rFonts w:hint="eastAsia" w:ascii="宋体" w:hAnsi="宋体" w:eastAsia="宋体" w:cs="宋体"/>
          <w:b w:val="0"/>
          <w:bCs w:val="0"/>
          <w:spacing w:val="-16"/>
          <w:sz w:val="22"/>
          <w:szCs w:val="22"/>
        </w:rPr>
        <w:t xml:space="preserve"> </w:t>
      </w:r>
      <w:r>
        <w:rPr>
          <w:rFonts w:hint="eastAsia" w:ascii="宋体" w:hAnsi="宋体" w:eastAsia="宋体" w:cs="宋体"/>
          <w:b w:val="0"/>
          <w:bCs w:val="0"/>
          <w:spacing w:val="11"/>
          <w:sz w:val="22"/>
          <w:szCs w:val="22"/>
        </w:rPr>
        <w:t>”</w:t>
      </w:r>
    </w:p>
    <w:p w14:paraId="76C98283">
      <w:pPr>
        <w:spacing w:line="327" w:lineRule="auto"/>
        <w:jc w:val="center"/>
        <w:rPr>
          <w:rFonts w:hint="eastAsia" w:ascii="宋体" w:hAnsi="宋体" w:eastAsia="宋体" w:cs="宋体"/>
          <w:b/>
          <w:bCs/>
          <w:spacing w:val="8"/>
          <w:sz w:val="40"/>
          <w:szCs w:val="40"/>
          <w:lang w:eastAsia="zh-CN"/>
        </w:rPr>
      </w:pPr>
      <w:bookmarkStart w:id="236" w:name="bookmark106"/>
      <w:bookmarkEnd w:id="236"/>
    </w:p>
    <w:p w14:paraId="738E5C40">
      <w:pPr>
        <w:tabs>
          <w:tab w:val="left" w:pos="1238"/>
        </w:tabs>
        <w:spacing w:line="327" w:lineRule="auto"/>
        <w:jc w:val="left"/>
        <w:rPr>
          <w:rFonts w:hint="eastAsia" w:ascii="宋体" w:hAnsi="宋体" w:eastAsia="宋体" w:cs="宋体"/>
          <w:b/>
          <w:bCs/>
          <w:spacing w:val="8"/>
          <w:sz w:val="40"/>
          <w:szCs w:val="40"/>
          <w:lang w:eastAsia="zh-CN"/>
        </w:rPr>
      </w:pPr>
      <w:r>
        <w:rPr>
          <w:rFonts w:hint="eastAsia" w:ascii="宋体" w:hAnsi="宋体" w:eastAsia="宋体" w:cs="宋体"/>
          <w:b/>
          <w:bCs/>
          <w:spacing w:val="8"/>
          <w:sz w:val="40"/>
          <w:szCs w:val="40"/>
          <w:lang w:eastAsia="zh-CN"/>
        </w:rPr>
        <w:tab/>
      </w:r>
    </w:p>
    <w:p w14:paraId="7E5F0085">
      <w:pPr>
        <w:spacing w:line="327" w:lineRule="auto"/>
        <w:jc w:val="center"/>
        <w:rPr>
          <w:rFonts w:hint="eastAsia" w:ascii="宋体" w:hAnsi="宋体" w:eastAsia="宋体" w:cs="宋体"/>
          <w:b/>
          <w:bCs/>
          <w:spacing w:val="8"/>
          <w:sz w:val="40"/>
          <w:szCs w:val="40"/>
          <w:lang w:eastAsia="zh-CN"/>
        </w:rPr>
      </w:pPr>
    </w:p>
    <w:p w14:paraId="5108A391">
      <w:pPr>
        <w:spacing w:line="249" w:lineRule="auto"/>
        <w:jc w:val="center"/>
        <w:rPr>
          <w:rFonts w:hint="eastAsia" w:ascii="宋体" w:hAnsi="宋体" w:eastAsia="宋体" w:cs="宋体"/>
          <w:b/>
          <w:bCs/>
          <w:snapToGrid w:val="0"/>
          <w:color w:val="000000"/>
          <w:spacing w:val="8"/>
          <w:kern w:val="0"/>
          <w:sz w:val="44"/>
          <w:szCs w:val="44"/>
          <w:lang w:val="en-US" w:eastAsia="zh-CN" w:bidi="ar-SA"/>
        </w:rPr>
      </w:pPr>
      <w:r>
        <w:rPr>
          <w:rFonts w:hint="eastAsia" w:ascii="宋体" w:hAnsi="宋体" w:eastAsia="宋体" w:cs="宋体"/>
          <w:b/>
          <w:bCs/>
          <w:snapToGrid w:val="0"/>
          <w:color w:val="000000"/>
          <w:spacing w:val="8"/>
          <w:kern w:val="0"/>
          <w:sz w:val="44"/>
          <w:szCs w:val="44"/>
          <w:lang w:val="en-US" w:eastAsia="zh-CN" w:bidi="ar-SA"/>
        </w:rPr>
        <w:t>叶城县乡村旅游产业振兴项目（沙漠探险旅游景区设施设备购置）</w:t>
      </w:r>
    </w:p>
    <w:p w14:paraId="13506FCD">
      <w:pPr>
        <w:spacing w:line="249" w:lineRule="auto"/>
        <w:rPr>
          <w:rFonts w:hint="eastAsia" w:ascii="宋体" w:hAnsi="宋体" w:eastAsia="宋体" w:cs="宋体"/>
          <w:sz w:val="28"/>
          <w:szCs w:val="28"/>
        </w:rPr>
      </w:pPr>
    </w:p>
    <w:p w14:paraId="3E820B4F">
      <w:pPr>
        <w:spacing w:line="250" w:lineRule="auto"/>
        <w:rPr>
          <w:rFonts w:hint="eastAsia" w:ascii="宋体" w:hAnsi="宋体" w:eastAsia="宋体" w:cs="宋体"/>
          <w:sz w:val="28"/>
          <w:szCs w:val="28"/>
        </w:rPr>
      </w:pPr>
    </w:p>
    <w:p w14:paraId="14CAC63C">
      <w:pPr>
        <w:spacing w:line="250" w:lineRule="auto"/>
        <w:rPr>
          <w:rFonts w:hint="eastAsia" w:ascii="宋体" w:hAnsi="宋体" w:eastAsia="宋体" w:cs="宋体"/>
          <w:sz w:val="28"/>
          <w:szCs w:val="28"/>
        </w:rPr>
      </w:pPr>
    </w:p>
    <w:p w14:paraId="7319AD20">
      <w:pPr>
        <w:spacing w:line="250" w:lineRule="auto"/>
        <w:rPr>
          <w:rFonts w:hint="eastAsia" w:ascii="宋体" w:hAnsi="宋体" w:eastAsia="宋体" w:cs="宋体"/>
          <w:sz w:val="28"/>
          <w:szCs w:val="28"/>
        </w:rPr>
      </w:pPr>
    </w:p>
    <w:p w14:paraId="5D646C62">
      <w:pPr>
        <w:pStyle w:val="4"/>
        <w:spacing w:before="150" w:line="186" w:lineRule="auto"/>
        <w:jc w:val="center"/>
        <w:outlineLvl w:val="9"/>
        <w:rPr>
          <w:rFonts w:hint="eastAsia" w:ascii="宋体" w:hAnsi="宋体" w:eastAsia="宋体" w:cs="宋体"/>
          <w:sz w:val="44"/>
          <w:szCs w:val="44"/>
        </w:rPr>
      </w:pPr>
      <w:r>
        <w:rPr>
          <w:rFonts w:hint="eastAsia" w:ascii="宋体" w:hAnsi="宋体" w:eastAsia="宋体" w:cs="宋体"/>
          <w:b/>
          <w:bCs/>
          <w:spacing w:val="8"/>
          <w:sz w:val="44"/>
          <w:szCs w:val="44"/>
          <w:lang w:val="en-US" w:eastAsia="zh-CN"/>
        </w:rPr>
        <w:t xml:space="preserve"> </w:t>
      </w:r>
      <w:r>
        <w:rPr>
          <w:rFonts w:hint="eastAsia" w:ascii="宋体" w:hAnsi="宋体" w:eastAsia="宋体" w:cs="宋体"/>
          <w:b/>
          <w:bCs/>
          <w:spacing w:val="8"/>
          <w:sz w:val="44"/>
          <w:szCs w:val="44"/>
        </w:rPr>
        <w:t>公开招标文件</w:t>
      </w:r>
    </w:p>
    <w:p w14:paraId="557A56AE">
      <w:pPr>
        <w:spacing w:line="256" w:lineRule="auto"/>
        <w:rPr>
          <w:rFonts w:hint="eastAsia" w:ascii="宋体" w:hAnsi="宋体" w:eastAsia="宋体" w:cs="宋体"/>
          <w:sz w:val="28"/>
          <w:szCs w:val="28"/>
        </w:rPr>
      </w:pPr>
    </w:p>
    <w:p w14:paraId="2D9C87C1">
      <w:pPr>
        <w:spacing w:line="257" w:lineRule="auto"/>
        <w:rPr>
          <w:rFonts w:hint="eastAsia" w:ascii="宋体" w:hAnsi="宋体" w:eastAsia="宋体" w:cs="宋体"/>
          <w:sz w:val="28"/>
          <w:szCs w:val="28"/>
        </w:rPr>
      </w:pPr>
    </w:p>
    <w:p w14:paraId="734737D8">
      <w:pPr>
        <w:pStyle w:val="4"/>
        <w:spacing w:before="133" w:line="187" w:lineRule="auto"/>
        <w:jc w:val="center"/>
        <w:outlineLvl w:val="9"/>
        <w:rPr>
          <w:rFonts w:hint="eastAsia" w:ascii="宋体" w:hAnsi="宋体" w:eastAsia="宋体" w:cs="宋体"/>
          <w:sz w:val="36"/>
          <w:szCs w:val="36"/>
          <w:lang w:eastAsia="zh-CN"/>
        </w:rPr>
      </w:pPr>
      <w:r>
        <w:rPr>
          <w:rFonts w:hint="eastAsia" w:ascii="宋体" w:hAnsi="宋体" w:eastAsia="宋体" w:cs="宋体"/>
          <w:b/>
          <w:bCs/>
          <w:spacing w:val="10"/>
          <w:sz w:val="36"/>
          <w:szCs w:val="36"/>
        </w:rPr>
        <w:t>项目编号：</w:t>
      </w:r>
      <w:r>
        <w:rPr>
          <w:rFonts w:hint="eastAsia" w:ascii="宋体" w:hAnsi="宋体" w:eastAsia="宋体" w:cs="宋体"/>
          <w:b/>
          <w:bCs/>
          <w:sz w:val="36"/>
          <w:szCs w:val="36"/>
          <w:lang w:eastAsia="zh-CN"/>
        </w:rPr>
        <w:t>KSYCX(GK)2025-13</w:t>
      </w:r>
    </w:p>
    <w:p w14:paraId="7BEBB7F0">
      <w:pPr>
        <w:spacing w:line="258" w:lineRule="auto"/>
        <w:rPr>
          <w:rFonts w:hint="eastAsia" w:ascii="宋体" w:hAnsi="宋体" w:eastAsia="宋体" w:cs="宋体"/>
          <w:sz w:val="28"/>
          <w:szCs w:val="28"/>
        </w:rPr>
      </w:pPr>
    </w:p>
    <w:p w14:paraId="4F1757AD">
      <w:pPr>
        <w:spacing w:line="259" w:lineRule="auto"/>
        <w:rPr>
          <w:rFonts w:hint="eastAsia" w:ascii="宋体" w:hAnsi="宋体" w:eastAsia="宋体" w:cs="宋体"/>
          <w:sz w:val="28"/>
          <w:szCs w:val="28"/>
        </w:rPr>
      </w:pPr>
    </w:p>
    <w:p w14:paraId="1F29924C">
      <w:pPr>
        <w:pStyle w:val="4"/>
        <w:spacing w:before="133" w:line="187" w:lineRule="auto"/>
        <w:ind w:left="3687"/>
        <w:outlineLvl w:val="9"/>
        <w:rPr>
          <w:rFonts w:hint="eastAsia" w:ascii="宋体" w:hAnsi="宋体" w:eastAsia="宋体" w:cs="宋体"/>
          <w:sz w:val="44"/>
          <w:szCs w:val="44"/>
        </w:rPr>
      </w:pPr>
      <w:r>
        <w:rPr>
          <w:rFonts w:hint="eastAsia" w:ascii="宋体" w:hAnsi="宋体" w:eastAsia="宋体" w:cs="宋体"/>
          <w:b/>
          <w:bCs/>
          <w:spacing w:val="9"/>
          <w:sz w:val="44"/>
          <w:szCs w:val="44"/>
        </w:rPr>
        <w:t>第三册</w:t>
      </w:r>
    </w:p>
    <w:p w14:paraId="6347642A">
      <w:pPr>
        <w:spacing w:line="187" w:lineRule="auto"/>
        <w:rPr>
          <w:rFonts w:hint="eastAsia" w:ascii="宋体" w:hAnsi="宋体" w:eastAsia="宋体" w:cs="宋体"/>
          <w:sz w:val="28"/>
          <w:szCs w:val="28"/>
        </w:rPr>
        <w:sectPr>
          <w:footerReference r:id="rId38" w:type="default"/>
          <w:pgSz w:w="11906" w:h="16839"/>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431BCB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政府采购合同</w:t>
      </w:r>
    </w:p>
    <w:p w14:paraId="26451E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（货物类合同</w:t>
      </w:r>
      <w:r>
        <w:rPr>
          <w:rFonts w:hint="eastAsia" w:ascii="宋体" w:hAnsi="宋体" w:eastAsia="宋体" w:cs="宋体"/>
          <w:b/>
          <w:bCs/>
          <w:sz w:val="22"/>
          <w:szCs w:val="22"/>
          <w:lang w:eastAsia="zh-CN"/>
        </w:rPr>
        <w:t>范本</w:t>
      </w:r>
      <w:r>
        <w:rPr>
          <w:rFonts w:hint="eastAsia" w:ascii="宋体" w:hAnsi="宋体" w:eastAsia="宋体" w:cs="宋体"/>
          <w:b/>
          <w:bCs/>
          <w:sz w:val="22"/>
          <w:szCs w:val="22"/>
        </w:rPr>
        <w:t>）</w:t>
      </w:r>
    </w:p>
    <w:p w14:paraId="148C84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合同编号:            </w:t>
      </w:r>
    </w:p>
    <w:p w14:paraId="61E6A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甲方∶</w:t>
      </w:r>
      <w:r>
        <w:rPr>
          <w:rFonts w:hint="eastAsia" w:ascii="宋体" w:hAnsi="宋体" w:eastAsia="宋体" w:cs="宋体"/>
          <w:sz w:val="22"/>
          <w:szCs w:val="22"/>
          <w:u w:val="single"/>
          <w:lang w:eastAsia="zh-CN"/>
        </w:rPr>
        <w:t>叶城县文化体育广播电视和旅游局</w:t>
      </w:r>
      <w:r>
        <w:rPr>
          <w:rFonts w:hint="eastAsia" w:ascii="宋体" w:hAnsi="宋体" w:eastAsia="宋体" w:cs="宋体"/>
          <w:sz w:val="22"/>
          <w:szCs w:val="22"/>
        </w:rPr>
        <w:t>（填写采购单位名称）</w:t>
      </w:r>
    </w:p>
    <w:p w14:paraId="1F1B4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地址∶</w:t>
      </w:r>
      <w:r>
        <w:rPr>
          <w:rFonts w:hint="eastAsia" w:ascii="宋体" w:hAnsi="宋体" w:eastAsia="宋体" w:cs="宋体"/>
          <w:sz w:val="22"/>
          <w:szCs w:val="22"/>
          <w:u w:val="single"/>
          <w:lang w:eastAsia="zh-CN"/>
        </w:rPr>
        <w:t>叶城县喀什路02号</w:t>
      </w:r>
      <w:r>
        <w:rPr>
          <w:rFonts w:hint="eastAsia" w:ascii="宋体" w:hAnsi="宋体" w:eastAsia="宋体" w:cs="宋体"/>
          <w:sz w:val="22"/>
          <w:szCs w:val="22"/>
        </w:rPr>
        <w:t>（填写详细地址）</w:t>
      </w:r>
    </w:p>
    <w:p w14:paraId="7D1A3B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乙方∶***（填写中标、成交供应商名称）</w:t>
      </w:r>
    </w:p>
    <w:p w14:paraId="22BAFAA5">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sz w:val="22"/>
          <w:szCs w:val="22"/>
        </w:rPr>
      </w:pPr>
      <w:r>
        <w:rPr>
          <w:rFonts w:hint="eastAsia" w:ascii="宋体" w:hAnsi="宋体" w:eastAsia="宋体" w:cs="宋体"/>
          <w:sz w:val="22"/>
          <w:szCs w:val="22"/>
        </w:rPr>
        <w:t>地址:***（填写详细地址）</w:t>
      </w:r>
    </w:p>
    <w:p w14:paraId="3763E42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eastAsia="zh-CN"/>
        </w:rPr>
        <w:t>丙</w:t>
      </w:r>
      <w:r>
        <w:rPr>
          <w:rFonts w:hint="eastAsia" w:ascii="宋体" w:hAnsi="宋体" w:eastAsia="宋体" w:cs="宋体"/>
          <w:sz w:val="22"/>
          <w:szCs w:val="22"/>
        </w:rPr>
        <w:t>方∶***（填写</w:t>
      </w:r>
      <w:r>
        <w:rPr>
          <w:rFonts w:hint="eastAsia" w:ascii="宋体" w:hAnsi="宋体" w:eastAsia="宋体" w:cs="宋体"/>
          <w:sz w:val="22"/>
          <w:szCs w:val="22"/>
          <w:lang w:eastAsia="zh-CN"/>
        </w:rPr>
        <w:t>第三方</w:t>
      </w:r>
      <w:r>
        <w:rPr>
          <w:rFonts w:hint="eastAsia" w:ascii="宋体" w:hAnsi="宋体" w:eastAsia="宋体" w:cs="宋体"/>
          <w:sz w:val="22"/>
          <w:szCs w:val="22"/>
        </w:rPr>
        <w:t>名称）</w:t>
      </w:r>
    </w:p>
    <w:p w14:paraId="316FA86A">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sz w:val="22"/>
          <w:szCs w:val="22"/>
        </w:rPr>
      </w:pPr>
      <w:r>
        <w:rPr>
          <w:rFonts w:hint="eastAsia" w:ascii="宋体" w:hAnsi="宋体" w:eastAsia="宋体" w:cs="宋体"/>
          <w:sz w:val="22"/>
          <w:szCs w:val="22"/>
        </w:rPr>
        <w:t>地址:***（填写详细地址）</w:t>
      </w:r>
    </w:p>
    <w:p w14:paraId="20986F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rPr>
        <w:t xml:space="preserve">    根据《中华人民共和国政府采购法》《中华人民共和国政府采购法实施条例》《中华人民共和国民法典》等相关法律法规、规范性文件以及</w:t>
      </w:r>
      <w:r>
        <w:rPr>
          <w:rFonts w:hint="eastAsia" w:ascii="宋体" w:hAnsi="宋体" w:eastAsia="宋体" w:cs="宋体"/>
          <w:sz w:val="22"/>
          <w:szCs w:val="22"/>
          <w:u w:val="single"/>
        </w:rPr>
        <w:t xml:space="preserve"> 叶城县文旅局负责实施</w:t>
      </w:r>
      <w:r>
        <w:rPr>
          <w:rFonts w:hint="eastAsia" w:ascii="宋体" w:hAnsi="宋体" w:eastAsia="宋体" w:cs="宋体"/>
          <w:sz w:val="22"/>
          <w:szCs w:val="22"/>
          <w:u w:val="single"/>
          <w:lang w:eastAsia="zh-CN"/>
        </w:rPr>
        <w:t>叶城县乡村旅游产业振兴项目（沙漠探险旅游景区设施设备购置）</w:t>
      </w:r>
      <w:r>
        <w:rPr>
          <w:rFonts w:hint="eastAsia" w:ascii="宋体" w:hAnsi="宋体" w:eastAsia="宋体" w:cs="宋体"/>
          <w:sz w:val="22"/>
          <w:szCs w:val="22"/>
          <w:u w:val="single"/>
        </w:rPr>
        <w:t xml:space="preserve"> </w:t>
      </w:r>
      <w:r>
        <w:rPr>
          <w:rFonts w:hint="eastAsia" w:ascii="宋体" w:hAnsi="宋体" w:eastAsia="宋体" w:cs="宋体"/>
          <w:sz w:val="22"/>
          <w:szCs w:val="22"/>
        </w:rPr>
        <w:t>项目（</w:t>
      </w:r>
      <w:r>
        <w:rPr>
          <w:rFonts w:hint="eastAsia" w:ascii="宋体" w:hAnsi="宋体" w:eastAsia="宋体" w:cs="宋体"/>
          <w:sz w:val="22"/>
          <w:szCs w:val="22"/>
          <w:u w:val="single"/>
          <w:lang w:eastAsia="zh-CN"/>
        </w:rPr>
        <w:t>KSYCX(GK)2025-13</w:t>
      </w:r>
      <w:r>
        <w:rPr>
          <w:rFonts w:hint="eastAsia" w:ascii="宋体" w:hAnsi="宋体" w:eastAsia="宋体" w:cs="宋体"/>
          <w:sz w:val="22"/>
          <w:szCs w:val="22"/>
        </w:rPr>
        <w:t>）的中标（成交）结果、招标（</w:t>
      </w:r>
      <w:r>
        <w:rPr>
          <w:rFonts w:hint="eastAsia" w:ascii="宋体" w:hAnsi="宋体" w:eastAsia="宋体" w:cs="宋体"/>
          <w:sz w:val="22"/>
          <w:szCs w:val="22"/>
          <w:lang w:val="en-US" w:eastAsia="zh-CN"/>
        </w:rPr>
        <w:t>公开</w:t>
      </w:r>
      <w:r>
        <w:rPr>
          <w:rFonts w:hint="eastAsia" w:ascii="宋体" w:hAnsi="宋体" w:eastAsia="宋体" w:cs="宋体"/>
          <w:sz w:val="22"/>
          <w:szCs w:val="22"/>
        </w:rPr>
        <w:t>）文件或询价通知书、投标（响应）文件等文件的相关内容，甲乙双方经平等协商，就如下合同条款达成一致意见</w:t>
      </w:r>
      <w:r>
        <w:rPr>
          <w:rFonts w:hint="eastAsia" w:ascii="宋体" w:hAnsi="宋体" w:eastAsia="宋体" w:cs="宋体"/>
          <w:sz w:val="22"/>
          <w:szCs w:val="22"/>
          <w:lang w:eastAsia="zh-CN"/>
        </w:rPr>
        <w:t>。</w:t>
      </w:r>
    </w:p>
    <w:p w14:paraId="13A7C34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rPr>
        <w:t>一、甲方向乙方采购的货物基本情况</w:t>
      </w:r>
    </w:p>
    <w:p w14:paraId="6450B2A9">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u w:val="single"/>
          <w:lang w:val="en-US" w:eastAsia="zh-CN"/>
        </w:rPr>
      </w:pPr>
      <w:r>
        <w:rPr>
          <w:rFonts w:hint="eastAsia" w:ascii="宋体" w:hAnsi="宋体" w:eastAsia="宋体" w:cs="宋体"/>
          <w:sz w:val="22"/>
          <w:szCs w:val="22"/>
        </w:rPr>
        <w:t>（一）根据招标（</w:t>
      </w:r>
      <w:r>
        <w:rPr>
          <w:rFonts w:hint="eastAsia" w:ascii="宋体" w:hAnsi="宋体" w:eastAsia="宋体" w:cs="宋体"/>
          <w:sz w:val="22"/>
          <w:szCs w:val="22"/>
          <w:lang w:val="en-US" w:eastAsia="zh-CN"/>
        </w:rPr>
        <w:t>公开</w:t>
      </w:r>
      <w:r>
        <w:rPr>
          <w:rFonts w:hint="eastAsia" w:ascii="宋体" w:hAnsi="宋体" w:eastAsia="宋体" w:cs="宋体"/>
          <w:sz w:val="22"/>
          <w:szCs w:val="22"/>
        </w:rPr>
        <w:t>）文件或询价通知书及中标（成交）结果公告，甲方所采购的货物、服务（如有）基本情况如下∶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lang w:val="en-US" w:eastAsia="zh-CN"/>
        </w:rPr>
        <w:t xml:space="preserve">                                      </w:t>
      </w:r>
    </w:p>
    <w:p w14:paraId="6134920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p>
    <w:p w14:paraId="73AE14E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（二）货物名称、数量、规格型号、生产厂家、品牌、单价、与货物相关的服务等详细内容，见合同附件-货物清单。</w:t>
      </w:r>
    </w:p>
    <w:p w14:paraId="1544E27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二、乙方交付货物的时间及地点</w:t>
      </w:r>
    </w:p>
    <w:p w14:paraId="4959409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（一）交付时间∶</w:t>
      </w:r>
    </w:p>
    <w:p w14:paraId="4DAF076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（二）交付地点:</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 xml:space="preserve">（填写详细地址） </w:t>
      </w:r>
    </w:p>
    <w:p w14:paraId="70096CE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（三）交付货物的名称及数量∶</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p>
    <w:p w14:paraId="3EAE988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（四）乙方交付货物代表及联系电话∶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none"/>
          <w:lang w:val="en-US" w:eastAsia="zh-CN"/>
        </w:rPr>
        <w:t>（</w:t>
      </w:r>
      <w:r>
        <w:rPr>
          <w:rFonts w:hint="eastAsia" w:ascii="宋体" w:hAnsi="宋体" w:eastAsia="宋体" w:cs="宋体"/>
          <w:sz w:val="22"/>
          <w:szCs w:val="22"/>
        </w:rPr>
        <w:t>填写姓名和联系电话）</w:t>
      </w:r>
    </w:p>
    <w:p w14:paraId="2441AEC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（五）甲方接收货物代表及联系电话∶</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none"/>
          <w:lang w:val="en-US" w:eastAsia="zh-CN"/>
        </w:rPr>
        <w:t>（</w:t>
      </w:r>
      <w:r>
        <w:rPr>
          <w:rFonts w:hint="eastAsia" w:ascii="宋体" w:hAnsi="宋体" w:eastAsia="宋体" w:cs="宋体"/>
          <w:sz w:val="22"/>
          <w:szCs w:val="22"/>
        </w:rPr>
        <w:t>填写姓名和联系电话</w:t>
      </w:r>
      <w:r>
        <w:rPr>
          <w:rFonts w:hint="eastAsia" w:ascii="宋体" w:hAnsi="宋体" w:eastAsia="宋体" w:cs="宋体"/>
          <w:sz w:val="22"/>
          <w:szCs w:val="22"/>
          <w:lang w:eastAsia="zh-CN"/>
        </w:rPr>
        <w:t>）</w:t>
      </w:r>
    </w:p>
    <w:p w14:paraId="7423003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注∶货物为多批次交付的，应详细列明每批次交付的内容、数量、交付时间、交付地点等. </w:t>
      </w:r>
    </w:p>
    <w:p w14:paraId="373A042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三、乙方交付货物的质量</w:t>
      </w:r>
    </w:p>
    <w:p w14:paraId="6D8BA89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（一）乙方交付的货物应同时满足∶1.符合国家法律法规和规范性文件对货物的质量要求;2</w:t>
      </w:r>
      <w:r>
        <w:rPr>
          <w:rFonts w:hint="eastAsia" w:ascii="宋体" w:hAnsi="宋体" w:eastAsia="宋体" w:cs="宋体"/>
          <w:sz w:val="22"/>
          <w:szCs w:val="22"/>
          <w:lang w:val="en-US" w:eastAsia="zh-CN"/>
        </w:rPr>
        <w:t>.</w:t>
      </w:r>
      <w:r>
        <w:rPr>
          <w:rFonts w:hint="eastAsia" w:ascii="宋体" w:hAnsi="宋体" w:eastAsia="宋体" w:cs="宋体"/>
          <w:sz w:val="22"/>
          <w:szCs w:val="22"/>
        </w:rPr>
        <w:t>符合甲方招标（磋商、谈判）文件或询价通知书对货物的质量要求;3</w:t>
      </w:r>
      <w:r>
        <w:rPr>
          <w:rFonts w:hint="eastAsia" w:ascii="宋体" w:hAnsi="宋体" w:eastAsia="宋体" w:cs="宋体"/>
          <w:sz w:val="22"/>
          <w:szCs w:val="22"/>
          <w:lang w:val="en-US" w:eastAsia="zh-CN"/>
        </w:rPr>
        <w:t>.</w:t>
      </w:r>
      <w:r>
        <w:rPr>
          <w:rFonts w:hint="eastAsia" w:ascii="宋体" w:hAnsi="宋体" w:eastAsia="宋体" w:cs="宋体"/>
          <w:sz w:val="22"/>
          <w:szCs w:val="22"/>
        </w:rPr>
        <w:t>符合乙方在投标(响应）文件中或磋商、谈判过程中对货物质量作出的书面承诺、声明或保证。上述质量要求作为甲方对乙方货物质量的验收依据</w:t>
      </w:r>
      <w:r>
        <w:rPr>
          <w:rFonts w:hint="eastAsia" w:ascii="宋体" w:hAnsi="宋体" w:eastAsia="宋体" w:cs="宋体"/>
          <w:sz w:val="22"/>
          <w:szCs w:val="22"/>
          <w:lang w:eastAsia="zh-CN"/>
        </w:rPr>
        <w:t>。</w:t>
      </w:r>
    </w:p>
    <w:p w14:paraId="6468500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（二）乙方应根据国家法律法规和规范性文件的规定、招标（磋商、谈判）文件或询价通知书的相关要求、投标（响应）文件及乙方承诺、声明或保证，向甲方提供相应的货物质量证明文件。</w:t>
      </w:r>
    </w:p>
    <w:p w14:paraId="7BAADD7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四、乙方交付货物的包装及标识</w:t>
      </w:r>
    </w:p>
    <w:p w14:paraId="540E5BE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（一）乙方交付货物的包装和标识应同时满足∶1.符合国家法律法规和规范性文件对产品包装及标识的要求;2</w:t>
      </w:r>
      <w:r>
        <w:rPr>
          <w:rFonts w:hint="eastAsia" w:ascii="宋体" w:hAnsi="宋体" w:eastAsia="宋体" w:cs="宋体"/>
          <w:sz w:val="22"/>
          <w:szCs w:val="22"/>
          <w:lang w:val="en-US" w:eastAsia="zh-CN"/>
        </w:rPr>
        <w:t>.</w:t>
      </w:r>
      <w:r>
        <w:rPr>
          <w:rFonts w:hint="eastAsia" w:ascii="宋体" w:hAnsi="宋体" w:eastAsia="宋体" w:cs="宋体"/>
          <w:sz w:val="22"/>
          <w:szCs w:val="22"/>
        </w:rPr>
        <w:t>符合甲方招标（磋商、谈判）文件或询价通知书对货物包装及标识的要求;3</w:t>
      </w:r>
      <w:r>
        <w:rPr>
          <w:rFonts w:hint="eastAsia" w:ascii="宋体" w:hAnsi="宋体" w:eastAsia="宋体" w:cs="宋体"/>
          <w:sz w:val="22"/>
          <w:szCs w:val="22"/>
          <w:lang w:val="en-US" w:eastAsia="zh-CN"/>
        </w:rPr>
        <w:t>.</w:t>
      </w:r>
      <w:r>
        <w:rPr>
          <w:rFonts w:hint="eastAsia" w:ascii="宋体" w:hAnsi="宋体" w:eastAsia="宋体" w:cs="宋体"/>
          <w:sz w:val="22"/>
          <w:szCs w:val="22"/>
        </w:rPr>
        <w:t>符合乙方在投标（响应）文件中对货物包装及标识作出的承诺、声明或保证;4</w:t>
      </w:r>
      <w:r>
        <w:rPr>
          <w:rFonts w:hint="eastAsia" w:ascii="宋体" w:hAnsi="宋体" w:eastAsia="宋体" w:cs="宋体"/>
          <w:sz w:val="22"/>
          <w:szCs w:val="22"/>
          <w:lang w:val="en-US" w:eastAsia="zh-CN"/>
        </w:rPr>
        <w:t>.</w:t>
      </w:r>
      <w:r>
        <w:rPr>
          <w:rFonts w:hint="eastAsia" w:ascii="宋体" w:hAnsi="宋体" w:eastAsia="宋体" w:cs="宋体"/>
          <w:sz w:val="22"/>
          <w:szCs w:val="22"/>
        </w:rPr>
        <w:t>符合绿色环保、运输及安全性等要求</w:t>
      </w:r>
      <w:r>
        <w:rPr>
          <w:rFonts w:hint="eastAsia" w:ascii="宋体" w:hAnsi="宋体" w:eastAsia="宋体" w:cs="宋体"/>
          <w:sz w:val="22"/>
          <w:szCs w:val="22"/>
          <w:lang w:eastAsia="zh-CN"/>
        </w:rPr>
        <w:t>。</w:t>
      </w:r>
    </w:p>
    <w:p w14:paraId="5852B9A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（二）货物的包装费用由乙方承担。</w:t>
      </w:r>
    </w:p>
    <w:p w14:paraId="6CE07B2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五、货物的运输要求</w:t>
      </w:r>
    </w:p>
    <w:p w14:paraId="2203C68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（一）运输方式及运输线路</w:t>
      </w:r>
      <w:r>
        <w:rPr>
          <w:rFonts w:hint="eastAsia" w:ascii="宋体" w:hAnsi="宋体" w:eastAsia="宋体" w:cs="宋体"/>
          <w:sz w:val="22"/>
          <w:szCs w:val="22"/>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p>
    <w:p w14:paraId="13F33A2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（二）运输、保险及其他相关费用由乙方承担。</w:t>
      </w:r>
    </w:p>
    <w:p w14:paraId="1641A68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rPr>
        <w:t>六、甲方对货物的验收</w:t>
      </w:r>
    </w:p>
    <w:p w14:paraId="75F95E5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（一）乙方将货物送达至甲方指定的地点，应及时通知甲方。在甲方收到到货通知并在货物到达指定地点后</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内，由甲乙双方及第三方（如有）对货物的数量、规格型号、生产厂家、品牌、外观进行验收，在条件允许的情况下，可以同步对货物质量进行初步验收，甲乙双方应签署书面验收记录，作为本项目的履行文件留存。</w:t>
      </w:r>
    </w:p>
    <w:p w14:paraId="0D05FE1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（二）在甲方收到货物</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日内，如发现质量问题，甲方应在</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日内向乙方提出书面异议，甲方逾期提出的，视为乙方所交付的货物质量符合合同的约定。乙方在收到甲方关于质量问题的书面异议后，应当在</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 xml:space="preserve">日内负责解决处理. </w:t>
      </w:r>
    </w:p>
    <w:p w14:paraId="497AC72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（三）乙方提交的货物数量、规格型号及质量不符合本合同要求的，甲方应在验收记录中作出明确记载，保留相关的证据，并有权拒绝接受货物，解除合同且不承担任何法律责任.</w:t>
      </w:r>
    </w:p>
    <w:p w14:paraId="5D42D26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 xml:space="preserve">七、合同金额 </w:t>
      </w:r>
    </w:p>
    <w:p w14:paraId="07C1553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在乙方提供完全符合合同要求的货物的前提下，本合同总金额为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元（小写）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（大写）。</w:t>
      </w:r>
    </w:p>
    <w:p w14:paraId="288580EF">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41" w:firstLine="0" w:firstLineChars="0"/>
        <w:textAlignment w:val="auto"/>
        <w:rPr>
          <w:rFonts w:hint="eastAsia" w:ascii="宋体" w:hAnsi="宋体" w:eastAsia="宋体" w:cs="宋体"/>
          <w:b/>
          <w:bCs/>
          <w:sz w:val="22"/>
          <w:szCs w:val="22"/>
          <w:lang w:val="en-US" w:eastAsia="zh-Hans"/>
        </w:rPr>
      </w:pPr>
      <w:r>
        <w:rPr>
          <w:rFonts w:hint="eastAsia" w:ascii="宋体" w:hAnsi="宋体" w:eastAsia="宋体" w:cs="宋体"/>
          <w:b/>
          <w:bCs/>
          <w:sz w:val="22"/>
          <w:szCs w:val="22"/>
        </w:rPr>
        <w:t>付款时间、条件</w:t>
      </w:r>
      <w:r>
        <w:rPr>
          <w:rFonts w:hint="eastAsia" w:ascii="宋体" w:hAnsi="宋体" w:eastAsia="宋体" w:cs="宋体"/>
          <w:b/>
          <w:bCs/>
          <w:sz w:val="22"/>
          <w:szCs w:val="22"/>
          <w:lang w:val="en-US" w:eastAsia="zh-Hans"/>
        </w:rPr>
        <w:t>及付款方式</w:t>
      </w:r>
    </w:p>
    <w:p w14:paraId="4918855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highlight w:val="none"/>
          <w:lang w:val="en-US" w:eastAsia="zh-Hans"/>
        </w:rPr>
      </w:pPr>
      <w:r>
        <w:rPr>
          <w:rFonts w:hint="default" w:ascii="宋体" w:hAnsi="宋体" w:eastAsia="宋体" w:cs="宋体"/>
          <w:b/>
          <w:bCs/>
          <w:sz w:val="22"/>
          <w:szCs w:val="22"/>
          <w:lang w:eastAsia="zh-Hans"/>
        </w:rPr>
        <w:t xml:space="preserve">   </w:t>
      </w:r>
      <w:r>
        <w:rPr>
          <w:rFonts w:hint="eastAsia" w:ascii="宋体" w:hAnsi="宋体" w:eastAsia="宋体" w:cs="宋体"/>
          <w:kern w:val="0"/>
          <w:sz w:val="22"/>
          <w:szCs w:val="22"/>
          <w:highlight w:val="none"/>
          <w:u w:val="none"/>
          <w:lang w:eastAsia="zh-Hans"/>
        </w:rPr>
        <w:t>（</w:t>
      </w:r>
      <w:r>
        <w:rPr>
          <w:rFonts w:hint="eastAsia" w:ascii="宋体" w:hAnsi="宋体" w:eastAsia="宋体" w:cs="宋体"/>
          <w:kern w:val="0"/>
          <w:sz w:val="22"/>
          <w:szCs w:val="22"/>
          <w:highlight w:val="none"/>
          <w:u w:val="none"/>
          <w:lang w:val="en-US" w:eastAsia="zh-Hans"/>
        </w:rPr>
        <w:t>一</w:t>
      </w:r>
      <w:r>
        <w:rPr>
          <w:rFonts w:hint="eastAsia" w:ascii="宋体" w:hAnsi="宋体" w:eastAsia="宋体" w:cs="宋体"/>
          <w:kern w:val="0"/>
          <w:sz w:val="22"/>
          <w:szCs w:val="22"/>
          <w:highlight w:val="none"/>
          <w:u w:val="none"/>
          <w:lang w:eastAsia="zh-Hans"/>
        </w:rPr>
        <w:t>）</w:t>
      </w:r>
      <w:r>
        <w:rPr>
          <w:rFonts w:hint="eastAsia" w:ascii="宋体" w:hAnsi="宋体" w:eastAsia="宋体" w:cs="宋体"/>
          <w:kern w:val="0"/>
          <w:sz w:val="22"/>
          <w:szCs w:val="22"/>
          <w:highlight w:val="none"/>
          <w:u w:val="none"/>
          <w:lang w:val="en-US" w:eastAsia="zh-Hans"/>
        </w:rPr>
        <w:t>付款时间及方式</w:t>
      </w:r>
      <w:r>
        <w:rPr>
          <w:rFonts w:hint="eastAsia" w:ascii="宋体" w:hAnsi="宋体" w:eastAsia="宋体" w:cs="宋体"/>
          <w:kern w:val="0"/>
          <w:sz w:val="22"/>
          <w:szCs w:val="22"/>
          <w:highlight w:val="none"/>
          <w:u w:val="none"/>
          <w:lang w:eastAsia="zh-Hans"/>
        </w:rPr>
        <w:t>。</w:t>
      </w:r>
    </w:p>
    <w:p w14:paraId="1637DF89">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lang w:eastAsia="zh-Hans"/>
        </w:rPr>
      </w:pPr>
      <w:r>
        <w:rPr>
          <w:rFonts w:hint="eastAsia" w:ascii="宋体" w:hAnsi="宋体" w:eastAsia="宋体" w:cs="宋体"/>
          <w:sz w:val="22"/>
          <w:szCs w:val="22"/>
          <w:highlight w:val="none"/>
          <w:lang w:eastAsia="zh-Hans"/>
        </w:rPr>
        <w:t>甲乙双方确认本合同约定费用按照分期付款方式予以结算。</w:t>
      </w:r>
      <w:r>
        <w:rPr>
          <w:rFonts w:hint="eastAsia" w:ascii="宋体" w:hAnsi="宋体" w:eastAsia="宋体" w:cs="宋体"/>
          <w:sz w:val="22"/>
          <w:szCs w:val="22"/>
          <w:highlight w:val="none"/>
          <w:lang w:val="en-US" w:eastAsia="zh-Hans"/>
        </w:rPr>
        <w:t>合同生效</w:t>
      </w:r>
      <w:r>
        <w:rPr>
          <w:rFonts w:hint="eastAsia" w:ascii="宋体" w:hAnsi="宋体" w:eastAsia="宋体" w:cs="宋体"/>
          <w:sz w:val="22"/>
          <w:szCs w:val="22"/>
          <w:highlight w:val="none"/>
          <w:lang w:eastAsia="zh-Hans"/>
        </w:rPr>
        <w:t>之日</w:t>
      </w:r>
      <w:r>
        <w:rPr>
          <w:rFonts w:hint="eastAsia" w:ascii="宋体" w:hAnsi="宋体" w:eastAsia="宋体" w:cs="宋体"/>
          <w:sz w:val="22"/>
          <w:szCs w:val="22"/>
          <w:highlight w:val="none"/>
          <w:lang w:val="en-US" w:eastAsia="zh-Hans"/>
        </w:rPr>
        <w:t>且</w:t>
      </w:r>
      <w:r>
        <w:rPr>
          <w:rFonts w:hint="eastAsia" w:ascii="宋体" w:hAnsi="宋体" w:eastAsia="宋体" w:cs="宋体"/>
          <w:sz w:val="22"/>
          <w:szCs w:val="22"/>
          <w:highlight w:val="none"/>
          <w:lang w:eastAsia="zh-Hans"/>
        </w:rPr>
        <w:t>援疆资金</w:t>
      </w:r>
      <w:r>
        <w:rPr>
          <w:rFonts w:hint="eastAsia" w:ascii="宋体" w:hAnsi="宋体" w:eastAsia="宋体" w:cs="宋体"/>
          <w:sz w:val="22"/>
          <w:szCs w:val="22"/>
          <w:highlight w:val="none"/>
          <w:lang w:val="en-US" w:eastAsia="zh-Hans"/>
        </w:rPr>
        <w:t>到达叶城</w:t>
      </w:r>
      <w:r>
        <w:rPr>
          <w:rFonts w:hint="eastAsia" w:ascii="宋体" w:hAnsi="宋体" w:cs="宋体"/>
          <w:sz w:val="22"/>
          <w:szCs w:val="22"/>
          <w:highlight w:val="none"/>
          <w:lang w:val="en-US" w:eastAsia="zh-Hans"/>
        </w:rPr>
        <w:t>县财政</w:t>
      </w:r>
      <w:r>
        <w:rPr>
          <w:rFonts w:hint="eastAsia" w:ascii="宋体" w:hAnsi="宋体" w:eastAsia="宋体" w:cs="宋体"/>
          <w:sz w:val="22"/>
          <w:szCs w:val="22"/>
          <w:highlight w:val="none"/>
          <w:lang w:val="en-US" w:eastAsia="zh-Hans"/>
        </w:rPr>
        <w:t>账户之日</w:t>
      </w:r>
      <w:r>
        <w:rPr>
          <w:rFonts w:hint="eastAsia" w:ascii="宋体" w:hAnsi="宋体" w:eastAsia="宋体" w:cs="宋体"/>
          <w:sz w:val="22"/>
          <w:szCs w:val="22"/>
          <w:highlight w:val="none"/>
          <w:lang w:eastAsia="zh-Hans"/>
        </w:rPr>
        <w:t>起_</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lang w:eastAsia="zh-Hans"/>
        </w:rPr>
        <w:t>_日内甲方向乙方预付价款 30 ％</w:t>
      </w:r>
      <w:r>
        <w:rPr>
          <w:rFonts w:hint="eastAsia" w:ascii="宋体" w:hAnsi="宋体" w:cs="宋体"/>
          <w:sz w:val="22"/>
          <w:szCs w:val="22"/>
          <w:highlight w:val="none"/>
          <w:lang w:eastAsia="zh-CN"/>
        </w:rPr>
        <w:t>；</w:t>
      </w:r>
      <w:r>
        <w:rPr>
          <w:rFonts w:hint="eastAsia" w:ascii="宋体" w:hAnsi="宋体" w:eastAsia="宋体" w:cs="宋体"/>
          <w:sz w:val="22"/>
          <w:szCs w:val="22"/>
          <w:highlight w:val="none"/>
          <w:lang w:eastAsia="zh-Hans"/>
        </w:rPr>
        <w:t>乙方完成供货经甲方确认达到100%</w:t>
      </w:r>
      <w:r>
        <w:rPr>
          <w:rFonts w:hint="eastAsia" w:ascii="宋体" w:hAnsi="宋体" w:eastAsia="宋体" w:cs="宋体"/>
          <w:color w:val="231F20"/>
          <w:lang w:val="en-US" w:eastAsia="zh-Hans"/>
        </w:rPr>
        <w:t>且</w:t>
      </w:r>
      <w:r>
        <w:rPr>
          <w:rFonts w:hint="eastAsia" w:ascii="宋体" w:hAnsi="宋体" w:eastAsia="宋体" w:cs="宋体"/>
          <w:color w:val="231F20"/>
          <w:lang w:eastAsia="zh-Hans"/>
        </w:rPr>
        <w:t>援疆资金</w:t>
      </w:r>
      <w:r>
        <w:rPr>
          <w:rFonts w:hint="eastAsia" w:ascii="宋体" w:hAnsi="宋体" w:eastAsia="宋体" w:cs="宋体"/>
          <w:color w:val="231F20"/>
          <w:lang w:val="en-US" w:eastAsia="zh-Hans"/>
        </w:rPr>
        <w:t>到达叶城</w:t>
      </w:r>
      <w:r>
        <w:rPr>
          <w:rFonts w:hint="eastAsia" w:ascii="宋体" w:hAnsi="宋体" w:cs="宋体"/>
          <w:color w:val="231F20"/>
          <w:lang w:val="en-US" w:eastAsia="zh-Hans"/>
        </w:rPr>
        <w:t>县财政</w:t>
      </w:r>
      <w:r>
        <w:rPr>
          <w:rFonts w:hint="eastAsia" w:ascii="宋体" w:hAnsi="宋体" w:eastAsia="宋体" w:cs="宋体"/>
          <w:color w:val="231F20"/>
          <w:lang w:val="en-US" w:eastAsia="zh-Hans"/>
        </w:rPr>
        <w:t>账户之日起</w:t>
      </w:r>
      <w:r>
        <w:rPr>
          <w:rFonts w:hint="eastAsia" w:ascii="宋体" w:hAnsi="宋体" w:eastAsia="宋体" w:cs="宋体"/>
          <w:sz w:val="22"/>
          <w:szCs w:val="22"/>
          <w:highlight w:val="none"/>
          <w:u w:val="single"/>
          <w:lang w:eastAsia="zh-Hans"/>
        </w:rPr>
        <w:t xml:space="preserve"> </w:t>
      </w:r>
      <w:r>
        <w:rPr>
          <w:rFonts w:hint="eastAsia" w:ascii="宋体" w:hAnsi="宋体" w:eastAsia="宋体" w:cs="宋体"/>
          <w:sz w:val="22"/>
          <w:szCs w:val="22"/>
          <w:highlight w:val="none"/>
          <w:u w:val="single"/>
          <w:lang w:val="en-US" w:eastAsia="zh-CN"/>
        </w:rPr>
        <w:t>7</w:t>
      </w:r>
      <w:r>
        <w:rPr>
          <w:rFonts w:hint="eastAsia" w:ascii="宋体" w:hAnsi="宋体" w:eastAsia="宋体" w:cs="宋体"/>
          <w:sz w:val="22"/>
          <w:szCs w:val="22"/>
          <w:highlight w:val="none"/>
          <w:u w:val="single"/>
          <w:lang w:eastAsia="zh-Hans"/>
        </w:rPr>
        <w:t xml:space="preserve"> </w:t>
      </w:r>
      <w:r>
        <w:rPr>
          <w:rFonts w:hint="eastAsia" w:ascii="宋体" w:hAnsi="宋体" w:eastAsia="宋体" w:cs="宋体"/>
          <w:sz w:val="22"/>
          <w:szCs w:val="22"/>
          <w:highlight w:val="none"/>
          <w:lang w:eastAsia="zh-Hans"/>
        </w:rPr>
        <w:t>日内支付价款的</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eastAsia="zh-Hans"/>
        </w:rPr>
        <w:t>0%</w:t>
      </w:r>
      <w:r>
        <w:rPr>
          <w:rFonts w:hint="eastAsia" w:ascii="宋体" w:hAnsi="宋体" w:cs="宋体"/>
          <w:sz w:val="22"/>
          <w:szCs w:val="22"/>
          <w:highlight w:val="none"/>
          <w:lang w:eastAsia="zh-CN"/>
        </w:rPr>
        <w:t>；</w:t>
      </w:r>
      <w:r>
        <w:rPr>
          <w:rFonts w:hint="eastAsia" w:ascii="宋体" w:hAnsi="宋体" w:eastAsia="宋体" w:cs="宋体"/>
          <w:sz w:val="22"/>
          <w:szCs w:val="22"/>
          <w:highlight w:val="none"/>
          <w:lang w:val="en-US" w:eastAsia="zh-Hans"/>
        </w:rPr>
        <w:t>审计</w:t>
      </w:r>
      <w:r>
        <w:rPr>
          <w:rFonts w:hint="eastAsia" w:ascii="宋体" w:hAnsi="宋体" w:eastAsia="宋体" w:cs="宋体"/>
          <w:sz w:val="22"/>
          <w:szCs w:val="22"/>
          <w:highlight w:val="none"/>
          <w:lang w:eastAsia="zh-Hans"/>
        </w:rPr>
        <w:t>报告出具</w:t>
      </w:r>
      <w:r>
        <w:rPr>
          <w:rFonts w:hint="eastAsia" w:ascii="宋体" w:hAnsi="宋体" w:eastAsia="宋体" w:cs="宋体"/>
          <w:sz w:val="22"/>
          <w:szCs w:val="22"/>
          <w:highlight w:val="none"/>
          <w:lang w:val="en-US" w:eastAsia="zh-Hans"/>
        </w:rPr>
        <w:t>且</w:t>
      </w:r>
      <w:r>
        <w:rPr>
          <w:rFonts w:hint="eastAsia" w:ascii="宋体" w:hAnsi="宋体" w:eastAsia="宋体" w:cs="宋体"/>
          <w:sz w:val="22"/>
          <w:szCs w:val="22"/>
          <w:highlight w:val="none"/>
          <w:lang w:eastAsia="zh-Hans"/>
        </w:rPr>
        <w:t>援疆资金</w:t>
      </w:r>
      <w:r>
        <w:rPr>
          <w:rFonts w:hint="eastAsia" w:ascii="宋体" w:hAnsi="宋体" w:eastAsia="宋体" w:cs="宋体"/>
          <w:sz w:val="22"/>
          <w:szCs w:val="22"/>
          <w:highlight w:val="none"/>
          <w:lang w:val="en-US" w:eastAsia="zh-Hans"/>
        </w:rPr>
        <w:t>到达叶城</w:t>
      </w:r>
      <w:r>
        <w:rPr>
          <w:rFonts w:hint="eastAsia" w:ascii="宋体" w:hAnsi="宋体" w:cs="宋体"/>
          <w:sz w:val="22"/>
          <w:szCs w:val="22"/>
          <w:highlight w:val="none"/>
          <w:lang w:val="en-US" w:eastAsia="zh-Hans"/>
        </w:rPr>
        <w:t>县财政</w:t>
      </w:r>
      <w:r>
        <w:rPr>
          <w:rFonts w:hint="eastAsia" w:ascii="宋体" w:hAnsi="宋体" w:eastAsia="宋体" w:cs="宋体"/>
          <w:sz w:val="22"/>
          <w:szCs w:val="22"/>
          <w:highlight w:val="none"/>
          <w:lang w:val="en-US" w:eastAsia="zh-Hans"/>
        </w:rPr>
        <w:t>账户之日</w:t>
      </w:r>
      <w:r>
        <w:rPr>
          <w:rFonts w:hint="eastAsia" w:ascii="宋体" w:hAnsi="宋体" w:eastAsia="宋体" w:cs="宋体"/>
          <w:sz w:val="22"/>
          <w:szCs w:val="22"/>
          <w:highlight w:val="none"/>
          <w:lang w:eastAsia="zh-Hans"/>
        </w:rPr>
        <w:t>起</w:t>
      </w:r>
      <w:r>
        <w:rPr>
          <w:rFonts w:hint="eastAsia" w:ascii="宋体" w:hAnsi="宋体" w:eastAsia="宋体" w:cs="宋体"/>
          <w:sz w:val="22"/>
          <w:szCs w:val="22"/>
          <w:highlight w:val="none"/>
          <w:u w:val="single"/>
          <w:lang w:eastAsia="zh-Hans"/>
        </w:rPr>
        <w:t xml:space="preserve">  </w:t>
      </w:r>
      <w:r>
        <w:rPr>
          <w:rFonts w:hint="eastAsia" w:ascii="宋体" w:hAnsi="宋体" w:eastAsia="宋体" w:cs="宋体"/>
          <w:sz w:val="22"/>
          <w:szCs w:val="22"/>
          <w:highlight w:val="none"/>
          <w:u w:val="single"/>
          <w:lang w:val="en-US" w:eastAsia="zh-CN"/>
        </w:rPr>
        <w:t>7</w:t>
      </w:r>
      <w:r>
        <w:rPr>
          <w:rFonts w:hint="eastAsia" w:ascii="宋体" w:hAnsi="宋体" w:eastAsia="宋体" w:cs="宋体"/>
          <w:sz w:val="22"/>
          <w:szCs w:val="22"/>
          <w:highlight w:val="none"/>
          <w:u w:val="single"/>
          <w:lang w:eastAsia="zh-Hans"/>
        </w:rPr>
        <w:t xml:space="preserve">  </w:t>
      </w:r>
      <w:r>
        <w:rPr>
          <w:rFonts w:hint="eastAsia" w:ascii="宋体" w:hAnsi="宋体" w:eastAsia="宋体" w:cs="宋体"/>
          <w:sz w:val="22"/>
          <w:szCs w:val="22"/>
          <w:highlight w:val="none"/>
          <w:lang w:eastAsia="zh-Hans"/>
        </w:rPr>
        <w:t>日内支付</w:t>
      </w:r>
      <w:r>
        <w:rPr>
          <w:rFonts w:hint="eastAsia" w:ascii="宋体" w:hAnsi="宋体" w:cs="宋体"/>
          <w:sz w:val="22"/>
          <w:szCs w:val="22"/>
          <w:highlight w:val="none"/>
          <w:lang w:val="en-US" w:eastAsia="zh-CN"/>
        </w:rPr>
        <w:t>至审计金额97%；余款保修期满一年，无质量问题后无息返还。</w:t>
      </w:r>
    </w:p>
    <w:p w14:paraId="22DC088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Hans"/>
        </w:rPr>
        <w:t>二</w:t>
      </w:r>
      <w:r>
        <w:rPr>
          <w:rFonts w:hint="eastAsia" w:ascii="宋体" w:hAnsi="宋体" w:eastAsia="宋体" w:cs="宋体"/>
          <w:sz w:val="22"/>
          <w:szCs w:val="22"/>
          <w:highlight w:val="none"/>
        </w:rPr>
        <w:t>）乙方账户信息</w:t>
      </w:r>
    </w:p>
    <w:p w14:paraId="1BB6B13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乙方名称:</w:t>
      </w:r>
      <w:r>
        <w:rPr>
          <w:rFonts w:hint="eastAsia" w:ascii="宋体" w:hAnsi="宋体" w:eastAsia="宋体" w:cs="宋体"/>
          <w:sz w:val="22"/>
          <w:szCs w:val="22"/>
          <w:highlight w:val="none"/>
          <w:u w:val="single"/>
          <w:lang w:val="en-US" w:eastAsia="zh-CN"/>
        </w:rPr>
        <w:t xml:space="preserve">                </w:t>
      </w:r>
    </w:p>
    <w:p w14:paraId="38218D7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开户银行:</w:t>
      </w:r>
      <w:r>
        <w:rPr>
          <w:rFonts w:hint="eastAsia" w:ascii="宋体" w:hAnsi="宋体" w:eastAsia="宋体" w:cs="宋体"/>
          <w:sz w:val="22"/>
          <w:szCs w:val="22"/>
          <w:highlight w:val="none"/>
          <w:u w:val="single"/>
          <w:lang w:val="en-US" w:eastAsia="zh-CN"/>
        </w:rPr>
        <w:t xml:space="preserve">                </w:t>
      </w:r>
    </w:p>
    <w:p w14:paraId="4054029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银行账号:</w:t>
      </w:r>
      <w:r>
        <w:rPr>
          <w:rFonts w:hint="eastAsia" w:ascii="宋体" w:hAnsi="宋体" w:eastAsia="宋体" w:cs="宋体"/>
          <w:sz w:val="22"/>
          <w:szCs w:val="22"/>
          <w:highlight w:val="none"/>
          <w:u w:val="single"/>
          <w:lang w:val="en-US" w:eastAsia="zh-CN"/>
        </w:rPr>
        <w:t xml:space="preserve">                </w:t>
      </w:r>
    </w:p>
    <w:p w14:paraId="75151540">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lang w:eastAsia="zh-Hans"/>
        </w:rPr>
      </w:pPr>
      <w:r>
        <w:rPr>
          <w:rFonts w:hint="eastAsia" w:ascii="宋体" w:hAnsi="宋体" w:eastAsia="宋体" w:cs="宋体"/>
          <w:sz w:val="22"/>
          <w:szCs w:val="22"/>
          <w:lang w:val="en-US" w:eastAsia="zh-Hans"/>
        </w:rPr>
        <w:t>甲方支付上述款项前</w:t>
      </w:r>
      <w:r>
        <w:rPr>
          <w:rFonts w:hint="eastAsia" w:ascii="宋体" w:hAnsi="宋体" w:eastAsia="宋体" w:cs="宋体"/>
          <w:sz w:val="22"/>
          <w:szCs w:val="22"/>
          <w:lang w:eastAsia="zh-Hans"/>
        </w:rPr>
        <w:t>，</w:t>
      </w:r>
      <w:r>
        <w:rPr>
          <w:rFonts w:hint="eastAsia" w:ascii="宋体" w:hAnsi="宋体" w:eastAsia="宋体" w:cs="宋体"/>
          <w:sz w:val="22"/>
          <w:szCs w:val="22"/>
          <w:lang w:val="en-US" w:eastAsia="zh-Hans"/>
        </w:rPr>
        <w:t>乙方应当开具符合甲方要求的发票</w:t>
      </w:r>
      <w:r>
        <w:rPr>
          <w:rFonts w:hint="eastAsia" w:ascii="宋体" w:hAnsi="宋体" w:eastAsia="宋体" w:cs="宋体"/>
          <w:sz w:val="22"/>
          <w:szCs w:val="22"/>
          <w:lang w:eastAsia="zh-Hans"/>
        </w:rPr>
        <w:t>。</w:t>
      </w:r>
    </w:p>
    <w:p w14:paraId="0979B1C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九、货物质量保证及售后服务</w:t>
      </w:r>
    </w:p>
    <w:p w14:paraId="052C296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w:t>
      </w:r>
    </w:p>
    <w:p w14:paraId="0848F11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十、知识产权</w:t>
      </w:r>
    </w:p>
    <w:p w14:paraId="24691CB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乙方保证其提供的货物的全部及部分，均不存在任何侵犯第三方知识产权的情形。否则，乙方应向甲方承担违约责任及赔偿由此给甲方造成的名誉及经济损失</w:t>
      </w:r>
      <w:r>
        <w:rPr>
          <w:rFonts w:hint="eastAsia" w:ascii="宋体" w:hAnsi="宋体" w:eastAsia="宋体" w:cs="宋体"/>
          <w:sz w:val="22"/>
          <w:szCs w:val="22"/>
          <w:lang w:eastAsia="zh-CN"/>
        </w:rPr>
        <w:t>。</w:t>
      </w:r>
    </w:p>
    <w:p w14:paraId="2D2531A5">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441"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rPr>
        <w:t xml:space="preserve">违约条款 </w:t>
      </w:r>
    </w:p>
    <w:p w14:paraId="601E734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default" w:ascii="宋体" w:hAnsi="宋体" w:eastAsia="宋体" w:cs="宋体"/>
          <w:b/>
          <w:bCs/>
          <w:sz w:val="22"/>
          <w:szCs w:val="22"/>
        </w:rPr>
        <w:t xml:space="preserve">    </w:t>
      </w:r>
      <w:r>
        <w:rPr>
          <w:rFonts w:hint="default" w:ascii="宋体" w:hAnsi="宋体" w:eastAsia="宋体" w:cs="宋体"/>
          <w:b w:val="0"/>
          <w:bCs w:val="0"/>
          <w:sz w:val="22"/>
          <w:szCs w:val="22"/>
        </w:rPr>
        <w:t>（一）甲方没有正当理由逾期支付合同款项的，每延期一日，甲方按按应付金额       的</w:t>
      </w:r>
      <w:r>
        <w:rPr>
          <w:rFonts w:hint="default" w:ascii="宋体" w:hAnsi="宋体" w:eastAsia="宋体" w:cs="宋体"/>
          <w:b w:val="0"/>
          <w:bCs w:val="0"/>
          <w:sz w:val="22"/>
          <w:szCs w:val="22"/>
          <w:u w:val="single"/>
        </w:rPr>
        <w:t xml:space="preserve"> 0.01% </w:t>
      </w:r>
      <w:r>
        <w:rPr>
          <w:rFonts w:hint="default" w:ascii="宋体" w:hAnsi="宋体" w:eastAsia="宋体" w:cs="宋体"/>
          <w:b w:val="0"/>
          <w:bCs w:val="0"/>
          <w:sz w:val="22"/>
          <w:szCs w:val="22"/>
        </w:rPr>
        <w:t>承担违约责任。延期达到60日，乙方有权解除合同，并要求甲方赔偿由此造成的经济损失。</w:t>
      </w:r>
    </w:p>
    <w:p w14:paraId="6B7368D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default"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（二）甲方存在其他违反本合同的行为，应承担相应的违约责任（注∶可以根据情况进行细化）;违约金不足以赔偿乙方损失的，乙方有权要求甲方赔偿由此造成的经济损失</w:t>
      </w:r>
      <w:r>
        <w:rPr>
          <w:rFonts w:hint="default" w:ascii="宋体" w:hAnsi="宋体" w:eastAsia="宋体" w:cs="宋体"/>
          <w:sz w:val="22"/>
          <w:szCs w:val="22"/>
        </w:rPr>
        <w:t>。</w:t>
      </w:r>
    </w:p>
    <w:p w14:paraId="17C136D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（三）乙方逾期交付货物的，每延期一日，乙方应按照合同总金额</w:t>
      </w:r>
      <w:r>
        <w:rPr>
          <w:rFonts w:hint="eastAsia" w:ascii="宋体" w:hAnsi="宋体" w:cs="宋体"/>
          <w:sz w:val="22"/>
          <w:szCs w:val="22"/>
          <w:lang w:val="en-US" w:eastAsia="zh-CN"/>
        </w:rPr>
        <w:t>0.1%</w:t>
      </w:r>
      <w:r>
        <w:rPr>
          <w:rFonts w:hint="eastAsia" w:ascii="宋体" w:hAnsi="宋体" w:eastAsia="宋体" w:cs="宋体"/>
          <w:sz w:val="22"/>
          <w:szCs w:val="22"/>
        </w:rPr>
        <w:t>的承担违约责任。延期达到</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30</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日，甲方有权解除合同，</w:t>
      </w:r>
      <w:r>
        <w:rPr>
          <w:rFonts w:hint="eastAsia" w:ascii="宋体" w:hAnsi="宋体" w:eastAsia="宋体" w:cs="宋体"/>
          <w:sz w:val="22"/>
          <w:szCs w:val="22"/>
          <w:lang w:val="en-US" w:eastAsia="zh-Hans"/>
        </w:rPr>
        <w:t>乙方应当返还甲方已支付的全部款项</w:t>
      </w:r>
      <w:r>
        <w:rPr>
          <w:rFonts w:hint="eastAsia" w:ascii="宋体" w:hAnsi="宋体" w:eastAsia="宋体" w:cs="宋体"/>
          <w:sz w:val="22"/>
          <w:szCs w:val="22"/>
        </w:rPr>
        <w:t>，并要求乙方赔偿甲方的经济损失。</w:t>
      </w:r>
    </w:p>
    <w:p w14:paraId="246179B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（四）乙方交付的货物不符合质量约定或乙方未履行相应的质量保证责任及售后服务义务、或存在侵权行为的，甲方有权退货，并要求乙方支付合同总金额</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%的违约金，违约金不足以赔偿甲方损失的，甲方有权要求乙方赔偿经济损失。</w:t>
      </w:r>
    </w:p>
    <w:p w14:paraId="1C733B3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（五）乙方在参与本项目采购活动过程中，如存在提供虚假承诺、证明、串通投标等违法违规行为，除承担相应的行政责任外，甲方有权解除合同，并要求乙方承担合同总金额</w:t>
      </w:r>
      <w:r>
        <w:rPr>
          <w:rFonts w:hint="eastAsia" w:ascii="宋体" w:hAnsi="宋体" w:eastAsia="宋体" w:cs="宋体"/>
          <w:sz w:val="22"/>
          <w:szCs w:val="22"/>
          <w:u w:val="single"/>
          <w:lang w:val="en-US" w:eastAsia="zh-CN"/>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%的违约金，违约金不足以赔偿甲方损失的，甲方有权要求乙方赔偿经济损失</w:t>
      </w:r>
    </w:p>
    <w:p w14:paraId="25E360E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（六）乙方存在其他违反本合同的行为应承担相应的违约责任（注∶ 可以根据情况进行细化）;违约金不足以赔偿甲方损失的，甲方有权要求乙方赔偿经济损失。</w:t>
      </w:r>
    </w:p>
    <w:p w14:paraId="57B6BF3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十二、不可抗力</w:t>
      </w:r>
    </w:p>
    <w:p w14:paraId="4BCC4C1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因不可抗力致使一方不能及时或完全履行合同的，应及时通知另一方，双方互不承担责任，并在</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天内提供有关不可抗力的相关证明。合同未履行部分是否继续履覆行、如何履行等问题，双方协商解决。</w:t>
      </w:r>
    </w:p>
    <w:p w14:paraId="5DA0510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十三、争议的解决方式</w:t>
      </w:r>
    </w:p>
    <w:p w14:paraId="7284D7C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合同发生纠纷时，双方应协商解决，协商不成，可以采用下列</w:t>
      </w:r>
      <w:r>
        <w:rPr>
          <w:rFonts w:hint="eastAsia" w:ascii="宋体" w:hAnsi="宋体" w:eastAsia="宋体" w:cs="宋体"/>
          <w:sz w:val="22"/>
          <w:szCs w:val="22"/>
          <w:lang w:val="en-US" w:eastAsia="zh-Hans"/>
        </w:rPr>
        <w:t>第</w:t>
      </w:r>
      <w:r>
        <w:rPr>
          <w:rFonts w:hint="eastAsia" w:ascii="宋体" w:hAnsi="宋体" w:eastAsia="宋体" w:cs="宋体"/>
          <w:sz w:val="22"/>
          <w:szCs w:val="22"/>
          <w:lang w:eastAsia="zh-Hans"/>
        </w:rPr>
        <w:t>2</w:t>
      </w:r>
      <w:r>
        <w:rPr>
          <w:rFonts w:hint="eastAsia" w:ascii="宋体" w:hAnsi="宋体" w:eastAsia="宋体" w:cs="宋体"/>
          <w:sz w:val="22"/>
          <w:szCs w:val="22"/>
          <w:lang w:val="en-US" w:eastAsia="zh-Hans"/>
        </w:rPr>
        <w:t>种</w:t>
      </w:r>
      <w:r>
        <w:rPr>
          <w:rFonts w:hint="eastAsia" w:ascii="宋体" w:hAnsi="宋体" w:eastAsia="宋体" w:cs="宋体"/>
          <w:sz w:val="22"/>
          <w:szCs w:val="22"/>
        </w:rPr>
        <w:t>方式解决</w:t>
      </w:r>
      <w:r>
        <w:rPr>
          <w:rFonts w:hint="eastAsia" w:ascii="宋体" w:hAnsi="宋体" w:eastAsia="宋体" w:cs="宋体"/>
          <w:sz w:val="22"/>
          <w:szCs w:val="22"/>
          <w:lang w:eastAsia="zh-CN"/>
        </w:rPr>
        <w:t>。</w:t>
      </w:r>
    </w:p>
    <w:p w14:paraId="17F8C6F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（一）提交</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仲裁委员会仲裁。</w:t>
      </w:r>
    </w:p>
    <w:p w14:paraId="4BFA19B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（二）向</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Hans"/>
        </w:rPr>
        <w:t>甲方</w:t>
      </w:r>
      <w:r>
        <w:rPr>
          <w:rFonts w:hint="eastAsia" w:ascii="宋体" w:hAnsi="宋体" w:eastAsia="宋体" w:cs="宋体"/>
          <w:sz w:val="22"/>
          <w:szCs w:val="22"/>
          <w:u w:val="single"/>
          <w:lang w:val="en-US" w:eastAsia="zh-Hans"/>
        </w:rPr>
        <w:t>所在地</w:t>
      </w:r>
      <w:r>
        <w:rPr>
          <w:rFonts w:hint="eastAsia" w:ascii="宋体" w:hAnsi="宋体" w:eastAsia="宋体" w:cs="宋体"/>
          <w:sz w:val="22"/>
          <w:szCs w:val="22"/>
        </w:rPr>
        <w:t>人民法院起诉。</w:t>
      </w:r>
    </w:p>
    <w:p w14:paraId="7981E1A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十四、合同保存</w:t>
      </w:r>
    </w:p>
    <w:p w14:paraId="101A57F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合同文本一式</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份，采购单位、中标（成交）供应商、采购代理机构各执一份。合同文本保存期限为从采购结束之日起至少保存十五年。</w:t>
      </w:r>
    </w:p>
    <w:p w14:paraId="14D03E7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十五、合同附件</w:t>
      </w:r>
    </w:p>
    <w:p w14:paraId="323F489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本合同所附下列文件是构成本合同不可分割的组成部分，其内容与本合同具有同等的法律效力 </w:t>
      </w:r>
    </w:p>
    <w:p w14:paraId="74347E5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1、货物清单（双方应盖章确认）</w:t>
      </w:r>
    </w:p>
    <w:p w14:paraId="7B4C3BE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2、乙方出具的报价单（函）</w:t>
      </w:r>
    </w:p>
    <w:p w14:paraId="14A9FA8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3、中标（成交）结果公告及中标（成交）通知书、甲方招标（磋商、谈判）文件或询价通知书</w:t>
      </w:r>
    </w:p>
    <w:p w14:paraId="7EFD3B6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5、乙方投标（响应）文件</w:t>
      </w:r>
    </w:p>
    <w:p w14:paraId="434044B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6、甲乙双方商定的其他文件 </w:t>
      </w:r>
    </w:p>
    <w:p w14:paraId="3E0498A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十六、</w:t>
      </w:r>
      <w:r>
        <w:rPr>
          <w:rFonts w:hint="eastAsia" w:ascii="宋体" w:hAnsi="宋体" w:eastAsia="宋体" w:cs="宋体"/>
          <w:b/>
          <w:bCs/>
          <w:sz w:val="22"/>
          <w:szCs w:val="22"/>
          <w:lang w:eastAsia="zh-CN"/>
        </w:rPr>
        <w:t>三</w:t>
      </w:r>
      <w:r>
        <w:rPr>
          <w:rFonts w:hint="eastAsia" w:ascii="宋体" w:hAnsi="宋体" w:eastAsia="宋体" w:cs="宋体"/>
          <w:b/>
          <w:bCs/>
          <w:sz w:val="22"/>
          <w:szCs w:val="22"/>
        </w:rPr>
        <w:t>方约定的其他条款</w:t>
      </w:r>
    </w:p>
    <w:p w14:paraId="3D18159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十七、本合同未尽事宜，由双方另行签订补充协议，补充协议是本合同的组成部分</w:t>
      </w:r>
      <w:r>
        <w:rPr>
          <w:rFonts w:hint="eastAsia" w:ascii="宋体" w:hAnsi="宋体" w:eastAsia="宋体" w:cs="宋体"/>
          <w:b/>
          <w:bCs/>
          <w:sz w:val="22"/>
          <w:szCs w:val="22"/>
          <w:lang w:eastAsia="zh-CN"/>
        </w:rPr>
        <w:t>。</w:t>
      </w:r>
    </w:p>
    <w:p w14:paraId="5B5A7ED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十八、本合同由甲乙双方盖章生效。</w:t>
      </w:r>
    </w:p>
    <w:p w14:paraId="7C90B6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14:paraId="749961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14:paraId="1D05B2ED">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甲方名称:（章</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乙方名称:（章）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丙</w:t>
      </w:r>
      <w:r>
        <w:rPr>
          <w:rFonts w:hint="eastAsia" w:ascii="宋体" w:hAnsi="宋体" w:eastAsia="宋体" w:cs="宋体"/>
          <w:sz w:val="22"/>
          <w:szCs w:val="22"/>
        </w:rPr>
        <w:t>方名称:（章）</w:t>
      </w:r>
    </w:p>
    <w:p w14:paraId="35637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14:paraId="0B4DA208">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甲方法定代表人</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乙方法定代表人</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丙</w:t>
      </w:r>
      <w:r>
        <w:rPr>
          <w:rFonts w:hint="eastAsia" w:ascii="宋体" w:hAnsi="宋体" w:eastAsia="宋体" w:cs="宋体"/>
          <w:sz w:val="22"/>
          <w:szCs w:val="22"/>
        </w:rPr>
        <w:t>方法定代表人</w:t>
      </w:r>
    </w:p>
    <w:p w14:paraId="53226D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或负责人:（签字）</w:t>
      </w:r>
    </w:p>
    <w:p w14:paraId="294BE2B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日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14:paraId="44F692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426D40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06F5FC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67F284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1F0E98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0A7E2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674067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0E7F0A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3D4B03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082FF97C">
      <w:pPr>
        <w:rPr>
          <w:rFonts w:hint="eastAsia" w:ascii="宋体" w:hAnsi="宋体" w:eastAsia="宋体" w:cs="宋体"/>
          <w:sz w:val="22"/>
          <w:szCs w:val="22"/>
        </w:rPr>
      </w:pPr>
    </w:p>
    <w:p w14:paraId="579053D9">
      <w:pPr>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0AFF" w:usb1="00007843" w:usb2="00000001" w:usb3="00000000" w:csb0="400001BF" w:csb1="DFF7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1AA626A-C0C3-4042-9238-480C8025B59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5EABD7FA-3B09-4A39-912E-8140411C9D2B}"/>
  </w:font>
  <w:font w:name="华文楷体">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10022FF" w:usb1="C000E47F" w:usb2="00000029" w:usb3="00000000" w:csb0="200001DF" w:csb1="20000000"/>
    <w:embedRegular r:id="rId3" w:fontKey="{189F4840-D2D6-4A1B-994E-08E19CBE4102}"/>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51B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334E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2334E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5DE2">
    <w:pPr>
      <w:spacing w:line="209" w:lineRule="auto"/>
      <w:ind w:left="451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F4029">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9CF4029">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8544">
    <w:pPr>
      <w:spacing w:line="209" w:lineRule="auto"/>
      <w:ind w:left="4516"/>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5610E">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F75610E">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ECEB">
    <w:pPr>
      <w:spacing w:line="209" w:lineRule="auto"/>
      <w:ind w:left="4515"/>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A6FD4">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F1A6FD4">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C7449">
    <w:pPr>
      <w:spacing w:line="209" w:lineRule="auto"/>
      <w:ind w:left="451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93AA8">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0B93AA8">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582F">
    <w:pPr>
      <w:spacing w:line="209" w:lineRule="auto"/>
      <w:ind w:left="4516"/>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1D612">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601D612">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E7A4">
    <w:pPr>
      <w:spacing w:line="209" w:lineRule="auto"/>
      <w:ind w:left="437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08CAD">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D208CAD">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9A1D">
    <w:pPr>
      <w:spacing w:line="172" w:lineRule="auto"/>
      <w:ind w:left="4807"/>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FC572">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EFFC572">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7A2B">
    <w:pPr>
      <w:spacing w:line="209" w:lineRule="auto"/>
      <w:ind w:left="4631"/>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99146">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A799146">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500D8">
    <w:pPr>
      <w:spacing w:line="209" w:lineRule="auto"/>
      <w:ind w:left="4518"/>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6996A">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4D6996A">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9F00">
    <w:pPr>
      <w:spacing w:line="209" w:lineRule="auto"/>
      <w:ind w:left="4517"/>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00C9B">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5400C9B">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55F9">
    <w:pPr>
      <w:spacing w:line="209" w:lineRule="auto"/>
      <w:ind w:left="3858"/>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520EF">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7520E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942D">
    <w:pPr>
      <w:spacing w:line="209" w:lineRule="auto"/>
      <w:ind w:left="4375"/>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3281E">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C83281E">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BD87">
    <w:pPr>
      <w:spacing w:line="209" w:lineRule="auto"/>
      <w:ind w:left="4375"/>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06123">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8C06123">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EF8E">
    <w:pPr>
      <w:spacing w:line="209" w:lineRule="auto"/>
      <w:ind w:left="453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D010A">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A4D010A">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AD3A">
    <w:pPr>
      <w:spacing w:line="209" w:lineRule="auto"/>
      <w:ind w:left="4517"/>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8BAC5">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768BAC5">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B8CA">
    <w:pPr>
      <w:spacing w:line="209" w:lineRule="auto"/>
      <w:ind w:left="4518"/>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DFF83">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EFDFF83">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E9A2">
    <w:pPr>
      <w:spacing w:line="209" w:lineRule="auto"/>
      <w:ind w:left="4516"/>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85523">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E685523">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CA3C">
    <w:pPr>
      <w:spacing w:line="209" w:lineRule="auto"/>
      <w:ind w:left="3813"/>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1B39C">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731B39C">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A4E1">
    <w:pPr>
      <w:spacing w:line="209" w:lineRule="auto"/>
      <w:ind w:left="4265"/>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7C353">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357C353">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7F47">
    <w:pPr>
      <w:spacing w:line="209" w:lineRule="auto"/>
      <w:ind w:left="4430"/>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DF0D0">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31DF0D0">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247A">
    <w:pPr>
      <w:spacing w:line="209" w:lineRule="auto"/>
      <w:ind w:left="4473"/>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57F26">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1D57F26">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5247E">
    <w:pPr>
      <w:spacing w:line="209" w:lineRule="auto"/>
      <w:ind w:left="4559"/>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E6FFA">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9E6FFA">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AD86">
    <w:pPr>
      <w:spacing w:line="209" w:lineRule="auto"/>
      <w:ind w:left="4474"/>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04E3C">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3B04E3C">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2A09">
    <w:pPr>
      <w:spacing w:line="209" w:lineRule="auto"/>
      <w:ind w:left="4602"/>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B2F15">
                          <w:pPr>
                            <w:pStyle w:val="8"/>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38B2F15">
                    <w:pPr>
                      <w:pStyle w:val="8"/>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502A">
    <w:pPr>
      <w:tabs>
        <w:tab w:val="left" w:pos="4276"/>
      </w:tabs>
      <w:spacing w:line="209" w:lineRule="auto"/>
      <w:ind w:left="3769"/>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61CFA">
                          <w:pPr>
                            <w:pStyle w:val="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DD61CFA">
                    <w:pPr>
                      <w:pStyle w:val="8"/>
                    </w:pPr>
                    <w:r>
                      <w:fldChar w:fldCharType="begin"/>
                    </w:r>
                    <w:r>
                      <w:instrText xml:space="preserve"> PAGE  \* MERGEFORMAT </w:instrText>
                    </w:r>
                    <w:r>
                      <w:fldChar w:fldCharType="separate"/>
                    </w:r>
                    <w:r>
                      <w:t>98</w:t>
                    </w:r>
                    <w:r>
                      <w:fldChar w:fldCharType="end"/>
                    </w:r>
                  </w:p>
                </w:txbxContent>
              </v:textbox>
            </v:shape>
          </w:pict>
        </mc:Fallback>
      </mc:AlternateContent>
    </w:r>
    <w:r>
      <w:rPr>
        <w:rFonts w:hint="eastAsia" w:ascii="宋体" w:hAnsi="宋体" w:eastAsia="宋体" w:cs="宋体"/>
        <w:sz w:val="18"/>
        <w:szCs w:val="1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FE33">
    <w:pPr>
      <w:spacing w:line="209" w:lineRule="auto"/>
      <w:ind w:left="4517"/>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1496A">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01496A">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0622">
    <w:pPr>
      <w:spacing w:line="209" w:lineRule="auto"/>
      <w:ind w:left="4517"/>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D92C2">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CD92C2">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7B36">
    <w:pPr>
      <w:spacing w:line="209" w:lineRule="auto"/>
      <w:ind w:left="4517"/>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292D1">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4292D1">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D08E">
    <w:pPr>
      <w:spacing w:line="209" w:lineRule="auto"/>
      <w:ind w:left="451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47CDF">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F47CDF">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7A76">
    <w:pPr>
      <w:spacing w:line="209" w:lineRule="auto"/>
      <w:ind w:left="458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F007A">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BF007A">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E759">
    <w:pPr>
      <w:spacing w:line="209" w:lineRule="auto"/>
      <w:ind w:left="451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A6D86">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DA6D86">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2D53">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0CA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7C460"/>
    <w:multiLevelType w:val="singleLevel"/>
    <w:tmpl w:val="E777C460"/>
    <w:lvl w:ilvl="0" w:tentative="0">
      <w:start w:val="8"/>
      <w:numFmt w:val="chineseCounting"/>
      <w:suff w:val="nothing"/>
      <w:lvlText w:val="%1、"/>
      <w:lvlJc w:val="left"/>
      <w:pPr>
        <w:ind w:left="441" w:leftChars="0" w:firstLine="0" w:firstLineChars="0"/>
      </w:pPr>
      <w:rPr>
        <w:rFonts w:hint="eastAsia"/>
      </w:rPr>
    </w:lvl>
  </w:abstractNum>
  <w:abstractNum w:abstractNumId="1">
    <w:nsid w:val="7DBDDEB6"/>
    <w:multiLevelType w:val="singleLevel"/>
    <w:tmpl w:val="7DBDDEB6"/>
    <w:lvl w:ilvl="0" w:tentative="0">
      <w:start w:val="11"/>
      <w:numFmt w:val="chineseCounting"/>
      <w:suff w:val="nothing"/>
      <w:lvlText w:val="%1、"/>
      <w:lvlJc w:val="left"/>
      <w:pPr>
        <w:ind w:left="441"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UwNGRlN2FhM2Y5Y2YwYTIzZDRmZDI0MDM0MTI5ZGMifQ=="/>
  </w:docVars>
  <w:rsids>
    <w:rsidRoot w:val="00000000"/>
    <w:rsid w:val="01AA1346"/>
    <w:rsid w:val="04600DAF"/>
    <w:rsid w:val="049C7AF3"/>
    <w:rsid w:val="04D77DFD"/>
    <w:rsid w:val="05E8688C"/>
    <w:rsid w:val="074366D2"/>
    <w:rsid w:val="08CD1079"/>
    <w:rsid w:val="09D70EB8"/>
    <w:rsid w:val="09FE7206"/>
    <w:rsid w:val="0A3F1D07"/>
    <w:rsid w:val="0AA56165"/>
    <w:rsid w:val="0AC42D5D"/>
    <w:rsid w:val="0B2B5EA4"/>
    <w:rsid w:val="0B9A0A3F"/>
    <w:rsid w:val="0E1D2FC2"/>
    <w:rsid w:val="0ECA1E64"/>
    <w:rsid w:val="0ED66417"/>
    <w:rsid w:val="0EE71B31"/>
    <w:rsid w:val="0F045EDD"/>
    <w:rsid w:val="10E37006"/>
    <w:rsid w:val="12634E1C"/>
    <w:rsid w:val="127B7A6C"/>
    <w:rsid w:val="12D22C2E"/>
    <w:rsid w:val="12FC5CB9"/>
    <w:rsid w:val="132D60B6"/>
    <w:rsid w:val="14A30672"/>
    <w:rsid w:val="160169B8"/>
    <w:rsid w:val="164107F7"/>
    <w:rsid w:val="16853A71"/>
    <w:rsid w:val="17C25962"/>
    <w:rsid w:val="19BA56B7"/>
    <w:rsid w:val="1A750A6F"/>
    <w:rsid w:val="1A78230D"/>
    <w:rsid w:val="1ABB7E81"/>
    <w:rsid w:val="1E032442"/>
    <w:rsid w:val="21061DAC"/>
    <w:rsid w:val="21AF5605"/>
    <w:rsid w:val="22617B2B"/>
    <w:rsid w:val="233B65CE"/>
    <w:rsid w:val="23C2179C"/>
    <w:rsid w:val="24A421F0"/>
    <w:rsid w:val="26D97B8C"/>
    <w:rsid w:val="2AC305D1"/>
    <w:rsid w:val="2BC52CB1"/>
    <w:rsid w:val="2C103C1E"/>
    <w:rsid w:val="2C534988"/>
    <w:rsid w:val="2E242601"/>
    <w:rsid w:val="2E334A71"/>
    <w:rsid w:val="2F8340A0"/>
    <w:rsid w:val="343709DF"/>
    <w:rsid w:val="359856A6"/>
    <w:rsid w:val="3686796B"/>
    <w:rsid w:val="36A10ECB"/>
    <w:rsid w:val="37877E79"/>
    <w:rsid w:val="37E14B7C"/>
    <w:rsid w:val="392D2ABF"/>
    <w:rsid w:val="3B2209B1"/>
    <w:rsid w:val="3BB32D4D"/>
    <w:rsid w:val="3BF42C6E"/>
    <w:rsid w:val="3DDD2303"/>
    <w:rsid w:val="3E50251C"/>
    <w:rsid w:val="3FBF7052"/>
    <w:rsid w:val="4036331C"/>
    <w:rsid w:val="40624701"/>
    <w:rsid w:val="418630F0"/>
    <w:rsid w:val="434733C1"/>
    <w:rsid w:val="446958E0"/>
    <w:rsid w:val="45D561E7"/>
    <w:rsid w:val="474433F3"/>
    <w:rsid w:val="49B616A7"/>
    <w:rsid w:val="4AB27B3A"/>
    <w:rsid w:val="4AD15C07"/>
    <w:rsid w:val="4BC91739"/>
    <w:rsid w:val="4CC02802"/>
    <w:rsid w:val="4D16313C"/>
    <w:rsid w:val="4DF16EB6"/>
    <w:rsid w:val="4EB766F6"/>
    <w:rsid w:val="4F3556F7"/>
    <w:rsid w:val="505C355C"/>
    <w:rsid w:val="50970A38"/>
    <w:rsid w:val="51243B82"/>
    <w:rsid w:val="516D1C15"/>
    <w:rsid w:val="519F2781"/>
    <w:rsid w:val="52E45C05"/>
    <w:rsid w:val="538069D9"/>
    <w:rsid w:val="53B4450E"/>
    <w:rsid w:val="53E21966"/>
    <w:rsid w:val="56DA342C"/>
    <w:rsid w:val="5AC54A27"/>
    <w:rsid w:val="5B3F418E"/>
    <w:rsid w:val="5BA63DD5"/>
    <w:rsid w:val="5E7008FF"/>
    <w:rsid w:val="5E8662B5"/>
    <w:rsid w:val="5F5A335C"/>
    <w:rsid w:val="60454DA4"/>
    <w:rsid w:val="60B9321F"/>
    <w:rsid w:val="62725B73"/>
    <w:rsid w:val="62E025AF"/>
    <w:rsid w:val="63055E49"/>
    <w:rsid w:val="63665FEE"/>
    <w:rsid w:val="63E26113"/>
    <w:rsid w:val="66A84C38"/>
    <w:rsid w:val="67611993"/>
    <w:rsid w:val="694D6B91"/>
    <w:rsid w:val="6A0A20FD"/>
    <w:rsid w:val="6AD82FCD"/>
    <w:rsid w:val="6ADB6407"/>
    <w:rsid w:val="6BDB0C8A"/>
    <w:rsid w:val="6C0829AB"/>
    <w:rsid w:val="6D083174"/>
    <w:rsid w:val="6D632E87"/>
    <w:rsid w:val="6DA12A67"/>
    <w:rsid w:val="6E2316DA"/>
    <w:rsid w:val="6E852094"/>
    <w:rsid w:val="6EA41295"/>
    <w:rsid w:val="6EDD2574"/>
    <w:rsid w:val="6EEC469E"/>
    <w:rsid w:val="6EEF1D13"/>
    <w:rsid w:val="6F9772B8"/>
    <w:rsid w:val="6FD61F8A"/>
    <w:rsid w:val="7036646F"/>
    <w:rsid w:val="70626E4E"/>
    <w:rsid w:val="715E2D0F"/>
    <w:rsid w:val="7173377C"/>
    <w:rsid w:val="74381A66"/>
    <w:rsid w:val="7440145D"/>
    <w:rsid w:val="75632A66"/>
    <w:rsid w:val="75B310A7"/>
    <w:rsid w:val="764A1522"/>
    <w:rsid w:val="76637E55"/>
    <w:rsid w:val="78511348"/>
    <w:rsid w:val="79CA03F2"/>
    <w:rsid w:val="7AE77D42"/>
    <w:rsid w:val="7C837844"/>
    <w:rsid w:val="7D2C5EEE"/>
    <w:rsid w:val="7EFF7BB6"/>
    <w:rsid w:val="7FD41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微软雅黑" w:hAnsi="微软雅黑" w:eastAsia="微软雅黑" w:cs="微软雅黑"/>
      <w:sz w:val="28"/>
      <w:szCs w:val="28"/>
      <w:lang w:val="en-US" w:eastAsia="en-US" w:bidi="ar-SA"/>
    </w:rPr>
  </w:style>
  <w:style w:type="paragraph" w:styleId="5">
    <w:name w:val="Body Text Indent"/>
    <w:basedOn w:val="1"/>
    <w:qFormat/>
    <w:uiPriority w:val="0"/>
    <w:pPr>
      <w:spacing w:after="120"/>
      <w:ind w:left="420" w:leftChars="200"/>
    </w:p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Arial" w:hAnsi="Arial" w:eastAsia="Arial" w:cs="Arial"/>
      <w:sz w:val="21"/>
      <w:szCs w:val="21"/>
      <w:lang w:val="en-US" w:eastAsia="en-US" w:bidi="ar-SA"/>
    </w:rPr>
  </w:style>
  <w:style w:type="character" w:customStyle="1" w:styleId="19">
    <w:name w:val="font212"/>
    <w:basedOn w:val="14"/>
    <w:qFormat/>
    <w:uiPriority w:val="0"/>
    <w:rPr>
      <w:rFonts w:hint="eastAsia" w:ascii="宋体" w:hAnsi="宋体" w:eastAsia="宋体" w:cs="宋体"/>
      <w:b/>
      <w:bCs/>
      <w:color w:val="000000"/>
      <w:sz w:val="24"/>
      <w:szCs w:val="24"/>
      <w:u w:val="none"/>
    </w:rPr>
  </w:style>
  <w:style w:type="character" w:customStyle="1" w:styleId="20">
    <w:name w:val="font121"/>
    <w:basedOn w:val="14"/>
    <w:qFormat/>
    <w:uiPriority w:val="0"/>
    <w:rPr>
      <w:rFonts w:hint="eastAsia" w:ascii="宋体" w:hAnsi="宋体" w:eastAsia="宋体" w:cs="宋体"/>
      <w:color w:val="000000"/>
      <w:sz w:val="22"/>
      <w:szCs w:val="22"/>
      <w:u w:val="none"/>
    </w:rPr>
  </w:style>
  <w:style w:type="character" w:customStyle="1" w:styleId="21">
    <w:name w:val="font71"/>
    <w:basedOn w:val="14"/>
    <w:qFormat/>
    <w:uiPriority w:val="0"/>
    <w:rPr>
      <w:rFonts w:hint="default" w:ascii="Arial" w:hAnsi="Arial" w:cs="Arial"/>
      <w:color w:val="000000"/>
      <w:sz w:val="22"/>
      <w:szCs w:val="22"/>
      <w:u w:val="none"/>
    </w:rPr>
  </w:style>
  <w:style w:type="character" w:customStyle="1" w:styleId="22">
    <w:name w:val="font141"/>
    <w:basedOn w:val="14"/>
    <w:qFormat/>
    <w:uiPriority w:val="0"/>
    <w:rPr>
      <w:rFonts w:hint="eastAsia" w:ascii="宋体" w:hAnsi="宋体" w:eastAsia="宋体" w:cs="宋体"/>
      <w:b/>
      <w:bCs/>
      <w:color w:val="000000"/>
      <w:sz w:val="22"/>
      <w:szCs w:val="22"/>
      <w:u w:val="none"/>
    </w:rPr>
  </w:style>
  <w:style w:type="character" w:customStyle="1" w:styleId="23">
    <w:name w:val="font341"/>
    <w:basedOn w:val="14"/>
    <w:qFormat/>
    <w:uiPriority w:val="0"/>
    <w:rPr>
      <w:rFonts w:hint="default" w:ascii="Arial" w:hAnsi="Arial" w:cs="Arial"/>
      <w:b/>
      <w:bCs/>
      <w:color w:val="000000"/>
      <w:sz w:val="22"/>
      <w:szCs w:val="22"/>
      <w:u w:val="none"/>
    </w:rPr>
  </w:style>
  <w:style w:type="character" w:customStyle="1" w:styleId="24">
    <w:name w:val="font241"/>
    <w:basedOn w:val="14"/>
    <w:qFormat/>
    <w:uiPriority w:val="0"/>
    <w:rPr>
      <w:rFonts w:hint="eastAsia" w:ascii="宋体" w:hAnsi="宋体" w:eastAsia="宋体" w:cs="宋体"/>
      <w:color w:val="000000"/>
      <w:sz w:val="22"/>
      <w:szCs w:val="22"/>
      <w:u w:val="none"/>
    </w:rPr>
  </w:style>
  <w:style w:type="character" w:customStyle="1" w:styleId="25">
    <w:name w:val="font91"/>
    <w:basedOn w:val="14"/>
    <w:qFormat/>
    <w:uiPriority w:val="0"/>
    <w:rPr>
      <w:rFonts w:hint="default" w:ascii="Arial" w:hAnsi="Arial" w:cs="Arial"/>
      <w:color w:val="000000"/>
      <w:sz w:val="22"/>
      <w:szCs w:val="22"/>
      <w:u w:val="none"/>
    </w:rPr>
  </w:style>
  <w:style w:type="character" w:customStyle="1" w:styleId="26">
    <w:name w:val="font151"/>
    <w:basedOn w:val="14"/>
    <w:qFormat/>
    <w:uiPriority w:val="0"/>
    <w:rPr>
      <w:rFonts w:hint="eastAsia" w:ascii="宋体" w:hAnsi="宋体" w:eastAsia="宋体" w:cs="宋体"/>
      <w:color w:val="000000"/>
      <w:sz w:val="22"/>
      <w:szCs w:val="22"/>
      <w:u w:val="none"/>
    </w:rPr>
  </w:style>
  <w:style w:type="character" w:customStyle="1" w:styleId="27">
    <w:name w:val="font161"/>
    <w:basedOn w:val="14"/>
    <w:qFormat/>
    <w:uiPriority w:val="0"/>
    <w:rPr>
      <w:rFonts w:hint="eastAsia" w:ascii="宋体" w:hAnsi="宋体" w:eastAsia="宋体" w:cs="宋体"/>
      <w:b/>
      <w:bCs/>
      <w:color w:val="000000"/>
      <w:sz w:val="22"/>
      <w:szCs w:val="22"/>
      <w:u w:val="none"/>
    </w:rPr>
  </w:style>
  <w:style w:type="character" w:customStyle="1" w:styleId="28">
    <w:name w:val="font61"/>
    <w:basedOn w:val="14"/>
    <w:qFormat/>
    <w:uiPriority w:val="0"/>
    <w:rPr>
      <w:rFonts w:hint="default" w:ascii="Arial" w:hAnsi="Arial" w:cs="Arial"/>
      <w:b/>
      <w:bCs/>
      <w:color w:val="000000"/>
      <w:sz w:val="22"/>
      <w:szCs w:val="22"/>
      <w:u w:val="none"/>
    </w:rPr>
  </w:style>
  <w:style w:type="character" w:customStyle="1" w:styleId="29">
    <w:name w:val="font191"/>
    <w:basedOn w:val="14"/>
    <w:qFormat/>
    <w:uiPriority w:val="0"/>
    <w:rPr>
      <w:rFonts w:hint="eastAsia" w:ascii="宋体" w:hAnsi="宋体" w:eastAsia="宋体" w:cs="宋体"/>
      <w:color w:val="FF0000"/>
      <w:sz w:val="22"/>
      <w:szCs w:val="22"/>
      <w:u w:val="none"/>
    </w:rPr>
  </w:style>
  <w:style w:type="character" w:customStyle="1" w:styleId="30">
    <w:name w:val="font351"/>
    <w:basedOn w:val="14"/>
    <w:qFormat/>
    <w:uiPriority w:val="0"/>
    <w:rPr>
      <w:rFonts w:hint="default" w:ascii="Arial" w:hAnsi="Arial" w:cs="Arial"/>
      <w:color w:val="FF0000"/>
      <w:sz w:val="22"/>
      <w:szCs w:val="22"/>
      <w:u w:val="none"/>
    </w:rPr>
  </w:style>
  <w:style w:type="character" w:customStyle="1" w:styleId="31">
    <w:name w:val="font201"/>
    <w:basedOn w:val="14"/>
    <w:qFormat/>
    <w:uiPriority w:val="0"/>
    <w:rPr>
      <w:rFonts w:hint="eastAsia" w:ascii="宋体" w:hAnsi="宋体" w:eastAsia="宋体" w:cs="宋体"/>
      <w:color w:val="000000"/>
      <w:sz w:val="22"/>
      <w:szCs w:val="22"/>
      <w:u w:val="none"/>
    </w:rPr>
  </w:style>
  <w:style w:type="character" w:customStyle="1" w:styleId="32">
    <w:name w:val="font171"/>
    <w:basedOn w:val="14"/>
    <w:qFormat/>
    <w:uiPriority w:val="0"/>
    <w:rPr>
      <w:rFonts w:hint="default" w:ascii="Arial" w:hAnsi="Arial" w:cs="Arial"/>
      <w:color w:val="000000"/>
      <w:sz w:val="22"/>
      <w:szCs w:val="22"/>
      <w:u w:val="none"/>
    </w:rPr>
  </w:style>
  <w:style w:type="character" w:customStyle="1" w:styleId="33">
    <w:name w:val="font231"/>
    <w:basedOn w:val="14"/>
    <w:qFormat/>
    <w:uiPriority w:val="0"/>
    <w:rPr>
      <w:rFonts w:hint="eastAsia" w:ascii="宋体" w:hAnsi="宋体" w:eastAsia="宋体" w:cs="宋体"/>
      <w:color w:val="000000"/>
      <w:sz w:val="24"/>
      <w:szCs w:val="24"/>
      <w:u w:val="none"/>
    </w:rPr>
  </w:style>
  <w:style w:type="character" w:customStyle="1" w:styleId="34">
    <w:name w:val="font301"/>
    <w:basedOn w:val="14"/>
    <w:qFormat/>
    <w:uiPriority w:val="0"/>
    <w:rPr>
      <w:rFonts w:hint="default" w:ascii="Arial" w:hAnsi="Arial" w:cs="Arial"/>
      <w:color w:val="000000"/>
      <w:sz w:val="22"/>
      <w:szCs w:val="22"/>
      <w:u w:val="none"/>
    </w:rPr>
  </w:style>
  <w:style w:type="character" w:customStyle="1" w:styleId="35">
    <w:name w:val="font01"/>
    <w:basedOn w:val="14"/>
    <w:qFormat/>
    <w:uiPriority w:val="0"/>
    <w:rPr>
      <w:rFonts w:hint="eastAsia" w:ascii="宋体" w:hAnsi="宋体" w:eastAsia="宋体" w:cs="宋体"/>
      <w:color w:val="000000"/>
      <w:sz w:val="22"/>
      <w:szCs w:val="22"/>
      <w:u w:val="none"/>
    </w:rPr>
  </w:style>
  <w:style w:type="character" w:customStyle="1" w:styleId="36">
    <w:name w:val="font261"/>
    <w:basedOn w:val="14"/>
    <w:qFormat/>
    <w:uiPriority w:val="0"/>
    <w:rPr>
      <w:rFonts w:hint="default" w:ascii="Arial" w:hAnsi="Arial" w:cs="Arial"/>
      <w:color w:val="000000"/>
      <w:sz w:val="22"/>
      <w:szCs w:val="22"/>
      <w:u w:val="none"/>
    </w:rPr>
  </w:style>
  <w:style w:type="character" w:customStyle="1" w:styleId="37">
    <w:name w:val="font221"/>
    <w:basedOn w:val="14"/>
    <w:qFormat/>
    <w:uiPriority w:val="0"/>
    <w:rPr>
      <w:rFonts w:hint="eastAsia" w:ascii="宋体" w:hAnsi="宋体" w:eastAsia="宋体" w:cs="宋体"/>
      <w:b/>
      <w:bCs/>
      <w:color w:val="000000"/>
      <w:sz w:val="22"/>
      <w:szCs w:val="22"/>
      <w:u w:val="none"/>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character" w:customStyle="1" w:styleId="41">
    <w:name w:val="font11"/>
    <w:basedOn w:val="14"/>
    <w:qFormat/>
    <w:uiPriority w:val="0"/>
    <w:rPr>
      <w:rFonts w:hint="default" w:ascii="Arial" w:hAnsi="Arial" w:cs="Arial"/>
      <w:color w:val="000000"/>
      <w:sz w:val="20"/>
      <w:szCs w:val="20"/>
      <w:u w:val="none"/>
    </w:rPr>
  </w:style>
  <w:style w:type="character" w:customStyle="1" w:styleId="42">
    <w:name w:val="font41"/>
    <w:basedOn w:val="14"/>
    <w:qFormat/>
    <w:uiPriority w:val="0"/>
    <w:rPr>
      <w:rFonts w:hint="eastAsia" w:ascii="宋体" w:hAnsi="宋体" w:eastAsia="宋体" w:cs="宋体"/>
      <w:color w:val="000000"/>
      <w:sz w:val="20"/>
      <w:szCs w:val="20"/>
      <w:u w:val="none"/>
    </w:rPr>
  </w:style>
  <w:style w:type="character" w:customStyle="1" w:styleId="43">
    <w:name w:val="font31"/>
    <w:basedOn w:val="14"/>
    <w:qFormat/>
    <w:uiPriority w:val="0"/>
    <w:rPr>
      <w:rFonts w:hint="default" w:ascii="Arial" w:hAnsi="Arial" w:cs="Arial"/>
      <w:color w:val="000000"/>
      <w:sz w:val="22"/>
      <w:szCs w:val="22"/>
      <w:u w:val="none"/>
    </w:rPr>
  </w:style>
  <w:style w:type="character" w:customStyle="1" w:styleId="44">
    <w:name w:val="font51"/>
    <w:basedOn w:val="14"/>
    <w:qFormat/>
    <w:uiPriority w:val="0"/>
    <w:rPr>
      <w:rFonts w:hint="eastAsia" w:ascii="宋体" w:hAnsi="宋体" w:eastAsia="宋体" w:cs="宋体"/>
      <w:color w:val="000000"/>
      <w:sz w:val="22"/>
      <w:szCs w:val="22"/>
      <w:u w:val="none"/>
    </w:rPr>
  </w:style>
  <w:style w:type="character" w:customStyle="1" w:styleId="45">
    <w:name w:val="font21"/>
    <w:basedOn w:val="14"/>
    <w:qFormat/>
    <w:uiPriority w:val="0"/>
    <w:rPr>
      <w:rFonts w:hint="default" w:ascii="Arial" w:hAnsi="Arial" w:cs="Arial"/>
      <w:color w:val="000000"/>
      <w:sz w:val="22"/>
      <w:szCs w:val="22"/>
      <w:u w:val="none"/>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列出段落1"/>
    <w:basedOn w:val="1"/>
    <w:qFormat/>
    <w:uiPriority w:val="0"/>
    <w:pPr>
      <w:ind w:firstLine="420" w:firstLineChars="200"/>
    </w:pPr>
    <w:rPr>
      <w:szCs w:val="21"/>
    </w:rPr>
  </w:style>
  <w:style w:type="paragraph" w:customStyle="1" w:styleId="48">
    <w:name w:val="正文1"/>
    <w:basedOn w:val="1"/>
    <w:autoRedefine/>
    <w:qFormat/>
    <w:uiPriority w:val="0"/>
    <w:pPr>
      <w:spacing w:line="480" w:lineRule="exact"/>
      <w:ind w:firstLine="480" w:firstLineChars="200"/>
    </w:pPr>
    <w:rPr>
      <w:rFonts w:ascii="宋体"/>
      <w:sz w:val="24"/>
      <w:szCs w:val="20"/>
    </w:r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8.png"/><Relationship Id="rId56" Type="http://schemas.openxmlformats.org/officeDocument/2006/relationships/image" Target="media/image17.png"/><Relationship Id="rId55" Type="http://schemas.openxmlformats.org/officeDocument/2006/relationships/image" Target="media/image16.png"/><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png"/><Relationship Id="rId5" Type="http://schemas.openxmlformats.org/officeDocument/2006/relationships/header" Target="head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1409</Words>
  <Characters>1588</Characters>
  <TotalTime>44</TotalTime>
  <ScaleCrop>false</ScaleCrop>
  <LinksUpToDate>false</LinksUpToDate>
  <CharactersWithSpaces>1910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2024-07-16T13:07:00Z</dcterms:created>
  <dc:creator>USER-</dc:creator>
  <cp:lastModifiedBy>Administrator</cp:lastModifiedBy>
  <cp:lastPrinted>2025-01-07T02:31:00Z</cp:lastPrinted>
  <dcterms:modified xsi:type="dcterms:W3CDTF">2025-06-24T04:21:06Z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2024-09-23T13:46:44Z</vt:filetime>
  </property>
  <property fmtid="{D5CDD505-2E9C-101B-9397-08002B2CF9AE}" pid="4" name="KSOProductBuildVer">
    <vt:lpwstr>2052-12.1.0.21171</vt:lpwstr>
  </property>
  <property fmtid="{D5CDD505-2E9C-101B-9397-08002B2CF9AE}" pid="5" name="ICV">
    <vt:lpwstr>4AF441E368F84187A7F307DCD6097A95_13</vt:lpwstr>
  </property>
  <property fmtid="{D5CDD505-2E9C-101B-9397-08002B2CF9AE}" pid="6" name="KSOTemplateDocerSaveRecord">
    <vt:lpwstr>eyJoZGlkIjoiMjUyNzM3YWE3NTk2MDU2NmI1NGZlOThmMDBhNTA1YjEifQ==</vt:lpwstr>
  </property>
</Properties>
</file>