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tabs>
          <w:tab w:val="left" w:pos="0"/>
          <w:tab w:val="left" w:pos="3165"/>
          <w:tab w:val="center" w:pos="4153"/>
        </w:tabs>
        <w:kinsoku/>
        <w:wordWrap/>
        <w:overflowPunct/>
        <w:topLinePunct w:val="0"/>
        <w:autoSpaceDE w:val="0"/>
        <w:autoSpaceDN w:val="0"/>
        <w:bidi w:val="0"/>
        <w:adjustRightInd w:val="0"/>
        <w:snapToGrid/>
        <w:spacing w:before="0" w:after="0" w:line="240" w:lineRule="auto"/>
        <w:jc w:val="center"/>
        <w:textAlignment w:val="auto"/>
        <w:outlineLvl w:val="0"/>
        <w:rPr>
          <w:rFonts w:hint="eastAsia" w:ascii="微软雅黑" w:hAnsi="微软雅黑" w:eastAsia="微软雅黑" w:cs="微软雅黑"/>
          <w:b/>
          <w:color w:val="000000"/>
          <w:kern w:val="44"/>
          <w:sz w:val="36"/>
          <w:szCs w:val="36"/>
          <w:highlight w:val="none"/>
          <w:lang w:val="en-US" w:eastAsia="zh-CN" w:bidi="ar-SA"/>
        </w:rPr>
      </w:pPr>
      <w:bookmarkStart w:id="0" w:name="_Toc35393789"/>
      <w:bookmarkStart w:id="1" w:name="_Toc28359001"/>
      <w:r>
        <w:rPr>
          <w:rFonts w:hint="eastAsia" w:ascii="微软雅黑" w:hAnsi="微软雅黑" w:eastAsia="微软雅黑" w:cs="微软雅黑"/>
          <w:b/>
          <w:color w:val="000000"/>
          <w:kern w:val="44"/>
          <w:sz w:val="36"/>
          <w:szCs w:val="36"/>
          <w:highlight w:val="none"/>
          <w:lang w:val="en-US" w:eastAsia="zh-CN" w:bidi="ar-SA"/>
        </w:rPr>
        <w:t>莎车县人民医院城南分院医疗设备及手术器械采购项目（二次）招标公告</w:t>
      </w:r>
      <w:bookmarkEnd w:id="0"/>
      <w:bookmarkEnd w:id="1"/>
    </w:p>
    <w:p>
      <w:pPr>
        <w:keepNext/>
        <w:keepLines/>
        <w:pageBreakBefore w:val="0"/>
        <w:widowControl w:val="0"/>
        <w:kinsoku/>
        <w:wordWrap/>
        <w:overflowPunct/>
        <w:topLinePunct w:val="0"/>
        <w:autoSpaceDE/>
        <w:autoSpaceDN/>
        <w:bidi w:val="0"/>
        <w:adjustRightInd/>
        <w:snapToGrid/>
        <w:spacing w:before="0" w:after="0" w:line="380" w:lineRule="exact"/>
        <w:jc w:val="both"/>
        <w:textAlignment w:val="auto"/>
        <w:outlineLvl w:val="1"/>
        <w:rPr>
          <w:rFonts w:hint="eastAsia" w:ascii="微软雅黑" w:hAnsi="微软雅黑" w:eastAsia="微软雅黑" w:cs="微软雅黑"/>
          <w:b w:val="0"/>
          <w:color w:val="000000"/>
          <w:kern w:val="0"/>
          <w:sz w:val="28"/>
          <w:szCs w:val="28"/>
          <w:highlight w:val="none"/>
          <w:lang w:val="en-US" w:eastAsia="zh-CN" w:bidi="ar-SA"/>
        </w:rPr>
      </w:pPr>
      <w:bookmarkStart w:id="2" w:name="_Toc28359002"/>
      <w:bookmarkStart w:id="3" w:name="_Toc35393621"/>
      <w:bookmarkStart w:id="4" w:name="_Toc28359079"/>
      <w:bookmarkStart w:id="5" w:name="_Toc35393790"/>
      <w:bookmarkStart w:id="6" w:name="_Hlk24379207"/>
      <w:r>
        <w:rPr>
          <w:rFonts w:hint="eastAsia" w:ascii="微软雅黑" w:hAnsi="微软雅黑" w:eastAsia="微软雅黑" w:cs="微软雅黑"/>
          <w:b w:val="0"/>
          <w:color w:val="000000"/>
          <w:kern w:val="0"/>
          <w:sz w:val="28"/>
          <w:szCs w:val="28"/>
          <w:highlight w:val="none"/>
          <w:lang w:val="en-US" w:eastAsia="zh-CN" w:bidi="ar-SA"/>
        </w:rPr>
        <w:t>一、项目基本情况</w:t>
      </w:r>
      <w:bookmarkEnd w:id="2"/>
      <w:bookmarkEnd w:id="3"/>
      <w:bookmarkEnd w:id="4"/>
      <w:bookmarkEnd w:id="5"/>
    </w:p>
    <w:bookmarkEnd w:id="6"/>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微软雅黑" w:hAnsi="微软雅黑" w:eastAsia="微软雅黑" w:cs="微软雅黑"/>
          <w:i w:val="0"/>
          <w:caps w:val="0"/>
          <w:color w:val="000000"/>
          <w:spacing w:val="0"/>
          <w:kern w:val="2"/>
          <w:sz w:val="28"/>
          <w:szCs w:val="28"/>
          <w:highlight w:val="none"/>
          <w:lang w:val="en-US" w:eastAsia="zh-CN" w:bidi="ar-SA"/>
        </w:rPr>
      </w:pPr>
      <w:bookmarkStart w:id="7" w:name="_Toc28359080"/>
      <w:bookmarkStart w:id="8" w:name="_Toc35393622"/>
      <w:bookmarkStart w:id="9" w:name="_Toc28359003"/>
      <w:bookmarkStart w:id="10" w:name="_Toc35393791"/>
      <w:r>
        <w:rPr>
          <w:rFonts w:hint="eastAsia" w:ascii="微软雅黑" w:hAnsi="微软雅黑" w:eastAsia="微软雅黑" w:cs="微软雅黑"/>
          <w:i w:val="0"/>
          <w:caps w:val="0"/>
          <w:color w:val="000000"/>
          <w:spacing w:val="0"/>
          <w:kern w:val="2"/>
          <w:sz w:val="28"/>
          <w:szCs w:val="28"/>
          <w:highlight w:val="none"/>
          <w:lang w:val="en-US" w:eastAsia="zh-CN" w:bidi="ar-SA"/>
        </w:rPr>
        <w:t>项目编号：HZSCDL(GK)2021-0</w:t>
      </w:r>
      <w:r>
        <w:rPr>
          <w:rFonts w:hint="default" w:ascii="微软雅黑" w:hAnsi="微软雅黑" w:eastAsia="微软雅黑" w:cs="微软雅黑"/>
          <w:i w:val="0"/>
          <w:caps w:val="0"/>
          <w:color w:val="000000"/>
          <w:spacing w:val="0"/>
          <w:kern w:val="2"/>
          <w:sz w:val="28"/>
          <w:szCs w:val="28"/>
          <w:highlight w:val="none"/>
          <w:lang w:val="en-US" w:eastAsia="zh-CN" w:bidi="ar-SA"/>
        </w:rPr>
        <w:t>1</w:t>
      </w:r>
      <w:r>
        <w:rPr>
          <w:rFonts w:hint="default" w:ascii="微软雅黑" w:hAnsi="微软雅黑" w:eastAsia="微软雅黑" w:cs="微软雅黑"/>
          <w:i w:val="0"/>
          <w:iCs w:val="0"/>
          <w:caps w:val="0"/>
          <w:color w:val="000000"/>
          <w:spacing w:val="0"/>
          <w:kern w:val="2"/>
          <w:sz w:val="28"/>
          <w:szCs w:val="28"/>
          <w:highlight w:val="none"/>
          <w:lang w:val="en-US" w:eastAsia="zh-CN" w:bidi="ar-SA"/>
        </w:rPr>
        <w:t>-</w:t>
      </w:r>
      <w:r>
        <w:rPr>
          <w:rFonts w:hint="eastAsia" w:ascii="微软雅黑" w:hAnsi="微软雅黑" w:eastAsia="微软雅黑" w:cs="微软雅黑"/>
          <w:i w:val="0"/>
          <w:iCs w:val="0"/>
          <w:caps w:val="0"/>
          <w:color w:val="000000"/>
          <w:spacing w:val="0"/>
          <w:kern w:val="2"/>
          <w:sz w:val="28"/>
          <w:szCs w:val="28"/>
          <w:highlight w:val="none"/>
          <w:lang w:val="en-US" w:eastAsia="zh-CN" w:bidi="ar-SA"/>
        </w:rPr>
        <w:t>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微软雅黑" w:hAnsi="微软雅黑" w:eastAsia="微软雅黑" w:cs="微软雅黑"/>
          <w:i w:val="0"/>
          <w:caps w:val="0"/>
          <w:color w:val="000000"/>
          <w:spacing w:val="0"/>
          <w:kern w:val="2"/>
          <w:sz w:val="28"/>
          <w:szCs w:val="28"/>
          <w:highlight w:val="none"/>
          <w:lang w:val="en-US" w:eastAsia="zh-CN" w:bidi="ar-SA"/>
        </w:rPr>
      </w:pPr>
      <w:r>
        <w:rPr>
          <w:rFonts w:hint="eastAsia" w:ascii="微软雅黑" w:hAnsi="微软雅黑" w:eastAsia="微软雅黑" w:cs="微软雅黑"/>
          <w:i w:val="0"/>
          <w:caps w:val="0"/>
          <w:color w:val="000000"/>
          <w:spacing w:val="0"/>
          <w:kern w:val="2"/>
          <w:sz w:val="28"/>
          <w:szCs w:val="28"/>
          <w:highlight w:val="none"/>
          <w:lang w:val="en-US" w:eastAsia="zh-CN" w:bidi="ar-SA"/>
        </w:rPr>
        <w:t>项目名称：莎车县人民医院城南分院医疗设备及手术器械采购项目（三次）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微软雅黑" w:hAnsi="微软雅黑" w:eastAsia="微软雅黑" w:cs="微软雅黑"/>
          <w:i w:val="0"/>
          <w:caps w:val="0"/>
          <w:color w:val="000000"/>
          <w:spacing w:val="0"/>
          <w:kern w:val="2"/>
          <w:sz w:val="28"/>
          <w:szCs w:val="28"/>
          <w:highlight w:val="none"/>
          <w:lang w:val="en-US" w:eastAsia="zh-CN" w:bidi="ar-SA"/>
        </w:rPr>
      </w:pPr>
      <w:r>
        <w:rPr>
          <w:rFonts w:hint="eastAsia" w:ascii="微软雅黑" w:hAnsi="微软雅黑" w:eastAsia="微软雅黑" w:cs="微软雅黑"/>
          <w:i w:val="0"/>
          <w:caps w:val="0"/>
          <w:color w:val="000000"/>
          <w:spacing w:val="0"/>
          <w:kern w:val="2"/>
          <w:sz w:val="28"/>
          <w:szCs w:val="28"/>
          <w:highlight w:val="none"/>
          <w:lang w:val="en-US" w:eastAsia="zh-CN" w:bidi="ar-SA"/>
        </w:rPr>
        <w:t>采购方式：公开招标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微软雅黑" w:hAnsi="微软雅黑" w:eastAsia="微软雅黑" w:cs="微软雅黑"/>
          <w:i w:val="0"/>
          <w:caps w:val="0"/>
          <w:color w:val="000000"/>
          <w:spacing w:val="0"/>
          <w:kern w:val="2"/>
          <w:sz w:val="28"/>
          <w:szCs w:val="28"/>
          <w:highlight w:val="none"/>
          <w:lang w:val="en-US" w:eastAsia="zh-CN" w:bidi="ar-SA"/>
        </w:rPr>
      </w:pPr>
      <w:r>
        <w:rPr>
          <w:rFonts w:hint="eastAsia" w:ascii="微软雅黑" w:hAnsi="微软雅黑" w:eastAsia="微软雅黑" w:cs="微软雅黑"/>
          <w:i w:val="0"/>
          <w:caps w:val="0"/>
          <w:color w:val="000000"/>
          <w:spacing w:val="0"/>
          <w:kern w:val="2"/>
          <w:sz w:val="28"/>
          <w:szCs w:val="28"/>
          <w:highlight w:val="none"/>
          <w:lang w:val="en-US" w:eastAsia="zh-CN" w:bidi="ar-SA"/>
        </w:rPr>
        <w:t>采购内容及预算金额：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560" w:firstLineChars="200"/>
        <w:jc w:val="both"/>
        <w:textAlignment w:val="auto"/>
        <w:rPr>
          <w:rFonts w:hint="eastAsia" w:ascii="微软雅黑" w:hAnsi="微软雅黑" w:eastAsia="微软雅黑" w:cs="微软雅黑"/>
          <w:i w:val="0"/>
          <w:caps w:val="0"/>
          <w:color w:val="000000"/>
          <w:spacing w:val="0"/>
          <w:kern w:val="2"/>
          <w:sz w:val="28"/>
          <w:szCs w:val="28"/>
          <w:highlight w:val="none"/>
          <w:lang w:val="en-US" w:eastAsia="zh-CN" w:bidi="ar-SA"/>
        </w:rPr>
      </w:pPr>
      <w:r>
        <w:rPr>
          <w:rFonts w:hint="eastAsia" w:ascii="微软雅黑" w:hAnsi="微软雅黑" w:eastAsia="微软雅黑" w:cs="微软雅黑"/>
          <w:i w:val="0"/>
          <w:caps w:val="0"/>
          <w:color w:val="000000"/>
          <w:spacing w:val="0"/>
          <w:kern w:val="2"/>
          <w:sz w:val="28"/>
          <w:szCs w:val="28"/>
          <w:highlight w:val="none"/>
          <w:lang w:val="en-US" w:eastAsia="zh-CN" w:bidi="ar-SA"/>
        </w:rPr>
        <w:t>膝关节镜手术器械一批、322500.00元；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微软雅黑" w:hAnsi="微软雅黑" w:eastAsia="微软雅黑" w:cs="微软雅黑"/>
          <w:i w:val="0"/>
          <w:caps w:val="0"/>
          <w:color w:val="000000"/>
          <w:spacing w:val="0"/>
          <w:kern w:val="2"/>
          <w:sz w:val="28"/>
          <w:szCs w:val="28"/>
          <w:highlight w:val="none"/>
          <w:lang w:val="en-US" w:eastAsia="zh-CN" w:bidi="ar-SA"/>
        </w:rPr>
      </w:pPr>
      <w:r>
        <w:rPr>
          <w:rFonts w:hint="eastAsia" w:ascii="微软雅黑" w:hAnsi="微软雅黑" w:eastAsia="微软雅黑" w:cs="微软雅黑"/>
          <w:i w:val="0"/>
          <w:caps w:val="0"/>
          <w:color w:val="000000"/>
          <w:spacing w:val="0"/>
          <w:kern w:val="2"/>
          <w:sz w:val="28"/>
          <w:szCs w:val="28"/>
          <w:highlight w:val="none"/>
          <w:lang w:val="en-US" w:eastAsia="zh-CN" w:bidi="ar-SA"/>
        </w:rPr>
        <w:t>合同履约期限：详见招标文件;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微软雅黑" w:hAnsi="微软雅黑" w:eastAsia="微软雅黑" w:cs="微软雅黑"/>
          <w:i w:val="0"/>
          <w:caps w:val="0"/>
          <w:color w:val="000000"/>
          <w:spacing w:val="0"/>
          <w:kern w:val="2"/>
          <w:sz w:val="28"/>
          <w:szCs w:val="28"/>
          <w:highlight w:val="none"/>
          <w:lang w:val="en-US" w:eastAsia="zh-CN" w:bidi="ar-SA"/>
        </w:rPr>
      </w:pPr>
      <w:r>
        <w:rPr>
          <w:rFonts w:hint="eastAsia" w:ascii="微软雅黑" w:hAnsi="微软雅黑" w:eastAsia="微软雅黑" w:cs="微软雅黑"/>
          <w:i w:val="0"/>
          <w:caps w:val="0"/>
          <w:color w:val="000000"/>
          <w:spacing w:val="0"/>
          <w:kern w:val="2"/>
          <w:sz w:val="28"/>
          <w:szCs w:val="28"/>
          <w:highlight w:val="none"/>
          <w:lang w:val="en-US" w:eastAsia="zh-CN" w:bidi="ar-SA"/>
        </w:rPr>
        <w:t>本项目（否）接受联合体投标。</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微软雅黑" w:hAnsi="微软雅黑" w:eastAsia="微软雅黑" w:cs="微软雅黑"/>
          <w:b w:val="0"/>
          <w:color w:val="000000"/>
          <w:kern w:val="2"/>
          <w:sz w:val="28"/>
          <w:szCs w:val="28"/>
          <w:highlight w:val="none"/>
          <w:lang w:val="en-US" w:eastAsia="zh-CN" w:bidi="ar-SA"/>
        </w:rPr>
      </w:pPr>
      <w:r>
        <w:rPr>
          <w:rFonts w:hint="eastAsia" w:ascii="微软雅黑" w:hAnsi="微软雅黑" w:eastAsia="微软雅黑" w:cs="微软雅黑"/>
          <w:b w:val="0"/>
          <w:color w:val="000000"/>
          <w:kern w:val="2"/>
          <w:sz w:val="28"/>
          <w:szCs w:val="28"/>
          <w:highlight w:val="none"/>
          <w:lang w:val="en-US" w:eastAsia="zh-CN" w:bidi="ar-SA"/>
        </w:rPr>
        <w:t>申请人的资格要求：</w:t>
      </w:r>
      <w:bookmarkEnd w:id="7"/>
      <w:bookmarkEnd w:id="8"/>
      <w:bookmarkEnd w:id="9"/>
      <w:bookmarkEnd w:id="10"/>
      <w:bookmarkStart w:id="11" w:name="_Toc35393623"/>
      <w:bookmarkStart w:id="12" w:name="_Toc35393792"/>
      <w:bookmarkStart w:id="13" w:name="_Toc28359004"/>
      <w:bookmarkStart w:id="14" w:name="_Toc28359081"/>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微软雅黑" w:hAnsi="微软雅黑" w:eastAsia="微软雅黑" w:cs="微软雅黑"/>
          <w:i w:val="0"/>
          <w:caps w:val="0"/>
          <w:color w:val="000000"/>
          <w:spacing w:val="0"/>
          <w:kern w:val="2"/>
          <w:sz w:val="28"/>
          <w:szCs w:val="28"/>
          <w:highlight w:val="none"/>
          <w:lang w:val="en-US" w:eastAsia="zh-CN" w:bidi="ar-SA"/>
        </w:rPr>
      </w:pPr>
      <w:r>
        <w:rPr>
          <w:rFonts w:hint="eastAsia" w:ascii="微软雅黑" w:hAnsi="微软雅黑" w:eastAsia="微软雅黑" w:cs="微软雅黑"/>
          <w:i w:val="0"/>
          <w:caps w:val="0"/>
          <w:color w:val="000000"/>
          <w:spacing w:val="0"/>
          <w:kern w:val="2"/>
          <w:sz w:val="28"/>
          <w:szCs w:val="28"/>
          <w:highlight w:val="none"/>
          <w:lang w:val="en-US" w:eastAsia="zh-CN" w:bidi="ar-SA"/>
        </w:rPr>
        <w:t>1、满足《中华人民共和国政府采购法》第二十二条规定；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微软雅黑" w:hAnsi="微软雅黑" w:eastAsia="微软雅黑" w:cs="微软雅黑"/>
          <w:i w:val="0"/>
          <w:caps w:val="0"/>
          <w:color w:val="000000"/>
          <w:spacing w:val="0"/>
          <w:kern w:val="2"/>
          <w:sz w:val="28"/>
          <w:szCs w:val="28"/>
          <w:highlight w:val="none"/>
          <w:lang w:val="en-US" w:eastAsia="zh-CN" w:bidi="ar-SA"/>
        </w:rPr>
      </w:pPr>
      <w:r>
        <w:rPr>
          <w:rFonts w:hint="eastAsia" w:ascii="微软雅黑" w:hAnsi="微软雅黑" w:eastAsia="微软雅黑" w:cs="微软雅黑"/>
          <w:i w:val="0"/>
          <w:caps w:val="0"/>
          <w:color w:val="000000"/>
          <w:spacing w:val="0"/>
          <w:kern w:val="2"/>
          <w:sz w:val="28"/>
          <w:szCs w:val="28"/>
          <w:highlight w:val="none"/>
          <w:lang w:val="en-US" w:eastAsia="zh-CN" w:bidi="ar-SA"/>
        </w:rPr>
        <w:t>2、需提供企业法人营业执照副本（三证合一）；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微软雅黑" w:hAnsi="微软雅黑" w:eastAsia="微软雅黑" w:cs="微软雅黑"/>
          <w:i w:val="0"/>
          <w:caps w:val="0"/>
          <w:color w:val="000000"/>
          <w:spacing w:val="0"/>
          <w:kern w:val="2"/>
          <w:sz w:val="28"/>
          <w:szCs w:val="28"/>
          <w:highlight w:val="none"/>
          <w:lang w:val="en-US" w:eastAsia="zh-CN" w:bidi="ar-SA"/>
        </w:rPr>
      </w:pPr>
      <w:r>
        <w:rPr>
          <w:rFonts w:hint="eastAsia" w:ascii="微软雅黑" w:hAnsi="微软雅黑" w:eastAsia="微软雅黑" w:cs="微软雅黑"/>
          <w:i w:val="0"/>
          <w:caps w:val="0"/>
          <w:color w:val="000000"/>
          <w:spacing w:val="0"/>
          <w:kern w:val="2"/>
          <w:sz w:val="28"/>
          <w:szCs w:val="28"/>
          <w:highlight w:val="none"/>
          <w:lang w:val="en-US" w:eastAsia="zh-CN" w:bidi="ar-SA"/>
        </w:rPr>
        <w:t>3、法人本人投标的需提供法人身份证原件及法人证明资格文件；被授权委托人需提供法人授权委托书、法人身份证复印件及被授权委托人身份证原件；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微软雅黑" w:hAnsi="微软雅黑" w:eastAsia="微软雅黑" w:cs="微软雅黑"/>
          <w:i w:val="0"/>
          <w:caps w:val="0"/>
          <w:color w:val="000000"/>
          <w:spacing w:val="0"/>
          <w:kern w:val="2"/>
          <w:sz w:val="28"/>
          <w:szCs w:val="28"/>
          <w:highlight w:val="none"/>
          <w:lang w:val="en-US" w:eastAsia="zh-CN" w:bidi="ar-SA"/>
        </w:rPr>
      </w:pPr>
      <w:r>
        <w:rPr>
          <w:rFonts w:hint="eastAsia" w:ascii="微软雅黑" w:hAnsi="微软雅黑" w:eastAsia="微软雅黑" w:cs="微软雅黑"/>
          <w:i w:val="0"/>
          <w:caps w:val="0"/>
          <w:color w:val="000000"/>
          <w:spacing w:val="0"/>
          <w:kern w:val="2"/>
          <w:sz w:val="28"/>
          <w:szCs w:val="28"/>
          <w:highlight w:val="none"/>
          <w:lang w:val="en-US" w:eastAsia="zh-CN" w:bidi="ar-SA"/>
        </w:rPr>
        <w:t>4、被委托人必须是投标单位法人或正式员工，需提供社保部门出具的投标单位近四个月的缴纳社保证明；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微软雅黑" w:hAnsi="微软雅黑" w:eastAsia="微软雅黑" w:cs="微软雅黑"/>
          <w:i w:val="0"/>
          <w:caps w:val="0"/>
          <w:color w:val="000000"/>
          <w:spacing w:val="0"/>
          <w:kern w:val="2"/>
          <w:sz w:val="28"/>
          <w:szCs w:val="28"/>
          <w:highlight w:val="none"/>
          <w:lang w:val="en-US" w:eastAsia="zh-CN" w:bidi="ar-SA"/>
        </w:rPr>
      </w:pPr>
      <w:r>
        <w:rPr>
          <w:rFonts w:hint="eastAsia" w:ascii="微软雅黑" w:hAnsi="微软雅黑" w:eastAsia="微软雅黑" w:cs="微软雅黑"/>
          <w:i w:val="0"/>
          <w:caps w:val="0"/>
          <w:color w:val="000000"/>
          <w:spacing w:val="0"/>
          <w:kern w:val="2"/>
          <w:sz w:val="28"/>
          <w:szCs w:val="28"/>
          <w:highlight w:val="none"/>
          <w:lang w:val="en-US" w:eastAsia="zh-CN" w:bidi="ar-SA"/>
        </w:rPr>
        <w:t>5、供应商须提供在①“信用中国网（www.creditchina.gov.cn）”未被列入失信被执行人、企业经营异常名录、重大税收违法案件当事人名单、政府采购严重违法失信名单（尚在处罚期内的）；②“中国政府采购网（www.ccgp.gov.cn）”未被列入政府采购严重违法失信行为记录名单的（未在处罚期内的）；③“国家企业信用信息公示系统（http://www.gsxt.gov.cn）”未被列入经营异常名录信息、列入严重违法失信企业名单（黑名单）信息及企业信用信息公示报告；④中国裁判文书网（http://wenshu.court.gov.cn/）未在行贿受贿犯罪记录(未在处罚期内)（提供查询结果网页截图并加盖供应商公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微软雅黑" w:hAnsi="微软雅黑" w:eastAsia="微软雅黑" w:cs="微软雅黑"/>
          <w:i w:val="0"/>
          <w:caps w:val="0"/>
          <w:color w:val="000000"/>
          <w:spacing w:val="0"/>
          <w:kern w:val="2"/>
          <w:sz w:val="28"/>
          <w:szCs w:val="28"/>
          <w:highlight w:val="none"/>
          <w:lang w:val="en-US" w:eastAsia="zh-CN" w:bidi="ar-SA"/>
        </w:rPr>
      </w:pPr>
      <w:r>
        <w:rPr>
          <w:rFonts w:hint="eastAsia" w:ascii="微软雅黑" w:hAnsi="微软雅黑" w:eastAsia="微软雅黑" w:cs="微软雅黑"/>
          <w:i w:val="0"/>
          <w:caps w:val="0"/>
          <w:color w:val="000000"/>
          <w:spacing w:val="0"/>
          <w:kern w:val="2"/>
          <w:sz w:val="28"/>
          <w:szCs w:val="28"/>
          <w:highlight w:val="none"/>
          <w:lang w:val="en-US" w:eastAsia="zh-CN" w:bidi="ar-SA"/>
        </w:rPr>
        <w:t>6、良好的商业信誉和健全的财务会计制度证明材料（会计事务所出具的2020年度财务审计报告书和近四个月的完税证明；新办企业提供银行资信证明）；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微软雅黑" w:hAnsi="微软雅黑" w:eastAsia="微软雅黑" w:cs="微软雅黑"/>
          <w:i w:val="0"/>
          <w:caps w:val="0"/>
          <w:color w:val="000000"/>
          <w:spacing w:val="0"/>
          <w:kern w:val="2"/>
          <w:sz w:val="28"/>
          <w:szCs w:val="28"/>
          <w:highlight w:val="none"/>
          <w:lang w:val="en-US" w:eastAsia="zh-CN" w:bidi="ar-SA"/>
        </w:rPr>
      </w:pPr>
      <w:r>
        <w:rPr>
          <w:rFonts w:hint="eastAsia" w:ascii="微软雅黑" w:hAnsi="微软雅黑" w:eastAsia="微软雅黑" w:cs="微软雅黑"/>
          <w:i w:val="0"/>
          <w:caps w:val="0"/>
          <w:color w:val="000000"/>
          <w:spacing w:val="0"/>
          <w:kern w:val="2"/>
          <w:sz w:val="28"/>
          <w:szCs w:val="28"/>
          <w:highlight w:val="none"/>
          <w:lang w:val="en-US" w:eastAsia="zh-CN" w:bidi="ar-SA"/>
        </w:rPr>
        <w:t>7、投标单位（供应商）提供《反商业贿赂承诺书》、《三年内无重大违规记录承诺书》；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微软雅黑" w:hAnsi="微软雅黑" w:eastAsia="微软雅黑" w:cs="微软雅黑"/>
          <w:i w:val="0"/>
          <w:caps w:val="0"/>
          <w:color w:val="000000"/>
          <w:spacing w:val="0"/>
          <w:kern w:val="2"/>
          <w:sz w:val="28"/>
          <w:szCs w:val="28"/>
          <w:highlight w:val="none"/>
          <w:lang w:val="en-US" w:eastAsia="zh-CN" w:bidi="ar-SA"/>
        </w:rPr>
      </w:pPr>
      <w:r>
        <w:rPr>
          <w:rFonts w:hint="eastAsia" w:ascii="微软雅黑" w:hAnsi="微软雅黑" w:eastAsia="微软雅黑" w:cs="微软雅黑"/>
          <w:i w:val="0"/>
          <w:caps w:val="0"/>
          <w:color w:val="000000"/>
          <w:spacing w:val="0"/>
          <w:kern w:val="2"/>
          <w:sz w:val="28"/>
          <w:szCs w:val="28"/>
          <w:highlight w:val="none"/>
          <w:lang w:val="en-US" w:eastAsia="zh-CN" w:bidi="ar-SA"/>
        </w:rPr>
        <w:t>8、医疗设备须提供《医疗器械生产许可证》或《医疗器械经营许可证》及《第二类医疗器械经营备案凭证》；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微软雅黑" w:hAnsi="微软雅黑" w:eastAsia="微软雅黑" w:cs="微软雅黑"/>
          <w:i w:val="0"/>
          <w:caps w:val="0"/>
          <w:color w:val="000000"/>
          <w:spacing w:val="0"/>
          <w:kern w:val="2"/>
          <w:sz w:val="28"/>
          <w:szCs w:val="28"/>
          <w:highlight w:val="none"/>
          <w:lang w:val="en-US" w:eastAsia="zh-CN" w:bidi="ar-SA"/>
        </w:rPr>
      </w:pPr>
      <w:r>
        <w:rPr>
          <w:rFonts w:hint="eastAsia" w:ascii="微软雅黑" w:hAnsi="微软雅黑" w:eastAsia="微软雅黑" w:cs="微软雅黑"/>
          <w:i w:val="0"/>
          <w:caps w:val="0"/>
          <w:color w:val="000000"/>
          <w:spacing w:val="0"/>
          <w:kern w:val="2"/>
          <w:sz w:val="28"/>
          <w:szCs w:val="28"/>
          <w:highlight w:val="none"/>
          <w:lang w:val="en-US" w:eastAsia="zh-CN" w:bidi="ar-SA"/>
        </w:rPr>
        <w:t>9、进口产品供应商需提供进口产品生产厂家针对本项目的转授权函原件或区域总代理针对本项目的转授权函（第一标段）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微软雅黑" w:hAnsi="微软雅黑" w:eastAsia="微软雅黑" w:cs="微软雅黑"/>
          <w:i w:val="0"/>
          <w:caps w:val="0"/>
          <w:color w:val="000000"/>
          <w:spacing w:val="0"/>
          <w:kern w:val="2"/>
          <w:sz w:val="28"/>
          <w:szCs w:val="28"/>
          <w:highlight w:val="none"/>
          <w:lang w:val="en-US" w:eastAsia="zh-CN" w:bidi="ar-SA"/>
        </w:rPr>
      </w:pPr>
      <w:r>
        <w:rPr>
          <w:rFonts w:hint="eastAsia" w:ascii="微软雅黑" w:hAnsi="微软雅黑" w:eastAsia="微软雅黑" w:cs="微软雅黑"/>
          <w:i w:val="0"/>
          <w:caps w:val="0"/>
          <w:color w:val="000000"/>
          <w:spacing w:val="0"/>
          <w:kern w:val="2"/>
          <w:sz w:val="28"/>
          <w:szCs w:val="28"/>
          <w:highlight w:val="none"/>
          <w:lang w:val="en-US" w:eastAsia="zh-CN" w:bidi="ar-SA"/>
        </w:rPr>
        <w:t>10、本项目不接受联合体</w:t>
      </w:r>
    </w:p>
    <w:p>
      <w:pPr>
        <w:keepNext/>
        <w:keepLines/>
        <w:pageBreakBefore w:val="0"/>
        <w:widowControl w:val="0"/>
        <w:kinsoku/>
        <w:wordWrap/>
        <w:overflowPunct/>
        <w:topLinePunct w:val="0"/>
        <w:autoSpaceDE/>
        <w:autoSpaceDN/>
        <w:bidi w:val="0"/>
        <w:adjustRightInd/>
        <w:snapToGrid/>
        <w:spacing w:before="0" w:after="0" w:line="380" w:lineRule="exact"/>
        <w:jc w:val="both"/>
        <w:textAlignment w:val="auto"/>
        <w:outlineLvl w:val="1"/>
        <w:rPr>
          <w:rFonts w:hint="eastAsia" w:ascii="微软雅黑" w:hAnsi="微软雅黑" w:eastAsia="微软雅黑" w:cs="微软雅黑"/>
          <w:b w:val="0"/>
          <w:color w:val="000000"/>
          <w:kern w:val="0"/>
          <w:sz w:val="28"/>
          <w:szCs w:val="28"/>
          <w:highlight w:val="none"/>
          <w:lang w:val="en-US" w:eastAsia="zh-CN" w:bidi="ar-SA"/>
        </w:rPr>
      </w:pPr>
      <w:r>
        <w:rPr>
          <w:rFonts w:hint="eastAsia" w:ascii="微软雅黑" w:hAnsi="微软雅黑" w:eastAsia="微软雅黑" w:cs="微软雅黑"/>
          <w:b w:val="0"/>
          <w:color w:val="000000"/>
          <w:kern w:val="0"/>
          <w:sz w:val="28"/>
          <w:szCs w:val="28"/>
          <w:highlight w:val="none"/>
          <w:lang w:val="en-US" w:eastAsia="zh-CN" w:bidi="ar-SA"/>
        </w:rPr>
        <w:t>三、获取招标文件</w:t>
      </w:r>
      <w:bookmarkEnd w:id="11"/>
      <w:bookmarkEnd w:id="12"/>
      <w:bookmarkEnd w:id="13"/>
      <w:bookmarkEnd w:id="14"/>
    </w:p>
    <w:p>
      <w:pPr>
        <w:pageBreakBefore w:val="0"/>
        <w:kinsoku/>
        <w:wordWrap/>
        <w:overflowPunct/>
        <w:topLinePunct w:val="0"/>
        <w:autoSpaceDE/>
        <w:autoSpaceDN/>
        <w:bidi w:val="0"/>
        <w:adjustRightInd/>
        <w:snapToGrid/>
        <w:spacing w:line="380" w:lineRule="exact"/>
        <w:ind w:firstLine="540"/>
        <w:jc w:val="both"/>
        <w:textAlignment w:val="auto"/>
        <w:rPr>
          <w:rFonts w:hint="eastAsia" w:ascii="微软雅黑" w:hAnsi="微软雅黑" w:eastAsia="微软雅黑" w:cs="微软雅黑"/>
          <w:color w:val="000000"/>
          <w:sz w:val="28"/>
          <w:szCs w:val="28"/>
          <w:highlight w:val="none"/>
        </w:rPr>
      </w:pPr>
      <w:bookmarkStart w:id="15" w:name="_Toc28359005"/>
      <w:bookmarkStart w:id="16" w:name="_Toc28359082"/>
      <w:bookmarkStart w:id="17" w:name="_Toc35393793"/>
      <w:bookmarkStart w:id="18" w:name="_Toc35393624"/>
      <w:r>
        <w:rPr>
          <w:rFonts w:hint="eastAsia" w:ascii="微软雅黑" w:hAnsi="微软雅黑" w:eastAsia="微软雅黑" w:cs="微软雅黑"/>
          <w:color w:val="000000"/>
          <w:sz w:val="28"/>
          <w:szCs w:val="28"/>
          <w:highlight w:val="none"/>
        </w:rPr>
        <w:t>时间：</w:t>
      </w:r>
      <w:r>
        <w:rPr>
          <w:rFonts w:hint="eastAsia" w:ascii="微软雅黑" w:hAnsi="微软雅黑" w:eastAsia="微软雅黑" w:cs="微软雅黑"/>
          <w:color w:val="000000"/>
          <w:sz w:val="28"/>
          <w:szCs w:val="28"/>
          <w:highlight w:val="none"/>
          <w:u w:val="single"/>
        </w:rPr>
        <w:t xml:space="preserve"> </w:t>
      </w:r>
      <w:r>
        <w:rPr>
          <w:rFonts w:hint="eastAsia" w:ascii="微软雅黑" w:hAnsi="微软雅黑" w:eastAsia="微软雅黑" w:cs="微软雅黑"/>
          <w:color w:val="000000"/>
          <w:sz w:val="28"/>
          <w:szCs w:val="28"/>
          <w:highlight w:val="none"/>
          <w:u w:val="single"/>
          <w:lang w:val="en-US" w:eastAsia="zh-CN"/>
        </w:rPr>
        <w:t>2022</w:t>
      </w:r>
      <w:r>
        <w:rPr>
          <w:rFonts w:hint="eastAsia" w:ascii="微软雅黑" w:hAnsi="微软雅黑" w:eastAsia="微软雅黑" w:cs="微软雅黑"/>
          <w:color w:val="000000"/>
          <w:sz w:val="28"/>
          <w:szCs w:val="28"/>
          <w:highlight w:val="none"/>
          <w:u w:val="single"/>
        </w:rPr>
        <w:t>年</w:t>
      </w:r>
      <w:r>
        <w:rPr>
          <w:rFonts w:hint="eastAsia" w:ascii="微软雅黑" w:hAnsi="微软雅黑" w:eastAsia="微软雅黑" w:cs="微软雅黑"/>
          <w:color w:val="000000"/>
          <w:sz w:val="28"/>
          <w:szCs w:val="28"/>
          <w:highlight w:val="none"/>
          <w:u w:val="single"/>
          <w:lang w:val="en-US" w:eastAsia="zh-CN"/>
        </w:rPr>
        <w:t>3</w:t>
      </w:r>
      <w:r>
        <w:rPr>
          <w:rFonts w:hint="eastAsia" w:ascii="微软雅黑" w:hAnsi="微软雅黑" w:eastAsia="微软雅黑" w:cs="微软雅黑"/>
          <w:color w:val="000000"/>
          <w:sz w:val="28"/>
          <w:szCs w:val="28"/>
          <w:highlight w:val="none"/>
          <w:u w:val="single"/>
        </w:rPr>
        <w:t>月</w:t>
      </w:r>
      <w:r>
        <w:rPr>
          <w:rFonts w:hint="eastAsia" w:ascii="微软雅黑" w:hAnsi="微软雅黑" w:eastAsia="微软雅黑" w:cs="微软雅黑"/>
          <w:color w:val="000000"/>
          <w:sz w:val="28"/>
          <w:szCs w:val="28"/>
          <w:highlight w:val="none"/>
          <w:u w:val="single"/>
          <w:lang w:val="en-US" w:eastAsia="zh-CN"/>
        </w:rPr>
        <w:t>09</w:t>
      </w:r>
      <w:r>
        <w:rPr>
          <w:rFonts w:hint="eastAsia" w:ascii="微软雅黑" w:hAnsi="微软雅黑" w:eastAsia="微软雅黑" w:cs="微软雅黑"/>
          <w:color w:val="000000"/>
          <w:sz w:val="28"/>
          <w:szCs w:val="28"/>
          <w:highlight w:val="none"/>
          <w:u w:val="single"/>
        </w:rPr>
        <w:t>日</w:t>
      </w:r>
      <w:r>
        <w:rPr>
          <w:rFonts w:hint="eastAsia" w:ascii="微软雅黑" w:hAnsi="微软雅黑" w:eastAsia="微软雅黑" w:cs="微软雅黑"/>
          <w:color w:val="000000"/>
          <w:sz w:val="28"/>
          <w:szCs w:val="28"/>
          <w:highlight w:val="none"/>
        </w:rPr>
        <w:t>至</w:t>
      </w:r>
      <w:r>
        <w:rPr>
          <w:rFonts w:hint="eastAsia" w:ascii="微软雅黑" w:hAnsi="微软雅黑" w:eastAsia="微软雅黑" w:cs="微软雅黑"/>
          <w:color w:val="000000"/>
          <w:sz w:val="28"/>
          <w:szCs w:val="28"/>
          <w:highlight w:val="none"/>
          <w:u w:val="single"/>
        </w:rPr>
        <w:t xml:space="preserve"> </w:t>
      </w:r>
      <w:r>
        <w:rPr>
          <w:rFonts w:hint="eastAsia" w:ascii="微软雅黑" w:hAnsi="微软雅黑" w:eastAsia="微软雅黑" w:cs="微软雅黑"/>
          <w:color w:val="000000"/>
          <w:sz w:val="28"/>
          <w:szCs w:val="28"/>
          <w:highlight w:val="none"/>
          <w:u w:val="single"/>
          <w:lang w:val="en-US" w:eastAsia="zh-CN"/>
        </w:rPr>
        <w:t>2022</w:t>
      </w:r>
      <w:r>
        <w:rPr>
          <w:rFonts w:hint="eastAsia" w:ascii="微软雅黑" w:hAnsi="微软雅黑" w:eastAsia="微软雅黑" w:cs="微软雅黑"/>
          <w:color w:val="000000"/>
          <w:sz w:val="28"/>
          <w:szCs w:val="28"/>
          <w:highlight w:val="none"/>
          <w:u w:val="single"/>
        </w:rPr>
        <w:t>年</w:t>
      </w:r>
      <w:r>
        <w:rPr>
          <w:rFonts w:hint="eastAsia" w:ascii="微软雅黑" w:hAnsi="微软雅黑" w:eastAsia="微软雅黑" w:cs="微软雅黑"/>
          <w:color w:val="000000"/>
          <w:sz w:val="28"/>
          <w:szCs w:val="28"/>
          <w:highlight w:val="none"/>
          <w:u w:val="single"/>
          <w:lang w:val="en-US" w:eastAsia="zh-CN"/>
        </w:rPr>
        <w:t>3</w:t>
      </w:r>
      <w:r>
        <w:rPr>
          <w:rFonts w:hint="eastAsia" w:ascii="微软雅黑" w:hAnsi="微软雅黑" w:eastAsia="微软雅黑" w:cs="微软雅黑"/>
          <w:color w:val="000000"/>
          <w:sz w:val="28"/>
          <w:szCs w:val="28"/>
          <w:highlight w:val="none"/>
          <w:u w:val="single"/>
        </w:rPr>
        <w:t>月</w:t>
      </w:r>
      <w:r>
        <w:rPr>
          <w:rFonts w:hint="eastAsia" w:ascii="微软雅黑" w:hAnsi="微软雅黑" w:eastAsia="微软雅黑" w:cs="微软雅黑"/>
          <w:color w:val="000000"/>
          <w:sz w:val="28"/>
          <w:szCs w:val="28"/>
          <w:highlight w:val="none"/>
          <w:u w:val="single"/>
          <w:lang w:val="en-US" w:eastAsia="zh-CN"/>
        </w:rPr>
        <w:t>16</w:t>
      </w:r>
      <w:r>
        <w:rPr>
          <w:rFonts w:hint="eastAsia" w:ascii="微软雅黑" w:hAnsi="微软雅黑" w:eastAsia="微软雅黑" w:cs="微软雅黑"/>
          <w:color w:val="000000"/>
          <w:sz w:val="28"/>
          <w:szCs w:val="28"/>
          <w:highlight w:val="none"/>
          <w:u w:val="single"/>
        </w:rPr>
        <w:t>日</w:t>
      </w:r>
      <w:r>
        <w:rPr>
          <w:rFonts w:hint="eastAsia" w:ascii="微软雅黑" w:hAnsi="微软雅黑" w:eastAsia="微软雅黑" w:cs="微软雅黑"/>
          <w:color w:val="000000"/>
          <w:sz w:val="28"/>
          <w:szCs w:val="28"/>
          <w:highlight w:val="none"/>
        </w:rPr>
        <w:t>，每天上午</w:t>
      </w:r>
      <w:r>
        <w:rPr>
          <w:rFonts w:hint="eastAsia" w:ascii="微软雅黑" w:hAnsi="微软雅黑" w:eastAsia="微软雅黑" w:cs="微软雅黑"/>
          <w:color w:val="000000"/>
          <w:sz w:val="28"/>
          <w:szCs w:val="28"/>
          <w:highlight w:val="none"/>
          <w:u w:val="single"/>
          <w:lang w:val="en-US" w:eastAsia="zh-CN"/>
        </w:rPr>
        <w:t>10：00</w:t>
      </w:r>
      <w:r>
        <w:rPr>
          <w:rFonts w:hint="eastAsia" w:ascii="微软雅黑" w:hAnsi="微软雅黑" w:eastAsia="微软雅黑" w:cs="微软雅黑"/>
          <w:color w:val="000000"/>
          <w:sz w:val="28"/>
          <w:szCs w:val="28"/>
          <w:highlight w:val="none"/>
        </w:rPr>
        <w:t>至</w:t>
      </w:r>
      <w:r>
        <w:rPr>
          <w:rFonts w:hint="eastAsia" w:ascii="微软雅黑" w:hAnsi="微软雅黑" w:eastAsia="微软雅黑" w:cs="微软雅黑"/>
          <w:color w:val="000000"/>
          <w:sz w:val="28"/>
          <w:szCs w:val="28"/>
          <w:highlight w:val="none"/>
          <w:u w:val="single"/>
          <w:lang w:val="en-US" w:eastAsia="zh-CN"/>
        </w:rPr>
        <w:t>14:00</w:t>
      </w:r>
      <w:r>
        <w:rPr>
          <w:rFonts w:hint="eastAsia" w:ascii="微软雅黑" w:hAnsi="微软雅黑" w:eastAsia="微软雅黑" w:cs="微软雅黑"/>
          <w:color w:val="000000"/>
          <w:sz w:val="28"/>
          <w:szCs w:val="28"/>
          <w:highlight w:val="none"/>
        </w:rPr>
        <w:t>，下午</w:t>
      </w:r>
      <w:r>
        <w:rPr>
          <w:rFonts w:hint="eastAsia" w:ascii="微软雅黑" w:hAnsi="微软雅黑" w:eastAsia="微软雅黑" w:cs="微软雅黑"/>
          <w:color w:val="000000"/>
          <w:sz w:val="28"/>
          <w:szCs w:val="28"/>
          <w:highlight w:val="none"/>
          <w:u w:val="single"/>
          <w:lang w:val="en-US" w:eastAsia="zh-CN"/>
        </w:rPr>
        <w:t>15:30</w:t>
      </w:r>
      <w:r>
        <w:rPr>
          <w:rFonts w:hint="eastAsia" w:ascii="微软雅黑" w:hAnsi="微软雅黑" w:eastAsia="微软雅黑" w:cs="微软雅黑"/>
          <w:color w:val="000000"/>
          <w:sz w:val="28"/>
          <w:szCs w:val="28"/>
          <w:highlight w:val="none"/>
        </w:rPr>
        <w:t>至</w:t>
      </w:r>
      <w:r>
        <w:rPr>
          <w:rFonts w:hint="eastAsia" w:ascii="微软雅黑" w:hAnsi="微软雅黑" w:eastAsia="微软雅黑" w:cs="微软雅黑"/>
          <w:color w:val="000000"/>
          <w:sz w:val="28"/>
          <w:szCs w:val="28"/>
          <w:highlight w:val="none"/>
          <w:u w:val="single"/>
          <w:lang w:val="en-US" w:eastAsia="zh-CN"/>
        </w:rPr>
        <w:t>19:30</w:t>
      </w:r>
      <w:r>
        <w:rPr>
          <w:rFonts w:hint="eastAsia" w:ascii="微软雅黑" w:hAnsi="微软雅黑" w:eastAsia="微软雅黑" w:cs="微软雅黑"/>
          <w:color w:val="000000"/>
          <w:sz w:val="28"/>
          <w:szCs w:val="28"/>
          <w:highlight w:val="none"/>
        </w:rPr>
        <w:t>（北京时间，法定节假日除外）</w:t>
      </w:r>
    </w:p>
    <w:p>
      <w:pPr>
        <w:pageBreakBefore w:val="0"/>
        <w:kinsoku/>
        <w:wordWrap/>
        <w:overflowPunct/>
        <w:topLinePunct w:val="0"/>
        <w:autoSpaceDE/>
        <w:autoSpaceDN/>
        <w:bidi w:val="0"/>
        <w:adjustRightInd/>
        <w:snapToGrid/>
        <w:spacing w:line="380" w:lineRule="exact"/>
        <w:ind w:firstLine="540"/>
        <w:jc w:val="both"/>
        <w:textAlignment w:val="auto"/>
        <w:rPr>
          <w:rFonts w:hint="eastAsia" w:ascii="微软雅黑" w:hAnsi="微软雅黑" w:eastAsia="微软雅黑" w:cs="微软雅黑"/>
          <w:color w:val="000000"/>
          <w:sz w:val="28"/>
          <w:szCs w:val="28"/>
          <w:highlight w:val="none"/>
          <w:lang w:val="en-US" w:eastAsia="zh-CN"/>
        </w:rPr>
      </w:pPr>
      <w:r>
        <w:rPr>
          <w:rFonts w:hint="eastAsia" w:ascii="微软雅黑" w:hAnsi="微软雅黑" w:eastAsia="微软雅黑" w:cs="微软雅黑"/>
          <w:color w:val="000000"/>
          <w:sz w:val="28"/>
          <w:szCs w:val="28"/>
          <w:highlight w:val="none"/>
        </w:rPr>
        <w:t>地点：</w:t>
      </w:r>
      <w:r>
        <w:rPr>
          <w:rFonts w:hint="eastAsia" w:ascii="微软雅黑" w:hAnsi="微软雅黑" w:eastAsia="微软雅黑" w:cs="微软雅黑"/>
          <w:color w:val="000000"/>
          <w:sz w:val="28"/>
          <w:szCs w:val="28"/>
          <w:highlight w:val="none"/>
          <w:lang w:val="en-US" w:eastAsia="zh-CN"/>
        </w:rPr>
        <w:t>线上获取</w:t>
      </w:r>
    </w:p>
    <w:p>
      <w:pPr>
        <w:keepNext/>
        <w:keepLines/>
        <w:pageBreakBefore w:val="0"/>
        <w:widowControl w:val="0"/>
        <w:kinsoku/>
        <w:wordWrap/>
        <w:overflowPunct/>
        <w:topLinePunct w:val="0"/>
        <w:autoSpaceDE/>
        <w:autoSpaceDN/>
        <w:bidi w:val="0"/>
        <w:adjustRightInd/>
        <w:snapToGrid/>
        <w:spacing w:before="0" w:after="0" w:line="380" w:lineRule="exact"/>
        <w:jc w:val="both"/>
        <w:textAlignment w:val="auto"/>
        <w:outlineLvl w:val="1"/>
        <w:rPr>
          <w:rFonts w:hint="eastAsia" w:ascii="微软雅黑" w:hAnsi="微软雅黑" w:eastAsia="微软雅黑" w:cs="微软雅黑"/>
          <w:b w:val="0"/>
          <w:color w:val="000000"/>
          <w:kern w:val="0"/>
          <w:sz w:val="28"/>
          <w:szCs w:val="28"/>
          <w:highlight w:val="none"/>
          <w:lang w:val="en-US" w:eastAsia="zh-CN" w:bidi="ar-SA"/>
        </w:rPr>
      </w:pPr>
      <w:r>
        <w:rPr>
          <w:rFonts w:hint="eastAsia" w:ascii="微软雅黑" w:hAnsi="微软雅黑" w:eastAsia="微软雅黑" w:cs="微软雅黑"/>
          <w:b w:val="0"/>
          <w:color w:val="000000"/>
          <w:kern w:val="0"/>
          <w:sz w:val="28"/>
          <w:szCs w:val="28"/>
          <w:highlight w:val="none"/>
          <w:lang w:val="en-US" w:eastAsia="zh-CN" w:bidi="ar-SA"/>
        </w:rPr>
        <w:t>方式：</w:t>
      </w:r>
      <w:r>
        <w:rPr>
          <w:rFonts w:hint="eastAsia" w:ascii="微软雅黑" w:hAnsi="微软雅黑" w:eastAsia="微软雅黑" w:cs="微软雅黑"/>
          <w:b w:val="0"/>
          <w:color w:val="000000"/>
          <w:kern w:val="0"/>
          <w:sz w:val="28"/>
          <w:szCs w:val="28"/>
          <w:highlight w:val="none"/>
          <w:lang w:val="en-US" w:eastAsia="zh-CN" w:bidi="ar-SA"/>
        </w:rPr>
        <w:fldChar w:fldCharType="begin"/>
      </w:r>
      <w:r>
        <w:rPr>
          <w:rFonts w:hint="eastAsia" w:ascii="微软雅黑" w:hAnsi="微软雅黑" w:eastAsia="微软雅黑" w:cs="微软雅黑"/>
          <w:b w:val="0"/>
          <w:color w:val="000000"/>
          <w:kern w:val="0"/>
          <w:sz w:val="28"/>
          <w:szCs w:val="28"/>
          <w:highlight w:val="none"/>
          <w:lang w:val="en-US" w:eastAsia="zh-CN" w:bidi="ar-SA"/>
        </w:rPr>
        <w:instrText xml:space="preserve"> HYPERLINK "mailto:邮箱获取邮箱获取（将报名文件通过邮箱发送至2229040393@qq.com，需标明所要招标文件的项目名称、项目编号、投标人名称、联系人、联系方式）" </w:instrText>
      </w:r>
      <w:r>
        <w:rPr>
          <w:rFonts w:hint="eastAsia" w:ascii="微软雅黑" w:hAnsi="微软雅黑" w:eastAsia="微软雅黑" w:cs="微软雅黑"/>
          <w:b w:val="0"/>
          <w:color w:val="000000"/>
          <w:kern w:val="0"/>
          <w:sz w:val="28"/>
          <w:szCs w:val="28"/>
          <w:highlight w:val="none"/>
          <w:lang w:val="en-US" w:eastAsia="zh-CN" w:bidi="ar-SA"/>
        </w:rPr>
        <w:fldChar w:fldCharType="separate"/>
      </w:r>
      <w:r>
        <w:rPr>
          <w:rStyle w:val="9"/>
          <w:rFonts w:hint="eastAsia" w:ascii="微软雅黑" w:hAnsi="微软雅黑" w:eastAsia="微软雅黑" w:cs="微软雅黑"/>
          <w:b w:val="0"/>
          <w:color w:val="000000"/>
          <w:kern w:val="0"/>
          <w:sz w:val="28"/>
          <w:szCs w:val="28"/>
          <w:highlight w:val="none"/>
          <w:lang w:val="en-US" w:eastAsia="zh-CN" w:bidi="ar-SA"/>
        </w:rPr>
        <w:t>邮箱获取（将word或PDF版的报名文件通过邮箱发送至130292113@qq.com，需标明所要招标文件的项目名称、项目编号、投标人名称、联系人、联系方式）</w:t>
      </w:r>
      <w:r>
        <w:rPr>
          <w:rFonts w:hint="eastAsia" w:ascii="微软雅黑" w:hAnsi="微软雅黑" w:eastAsia="微软雅黑" w:cs="微软雅黑"/>
          <w:b w:val="0"/>
          <w:color w:val="000000"/>
          <w:kern w:val="0"/>
          <w:sz w:val="28"/>
          <w:szCs w:val="28"/>
          <w:highlight w:val="none"/>
          <w:lang w:val="en-US" w:eastAsia="zh-CN" w:bidi="ar-SA"/>
        </w:rPr>
        <w:fldChar w:fldCharType="end"/>
      </w:r>
    </w:p>
    <w:p>
      <w:pPr>
        <w:keepNext/>
        <w:keepLines/>
        <w:pageBreakBefore w:val="0"/>
        <w:widowControl w:val="0"/>
        <w:kinsoku/>
        <w:wordWrap/>
        <w:overflowPunct/>
        <w:topLinePunct w:val="0"/>
        <w:autoSpaceDE/>
        <w:autoSpaceDN/>
        <w:bidi w:val="0"/>
        <w:adjustRightInd/>
        <w:snapToGrid/>
        <w:spacing w:before="0" w:after="0" w:line="380" w:lineRule="exact"/>
        <w:jc w:val="both"/>
        <w:textAlignment w:val="auto"/>
        <w:outlineLvl w:val="1"/>
        <w:rPr>
          <w:rFonts w:hint="eastAsia" w:ascii="微软雅黑" w:hAnsi="微软雅黑" w:eastAsia="微软雅黑" w:cs="微软雅黑"/>
          <w:b w:val="0"/>
          <w:color w:val="000000"/>
          <w:kern w:val="0"/>
          <w:sz w:val="28"/>
          <w:szCs w:val="28"/>
          <w:highlight w:val="none"/>
          <w:lang w:val="en-US" w:eastAsia="zh-CN" w:bidi="ar-SA"/>
        </w:rPr>
      </w:pPr>
      <w:r>
        <w:rPr>
          <w:rFonts w:hint="eastAsia" w:ascii="微软雅黑" w:hAnsi="微软雅黑" w:eastAsia="微软雅黑" w:cs="微软雅黑"/>
          <w:b w:val="0"/>
          <w:color w:val="000000"/>
          <w:kern w:val="0"/>
          <w:sz w:val="28"/>
          <w:szCs w:val="28"/>
          <w:highlight w:val="none"/>
          <w:lang w:val="en-US" w:eastAsia="zh-CN" w:bidi="ar-SA"/>
        </w:rPr>
        <w:t>四、提交投标文件</w:t>
      </w:r>
      <w:bookmarkEnd w:id="15"/>
      <w:bookmarkEnd w:id="16"/>
      <w:r>
        <w:rPr>
          <w:rFonts w:hint="eastAsia" w:ascii="微软雅黑" w:hAnsi="微软雅黑" w:eastAsia="微软雅黑" w:cs="微软雅黑"/>
          <w:b w:val="0"/>
          <w:color w:val="000000"/>
          <w:kern w:val="0"/>
          <w:sz w:val="28"/>
          <w:szCs w:val="28"/>
          <w:highlight w:val="none"/>
          <w:lang w:val="en-US" w:eastAsia="zh-CN" w:bidi="ar-SA"/>
        </w:rPr>
        <w:t>截止时间、开标时间和地点</w:t>
      </w:r>
      <w:bookmarkEnd w:id="17"/>
      <w:bookmarkEnd w:id="18"/>
    </w:p>
    <w:p>
      <w:pPr>
        <w:pageBreakBefore w:val="0"/>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kern w:val="0"/>
          <w:sz w:val="28"/>
          <w:szCs w:val="28"/>
          <w:highlight w:val="none"/>
        </w:rPr>
      </w:pPr>
      <w:r>
        <w:rPr>
          <w:rFonts w:hint="eastAsia" w:ascii="微软雅黑" w:hAnsi="微软雅黑" w:eastAsia="微软雅黑" w:cs="微软雅黑"/>
          <w:color w:val="000000"/>
          <w:kern w:val="0"/>
          <w:sz w:val="28"/>
          <w:szCs w:val="28"/>
          <w:highlight w:val="none"/>
          <w:lang w:eastAsia="zh-CN"/>
        </w:rPr>
        <w:t>投标截止时间：</w:t>
      </w:r>
      <w:r>
        <w:rPr>
          <w:rFonts w:hint="eastAsia" w:ascii="微软雅黑" w:hAnsi="微软雅黑" w:eastAsia="微软雅黑" w:cs="微软雅黑"/>
          <w:color w:val="000000"/>
          <w:kern w:val="0"/>
          <w:sz w:val="28"/>
          <w:szCs w:val="28"/>
          <w:highlight w:val="none"/>
          <w:lang w:val="en-US" w:eastAsia="zh-CN"/>
        </w:rPr>
        <w:t>202</w:t>
      </w:r>
      <w:r>
        <w:rPr>
          <w:rFonts w:hint="default" w:ascii="微软雅黑" w:hAnsi="微软雅黑" w:eastAsia="微软雅黑" w:cs="微软雅黑"/>
          <w:color w:val="000000"/>
          <w:kern w:val="0"/>
          <w:sz w:val="28"/>
          <w:szCs w:val="28"/>
          <w:highlight w:val="none"/>
          <w:lang w:val="en-US" w:eastAsia="zh-CN"/>
        </w:rPr>
        <w:t>2</w:t>
      </w:r>
      <w:r>
        <w:rPr>
          <w:rFonts w:hint="eastAsia" w:ascii="微软雅黑" w:hAnsi="微软雅黑" w:eastAsia="微软雅黑" w:cs="微软雅黑"/>
          <w:color w:val="000000"/>
          <w:kern w:val="0"/>
          <w:sz w:val="28"/>
          <w:szCs w:val="28"/>
          <w:highlight w:val="none"/>
          <w:lang w:val="en-US" w:eastAsia="zh-CN"/>
        </w:rPr>
        <w:t>年3月29日下午16:00</w:t>
      </w:r>
      <w:r>
        <w:rPr>
          <w:rFonts w:hint="eastAsia" w:ascii="微软雅黑" w:hAnsi="微软雅黑" w:eastAsia="微软雅黑" w:cs="微软雅黑"/>
          <w:color w:val="000000"/>
          <w:kern w:val="0"/>
          <w:sz w:val="28"/>
          <w:szCs w:val="28"/>
          <w:highlight w:val="none"/>
        </w:rPr>
        <w:t>（北京时间）</w:t>
      </w:r>
    </w:p>
    <w:p>
      <w:pPr>
        <w:pageBreakBefore w:val="0"/>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kern w:val="0"/>
          <w:sz w:val="28"/>
          <w:szCs w:val="28"/>
          <w:highlight w:val="none"/>
          <w:lang w:val="en-US" w:eastAsia="zh-CN"/>
        </w:rPr>
      </w:pPr>
      <w:r>
        <w:rPr>
          <w:rFonts w:hint="eastAsia" w:ascii="微软雅黑" w:hAnsi="微软雅黑" w:eastAsia="微软雅黑" w:cs="微软雅黑"/>
          <w:color w:val="000000"/>
          <w:kern w:val="0"/>
          <w:sz w:val="28"/>
          <w:szCs w:val="28"/>
          <w:highlight w:val="none"/>
        </w:rPr>
        <w:t>投标地点：</w:t>
      </w:r>
      <w:r>
        <w:rPr>
          <w:rFonts w:hint="eastAsia" w:ascii="微软雅黑" w:hAnsi="微软雅黑" w:eastAsia="微软雅黑" w:cs="微软雅黑"/>
          <w:color w:val="000000"/>
          <w:kern w:val="0"/>
          <w:sz w:val="28"/>
          <w:szCs w:val="28"/>
          <w:highlight w:val="none"/>
          <w:lang w:val="en-US" w:eastAsia="zh-CN"/>
        </w:rPr>
        <w:t>莎车县新城南路莎车宾馆会议中心</w:t>
      </w:r>
    </w:p>
    <w:p>
      <w:pPr>
        <w:pageBreakBefore w:val="0"/>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kern w:val="0"/>
          <w:sz w:val="28"/>
          <w:szCs w:val="28"/>
          <w:highlight w:val="none"/>
          <w:lang w:val="en-US" w:eastAsia="zh-CN"/>
        </w:rPr>
      </w:pPr>
      <w:r>
        <w:rPr>
          <w:rFonts w:hint="eastAsia" w:ascii="微软雅黑" w:hAnsi="微软雅黑" w:eastAsia="微软雅黑" w:cs="微软雅黑"/>
          <w:color w:val="000000"/>
          <w:kern w:val="0"/>
          <w:sz w:val="28"/>
          <w:szCs w:val="28"/>
          <w:highlight w:val="none"/>
        </w:rPr>
        <w:t>开标时间：</w:t>
      </w:r>
      <w:r>
        <w:rPr>
          <w:rFonts w:hint="eastAsia" w:ascii="微软雅黑" w:hAnsi="微软雅黑" w:eastAsia="微软雅黑" w:cs="微软雅黑"/>
          <w:color w:val="000000"/>
          <w:kern w:val="0"/>
          <w:sz w:val="28"/>
          <w:szCs w:val="28"/>
          <w:highlight w:val="none"/>
          <w:lang w:val="en-US" w:eastAsia="zh-CN"/>
        </w:rPr>
        <w:t>202</w:t>
      </w:r>
      <w:r>
        <w:rPr>
          <w:rFonts w:hint="default" w:ascii="微软雅黑" w:hAnsi="微软雅黑" w:eastAsia="微软雅黑" w:cs="微软雅黑"/>
          <w:color w:val="000000"/>
          <w:kern w:val="0"/>
          <w:sz w:val="28"/>
          <w:szCs w:val="28"/>
          <w:highlight w:val="none"/>
          <w:lang w:val="en-US" w:eastAsia="zh-CN"/>
        </w:rPr>
        <w:t>2</w:t>
      </w:r>
      <w:r>
        <w:rPr>
          <w:rFonts w:hint="eastAsia" w:ascii="微软雅黑" w:hAnsi="微软雅黑" w:eastAsia="微软雅黑" w:cs="微软雅黑"/>
          <w:color w:val="000000"/>
          <w:kern w:val="0"/>
          <w:sz w:val="28"/>
          <w:szCs w:val="28"/>
          <w:highlight w:val="none"/>
          <w:lang w:val="en-US" w:eastAsia="zh-CN"/>
        </w:rPr>
        <w:t>年3月29日下午16:00</w:t>
      </w:r>
    </w:p>
    <w:p>
      <w:pPr>
        <w:pageBreakBefore w:val="0"/>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kern w:val="0"/>
          <w:sz w:val="28"/>
          <w:szCs w:val="28"/>
          <w:highlight w:val="none"/>
        </w:rPr>
      </w:pPr>
      <w:r>
        <w:rPr>
          <w:rFonts w:hint="eastAsia" w:ascii="微软雅黑" w:hAnsi="微软雅黑" w:eastAsia="微软雅黑" w:cs="微软雅黑"/>
          <w:color w:val="000000"/>
          <w:kern w:val="0"/>
          <w:sz w:val="28"/>
          <w:szCs w:val="28"/>
          <w:highlight w:val="none"/>
        </w:rPr>
        <w:t>开标地点：</w:t>
      </w:r>
      <w:r>
        <w:rPr>
          <w:rFonts w:hint="eastAsia" w:ascii="微软雅黑" w:hAnsi="微软雅黑" w:eastAsia="微软雅黑" w:cs="微软雅黑"/>
          <w:color w:val="000000"/>
          <w:kern w:val="0"/>
          <w:sz w:val="28"/>
          <w:szCs w:val="28"/>
          <w:highlight w:val="none"/>
          <w:lang w:val="en-US" w:eastAsia="zh-CN"/>
        </w:rPr>
        <w:t>莎车县新城南路莎车宾馆会议中心</w:t>
      </w:r>
    </w:p>
    <w:p>
      <w:pPr>
        <w:keepNext/>
        <w:keepLines/>
        <w:pageBreakBefore w:val="0"/>
        <w:widowControl w:val="0"/>
        <w:kinsoku/>
        <w:wordWrap/>
        <w:overflowPunct/>
        <w:topLinePunct w:val="0"/>
        <w:autoSpaceDE/>
        <w:autoSpaceDN/>
        <w:bidi w:val="0"/>
        <w:adjustRightInd/>
        <w:snapToGrid/>
        <w:spacing w:before="0" w:after="0" w:line="380" w:lineRule="exact"/>
        <w:jc w:val="both"/>
        <w:textAlignment w:val="auto"/>
        <w:outlineLvl w:val="1"/>
        <w:rPr>
          <w:rFonts w:hint="eastAsia" w:ascii="微软雅黑" w:hAnsi="微软雅黑" w:eastAsia="微软雅黑" w:cs="微软雅黑"/>
          <w:b w:val="0"/>
          <w:color w:val="000000"/>
          <w:kern w:val="0"/>
          <w:sz w:val="28"/>
          <w:szCs w:val="28"/>
          <w:highlight w:val="none"/>
          <w:lang w:val="en-US" w:eastAsia="zh-CN" w:bidi="ar-SA"/>
        </w:rPr>
      </w:pPr>
      <w:bookmarkStart w:id="19" w:name="_Toc35393625"/>
      <w:bookmarkStart w:id="20" w:name="_Toc28359007"/>
      <w:bookmarkStart w:id="21" w:name="_Toc28359084"/>
      <w:bookmarkStart w:id="22" w:name="_Toc35393794"/>
      <w:r>
        <w:rPr>
          <w:rFonts w:hint="eastAsia" w:ascii="微软雅黑" w:hAnsi="微软雅黑" w:eastAsia="微软雅黑" w:cs="微软雅黑"/>
          <w:b w:val="0"/>
          <w:color w:val="000000"/>
          <w:kern w:val="0"/>
          <w:sz w:val="28"/>
          <w:szCs w:val="28"/>
          <w:highlight w:val="none"/>
          <w:lang w:val="en-US" w:eastAsia="zh-CN" w:bidi="ar-SA"/>
        </w:rPr>
        <w:t>五、公告期限</w:t>
      </w:r>
      <w:bookmarkEnd w:id="19"/>
      <w:bookmarkEnd w:id="20"/>
      <w:bookmarkEnd w:id="21"/>
      <w:bookmarkEnd w:id="22"/>
    </w:p>
    <w:p>
      <w:pPr>
        <w:pageBreakBefore w:val="0"/>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kern w:val="0"/>
          <w:sz w:val="28"/>
          <w:szCs w:val="28"/>
          <w:highlight w:val="none"/>
        </w:rPr>
      </w:pPr>
      <w:r>
        <w:rPr>
          <w:rFonts w:hint="eastAsia" w:ascii="微软雅黑" w:hAnsi="微软雅黑" w:eastAsia="微软雅黑" w:cs="微软雅黑"/>
          <w:color w:val="000000"/>
          <w:kern w:val="0"/>
          <w:sz w:val="28"/>
          <w:szCs w:val="28"/>
          <w:highlight w:val="none"/>
        </w:rPr>
        <w:t>自本公告发布之日起5个工作日。</w:t>
      </w:r>
    </w:p>
    <w:p>
      <w:pPr>
        <w:keepNext/>
        <w:keepLines/>
        <w:pageBreakBefore w:val="0"/>
        <w:widowControl w:val="0"/>
        <w:kinsoku/>
        <w:wordWrap/>
        <w:overflowPunct/>
        <w:topLinePunct w:val="0"/>
        <w:autoSpaceDE/>
        <w:autoSpaceDN/>
        <w:bidi w:val="0"/>
        <w:adjustRightInd/>
        <w:snapToGrid/>
        <w:spacing w:before="0" w:after="0" w:line="380" w:lineRule="exact"/>
        <w:jc w:val="both"/>
        <w:textAlignment w:val="auto"/>
        <w:outlineLvl w:val="1"/>
        <w:rPr>
          <w:rFonts w:hint="eastAsia" w:ascii="微软雅黑" w:hAnsi="微软雅黑" w:eastAsia="微软雅黑" w:cs="微软雅黑"/>
          <w:b w:val="0"/>
          <w:color w:val="000000"/>
          <w:kern w:val="0"/>
          <w:sz w:val="28"/>
          <w:szCs w:val="28"/>
          <w:highlight w:val="none"/>
          <w:lang w:val="en-US" w:eastAsia="zh-CN" w:bidi="ar-SA"/>
        </w:rPr>
      </w:pPr>
      <w:bookmarkStart w:id="23" w:name="_Toc35393795"/>
      <w:bookmarkStart w:id="24" w:name="_Toc35393626"/>
      <w:r>
        <w:rPr>
          <w:rFonts w:hint="eastAsia" w:ascii="微软雅黑" w:hAnsi="微软雅黑" w:eastAsia="微软雅黑" w:cs="微软雅黑"/>
          <w:b w:val="0"/>
          <w:color w:val="000000"/>
          <w:kern w:val="0"/>
          <w:sz w:val="28"/>
          <w:szCs w:val="28"/>
          <w:highlight w:val="none"/>
          <w:lang w:val="en-US" w:eastAsia="zh-CN" w:bidi="ar-SA"/>
        </w:rPr>
        <w:t>六、其他补充事宜</w:t>
      </w:r>
      <w:bookmarkEnd w:id="23"/>
      <w:bookmarkEnd w:id="24"/>
    </w:p>
    <w:p>
      <w:pPr>
        <w:keepNext/>
        <w:keepLines/>
        <w:pageBreakBefore w:val="0"/>
        <w:widowControl w:val="0"/>
        <w:kinsoku/>
        <w:wordWrap/>
        <w:overflowPunct/>
        <w:topLinePunct w:val="0"/>
        <w:autoSpaceDE/>
        <w:autoSpaceDN/>
        <w:bidi w:val="0"/>
        <w:adjustRightInd/>
        <w:snapToGrid/>
        <w:spacing w:before="0" w:after="0" w:line="380" w:lineRule="exact"/>
        <w:jc w:val="both"/>
        <w:textAlignment w:val="auto"/>
        <w:outlineLvl w:val="1"/>
        <w:rPr>
          <w:rFonts w:hint="eastAsia" w:ascii="微软雅黑" w:hAnsi="微软雅黑" w:eastAsia="微软雅黑" w:cs="微软雅黑"/>
          <w:b w:val="0"/>
          <w:color w:val="000000"/>
          <w:kern w:val="0"/>
          <w:sz w:val="28"/>
          <w:szCs w:val="28"/>
          <w:highlight w:val="none"/>
          <w:lang w:val="en-US" w:eastAsia="zh-CN" w:bidi="ar-SA"/>
        </w:rPr>
      </w:pPr>
      <w:bookmarkStart w:id="25" w:name="_Toc35393627"/>
      <w:bookmarkStart w:id="26" w:name="_Toc35393796"/>
      <w:bookmarkStart w:id="27" w:name="_Toc28359085"/>
      <w:bookmarkStart w:id="28" w:name="_Toc28359008"/>
      <w:r>
        <w:rPr>
          <w:rFonts w:hint="eastAsia" w:ascii="微软雅黑" w:hAnsi="微软雅黑" w:eastAsia="微软雅黑" w:cs="微软雅黑"/>
          <w:color w:val="000000"/>
          <w:kern w:val="0"/>
          <w:sz w:val="28"/>
          <w:szCs w:val="28"/>
          <w:highlight w:val="none"/>
          <w:lang w:eastAsia="zh-CN"/>
        </w:rPr>
        <w:t>由于疫情防控形势，请各投标单位在参与本次招标会议之前，咨询“莎车县疫情防控指挥部”电话8520203了解最新政策，如不咨询由此产生的一切后果由投标人自行承担。</w:t>
      </w:r>
      <w:r>
        <w:rPr>
          <w:rFonts w:hint="eastAsia" w:ascii="微软雅黑" w:hAnsi="微软雅黑" w:eastAsia="微软雅黑" w:cs="微软雅黑"/>
          <w:b w:val="0"/>
          <w:color w:val="000000"/>
          <w:kern w:val="0"/>
          <w:sz w:val="28"/>
          <w:szCs w:val="28"/>
          <w:highlight w:val="none"/>
          <w:lang w:val="en-US" w:eastAsia="zh-CN" w:bidi="ar-SA"/>
        </w:rPr>
        <w:t>七、对本次招标提出询问，请按以下方式联系。</w:t>
      </w:r>
      <w:bookmarkEnd w:id="25"/>
      <w:bookmarkEnd w:id="26"/>
      <w:bookmarkEnd w:id="27"/>
      <w:bookmarkEnd w:id="28"/>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rPr>
        <w:t>1.采购人信息</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rPr>
        <w:t>名 称：</w:t>
      </w:r>
      <w:r>
        <w:rPr>
          <w:rFonts w:hint="eastAsia" w:ascii="微软雅黑" w:hAnsi="微软雅黑" w:eastAsia="微软雅黑" w:cs="微软雅黑"/>
          <w:color w:val="000000"/>
          <w:sz w:val="28"/>
          <w:szCs w:val="28"/>
          <w:highlight w:val="none"/>
          <w:lang w:eastAsia="zh-CN"/>
        </w:rPr>
        <w:t>莎车县人民医院</w:t>
      </w:r>
      <w:r>
        <w:rPr>
          <w:rFonts w:hint="eastAsia" w:ascii="微软雅黑" w:hAnsi="微软雅黑" w:eastAsia="微软雅黑" w:cs="微软雅黑"/>
          <w:color w:val="000000"/>
          <w:sz w:val="28"/>
          <w:szCs w:val="28"/>
          <w:highlight w:val="none"/>
        </w:rPr>
        <w:t>　</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sz w:val="28"/>
          <w:szCs w:val="28"/>
          <w:highlight w:val="none"/>
          <w:lang w:val="en-US" w:eastAsia="zh-CN"/>
        </w:rPr>
      </w:pPr>
      <w:r>
        <w:rPr>
          <w:rFonts w:hint="eastAsia" w:ascii="微软雅黑" w:hAnsi="微软雅黑" w:eastAsia="微软雅黑" w:cs="微软雅黑"/>
          <w:color w:val="000000"/>
          <w:sz w:val="28"/>
          <w:szCs w:val="28"/>
          <w:highlight w:val="none"/>
        </w:rPr>
        <w:t>地址：</w:t>
      </w:r>
      <w:r>
        <w:rPr>
          <w:rFonts w:hint="eastAsia" w:ascii="微软雅黑" w:hAnsi="微软雅黑" w:eastAsia="微软雅黑" w:cs="微软雅黑"/>
          <w:color w:val="000000"/>
          <w:sz w:val="28"/>
          <w:szCs w:val="28"/>
          <w:highlight w:val="none"/>
          <w:lang w:val="en-US" w:eastAsia="zh-CN"/>
        </w:rPr>
        <w:t>莎车县</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sz w:val="28"/>
          <w:szCs w:val="28"/>
          <w:highlight w:val="none"/>
          <w:lang w:val="en-US"/>
        </w:rPr>
      </w:pPr>
      <w:r>
        <w:rPr>
          <w:rFonts w:hint="eastAsia" w:ascii="微软雅黑" w:hAnsi="微软雅黑" w:eastAsia="微软雅黑" w:cs="微软雅黑"/>
          <w:color w:val="000000"/>
          <w:sz w:val="28"/>
          <w:szCs w:val="28"/>
          <w:highlight w:val="none"/>
        </w:rPr>
        <w:t>联系方式：</w:t>
      </w:r>
      <w:bookmarkStart w:id="29" w:name="_Toc28359009"/>
      <w:bookmarkStart w:id="30" w:name="_Toc28359086"/>
      <w:r>
        <w:rPr>
          <w:rFonts w:hint="eastAsia" w:ascii="微软雅黑" w:hAnsi="微软雅黑" w:eastAsia="微软雅黑" w:cs="微软雅黑"/>
          <w:color w:val="000000"/>
          <w:sz w:val="28"/>
          <w:szCs w:val="28"/>
          <w:highlight w:val="none"/>
          <w:lang w:val="en-US" w:eastAsia="zh-CN"/>
        </w:rPr>
        <w:t xml:space="preserve">0998-8525130 </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rPr>
        <w:t>2.采购代理机构信息</w:t>
      </w:r>
      <w:bookmarkEnd w:id="29"/>
      <w:bookmarkEnd w:id="30"/>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rPr>
        <w:t>名 称：</w:t>
      </w:r>
      <w:r>
        <w:rPr>
          <w:rFonts w:hint="eastAsia" w:ascii="微软雅黑" w:hAnsi="微软雅黑" w:eastAsia="微软雅黑" w:cs="微软雅黑"/>
          <w:color w:val="000000"/>
          <w:sz w:val="28"/>
          <w:szCs w:val="28"/>
          <w:highlight w:val="none"/>
          <w:lang w:eastAsia="zh-CN"/>
        </w:rPr>
        <w:t>新疆昊泽工程管理有限公司</w:t>
      </w:r>
      <w:r>
        <w:rPr>
          <w:rFonts w:hint="eastAsia" w:ascii="微软雅黑" w:hAnsi="微软雅黑" w:eastAsia="微软雅黑" w:cs="微软雅黑"/>
          <w:color w:val="000000"/>
          <w:sz w:val="28"/>
          <w:szCs w:val="28"/>
          <w:highlight w:val="none"/>
        </w:rPr>
        <w:t>　</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rPr>
        <w:t>地　址：</w:t>
      </w:r>
      <w:r>
        <w:rPr>
          <w:rFonts w:hint="eastAsia" w:ascii="微软雅黑" w:hAnsi="微软雅黑" w:eastAsia="微软雅黑" w:cs="微软雅黑"/>
          <w:color w:val="000000"/>
          <w:sz w:val="28"/>
          <w:szCs w:val="28"/>
          <w:highlight w:val="none"/>
          <w:lang w:eastAsia="zh-CN"/>
        </w:rPr>
        <w:t>泽普县团结东街（高速路口）18号综合楼二楼204</w:t>
      </w:r>
      <w:r>
        <w:rPr>
          <w:rFonts w:hint="eastAsia" w:ascii="微软雅黑" w:hAnsi="微软雅黑" w:eastAsia="微软雅黑" w:cs="微软雅黑"/>
          <w:color w:val="000000"/>
          <w:sz w:val="28"/>
          <w:szCs w:val="28"/>
          <w:highlight w:val="none"/>
        </w:rPr>
        <w:t>　</w:t>
      </w:r>
      <w:bookmarkStart w:id="31" w:name="_Toc28359087"/>
      <w:bookmarkStart w:id="32" w:name="_Toc28359010"/>
      <w:r>
        <w:rPr>
          <w:rFonts w:hint="eastAsia" w:ascii="微软雅黑" w:hAnsi="微软雅黑" w:eastAsia="微软雅黑" w:cs="微软雅黑"/>
          <w:color w:val="000000"/>
          <w:sz w:val="28"/>
          <w:szCs w:val="28"/>
          <w:highlight w:val="none"/>
          <w:lang w:val="en-US" w:eastAsia="zh-CN"/>
        </w:rPr>
        <w:t xml:space="preserve"> </w:t>
      </w:r>
      <w:r>
        <w:rPr>
          <w:rFonts w:hint="eastAsia" w:ascii="微软雅黑" w:hAnsi="微软雅黑" w:eastAsia="微软雅黑" w:cs="微软雅黑"/>
          <w:color w:val="000000"/>
          <w:sz w:val="28"/>
          <w:szCs w:val="28"/>
          <w:highlight w:val="none"/>
        </w:rPr>
        <w:t>　</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rPr>
        <w:t>3.项目联系方式</w:t>
      </w:r>
      <w:bookmarkEnd w:id="31"/>
      <w:bookmarkEnd w:id="32"/>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sz w:val="28"/>
          <w:szCs w:val="28"/>
          <w:highlight w:val="none"/>
          <w:lang w:val="en-US" w:eastAsia="zh-CN"/>
        </w:rPr>
      </w:pPr>
      <w:r>
        <w:rPr>
          <w:rFonts w:hint="eastAsia" w:ascii="微软雅黑" w:hAnsi="微软雅黑" w:eastAsia="微软雅黑" w:cs="微软雅黑"/>
          <w:color w:val="000000"/>
          <w:sz w:val="28"/>
          <w:szCs w:val="28"/>
          <w:highlight w:val="none"/>
        </w:rPr>
        <w:t>项目联系人：</w:t>
      </w:r>
      <w:r>
        <w:rPr>
          <w:rFonts w:hint="eastAsia" w:ascii="微软雅黑" w:hAnsi="微软雅黑" w:eastAsia="微软雅黑" w:cs="微软雅黑"/>
          <w:color w:val="000000"/>
          <w:sz w:val="28"/>
          <w:szCs w:val="28"/>
          <w:highlight w:val="none"/>
          <w:lang w:eastAsia="zh-CN"/>
        </w:rPr>
        <w:t>杨先生</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sz w:val="28"/>
          <w:szCs w:val="28"/>
          <w:highlight w:val="none"/>
          <w:lang w:val="en-US" w:eastAsia="zh-CN"/>
        </w:rPr>
      </w:pPr>
      <w:r>
        <w:rPr>
          <w:rFonts w:hint="eastAsia" w:ascii="微软雅黑" w:hAnsi="微软雅黑" w:eastAsia="微软雅黑" w:cs="微软雅黑"/>
          <w:color w:val="000000"/>
          <w:sz w:val="28"/>
          <w:szCs w:val="28"/>
          <w:highlight w:val="none"/>
        </w:rPr>
        <w:t>电　话：</w:t>
      </w:r>
      <w:r>
        <w:rPr>
          <w:rFonts w:hint="eastAsia" w:ascii="微软雅黑" w:hAnsi="微软雅黑" w:eastAsia="微软雅黑" w:cs="微软雅黑"/>
          <w:color w:val="000000"/>
          <w:sz w:val="28"/>
          <w:szCs w:val="28"/>
          <w:highlight w:val="none"/>
          <w:lang w:val="en-US" w:eastAsia="zh-CN"/>
        </w:rPr>
        <w:t>18799896298</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sz w:val="28"/>
          <w:szCs w:val="28"/>
          <w:highlight w:val="none"/>
          <w:lang w:val="en-US" w:eastAsia="zh-CN"/>
        </w:rPr>
      </w:pPr>
      <w:r>
        <w:rPr>
          <w:rFonts w:hint="eastAsia" w:ascii="微软雅黑" w:hAnsi="微软雅黑" w:eastAsia="微软雅黑" w:cs="微软雅黑"/>
          <w:color w:val="000000"/>
          <w:sz w:val="28"/>
          <w:szCs w:val="28"/>
          <w:highlight w:val="none"/>
          <w:lang w:val="en-US" w:eastAsia="zh-CN"/>
        </w:rPr>
        <w:t>4.监督单位：莎车县财政局政府采购办</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sz w:val="28"/>
          <w:szCs w:val="28"/>
          <w:highlight w:val="none"/>
          <w:lang w:val="en-US" w:eastAsia="zh-CN"/>
        </w:rPr>
      </w:pPr>
      <w:r>
        <w:rPr>
          <w:rFonts w:hint="eastAsia" w:ascii="微软雅黑" w:hAnsi="微软雅黑" w:eastAsia="微软雅黑" w:cs="微软雅黑"/>
          <w:color w:val="000000"/>
          <w:sz w:val="28"/>
          <w:szCs w:val="28"/>
          <w:highlight w:val="none"/>
          <w:lang w:val="en-US" w:eastAsia="zh-CN"/>
        </w:rPr>
        <w:t>联系人：丁洪</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sz w:val="28"/>
          <w:szCs w:val="28"/>
          <w:highlight w:val="none"/>
          <w:lang w:val="en-US" w:eastAsia="zh-CN"/>
        </w:rPr>
      </w:pPr>
      <w:r>
        <w:rPr>
          <w:rFonts w:hint="eastAsia" w:ascii="微软雅黑" w:hAnsi="微软雅黑" w:eastAsia="微软雅黑" w:cs="微软雅黑"/>
          <w:color w:val="000000"/>
          <w:sz w:val="28"/>
          <w:szCs w:val="28"/>
          <w:highlight w:val="none"/>
          <w:lang w:val="en-US" w:eastAsia="zh-CN"/>
        </w:rPr>
        <w:t>监督投诉电话：0998-8512578</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sz w:val="28"/>
          <w:szCs w:val="28"/>
          <w:highlight w:val="none"/>
          <w:lang w:val="en-US" w:eastAsia="zh-CN"/>
        </w:rPr>
      </w:pP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sz w:val="28"/>
          <w:szCs w:val="28"/>
          <w:highlight w:val="none"/>
          <w:lang w:val="en-US" w:eastAsia="zh-CN"/>
        </w:rPr>
      </w:pP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sz w:val="28"/>
          <w:szCs w:val="28"/>
          <w:highlight w:val="none"/>
          <w:lang w:val="en-US" w:eastAsia="zh-CN"/>
        </w:rPr>
      </w:pP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微软雅黑" w:hAnsi="微软雅黑" w:eastAsia="微软雅黑" w:cs="微软雅黑"/>
          <w:color w:val="000000"/>
          <w:sz w:val="28"/>
          <w:szCs w:val="28"/>
          <w:highlight w:val="none"/>
          <w:lang w:val="en-US" w:eastAsia="zh-CN"/>
        </w:rPr>
      </w:pPr>
    </w:p>
    <w:p>
      <w:pPr>
        <w:pageBreakBefore w:val="0"/>
        <w:widowControl/>
        <w:kinsoku/>
        <w:wordWrap/>
        <w:overflowPunct/>
        <w:topLinePunct w:val="0"/>
        <w:autoSpaceDE/>
        <w:autoSpaceDN/>
        <w:bidi w:val="0"/>
        <w:adjustRightInd/>
        <w:snapToGrid/>
        <w:spacing w:line="380" w:lineRule="exact"/>
        <w:ind w:firstLine="560" w:firstLineChars="200"/>
        <w:jc w:val="right"/>
        <w:textAlignment w:val="auto"/>
        <w:rPr>
          <w:rFonts w:hint="eastAsia" w:ascii="微软雅黑" w:hAnsi="微软雅黑" w:eastAsia="微软雅黑" w:cs="微软雅黑"/>
          <w:color w:val="000000"/>
          <w:sz w:val="28"/>
          <w:szCs w:val="28"/>
          <w:highlight w:val="none"/>
          <w:lang w:val="en-US" w:eastAsia="zh-CN"/>
        </w:rPr>
      </w:pPr>
      <w:r>
        <w:rPr>
          <w:rFonts w:hint="eastAsia" w:ascii="微软雅黑" w:hAnsi="微软雅黑" w:eastAsia="微软雅黑" w:cs="微软雅黑"/>
          <w:color w:val="000000"/>
          <w:sz w:val="28"/>
          <w:szCs w:val="28"/>
          <w:highlight w:val="none"/>
          <w:lang w:eastAsia="zh-CN"/>
        </w:rPr>
        <w:t>新疆昊泽工程管理有限公司</w:t>
      </w:r>
    </w:p>
    <w:p>
      <w:pPr>
        <w:ind w:firstLine="5600" w:firstLineChars="2000"/>
        <w:rPr>
          <w:rFonts w:hint="eastAsia" w:ascii="微软雅黑" w:hAnsi="微软雅黑" w:eastAsia="微软雅黑" w:cs="微软雅黑"/>
        </w:rPr>
      </w:pPr>
      <w:r>
        <w:rPr>
          <w:rFonts w:hint="eastAsia" w:ascii="微软雅黑" w:hAnsi="微软雅黑" w:eastAsia="微软雅黑" w:cs="微软雅黑"/>
          <w:color w:val="000000"/>
          <w:sz w:val="28"/>
          <w:szCs w:val="28"/>
          <w:highlight w:val="none"/>
          <w:lang w:val="en-US" w:eastAsia="zh-CN"/>
        </w:rPr>
        <w:t>2022年3月08</w:t>
      </w:r>
      <w:bookmarkStart w:id="33" w:name="_GoBack"/>
      <w:bookmarkEnd w:id="33"/>
      <w:r>
        <w:rPr>
          <w:rFonts w:hint="eastAsia" w:ascii="微软雅黑" w:hAnsi="微软雅黑" w:eastAsia="微软雅黑" w:cs="微软雅黑"/>
          <w:color w:val="000000"/>
          <w:sz w:val="28"/>
          <w:szCs w:val="28"/>
          <w:highlight w:val="none"/>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9B0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8">
    <w:name w:val="Default Paragraph Font"/>
    <w:qFormat/>
    <w:uiPriority w:val="0"/>
  </w:style>
  <w:style w:type="table" w:default="1" w:styleId="7">
    <w:name w:val="Normal Table"/>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5">
    <w:name w:val="toa heading"/>
    <w:basedOn w:val="1"/>
    <w:next w:val="1"/>
    <w:qFormat/>
    <w:uiPriority w:val="0"/>
    <w:pPr>
      <w:widowControl/>
      <w:spacing w:before="120" w:after="0" w:line="240" w:lineRule="auto"/>
      <w:ind w:left="0" w:firstLine="3584"/>
    </w:pPr>
  </w:style>
  <w:style w:type="paragraph" w:styleId="6">
    <w:name w:val="Normal (Web)"/>
    <w:basedOn w:val="1"/>
    <w:qFormat/>
    <w:uiPriority w:val="99"/>
    <w:pPr>
      <w:spacing w:before="100" w:beforeAutospacing="1" w:after="100" w:afterAutospacing="1"/>
    </w:p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1271</Words>
  <Characters>1501</Characters>
  <Paragraphs>53</Paragraphs>
  <TotalTime>3</TotalTime>
  <ScaleCrop>false</ScaleCrop>
  <LinksUpToDate>false</LinksUpToDate>
  <CharactersWithSpaces>1513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2021-06-30T05:40:00Z</dcterms:created>
  <dc:creator>你若安好那还得了</dc:creator>
  <cp:lastModifiedBy>Administrator</cp:lastModifiedBy>
  <cp:lastPrinted>2021-10-21T03:48:00Z</cp:lastPrinted>
  <dcterms:modified xsi:type="dcterms:W3CDTF">2022-03-08T02:49:46Z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3C4875DD387E479D851A13711863630F</vt:lpwstr>
  </property>
</Properties>
</file>