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471CFF">
      <w:pPr>
        <w:tabs>
          <w:tab w:val="left" w:pos="6300"/>
        </w:tabs>
        <w:spacing w:line="360" w:lineRule="auto"/>
        <w:jc w:val="center"/>
        <w:outlineLvl w:val="9"/>
        <w:rPr>
          <w:rFonts w:hint="eastAsia" w:ascii="仿宋" w:hAnsi="仿宋" w:eastAsia="仿宋" w:cs="仿宋"/>
          <w:b/>
          <w:color w:val="auto"/>
          <w:kern w:val="44"/>
          <w:sz w:val="40"/>
          <w:szCs w:val="22"/>
          <w:highlight w:val="none"/>
          <w:lang w:val="en-US" w:eastAsia="zh-CN"/>
        </w:rPr>
      </w:pPr>
      <w:bookmarkStart w:id="0" w:name="_Toc4177"/>
      <w:bookmarkStart w:id="1" w:name="_Toc29241"/>
      <w:bookmarkStart w:id="2" w:name="_Toc11880"/>
      <w:bookmarkStart w:id="3" w:name="_Toc22083"/>
      <w:bookmarkStart w:id="4" w:name="_Toc17321"/>
      <w:bookmarkStart w:id="5" w:name="_Toc1934"/>
      <w:bookmarkStart w:id="6" w:name="_Toc3501"/>
      <w:bookmarkStart w:id="7" w:name="_Toc16093"/>
      <w:bookmarkStart w:id="8" w:name="_Toc27286"/>
      <w:bookmarkStart w:id="9" w:name="_Toc31645"/>
      <w:bookmarkStart w:id="10" w:name="_Toc12442"/>
      <w:bookmarkStart w:id="11" w:name="_Toc13057"/>
      <w:bookmarkStart w:id="12" w:name="_Toc31636"/>
      <w:bookmarkStart w:id="13" w:name="_Toc13297"/>
      <w:bookmarkStart w:id="14" w:name="_Toc515647832"/>
      <w:bookmarkStart w:id="15" w:name="_Toc32647"/>
      <w:bookmarkStart w:id="16" w:name="_Toc216582826"/>
      <w:bookmarkStart w:id="17" w:name="_Toc507399907"/>
      <w:bookmarkStart w:id="18" w:name="_Toc218935355"/>
      <w:bookmarkStart w:id="19" w:name="_Toc219175639"/>
      <w:bookmarkStart w:id="20" w:name="_Toc7971"/>
      <w:r>
        <w:rPr>
          <w:rFonts w:hint="eastAsia" w:ascii="仿宋" w:hAnsi="仿宋" w:eastAsia="仿宋" w:cs="仿宋"/>
          <w:b/>
          <w:color w:val="auto"/>
          <w:kern w:val="44"/>
          <w:sz w:val="40"/>
          <w:szCs w:val="22"/>
          <w:highlight w:val="none"/>
          <w:lang w:val="en-US" w:eastAsia="zh-CN"/>
        </w:rPr>
        <w:t xml:space="preserve">  </w:t>
      </w:r>
    </w:p>
    <w:p w14:paraId="0A268176">
      <w:pPr>
        <w:spacing w:line="360" w:lineRule="auto"/>
        <w:jc w:val="center"/>
        <w:outlineLvl w:val="9"/>
        <w:rPr>
          <w:rFonts w:hint="eastAsia"/>
          <w:highlight w:val="none"/>
          <w:lang w:eastAsia="zh-CN"/>
        </w:rPr>
      </w:pPr>
      <w:r>
        <w:rPr>
          <w:rFonts w:hint="eastAsia" w:ascii="仿宋" w:hAnsi="仿宋" w:eastAsia="仿宋" w:cs="仿宋"/>
          <w:b/>
          <w:bCs w:val="0"/>
          <w:color w:val="auto"/>
          <w:kern w:val="44"/>
          <w:sz w:val="40"/>
          <w:szCs w:val="22"/>
          <w:highlight w:val="none"/>
          <w:lang w:val="en-US" w:eastAsia="zh-CN"/>
        </w:rPr>
        <w:t>喀什地区第二人民医院2025年医疗仪器设备购置项目（国产）</w:t>
      </w:r>
    </w:p>
    <w:p w14:paraId="3AA3FCE9">
      <w:pPr>
        <w:pStyle w:val="20"/>
        <w:spacing w:line="360" w:lineRule="auto"/>
        <w:rPr>
          <w:rFonts w:hint="eastAsia"/>
          <w:highlight w:val="none"/>
          <w:lang w:eastAsia="zh-CN"/>
        </w:rPr>
      </w:pPr>
    </w:p>
    <w:p w14:paraId="21B3658A">
      <w:pPr>
        <w:spacing w:line="360" w:lineRule="auto"/>
        <w:outlineLvl w:val="9"/>
        <w:rPr>
          <w:rFonts w:hint="eastAsia"/>
          <w:highlight w:val="none"/>
          <w:lang w:eastAsia="zh-CN"/>
        </w:rPr>
      </w:pPr>
    </w:p>
    <w:p w14:paraId="7A0059BC">
      <w:pPr>
        <w:spacing w:line="360" w:lineRule="auto"/>
        <w:outlineLvl w:val="9"/>
        <w:rPr>
          <w:rFonts w:hint="eastAsia"/>
          <w:highlight w:val="none"/>
          <w:lang w:eastAsia="zh-CN"/>
        </w:rPr>
      </w:pPr>
    </w:p>
    <w:p w14:paraId="6BE7B082">
      <w:pPr>
        <w:spacing w:line="360" w:lineRule="auto"/>
        <w:jc w:val="center"/>
        <w:outlineLvl w:val="9"/>
        <w:rPr>
          <w:rFonts w:hint="eastAsia" w:ascii="仿宋" w:hAnsi="仿宋" w:eastAsia="仿宋" w:cs="仿宋"/>
          <w:b/>
          <w:bCs w:val="0"/>
          <w:color w:val="auto"/>
          <w:sz w:val="48"/>
          <w:szCs w:val="48"/>
          <w:highlight w:val="none"/>
        </w:rPr>
      </w:pPr>
      <w:r>
        <w:rPr>
          <w:rFonts w:hint="eastAsia" w:ascii="仿宋" w:hAnsi="仿宋" w:eastAsia="仿宋" w:cs="仿宋"/>
          <w:b/>
          <w:bCs w:val="0"/>
          <w:color w:val="auto"/>
          <w:sz w:val="48"/>
          <w:szCs w:val="48"/>
          <w:highlight w:val="none"/>
        </w:rPr>
        <w:t>招 标 文 件</w:t>
      </w:r>
    </w:p>
    <w:p w14:paraId="5B286BDB">
      <w:pPr>
        <w:spacing w:line="360" w:lineRule="auto"/>
        <w:outlineLvl w:val="9"/>
        <w:rPr>
          <w:rFonts w:hint="eastAsia" w:ascii="仿宋" w:hAnsi="仿宋" w:eastAsia="仿宋" w:cs="仿宋"/>
          <w:color w:val="auto"/>
          <w:highlight w:val="none"/>
        </w:rPr>
      </w:pPr>
    </w:p>
    <w:p w14:paraId="4E72E66E">
      <w:pPr>
        <w:spacing w:line="360" w:lineRule="auto"/>
        <w:outlineLvl w:val="9"/>
        <w:rPr>
          <w:rFonts w:hint="eastAsia" w:ascii="仿宋" w:hAnsi="仿宋" w:eastAsia="仿宋" w:cs="仿宋"/>
          <w:color w:val="auto"/>
          <w:highlight w:val="none"/>
        </w:rPr>
      </w:pPr>
    </w:p>
    <w:p w14:paraId="070EB6C4">
      <w:pPr>
        <w:spacing w:line="360" w:lineRule="auto"/>
        <w:outlineLvl w:val="9"/>
        <w:rPr>
          <w:rFonts w:hint="eastAsia" w:ascii="仿宋" w:hAnsi="仿宋" w:eastAsia="仿宋" w:cs="仿宋"/>
          <w:color w:val="auto"/>
          <w:highlight w:val="none"/>
        </w:rPr>
      </w:pPr>
    </w:p>
    <w:p w14:paraId="0837B6BE">
      <w:pPr>
        <w:spacing w:line="360" w:lineRule="auto"/>
        <w:jc w:val="center"/>
        <w:outlineLvl w:val="9"/>
        <w:rPr>
          <w:rFonts w:hint="eastAsia" w:ascii="仿宋" w:hAnsi="仿宋" w:eastAsia="仿宋" w:cs="仿宋"/>
          <w:b/>
          <w:color w:val="auto"/>
          <w:sz w:val="32"/>
          <w:highlight w:val="none"/>
          <w:lang w:eastAsia="zh-CN"/>
        </w:rPr>
      </w:pPr>
      <w:r>
        <w:rPr>
          <w:rFonts w:hint="eastAsia" w:ascii="仿宋" w:hAnsi="仿宋" w:eastAsia="仿宋" w:cs="仿宋"/>
          <w:b/>
          <w:color w:val="auto"/>
          <w:sz w:val="32"/>
          <w:highlight w:val="none"/>
        </w:rPr>
        <w:t>项目编号：</w:t>
      </w:r>
      <w:r>
        <w:rPr>
          <w:rFonts w:hint="eastAsia" w:ascii="仿宋" w:hAnsi="仿宋" w:eastAsia="仿宋" w:cs="仿宋"/>
          <w:b/>
          <w:color w:val="auto"/>
          <w:sz w:val="32"/>
          <w:highlight w:val="none"/>
          <w:lang w:eastAsia="zh-CN"/>
        </w:rPr>
        <w:t>ksbj[2025]8070号</w:t>
      </w:r>
    </w:p>
    <w:p w14:paraId="085C8669">
      <w:pPr>
        <w:spacing w:line="360" w:lineRule="auto"/>
        <w:jc w:val="center"/>
        <w:outlineLvl w:val="9"/>
        <w:rPr>
          <w:rFonts w:hint="eastAsia" w:ascii="仿宋" w:hAnsi="仿宋" w:eastAsia="仿宋" w:cs="仿宋"/>
          <w:b/>
          <w:color w:val="auto"/>
          <w:sz w:val="32"/>
          <w:highlight w:val="none"/>
        </w:rPr>
      </w:pPr>
    </w:p>
    <w:p w14:paraId="40290CF1">
      <w:pPr>
        <w:spacing w:line="360" w:lineRule="auto"/>
        <w:ind w:firstLine="1120" w:firstLineChars="400"/>
        <w:outlineLvl w:val="9"/>
        <w:rPr>
          <w:rFonts w:hint="eastAsia" w:ascii="仿宋" w:hAnsi="仿宋" w:eastAsia="仿宋" w:cs="仿宋"/>
          <w:b/>
          <w:color w:val="auto"/>
          <w:sz w:val="28"/>
          <w:szCs w:val="28"/>
          <w:highlight w:val="none"/>
          <w:lang w:val="en-US" w:eastAsia="zh-CN"/>
        </w:rPr>
      </w:pPr>
      <w:r>
        <w:rPr>
          <w:rFonts w:hint="eastAsia" w:ascii="仿宋" w:hAnsi="仿宋" w:eastAsia="仿宋" w:cs="仿宋"/>
          <w:b/>
          <w:color w:val="auto"/>
          <w:sz w:val="28"/>
          <w:szCs w:val="28"/>
          <w:highlight w:val="none"/>
        </w:rPr>
        <w:t>采</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购</w:t>
      </w:r>
      <w:r>
        <w:rPr>
          <w:rFonts w:hint="eastAsia" w:ascii="仿宋" w:hAnsi="仿宋" w:eastAsia="仿宋" w:cs="仿宋"/>
          <w:b/>
          <w:color w:val="auto"/>
          <w:sz w:val="28"/>
          <w:szCs w:val="28"/>
          <w:highlight w:val="none"/>
          <w:lang w:val="en-US" w:eastAsia="zh-CN"/>
        </w:rPr>
        <w:t xml:space="preserve"> 人</w:t>
      </w:r>
      <w:r>
        <w:rPr>
          <w:rFonts w:hint="eastAsia" w:ascii="仿宋" w:hAnsi="仿宋" w:eastAsia="仿宋" w:cs="仿宋"/>
          <w:b/>
          <w:color w:val="auto"/>
          <w:sz w:val="28"/>
          <w:szCs w:val="28"/>
          <w:highlight w:val="none"/>
        </w:rPr>
        <w:t>：</w:t>
      </w:r>
      <w:r>
        <w:rPr>
          <w:rFonts w:hint="eastAsia" w:ascii="仿宋" w:hAnsi="仿宋" w:eastAsia="仿宋" w:cs="仿宋"/>
          <w:b/>
          <w:color w:val="auto"/>
          <w:sz w:val="28"/>
          <w:szCs w:val="28"/>
          <w:highlight w:val="none"/>
          <w:u w:val="single"/>
          <w:lang w:val="en-US" w:eastAsia="zh-CN"/>
        </w:rPr>
        <w:t xml:space="preserve"> 喀什地区第二人民医院  </w:t>
      </w:r>
      <w:r>
        <w:rPr>
          <w:rFonts w:hint="eastAsia" w:ascii="仿宋" w:hAnsi="仿宋" w:eastAsia="仿宋" w:cs="仿宋"/>
          <w:b/>
          <w:color w:val="auto"/>
          <w:sz w:val="28"/>
          <w:szCs w:val="28"/>
          <w:highlight w:val="none"/>
        </w:rPr>
        <w:t xml:space="preserve">   </w:t>
      </w:r>
    </w:p>
    <w:p w14:paraId="273D3F63">
      <w:pPr>
        <w:spacing w:line="360" w:lineRule="auto"/>
        <w:ind w:firstLine="1120" w:firstLineChars="400"/>
        <w:outlineLvl w:val="9"/>
        <w:rPr>
          <w:rFonts w:hint="eastAsia" w:ascii="仿宋" w:hAnsi="仿宋" w:eastAsia="仿宋" w:cs="仿宋"/>
          <w:b/>
          <w:color w:val="auto"/>
          <w:sz w:val="28"/>
          <w:szCs w:val="28"/>
          <w:highlight w:val="none"/>
          <w:u w:val="single"/>
        </w:rPr>
      </w:pPr>
      <w:r>
        <w:rPr>
          <w:rFonts w:hint="eastAsia" w:ascii="仿宋" w:hAnsi="仿宋" w:eastAsia="仿宋" w:cs="仿宋"/>
          <w:b/>
          <w:color w:val="auto"/>
          <w:sz w:val="28"/>
          <w:szCs w:val="28"/>
          <w:highlight w:val="none"/>
        </w:rPr>
        <w:t>联</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系</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人：</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val="en-US" w:eastAsia="zh-CN"/>
        </w:rPr>
        <w:t>喀什地区第二人民医院</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val="en-US" w:eastAsia="zh-CN"/>
        </w:rPr>
        <w:t xml:space="preserve"> </w:t>
      </w:r>
      <w:r>
        <w:rPr>
          <w:rFonts w:hint="eastAsia" w:ascii="仿宋" w:hAnsi="仿宋" w:eastAsia="仿宋" w:cs="仿宋"/>
          <w:b/>
          <w:color w:val="auto"/>
          <w:sz w:val="28"/>
          <w:szCs w:val="28"/>
          <w:highlight w:val="none"/>
        </w:rPr>
        <w:t xml:space="preserve">  </w:t>
      </w:r>
    </w:p>
    <w:p w14:paraId="2188F12D">
      <w:pPr>
        <w:pStyle w:val="7"/>
        <w:spacing w:line="360" w:lineRule="auto"/>
        <w:ind w:firstLine="1120" w:firstLineChars="400"/>
        <w:outlineLvl w:val="9"/>
        <w:rPr>
          <w:rFonts w:hint="eastAsia" w:ascii="仿宋" w:hAnsi="仿宋" w:eastAsia="仿宋" w:cs="仿宋"/>
          <w:b/>
          <w:bCs/>
          <w:color w:val="auto"/>
          <w:sz w:val="28"/>
          <w:szCs w:val="28"/>
          <w:highlight w:val="none"/>
          <w:u w:val="single"/>
          <w:lang w:val="en-US" w:eastAsia="zh-CN"/>
        </w:rPr>
      </w:pPr>
      <w:r>
        <w:rPr>
          <w:rFonts w:hint="eastAsia" w:ascii="仿宋" w:hAnsi="仿宋" w:eastAsia="仿宋" w:cs="仿宋"/>
          <w:b/>
          <w:bCs/>
          <w:color w:val="auto"/>
          <w:sz w:val="28"/>
          <w:szCs w:val="28"/>
          <w:highlight w:val="none"/>
          <w:lang w:val="en-US" w:eastAsia="zh-CN"/>
        </w:rPr>
        <w:t>联系方式：</w:t>
      </w:r>
      <w:r>
        <w:rPr>
          <w:rFonts w:hint="eastAsia" w:ascii="仿宋" w:hAnsi="仿宋" w:eastAsia="仿宋" w:cs="仿宋"/>
          <w:b/>
          <w:bCs/>
          <w:color w:val="auto"/>
          <w:sz w:val="28"/>
          <w:szCs w:val="28"/>
          <w:highlight w:val="none"/>
          <w:u w:val="single"/>
          <w:lang w:val="en-US" w:eastAsia="zh-CN"/>
        </w:rPr>
        <w:t xml:space="preserve"> 0998—2229512          </w:t>
      </w:r>
    </w:p>
    <w:p w14:paraId="254A4A3B">
      <w:pPr>
        <w:spacing w:line="360" w:lineRule="auto"/>
        <w:outlineLvl w:val="9"/>
        <w:rPr>
          <w:rFonts w:hint="eastAsia" w:ascii="仿宋" w:hAnsi="仿宋" w:eastAsia="仿宋" w:cs="仿宋"/>
          <w:color w:val="auto"/>
          <w:highlight w:val="none"/>
        </w:rPr>
      </w:pPr>
    </w:p>
    <w:p w14:paraId="50CBA919">
      <w:pPr>
        <w:pStyle w:val="7"/>
        <w:spacing w:line="360" w:lineRule="auto"/>
        <w:outlineLvl w:val="9"/>
        <w:rPr>
          <w:rFonts w:hint="eastAsia" w:ascii="仿宋" w:hAnsi="仿宋" w:eastAsia="仿宋" w:cs="仿宋"/>
          <w:color w:val="auto"/>
          <w:highlight w:val="none"/>
        </w:rPr>
      </w:pPr>
    </w:p>
    <w:p w14:paraId="4491ACCC">
      <w:pPr>
        <w:pStyle w:val="8"/>
        <w:spacing w:line="360" w:lineRule="auto"/>
        <w:outlineLvl w:val="9"/>
        <w:rPr>
          <w:rFonts w:hint="eastAsia" w:ascii="仿宋" w:hAnsi="仿宋" w:eastAsia="仿宋" w:cs="仿宋"/>
          <w:color w:val="auto"/>
          <w:highlight w:val="none"/>
        </w:rPr>
      </w:pPr>
    </w:p>
    <w:p w14:paraId="07717D9A">
      <w:pPr>
        <w:spacing w:line="360" w:lineRule="auto"/>
        <w:ind w:firstLine="1120" w:firstLineChars="400"/>
        <w:outlineLvl w:val="9"/>
        <w:rPr>
          <w:rFonts w:hint="eastAsia" w:ascii="仿宋" w:hAnsi="仿宋" w:eastAsia="仿宋" w:cs="仿宋"/>
          <w:b/>
          <w:color w:val="auto"/>
          <w:sz w:val="28"/>
          <w:szCs w:val="28"/>
          <w:highlight w:val="none"/>
          <w:u w:val="single"/>
          <w:lang w:val="en-US" w:eastAsia="zh-CN"/>
        </w:rPr>
      </w:pPr>
      <w:r>
        <w:rPr>
          <w:rFonts w:hint="eastAsia" w:ascii="仿宋" w:hAnsi="仿宋" w:eastAsia="仿宋" w:cs="仿宋"/>
          <w:b/>
          <w:color w:val="auto"/>
          <w:sz w:val="28"/>
          <w:szCs w:val="28"/>
          <w:highlight w:val="none"/>
        </w:rPr>
        <w:t>代理机构：</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val="en-US" w:eastAsia="zh-CN"/>
        </w:rPr>
        <w:t>新疆锦辰工程项目管理有限公司</w:t>
      </w:r>
    </w:p>
    <w:p w14:paraId="3CC3E9D2">
      <w:pPr>
        <w:spacing w:line="360" w:lineRule="auto"/>
        <w:ind w:firstLine="1120" w:firstLineChars="400"/>
        <w:jc w:val="left"/>
        <w:outlineLvl w:val="9"/>
        <w:rPr>
          <w:rFonts w:hint="default" w:ascii="仿宋" w:hAnsi="仿宋" w:eastAsia="仿宋" w:cs="仿宋"/>
          <w:b/>
          <w:color w:val="auto"/>
          <w:sz w:val="28"/>
          <w:szCs w:val="28"/>
          <w:highlight w:val="none"/>
          <w:lang w:val="en-US"/>
        </w:rPr>
      </w:pPr>
      <w:r>
        <w:rPr>
          <w:rFonts w:hint="eastAsia" w:ascii="仿宋" w:hAnsi="仿宋" w:eastAsia="仿宋" w:cs="仿宋"/>
          <w:b/>
          <w:color w:val="auto"/>
          <w:sz w:val="28"/>
          <w:szCs w:val="28"/>
          <w:highlight w:val="none"/>
        </w:rPr>
        <w:t>联</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系</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rPr>
        <w:t>人：</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val="en-US" w:eastAsia="zh-CN"/>
        </w:rPr>
        <w:t xml:space="preserve">蔡雨欣  </w:t>
      </w:r>
    </w:p>
    <w:p w14:paraId="17D270C9">
      <w:pPr>
        <w:spacing w:line="360" w:lineRule="auto"/>
        <w:ind w:firstLine="1120" w:firstLineChars="400"/>
        <w:outlineLvl w:val="9"/>
        <w:rPr>
          <w:rFonts w:hint="eastAsia" w:ascii="仿宋" w:hAnsi="仿宋" w:eastAsia="仿宋" w:cs="仿宋"/>
          <w:b/>
          <w:bCs/>
          <w:color w:val="auto"/>
          <w:sz w:val="32"/>
          <w:szCs w:val="40"/>
          <w:highlight w:val="none"/>
        </w:rPr>
      </w:pPr>
      <w:r>
        <w:rPr>
          <w:rFonts w:hint="eastAsia" w:ascii="仿宋" w:hAnsi="仿宋" w:eastAsia="仿宋" w:cs="仿宋"/>
          <w:b/>
          <w:color w:val="auto"/>
          <w:sz w:val="28"/>
          <w:szCs w:val="28"/>
          <w:highlight w:val="none"/>
        </w:rPr>
        <w:t>联系电话：</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val="en-US" w:eastAsia="zh-CN"/>
        </w:rPr>
        <w:t xml:space="preserve">18299695530 </w:t>
      </w:r>
      <w:r>
        <w:rPr>
          <w:rFonts w:hint="eastAsia"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rPr>
        <w:t xml:space="preserve">  </w:t>
      </w:r>
    </w:p>
    <w:p w14:paraId="10589FC5">
      <w:pPr>
        <w:spacing w:line="360" w:lineRule="auto"/>
        <w:ind w:firstLine="1120" w:firstLineChars="400"/>
        <w:jc w:val="both"/>
        <w:outlineLvl w:val="9"/>
        <w:rPr>
          <w:rFonts w:hint="default" w:ascii="仿宋" w:hAnsi="仿宋" w:eastAsia="仿宋" w:cs="仿宋"/>
          <w:b/>
          <w:color w:val="auto"/>
          <w:sz w:val="28"/>
          <w:szCs w:val="28"/>
          <w:highlight w:val="none"/>
          <w:lang w:val="en-US" w:eastAsia="zh-CN"/>
        </w:rPr>
        <w:sectPr>
          <w:footerReference r:id="rId4" w:type="first"/>
          <w:headerReference r:id="rId3" w:type="default"/>
          <w:pgSz w:w="11906" w:h="16838"/>
          <w:pgMar w:top="1440" w:right="1797" w:bottom="1440" w:left="1797" w:header="851" w:footer="992" w:gutter="0"/>
          <w:pgBorders>
            <w:top w:val="none" w:sz="0" w:space="0"/>
            <w:left w:val="none" w:sz="0" w:space="0"/>
            <w:bottom w:val="none" w:sz="0" w:space="0"/>
            <w:right w:val="none" w:sz="0" w:space="0"/>
          </w:pgBorders>
          <w:pgNumType w:fmt="decimal" w:start="1"/>
          <w:cols w:space="720" w:num="1"/>
          <w:docGrid w:type="linesAndChars" w:linePitch="312" w:charSpace="0"/>
        </w:sectPr>
      </w:pPr>
      <w:r>
        <w:rPr>
          <w:rFonts w:hint="eastAsia" w:ascii="仿宋" w:hAnsi="仿宋" w:eastAsia="仿宋" w:cs="仿宋"/>
          <w:b/>
          <w:color w:val="auto"/>
          <w:sz w:val="28"/>
          <w:szCs w:val="28"/>
          <w:highlight w:val="none"/>
        </w:rPr>
        <w:t>日期：20</w:t>
      </w:r>
      <w:r>
        <w:rPr>
          <w:rFonts w:hint="eastAsia" w:ascii="仿宋" w:hAnsi="仿宋" w:eastAsia="仿宋" w:cs="仿宋"/>
          <w:b/>
          <w:color w:val="auto"/>
          <w:sz w:val="28"/>
          <w:szCs w:val="28"/>
          <w:highlight w:val="none"/>
          <w:lang w:val="en-US" w:eastAsia="zh-CN"/>
        </w:rPr>
        <w:t>25</w:t>
      </w:r>
      <w:r>
        <w:rPr>
          <w:rFonts w:hint="eastAsia" w:ascii="仿宋" w:hAnsi="仿宋" w:eastAsia="仿宋" w:cs="仿宋"/>
          <w:b/>
          <w:color w:val="auto"/>
          <w:sz w:val="28"/>
          <w:szCs w:val="28"/>
          <w:highlight w:val="none"/>
        </w:rPr>
        <w:t>年</w:t>
      </w:r>
      <w:r>
        <w:rPr>
          <w:rFonts w:hint="eastAsia" w:ascii="仿宋" w:hAnsi="仿宋" w:eastAsia="仿宋" w:cs="仿宋"/>
          <w:b/>
          <w:color w:val="auto"/>
          <w:sz w:val="28"/>
          <w:szCs w:val="28"/>
          <w:highlight w:val="none"/>
          <w:lang w:val="en-US" w:eastAsia="zh-CN"/>
        </w:rPr>
        <w:t>7日</w:t>
      </w:r>
    </w:p>
    <w:p w14:paraId="5FD8E682">
      <w:pPr>
        <w:spacing w:line="360" w:lineRule="auto"/>
        <w:jc w:val="both"/>
        <w:rPr>
          <w:rFonts w:hint="eastAsia" w:ascii="仿宋" w:hAnsi="仿宋" w:eastAsia="仿宋" w:cs="仿宋"/>
          <w:b/>
          <w:bCs/>
          <w:color w:val="auto"/>
          <w:sz w:val="32"/>
          <w:szCs w:val="40"/>
          <w:highlight w:val="none"/>
        </w:rPr>
      </w:pPr>
      <w:bookmarkStart w:id="21" w:name="_Toc8627"/>
      <w:bookmarkStart w:id="22" w:name="_Toc216582804"/>
      <w:bookmarkStart w:id="23" w:name="_Toc22782"/>
      <w:bookmarkStart w:id="24" w:name="_Toc17230"/>
      <w:bookmarkStart w:id="25" w:name="_Toc515647798"/>
      <w:bookmarkStart w:id="26" w:name="_Toc1148"/>
      <w:bookmarkStart w:id="27" w:name="_Toc25253"/>
      <w:bookmarkStart w:id="28" w:name="_Toc11115"/>
      <w:bookmarkStart w:id="29" w:name="_Toc16548"/>
    </w:p>
    <w:p w14:paraId="6E6B34C0">
      <w:pPr>
        <w:spacing w:line="360" w:lineRule="auto"/>
        <w:jc w:val="center"/>
        <w:rPr>
          <w:rFonts w:hint="eastAsia" w:ascii="仿宋" w:hAnsi="仿宋" w:eastAsia="仿宋" w:cs="仿宋"/>
          <w:b/>
          <w:bCs/>
          <w:color w:val="auto"/>
          <w:sz w:val="32"/>
          <w:szCs w:val="40"/>
          <w:highlight w:val="none"/>
        </w:rPr>
      </w:pPr>
      <w:r>
        <w:rPr>
          <w:rFonts w:hint="eastAsia" w:ascii="仿宋" w:hAnsi="仿宋" w:eastAsia="仿宋" w:cs="仿宋"/>
          <w:b/>
          <w:bCs/>
          <w:color w:val="auto"/>
          <w:sz w:val="32"/>
          <w:szCs w:val="40"/>
          <w:highlight w:val="none"/>
        </w:rPr>
        <w:t>目   录</w:t>
      </w:r>
    </w:p>
    <w:p w14:paraId="7ACB9B61">
      <w:pPr>
        <w:pStyle w:val="20"/>
        <w:spacing w:line="360" w:lineRule="auto"/>
        <w:rPr>
          <w:rFonts w:hint="eastAsia" w:ascii="仿宋" w:hAnsi="仿宋" w:eastAsia="仿宋" w:cs="仿宋"/>
          <w:b/>
          <w:bCs/>
          <w:color w:val="auto"/>
          <w:sz w:val="32"/>
          <w:szCs w:val="40"/>
          <w:highlight w:val="none"/>
        </w:rPr>
      </w:pPr>
    </w:p>
    <w:p w14:paraId="3DB9075D">
      <w:pPr>
        <w:pStyle w:val="22"/>
        <w:tabs>
          <w:tab w:val="right" w:leader="dot" w:pos="8312"/>
        </w:tabs>
        <w:rPr>
          <w:highlight w:val="none"/>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TOC \o "1-3" \h \u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Cs w:val="21"/>
          <w:highlight w:val="none"/>
        </w:rPr>
        <w:fldChar w:fldCharType="begin"/>
      </w:r>
      <w:r>
        <w:rPr>
          <w:rFonts w:hint="eastAsia" w:ascii="仿宋" w:hAnsi="仿宋" w:eastAsia="仿宋" w:cs="仿宋"/>
          <w:szCs w:val="21"/>
          <w:highlight w:val="none"/>
        </w:rPr>
        <w:instrText xml:space="preserve"> HYPERLINK \l _Toc15703 </w:instrText>
      </w:r>
      <w:r>
        <w:rPr>
          <w:rFonts w:hint="eastAsia" w:ascii="仿宋" w:hAnsi="仿宋" w:eastAsia="仿宋" w:cs="仿宋"/>
          <w:szCs w:val="21"/>
          <w:highlight w:val="none"/>
        </w:rPr>
        <w:fldChar w:fldCharType="separate"/>
      </w:r>
      <w:r>
        <w:rPr>
          <w:rFonts w:hint="eastAsia" w:ascii="仿宋" w:hAnsi="仿宋" w:eastAsia="仿宋" w:cs="仿宋"/>
          <w:bCs/>
          <w:szCs w:val="32"/>
          <w:highlight w:val="none"/>
        </w:rPr>
        <w:t>第1章</w:t>
      </w:r>
      <w:r>
        <w:rPr>
          <w:rFonts w:hint="eastAsia" w:ascii="仿宋" w:hAnsi="仿宋" w:eastAsia="仿宋" w:cs="仿宋"/>
          <w:bCs/>
          <w:szCs w:val="32"/>
          <w:highlight w:val="none"/>
          <w:lang w:val="en-US" w:eastAsia="zh-CN"/>
        </w:rPr>
        <w:t xml:space="preserve">  </w:t>
      </w:r>
      <w:r>
        <w:rPr>
          <w:rFonts w:hint="eastAsia" w:ascii="仿宋" w:hAnsi="仿宋" w:eastAsia="仿宋" w:cs="仿宋"/>
          <w:bCs/>
          <w:szCs w:val="32"/>
          <w:highlight w:val="none"/>
          <w:lang w:eastAsia="zh-CN"/>
        </w:rPr>
        <w:t>投标人</w:t>
      </w:r>
      <w:r>
        <w:rPr>
          <w:rFonts w:hint="eastAsia" w:ascii="仿宋" w:hAnsi="仿宋" w:eastAsia="仿宋" w:cs="仿宋"/>
          <w:bCs/>
          <w:szCs w:val="32"/>
          <w:highlight w:val="none"/>
        </w:rPr>
        <w:t>须知</w:t>
      </w:r>
      <w:r>
        <w:rPr>
          <w:highlight w:val="none"/>
        </w:rPr>
        <w:tab/>
      </w:r>
      <w:r>
        <w:rPr>
          <w:highlight w:val="none"/>
        </w:rPr>
        <w:fldChar w:fldCharType="begin"/>
      </w:r>
      <w:r>
        <w:rPr>
          <w:highlight w:val="none"/>
        </w:rPr>
        <w:instrText xml:space="preserve"> PAGEREF _Toc15703 \h </w:instrText>
      </w:r>
      <w:r>
        <w:rPr>
          <w:highlight w:val="none"/>
        </w:rPr>
        <w:fldChar w:fldCharType="separate"/>
      </w:r>
      <w:r>
        <w:rPr>
          <w:highlight w:val="none"/>
        </w:rPr>
        <w:t>2</w:t>
      </w:r>
      <w:r>
        <w:rPr>
          <w:highlight w:val="none"/>
        </w:rPr>
        <w:fldChar w:fldCharType="end"/>
      </w:r>
      <w:r>
        <w:rPr>
          <w:rFonts w:hint="eastAsia" w:ascii="仿宋" w:hAnsi="仿宋" w:eastAsia="仿宋" w:cs="仿宋"/>
          <w:color w:val="auto"/>
          <w:szCs w:val="21"/>
          <w:highlight w:val="none"/>
        </w:rPr>
        <w:fldChar w:fldCharType="end"/>
      </w:r>
    </w:p>
    <w:p w14:paraId="2CC551F2">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_Toc11747 </w:instrText>
      </w:r>
      <w:r>
        <w:rPr>
          <w:rFonts w:hint="eastAsia" w:ascii="仿宋" w:hAnsi="仿宋" w:eastAsia="仿宋" w:cs="仿宋"/>
          <w:kern w:val="2"/>
          <w:szCs w:val="21"/>
          <w:highlight w:val="none"/>
        </w:rPr>
        <w:fldChar w:fldCharType="separate"/>
      </w:r>
      <w:r>
        <w:rPr>
          <w:rFonts w:hint="eastAsia" w:ascii="仿宋" w:hAnsi="仿宋" w:eastAsia="仿宋" w:cs="仿宋"/>
          <w:szCs w:val="24"/>
          <w:highlight w:val="none"/>
        </w:rPr>
        <w:t>一   总 则</w:t>
      </w:r>
      <w:r>
        <w:rPr>
          <w:highlight w:val="none"/>
        </w:rPr>
        <w:tab/>
      </w:r>
      <w:r>
        <w:rPr>
          <w:highlight w:val="none"/>
        </w:rPr>
        <w:fldChar w:fldCharType="begin"/>
      </w:r>
      <w:r>
        <w:rPr>
          <w:highlight w:val="none"/>
        </w:rPr>
        <w:instrText xml:space="preserve"> PAGEREF _Toc11747 \h </w:instrText>
      </w:r>
      <w:r>
        <w:rPr>
          <w:highlight w:val="none"/>
        </w:rPr>
        <w:fldChar w:fldCharType="separate"/>
      </w:r>
      <w:r>
        <w:rPr>
          <w:highlight w:val="none"/>
        </w:rPr>
        <w:t>2</w:t>
      </w:r>
      <w:r>
        <w:rPr>
          <w:highlight w:val="none"/>
        </w:rPr>
        <w:fldChar w:fldCharType="end"/>
      </w:r>
      <w:r>
        <w:rPr>
          <w:rFonts w:hint="eastAsia" w:ascii="仿宋" w:hAnsi="仿宋" w:eastAsia="仿宋" w:cs="仿宋"/>
          <w:color w:val="auto"/>
          <w:kern w:val="2"/>
          <w:szCs w:val="21"/>
          <w:highlight w:val="none"/>
        </w:rPr>
        <w:fldChar w:fldCharType="end"/>
      </w:r>
    </w:p>
    <w:p w14:paraId="481010BB">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_Toc193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rPr>
        <w:t>1. 采购人、采购代理机构及</w:t>
      </w:r>
      <w:r>
        <w:rPr>
          <w:rFonts w:hint="eastAsia" w:ascii="仿宋" w:hAnsi="仿宋" w:eastAsia="仿宋" w:cs="仿宋"/>
          <w:bCs/>
          <w:szCs w:val="24"/>
          <w:highlight w:val="none"/>
          <w:lang w:eastAsia="zh-CN"/>
        </w:rPr>
        <w:t>投标人</w:t>
      </w:r>
      <w:r>
        <w:rPr>
          <w:highlight w:val="none"/>
        </w:rPr>
        <w:tab/>
      </w:r>
      <w:r>
        <w:rPr>
          <w:highlight w:val="none"/>
        </w:rPr>
        <w:fldChar w:fldCharType="begin"/>
      </w:r>
      <w:r>
        <w:rPr>
          <w:highlight w:val="none"/>
        </w:rPr>
        <w:instrText xml:space="preserve"> PAGEREF _Toc193 \h </w:instrText>
      </w:r>
      <w:r>
        <w:rPr>
          <w:highlight w:val="none"/>
        </w:rPr>
        <w:fldChar w:fldCharType="separate"/>
      </w:r>
      <w:r>
        <w:rPr>
          <w:highlight w:val="none"/>
        </w:rPr>
        <w:t>2</w:t>
      </w:r>
      <w:r>
        <w:rPr>
          <w:highlight w:val="none"/>
        </w:rPr>
        <w:fldChar w:fldCharType="end"/>
      </w:r>
      <w:r>
        <w:rPr>
          <w:rFonts w:hint="eastAsia" w:ascii="仿宋" w:hAnsi="仿宋" w:eastAsia="仿宋" w:cs="仿宋"/>
          <w:color w:val="auto"/>
          <w:kern w:val="2"/>
          <w:szCs w:val="21"/>
          <w:highlight w:val="none"/>
        </w:rPr>
        <w:fldChar w:fldCharType="end"/>
      </w:r>
    </w:p>
    <w:p w14:paraId="282E5403">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_Toc4179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rPr>
        <w:t>2. 资金来源</w:t>
      </w:r>
      <w:r>
        <w:rPr>
          <w:highlight w:val="none"/>
        </w:rPr>
        <w:tab/>
      </w:r>
      <w:r>
        <w:rPr>
          <w:highlight w:val="none"/>
        </w:rPr>
        <w:fldChar w:fldCharType="begin"/>
      </w:r>
      <w:r>
        <w:rPr>
          <w:highlight w:val="none"/>
        </w:rPr>
        <w:instrText xml:space="preserve"> PAGEREF _Toc4179 \h </w:instrText>
      </w:r>
      <w:r>
        <w:rPr>
          <w:highlight w:val="none"/>
        </w:rPr>
        <w:fldChar w:fldCharType="separate"/>
      </w:r>
      <w:r>
        <w:rPr>
          <w:highlight w:val="none"/>
        </w:rPr>
        <w:t>3</w:t>
      </w:r>
      <w:r>
        <w:rPr>
          <w:highlight w:val="none"/>
        </w:rPr>
        <w:fldChar w:fldCharType="end"/>
      </w:r>
      <w:r>
        <w:rPr>
          <w:rFonts w:hint="eastAsia" w:ascii="仿宋" w:hAnsi="仿宋" w:eastAsia="仿宋" w:cs="仿宋"/>
          <w:color w:val="auto"/>
          <w:kern w:val="2"/>
          <w:szCs w:val="21"/>
          <w:highlight w:val="none"/>
        </w:rPr>
        <w:fldChar w:fldCharType="end"/>
      </w:r>
    </w:p>
    <w:p w14:paraId="081FF57D">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_Toc10252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rPr>
        <w:t>3. 投标费用</w:t>
      </w:r>
      <w:r>
        <w:rPr>
          <w:highlight w:val="none"/>
        </w:rPr>
        <w:tab/>
      </w:r>
      <w:r>
        <w:rPr>
          <w:highlight w:val="none"/>
        </w:rPr>
        <w:fldChar w:fldCharType="begin"/>
      </w:r>
      <w:r>
        <w:rPr>
          <w:highlight w:val="none"/>
        </w:rPr>
        <w:instrText xml:space="preserve"> PAGEREF _Toc10252 \h </w:instrText>
      </w:r>
      <w:r>
        <w:rPr>
          <w:highlight w:val="none"/>
        </w:rPr>
        <w:fldChar w:fldCharType="separate"/>
      </w:r>
      <w:r>
        <w:rPr>
          <w:highlight w:val="none"/>
        </w:rPr>
        <w:t>3</w:t>
      </w:r>
      <w:r>
        <w:rPr>
          <w:highlight w:val="none"/>
        </w:rPr>
        <w:fldChar w:fldCharType="end"/>
      </w:r>
      <w:r>
        <w:rPr>
          <w:rFonts w:hint="eastAsia" w:ascii="仿宋" w:hAnsi="仿宋" w:eastAsia="仿宋" w:cs="仿宋"/>
          <w:color w:val="auto"/>
          <w:kern w:val="2"/>
          <w:szCs w:val="21"/>
          <w:highlight w:val="none"/>
        </w:rPr>
        <w:fldChar w:fldCharType="end"/>
      </w:r>
    </w:p>
    <w:p w14:paraId="23AF108A">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_Toc12483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rPr>
        <w:t>4. 适用法律</w:t>
      </w:r>
      <w:r>
        <w:rPr>
          <w:highlight w:val="none"/>
        </w:rPr>
        <w:tab/>
      </w:r>
      <w:r>
        <w:rPr>
          <w:highlight w:val="none"/>
        </w:rPr>
        <w:fldChar w:fldCharType="begin"/>
      </w:r>
      <w:r>
        <w:rPr>
          <w:highlight w:val="none"/>
        </w:rPr>
        <w:instrText xml:space="preserve"> PAGEREF _Toc12483 \h </w:instrText>
      </w:r>
      <w:r>
        <w:rPr>
          <w:highlight w:val="none"/>
        </w:rPr>
        <w:fldChar w:fldCharType="separate"/>
      </w:r>
      <w:r>
        <w:rPr>
          <w:highlight w:val="none"/>
        </w:rPr>
        <w:t>3</w:t>
      </w:r>
      <w:r>
        <w:rPr>
          <w:highlight w:val="none"/>
        </w:rPr>
        <w:fldChar w:fldCharType="end"/>
      </w:r>
      <w:r>
        <w:rPr>
          <w:rFonts w:hint="eastAsia" w:ascii="仿宋" w:hAnsi="仿宋" w:eastAsia="仿宋" w:cs="仿宋"/>
          <w:color w:val="auto"/>
          <w:kern w:val="2"/>
          <w:szCs w:val="21"/>
          <w:highlight w:val="none"/>
        </w:rPr>
        <w:fldChar w:fldCharType="end"/>
      </w:r>
    </w:p>
    <w:p w14:paraId="0E407E0C">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_Toc8148 </w:instrText>
      </w:r>
      <w:r>
        <w:rPr>
          <w:rFonts w:hint="eastAsia" w:ascii="仿宋" w:hAnsi="仿宋" w:eastAsia="仿宋" w:cs="仿宋"/>
          <w:kern w:val="2"/>
          <w:szCs w:val="21"/>
          <w:highlight w:val="none"/>
        </w:rPr>
        <w:fldChar w:fldCharType="separate"/>
      </w:r>
      <w:r>
        <w:rPr>
          <w:rFonts w:hint="eastAsia" w:ascii="仿宋" w:hAnsi="仿宋" w:eastAsia="仿宋" w:cs="仿宋"/>
          <w:szCs w:val="24"/>
          <w:highlight w:val="none"/>
        </w:rPr>
        <w:t>二   招标文件</w:t>
      </w:r>
      <w:r>
        <w:rPr>
          <w:highlight w:val="none"/>
        </w:rPr>
        <w:tab/>
      </w:r>
      <w:r>
        <w:rPr>
          <w:highlight w:val="none"/>
        </w:rPr>
        <w:fldChar w:fldCharType="begin"/>
      </w:r>
      <w:r>
        <w:rPr>
          <w:highlight w:val="none"/>
        </w:rPr>
        <w:instrText xml:space="preserve"> PAGEREF _Toc8148 \h </w:instrText>
      </w:r>
      <w:r>
        <w:rPr>
          <w:highlight w:val="none"/>
        </w:rPr>
        <w:fldChar w:fldCharType="separate"/>
      </w:r>
      <w:r>
        <w:rPr>
          <w:highlight w:val="none"/>
        </w:rPr>
        <w:t>3</w:t>
      </w:r>
      <w:r>
        <w:rPr>
          <w:highlight w:val="none"/>
        </w:rPr>
        <w:fldChar w:fldCharType="end"/>
      </w:r>
      <w:r>
        <w:rPr>
          <w:rFonts w:hint="eastAsia" w:ascii="仿宋" w:hAnsi="仿宋" w:eastAsia="仿宋" w:cs="仿宋"/>
          <w:color w:val="auto"/>
          <w:kern w:val="2"/>
          <w:szCs w:val="21"/>
          <w:highlight w:val="none"/>
        </w:rPr>
        <w:fldChar w:fldCharType="end"/>
      </w:r>
    </w:p>
    <w:p w14:paraId="5A2AD3C9">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_Toc10609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rPr>
        <w:t>5. 招标文件构成</w:t>
      </w:r>
      <w:r>
        <w:rPr>
          <w:highlight w:val="none"/>
        </w:rPr>
        <w:tab/>
      </w:r>
      <w:r>
        <w:rPr>
          <w:highlight w:val="none"/>
        </w:rPr>
        <w:fldChar w:fldCharType="begin"/>
      </w:r>
      <w:r>
        <w:rPr>
          <w:highlight w:val="none"/>
        </w:rPr>
        <w:instrText xml:space="preserve"> PAGEREF _Toc10609 \h </w:instrText>
      </w:r>
      <w:r>
        <w:rPr>
          <w:highlight w:val="none"/>
        </w:rPr>
        <w:fldChar w:fldCharType="separate"/>
      </w:r>
      <w:r>
        <w:rPr>
          <w:highlight w:val="none"/>
        </w:rPr>
        <w:t>3</w:t>
      </w:r>
      <w:r>
        <w:rPr>
          <w:highlight w:val="none"/>
        </w:rPr>
        <w:fldChar w:fldCharType="end"/>
      </w:r>
      <w:r>
        <w:rPr>
          <w:rFonts w:hint="eastAsia" w:ascii="仿宋" w:hAnsi="仿宋" w:eastAsia="仿宋" w:cs="仿宋"/>
          <w:color w:val="auto"/>
          <w:kern w:val="2"/>
          <w:szCs w:val="21"/>
          <w:highlight w:val="none"/>
        </w:rPr>
        <w:fldChar w:fldCharType="end"/>
      </w:r>
    </w:p>
    <w:p w14:paraId="11989B6B">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_Toc23584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rPr>
        <w:t>6. 招标文件的澄清与修改</w:t>
      </w:r>
      <w:r>
        <w:rPr>
          <w:highlight w:val="none"/>
        </w:rPr>
        <w:tab/>
      </w:r>
      <w:r>
        <w:rPr>
          <w:highlight w:val="none"/>
        </w:rPr>
        <w:fldChar w:fldCharType="begin"/>
      </w:r>
      <w:r>
        <w:rPr>
          <w:highlight w:val="none"/>
        </w:rPr>
        <w:instrText xml:space="preserve"> PAGEREF _Toc23584 \h </w:instrText>
      </w:r>
      <w:r>
        <w:rPr>
          <w:highlight w:val="none"/>
        </w:rPr>
        <w:fldChar w:fldCharType="separate"/>
      </w:r>
      <w:r>
        <w:rPr>
          <w:highlight w:val="none"/>
        </w:rPr>
        <w:t>4</w:t>
      </w:r>
      <w:r>
        <w:rPr>
          <w:highlight w:val="none"/>
        </w:rPr>
        <w:fldChar w:fldCharType="end"/>
      </w:r>
      <w:r>
        <w:rPr>
          <w:rFonts w:hint="eastAsia" w:ascii="仿宋" w:hAnsi="仿宋" w:eastAsia="仿宋" w:cs="仿宋"/>
          <w:color w:val="auto"/>
          <w:kern w:val="2"/>
          <w:szCs w:val="21"/>
          <w:highlight w:val="none"/>
        </w:rPr>
        <w:fldChar w:fldCharType="end"/>
      </w:r>
    </w:p>
    <w:p w14:paraId="11A0C888">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_Toc12013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rPr>
        <w:t>7. 投标截止时间的顺延</w:t>
      </w:r>
      <w:r>
        <w:rPr>
          <w:highlight w:val="none"/>
        </w:rPr>
        <w:tab/>
      </w:r>
      <w:r>
        <w:rPr>
          <w:highlight w:val="none"/>
        </w:rPr>
        <w:fldChar w:fldCharType="begin"/>
      </w:r>
      <w:r>
        <w:rPr>
          <w:highlight w:val="none"/>
        </w:rPr>
        <w:instrText xml:space="preserve"> PAGEREF _Toc12013 \h </w:instrText>
      </w:r>
      <w:r>
        <w:rPr>
          <w:highlight w:val="none"/>
        </w:rPr>
        <w:fldChar w:fldCharType="separate"/>
      </w:r>
      <w:r>
        <w:rPr>
          <w:highlight w:val="none"/>
        </w:rPr>
        <w:t>4</w:t>
      </w:r>
      <w:r>
        <w:rPr>
          <w:highlight w:val="none"/>
        </w:rPr>
        <w:fldChar w:fldCharType="end"/>
      </w:r>
      <w:r>
        <w:rPr>
          <w:rFonts w:hint="eastAsia" w:ascii="仿宋" w:hAnsi="仿宋" w:eastAsia="仿宋" w:cs="仿宋"/>
          <w:color w:val="auto"/>
          <w:kern w:val="2"/>
          <w:szCs w:val="21"/>
          <w:highlight w:val="none"/>
        </w:rPr>
        <w:fldChar w:fldCharType="end"/>
      </w:r>
    </w:p>
    <w:p w14:paraId="398C46EE">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_Toc10666 </w:instrText>
      </w:r>
      <w:r>
        <w:rPr>
          <w:rFonts w:hint="eastAsia" w:ascii="仿宋" w:hAnsi="仿宋" w:eastAsia="仿宋" w:cs="仿宋"/>
          <w:kern w:val="2"/>
          <w:szCs w:val="21"/>
          <w:highlight w:val="none"/>
        </w:rPr>
        <w:fldChar w:fldCharType="separate"/>
      </w:r>
      <w:r>
        <w:rPr>
          <w:rFonts w:hint="eastAsia" w:ascii="仿宋" w:hAnsi="仿宋" w:eastAsia="仿宋" w:cs="仿宋"/>
          <w:szCs w:val="24"/>
          <w:highlight w:val="none"/>
        </w:rPr>
        <w:t>三   投标文件的编制</w:t>
      </w:r>
      <w:r>
        <w:rPr>
          <w:highlight w:val="none"/>
        </w:rPr>
        <w:tab/>
      </w:r>
      <w:r>
        <w:rPr>
          <w:highlight w:val="none"/>
        </w:rPr>
        <w:fldChar w:fldCharType="begin"/>
      </w:r>
      <w:r>
        <w:rPr>
          <w:highlight w:val="none"/>
        </w:rPr>
        <w:instrText xml:space="preserve"> PAGEREF _Toc10666 \h </w:instrText>
      </w:r>
      <w:r>
        <w:rPr>
          <w:highlight w:val="none"/>
        </w:rPr>
        <w:fldChar w:fldCharType="separate"/>
      </w:r>
      <w:r>
        <w:rPr>
          <w:highlight w:val="none"/>
        </w:rPr>
        <w:t>5</w:t>
      </w:r>
      <w:r>
        <w:rPr>
          <w:highlight w:val="none"/>
        </w:rPr>
        <w:fldChar w:fldCharType="end"/>
      </w:r>
      <w:r>
        <w:rPr>
          <w:rFonts w:hint="eastAsia" w:ascii="仿宋" w:hAnsi="仿宋" w:eastAsia="仿宋" w:cs="仿宋"/>
          <w:color w:val="auto"/>
          <w:kern w:val="2"/>
          <w:szCs w:val="21"/>
          <w:highlight w:val="none"/>
        </w:rPr>
        <w:fldChar w:fldCharType="end"/>
      </w:r>
    </w:p>
    <w:p w14:paraId="410B8224">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_Toc1270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rPr>
        <w:t>8. 投标范围及投标文件中标准和计量单位的使用</w:t>
      </w:r>
      <w:r>
        <w:rPr>
          <w:highlight w:val="none"/>
        </w:rPr>
        <w:tab/>
      </w:r>
      <w:r>
        <w:rPr>
          <w:highlight w:val="none"/>
        </w:rPr>
        <w:fldChar w:fldCharType="begin"/>
      </w:r>
      <w:r>
        <w:rPr>
          <w:highlight w:val="none"/>
        </w:rPr>
        <w:instrText xml:space="preserve"> PAGEREF _Toc1270 \h </w:instrText>
      </w:r>
      <w:r>
        <w:rPr>
          <w:highlight w:val="none"/>
        </w:rPr>
        <w:fldChar w:fldCharType="separate"/>
      </w:r>
      <w:r>
        <w:rPr>
          <w:highlight w:val="none"/>
        </w:rPr>
        <w:t>5</w:t>
      </w:r>
      <w:r>
        <w:rPr>
          <w:highlight w:val="none"/>
        </w:rPr>
        <w:fldChar w:fldCharType="end"/>
      </w:r>
      <w:r>
        <w:rPr>
          <w:rFonts w:hint="eastAsia" w:ascii="仿宋" w:hAnsi="仿宋" w:eastAsia="仿宋" w:cs="仿宋"/>
          <w:color w:val="auto"/>
          <w:kern w:val="2"/>
          <w:szCs w:val="21"/>
          <w:highlight w:val="none"/>
        </w:rPr>
        <w:fldChar w:fldCharType="end"/>
      </w:r>
    </w:p>
    <w:p w14:paraId="165F871B">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_Toc25020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rPr>
        <w:t>9. 投标文件构成</w:t>
      </w:r>
      <w:r>
        <w:rPr>
          <w:highlight w:val="none"/>
        </w:rPr>
        <w:tab/>
      </w:r>
      <w:r>
        <w:rPr>
          <w:highlight w:val="none"/>
        </w:rPr>
        <w:fldChar w:fldCharType="begin"/>
      </w:r>
      <w:r>
        <w:rPr>
          <w:highlight w:val="none"/>
        </w:rPr>
        <w:instrText xml:space="preserve"> PAGEREF _Toc25020 \h </w:instrText>
      </w:r>
      <w:r>
        <w:rPr>
          <w:highlight w:val="none"/>
        </w:rPr>
        <w:fldChar w:fldCharType="separate"/>
      </w:r>
      <w:r>
        <w:rPr>
          <w:highlight w:val="none"/>
        </w:rPr>
        <w:t>5</w:t>
      </w:r>
      <w:r>
        <w:rPr>
          <w:highlight w:val="none"/>
        </w:rPr>
        <w:fldChar w:fldCharType="end"/>
      </w:r>
      <w:r>
        <w:rPr>
          <w:rFonts w:hint="eastAsia" w:ascii="仿宋" w:hAnsi="仿宋" w:eastAsia="仿宋" w:cs="仿宋"/>
          <w:color w:val="auto"/>
          <w:kern w:val="2"/>
          <w:szCs w:val="21"/>
          <w:highlight w:val="none"/>
        </w:rPr>
        <w:fldChar w:fldCharType="end"/>
      </w:r>
    </w:p>
    <w:p w14:paraId="021A218A">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_Toc19425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eastAsia="zh-CN"/>
        </w:rPr>
        <w:t xml:space="preserve">10. </w:t>
      </w:r>
      <w:r>
        <w:rPr>
          <w:rFonts w:hint="eastAsia" w:ascii="仿宋" w:hAnsi="仿宋" w:eastAsia="仿宋" w:cs="仿宋"/>
          <w:bCs/>
          <w:szCs w:val="24"/>
          <w:highlight w:val="none"/>
        </w:rPr>
        <w:t>证明投标的的合格性和符合招标文件规定的技术文件</w:t>
      </w:r>
      <w:r>
        <w:rPr>
          <w:rFonts w:hint="eastAsia" w:ascii="仿宋" w:hAnsi="仿宋" w:eastAsia="仿宋" w:cs="仿宋"/>
          <w:bCs/>
          <w:szCs w:val="24"/>
          <w:highlight w:val="none"/>
          <w:lang w:eastAsia="zh-CN"/>
        </w:rPr>
        <w:t>。</w:t>
      </w:r>
      <w:r>
        <w:rPr>
          <w:highlight w:val="none"/>
        </w:rPr>
        <w:tab/>
      </w:r>
      <w:r>
        <w:rPr>
          <w:highlight w:val="none"/>
        </w:rPr>
        <w:fldChar w:fldCharType="begin"/>
      </w:r>
      <w:r>
        <w:rPr>
          <w:highlight w:val="none"/>
        </w:rPr>
        <w:instrText xml:space="preserve"> PAGEREF _Toc19425 \h </w:instrText>
      </w:r>
      <w:r>
        <w:rPr>
          <w:highlight w:val="none"/>
        </w:rPr>
        <w:fldChar w:fldCharType="separate"/>
      </w:r>
      <w:r>
        <w:rPr>
          <w:highlight w:val="none"/>
        </w:rPr>
        <w:t>5</w:t>
      </w:r>
      <w:r>
        <w:rPr>
          <w:highlight w:val="none"/>
        </w:rPr>
        <w:fldChar w:fldCharType="end"/>
      </w:r>
      <w:r>
        <w:rPr>
          <w:rFonts w:hint="eastAsia" w:ascii="仿宋" w:hAnsi="仿宋" w:eastAsia="仿宋" w:cs="仿宋"/>
          <w:color w:val="auto"/>
          <w:kern w:val="2"/>
          <w:szCs w:val="21"/>
          <w:highlight w:val="none"/>
        </w:rPr>
        <w:fldChar w:fldCharType="end"/>
      </w:r>
    </w:p>
    <w:p w14:paraId="08B95DB8">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_Toc26301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rPr>
        <w:t>11. 投标报价</w:t>
      </w:r>
      <w:r>
        <w:rPr>
          <w:highlight w:val="none"/>
        </w:rPr>
        <w:tab/>
      </w:r>
      <w:r>
        <w:rPr>
          <w:highlight w:val="none"/>
        </w:rPr>
        <w:fldChar w:fldCharType="begin"/>
      </w:r>
      <w:r>
        <w:rPr>
          <w:highlight w:val="none"/>
        </w:rPr>
        <w:instrText xml:space="preserve"> PAGEREF _Toc26301 \h </w:instrText>
      </w:r>
      <w:r>
        <w:rPr>
          <w:highlight w:val="none"/>
        </w:rPr>
        <w:fldChar w:fldCharType="separate"/>
      </w:r>
      <w:r>
        <w:rPr>
          <w:highlight w:val="none"/>
        </w:rPr>
        <w:t>6</w:t>
      </w:r>
      <w:r>
        <w:rPr>
          <w:highlight w:val="none"/>
        </w:rPr>
        <w:fldChar w:fldCharType="end"/>
      </w:r>
      <w:r>
        <w:rPr>
          <w:rFonts w:hint="eastAsia" w:ascii="仿宋" w:hAnsi="仿宋" w:eastAsia="仿宋" w:cs="仿宋"/>
          <w:color w:val="auto"/>
          <w:kern w:val="2"/>
          <w:szCs w:val="21"/>
          <w:highlight w:val="none"/>
        </w:rPr>
        <w:fldChar w:fldCharType="end"/>
      </w:r>
    </w:p>
    <w:p w14:paraId="5FAC2D09">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_Toc14902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rPr>
        <w:t>12. 投标保证金</w:t>
      </w:r>
      <w:r>
        <w:rPr>
          <w:highlight w:val="none"/>
        </w:rPr>
        <w:tab/>
      </w:r>
      <w:r>
        <w:rPr>
          <w:highlight w:val="none"/>
        </w:rPr>
        <w:fldChar w:fldCharType="begin"/>
      </w:r>
      <w:r>
        <w:rPr>
          <w:highlight w:val="none"/>
        </w:rPr>
        <w:instrText xml:space="preserve"> PAGEREF _Toc14902 \h </w:instrText>
      </w:r>
      <w:r>
        <w:rPr>
          <w:highlight w:val="none"/>
        </w:rPr>
        <w:fldChar w:fldCharType="separate"/>
      </w:r>
      <w:r>
        <w:rPr>
          <w:highlight w:val="none"/>
        </w:rPr>
        <w:t>6</w:t>
      </w:r>
      <w:r>
        <w:rPr>
          <w:highlight w:val="none"/>
        </w:rPr>
        <w:fldChar w:fldCharType="end"/>
      </w:r>
      <w:r>
        <w:rPr>
          <w:rFonts w:hint="eastAsia" w:ascii="仿宋" w:hAnsi="仿宋" w:eastAsia="仿宋" w:cs="仿宋"/>
          <w:color w:val="auto"/>
          <w:kern w:val="2"/>
          <w:szCs w:val="21"/>
          <w:highlight w:val="none"/>
        </w:rPr>
        <w:fldChar w:fldCharType="end"/>
      </w:r>
    </w:p>
    <w:p w14:paraId="17F14636">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_Toc975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rPr>
        <w:t>13. 投标有效期</w:t>
      </w:r>
      <w:r>
        <w:rPr>
          <w:highlight w:val="none"/>
        </w:rPr>
        <w:tab/>
      </w:r>
      <w:r>
        <w:rPr>
          <w:highlight w:val="none"/>
        </w:rPr>
        <w:fldChar w:fldCharType="begin"/>
      </w:r>
      <w:r>
        <w:rPr>
          <w:highlight w:val="none"/>
        </w:rPr>
        <w:instrText xml:space="preserve"> PAGEREF _Toc975 \h </w:instrText>
      </w:r>
      <w:r>
        <w:rPr>
          <w:highlight w:val="none"/>
        </w:rPr>
        <w:fldChar w:fldCharType="separate"/>
      </w:r>
      <w:r>
        <w:rPr>
          <w:highlight w:val="none"/>
        </w:rPr>
        <w:t>7</w:t>
      </w:r>
      <w:r>
        <w:rPr>
          <w:highlight w:val="none"/>
        </w:rPr>
        <w:fldChar w:fldCharType="end"/>
      </w:r>
      <w:r>
        <w:rPr>
          <w:rFonts w:hint="eastAsia" w:ascii="仿宋" w:hAnsi="仿宋" w:eastAsia="仿宋" w:cs="仿宋"/>
          <w:color w:val="auto"/>
          <w:kern w:val="2"/>
          <w:szCs w:val="21"/>
          <w:highlight w:val="none"/>
        </w:rPr>
        <w:fldChar w:fldCharType="end"/>
      </w:r>
    </w:p>
    <w:p w14:paraId="70AF2DB7">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_Toc2663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14.</w:t>
      </w:r>
      <w:r>
        <w:rPr>
          <w:rFonts w:hint="eastAsia" w:ascii="仿宋" w:hAnsi="仿宋" w:eastAsia="仿宋" w:cs="仿宋"/>
          <w:bCs/>
          <w:szCs w:val="24"/>
          <w:highlight w:val="none"/>
        </w:rPr>
        <w:t>投标文件的签署及规定</w:t>
      </w:r>
      <w:r>
        <w:rPr>
          <w:rFonts w:hint="eastAsia" w:ascii="仿宋" w:hAnsi="仿宋" w:eastAsia="仿宋" w:cs="仿宋"/>
          <w:i w:val="0"/>
          <w:caps w:val="0"/>
          <w:spacing w:val="0"/>
          <w:w w:val="100"/>
          <w:highlight w:val="none"/>
          <w:lang w:val="en-US" w:eastAsia="zh-CN"/>
        </w:rPr>
        <w:t>（全面电子标）</w:t>
      </w:r>
      <w:r>
        <w:rPr>
          <w:highlight w:val="none"/>
        </w:rPr>
        <w:tab/>
      </w:r>
      <w:r>
        <w:rPr>
          <w:highlight w:val="none"/>
        </w:rPr>
        <w:fldChar w:fldCharType="begin"/>
      </w:r>
      <w:r>
        <w:rPr>
          <w:highlight w:val="none"/>
        </w:rPr>
        <w:instrText xml:space="preserve"> PAGEREF _Toc2663 \h </w:instrText>
      </w:r>
      <w:r>
        <w:rPr>
          <w:highlight w:val="none"/>
        </w:rPr>
        <w:fldChar w:fldCharType="separate"/>
      </w:r>
      <w:r>
        <w:rPr>
          <w:highlight w:val="none"/>
        </w:rPr>
        <w:t>7</w:t>
      </w:r>
      <w:r>
        <w:rPr>
          <w:highlight w:val="none"/>
        </w:rPr>
        <w:fldChar w:fldCharType="end"/>
      </w:r>
      <w:r>
        <w:rPr>
          <w:rFonts w:hint="eastAsia" w:ascii="仿宋" w:hAnsi="仿宋" w:eastAsia="仿宋" w:cs="仿宋"/>
          <w:color w:val="auto"/>
          <w:kern w:val="2"/>
          <w:szCs w:val="21"/>
          <w:highlight w:val="none"/>
        </w:rPr>
        <w:fldChar w:fldCharType="end"/>
      </w:r>
    </w:p>
    <w:p w14:paraId="6128375F">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_Toc32300 </w:instrText>
      </w:r>
      <w:r>
        <w:rPr>
          <w:rFonts w:hint="eastAsia" w:ascii="仿宋" w:hAnsi="仿宋" w:eastAsia="仿宋" w:cs="仿宋"/>
          <w:kern w:val="2"/>
          <w:szCs w:val="21"/>
          <w:highlight w:val="none"/>
        </w:rPr>
        <w:fldChar w:fldCharType="separate"/>
      </w:r>
      <w:r>
        <w:rPr>
          <w:rFonts w:hint="eastAsia" w:ascii="仿宋" w:hAnsi="仿宋" w:eastAsia="仿宋" w:cs="仿宋"/>
          <w:szCs w:val="24"/>
          <w:highlight w:val="none"/>
        </w:rPr>
        <w:t>四   投标文件的递交</w:t>
      </w:r>
      <w:r>
        <w:rPr>
          <w:highlight w:val="none"/>
        </w:rPr>
        <w:tab/>
      </w:r>
      <w:r>
        <w:rPr>
          <w:highlight w:val="none"/>
        </w:rPr>
        <w:fldChar w:fldCharType="begin"/>
      </w:r>
      <w:r>
        <w:rPr>
          <w:highlight w:val="none"/>
        </w:rPr>
        <w:instrText xml:space="preserve"> PAGEREF _Toc32300 \h </w:instrText>
      </w:r>
      <w:r>
        <w:rPr>
          <w:highlight w:val="none"/>
        </w:rPr>
        <w:fldChar w:fldCharType="separate"/>
      </w:r>
      <w:r>
        <w:rPr>
          <w:highlight w:val="none"/>
        </w:rPr>
        <w:t>7</w:t>
      </w:r>
      <w:r>
        <w:rPr>
          <w:highlight w:val="none"/>
        </w:rPr>
        <w:fldChar w:fldCharType="end"/>
      </w:r>
      <w:r>
        <w:rPr>
          <w:rFonts w:hint="eastAsia" w:ascii="仿宋" w:hAnsi="仿宋" w:eastAsia="仿宋" w:cs="仿宋"/>
          <w:color w:val="auto"/>
          <w:kern w:val="2"/>
          <w:szCs w:val="21"/>
          <w:highlight w:val="none"/>
        </w:rPr>
        <w:fldChar w:fldCharType="end"/>
      </w:r>
    </w:p>
    <w:p w14:paraId="401F9915">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_Toc14114 </w:instrText>
      </w:r>
      <w:r>
        <w:rPr>
          <w:rFonts w:hint="eastAsia" w:ascii="仿宋" w:hAnsi="仿宋" w:eastAsia="仿宋" w:cs="仿宋"/>
          <w:kern w:val="2"/>
          <w:szCs w:val="21"/>
          <w:highlight w:val="none"/>
        </w:rPr>
        <w:fldChar w:fldCharType="separate"/>
      </w:r>
      <w:r>
        <w:rPr>
          <w:rFonts w:hint="eastAsia" w:ascii="仿宋" w:hAnsi="仿宋" w:eastAsia="仿宋" w:cs="仿宋"/>
          <w:bCs/>
          <w:kern w:val="2"/>
          <w:szCs w:val="24"/>
          <w:highlight w:val="none"/>
          <w:lang w:val="en-US" w:eastAsia="zh-CN" w:bidi="ar-SA"/>
        </w:rPr>
        <w:t>15.投标文件的密封和标记（全面电子标）</w:t>
      </w:r>
      <w:r>
        <w:rPr>
          <w:highlight w:val="none"/>
        </w:rPr>
        <w:tab/>
      </w:r>
      <w:r>
        <w:rPr>
          <w:highlight w:val="none"/>
        </w:rPr>
        <w:fldChar w:fldCharType="begin"/>
      </w:r>
      <w:r>
        <w:rPr>
          <w:highlight w:val="none"/>
        </w:rPr>
        <w:instrText xml:space="preserve"> PAGEREF _Toc14114 \h </w:instrText>
      </w:r>
      <w:r>
        <w:rPr>
          <w:highlight w:val="none"/>
        </w:rPr>
        <w:fldChar w:fldCharType="separate"/>
      </w:r>
      <w:r>
        <w:rPr>
          <w:highlight w:val="none"/>
        </w:rPr>
        <w:t>7</w:t>
      </w:r>
      <w:r>
        <w:rPr>
          <w:highlight w:val="none"/>
        </w:rPr>
        <w:fldChar w:fldCharType="end"/>
      </w:r>
      <w:r>
        <w:rPr>
          <w:rFonts w:hint="eastAsia" w:ascii="仿宋" w:hAnsi="仿宋" w:eastAsia="仿宋" w:cs="仿宋"/>
          <w:color w:val="auto"/>
          <w:kern w:val="2"/>
          <w:szCs w:val="21"/>
          <w:highlight w:val="none"/>
        </w:rPr>
        <w:fldChar w:fldCharType="end"/>
      </w:r>
    </w:p>
    <w:p w14:paraId="7372F1AA">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_Toc3742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16.投标</w:t>
      </w:r>
      <w:r>
        <w:rPr>
          <w:rFonts w:hint="eastAsia" w:ascii="仿宋" w:hAnsi="仿宋" w:eastAsia="仿宋" w:cs="仿宋"/>
          <w:bCs/>
          <w:szCs w:val="24"/>
          <w:highlight w:val="none"/>
        </w:rPr>
        <w:t>截止</w:t>
      </w:r>
      <w:r>
        <w:rPr>
          <w:highlight w:val="none"/>
        </w:rPr>
        <w:tab/>
      </w:r>
      <w:r>
        <w:rPr>
          <w:highlight w:val="none"/>
        </w:rPr>
        <w:fldChar w:fldCharType="begin"/>
      </w:r>
      <w:r>
        <w:rPr>
          <w:highlight w:val="none"/>
        </w:rPr>
        <w:instrText xml:space="preserve"> PAGEREF _Toc3742 \h </w:instrText>
      </w:r>
      <w:r>
        <w:rPr>
          <w:highlight w:val="none"/>
        </w:rPr>
        <w:fldChar w:fldCharType="separate"/>
      </w:r>
      <w:r>
        <w:rPr>
          <w:highlight w:val="none"/>
        </w:rPr>
        <w:t>8</w:t>
      </w:r>
      <w:r>
        <w:rPr>
          <w:highlight w:val="none"/>
        </w:rPr>
        <w:fldChar w:fldCharType="end"/>
      </w:r>
      <w:r>
        <w:rPr>
          <w:rFonts w:hint="eastAsia" w:ascii="仿宋" w:hAnsi="仿宋" w:eastAsia="仿宋" w:cs="仿宋"/>
          <w:color w:val="auto"/>
          <w:kern w:val="2"/>
          <w:szCs w:val="21"/>
          <w:highlight w:val="none"/>
        </w:rPr>
        <w:fldChar w:fldCharType="end"/>
      </w:r>
    </w:p>
    <w:p w14:paraId="61FC0C26">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_Toc896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17.</w:t>
      </w:r>
      <w:r>
        <w:rPr>
          <w:rFonts w:hint="eastAsia" w:ascii="仿宋" w:hAnsi="仿宋" w:eastAsia="仿宋" w:cs="仿宋"/>
          <w:bCs/>
          <w:szCs w:val="24"/>
          <w:highlight w:val="none"/>
          <w:lang w:eastAsia="zh-CN"/>
        </w:rPr>
        <w:t>投标文件</w:t>
      </w:r>
      <w:r>
        <w:rPr>
          <w:rFonts w:hint="eastAsia" w:ascii="仿宋" w:hAnsi="仿宋" w:eastAsia="仿宋" w:cs="仿宋"/>
          <w:bCs/>
          <w:szCs w:val="24"/>
          <w:highlight w:val="none"/>
        </w:rPr>
        <w:t>的接收、修改与撤回</w:t>
      </w:r>
      <w:r>
        <w:rPr>
          <w:highlight w:val="none"/>
        </w:rPr>
        <w:tab/>
      </w:r>
      <w:r>
        <w:rPr>
          <w:highlight w:val="none"/>
        </w:rPr>
        <w:fldChar w:fldCharType="begin"/>
      </w:r>
      <w:r>
        <w:rPr>
          <w:highlight w:val="none"/>
        </w:rPr>
        <w:instrText xml:space="preserve"> PAGEREF _Toc896 \h </w:instrText>
      </w:r>
      <w:r>
        <w:rPr>
          <w:highlight w:val="none"/>
        </w:rPr>
        <w:fldChar w:fldCharType="separate"/>
      </w:r>
      <w:r>
        <w:rPr>
          <w:highlight w:val="none"/>
        </w:rPr>
        <w:t>8</w:t>
      </w:r>
      <w:r>
        <w:rPr>
          <w:highlight w:val="none"/>
        </w:rPr>
        <w:fldChar w:fldCharType="end"/>
      </w:r>
      <w:r>
        <w:rPr>
          <w:rFonts w:hint="eastAsia" w:ascii="仿宋" w:hAnsi="仿宋" w:eastAsia="仿宋" w:cs="仿宋"/>
          <w:color w:val="auto"/>
          <w:kern w:val="2"/>
          <w:szCs w:val="21"/>
          <w:highlight w:val="none"/>
        </w:rPr>
        <w:fldChar w:fldCharType="end"/>
      </w:r>
    </w:p>
    <w:p w14:paraId="30D098F2">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_Toc27527 </w:instrText>
      </w:r>
      <w:r>
        <w:rPr>
          <w:rFonts w:hint="eastAsia" w:ascii="仿宋" w:hAnsi="仿宋" w:eastAsia="仿宋" w:cs="仿宋"/>
          <w:kern w:val="2"/>
          <w:szCs w:val="21"/>
          <w:highlight w:val="none"/>
        </w:rPr>
        <w:fldChar w:fldCharType="separate"/>
      </w:r>
      <w:r>
        <w:rPr>
          <w:rFonts w:hint="eastAsia" w:ascii="仿宋" w:hAnsi="仿宋" w:eastAsia="仿宋" w:cs="仿宋"/>
          <w:szCs w:val="24"/>
          <w:highlight w:val="none"/>
        </w:rPr>
        <w:t>五   开标及评标</w:t>
      </w:r>
      <w:r>
        <w:rPr>
          <w:highlight w:val="none"/>
        </w:rPr>
        <w:tab/>
      </w:r>
      <w:r>
        <w:rPr>
          <w:highlight w:val="none"/>
        </w:rPr>
        <w:fldChar w:fldCharType="begin"/>
      </w:r>
      <w:r>
        <w:rPr>
          <w:highlight w:val="none"/>
        </w:rPr>
        <w:instrText xml:space="preserve"> PAGEREF _Toc27527 \h </w:instrText>
      </w:r>
      <w:r>
        <w:rPr>
          <w:highlight w:val="none"/>
        </w:rPr>
        <w:fldChar w:fldCharType="separate"/>
      </w:r>
      <w:r>
        <w:rPr>
          <w:highlight w:val="none"/>
        </w:rPr>
        <w:t>8</w:t>
      </w:r>
      <w:r>
        <w:rPr>
          <w:highlight w:val="none"/>
        </w:rPr>
        <w:fldChar w:fldCharType="end"/>
      </w:r>
      <w:r>
        <w:rPr>
          <w:rFonts w:hint="eastAsia" w:ascii="仿宋" w:hAnsi="仿宋" w:eastAsia="仿宋" w:cs="仿宋"/>
          <w:color w:val="auto"/>
          <w:kern w:val="2"/>
          <w:szCs w:val="21"/>
          <w:highlight w:val="none"/>
        </w:rPr>
        <w:fldChar w:fldCharType="end"/>
      </w:r>
    </w:p>
    <w:p w14:paraId="578CF052">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_Toc30044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18.</w:t>
      </w:r>
      <w:r>
        <w:rPr>
          <w:rFonts w:hint="eastAsia" w:ascii="仿宋" w:hAnsi="仿宋" w:eastAsia="仿宋" w:cs="仿宋"/>
          <w:bCs/>
          <w:szCs w:val="24"/>
          <w:highlight w:val="none"/>
        </w:rPr>
        <w:t>开标</w:t>
      </w:r>
      <w:r>
        <w:rPr>
          <w:highlight w:val="none"/>
        </w:rPr>
        <w:tab/>
      </w:r>
      <w:r>
        <w:rPr>
          <w:highlight w:val="none"/>
        </w:rPr>
        <w:fldChar w:fldCharType="begin"/>
      </w:r>
      <w:r>
        <w:rPr>
          <w:highlight w:val="none"/>
        </w:rPr>
        <w:instrText xml:space="preserve"> PAGEREF _Toc30044 \h </w:instrText>
      </w:r>
      <w:r>
        <w:rPr>
          <w:highlight w:val="none"/>
        </w:rPr>
        <w:fldChar w:fldCharType="separate"/>
      </w:r>
      <w:r>
        <w:rPr>
          <w:highlight w:val="none"/>
        </w:rPr>
        <w:t>9</w:t>
      </w:r>
      <w:r>
        <w:rPr>
          <w:highlight w:val="none"/>
        </w:rPr>
        <w:fldChar w:fldCharType="end"/>
      </w:r>
      <w:r>
        <w:rPr>
          <w:rFonts w:hint="eastAsia" w:ascii="仿宋" w:hAnsi="仿宋" w:eastAsia="仿宋" w:cs="仿宋"/>
          <w:color w:val="auto"/>
          <w:kern w:val="2"/>
          <w:szCs w:val="21"/>
          <w:highlight w:val="none"/>
        </w:rPr>
        <w:fldChar w:fldCharType="end"/>
      </w:r>
    </w:p>
    <w:p w14:paraId="439A564D">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_Toc4176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19.</w:t>
      </w:r>
      <w:r>
        <w:rPr>
          <w:rFonts w:hint="eastAsia" w:ascii="仿宋" w:hAnsi="仿宋" w:eastAsia="仿宋" w:cs="仿宋"/>
          <w:bCs/>
          <w:szCs w:val="24"/>
          <w:highlight w:val="none"/>
          <w:lang w:eastAsia="zh-CN"/>
        </w:rPr>
        <w:t>资格审查及组建评标委员会</w:t>
      </w:r>
      <w:r>
        <w:rPr>
          <w:highlight w:val="none"/>
        </w:rPr>
        <w:tab/>
      </w:r>
      <w:r>
        <w:rPr>
          <w:highlight w:val="none"/>
        </w:rPr>
        <w:fldChar w:fldCharType="begin"/>
      </w:r>
      <w:r>
        <w:rPr>
          <w:highlight w:val="none"/>
        </w:rPr>
        <w:instrText xml:space="preserve"> PAGEREF _Toc4176 \h </w:instrText>
      </w:r>
      <w:r>
        <w:rPr>
          <w:highlight w:val="none"/>
        </w:rPr>
        <w:fldChar w:fldCharType="separate"/>
      </w:r>
      <w:r>
        <w:rPr>
          <w:highlight w:val="none"/>
        </w:rPr>
        <w:t>9</w:t>
      </w:r>
      <w:r>
        <w:rPr>
          <w:highlight w:val="none"/>
        </w:rPr>
        <w:fldChar w:fldCharType="end"/>
      </w:r>
      <w:r>
        <w:rPr>
          <w:rFonts w:hint="eastAsia" w:ascii="仿宋" w:hAnsi="仿宋" w:eastAsia="仿宋" w:cs="仿宋"/>
          <w:color w:val="auto"/>
          <w:kern w:val="2"/>
          <w:szCs w:val="21"/>
          <w:highlight w:val="none"/>
        </w:rPr>
        <w:fldChar w:fldCharType="end"/>
      </w:r>
    </w:p>
    <w:p w14:paraId="7C608CD8">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_Toc23436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20.</w:t>
      </w:r>
      <w:r>
        <w:rPr>
          <w:rFonts w:hint="eastAsia" w:ascii="仿宋" w:hAnsi="仿宋" w:eastAsia="仿宋" w:cs="仿宋"/>
          <w:bCs/>
          <w:szCs w:val="24"/>
          <w:highlight w:val="none"/>
        </w:rPr>
        <w:t>投标文件符合性审查与澄清</w:t>
      </w:r>
      <w:r>
        <w:rPr>
          <w:highlight w:val="none"/>
        </w:rPr>
        <w:tab/>
      </w:r>
      <w:r>
        <w:rPr>
          <w:highlight w:val="none"/>
        </w:rPr>
        <w:fldChar w:fldCharType="begin"/>
      </w:r>
      <w:r>
        <w:rPr>
          <w:highlight w:val="none"/>
        </w:rPr>
        <w:instrText xml:space="preserve"> PAGEREF _Toc23436 \h </w:instrText>
      </w:r>
      <w:r>
        <w:rPr>
          <w:highlight w:val="none"/>
        </w:rPr>
        <w:fldChar w:fldCharType="separate"/>
      </w:r>
      <w:r>
        <w:rPr>
          <w:highlight w:val="none"/>
        </w:rPr>
        <w:t>11</w:t>
      </w:r>
      <w:r>
        <w:rPr>
          <w:highlight w:val="none"/>
        </w:rPr>
        <w:fldChar w:fldCharType="end"/>
      </w:r>
      <w:r>
        <w:rPr>
          <w:rFonts w:hint="eastAsia" w:ascii="仿宋" w:hAnsi="仿宋" w:eastAsia="仿宋" w:cs="仿宋"/>
          <w:color w:val="auto"/>
          <w:kern w:val="2"/>
          <w:szCs w:val="21"/>
          <w:highlight w:val="none"/>
        </w:rPr>
        <w:fldChar w:fldCharType="end"/>
      </w:r>
    </w:p>
    <w:p w14:paraId="088A597C">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_Toc5439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21</w:t>
      </w:r>
      <w:r>
        <w:rPr>
          <w:rFonts w:hint="eastAsia" w:ascii="仿宋" w:hAnsi="仿宋" w:eastAsia="仿宋" w:cs="仿宋"/>
          <w:bCs/>
          <w:szCs w:val="24"/>
          <w:highlight w:val="none"/>
        </w:rPr>
        <w:t>投标偏离</w:t>
      </w:r>
      <w:r>
        <w:rPr>
          <w:highlight w:val="none"/>
        </w:rPr>
        <w:tab/>
      </w:r>
      <w:r>
        <w:rPr>
          <w:highlight w:val="none"/>
        </w:rPr>
        <w:fldChar w:fldCharType="begin"/>
      </w:r>
      <w:r>
        <w:rPr>
          <w:highlight w:val="none"/>
        </w:rPr>
        <w:instrText xml:space="preserve"> PAGEREF _Toc5439 \h </w:instrText>
      </w:r>
      <w:r>
        <w:rPr>
          <w:highlight w:val="none"/>
        </w:rPr>
        <w:fldChar w:fldCharType="separate"/>
      </w:r>
      <w:r>
        <w:rPr>
          <w:highlight w:val="none"/>
        </w:rPr>
        <w:t>12</w:t>
      </w:r>
      <w:r>
        <w:rPr>
          <w:highlight w:val="none"/>
        </w:rPr>
        <w:fldChar w:fldCharType="end"/>
      </w:r>
      <w:r>
        <w:rPr>
          <w:rFonts w:hint="eastAsia" w:ascii="仿宋" w:hAnsi="仿宋" w:eastAsia="仿宋" w:cs="仿宋"/>
          <w:color w:val="auto"/>
          <w:kern w:val="2"/>
          <w:szCs w:val="21"/>
          <w:highlight w:val="none"/>
        </w:rPr>
        <w:fldChar w:fldCharType="end"/>
      </w:r>
    </w:p>
    <w:p w14:paraId="04885307">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_Toc1761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22.</w:t>
      </w:r>
      <w:r>
        <w:rPr>
          <w:rFonts w:hint="eastAsia" w:ascii="仿宋" w:hAnsi="仿宋" w:eastAsia="仿宋" w:cs="仿宋"/>
          <w:bCs/>
          <w:szCs w:val="24"/>
          <w:highlight w:val="none"/>
        </w:rPr>
        <w:t>投标无效</w:t>
      </w:r>
      <w:r>
        <w:rPr>
          <w:highlight w:val="none"/>
        </w:rPr>
        <w:tab/>
      </w:r>
      <w:r>
        <w:rPr>
          <w:highlight w:val="none"/>
        </w:rPr>
        <w:fldChar w:fldCharType="begin"/>
      </w:r>
      <w:r>
        <w:rPr>
          <w:highlight w:val="none"/>
        </w:rPr>
        <w:instrText xml:space="preserve"> PAGEREF _Toc1761 \h </w:instrText>
      </w:r>
      <w:r>
        <w:rPr>
          <w:highlight w:val="none"/>
        </w:rPr>
        <w:fldChar w:fldCharType="separate"/>
      </w:r>
      <w:r>
        <w:rPr>
          <w:highlight w:val="none"/>
        </w:rPr>
        <w:t>12</w:t>
      </w:r>
      <w:r>
        <w:rPr>
          <w:highlight w:val="none"/>
        </w:rPr>
        <w:fldChar w:fldCharType="end"/>
      </w:r>
      <w:r>
        <w:rPr>
          <w:rFonts w:hint="eastAsia" w:ascii="仿宋" w:hAnsi="仿宋" w:eastAsia="仿宋" w:cs="仿宋"/>
          <w:color w:val="auto"/>
          <w:kern w:val="2"/>
          <w:szCs w:val="21"/>
          <w:highlight w:val="none"/>
        </w:rPr>
        <w:fldChar w:fldCharType="end"/>
      </w:r>
    </w:p>
    <w:p w14:paraId="57DD5083">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_Toc17149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23.</w:t>
      </w:r>
      <w:r>
        <w:rPr>
          <w:rFonts w:hint="eastAsia" w:ascii="仿宋" w:hAnsi="仿宋" w:eastAsia="仿宋" w:cs="仿宋"/>
          <w:bCs/>
          <w:szCs w:val="24"/>
          <w:highlight w:val="none"/>
        </w:rPr>
        <w:t>比较与评价</w:t>
      </w:r>
      <w:r>
        <w:rPr>
          <w:highlight w:val="none"/>
        </w:rPr>
        <w:tab/>
      </w:r>
      <w:r>
        <w:rPr>
          <w:highlight w:val="none"/>
        </w:rPr>
        <w:fldChar w:fldCharType="begin"/>
      </w:r>
      <w:r>
        <w:rPr>
          <w:highlight w:val="none"/>
        </w:rPr>
        <w:instrText xml:space="preserve"> PAGEREF _Toc17149 \h </w:instrText>
      </w:r>
      <w:r>
        <w:rPr>
          <w:highlight w:val="none"/>
        </w:rPr>
        <w:fldChar w:fldCharType="separate"/>
      </w:r>
      <w:r>
        <w:rPr>
          <w:highlight w:val="none"/>
        </w:rPr>
        <w:t>14</w:t>
      </w:r>
      <w:r>
        <w:rPr>
          <w:highlight w:val="none"/>
        </w:rPr>
        <w:fldChar w:fldCharType="end"/>
      </w:r>
      <w:r>
        <w:rPr>
          <w:rFonts w:hint="eastAsia" w:ascii="仿宋" w:hAnsi="仿宋" w:eastAsia="仿宋" w:cs="仿宋"/>
          <w:color w:val="auto"/>
          <w:kern w:val="2"/>
          <w:szCs w:val="21"/>
          <w:highlight w:val="none"/>
        </w:rPr>
        <w:fldChar w:fldCharType="end"/>
      </w:r>
    </w:p>
    <w:p w14:paraId="2930E532">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_Toc21518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24.</w:t>
      </w:r>
      <w:r>
        <w:rPr>
          <w:rFonts w:hint="eastAsia" w:ascii="仿宋" w:hAnsi="仿宋" w:eastAsia="仿宋" w:cs="仿宋"/>
          <w:bCs/>
          <w:szCs w:val="24"/>
          <w:highlight w:val="none"/>
        </w:rPr>
        <w:t>废标</w:t>
      </w:r>
      <w:r>
        <w:rPr>
          <w:highlight w:val="none"/>
        </w:rPr>
        <w:tab/>
      </w:r>
      <w:r>
        <w:rPr>
          <w:highlight w:val="none"/>
        </w:rPr>
        <w:fldChar w:fldCharType="begin"/>
      </w:r>
      <w:r>
        <w:rPr>
          <w:highlight w:val="none"/>
        </w:rPr>
        <w:instrText xml:space="preserve"> PAGEREF _Toc21518 \h </w:instrText>
      </w:r>
      <w:r>
        <w:rPr>
          <w:highlight w:val="none"/>
        </w:rPr>
        <w:fldChar w:fldCharType="separate"/>
      </w:r>
      <w:r>
        <w:rPr>
          <w:highlight w:val="none"/>
        </w:rPr>
        <w:t>14</w:t>
      </w:r>
      <w:r>
        <w:rPr>
          <w:highlight w:val="none"/>
        </w:rPr>
        <w:fldChar w:fldCharType="end"/>
      </w:r>
      <w:r>
        <w:rPr>
          <w:rFonts w:hint="eastAsia" w:ascii="仿宋" w:hAnsi="仿宋" w:eastAsia="仿宋" w:cs="仿宋"/>
          <w:color w:val="auto"/>
          <w:kern w:val="2"/>
          <w:szCs w:val="21"/>
          <w:highlight w:val="none"/>
        </w:rPr>
        <w:fldChar w:fldCharType="end"/>
      </w:r>
    </w:p>
    <w:p w14:paraId="723E5C7F">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_Toc10074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25.</w:t>
      </w:r>
      <w:r>
        <w:rPr>
          <w:rFonts w:hint="eastAsia" w:ascii="仿宋" w:hAnsi="仿宋" w:eastAsia="仿宋" w:cs="仿宋"/>
          <w:bCs/>
          <w:szCs w:val="24"/>
          <w:highlight w:val="none"/>
        </w:rPr>
        <w:t>保密原则</w:t>
      </w:r>
      <w:r>
        <w:rPr>
          <w:highlight w:val="none"/>
        </w:rPr>
        <w:tab/>
      </w:r>
      <w:r>
        <w:rPr>
          <w:highlight w:val="none"/>
        </w:rPr>
        <w:fldChar w:fldCharType="begin"/>
      </w:r>
      <w:r>
        <w:rPr>
          <w:highlight w:val="none"/>
        </w:rPr>
        <w:instrText xml:space="preserve"> PAGEREF _Toc10074 \h </w:instrText>
      </w:r>
      <w:r>
        <w:rPr>
          <w:highlight w:val="none"/>
        </w:rPr>
        <w:fldChar w:fldCharType="separate"/>
      </w:r>
      <w:r>
        <w:rPr>
          <w:highlight w:val="none"/>
        </w:rPr>
        <w:t>15</w:t>
      </w:r>
      <w:r>
        <w:rPr>
          <w:highlight w:val="none"/>
        </w:rPr>
        <w:fldChar w:fldCharType="end"/>
      </w:r>
      <w:r>
        <w:rPr>
          <w:rFonts w:hint="eastAsia" w:ascii="仿宋" w:hAnsi="仿宋" w:eastAsia="仿宋" w:cs="仿宋"/>
          <w:color w:val="auto"/>
          <w:kern w:val="2"/>
          <w:szCs w:val="21"/>
          <w:highlight w:val="none"/>
        </w:rPr>
        <w:fldChar w:fldCharType="end"/>
      </w:r>
    </w:p>
    <w:p w14:paraId="53FE7C3C">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_Toc21995 </w:instrText>
      </w:r>
      <w:r>
        <w:rPr>
          <w:rFonts w:hint="eastAsia" w:ascii="仿宋" w:hAnsi="仿宋" w:eastAsia="仿宋" w:cs="仿宋"/>
          <w:kern w:val="2"/>
          <w:szCs w:val="21"/>
          <w:highlight w:val="none"/>
        </w:rPr>
        <w:fldChar w:fldCharType="separate"/>
      </w:r>
      <w:r>
        <w:rPr>
          <w:rFonts w:hint="eastAsia" w:ascii="仿宋" w:hAnsi="仿宋" w:eastAsia="仿宋" w:cs="仿宋"/>
          <w:szCs w:val="24"/>
          <w:highlight w:val="none"/>
        </w:rPr>
        <w:t>六   确定中标</w:t>
      </w:r>
      <w:r>
        <w:rPr>
          <w:highlight w:val="none"/>
        </w:rPr>
        <w:tab/>
      </w:r>
      <w:r>
        <w:rPr>
          <w:highlight w:val="none"/>
        </w:rPr>
        <w:fldChar w:fldCharType="begin"/>
      </w:r>
      <w:r>
        <w:rPr>
          <w:highlight w:val="none"/>
        </w:rPr>
        <w:instrText xml:space="preserve"> PAGEREF _Toc21995 \h </w:instrText>
      </w:r>
      <w:r>
        <w:rPr>
          <w:highlight w:val="none"/>
        </w:rPr>
        <w:fldChar w:fldCharType="separate"/>
      </w:r>
      <w:r>
        <w:rPr>
          <w:highlight w:val="none"/>
        </w:rPr>
        <w:t>15</w:t>
      </w:r>
      <w:r>
        <w:rPr>
          <w:highlight w:val="none"/>
        </w:rPr>
        <w:fldChar w:fldCharType="end"/>
      </w:r>
      <w:r>
        <w:rPr>
          <w:rFonts w:hint="eastAsia" w:ascii="仿宋" w:hAnsi="仿宋" w:eastAsia="仿宋" w:cs="仿宋"/>
          <w:color w:val="auto"/>
          <w:kern w:val="2"/>
          <w:szCs w:val="21"/>
          <w:highlight w:val="none"/>
        </w:rPr>
        <w:fldChar w:fldCharType="end"/>
      </w:r>
    </w:p>
    <w:p w14:paraId="698D4DBB">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_Toc23817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26.中标候选人的确定原则及标准</w:t>
      </w:r>
      <w:r>
        <w:rPr>
          <w:highlight w:val="none"/>
        </w:rPr>
        <w:tab/>
      </w:r>
      <w:r>
        <w:rPr>
          <w:highlight w:val="none"/>
        </w:rPr>
        <w:fldChar w:fldCharType="begin"/>
      </w:r>
      <w:r>
        <w:rPr>
          <w:highlight w:val="none"/>
        </w:rPr>
        <w:instrText xml:space="preserve"> PAGEREF _Toc23817 \h </w:instrText>
      </w:r>
      <w:r>
        <w:rPr>
          <w:highlight w:val="none"/>
        </w:rPr>
        <w:fldChar w:fldCharType="separate"/>
      </w:r>
      <w:r>
        <w:rPr>
          <w:highlight w:val="none"/>
        </w:rPr>
        <w:t>15</w:t>
      </w:r>
      <w:r>
        <w:rPr>
          <w:highlight w:val="none"/>
        </w:rPr>
        <w:fldChar w:fldCharType="end"/>
      </w:r>
      <w:r>
        <w:rPr>
          <w:rFonts w:hint="eastAsia" w:ascii="仿宋" w:hAnsi="仿宋" w:eastAsia="仿宋" w:cs="仿宋"/>
          <w:color w:val="auto"/>
          <w:kern w:val="2"/>
          <w:szCs w:val="21"/>
          <w:highlight w:val="none"/>
        </w:rPr>
        <w:fldChar w:fldCharType="end"/>
      </w:r>
    </w:p>
    <w:p w14:paraId="2FE324D4">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_Toc10928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27.</w:t>
      </w:r>
      <w:r>
        <w:rPr>
          <w:rFonts w:hint="eastAsia" w:ascii="仿宋" w:hAnsi="仿宋" w:eastAsia="仿宋" w:cs="仿宋"/>
          <w:bCs/>
          <w:szCs w:val="24"/>
          <w:highlight w:val="none"/>
        </w:rPr>
        <w:t>确定</w:t>
      </w:r>
      <w:r>
        <w:rPr>
          <w:rFonts w:hint="eastAsia" w:ascii="仿宋" w:hAnsi="仿宋" w:eastAsia="仿宋" w:cs="仿宋"/>
          <w:bCs/>
          <w:szCs w:val="24"/>
          <w:highlight w:val="none"/>
          <w:lang w:val="en-US" w:eastAsia="zh-CN"/>
        </w:rPr>
        <w:t>中标</w:t>
      </w:r>
      <w:r>
        <w:rPr>
          <w:rFonts w:hint="eastAsia" w:ascii="仿宋" w:hAnsi="仿宋" w:eastAsia="仿宋" w:cs="仿宋"/>
          <w:bCs/>
          <w:szCs w:val="24"/>
          <w:highlight w:val="none"/>
        </w:rPr>
        <w:t>候选人和</w:t>
      </w:r>
      <w:r>
        <w:rPr>
          <w:rFonts w:hint="eastAsia" w:ascii="仿宋" w:hAnsi="仿宋" w:eastAsia="仿宋" w:cs="仿宋"/>
          <w:bCs/>
          <w:szCs w:val="24"/>
          <w:highlight w:val="none"/>
          <w:lang w:val="en-US" w:eastAsia="zh-CN"/>
        </w:rPr>
        <w:t>中标</w:t>
      </w:r>
      <w:r>
        <w:rPr>
          <w:rFonts w:hint="eastAsia" w:ascii="仿宋" w:hAnsi="仿宋" w:eastAsia="仿宋" w:cs="仿宋"/>
          <w:bCs/>
          <w:szCs w:val="24"/>
          <w:highlight w:val="none"/>
        </w:rPr>
        <w:t>人</w:t>
      </w:r>
      <w:r>
        <w:rPr>
          <w:highlight w:val="none"/>
        </w:rPr>
        <w:tab/>
      </w:r>
      <w:r>
        <w:rPr>
          <w:highlight w:val="none"/>
        </w:rPr>
        <w:fldChar w:fldCharType="begin"/>
      </w:r>
      <w:r>
        <w:rPr>
          <w:highlight w:val="none"/>
        </w:rPr>
        <w:instrText xml:space="preserve"> PAGEREF _Toc10928 \h </w:instrText>
      </w:r>
      <w:r>
        <w:rPr>
          <w:highlight w:val="none"/>
        </w:rPr>
        <w:fldChar w:fldCharType="separate"/>
      </w:r>
      <w:r>
        <w:rPr>
          <w:highlight w:val="none"/>
        </w:rPr>
        <w:t>15</w:t>
      </w:r>
      <w:r>
        <w:rPr>
          <w:highlight w:val="none"/>
        </w:rPr>
        <w:fldChar w:fldCharType="end"/>
      </w:r>
      <w:r>
        <w:rPr>
          <w:rFonts w:hint="eastAsia" w:ascii="仿宋" w:hAnsi="仿宋" w:eastAsia="仿宋" w:cs="仿宋"/>
          <w:color w:val="auto"/>
          <w:kern w:val="2"/>
          <w:szCs w:val="21"/>
          <w:highlight w:val="none"/>
        </w:rPr>
        <w:fldChar w:fldCharType="end"/>
      </w:r>
    </w:p>
    <w:p w14:paraId="7C62A415">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_Toc1643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28.</w:t>
      </w:r>
      <w:r>
        <w:rPr>
          <w:rFonts w:hint="eastAsia" w:ascii="仿宋" w:hAnsi="仿宋" w:eastAsia="仿宋" w:cs="仿宋"/>
          <w:bCs/>
          <w:szCs w:val="24"/>
          <w:highlight w:val="none"/>
        </w:rPr>
        <w:t>采购任务取消</w:t>
      </w:r>
      <w:r>
        <w:rPr>
          <w:highlight w:val="none"/>
        </w:rPr>
        <w:tab/>
      </w:r>
      <w:r>
        <w:rPr>
          <w:highlight w:val="none"/>
        </w:rPr>
        <w:fldChar w:fldCharType="begin"/>
      </w:r>
      <w:r>
        <w:rPr>
          <w:highlight w:val="none"/>
        </w:rPr>
        <w:instrText xml:space="preserve"> PAGEREF _Toc1643 \h </w:instrText>
      </w:r>
      <w:r>
        <w:rPr>
          <w:highlight w:val="none"/>
        </w:rPr>
        <w:fldChar w:fldCharType="separate"/>
      </w:r>
      <w:r>
        <w:rPr>
          <w:highlight w:val="none"/>
        </w:rPr>
        <w:t>15</w:t>
      </w:r>
      <w:r>
        <w:rPr>
          <w:highlight w:val="none"/>
        </w:rPr>
        <w:fldChar w:fldCharType="end"/>
      </w:r>
      <w:r>
        <w:rPr>
          <w:rFonts w:hint="eastAsia" w:ascii="仿宋" w:hAnsi="仿宋" w:eastAsia="仿宋" w:cs="仿宋"/>
          <w:color w:val="auto"/>
          <w:kern w:val="2"/>
          <w:szCs w:val="21"/>
          <w:highlight w:val="none"/>
        </w:rPr>
        <w:fldChar w:fldCharType="end"/>
      </w:r>
    </w:p>
    <w:p w14:paraId="609B6189">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_Toc7190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29.</w:t>
      </w:r>
      <w:r>
        <w:rPr>
          <w:rFonts w:hint="eastAsia" w:ascii="仿宋" w:hAnsi="仿宋" w:eastAsia="仿宋" w:cs="仿宋"/>
          <w:bCs/>
          <w:szCs w:val="24"/>
          <w:highlight w:val="none"/>
        </w:rPr>
        <w:t>中标通知书和招标结果通知书</w:t>
      </w:r>
      <w:r>
        <w:rPr>
          <w:highlight w:val="none"/>
        </w:rPr>
        <w:tab/>
      </w:r>
      <w:r>
        <w:rPr>
          <w:highlight w:val="none"/>
        </w:rPr>
        <w:fldChar w:fldCharType="begin"/>
      </w:r>
      <w:r>
        <w:rPr>
          <w:highlight w:val="none"/>
        </w:rPr>
        <w:instrText xml:space="preserve"> PAGEREF _Toc7190 \h </w:instrText>
      </w:r>
      <w:r>
        <w:rPr>
          <w:highlight w:val="none"/>
        </w:rPr>
        <w:fldChar w:fldCharType="separate"/>
      </w:r>
      <w:r>
        <w:rPr>
          <w:highlight w:val="none"/>
        </w:rPr>
        <w:t>15</w:t>
      </w:r>
      <w:r>
        <w:rPr>
          <w:highlight w:val="none"/>
        </w:rPr>
        <w:fldChar w:fldCharType="end"/>
      </w:r>
      <w:r>
        <w:rPr>
          <w:rFonts w:hint="eastAsia" w:ascii="仿宋" w:hAnsi="仿宋" w:eastAsia="仿宋" w:cs="仿宋"/>
          <w:color w:val="auto"/>
          <w:kern w:val="2"/>
          <w:szCs w:val="21"/>
          <w:highlight w:val="none"/>
        </w:rPr>
        <w:fldChar w:fldCharType="end"/>
      </w:r>
    </w:p>
    <w:p w14:paraId="4C2FDB54">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_Toc15280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30.</w:t>
      </w:r>
      <w:r>
        <w:rPr>
          <w:rFonts w:hint="eastAsia" w:ascii="仿宋" w:hAnsi="仿宋" w:eastAsia="仿宋" w:cs="仿宋"/>
          <w:bCs/>
          <w:szCs w:val="24"/>
          <w:highlight w:val="none"/>
        </w:rPr>
        <w:t>签订合同</w:t>
      </w:r>
      <w:r>
        <w:rPr>
          <w:highlight w:val="none"/>
        </w:rPr>
        <w:tab/>
      </w:r>
      <w:r>
        <w:rPr>
          <w:highlight w:val="none"/>
        </w:rPr>
        <w:fldChar w:fldCharType="begin"/>
      </w:r>
      <w:r>
        <w:rPr>
          <w:highlight w:val="none"/>
        </w:rPr>
        <w:instrText xml:space="preserve"> PAGEREF _Toc15280 \h </w:instrText>
      </w:r>
      <w:r>
        <w:rPr>
          <w:highlight w:val="none"/>
        </w:rPr>
        <w:fldChar w:fldCharType="separate"/>
      </w:r>
      <w:r>
        <w:rPr>
          <w:highlight w:val="none"/>
        </w:rPr>
        <w:t>16</w:t>
      </w:r>
      <w:r>
        <w:rPr>
          <w:highlight w:val="none"/>
        </w:rPr>
        <w:fldChar w:fldCharType="end"/>
      </w:r>
      <w:r>
        <w:rPr>
          <w:rFonts w:hint="eastAsia" w:ascii="仿宋" w:hAnsi="仿宋" w:eastAsia="仿宋" w:cs="仿宋"/>
          <w:color w:val="auto"/>
          <w:kern w:val="2"/>
          <w:szCs w:val="21"/>
          <w:highlight w:val="none"/>
        </w:rPr>
        <w:fldChar w:fldCharType="end"/>
      </w:r>
    </w:p>
    <w:p w14:paraId="76E46BC1">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_Toc27015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31.</w:t>
      </w:r>
      <w:r>
        <w:rPr>
          <w:rFonts w:hint="eastAsia" w:ascii="仿宋" w:hAnsi="仿宋" w:eastAsia="仿宋" w:cs="仿宋"/>
          <w:bCs/>
          <w:szCs w:val="24"/>
          <w:highlight w:val="none"/>
        </w:rPr>
        <w:t>履约保证金</w:t>
      </w:r>
      <w:r>
        <w:rPr>
          <w:highlight w:val="none"/>
        </w:rPr>
        <w:tab/>
      </w:r>
      <w:r>
        <w:rPr>
          <w:highlight w:val="none"/>
        </w:rPr>
        <w:fldChar w:fldCharType="begin"/>
      </w:r>
      <w:r>
        <w:rPr>
          <w:highlight w:val="none"/>
        </w:rPr>
        <w:instrText xml:space="preserve"> PAGEREF _Toc27015 \h </w:instrText>
      </w:r>
      <w:r>
        <w:rPr>
          <w:highlight w:val="none"/>
        </w:rPr>
        <w:fldChar w:fldCharType="separate"/>
      </w:r>
      <w:r>
        <w:rPr>
          <w:highlight w:val="none"/>
        </w:rPr>
        <w:t>16</w:t>
      </w:r>
      <w:r>
        <w:rPr>
          <w:highlight w:val="none"/>
        </w:rPr>
        <w:fldChar w:fldCharType="end"/>
      </w:r>
      <w:r>
        <w:rPr>
          <w:rFonts w:hint="eastAsia" w:ascii="仿宋" w:hAnsi="仿宋" w:eastAsia="仿宋" w:cs="仿宋"/>
          <w:color w:val="auto"/>
          <w:kern w:val="2"/>
          <w:szCs w:val="21"/>
          <w:highlight w:val="none"/>
        </w:rPr>
        <w:fldChar w:fldCharType="end"/>
      </w:r>
    </w:p>
    <w:p w14:paraId="7B67D61E">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_Toc28354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32.</w:t>
      </w:r>
      <w:r>
        <w:rPr>
          <w:rFonts w:hint="eastAsia" w:ascii="仿宋" w:hAnsi="仿宋" w:eastAsia="仿宋" w:cs="仿宋"/>
          <w:bCs/>
          <w:szCs w:val="24"/>
          <w:highlight w:val="none"/>
        </w:rPr>
        <w:t>中标服务费</w:t>
      </w:r>
      <w:r>
        <w:rPr>
          <w:highlight w:val="none"/>
        </w:rPr>
        <w:tab/>
      </w:r>
      <w:r>
        <w:rPr>
          <w:highlight w:val="none"/>
        </w:rPr>
        <w:fldChar w:fldCharType="begin"/>
      </w:r>
      <w:r>
        <w:rPr>
          <w:highlight w:val="none"/>
        </w:rPr>
        <w:instrText xml:space="preserve"> PAGEREF _Toc28354 \h </w:instrText>
      </w:r>
      <w:r>
        <w:rPr>
          <w:highlight w:val="none"/>
        </w:rPr>
        <w:fldChar w:fldCharType="separate"/>
      </w:r>
      <w:r>
        <w:rPr>
          <w:highlight w:val="none"/>
        </w:rPr>
        <w:t>16</w:t>
      </w:r>
      <w:r>
        <w:rPr>
          <w:highlight w:val="none"/>
        </w:rPr>
        <w:fldChar w:fldCharType="end"/>
      </w:r>
      <w:r>
        <w:rPr>
          <w:rFonts w:hint="eastAsia" w:ascii="仿宋" w:hAnsi="仿宋" w:eastAsia="仿宋" w:cs="仿宋"/>
          <w:color w:val="auto"/>
          <w:kern w:val="2"/>
          <w:szCs w:val="21"/>
          <w:highlight w:val="none"/>
        </w:rPr>
        <w:fldChar w:fldCharType="end"/>
      </w:r>
    </w:p>
    <w:p w14:paraId="712A8521">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_Toc7137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33.</w:t>
      </w:r>
      <w:r>
        <w:rPr>
          <w:rFonts w:hint="eastAsia" w:ascii="仿宋" w:hAnsi="仿宋" w:eastAsia="仿宋" w:cs="仿宋"/>
          <w:bCs/>
          <w:szCs w:val="24"/>
          <w:highlight w:val="none"/>
        </w:rPr>
        <w:t>政府采购信用担保</w:t>
      </w:r>
      <w:r>
        <w:rPr>
          <w:highlight w:val="none"/>
        </w:rPr>
        <w:tab/>
      </w:r>
      <w:r>
        <w:rPr>
          <w:highlight w:val="none"/>
        </w:rPr>
        <w:fldChar w:fldCharType="begin"/>
      </w:r>
      <w:r>
        <w:rPr>
          <w:highlight w:val="none"/>
        </w:rPr>
        <w:instrText xml:space="preserve"> PAGEREF _Toc7137 \h </w:instrText>
      </w:r>
      <w:r>
        <w:rPr>
          <w:highlight w:val="none"/>
        </w:rPr>
        <w:fldChar w:fldCharType="separate"/>
      </w:r>
      <w:r>
        <w:rPr>
          <w:highlight w:val="none"/>
        </w:rPr>
        <w:t>16</w:t>
      </w:r>
      <w:r>
        <w:rPr>
          <w:highlight w:val="none"/>
        </w:rPr>
        <w:fldChar w:fldCharType="end"/>
      </w:r>
      <w:r>
        <w:rPr>
          <w:rFonts w:hint="eastAsia" w:ascii="仿宋" w:hAnsi="仿宋" w:eastAsia="仿宋" w:cs="仿宋"/>
          <w:color w:val="auto"/>
          <w:kern w:val="2"/>
          <w:szCs w:val="21"/>
          <w:highlight w:val="none"/>
        </w:rPr>
        <w:fldChar w:fldCharType="end"/>
      </w:r>
    </w:p>
    <w:p w14:paraId="2535A97B">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_Toc3223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34.</w:t>
      </w:r>
      <w:r>
        <w:rPr>
          <w:rFonts w:hint="eastAsia" w:ascii="仿宋" w:hAnsi="仿宋" w:eastAsia="仿宋" w:cs="仿宋"/>
          <w:bCs/>
          <w:szCs w:val="24"/>
          <w:highlight w:val="none"/>
        </w:rPr>
        <w:t>廉洁自律规定</w:t>
      </w:r>
      <w:r>
        <w:rPr>
          <w:highlight w:val="none"/>
        </w:rPr>
        <w:tab/>
      </w:r>
      <w:r>
        <w:rPr>
          <w:highlight w:val="none"/>
        </w:rPr>
        <w:fldChar w:fldCharType="begin"/>
      </w:r>
      <w:r>
        <w:rPr>
          <w:highlight w:val="none"/>
        </w:rPr>
        <w:instrText xml:space="preserve"> PAGEREF _Toc3223 \h </w:instrText>
      </w:r>
      <w:r>
        <w:rPr>
          <w:highlight w:val="none"/>
        </w:rPr>
        <w:fldChar w:fldCharType="separate"/>
      </w:r>
      <w:r>
        <w:rPr>
          <w:highlight w:val="none"/>
        </w:rPr>
        <w:t>16</w:t>
      </w:r>
      <w:r>
        <w:rPr>
          <w:highlight w:val="none"/>
        </w:rPr>
        <w:fldChar w:fldCharType="end"/>
      </w:r>
      <w:r>
        <w:rPr>
          <w:rFonts w:hint="eastAsia" w:ascii="仿宋" w:hAnsi="仿宋" w:eastAsia="仿宋" w:cs="仿宋"/>
          <w:color w:val="auto"/>
          <w:kern w:val="2"/>
          <w:szCs w:val="21"/>
          <w:highlight w:val="none"/>
        </w:rPr>
        <w:fldChar w:fldCharType="end"/>
      </w:r>
    </w:p>
    <w:p w14:paraId="05B8691F">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_Toc5088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35.</w:t>
      </w:r>
      <w:r>
        <w:rPr>
          <w:rFonts w:hint="eastAsia" w:ascii="仿宋" w:hAnsi="仿宋" w:eastAsia="仿宋" w:cs="仿宋"/>
          <w:bCs/>
          <w:szCs w:val="24"/>
          <w:highlight w:val="none"/>
        </w:rPr>
        <w:t>人员回避</w:t>
      </w:r>
      <w:r>
        <w:rPr>
          <w:highlight w:val="none"/>
        </w:rPr>
        <w:tab/>
      </w:r>
      <w:r>
        <w:rPr>
          <w:highlight w:val="none"/>
        </w:rPr>
        <w:fldChar w:fldCharType="begin"/>
      </w:r>
      <w:r>
        <w:rPr>
          <w:highlight w:val="none"/>
        </w:rPr>
        <w:instrText xml:space="preserve"> PAGEREF _Toc5088 \h </w:instrText>
      </w:r>
      <w:r>
        <w:rPr>
          <w:highlight w:val="none"/>
        </w:rPr>
        <w:fldChar w:fldCharType="separate"/>
      </w:r>
      <w:r>
        <w:rPr>
          <w:highlight w:val="none"/>
        </w:rPr>
        <w:t>17</w:t>
      </w:r>
      <w:r>
        <w:rPr>
          <w:highlight w:val="none"/>
        </w:rPr>
        <w:fldChar w:fldCharType="end"/>
      </w:r>
      <w:r>
        <w:rPr>
          <w:rFonts w:hint="eastAsia" w:ascii="仿宋" w:hAnsi="仿宋" w:eastAsia="仿宋" w:cs="仿宋"/>
          <w:color w:val="auto"/>
          <w:kern w:val="2"/>
          <w:szCs w:val="21"/>
          <w:highlight w:val="none"/>
        </w:rPr>
        <w:fldChar w:fldCharType="end"/>
      </w:r>
    </w:p>
    <w:p w14:paraId="7C60DC1B">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_Toc11959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val="en-US" w:eastAsia="zh-CN"/>
        </w:rPr>
        <w:t>36.</w:t>
      </w:r>
      <w:r>
        <w:rPr>
          <w:rFonts w:hint="eastAsia" w:ascii="仿宋" w:hAnsi="仿宋" w:eastAsia="仿宋" w:cs="仿宋"/>
          <w:bCs/>
          <w:szCs w:val="24"/>
          <w:highlight w:val="none"/>
        </w:rPr>
        <w:t>质疑与接收</w:t>
      </w:r>
      <w:r>
        <w:rPr>
          <w:highlight w:val="none"/>
        </w:rPr>
        <w:tab/>
      </w:r>
      <w:r>
        <w:rPr>
          <w:highlight w:val="none"/>
        </w:rPr>
        <w:fldChar w:fldCharType="begin"/>
      </w:r>
      <w:r>
        <w:rPr>
          <w:highlight w:val="none"/>
        </w:rPr>
        <w:instrText xml:space="preserve"> PAGEREF _Toc11959 \h </w:instrText>
      </w:r>
      <w:r>
        <w:rPr>
          <w:highlight w:val="none"/>
        </w:rPr>
        <w:fldChar w:fldCharType="separate"/>
      </w:r>
      <w:r>
        <w:rPr>
          <w:highlight w:val="none"/>
        </w:rPr>
        <w:t>17</w:t>
      </w:r>
      <w:r>
        <w:rPr>
          <w:highlight w:val="none"/>
        </w:rPr>
        <w:fldChar w:fldCharType="end"/>
      </w:r>
      <w:r>
        <w:rPr>
          <w:rFonts w:hint="eastAsia" w:ascii="仿宋" w:hAnsi="仿宋" w:eastAsia="仿宋" w:cs="仿宋"/>
          <w:color w:val="auto"/>
          <w:kern w:val="2"/>
          <w:szCs w:val="21"/>
          <w:highlight w:val="none"/>
        </w:rPr>
        <w:fldChar w:fldCharType="end"/>
      </w:r>
    </w:p>
    <w:p w14:paraId="25572B46">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_Toc21840 </w:instrText>
      </w:r>
      <w:r>
        <w:rPr>
          <w:rFonts w:hint="eastAsia" w:ascii="仿宋" w:hAnsi="仿宋" w:eastAsia="仿宋" w:cs="仿宋"/>
          <w:kern w:val="2"/>
          <w:szCs w:val="21"/>
          <w:highlight w:val="none"/>
        </w:rPr>
        <w:fldChar w:fldCharType="separate"/>
      </w:r>
      <w:r>
        <w:rPr>
          <w:rFonts w:ascii="仿宋" w:hAnsi="仿宋" w:eastAsia="仿宋" w:cs="仿宋"/>
          <w:spacing w:val="6"/>
          <w:szCs w:val="23"/>
          <w:highlight w:val="none"/>
        </w:rPr>
        <w:t>4.本保函在本合同规定的保证期期满前完全有效。</w:t>
      </w:r>
      <w:r>
        <w:rPr>
          <w:highlight w:val="none"/>
        </w:rPr>
        <w:tab/>
      </w:r>
      <w:r>
        <w:rPr>
          <w:highlight w:val="none"/>
        </w:rPr>
        <w:fldChar w:fldCharType="begin"/>
      </w:r>
      <w:r>
        <w:rPr>
          <w:highlight w:val="none"/>
        </w:rPr>
        <w:instrText xml:space="preserve"> PAGEREF _Toc21840 \h </w:instrText>
      </w:r>
      <w:r>
        <w:rPr>
          <w:highlight w:val="none"/>
        </w:rPr>
        <w:fldChar w:fldCharType="separate"/>
      </w:r>
      <w:r>
        <w:rPr>
          <w:highlight w:val="none"/>
        </w:rPr>
        <w:t>22</w:t>
      </w:r>
      <w:r>
        <w:rPr>
          <w:highlight w:val="none"/>
        </w:rPr>
        <w:fldChar w:fldCharType="end"/>
      </w:r>
      <w:r>
        <w:rPr>
          <w:rFonts w:hint="eastAsia" w:ascii="仿宋" w:hAnsi="仿宋" w:eastAsia="仿宋" w:cs="仿宋"/>
          <w:color w:val="auto"/>
          <w:kern w:val="2"/>
          <w:szCs w:val="21"/>
          <w:highlight w:val="none"/>
        </w:rPr>
        <w:fldChar w:fldCharType="end"/>
      </w:r>
    </w:p>
    <w:p w14:paraId="399DBD87">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_Toc8346 </w:instrText>
      </w:r>
      <w:r>
        <w:rPr>
          <w:rFonts w:hint="eastAsia" w:ascii="仿宋" w:hAnsi="仿宋" w:eastAsia="仿宋" w:cs="仿宋"/>
          <w:kern w:val="2"/>
          <w:szCs w:val="21"/>
          <w:highlight w:val="none"/>
        </w:rPr>
        <w:fldChar w:fldCharType="separate"/>
      </w:r>
      <w:r>
        <w:rPr>
          <w:rFonts w:ascii="仿宋" w:hAnsi="仿宋" w:eastAsia="仿宋" w:cs="仿宋"/>
          <w:spacing w:val="-3"/>
          <w:szCs w:val="23"/>
          <w:highlight w:val="none"/>
        </w:rPr>
        <w:t>公章：</w:t>
      </w:r>
      <w:r>
        <w:rPr>
          <w:highlight w:val="none"/>
        </w:rPr>
        <w:tab/>
      </w:r>
      <w:r>
        <w:rPr>
          <w:highlight w:val="none"/>
        </w:rPr>
        <w:fldChar w:fldCharType="begin"/>
      </w:r>
      <w:r>
        <w:rPr>
          <w:highlight w:val="none"/>
        </w:rPr>
        <w:instrText xml:space="preserve"> PAGEREF _Toc8346 \h </w:instrText>
      </w:r>
      <w:r>
        <w:rPr>
          <w:highlight w:val="none"/>
        </w:rPr>
        <w:fldChar w:fldCharType="separate"/>
      </w:r>
      <w:r>
        <w:rPr>
          <w:highlight w:val="none"/>
        </w:rPr>
        <w:t>23</w:t>
      </w:r>
      <w:r>
        <w:rPr>
          <w:highlight w:val="none"/>
        </w:rPr>
        <w:fldChar w:fldCharType="end"/>
      </w:r>
      <w:r>
        <w:rPr>
          <w:rFonts w:hint="eastAsia" w:ascii="仿宋" w:hAnsi="仿宋" w:eastAsia="仿宋" w:cs="仿宋"/>
          <w:color w:val="auto"/>
          <w:kern w:val="2"/>
          <w:szCs w:val="21"/>
          <w:highlight w:val="none"/>
        </w:rPr>
        <w:fldChar w:fldCharType="end"/>
      </w:r>
    </w:p>
    <w:p w14:paraId="14BE670E">
      <w:pPr>
        <w:pStyle w:val="1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_Toc21550 </w:instrText>
      </w:r>
      <w:r>
        <w:rPr>
          <w:rFonts w:hint="eastAsia" w:ascii="仿宋" w:hAnsi="仿宋" w:eastAsia="仿宋" w:cs="仿宋"/>
          <w:kern w:val="2"/>
          <w:szCs w:val="21"/>
          <w:highlight w:val="none"/>
        </w:rPr>
        <w:fldChar w:fldCharType="separate"/>
      </w:r>
      <w:r>
        <w:rPr>
          <w:spacing w:val="-16"/>
          <w:w w:val="92"/>
          <w:position w:val="-2"/>
          <w:szCs w:val="35"/>
          <w:highlight w:val="none"/>
        </w:rPr>
        <w:t>附件2:</w:t>
      </w:r>
      <w:r>
        <w:rPr>
          <w:spacing w:val="67"/>
          <w:position w:val="-2"/>
          <w:szCs w:val="35"/>
          <w:highlight w:val="none"/>
        </w:rPr>
        <w:t xml:space="preserve"> </w:t>
      </w:r>
      <w:r>
        <w:rPr>
          <w:spacing w:val="-16"/>
          <w:w w:val="92"/>
          <w:position w:val="-2"/>
          <w:szCs w:val="35"/>
          <w:highlight w:val="none"/>
        </w:rPr>
        <w:t>履约担保函格式</w:t>
      </w:r>
      <w:r>
        <w:rPr>
          <w:highlight w:val="none"/>
        </w:rPr>
        <w:tab/>
      </w:r>
      <w:r>
        <w:rPr>
          <w:highlight w:val="none"/>
        </w:rPr>
        <w:fldChar w:fldCharType="begin"/>
      </w:r>
      <w:r>
        <w:rPr>
          <w:highlight w:val="none"/>
        </w:rPr>
        <w:instrText xml:space="preserve"> PAGEREF _Toc21550 \h </w:instrText>
      </w:r>
      <w:r>
        <w:rPr>
          <w:highlight w:val="none"/>
        </w:rPr>
        <w:fldChar w:fldCharType="separate"/>
      </w:r>
      <w:r>
        <w:rPr>
          <w:highlight w:val="none"/>
        </w:rPr>
        <w:t>24</w:t>
      </w:r>
      <w:r>
        <w:rPr>
          <w:highlight w:val="none"/>
        </w:rPr>
        <w:fldChar w:fldCharType="end"/>
      </w:r>
      <w:r>
        <w:rPr>
          <w:rFonts w:hint="eastAsia" w:ascii="仿宋" w:hAnsi="仿宋" w:eastAsia="仿宋" w:cs="仿宋"/>
          <w:color w:val="auto"/>
          <w:kern w:val="2"/>
          <w:szCs w:val="21"/>
          <w:highlight w:val="none"/>
        </w:rPr>
        <w:fldChar w:fldCharType="end"/>
      </w:r>
    </w:p>
    <w:p w14:paraId="2BA24C7A">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_Toc16655 </w:instrText>
      </w:r>
      <w:r>
        <w:rPr>
          <w:rFonts w:hint="eastAsia" w:ascii="仿宋" w:hAnsi="仿宋" w:eastAsia="仿宋" w:cs="仿宋"/>
          <w:kern w:val="2"/>
          <w:szCs w:val="21"/>
          <w:highlight w:val="none"/>
        </w:rPr>
        <w:fldChar w:fldCharType="separate"/>
      </w:r>
      <w:r>
        <w:rPr>
          <w:spacing w:val="-7"/>
          <w:w w:val="90"/>
          <w:position w:val="-1"/>
          <w:szCs w:val="35"/>
          <w:highlight w:val="none"/>
        </w:rPr>
        <w:t>(采用政府采购信用担保形式时使用)</w:t>
      </w:r>
      <w:r>
        <w:rPr>
          <w:highlight w:val="none"/>
        </w:rPr>
        <w:tab/>
      </w:r>
      <w:r>
        <w:rPr>
          <w:highlight w:val="none"/>
        </w:rPr>
        <w:fldChar w:fldCharType="begin"/>
      </w:r>
      <w:r>
        <w:rPr>
          <w:highlight w:val="none"/>
        </w:rPr>
        <w:instrText xml:space="preserve"> PAGEREF _Toc16655 \h </w:instrText>
      </w:r>
      <w:r>
        <w:rPr>
          <w:highlight w:val="none"/>
        </w:rPr>
        <w:fldChar w:fldCharType="separate"/>
      </w:r>
      <w:r>
        <w:rPr>
          <w:highlight w:val="none"/>
        </w:rPr>
        <w:t>24</w:t>
      </w:r>
      <w:r>
        <w:rPr>
          <w:highlight w:val="none"/>
        </w:rPr>
        <w:fldChar w:fldCharType="end"/>
      </w:r>
      <w:r>
        <w:rPr>
          <w:rFonts w:hint="eastAsia" w:ascii="仿宋" w:hAnsi="仿宋" w:eastAsia="仿宋" w:cs="仿宋"/>
          <w:color w:val="auto"/>
          <w:kern w:val="2"/>
          <w:szCs w:val="21"/>
          <w:highlight w:val="none"/>
        </w:rPr>
        <w:fldChar w:fldCharType="end"/>
      </w:r>
    </w:p>
    <w:p w14:paraId="32998209">
      <w:pPr>
        <w:pStyle w:val="1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_Toc19399 </w:instrText>
      </w:r>
      <w:r>
        <w:rPr>
          <w:rFonts w:hint="eastAsia" w:ascii="仿宋" w:hAnsi="仿宋" w:eastAsia="仿宋" w:cs="仿宋"/>
          <w:kern w:val="2"/>
          <w:szCs w:val="21"/>
          <w:highlight w:val="none"/>
        </w:rPr>
        <w:fldChar w:fldCharType="separate"/>
      </w:r>
      <w:r>
        <w:rPr>
          <w:rFonts w:ascii="仿宋" w:hAnsi="仿宋" w:eastAsia="仿宋" w:cs="仿宋"/>
          <w:spacing w:val="6"/>
          <w:szCs w:val="23"/>
          <w:highlight w:val="none"/>
        </w:rPr>
        <w:t>一、保证责任的情形及保证金额</w:t>
      </w:r>
      <w:r>
        <w:rPr>
          <w:highlight w:val="none"/>
        </w:rPr>
        <w:tab/>
      </w:r>
      <w:r>
        <w:rPr>
          <w:highlight w:val="none"/>
        </w:rPr>
        <w:fldChar w:fldCharType="begin"/>
      </w:r>
      <w:r>
        <w:rPr>
          <w:highlight w:val="none"/>
        </w:rPr>
        <w:instrText xml:space="preserve"> PAGEREF _Toc19399 \h </w:instrText>
      </w:r>
      <w:r>
        <w:rPr>
          <w:highlight w:val="none"/>
        </w:rPr>
        <w:fldChar w:fldCharType="separate"/>
      </w:r>
      <w:r>
        <w:rPr>
          <w:highlight w:val="none"/>
        </w:rPr>
        <w:t>24</w:t>
      </w:r>
      <w:r>
        <w:rPr>
          <w:highlight w:val="none"/>
        </w:rPr>
        <w:fldChar w:fldCharType="end"/>
      </w:r>
      <w:r>
        <w:rPr>
          <w:rFonts w:hint="eastAsia" w:ascii="仿宋" w:hAnsi="仿宋" w:eastAsia="仿宋" w:cs="仿宋"/>
          <w:color w:val="auto"/>
          <w:kern w:val="2"/>
          <w:szCs w:val="21"/>
          <w:highlight w:val="none"/>
        </w:rPr>
        <w:fldChar w:fldCharType="end"/>
      </w:r>
    </w:p>
    <w:p w14:paraId="71E745A7">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_Toc16125 </w:instrText>
      </w:r>
      <w:r>
        <w:rPr>
          <w:rFonts w:hint="eastAsia" w:ascii="仿宋" w:hAnsi="仿宋" w:eastAsia="仿宋" w:cs="仿宋"/>
          <w:kern w:val="2"/>
          <w:szCs w:val="21"/>
          <w:highlight w:val="none"/>
        </w:rPr>
        <w:fldChar w:fldCharType="separate"/>
      </w:r>
      <w:r>
        <w:rPr>
          <w:rFonts w:ascii="仿宋" w:hAnsi="仿宋" w:eastAsia="仿宋" w:cs="仿宋"/>
          <w:spacing w:val="9"/>
          <w:szCs w:val="23"/>
          <w:highlight w:val="none"/>
        </w:rPr>
        <w:t>2．主合同约定的应当缴纳履约保证金的情形:</w:t>
      </w:r>
      <w:r>
        <w:rPr>
          <w:highlight w:val="none"/>
        </w:rPr>
        <w:tab/>
      </w:r>
      <w:r>
        <w:rPr>
          <w:highlight w:val="none"/>
        </w:rPr>
        <w:fldChar w:fldCharType="begin"/>
      </w:r>
      <w:r>
        <w:rPr>
          <w:highlight w:val="none"/>
        </w:rPr>
        <w:instrText xml:space="preserve"> PAGEREF _Toc16125 \h </w:instrText>
      </w:r>
      <w:r>
        <w:rPr>
          <w:highlight w:val="none"/>
        </w:rPr>
        <w:fldChar w:fldCharType="separate"/>
      </w:r>
      <w:r>
        <w:rPr>
          <w:highlight w:val="none"/>
        </w:rPr>
        <w:t>24</w:t>
      </w:r>
      <w:r>
        <w:rPr>
          <w:highlight w:val="none"/>
        </w:rPr>
        <w:fldChar w:fldCharType="end"/>
      </w:r>
      <w:r>
        <w:rPr>
          <w:rFonts w:hint="eastAsia" w:ascii="仿宋" w:hAnsi="仿宋" w:eastAsia="仿宋" w:cs="仿宋"/>
          <w:color w:val="auto"/>
          <w:kern w:val="2"/>
          <w:szCs w:val="21"/>
          <w:highlight w:val="none"/>
        </w:rPr>
        <w:fldChar w:fldCharType="end"/>
      </w:r>
    </w:p>
    <w:p w14:paraId="6E838E7A">
      <w:pPr>
        <w:pStyle w:val="1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_Toc21742 </w:instrText>
      </w:r>
      <w:r>
        <w:rPr>
          <w:rFonts w:hint="eastAsia" w:ascii="仿宋" w:hAnsi="仿宋" w:eastAsia="仿宋" w:cs="仿宋"/>
          <w:kern w:val="2"/>
          <w:szCs w:val="21"/>
          <w:highlight w:val="none"/>
        </w:rPr>
        <w:fldChar w:fldCharType="separate"/>
      </w:r>
      <w:r>
        <w:rPr>
          <w:rFonts w:ascii="仿宋" w:hAnsi="仿宋" w:eastAsia="仿宋" w:cs="仿宋"/>
          <w:spacing w:val="6"/>
          <w:szCs w:val="23"/>
          <w:highlight w:val="none"/>
        </w:rPr>
        <w:t>二、保证的方式及保证期间</w:t>
      </w:r>
      <w:r>
        <w:rPr>
          <w:highlight w:val="none"/>
        </w:rPr>
        <w:tab/>
      </w:r>
      <w:r>
        <w:rPr>
          <w:highlight w:val="none"/>
        </w:rPr>
        <w:fldChar w:fldCharType="begin"/>
      </w:r>
      <w:r>
        <w:rPr>
          <w:highlight w:val="none"/>
        </w:rPr>
        <w:instrText xml:space="preserve"> PAGEREF _Toc21742 \h </w:instrText>
      </w:r>
      <w:r>
        <w:rPr>
          <w:highlight w:val="none"/>
        </w:rPr>
        <w:fldChar w:fldCharType="separate"/>
      </w:r>
      <w:r>
        <w:rPr>
          <w:highlight w:val="none"/>
        </w:rPr>
        <w:t>24</w:t>
      </w:r>
      <w:r>
        <w:rPr>
          <w:highlight w:val="none"/>
        </w:rPr>
        <w:fldChar w:fldCharType="end"/>
      </w:r>
      <w:r>
        <w:rPr>
          <w:rFonts w:hint="eastAsia" w:ascii="仿宋" w:hAnsi="仿宋" w:eastAsia="仿宋" w:cs="仿宋"/>
          <w:color w:val="auto"/>
          <w:kern w:val="2"/>
          <w:szCs w:val="21"/>
          <w:highlight w:val="none"/>
        </w:rPr>
        <w:fldChar w:fldCharType="end"/>
      </w:r>
    </w:p>
    <w:p w14:paraId="70E9C37A">
      <w:pPr>
        <w:pStyle w:val="1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_Toc1872 </w:instrText>
      </w:r>
      <w:r>
        <w:rPr>
          <w:rFonts w:hint="eastAsia" w:ascii="仿宋" w:hAnsi="仿宋" w:eastAsia="仿宋" w:cs="仿宋"/>
          <w:kern w:val="2"/>
          <w:szCs w:val="21"/>
          <w:highlight w:val="none"/>
        </w:rPr>
        <w:fldChar w:fldCharType="separate"/>
      </w:r>
      <w:r>
        <w:rPr>
          <w:rFonts w:ascii="仿宋" w:hAnsi="仿宋" w:eastAsia="仿宋" w:cs="仿宋"/>
          <w:spacing w:val="5"/>
          <w:szCs w:val="23"/>
          <w:highlight w:val="none"/>
        </w:rPr>
        <w:t>三、承担保证责任的程序</w:t>
      </w:r>
      <w:r>
        <w:rPr>
          <w:highlight w:val="none"/>
        </w:rPr>
        <w:tab/>
      </w:r>
      <w:r>
        <w:rPr>
          <w:highlight w:val="none"/>
        </w:rPr>
        <w:fldChar w:fldCharType="begin"/>
      </w:r>
      <w:r>
        <w:rPr>
          <w:highlight w:val="none"/>
        </w:rPr>
        <w:instrText xml:space="preserve"> PAGEREF _Toc1872 \h </w:instrText>
      </w:r>
      <w:r>
        <w:rPr>
          <w:highlight w:val="none"/>
        </w:rPr>
        <w:fldChar w:fldCharType="separate"/>
      </w:r>
      <w:r>
        <w:rPr>
          <w:highlight w:val="none"/>
        </w:rPr>
        <w:t>24</w:t>
      </w:r>
      <w:r>
        <w:rPr>
          <w:highlight w:val="none"/>
        </w:rPr>
        <w:fldChar w:fldCharType="end"/>
      </w:r>
      <w:r>
        <w:rPr>
          <w:rFonts w:hint="eastAsia" w:ascii="仿宋" w:hAnsi="仿宋" w:eastAsia="仿宋" w:cs="仿宋"/>
          <w:color w:val="auto"/>
          <w:kern w:val="2"/>
          <w:szCs w:val="21"/>
          <w:highlight w:val="none"/>
        </w:rPr>
        <w:fldChar w:fldCharType="end"/>
      </w:r>
    </w:p>
    <w:p w14:paraId="442A32AB">
      <w:pPr>
        <w:pStyle w:val="1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_Toc2748 </w:instrText>
      </w:r>
      <w:r>
        <w:rPr>
          <w:rFonts w:hint="eastAsia" w:ascii="仿宋" w:hAnsi="仿宋" w:eastAsia="仿宋" w:cs="仿宋"/>
          <w:kern w:val="2"/>
          <w:szCs w:val="21"/>
          <w:highlight w:val="none"/>
        </w:rPr>
        <w:fldChar w:fldCharType="separate"/>
      </w:r>
      <w:r>
        <w:rPr>
          <w:rFonts w:ascii="仿宋" w:hAnsi="仿宋" w:eastAsia="仿宋" w:cs="仿宋"/>
          <w:szCs w:val="23"/>
          <w:highlight w:val="none"/>
        </w:rPr>
        <w:t>四、保证责任的终止</w:t>
      </w:r>
      <w:r>
        <w:rPr>
          <w:highlight w:val="none"/>
        </w:rPr>
        <w:tab/>
      </w:r>
      <w:r>
        <w:rPr>
          <w:highlight w:val="none"/>
        </w:rPr>
        <w:fldChar w:fldCharType="begin"/>
      </w:r>
      <w:r>
        <w:rPr>
          <w:highlight w:val="none"/>
        </w:rPr>
        <w:instrText xml:space="preserve"> PAGEREF _Toc2748 \h </w:instrText>
      </w:r>
      <w:r>
        <w:rPr>
          <w:highlight w:val="none"/>
        </w:rPr>
        <w:fldChar w:fldCharType="separate"/>
      </w:r>
      <w:r>
        <w:rPr>
          <w:highlight w:val="none"/>
        </w:rPr>
        <w:t>25</w:t>
      </w:r>
      <w:r>
        <w:rPr>
          <w:highlight w:val="none"/>
        </w:rPr>
        <w:fldChar w:fldCharType="end"/>
      </w:r>
      <w:r>
        <w:rPr>
          <w:rFonts w:hint="eastAsia" w:ascii="仿宋" w:hAnsi="仿宋" w:eastAsia="仿宋" w:cs="仿宋"/>
          <w:color w:val="auto"/>
          <w:kern w:val="2"/>
          <w:szCs w:val="21"/>
          <w:highlight w:val="none"/>
        </w:rPr>
        <w:fldChar w:fldCharType="end"/>
      </w:r>
    </w:p>
    <w:p w14:paraId="6F62F6DB">
      <w:pPr>
        <w:pStyle w:val="1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_Toc2860 </w:instrText>
      </w:r>
      <w:r>
        <w:rPr>
          <w:rFonts w:hint="eastAsia" w:ascii="仿宋" w:hAnsi="仿宋" w:eastAsia="仿宋" w:cs="仿宋"/>
          <w:kern w:val="2"/>
          <w:szCs w:val="21"/>
          <w:highlight w:val="none"/>
        </w:rPr>
        <w:fldChar w:fldCharType="separate"/>
      </w:r>
      <w:r>
        <w:rPr>
          <w:rFonts w:ascii="仿宋" w:hAnsi="仿宋" w:eastAsia="仿宋" w:cs="仿宋"/>
          <w:spacing w:val="3"/>
          <w:szCs w:val="23"/>
          <w:highlight w:val="none"/>
        </w:rPr>
        <w:t>五、免责条款</w:t>
      </w:r>
      <w:r>
        <w:rPr>
          <w:highlight w:val="none"/>
        </w:rPr>
        <w:tab/>
      </w:r>
      <w:r>
        <w:rPr>
          <w:highlight w:val="none"/>
        </w:rPr>
        <w:fldChar w:fldCharType="begin"/>
      </w:r>
      <w:r>
        <w:rPr>
          <w:highlight w:val="none"/>
        </w:rPr>
        <w:instrText xml:space="preserve"> PAGEREF _Toc2860 \h </w:instrText>
      </w:r>
      <w:r>
        <w:rPr>
          <w:highlight w:val="none"/>
        </w:rPr>
        <w:fldChar w:fldCharType="separate"/>
      </w:r>
      <w:r>
        <w:rPr>
          <w:highlight w:val="none"/>
        </w:rPr>
        <w:t>26</w:t>
      </w:r>
      <w:r>
        <w:rPr>
          <w:highlight w:val="none"/>
        </w:rPr>
        <w:fldChar w:fldCharType="end"/>
      </w:r>
      <w:r>
        <w:rPr>
          <w:rFonts w:hint="eastAsia" w:ascii="仿宋" w:hAnsi="仿宋" w:eastAsia="仿宋" w:cs="仿宋"/>
          <w:color w:val="auto"/>
          <w:kern w:val="2"/>
          <w:szCs w:val="21"/>
          <w:highlight w:val="none"/>
        </w:rPr>
        <w:fldChar w:fldCharType="end"/>
      </w:r>
    </w:p>
    <w:p w14:paraId="4CED9D36">
      <w:pPr>
        <w:pStyle w:val="1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_Toc6769 </w:instrText>
      </w:r>
      <w:r>
        <w:rPr>
          <w:rFonts w:hint="eastAsia" w:ascii="仿宋" w:hAnsi="仿宋" w:eastAsia="仿宋" w:cs="仿宋"/>
          <w:kern w:val="2"/>
          <w:szCs w:val="21"/>
          <w:highlight w:val="none"/>
        </w:rPr>
        <w:fldChar w:fldCharType="separate"/>
      </w:r>
      <w:r>
        <w:rPr>
          <w:rFonts w:ascii="仿宋" w:hAnsi="仿宋" w:eastAsia="仿宋" w:cs="仿宋"/>
          <w:spacing w:val="4"/>
          <w:szCs w:val="23"/>
          <w:highlight w:val="none"/>
        </w:rPr>
        <w:t>六、争议的解决</w:t>
      </w:r>
      <w:r>
        <w:rPr>
          <w:highlight w:val="none"/>
        </w:rPr>
        <w:tab/>
      </w:r>
      <w:r>
        <w:rPr>
          <w:highlight w:val="none"/>
        </w:rPr>
        <w:fldChar w:fldCharType="begin"/>
      </w:r>
      <w:r>
        <w:rPr>
          <w:highlight w:val="none"/>
        </w:rPr>
        <w:instrText xml:space="preserve"> PAGEREF _Toc6769 \h </w:instrText>
      </w:r>
      <w:r>
        <w:rPr>
          <w:highlight w:val="none"/>
        </w:rPr>
        <w:fldChar w:fldCharType="separate"/>
      </w:r>
      <w:r>
        <w:rPr>
          <w:highlight w:val="none"/>
        </w:rPr>
        <w:t>26</w:t>
      </w:r>
      <w:r>
        <w:rPr>
          <w:highlight w:val="none"/>
        </w:rPr>
        <w:fldChar w:fldCharType="end"/>
      </w:r>
      <w:r>
        <w:rPr>
          <w:rFonts w:hint="eastAsia" w:ascii="仿宋" w:hAnsi="仿宋" w:eastAsia="仿宋" w:cs="仿宋"/>
          <w:color w:val="auto"/>
          <w:kern w:val="2"/>
          <w:szCs w:val="21"/>
          <w:highlight w:val="none"/>
        </w:rPr>
        <w:fldChar w:fldCharType="end"/>
      </w:r>
    </w:p>
    <w:p w14:paraId="4615387C">
      <w:pPr>
        <w:pStyle w:val="1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_Toc26841 </w:instrText>
      </w:r>
      <w:r>
        <w:rPr>
          <w:rFonts w:hint="eastAsia" w:ascii="仿宋" w:hAnsi="仿宋" w:eastAsia="仿宋" w:cs="仿宋"/>
          <w:kern w:val="2"/>
          <w:szCs w:val="21"/>
          <w:highlight w:val="none"/>
        </w:rPr>
        <w:fldChar w:fldCharType="separate"/>
      </w:r>
      <w:r>
        <w:rPr>
          <w:rFonts w:ascii="仿宋" w:hAnsi="仿宋" w:eastAsia="仿宋" w:cs="仿宋"/>
          <w:spacing w:val="4"/>
          <w:szCs w:val="23"/>
          <w:highlight w:val="none"/>
        </w:rPr>
        <w:t>七、保函的生效</w:t>
      </w:r>
      <w:r>
        <w:rPr>
          <w:highlight w:val="none"/>
        </w:rPr>
        <w:tab/>
      </w:r>
      <w:r>
        <w:rPr>
          <w:highlight w:val="none"/>
        </w:rPr>
        <w:fldChar w:fldCharType="begin"/>
      </w:r>
      <w:r>
        <w:rPr>
          <w:highlight w:val="none"/>
        </w:rPr>
        <w:instrText xml:space="preserve"> PAGEREF _Toc26841 \h </w:instrText>
      </w:r>
      <w:r>
        <w:rPr>
          <w:highlight w:val="none"/>
        </w:rPr>
        <w:fldChar w:fldCharType="separate"/>
      </w:r>
      <w:r>
        <w:rPr>
          <w:highlight w:val="none"/>
        </w:rPr>
        <w:t>26</w:t>
      </w:r>
      <w:r>
        <w:rPr>
          <w:highlight w:val="none"/>
        </w:rPr>
        <w:fldChar w:fldCharType="end"/>
      </w:r>
      <w:r>
        <w:rPr>
          <w:rFonts w:hint="eastAsia" w:ascii="仿宋" w:hAnsi="仿宋" w:eastAsia="仿宋" w:cs="仿宋"/>
          <w:color w:val="auto"/>
          <w:kern w:val="2"/>
          <w:szCs w:val="21"/>
          <w:highlight w:val="none"/>
        </w:rPr>
        <w:fldChar w:fldCharType="end"/>
      </w:r>
    </w:p>
    <w:p w14:paraId="54977709">
      <w:pPr>
        <w:pStyle w:val="22"/>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_Toc16169 </w:instrText>
      </w:r>
      <w:r>
        <w:rPr>
          <w:rFonts w:hint="eastAsia" w:ascii="仿宋" w:hAnsi="仿宋" w:eastAsia="仿宋" w:cs="仿宋"/>
          <w:kern w:val="2"/>
          <w:szCs w:val="21"/>
          <w:highlight w:val="none"/>
        </w:rPr>
        <w:fldChar w:fldCharType="separate"/>
      </w:r>
      <w:r>
        <w:rPr>
          <w:rFonts w:hint="eastAsia" w:ascii="仿宋" w:hAnsi="仿宋" w:eastAsia="仿宋" w:cs="仿宋"/>
          <w:bCs/>
          <w:kern w:val="0"/>
          <w:szCs w:val="32"/>
          <w:highlight w:val="none"/>
          <w:lang w:val="en-US" w:eastAsia="zh-CN" w:bidi="ar-SA"/>
        </w:rPr>
        <w:t>第2章  投标文件格式</w:t>
      </w:r>
      <w:r>
        <w:rPr>
          <w:highlight w:val="none"/>
        </w:rPr>
        <w:tab/>
      </w:r>
      <w:r>
        <w:rPr>
          <w:highlight w:val="none"/>
        </w:rPr>
        <w:fldChar w:fldCharType="begin"/>
      </w:r>
      <w:r>
        <w:rPr>
          <w:highlight w:val="none"/>
        </w:rPr>
        <w:instrText xml:space="preserve"> PAGEREF _Toc16169 \h </w:instrText>
      </w:r>
      <w:r>
        <w:rPr>
          <w:highlight w:val="none"/>
        </w:rPr>
        <w:fldChar w:fldCharType="separate"/>
      </w:r>
      <w:r>
        <w:rPr>
          <w:highlight w:val="none"/>
        </w:rPr>
        <w:t>27</w:t>
      </w:r>
      <w:r>
        <w:rPr>
          <w:highlight w:val="none"/>
        </w:rPr>
        <w:fldChar w:fldCharType="end"/>
      </w:r>
      <w:r>
        <w:rPr>
          <w:rFonts w:hint="eastAsia" w:ascii="仿宋" w:hAnsi="仿宋" w:eastAsia="仿宋" w:cs="仿宋"/>
          <w:color w:val="auto"/>
          <w:kern w:val="2"/>
          <w:szCs w:val="21"/>
          <w:highlight w:val="none"/>
        </w:rPr>
        <w:fldChar w:fldCharType="end"/>
      </w:r>
    </w:p>
    <w:p w14:paraId="58DD63D1">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_Toc5391 </w:instrText>
      </w:r>
      <w:r>
        <w:rPr>
          <w:rFonts w:hint="eastAsia" w:ascii="仿宋" w:hAnsi="仿宋" w:eastAsia="仿宋" w:cs="仿宋"/>
          <w:kern w:val="2"/>
          <w:szCs w:val="21"/>
          <w:highlight w:val="none"/>
        </w:rPr>
        <w:fldChar w:fldCharType="separate"/>
      </w:r>
      <w:r>
        <w:rPr>
          <w:rFonts w:hint="eastAsia" w:ascii="仿宋" w:hAnsi="仿宋" w:eastAsia="仿宋" w:cs="仿宋"/>
          <w:szCs w:val="24"/>
          <w:highlight w:val="none"/>
        </w:rPr>
        <w:t>第一部分 开标一览表及资格证明文件</w:t>
      </w:r>
      <w:r>
        <w:rPr>
          <w:highlight w:val="none"/>
        </w:rPr>
        <w:tab/>
      </w:r>
      <w:r>
        <w:rPr>
          <w:highlight w:val="none"/>
        </w:rPr>
        <w:fldChar w:fldCharType="begin"/>
      </w:r>
      <w:r>
        <w:rPr>
          <w:highlight w:val="none"/>
        </w:rPr>
        <w:instrText xml:space="preserve"> PAGEREF _Toc5391 \h </w:instrText>
      </w:r>
      <w:r>
        <w:rPr>
          <w:highlight w:val="none"/>
        </w:rPr>
        <w:fldChar w:fldCharType="separate"/>
      </w:r>
      <w:r>
        <w:rPr>
          <w:highlight w:val="none"/>
        </w:rPr>
        <w:t>27</w:t>
      </w:r>
      <w:r>
        <w:rPr>
          <w:highlight w:val="none"/>
        </w:rPr>
        <w:fldChar w:fldCharType="end"/>
      </w:r>
      <w:r>
        <w:rPr>
          <w:rFonts w:hint="eastAsia" w:ascii="仿宋" w:hAnsi="仿宋" w:eastAsia="仿宋" w:cs="仿宋"/>
          <w:color w:val="auto"/>
          <w:kern w:val="2"/>
          <w:szCs w:val="21"/>
          <w:highlight w:val="none"/>
        </w:rPr>
        <w:fldChar w:fldCharType="end"/>
      </w:r>
    </w:p>
    <w:p w14:paraId="41EBE879">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_Toc28810 </w:instrText>
      </w:r>
      <w:r>
        <w:rPr>
          <w:rFonts w:hint="eastAsia" w:ascii="仿宋" w:hAnsi="仿宋" w:eastAsia="仿宋" w:cs="仿宋"/>
          <w:kern w:val="2"/>
          <w:szCs w:val="21"/>
          <w:highlight w:val="none"/>
        </w:rPr>
        <w:fldChar w:fldCharType="separate"/>
      </w:r>
      <w:r>
        <w:rPr>
          <w:rFonts w:hint="eastAsia" w:ascii="仿宋" w:hAnsi="仿宋" w:eastAsia="仿宋" w:cs="仿宋"/>
          <w:szCs w:val="28"/>
          <w:highlight w:val="none"/>
        </w:rPr>
        <w:t>1.开标一览表；</w:t>
      </w:r>
      <w:r>
        <w:rPr>
          <w:highlight w:val="none"/>
        </w:rPr>
        <w:tab/>
      </w:r>
      <w:r>
        <w:rPr>
          <w:highlight w:val="none"/>
        </w:rPr>
        <w:fldChar w:fldCharType="begin"/>
      </w:r>
      <w:r>
        <w:rPr>
          <w:highlight w:val="none"/>
        </w:rPr>
        <w:instrText xml:space="preserve"> PAGEREF _Toc28810 \h </w:instrText>
      </w:r>
      <w:r>
        <w:rPr>
          <w:highlight w:val="none"/>
        </w:rPr>
        <w:fldChar w:fldCharType="separate"/>
      </w:r>
      <w:r>
        <w:rPr>
          <w:highlight w:val="none"/>
        </w:rPr>
        <w:t>29</w:t>
      </w:r>
      <w:r>
        <w:rPr>
          <w:highlight w:val="none"/>
        </w:rPr>
        <w:fldChar w:fldCharType="end"/>
      </w:r>
      <w:r>
        <w:rPr>
          <w:rFonts w:hint="eastAsia" w:ascii="仿宋" w:hAnsi="仿宋" w:eastAsia="仿宋" w:cs="仿宋"/>
          <w:color w:val="auto"/>
          <w:kern w:val="2"/>
          <w:szCs w:val="21"/>
          <w:highlight w:val="none"/>
        </w:rPr>
        <w:fldChar w:fldCharType="end"/>
      </w:r>
    </w:p>
    <w:p w14:paraId="47956355">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_Toc20352 </w:instrText>
      </w:r>
      <w:r>
        <w:rPr>
          <w:rFonts w:hint="eastAsia" w:ascii="仿宋" w:hAnsi="仿宋" w:eastAsia="仿宋" w:cs="仿宋"/>
          <w:kern w:val="2"/>
          <w:szCs w:val="21"/>
          <w:highlight w:val="none"/>
        </w:rPr>
        <w:fldChar w:fldCharType="separate"/>
      </w:r>
      <w:r>
        <w:rPr>
          <w:rFonts w:hint="eastAsia" w:ascii="仿宋" w:hAnsi="仿宋" w:eastAsia="仿宋" w:cs="仿宋"/>
          <w:szCs w:val="28"/>
          <w:highlight w:val="none"/>
          <w:lang w:val="en-US" w:eastAsia="zh-CN"/>
        </w:rPr>
        <w:t>2.合格有效的三证合一的营业执照（三证合一）或电子营业执照（需加盖公章）或同等法律效力的证明文件（发证机关或公证机关出具的证明材料）；</w:t>
      </w:r>
      <w:r>
        <w:rPr>
          <w:highlight w:val="none"/>
        </w:rPr>
        <w:tab/>
      </w:r>
      <w:r>
        <w:rPr>
          <w:highlight w:val="none"/>
        </w:rPr>
        <w:fldChar w:fldCharType="begin"/>
      </w:r>
      <w:r>
        <w:rPr>
          <w:highlight w:val="none"/>
        </w:rPr>
        <w:instrText xml:space="preserve"> PAGEREF _Toc20352 \h </w:instrText>
      </w:r>
      <w:r>
        <w:rPr>
          <w:highlight w:val="none"/>
        </w:rPr>
        <w:fldChar w:fldCharType="separate"/>
      </w:r>
      <w:r>
        <w:rPr>
          <w:highlight w:val="none"/>
        </w:rPr>
        <w:t>29</w:t>
      </w:r>
      <w:r>
        <w:rPr>
          <w:highlight w:val="none"/>
        </w:rPr>
        <w:fldChar w:fldCharType="end"/>
      </w:r>
      <w:r>
        <w:rPr>
          <w:rFonts w:hint="eastAsia" w:ascii="仿宋" w:hAnsi="仿宋" w:eastAsia="仿宋" w:cs="仿宋"/>
          <w:color w:val="auto"/>
          <w:kern w:val="2"/>
          <w:szCs w:val="21"/>
          <w:highlight w:val="none"/>
        </w:rPr>
        <w:fldChar w:fldCharType="end"/>
      </w:r>
    </w:p>
    <w:p w14:paraId="19570F8B">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_Toc920 </w:instrText>
      </w:r>
      <w:r>
        <w:rPr>
          <w:rFonts w:hint="eastAsia" w:ascii="仿宋" w:hAnsi="仿宋" w:eastAsia="仿宋" w:cs="仿宋"/>
          <w:kern w:val="2"/>
          <w:szCs w:val="21"/>
          <w:highlight w:val="none"/>
        </w:rPr>
        <w:fldChar w:fldCharType="separate"/>
      </w:r>
      <w:r>
        <w:rPr>
          <w:rFonts w:hint="eastAsia" w:ascii="仿宋" w:hAnsi="仿宋" w:eastAsia="仿宋" w:cs="仿宋"/>
          <w:szCs w:val="28"/>
          <w:highlight w:val="none"/>
          <w:lang w:val="en-US" w:eastAsia="zh-CN"/>
        </w:rPr>
        <w:t>3.法定代表人资格证明及授权书、被授权人身份证(法定代表人投标需提供法定代表人身份证)；</w:t>
      </w:r>
      <w:r>
        <w:rPr>
          <w:highlight w:val="none"/>
        </w:rPr>
        <w:tab/>
      </w:r>
      <w:r>
        <w:rPr>
          <w:highlight w:val="none"/>
        </w:rPr>
        <w:fldChar w:fldCharType="begin"/>
      </w:r>
      <w:r>
        <w:rPr>
          <w:highlight w:val="none"/>
        </w:rPr>
        <w:instrText xml:space="preserve"> PAGEREF _Toc920 \h </w:instrText>
      </w:r>
      <w:r>
        <w:rPr>
          <w:highlight w:val="none"/>
        </w:rPr>
        <w:fldChar w:fldCharType="separate"/>
      </w:r>
      <w:r>
        <w:rPr>
          <w:highlight w:val="none"/>
        </w:rPr>
        <w:t>30</w:t>
      </w:r>
      <w:r>
        <w:rPr>
          <w:highlight w:val="none"/>
        </w:rPr>
        <w:fldChar w:fldCharType="end"/>
      </w:r>
      <w:r>
        <w:rPr>
          <w:rFonts w:hint="eastAsia" w:ascii="仿宋" w:hAnsi="仿宋" w:eastAsia="仿宋" w:cs="仿宋"/>
          <w:color w:val="auto"/>
          <w:kern w:val="2"/>
          <w:szCs w:val="21"/>
          <w:highlight w:val="none"/>
        </w:rPr>
        <w:fldChar w:fldCharType="end"/>
      </w:r>
    </w:p>
    <w:p w14:paraId="531F3A28">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_Toc17620 </w:instrText>
      </w:r>
      <w:r>
        <w:rPr>
          <w:rFonts w:hint="eastAsia" w:ascii="仿宋" w:hAnsi="仿宋" w:eastAsia="仿宋" w:cs="仿宋"/>
          <w:kern w:val="2"/>
          <w:szCs w:val="21"/>
          <w:highlight w:val="none"/>
        </w:rPr>
        <w:fldChar w:fldCharType="separate"/>
      </w:r>
      <w:r>
        <w:rPr>
          <w:rFonts w:hint="eastAsia" w:ascii="仿宋" w:hAnsi="仿宋" w:eastAsia="仿宋" w:cs="仿宋"/>
          <w:kern w:val="0"/>
          <w:szCs w:val="28"/>
          <w:highlight w:val="none"/>
          <w:lang w:val="en-US" w:eastAsia="zh-CN" w:bidi="ar-SA"/>
        </w:rPr>
        <w:t>4.提供截止开标时间前近半年内任意一个月财务报表或提供2024年度财务审计报告（财务报表：应至少包括资产负债表、损益表、现金流量表或财务状况变动表，当月新成立公司不需提供）；</w:t>
      </w:r>
      <w:r>
        <w:rPr>
          <w:highlight w:val="none"/>
        </w:rPr>
        <w:tab/>
      </w:r>
      <w:r>
        <w:rPr>
          <w:highlight w:val="none"/>
        </w:rPr>
        <w:fldChar w:fldCharType="begin"/>
      </w:r>
      <w:r>
        <w:rPr>
          <w:highlight w:val="none"/>
        </w:rPr>
        <w:instrText xml:space="preserve"> PAGEREF _Toc17620 \h </w:instrText>
      </w:r>
      <w:r>
        <w:rPr>
          <w:highlight w:val="none"/>
        </w:rPr>
        <w:fldChar w:fldCharType="separate"/>
      </w:r>
      <w:r>
        <w:rPr>
          <w:highlight w:val="none"/>
        </w:rPr>
        <w:t>30</w:t>
      </w:r>
      <w:r>
        <w:rPr>
          <w:highlight w:val="none"/>
        </w:rPr>
        <w:fldChar w:fldCharType="end"/>
      </w:r>
      <w:r>
        <w:rPr>
          <w:rFonts w:hint="eastAsia" w:ascii="仿宋" w:hAnsi="仿宋" w:eastAsia="仿宋" w:cs="仿宋"/>
          <w:color w:val="auto"/>
          <w:kern w:val="2"/>
          <w:szCs w:val="21"/>
          <w:highlight w:val="none"/>
        </w:rPr>
        <w:fldChar w:fldCharType="end"/>
      </w:r>
    </w:p>
    <w:p w14:paraId="1106DC9A">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_Toc14148 </w:instrText>
      </w:r>
      <w:r>
        <w:rPr>
          <w:rFonts w:hint="eastAsia" w:ascii="仿宋" w:hAnsi="仿宋" w:eastAsia="仿宋" w:cs="仿宋"/>
          <w:kern w:val="2"/>
          <w:szCs w:val="21"/>
          <w:highlight w:val="none"/>
        </w:rPr>
        <w:fldChar w:fldCharType="separate"/>
      </w:r>
      <w:r>
        <w:rPr>
          <w:rFonts w:hint="eastAsia" w:ascii="仿宋" w:hAnsi="仿宋" w:eastAsia="仿宋" w:cs="仿宋"/>
          <w:szCs w:val="28"/>
          <w:highlight w:val="none"/>
          <w:lang w:val="en-US" w:eastAsia="zh-CN"/>
        </w:rPr>
        <w:t>5.提供截止开标时间前近半年内任意一月依法缴纳税收证明；</w:t>
      </w:r>
      <w:r>
        <w:rPr>
          <w:highlight w:val="none"/>
        </w:rPr>
        <w:tab/>
      </w:r>
      <w:r>
        <w:rPr>
          <w:highlight w:val="none"/>
        </w:rPr>
        <w:fldChar w:fldCharType="begin"/>
      </w:r>
      <w:r>
        <w:rPr>
          <w:highlight w:val="none"/>
        </w:rPr>
        <w:instrText xml:space="preserve"> PAGEREF _Toc14148 \h </w:instrText>
      </w:r>
      <w:r>
        <w:rPr>
          <w:highlight w:val="none"/>
        </w:rPr>
        <w:fldChar w:fldCharType="separate"/>
      </w:r>
      <w:r>
        <w:rPr>
          <w:highlight w:val="none"/>
        </w:rPr>
        <w:t>30</w:t>
      </w:r>
      <w:r>
        <w:rPr>
          <w:highlight w:val="none"/>
        </w:rPr>
        <w:fldChar w:fldCharType="end"/>
      </w:r>
      <w:r>
        <w:rPr>
          <w:rFonts w:hint="eastAsia" w:ascii="仿宋" w:hAnsi="仿宋" w:eastAsia="仿宋" w:cs="仿宋"/>
          <w:color w:val="auto"/>
          <w:kern w:val="2"/>
          <w:szCs w:val="21"/>
          <w:highlight w:val="none"/>
        </w:rPr>
        <w:fldChar w:fldCharType="end"/>
      </w:r>
    </w:p>
    <w:p w14:paraId="578B631D">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_Toc4474 </w:instrText>
      </w:r>
      <w:r>
        <w:rPr>
          <w:rFonts w:hint="eastAsia" w:ascii="仿宋" w:hAnsi="仿宋" w:eastAsia="仿宋" w:cs="仿宋"/>
          <w:kern w:val="2"/>
          <w:szCs w:val="21"/>
          <w:highlight w:val="none"/>
        </w:rPr>
        <w:fldChar w:fldCharType="separate"/>
      </w:r>
      <w:r>
        <w:rPr>
          <w:rFonts w:hint="eastAsia" w:ascii="仿宋" w:hAnsi="仿宋" w:eastAsia="仿宋" w:cs="仿宋"/>
          <w:szCs w:val="28"/>
          <w:highlight w:val="none"/>
          <w:lang w:val="en-US" w:eastAsia="zh-CN"/>
        </w:rPr>
        <w:t>6.提供截止开标时间前近半年内任意一月社保缴纳证明；</w:t>
      </w:r>
      <w:r>
        <w:rPr>
          <w:highlight w:val="none"/>
        </w:rPr>
        <w:tab/>
      </w:r>
      <w:r>
        <w:rPr>
          <w:highlight w:val="none"/>
        </w:rPr>
        <w:fldChar w:fldCharType="begin"/>
      </w:r>
      <w:r>
        <w:rPr>
          <w:highlight w:val="none"/>
        </w:rPr>
        <w:instrText xml:space="preserve"> PAGEREF _Toc4474 \h </w:instrText>
      </w:r>
      <w:r>
        <w:rPr>
          <w:highlight w:val="none"/>
        </w:rPr>
        <w:fldChar w:fldCharType="separate"/>
      </w:r>
      <w:r>
        <w:rPr>
          <w:highlight w:val="none"/>
        </w:rPr>
        <w:t>31</w:t>
      </w:r>
      <w:r>
        <w:rPr>
          <w:highlight w:val="none"/>
        </w:rPr>
        <w:fldChar w:fldCharType="end"/>
      </w:r>
      <w:r>
        <w:rPr>
          <w:rFonts w:hint="eastAsia" w:ascii="仿宋" w:hAnsi="仿宋" w:eastAsia="仿宋" w:cs="仿宋"/>
          <w:color w:val="auto"/>
          <w:kern w:val="2"/>
          <w:szCs w:val="21"/>
          <w:highlight w:val="none"/>
        </w:rPr>
        <w:fldChar w:fldCharType="end"/>
      </w:r>
    </w:p>
    <w:p w14:paraId="15821369">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_Toc12925 </w:instrText>
      </w:r>
      <w:r>
        <w:rPr>
          <w:rFonts w:hint="eastAsia" w:ascii="仿宋" w:hAnsi="仿宋" w:eastAsia="仿宋" w:cs="仿宋"/>
          <w:kern w:val="2"/>
          <w:szCs w:val="21"/>
          <w:highlight w:val="none"/>
        </w:rPr>
        <w:fldChar w:fldCharType="separate"/>
      </w:r>
      <w:r>
        <w:rPr>
          <w:rFonts w:hint="eastAsia" w:ascii="仿宋" w:hAnsi="仿宋" w:eastAsia="仿宋" w:cs="仿宋"/>
          <w:szCs w:val="28"/>
          <w:highlight w:val="none"/>
          <w:lang w:val="en-US" w:eastAsia="zh-CN"/>
        </w:rPr>
        <w:t>7.具有履行合同所必需的设备和专业技术能力的证明材料或声明；</w:t>
      </w:r>
      <w:r>
        <w:rPr>
          <w:highlight w:val="none"/>
        </w:rPr>
        <w:tab/>
      </w:r>
      <w:r>
        <w:rPr>
          <w:highlight w:val="none"/>
        </w:rPr>
        <w:fldChar w:fldCharType="begin"/>
      </w:r>
      <w:r>
        <w:rPr>
          <w:highlight w:val="none"/>
        </w:rPr>
        <w:instrText xml:space="preserve"> PAGEREF _Toc12925 \h </w:instrText>
      </w:r>
      <w:r>
        <w:rPr>
          <w:highlight w:val="none"/>
        </w:rPr>
        <w:fldChar w:fldCharType="separate"/>
      </w:r>
      <w:r>
        <w:rPr>
          <w:highlight w:val="none"/>
        </w:rPr>
        <w:t>31</w:t>
      </w:r>
      <w:r>
        <w:rPr>
          <w:highlight w:val="none"/>
        </w:rPr>
        <w:fldChar w:fldCharType="end"/>
      </w:r>
      <w:r>
        <w:rPr>
          <w:rFonts w:hint="eastAsia" w:ascii="仿宋" w:hAnsi="仿宋" w:eastAsia="仿宋" w:cs="仿宋"/>
          <w:color w:val="auto"/>
          <w:kern w:val="2"/>
          <w:szCs w:val="21"/>
          <w:highlight w:val="none"/>
        </w:rPr>
        <w:fldChar w:fldCharType="end"/>
      </w:r>
    </w:p>
    <w:p w14:paraId="2B1AA81A">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_Toc13296 </w:instrText>
      </w:r>
      <w:r>
        <w:rPr>
          <w:rFonts w:hint="eastAsia" w:ascii="仿宋" w:hAnsi="仿宋" w:eastAsia="仿宋" w:cs="仿宋"/>
          <w:kern w:val="2"/>
          <w:szCs w:val="21"/>
          <w:highlight w:val="none"/>
        </w:rPr>
        <w:fldChar w:fldCharType="separate"/>
      </w:r>
      <w:r>
        <w:rPr>
          <w:rFonts w:hint="eastAsia" w:ascii="仿宋" w:hAnsi="仿宋" w:eastAsia="仿宋" w:cs="仿宋"/>
          <w:szCs w:val="28"/>
          <w:highlight w:val="none"/>
          <w:lang w:val="en-US" w:eastAsia="zh-CN"/>
        </w:rPr>
        <w:t>8.投标人必须为前三年内（2022年1月1日至投标截止时间(开标时间)）前未被列入“信用中国”网站(www.creditchina.gov.cn)失信被执行人、重大税收违法失信主体，未被列入“中国政府采购网”网站（www.ccgp.gov.cn）政府采购严重违法失信行为记录名单中仍在处罚期被禁止参加政府采购活动的投标人；（以采购代理机构或采购人查询为准）</w:t>
      </w:r>
      <w:r>
        <w:rPr>
          <w:highlight w:val="none"/>
        </w:rPr>
        <w:tab/>
      </w:r>
      <w:r>
        <w:rPr>
          <w:highlight w:val="none"/>
        </w:rPr>
        <w:fldChar w:fldCharType="begin"/>
      </w:r>
      <w:r>
        <w:rPr>
          <w:highlight w:val="none"/>
        </w:rPr>
        <w:instrText xml:space="preserve"> PAGEREF _Toc13296 \h </w:instrText>
      </w:r>
      <w:r>
        <w:rPr>
          <w:highlight w:val="none"/>
        </w:rPr>
        <w:fldChar w:fldCharType="separate"/>
      </w:r>
      <w:r>
        <w:rPr>
          <w:highlight w:val="none"/>
        </w:rPr>
        <w:t>31</w:t>
      </w:r>
      <w:r>
        <w:rPr>
          <w:highlight w:val="none"/>
        </w:rPr>
        <w:fldChar w:fldCharType="end"/>
      </w:r>
      <w:r>
        <w:rPr>
          <w:rFonts w:hint="eastAsia" w:ascii="仿宋" w:hAnsi="仿宋" w:eastAsia="仿宋" w:cs="仿宋"/>
          <w:color w:val="auto"/>
          <w:kern w:val="2"/>
          <w:szCs w:val="21"/>
          <w:highlight w:val="none"/>
        </w:rPr>
        <w:fldChar w:fldCharType="end"/>
      </w:r>
    </w:p>
    <w:p w14:paraId="406532DD">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_Toc26576 </w:instrText>
      </w:r>
      <w:r>
        <w:rPr>
          <w:rFonts w:hint="eastAsia" w:ascii="仿宋" w:hAnsi="仿宋" w:eastAsia="仿宋" w:cs="仿宋"/>
          <w:kern w:val="2"/>
          <w:szCs w:val="21"/>
          <w:highlight w:val="none"/>
        </w:rPr>
        <w:fldChar w:fldCharType="separate"/>
      </w:r>
      <w:r>
        <w:rPr>
          <w:rFonts w:hint="eastAsia" w:ascii="仿宋" w:hAnsi="仿宋" w:eastAsia="仿宋" w:cs="仿宋"/>
          <w:szCs w:val="28"/>
          <w:highlight w:val="none"/>
          <w:lang w:val="en-US" w:eastAsia="zh-CN"/>
        </w:rPr>
        <w:t>9.参与政府采购活动前3年内未被列入失信、重大税收违法案件、财政部门禁止参加政府采购活动的承诺书；</w:t>
      </w:r>
      <w:r>
        <w:rPr>
          <w:highlight w:val="none"/>
        </w:rPr>
        <w:tab/>
      </w:r>
      <w:r>
        <w:rPr>
          <w:highlight w:val="none"/>
        </w:rPr>
        <w:fldChar w:fldCharType="begin"/>
      </w:r>
      <w:r>
        <w:rPr>
          <w:highlight w:val="none"/>
        </w:rPr>
        <w:instrText xml:space="preserve"> PAGEREF _Toc26576 \h </w:instrText>
      </w:r>
      <w:r>
        <w:rPr>
          <w:highlight w:val="none"/>
        </w:rPr>
        <w:fldChar w:fldCharType="separate"/>
      </w:r>
      <w:r>
        <w:rPr>
          <w:highlight w:val="none"/>
        </w:rPr>
        <w:t>32</w:t>
      </w:r>
      <w:r>
        <w:rPr>
          <w:highlight w:val="none"/>
        </w:rPr>
        <w:fldChar w:fldCharType="end"/>
      </w:r>
      <w:r>
        <w:rPr>
          <w:rFonts w:hint="eastAsia" w:ascii="仿宋" w:hAnsi="仿宋" w:eastAsia="仿宋" w:cs="仿宋"/>
          <w:color w:val="auto"/>
          <w:kern w:val="2"/>
          <w:szCs w:val="21"/>
          <w:highlight w:val="none"/>
        </w:rPr>
        <w:fldChar w:fldCharType="end"/>
      </w:r>
    </w:p>
    <w:p w14:paraId="579DEEC0">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_Toc12923 </w:instrText>
      </w:r>
      <w:r>
        <w:rPr>
          <w:rFonts w:hint="eastAsia" w:ascii="仿宋" w:hAnsi="仿宋" w:eastAsia="仿宋" w:cs="仿宋"/>
          <w:kern w:val="2"/>
          <w:szCs w:val="21"/>
          <w:highlight w:val="none"/>
        </w:rPr>
        <w:fldChar w:fldCharType="separate"/>
      </w:r>
      <w:r>
        <w:rPr>
          <w:rFonts w:hint="eastAsia" w:ascii="仿宋" w:hAnsi="仿宋" w:eastAsia="仿宋" w:cs="仿宋"/>
          <w:szCs w:val="28"/>
          <w:highlight w:val="none"/>
          <w:lang w:val="en-US" w:eastAsia="zh-CN"/>
        </w:rPr>
        <w:t>10.提供针对本次项目的《反商业贿赂承诺书》；</w:t>
      </w:r>
      <w:r>
        <w:rPr>
          <w:highlight w:val="none"/>
        </w:rPr>
        <w:tab/>
      </w:r>
      <w:r>
        <w:rPr>
          <w:highlight w:val="none"/>
        </w:rPr>
        <w:fldChar w:fldCharType="begin"/>
      </w:r>
      <w:r>
        <w:rPr>
          <w:highlight w:val="none"/>
        </w:rPr>
        <w:instrText xml:space="preserve"> PAGEREF _Toc12923 \h </w:instrText>
      </w:r>
      <w:r>
        <w:rPr>
          <w:highlight w:val="none"/>
        </w:rPr>
        <w:fldChar w:fldCharType="separate"/>
      </w:r>
      <w:r>
        <w:rPr>
          <w:highlight w:val="none"/>
        </w:rPr>
        <w:t>32</w:t>
      </w:r>
      <w:r>
        <w:rPr>
          <w:highlight w:val="none"/>
        </w:rPr>
        <w:fldChar w:fldCharType="end"/>
      </w:r>
      <w:r>
        <w:rPr>
          <w:rFonts w:hint="eastAsia" w:ascii="仿宋" w:hAnsi="仿宋" w:eastAsia="仿宋" w:cs="仿宋"/>
          <w:color w:val="auto"/>
          <w:kern w:val="2"/>
          <w:szCs w:val="21"/>
          <w:highlight w:val="none"/>
        </w:rPr>
        <w:fldChar w:fldCharType="end"/>
      </w:r>
    </w:p>
    <w:p w14:paraId="0F1325FC">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_Toc13001 </w:instrText>
      </w:r>
      <w:r>
        <w:rPr>
          <w:rFonts w:hint="eastAsia" w:ascii="仿宋" w:hAnsi="仿宋" w:eastAsia="仿宋" w:cs="仿宋"/>
          <w:kern w:val="2"/>
          <w:szCs w:val="21"/>
          <w:highlight w:val="none"/>
        </w:rPr>
        <w:fldChar w:fldCharType="separate"/>
      </w:r>
      <w:r>
        <w:rPr>
          <w:rFonts w:hint="eastAsia" w:ascii="仿宋" w:hAnsi="仿宋" w:eastAsia="仿宋" w:cs="仿宋"/>
          <w:kern w:val="0"/>
          <w:szCs w:val="28"/>
          <w:highlight w:val="none"/>
          <w:lang w:val="en-US" w:eastAsia="zh-CN" w:bidi="ar-SA"/>
        </w:rPr>
        <w:t>11.投标保证金有效凭证</w:t>
      </w:r>
      <w:r>
        <w:rPr>
          <w:highlight w:val="none"/>
        </w:rPr>
        <w:tab/>
      </w:r>
      <w:r>
        <w:rPr>
          <w:highlight w:val="none"/>
        </w:rPr>
        <w:fldChar w:fldCharType="begin"/>
      </w:r>
      <w:r>
        <w:rPr>
          <w:highlight w:val="none"/>
        </w:rPr>
        <w:instrText xml:space="preserve"> PAGEREF _Toc13001 \h </w:instrText>
      </w:r>
      <w:r>
        <w:rPr>
          <w:highlight w:val="none"/>
        </w:rPr>
        <w:fldChar w:fldCharType="separate"/>
      </w:r>
      <w:r>
        <w:rPr>
          <w:highlight w:val="none"/>
        </w:rPr>
        <w:t>32</w:t>
      </w:r>
      <w:r>
        <w:rPr>
          <w:highlight w:val="none"/>
        </w:rPr>
        <w:fldChar w:fldCharType="end"/>
      </w:r>
      <w:r>
        <w:rPr>
          <w:rFonts w:hint="eastAsia" w:ascii="仿宋" w:hAnsi="仿宋" w:eastAsia="仿宋" w:cs="仿宋"/>
          <w:color w:val="auto"/>
          <w:kern w:val="2"/>
          <w:szCs w:val="21"/>
          <w:highlight w:val="none"/>
        </w:rPr>
        <w:fldChar w:fldCharType="end"/>
      </w:r>
    </w:p>
    <w:p w14:paraId="52B976CE">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_Toc5984 </w:instrText>
      </w:r>
      <w:r>
        <w:rPr>
          <w:rFonts w:hint="eastAsia" w:ascii="仿宋" w:hAnsi="仿宋" w:eastAsia="仿宋" w:cs="仿宋"/>
          <w:kern w:val="2"/>
          <w:szCs w:val="21"/>
          <w:highlight w:val="none"/>
        </w:rPr>
        <w:fldChar w:fldCharType="separate"/>
      </w:r>
      <w:r>
        <w:rPr>
          <w:rFonts w:hint="eastAsia" w:ascii="仿宋" w:hAnsi="仿宋" w:eastAsia="仿宋" w:cs="仿宋"/>
          <w:kern w:val="0"/>
          <w:szCs w:val="28"/>
          <w:highlight w:val="none"/>
          <w:lang w:val="en-US" w:eastAsia="zh-CN" w:bidi="ar-SA"/>
        </w:rPr>
        <w:t>12.特定资质</w:t>
      </w:r>
      <w:r>
        <w:rPr>
          <w:highlight w:val="none"/>
        </w:rPr>
        <w:tab/>
      </w:r>
      <w:r>
        <w:rPr>
          <w:highlight w:val="none"/>
        </w:rPr>
        <w:fldChar w:fldCharType="begin"/>
      </w:r>
      <w:r>
        <w:rPr>
          <w:highlight w:val="none"/>
        </w:rPr>
        <w:instrText xml:space="preserve"> PAGEREF _Toc5984 \h </w:instrText>
      </w:r>
      <w:r>
        <w:rPr>
          <w:highlight w:val="none"/>
        </w:rPr>
        <w:fldChar w:fldCharType="separate"/>
      </w:r>
      <w:r>
        <w:rPr>
          <w:highlight w:val="none"/>
        </w:rPr>
        <w:t>35</w:t>
      </w:r>
      <w:r>
        <w:rPr>
          <w:highlight w:val="none"/>
        </w:rPr>
        <w:fldChar w:fldCharType="end"/>
      </w:r>
      <w:r>
        <w:rPr>
          <w:rFonts w:hint="eastAsia" w:ascii="仿宋" w:hAnsi="仿宋" w:eastAsia="仿宋" w:cs="仿宋"/>
          <w:color w:val="auto"/>
          <w:kern w:val="2"/>
          <w:szCs w:val="21"/>
          <w:highlight w:val="none"/>
        </w:rPr>
        <w:fldChar w:fldCharType="end"/>
      </w:r>
    </w:p>
    <w:p w14:paraId="1E164452">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_Toc26049 </w:instrText>
      </w:r>
      <w:r>
        <w:rPr>
          <w:rFonts w:hint="eastAsia" w:ascii="仿宋" w:hAnsi="仿宋" w:eastAsia="仿宋" w:cs="仿宋"/>
          <w:kern w:val="2"/>
          <w:szCs w:val="21"/>
          <w:highlight w:val="none"/>
        </w:rPr>
        <w:fldChar w:fldCharType="separate"/>
      </w:r>
      <w:r>
        <w:rPr>
          <w:rFonts w:hint="eastAsia" w:ascii="仿宋" w:hAnsi="仿宋" w:eastAsia="仿宋" w:cs="仿宋"/>
          <w:kern w:val="0"/>
          <w:szCs w:val="28"/>
          <w:highlight w:val="none"/>
          <w:lang w:val="en-US" w:eastAsia="zh-CN" w:bidi="ar-SA"/>
        </w:rPr>
        <w:t>13.投标人可提供有利于投标的其他资格证明材料</w:t>
      </w:r>
      <w:r>
        <w:rPr>
          <w:highlight w:val="none"/>
        </w:rPr>
        <w:tab/>
      </w:r>
      <w:r>
        <w:rPr>
          <w:highlight w:val="none"/>
        </w:rPr>
        <w:fldChar w:fldCharType="begin"/>
      </w:r>
      <w:r>
        <w:rPr>
          <w:highlight w:val="none"/>
        </w:rPr>
        <w:instrText xml:space="preserve"> PAGEREF _Toc26049 \h </w:instrText>
      </w:r>
      <w:r>
        <w:rPr>
          <w:highlight w:val="none"/>
        </w:rPr>
        <w:fldChar w:fldCharType="separate"/>
      </w:r>
      <w:r>
        <w:rPr>
          <w:highlight w:val="none"/>
        </w:rPr>
        <w:t>35</w:t>
      </w:r>
      <w:r>
        <w:rPr>
          <w:highlight w:val="none"/>
        </w:rPr>
        <w:fldChar w:fldCharType="end"/>
      </w:r>
      <w:r>
        <w:rPr>
          <w:rFonts w:hint="eastAsia" w:ascii="仿宋" w:hAnsi="仿宋" w:eastAsia="仿宋" w:cs="仿宋"/>
          <w:color w:val="auto"/>
          <w:kern w:val="2"/>
          <w:szCs w:val="21"/>
          <w:highlight w:val="none"/>
        </w:rPr>
        <w:fldChar w:fldCharType="end"/>
      </w:r>
    </w:p>
    <w:p w14:paraId="1CF0C7D1">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_Toc16413 </w:instrText>
      </w:r>
      <w:r>
        <w:rPr>
          <w:rFonts w:hint="eastAsia" w:ascii="仿宋" w:hAnsi="仿宋" w:eastAsia="仿宋" w:cs="仿宋"/>
          <w:kern w:val="2"/>
          <w:szCs w:val="21"/>
          <w:highlight w:val="none"/>
        </w:rPr>
        <w:fldChar w:fldCharType="separate"/>
      </w:r>
      <w:r>
        <w:rPr>
          <w:rFonts w:hint="eastAsia" w:ascii="仿宋" w:hAnsi="仿宋" w:eastAsia="仿宋" w:cs="仿宋"/>
          <w:highlight w:val="none"/>
        </w:rPr>
        <w:t>第二部分  商务及技术文件</w:t>
      </w:r>
      <w:r>
        <w:rPr>
          <w:highlight w:val="none"/>
        </w:rPr>
        <w:tab/>
      </w:r>
      <w:r>
        <w:rPr>
          <w:highlight w:val="none"/>
        </w:rPr>
        <w:fldChar w:fldCharType="begin"/>
      </w:r>
      <w:r>
        <w:rPr>
          <w:highlight w:val="none"/>
        </w:rPr>
        <w:instrText xml:space="preserve"> PAGEREF _Toc16413 \h </w:instrText>
      </w:r>
      <w:r>
        <w:rPr>
          <w:highlight w:val="none"/>
        </w:rPr>
        <w:fldChar w:fldCharType="separate"/>
      </w:r>
      <w:r>
        <w:rPr>
          <w:highlight w:val="none"/>
        </w:rPr>
        <w:t>36</w:t>
      </w:r>
      <w:r>
        <w:rPr>
          <w:highlight w:val="none"/>
        </w:rPr>
        <w:fldChar w:fldCharType="end"/>
      </w:r>
      <w:r>
        <w:rPr>
          <w:rFonts w:hint="eastAsia" w:ascii="仿宋" w:hAnsi="仿宋" w:eastAsia="仿宋" w:cs="仿宋"/>
          <w:color w:val="auto"/>
          <w:kern w:val="2"/>
          <w:szCs w:val="21"/>
          <w:highlight w:val="none"/>
        </w:rPr>
        <w:fldChar w:fldCharType="end"/>
      </w:r>
    </w:p>
    <w:p w14:paraId="04044144">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_Toc29372 </w:instrText>
      </w:r>
      <w:r>
        <w:rPr>
          <w:rFonts w:hint="eastAsia" w:ascii="仿宋" w:hAnsi="仿宋" w:eastAsia="仿宋" w:cs="仿宋"/>
          <w:kern w:val="2"/>
          <w:szCs w:val="21"/>
          <w:highlight w:val="none"/>
        </w:rPr>
        <w:fldChar w:fldCharType="separate"/>
      </w:r>
      <w:r>
        <w:rPr>
          <w:rFonts w:hint="eastAsia" w:ascii="仿宋" w:hAnsi="仿宋" w:eastAsia="仿宋" w:cs="仿宋"/>
          <w:kern w:val="0"/>
          <w:szCs w:val="28"/>
          <w:highlight w:val="none"/>
          <w:lang w:val="en-US" w:eastAsia="zh-CN" w:bidi="ar-SA"/>
        </w:rPr>
        <w:t>1.投标书</w:t>
      </w:r>
      <w:r>
        <w:rPr>
          <w:highlight w:val="none"/>
        </w:rPr>
        <w:tab/>
      </w:r>
      <w:r>
        <w:rPr>
          <w:highlight w:val="none"/>
        </w:rPr>
        <w:fldChar w:fldCharType="begin"/>
      </w:r>
      <w:r>
        <w:rPr>
          <w:highlight w:val="none"/>
        </w:rPr>
        <w:instrText xml:space="preserve"> PAGEREF _Toc29372 \h </w:instrText>
      </w:r>
      <w:r>
        <w:rPr>
          <w:highlight w:val="none"/>
        </w:rPr>
        <w:fldChar w:fldCharType="separate"/>
      </w:r>
      <w:r>
        <w:rPr>
          <w:highlight w:val="none"/>
        </w:rPr>
        <w:t>37</w:t>
      </w:r>
      <w:r>
        <w:rPr>
          <w:highlight w:val="none"/>
        </w:rPr>
        <w:fldChar w:fldCharType="end"/>
      </w:r>
      <w:r>
        <w:rPr>
          <w:rFonts w:hint="eastAsia" w:ascii="仿宋" w:hAnsi="仿宋" w:eastAsia="仿宋" w:cs="仿宋"/>
          <w:color w:val="auto"/>
          <w:kern w:val="2"/>
          <w:szCs w:val="21"/>
          <w:highlight w:val="none"/>
        </w:rPr>
        <w:fldChar w:fldCharType="end"/>
      </w:r>
    </w:p>
    <w:p w14:paraId="5D47B1B1">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_Toc7989 </w:instrText>
      </w:r>
      <w:r>
        <w:rPr>
          <w:rFonts w:hint="eastAsia" w:ascii="仿宋" w:hAnsi="仿宋" w:eastAsia="仿宋" w:cs="仿宋"/>
          <w:kern w:val="2"/>
          <w:szCs w:val="21"/>
          <w:highlight w:val="none"/>
        </w:rPr>
        <w:fldChar w:fldCharType="separate"/>
      </w:r>
      <w:r>
        <w:rPr>
          <w:rFonts w:hint="eastAsia" w:ascii="仿宋" w:hAnsi="仿宋" w:eastAsia="仿宋" w:cs="仿宋"/>
          <w:kern w:val="0"/>
          <w:szCs w:val="28"/>
          <w:highlight w:val="none"/>
          <w:lang w:val="en-US" w:eastAsia="zh-CN" w:bidi="ar-SA"/>
        </w:rPr>
        <w:t>2.</w:t>
      </w:r>
      <w:r>
        <w:rPr>
          <w:rFonts w:hint="eastAsia" w:ascii="仿宋" w:hAnsi="仿宋" w:eastAsia="仿宋" w:cs="仿宋"/>
          <w:kern w:val="0"/>
          <w:szCs w:val="28"/>
          <w:highlight w:val="none"/>
          <w:lang w:val="zh-CN" w:eastAsia="zh-CN" w:bidi="ar-SA"/>
        </w:rPr>
        <w:t>投标分项报价表</w:t>
      </w:r>
      <w:r>
        <w:rPr>
          <w:highlight w:val="none"/>
        </w:rPr>
        <w:tab/>
      </w:r>
      <w:r>
        <w:rPr>
          <w:highlight w:val="none"/>
        </w:rPr>
        <w:fldChar w:fldCharType="begin"/>
      </w:r>
      <w:r>
        <w:rPr>
          <w:highlight w:val="none"/>
        </w:rPr>
        <w:instrText xml:space="preserve"> PAGEREF _Toc7989 \h </w:instrText>
      </w:r>
      <w:r>
        <w:rPr>
          <w:highlight w:val="none"/>
        </w:rPr>
        <w:fldChar w:fldCharType="separate"/>
      </w:r>
      <w:r>
        <w:rPr>
          <w:highlight w:val="none"/>
        </w:rPr>
        <w:t>- 39 -</w:t>
      </w:r>
      <w:r>
        <w:rPr>
          <w:highlight w:val="none"/>
        </w:rPr>
        <w:fldChar w:fldCharType="end"/>
      </w:r>
      <w:r>
        <w:rPr>
          <w:rFonts w:hint="eastAsia" w:ascii="仿宋" w:hAnsi="仿宋" w:eastAsia="仿宋" w:cs="仿宋"/>
          <w:color w:val="auto"/>
          <w:kern w:val="2"/>
          <w:szCs w:val="21"/>
          <w:highlight w:val="none"/>
        </w:rPr>
        <w:fldChar w:fldCharType="end"/>
      </w:r>
    </w:p>
    <w:p w14:paraId="6B55B1C1">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_Toc28796 </w:instrText>
      </w:r>
      <w:r>
        <w:rPr>
          <w:rFonts w:hint="eastAsia" w:ascii="仿宋" w:hAnsi="仿宋" w:eastAsia="仿宋" w:cs="仿宋"/>
          <w:kern w:val="2"/>
          <w:szCs w:val="21"/>
          <w:highlight w:val="none"/>
        </w:rPr>
        <w:fldChar w:fldCharType="separate"/>
      </w:r>
      <w:r>
        <w:rPr>
          <w:rFonts w:hint="eastAsia" w:ascii="仿宋" w:hAnsi="仿宋" w:eastAsia="仿宋" w:cs="仿宋"/>
          <w:szCs w:val="28"/>
          <w:highlight w:val="none"/>
          <w:lang w:val="en-US" w:eastAsia="zh-CN"/>
        </w:rPr>
        <w:t>3.货物说明一览表</w:t>
      </w:r>
      <w:r>
        <w:rPr>
          <w:highlight w:val="none"/>
        </w:rPr>
        <w:tab/>
      </w:r>
      <w:r>
        <w:rPr>
          <w:highlight w:val="none"/>
        </w:rPr>
        <w:fldChar w:fldCharType="begin"/>
      </w:r>
      <w:r>
        <w:rPr>
          <w:highlight w:val="none"/>
        </w:rPr>
        <w:instrText xml:space="preserve"> PAGEREF _Toc28796 \h </w:instrText>
      </w:r>
      <w:r>
        <w:rPr>
          <w:highlight w:val="none"/>
        </w:rPr>
        <w:fldChar w:fldCharType="separate"/>
      </w:r>
      <w:r>
        <w:rPr>
          <w:highlight w:val="none"/>
        </w:rPr>
        <w:t>43</w:t>
      </w:r>
      <w:r>
        <w:rPr>
          <w:highlight w:val="none"/>
        </w:rPr>
        <w:fldChar w:fldCharType="end"/>
      </w:r>
      <w:r>
        <w:rPr>
          <w:rFonts w:hint="eastAsia" w:ascii="仿宋" w:hAnsi="仿宋" w:eastAsia="仿宋" w:cs="仿宋"/>
          <w:color w:val="auto"/>
          <w:kern w:val="2"/>
          <w:szCs w:val="21"/>
          <w:highlight w:val="none"/>
        </w:rPr>
        <w:fldChar w:fldCharType="end"/>
      </w:r>
    </w:p>
    <w:p w14:paraId="04BD329B">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_Toc19846 </w:instrText>
      </w:r>
      <w:r>
        <w:rPr>
          <w:rFonts w:hint="eastAsia" w:ascii="仿宋" w:hAnsi="仿宋" w:eastAsia="仿宋" w:cs="仿宋"/>
          <w:kern w:val="2"/>
          <w:szCs w:val="21"/>
          <w:highlight w:val="none"/>
        </w:rPr>
        <w:fldChar w:fldCharType="separate"/>
      </w:r>
      <w:r>
        <w:rPr>
          <w:rFonts w:hint="eastAsia" w:ascii="仿宋" w:hAnsi="仿宋" w:eastAsia="仿宋" w:cs="仿宋"/>
          <w:kern w:val="0"/>
          <w:szCs w:val="28"/>
          <w:highlight w:val="none"/>
          <w:lang w:val="en-US" w:eastAsia="zh-CN" w:bidi="ar-SA"/>
        </w:rPr>
        <w:t>4.技术规格偏离表</w:t>
      </w:r>
      <w:r>
        <w:rPr>
          <w:highlight w:val="none"/>
        </w:rPr>
        <w:tab/>
      </w:r>
      <w:r>
        <w:rPr>
          <w:highlight w:val="none"/>
        </w:rPr>
        <w:fldChar w:fldCharType="begin"/>
      </w:r>
      <w:r>
        <w:rPr>
          <w:highlight w:val="none"/>
        </w:rPr>
        <w:instrText xml:space="preserve"> PAGEREF _Toc19846 \h </w:instrText>
      </w:r>
      <w:r>
        <w:rPr>
          <w:highlight w:val="none"/>
        </w:rPr>
        <w:fldChar w:fldCharType="separate"/>
      </w:r>
      <w:r>
        <w:rPr>
          <w:highlight w:val="none"/>
        </w:rPr>
        <w:t>44</w:t>
      </w:r>
      <w:r>
        <w:rPr>
          <w:highlight w:val="none"/>
        </w:rPr>
        <w:fldChar w:fldCharType="end"/>
      </w:r>
      <w:r>
        <w:rPr>
          <w:rFonts w:hint="eastAsia" w:ascii="仿宋" w:hAnsi="仿宋" w:eastAsia="仿宋" w:cs="仿宋"/>
          <w:color w:val="auto"/>
          <w:kern w:val="2"/>
          <w:szCs w:val="21"/>
          <w:highlight w:val="none"/>
        </w:rPr>
        <w:fldChar w:fldCharType="end"/>
      </w:r>
    </w:p>
    <w:p w14:paraId="76768319">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_Toc1275 </w:instrText>
      </w:r>
      <w:r>
        <w:rPr>
          <w:rFonts w:hint="eastAsia" w:ascii="仿宋" w:hAnsi="仿宋" w:eastAsia="仿宋" w:cs="仿宋"/>
          <w:kern w:val="2"/>
          <w:szCs w:val="21"/>
          <w:highlight w:val="none"/>
        </w:rPr>
        <w:fldChar w:fldCharType="separate"/>
      </w:r>
      <w:r>
        <w:rPr>
          <w:rFonts w:hint="eastAsia" w:ascii="仿宋" w:hAnsi="仿宋" w:eastAsia="仿宋" w:cs="仿宋"/>
          <w:szCs w:val="28"/>
          <w:highlight w:val="none"/>
          <w:lang w:val="en-US" w:eastAsia="zh-CN"/>
        </w:rPr>
        <w:t>5.商务条款偏离表</w:t>
      </w:r>
      <w:r>
        <w:rPr>
          <w:highlight w:val="none"/>
        </w:rPr>
        <w:tab/>
      </w:r>
      <w:r>
        <w:rPr>
          <w:highlight w:val="none"/>
        </w:rPr>
        <w:fldChar w:fldCharType="begin"/>
      </w:r>
      <w:r>
        <w:rPr>
          <w:highlight w:val="none"/>
        </w:rPr>
        <w:instrText xml:space="preserve"> PAGEREF _Toc1275 \h </w:instrText>
      </w:r>
      <w:r>
        <w:rPr>
          <w:highlight w:val="none"/>
        </w:rPr>
        <w:fldChar w:fldCharType="separate"/>
      </w:r>
      <w:r>
        <w:rPr>
          <w:highlight w:val="none"/>
        </w:rPr>
        <w:t>45</w:t>
      </w:r>
      <w:r>
        <w:rPr>
          <w:highlight w:val="none"/>
        </w:rPr>
        <w:fldChar w:fldCharType="end"/>
      </w:r>
      <w:r>
        <w:rPr>
          <w:rFonts w:hint="eastAsia" w:ascii="仿宋" w:hAnsi="仿宋" w:eastAsia="仿宋" w:cs="仿宋"/>
          <w:color w:val="auto"/>
          <w:kern w:val="2"/>
          <w:szCs w:val="21"/>
          <w:highlight w:val="none"/>
        </w:rPr>
        <w:fldChar w:fldCharType="end"/>
      </w:r>
    </w:p>
    <w:p w14:paraId="41601E40">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_Toc28495 </w:instrText>
      </w:r>
      <w:r>
        <w:rPr>
          <w:rFonts w:hint="eastAsia" w:ascii="仿宋" w:hAnsi="仿宋" w:eastAsia="仿宋" w:cs="仿宋"/>
          <w:kern w:val="2"/>
          <w:szCs w:val="21"/>
          <w:highlight w:val="none"/>
        </w:rPr>
        <w:fldChar w:fldCharType="separate"/>
      </w:r>
      <w:r>
        <w:rPr>
          <w:rFonts w:hint="eastAsia" w:ascii="仿宋" w:hAnsi="仿宋" w:eastAsia="仿宋" w:cs="仿宋"/>
          <w:kern w:val="0"/>
          <w:szCs w:val="28"/>
          <w:highlight w:val="none"/>
          <w:lang w:val="en-US" w:eastAsia="zh-CN" w:bidi="ar-SA"/>
        </w:rPr>
        <w:t>6.实质性响应一览表</w:t>
      </w:r>
      <w:r>
        <w:rPr>
          <w:highlight w:val="none"/>
        </w:rPr>
        <w:tab/>
      </w:r>
      <w:r>
        <w:rPr>
          <w:highlight w:val="none"/>
        </w:rPr>
        <w:fldChar w:fldCharType="begin"/>
      </w:r>
      <w:r>
        <w:rPr>
          <w:highlight w:val="none"/>
        </w:rPr>
        <w:instrText xml:space="preserve"> PAGEREF _Toc28495 \h </w:instrText>
      </w:r>
      <w:r>
        <w:rPr>
          <w:highlight w:val="none"/>
        </w:rPr>
        <w:fldChar w:fldCharType="separate"/>
      </w:r>
      <w:r>
        <w:rPr>
          <w:highlight w:val="none"/>
        </w:rPr>
        <w:t>46</w:t>
      </w:r>
      <w:r>
        <w:rPr>
          <w:highlight w:val="none"/>
        </w:rPr>
        <w:fldChar w:fldCharType="end"/>
      </w:r>
      <w:r>
        <w:rPr>
          <w:rFonts w:hint="eastAsia" w:ascii="仿宋" w:hAnsi="仿宋" w:eastAsia="仿宋" w:cs="仿宋"/>
          <w:color w:val="auto"/>
          <w:kern w:val="2"/>
          <w:szCs w:val="21"/>
          <w:highlight w:val="none"/>
        </w:rPr>
        <w:fldChar w:fldCharType="end"/>
      </w:r>
    </w:p>
    <w:p w14:paraId="795F4FF5">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_Toc18665 </w:instrText>
      </w:r>
      <w:r>
        <w:rPr>
          <w:rFonts w:hint="eastAsia" w:ascii="仿宋" w:hAnsi="仿宋" w:eastAsia="仿宋" w:cs="仿宋"/>
          <w:kern w:val="2"/>
          <w:szCs w:val="21"/>
          <w:highlight w:val="none"/>
        </w:rPr>
        <w:fldChar w:fldCharType="separate"/>
      </w:r>
      <w:r>
        <w:rPr>
          <w:rFonts w:hint="eastAsia" w:ascii="仿宋" w:hAnsi="仿宋" w:eastAsia="仿宋" w:cs="仿宋"/>
          <w:kern w:val="0"/>
          <w:szCs w:val="28"/>
          <w:highlight w:val="none"/>
          <w:lang w:val="en-US" w:eastAsia="zh-CN" w:bidi="ar-SA"/>
        </w:rPr>
        <w:t>7-1中小企业声明函</w:t>
      </w:r>
      <w:r>
        <w:rPr>
          <w:highlight w:val="none"/>
        </w:rPr>
        <w:tab/>
      </w:r>
      <w:r>
        <w:rPr>
          <w:highlight w:val="none"/>
        </w:rPr>
        <w:fldChar w:fldCharType="begin"/>
      </w:r>
      <w:r>
        <w:rPr>
          <w:highlight w:val="none"/>
        </w:rPr>
        <w:instrText xml:space="preserve"> PAGEREF _Toc18665 \h </w:instrText>
      </w:r>
      <w:r>
        <w:rPr>
          <w:highlight w:val="none"/>
        </w:rPr>
        <w:fldChar w:fldCharType="separate"/>
      </w:r>
      <w:r>
        <w:rPr>
          <w:highlight w:val="none"/>
        </w:rPr>
        <w:t>47</w:t>
      </w:r>
      <w:r>
        <w:rPr>
          <w:highlight w:val="none"/>
        </w:rPr>
        <w:fldChar w:fldCharType="end"/>
      </w:r>
      <w:r>
        <w:rPr>
          <w:rFonts w:hint="eastAsia" w:ascii="仿宋" w:hAnsi="仿宋" w:eastAsia="仿宋" w:cs="仿宋"/>
          <w:color w:val="auto"/>
          <w:kern w:val="2"/>
          <w:szCs w:val="21"/>
          <w:highlight w:val="none"/>
        </w:rPr>
        <w:fldChar w:fldCharType="end"/>
      </w:r>
    </w:p>
    <w:p w14:paraId="6C996755">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_Toc21061 </w:instrText>
      </w:r>
      <w:r>
        <w:rPr>
          <w:rFonts w:hint="eastAsia" w:ascii="仿宋" w:hAnsi="仿宋" w:eastAsia="仿宋" w:cs="仿宋"/>
          <w:kern w:val="2"/>
          <w:szCs w:val="21"/>
          <w:highlight w:val="none"/>
        </w:rPr>
        <w:fldChar w:fldCharType="separate"/>
      </w:r>
      <w:r>
        <w:rPr>
          <w:rFonts w:hint="eastAsia" w:ascii="仿宋" w:hAnsi="仿宋" w:eastAsia="仿宋" w:cs="仿宋"/>
          <w:kern w:val="0"/>
          <w:szCs w:val="28"/>
          <w:highlight w:val="none"/>
          <w:lang w:val="en-US" w:eastAsia="zh-CN" w:bidi="ar-SA"/>
        </w:rPr>
        <w:t>7-2残疾人福利性单位声明函</w:t>
      </w:r>
      <w:r>
        <w:rPr>
          <w:highlight w:val="none"/>
        </w:rPr>
        <w:tab/>
      </w:r>
      <w:r>
        <w:rPr>
          <w:highlight w:val="none"/>
        </w:rPr>
        <w:fldChar w:fldCharType="begin"/>
      </w:r>
      <w:r>
        <w:rPr>
          <w:highlight w:val="none"/>
        </w:rPr>
        <w:instrText xml:space="preserve"> PAGEREF _Toc21061 \h </w:instrText>
      </w:r>
      <w:r>
        <w:rPr>
          <w:highlight w:val="none"/>
        </w:rPr>
        <w:fldChar w:fldCharType="separate"/>
      </w:r>
      <w:r>
        <w:rPr>
          <w:highlight w:val="none"/>
        </w:rPr>
        <w:t>52</w:t>
      </w:r>
      <w:r>
        <w:rPr>
          <w:highlight w:val="none"/>
        </w:rPr>
        <w:fldChar w:fldCharType="end"/>
      </w:r>
      <w:r>
        <w:rPr>
          <w:rFonts w:hint="eastAsia" w:ascii="仿宋" w:hAnsi="仿宋" w:eastAsia="仿宋" w:cs="仿宋"/>
          <w:color w:val="auto"/>
          <w:kern w:val="2"/>
          <w:szCs w:val="21"/>
          <w:highlight w:val="none"/>
        </w:rPr>
        <w:fldChar w:fldCharType="end"/>
      </w:r>
    </w:p>
    <w:p w14:paraId="057D9DB5">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_Toc5090 </w:instrText>
      </w:r>
      <w:r>
        <w:rPr>
          <w:rFonts w:hint="eastAsia" w:ascii="仿宋" w:hAnsi="仿宋" w:eastAsia="仿宋" w:cs="仿宋"/>
          <w:kern w:val="2"/>
          <w:szCs w:val="21"/>
          <w:highlight w:val="none"/>
        </w:rPr>
        <w:fldChar w:fldCharType="separate"/>
      </w:r>
      <w:r>
        <w:rPr>
          <w:rFonts w:hint="eastAsia" w:ascii="仿宋" w:hAnsi="仿宋" w:eastAsia="仿宋" w:cs="仿宋"/>
          <w:kern w:val="0"/>
          <w:szCs w:val="28"/>
          <w:highlight w:val="none"/>
          <w:lang w:val="en-US" w:eastAsia="zh-CN" w:bidi="ar-SA"/>
        </w:rPr>
        <w:t>8.投标人关联单位的说明（格式自拟）</w:t>
      </w:r>
      <w:r>
        <w:rPr>
          <w:highlight w:val="none"/>
        </w:rPr>
        <w:tab/>
      </w:r>
      <w:r>
        <w:rPr>
          <w:highlight w:val="none"/>
        </w:rPr>
        <w:fldChar w:fldCharType="begin"/>
      </w:r>
      <w:r>
        <w:rPr>
          <w:highlight w:val="none"/>
        </w:rPr>
        <w:instrText xml:space="preserve"> PAGEREF _Toc5090 \h </w:instrText>
      </w:r>
      <w:r>
        <w:rPr>
          <w:highlight w:val="none"/>
        </w:rPr>
        <w:fldChar w:fldCharType="separate"/>
      </w:r>
      <w:r>
        <w:rPr>
          <w:highlight w:val="none"/>
        </w:rPr>
        <w:t>53</w:t>
      </w:r>
      <w:r>
        <w:rPr>
          <w:highlight w:val="none"/>
        </w:rPr>
        <w:fldChar w:fldCharType="end"/>
      </w:r>
      <w:r>
        <w:rPr>
          <w:rFonts w:hint="eastAsia" w:ascii="仿宋" w:hAnsi="仿宋" w:eastAsia="仿宋" w:cs="仿宋"/>
          <w:color w:val="auto"/>
          <w:kern w:val="2"/>
          <w:szCs w:val="21"/>
          <w:highlight w:val="none"/>
        </w:rPr>
        <w:fldChar w:fldCharType="end"/>
      </w:r>
    </w:p>
    <w:p w14:paraId="1207E525">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_Toc5481 </w:instrText>
      </w:r>
      <w:r>
        <w:rPr>
          <w:rFonts w:hint="eastAsia" w:ascii="仿宋" w:hAnsi="仿宋" w:eastAsia="仿宋" w:cs="仿宋"/>
          <w:kern w:val="2"/>
          <w:szCs w:val="21"/>
          <w:highlight w:val="none"/>
        </w:rPr>
        <w:fldChar w:fldCharType="separate"/>
      </w:r>
      <w:r>
        <w:rPr>
          <w:rFonts w:hint="eastAsia" w:ascii="仿宋" w:hAnsi="仿宋" w:eastAsia="仿宋" w:cs="仿宋"/>
          <w:kern w:val="0"/>
          <w:szCs w:val="28"/>
          <w:highlight w:val="none"/>
          <w:lang w:val="en-US" w:eastAsia="zh-CN" w:bidi="ar-SA"/>
        </w:rPr>
        <w:t>9.投标人可提供有利于投标的其他证明材料</w:t>
      </w:r>
      <w:r>
        <w:rPr>
          <w:highlight w:val="none"/>
        </w:rPr>
        <w:tab/>
      </w:r>
      <w:r>
        <w:rPr>
          <w:highlight w:val="none"/>
        </w:rPr>
        <w:fldChar w:fldCharType="begin"/>
      </w:r>
      <w:r>
        <w:rPr>
          <w:highlight w:val="none"/>
        </w:rPr>
        <w:instrText xml:space="preserve"> PAGEREF _Toc5481 \h </w:instrText>
      </w:r>
      <w:r>
        <w:rPr>
          <w:highlight w:val="none"/>
        </w:rPr>
        <w:fldChar w:fldCharType="separate"/>
      </w:r>
      <w:r>
        <w:rPr>
          <w:highlight w:val="none"/>
        </w:rPr>
        <w:t>53</w:t>
      </w:r>
      <w:r>
        <w:rPr>
          <w:highlight w:val="none"/>
        </w:rPr>
        <w:fldChar w:fldCharType="end"/>
      </w:r>
      <w:r>
        <w:rPr>
          <w:rFonts w:hint="eastAsia" w:ascii="仿宋" w:hAnsi="仿宋" w:eastAsia="仿宋" w:cs="仿宋"/>
          <w:color w:val="auto"/>
          <w:kern w:val="2"/>
          <w:szCs w:val="21"/>
          <w:highlight w:val="none"/>
        </w:rPr>
        <w:fldChar w:fldCharType="end"/>
      </w:r>
    </w:p>
    <w:p w14:paraId="512CBB6F">
      <w:pPr>
        <w:pStyle w:val="22"/>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_Toc24431 </w:instrText>
      </w:r>
      <w:r>
        <w:rPr>
          <w:rFonts w:hint="eastAsia" w:ascii="仿宋" w:hAnsi="仿宋" w:eastAsia="仿宋" w:cs="仿宋"/>
          <w:kern w:val="2"/>
          <w:szCs w:val="21"/>
          <w:highlight w:val="none"/>
        </w:rPr>
        <w:fldChar w:fldCharType="separate"/>
      </w:r>
      <w:r>
        <w:rPr>
          <w:rFonts w:hint="eastAsia" w:ascii="仿宋" w:hAnsi="仿宋" w:eastAsia="仿宋" w:cs="仿宋"/>
          <w:bCs/>
          <w:kern w:val="0"/>
          <w:szCs w:val="32"/>
          <w:highlight w:val="none"/>
          <w:lang w:val="en-US" w:eastAsia="zh-CN" w:bidi="ar-SA"/>
        </w:rPr>
        <w:t>第3章  招标公告</w:t>
      </w:r>
      <w:r>
        <w:rPr>
          <w:highlight w:val="none"/>
        </w:rPr>
        <w:tab/>
      </w:r>
      <w:r>
        <w:rPr>
          <w:highlight w:val="none"/>
        </w:rPr>
        <w:fldChar w:fldCharType="begin"/>
      </w:r>
      <w:r>
        <w:rPr>
          <w:highlight w:val="none"/>
        </w:rPr>
        <w:instrText xml:space="preserve"> PAGEREF _Toc24431 \h </w:instrText>
      </w:r>
      <w:r>
        <w:rPr>
          <w:highlight w:val="none"/>
        </w:rPr>
        <w:fldChar w:fldCharType="separate"/>
      </w:r>
      <w:r>
        <w:rPr>
          <w:highlight w:val="none"/>
        </w:rPr>
        <w:t>55</w:t>
      </w:r>
      <w:r>
        <w:rPr>
          <w:highlight w:val="none"/>
        </w:rPr>
        <w:fldChar w:fldCharType="end"/>
      </w:r>
      <w:r>
        <w:rPr>
          <w:rFonts w:hint="eastAsia" w:ascii="仿宋" w:hAnsi="仿宋" w:eastAsia="仿宋" w:cs="仿宋"/>
          <w:color w:val="auto"/>
          <w:kern w:val="2"/>
          <w:szCs w:val="21"/>
          <w:highlight w:val="none"/>
        </w:rPr>
        <w:fldChar w:fldCharType="end"/>
      </w:r>
    </w:p>
    <w:p w14:paraId="5D3F8E94">
      <w:pPr>
        <w:pStyle w:val="22"/>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_Toc28798 </w:instrText>
      </w:r>
      <w:r>
        <w:rPr>
          <w:rFonts w:hint="eastAsia" w:ascii="仿宋" w:hAnsi="仿宋" w:eastAsia="仿宋" w:cs="仿宋"/>
          <w:kern w:val="2"/>
          <w:szCs w:val="21"/>
          <w:highlight w:val="none"/>
        </w:rPr>
        <w:fldChar w:fldCharType="separate"/>
      </w:r>
      <w:r>
        <w:rPr>
          <w:rFonts w:hint="eastAsia" w:ascii="仿宋" w:hAnsi="仿宋" w:eastAsia="仿宋" w:cs="仿宋"/>
          <w:bCs/>
          <w:kern w:val="0"/>
          <w:szCs w:val="32"/>
          <w:highlight w:val="none"/>
          <w:lang w:val="en-US" w:eastAsia="zh-CN" w:bidi="ar-SA"/>
        </w:rPr>
        <w:t>第4章  投标人须知资料表</w:t>
      </w:r>
      <w:r>
        <w:rPr>
          <w:highlight w:val="none"/>
        </w:rPr>
        <w:tab/>
      </w:r>
      <w:r>
        <w:rPr>
          <w:highlight w:val="none"/>
        </w:rPr>
        <w:fldChar w:fldCharType="begin"/>
      </w:r>
      <w:r>
        <w:rPr>
          <w:highlight w:val="none"/>
        </w:rPr>
        <w:instrText xml:space="preserve"> PAGEREF _Toc28798 \h </w:instrText>
      </w:r>
      <w:r>
        <w:rPr>
          <w:highlight w:val="none"/>
        </w:rPr>
        <w:fldChar w:fldCharType="separate"/>
      </w:r>
      <w:r>
        <w:rPr>
          <w:highlight w:val="none"/>
        </w:rPr>
        <w:t>59</w:t>
      </w:r>
      <w:r>
        <w:rPr>
          <w:highlight w:val="none"/>
        </w:rPr>
        <w:fldChar w:fldCharType="end"/>
      </w:r>
      <w:r>
        <w:rPr>
          <w:rFonts w:hint="eastAsia" w:ascii="仿宋" w:hAnsi="仿宋" w:eastAsia="仿宋" w:cs="仿宋"/>
          <w:color w:val="auto"/>
          <w:kern w:val="2"/>
          <w:szCs w:val="21"/>
          <w:highlight w:val="none"/>
        </w:rPr>
        <w:fldChar w:fldCharType="end"/>
      </w:r>
    </w:p>
    <w:p w14:paraId="54B4DA18">
      <w:pPr>
        <w:pStyle w:val="22"/>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_Toc7963 </w:instrText>
      </w:r>
      <w:r>
        <w:rPr>
          <w:rFonts w:hint="eastAsia" w:ascii="仿宋" w:hAnsi="仿宋" w:eastAsia="仿宋" w:cs="仿宋"/>
          <w:kern w:val="2"/>
          <w:szCs w:val="21"/>
          <w:highlight w:val="none"/>
        </w:rPr>
        <w:fldChar w:fldCharType="separate"/>
      </w:r>
      <w:r>
        <w:rPr>
          <w:rFonts w:hint="eastAsia" w:ascii="仿宋" w:hAnsi="仿宋" w:eastAsia="仿宋" w:cs="仿宋"/>
          <w:bCs/>
          <w:kern w:val="0"/>
          <w:szCs w:val="32"/>
          <w:highlight w:val="none"/>
          <w:lang w:val="en-US" w:eastAsia="zh-CN" w:bidi="ar-SA"/>
        </w:rPr>
        <w:t>第5章 货物内容及项目要求</w:t>
      </w:r>
      <w:r>
        <w:rPr>
          <w:highlight w:val="none"/>
        </w:rPr>
        <w:tab/>
      </w:r>
      <w:r>
        <w:rPr>
          <w:highlight w:val="none"/>
        </w:rPr>
        <w:fldChar w:fldCharType="begin"/>
      </w:r>
      <w:r>
        <w:rPr>
          <w:highlight w:val="none"/>
        </w:rPr>
        <w:instrText xml:space="preserve"> PAGEREF _Toc7963 \h </w:instrText>
      </w:r>
      <w:r>
        <w:rPr>
          <w:highlight w:val="none"/>
        </w:rPr>
        <w:fldChar w:fldCharType="separate"/>
      </w:r>
      <w:r>
        <w:rPr>
          <w:highlight w:val="none"/>
        </w:rPr>
        <w:t>64</w:t>
      </w:r>
      <w:r>
        <w:rPr>
          <w:highlight w:val="none"/>
        </w:rPr>
        <w:fldChar w:fldCharType="end"/>
      </w:r>
      <w:r>
        <w:rPr>
          <w:rFonts w:hint="eastAsia" w:ascii="仿宋" w:hAnsi="仿宋" w:eastAsia="仿宋" w:cs="仿宋"/>
          <w:color w:val="auto"/>
          <w:kern w:val="2"/>
          <w:szCs w:val="21"/>
          <w:highlight w:val="none"/>
        </w:rPr>
        <w:fldChar w:fldCharType="end"/>
      </w:r>
    </w:p>
    <w:p w14:paraId="746980B4">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_Toc8278 </w:instrText>
      </w:r>
      <w:r>
        <w:rPr>
          <w:rFonts w:hint="eastAsia" w:ascii="仿宋" w:hAnsi="仿宋" w:eastAsia="仿宋" w:cs="仿宋"/>
          <w:kern w:val="2"/>
          <w:szCs w:val="21"/>
          <w:highlight w:val="none"/>
        </w:rPr>
        <w:fldChar w:fldCharType="separate"/>
      </w:r>
      <w:r>
        <w:rPr>
          <w:rFonts w:hint="eastAsia" w:ascii="仿宋" w:hAnsi="仿宋" w:eastAsia="仿宋" w:cs="仿宋"/>
          <w:bCs/>
          <w:kern w:val="2"/>
          <w:szCs w:val="28"/>
          <w:highlight w:val="none"/>
          <w:lang w:val="en-US" w:eastAsia="zh-CN" w:bidi="ar-SA"/>
        </w:rPr>
        <w:t>标项名称：</w:t>
      </w:r>
      <w:r>
        <w:rPr>
          <w:rFonts w:hint="eastAsia" w:ascii="仿宋" w:hAnsi="仿宋" w:eastAsia="仿宋" w:cs="仿宋"/>
          <w:bCs/>
          <w:kern w:val="0"/>
          <w:szCs w:val="28"/>
          <w:highlight w:val="none"/>
          <w:lang w:val="en-US" w:eastAsia="zh-CN" w:bidi="ar-SA"/>
        </w:rPr>
        <w:t>喀什地区第二人民医院2025年医疗仪器设备购置项目（国产）—标项一</w:t>
      </w:r>
      <w:r>
        <w:rPr>
          <w:highlight w:val="none"/>
        </w:rPr>
        <w:tab/>
      </w:r>
      <w:r>
        <w:rPr>
          <w:highlight w:val="none"/>
        </w:rPr>
        <w:fldChar w:fldCharType="begin"/>
      </w:r>
      <w:r>
        <w:rPr>
          <w:highlight w:val="none"/>
        </w:rPr>
        <w:instrText xml:space="preserve"> PAGEREF _Toc8278 \h </w:instrText>
      </w:r>
      <w:r>
        <w:rPr>
          <w:highlight w:val="none"/>
        </w:rPr>
        <w:fldChar w:fldCharType="separate"/>
      </w:r>
      <w:r>
        <w:rPr>
          <w:highlight w:val="none"/>
        </w:rPr>
        <w:t>64</w:t>
      </w:r>
      <w:r>
        <w:rPr>
          <w:highlight w:val="none"/>
        </w:rPr>
        <w:fldChar w:fldCharType="end"/>
      </w:r>
      <w:r>
        <w:rPr>
          <w:rFonts w:hint="eastAsia" w:ascii="仿宋" w:hAnsi="仿宋" w:eastAsia="仿宋" w:cs="仿宋"/>
          <w:color w:val="auto"/>
          <w:kern w:val="2"/>
          <w:szCs w:val="21"/>
          <w:highlight w:val="none"/>
        </w:rPr>
        <w:fldChar w:fldCharType="end"/>
      </w:r>
    </w:p>
    <w:p w14:paraId="07A6C5E9">
      <w:pPr>
        <w:pStyle w:val="22"/>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_Toc7712 </w:instrText>
      </w:r>
      <w:r>
        <w:rPr>
          <w:rFonts w:hint="eastAsia" w:ascii="仿宋" w:hAnsi="仿宋" w:eastAsia="仿宋" w:cs="仿宋"/>
          <w:kern w:val="2"/>
          <w:szCs w:val="21"/>
          <w:highlight w:val="none"/>
        </w:rPr>
        <w:fldChar w:fldCharType="separate"/>
      </w:r>
      <w:r>
        <w:rPr>
          <w:rFonts w:hint="eastAsia" w:ascii="仿宋" w:hAnsi="仿宋" w:eastAsia="仿宋" w:cs="仿宋"/>
          <w:bCs/>
          <w:kern w:val="0"/>
          <w:szCs w:val="32"/>
          <w:highlight w:val="none"/>
          <w:lang w:val="en-US" w:eastAsia="zh-CN" w:bidi="ar-SA"/>
        </w:rPr>
        <w:t>第6章 评标方法和标准</w:t>
      </w:r>
      <w:r>
        <w:rPr>
          <w:highlight w:val="none"/>
        </w:rPr>
        <w:tab/>
      </w:r>
      <w:r>
        <w:rPr>
          <w:highlight w:val="none"/>
        </w:rPr>
        <w:fldChar w:fldCharType="begin"/>
      </w:r>
      <w:r>
        <w:rPr>
          <w:highlight w:val="none"/>
        </w:rPr>
        <w:instrText xml:space="preserve"> PAGEREF _Toc7712 \h </w:instrText>
      </w:r>
      <w:r>
        <w:rPr>
          <w:highlight w:val="none"/>
        </w:rPr>
        <w:fldChar w:fldCharType="separate"/>
      </w:r>
      <w:r>
        <w:rPr>
          <w:highlight w:val="none"/>
        </w:rPr>
        <w:t>85</w:t>
      </w:r>
      <w:r>
        <w:rPr>
          <w:highlight w:val="none"/>
        </w:rPr>
        <w:fldChar w:fldCharType="end"/>
      </w:r>
      <w:r>
        <w:rPr>
          <w:rFonts w:hint="eastAsia" w:ascii="仿宋" w:hAnsi="仿宋" w:eastAsia="仿宋" w:cs="仿宋"/>
          <w:color w:val="auto"/>
          <w:kern w:val="2"/>
          <w:szCs w:val="21"/>
          <w:highlight w:val="none"/>
        </w:rPr>
        <w:fldChar w:fldCharType="end"/>
      </w:r>
    </w:p>
    <w:p w14:paraId="46FFD29A">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_Toc26183 </w:instrText>
      </w:r>
      <w:r>
        <w:rPr>
          <w:rFonts w:hint="eastAsia" w:ascii="仿宋" w:hAnsi="仿宋" w:eastAsia="仿宋" w:cs="仿宋"/>
          <w:kern w:val="2"/>
          <w:szCs w:val="21"/>
          <w:highlight w:val="none"/>
        </w:rPr>
        <w:fldChar w:fldCharType="separate"/>
      </w:r>
      <w:r>
        <w:rPr>
          <w:rFonts w:hint="eastAsia" w:ascii="仿宋" w:hAnsi="仿宋" w:eastAsia="仿宋" w:cs="仿宋"/>
          <w:highlight w:val="none"/>
        </w:rPr>
        <w:t>初步评审—资格性审查表</w:t>
      </w:r>
      <w:r>
        <w:rPr>
          <w:highlight w:val="none"/>
        </w:rPr>
        <w:tab/>
      </w:r>
      <w:r>
        <w:rPr>
          <w:highlight w:val="none"/>
        </w:rPr>
        <w:fldChar w:fldCharType="begin"/>
      </w:r>
      <w:r>
        <w:rPr>
          <w:highlight w:val="none"/>
        </w:rPr>
        <w:instrText xml:space="preserve"> PAGEREF _Toc26183 \h </w:instrText>
      </w:r>
      <w:r>
        <w:rPr>
          <w:highlight w:val="none"/>
        </w:rPr>
        <w:fldChar w:fldCharType="separate"/>
      </w:r>
      <w:r>
        <w:rPr>
          <w:highlight w:val="none"/>
        </w:rPr>
        <w:t>93</w:t>
      </w:r>
      <w:r>
        <w:rPr>
          <w:highlight w:val="none"/>
        </w:rPr>
        <w:fldChar w:fldCharType="end"/>
      </w:r>
      <w:r>
        <w:rPr>
          <w:rFonts w:hint="eastAsia" w:ascii="仿宋" w:hAnsi="仿宋" w:eastAsia="仿宋" w:cs="仿宋"/>
          <w:color w:val="auto"/>
          <w:kern w:val="2"/>
          <w:szCs w:val="21"/>
          <w:highlight w:val="none"/>
        </w:rPr>
        <w:fldChar w:fldCharType="end"/>
      </w:r>
    </w:p>
    <w:p w14:paraId="6B7AA13F">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_Toc14192 </w:instrText>
      </w:r>
      <w:r>
        <w:rPr>
          <w:rFonts w:hint="eastAsia" w:ascii="仿宋" w:hAnsi="仿宋" w:eastAsia="仿宋" w:cs="仿宋"/>
          <w:kern w:val="2"/>
          <w:szCs w:val="21"/>
          <w:highlight w:val="none"/>
        </w:rPr>
        <w:fldChar w:fldCharType="separate"/>
      </w:r>
      <w:r>
        <w:rPr>
          <w:rFonts w:hint="eastAsia" w:ascii="仿宋" w:hAnsi="仿宋" w:eastAsia="仿宋" w:cs="仿宋"/>
          <w:highlight w:val="none"/>
        </w:rPr>
        <w:t>符合性审查表</w:t>
      </w:r>
      <w:r>
        <w:rPr>
          <w:highlight w:val="none"/>
        </w:rPr>
        <w:tab/>
      </w:r>
      <w:r>
        <w:rPr>
          <w:highlight w:val="none"/>
        </w:rPr>
        <w:fldChar w:fldCharType="begin"/>
      </w:r>
      <w:r>
        <w:rPr>
          <w:highlight w:val="none"/>
        </w:rPr>
        <w:instrText xml:space="preserve"> PAGEREF _Toc14192 \h </w:instrText>
      </w:r>
      <w:r>
        <w:rPr>
          <w:highlight w:val="none"/>
        </w:rPr>
        <w:fldChar w:fldCharType="separate"/>
      </w:r>
      <w:r>
        <w:rPr>
          <w:highlight w:val="none"/>
        </w:rPr>
        <w:t>95</w:t>
      </w:r>
      <w:r>
        <w:rPr>
          <w:highlight w:val="none"/>
        </w:rPr>
        <w:fldChar w:fldCharType="end"/>
      </w:r>
      <w:r>
        <w:rPr>
          <w:rFonts w:hint="eastAsia" w:ascii="仿宋" w:hAnsi="仿宋" w:eastAsia="仿宋" w:cs="仿宋"/>
          <w:color w:val="auto"/>
          <w:kern w:val="2"/>
          <w:szCs w:val="21"/>
          <w:highlight w:val="none"/>
        </w:rPr>
        <w:fldChar w:fldCharType="end"/>
      </w:r>
    </w:p>
    <w:p w14:paraId="520411F8">
      <w:pPr>
        <w:pStyle w:val="26"/>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_Toc15497 </w:instrText>
      </w:r>
      <w:r>
        <w:rPr>
          <w:rFonts w:hint="eastAsia" w:ascii="仿宋" w:hAnsi="仿宋" w:eastAsia="仿宋" w:cs="仿宋"/>
          <w:kern w:val="2"/>
          <w:szCs w:val="21"/>
          <w:highlight w:val="none"/>
        </w:rPr>
        <w:fldChar w:fldCharType="separate"/>
      </w:r>
      <w:r>
        <w:rPr>
          <w:rFonts w:hint="eastAsia" w:ascii="仿宋" w:hAnsi="仿宋" w:eastAsia="仿宋" w:cs="仿宋"/>
          <w:bCs/>
          <w:szCs w:val="24"/>
          <w:highlight w:val="none"/>
          <w:lang w:eastAsia="zh-CN"/>
        </w:rPr>
        <w:t>（</w:t>
      </w:r>
      <w:r>
        <w:rPr>
          <w:rFonts w:hint="eastAsia" w:ascii="仿宋" w:hAnsi="仿宋" w:eastAsia="仿宋" w:cs="仿宋"/>
          <w:bCs/>
          <w:szCs w:val="24"/>
          <w:highlight w:val="none"/>
          <w:lang w:val="en-US" w:eastAsia="zh-CN"/>
        </w:rPr>
        <w:t>标项一</w:t>
      </w:r>
      <w:r>
        <w:rPr>
          <w:rFonts w:hint="eastAsia" w:ascii="仿宋" w:hAnsi="仿宋" w:eastAsia="仿宋" w:cs="仿宋"/>
          <w:bCs/>
          <w:szCs w:val="24"/>
          <w:highlight w:val="none"/>
          <w:lang w:eastAsia="zh-CN"/>
        </w:rPr>
        <w:t>）</w:t>
      </w:r>
      <w:r>
        <w:rPr>
          <w:rFonts w:hint="eastAsia" w:ascii="仿宋" w:hAnsi="仿宋" w:eastAsia="仿宋" w:cs="仿宋"/>
          <w:bCs/>
          <w:szCs w:val="24"/>
          <w:highlight w:val="none"/>
        </w:rPr>
        <w:t>综合评分表</w:t>
      </w:r>
      <w:r>
        <w:rPr>
          <w:highlight w:val="none"/>
        </w:rPr>
        <w:tab/>
      </w:r>
      <w:r>
        <w:rPr>
          <w:highlight w:val="none"/>
        </w:rPr>
        <w:fldChar w:fldCharType="begin"/>
      </w:r>
      <w:r>
        <w:rPr>
          <w:highlight w:val="none"/>
        </w:rPr>
        <w:instrText xml:space="preserve"> PAGEREF _Toc15497 \h </w:instrText>
      </w:r>
      <w:r>
        <w:rPr>
          <w:highlight w:val="none"/>
        </w:rPr>
        <w:fldChar w:fldCharType="separate"/>
      </w:r>
      <w:r>
        <w:rPr>
          <w:highlight w:val="none"/>
        </w:rPr>
        <w:t>96</w:t>
      </w:r>
      <w:r>
        <w:rPr>
          <w:highlight w:val="none"/>
        </w:rPr>
        <w:fldChar w:fldCharType="end"/>
      </w:r>
      <w:r>
        <w:rPr>
          <w:rFonts w:hint="eastAsia" w:ascii="仿宋" w:hAnsi="仿宋" w:eastAsia="仿宋" w:cs="仿宋"/>
          <w:color w:val="auto"/>
          <w:kern w:val="2"/>
          <w:szCs w:val="21"/>
          <w:highlight w:val="none"/>
        </w:rPr>
        <w:fldChar w:fldCharType="end"/>
      </w:r>
    </w:p>
    <w:p w14:paraId="50576CCD">
      <w:pPr>
        <w:pStyle w:val="22"/>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_Toc9008 </w:instrText>
      </w:r>
      <w:r>
        <w:rPr>
          <w:rFonts w:hint="eastAsia" w:ascii="仿宋" w:hAnsi="仿宋" w:eastAsia="仿宋" w:cs="仿宋"/>
          <w:kern w:val="2"/>
          <w:szCs w:val="21"/>
          <w:highlight w:val="none"/>
        </w:rPr>
        <w:fldChar w:fldCharType="separate"/>
      </w:r>
      <w:r>
        <w:rPr>
          <w:rFonts w:hint="eastAsia" w:ascii="仿宋" w:hAnsi="仿宋" w:eastAsia="仿宋" w:cs="仿宋"/>
          <w:bCs w:val="0"/>
          <w:kern w:val="2"/>
          <w:szCs w:val="21"/>
          <w:highlight w:val="none"/>
          <w:lang w:val="en-US" w:eastAsia="zh-CN" w:bidi="ar-SA"/>
        </w:rPr>
        <w:t>注：1.依据财政部第87号令第六十条规定,评标委员会认为投标人的报价明显低于其他通过符合性审查投标人的报价,有可能影响服务质量或者不能诚信履约的,必须在评标现场合理的时间内提供成本构成说明、相关证明材料原件、保证按招标文件项目需求提供承诺书,否则按无效投标处理。</w:t>
      </w:r>
      <w:r>
        <w:rPr>
          <w:highlight w:val="none"/>
        </w:rPr>
        <w:tab/>
      </w:r>
      <w:r>
        <w:rPr>
          <w:highlight w:val="none"/>
        </w:rPr>
        <w:fldChar w:fldCharType="begin"/>
      </w:r>
      <w:r>
        <w:rPr>
          <w:highlight w:val="none"/>
        </w:rPr>
        <w:instrText xml:space="preserve"> PAGEREF _Toc9008 \h </w:instrText>
      </w:r>
      <w:r>
        <w:rPr>
          <w:highlight w:val="none"/>
        </w:rPr>
        <w:fldChar w:fldCharType="separate"/>
      </w:r>
      <w:r>
        <w:rPr>
          <w:highlight w:val="none"/>
        </w:rPr>
        <w:t>96</w:t>
      </w:r>
      <w:r>
        <w:rPr>
          <w:highlight w:val="none"/>
        </w:rPr>
        <w:fldChar w:fldCharType="end"/>
      </w:r>
      <w:r>
        <w:rPr>
          <w:rFonts w:hint="eastAsia" w:ascii="仿宋" w:hAnsi="仿宋" w:eastAsia="仿宋" w:cs="仿宋"/>
          <w:color w:val="auto"/>
          <w:kern w:val="2"/>
          <w:szCs w:val="21"/>
          <w:highlight w:val="none"/>
        </w:rPr>
        <w:fldChar w:fldCharType="end"/>
      </w:r>
    </w:p>
    <w:p w14:paraId="564EFA42">
      <w:pPr>
        <w:pStyle w:val="22"/>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_Toc11857 </w:instrText>
      </w:r>
      <w:r>
        <w:rPr>
          <w:rFonts w:hint="eastAsia" w:ascii="仿宋" w:hAnsi="仿宋" w:eastAsia="仿宋" w:cs="仿宋"/>
          <w:kern w:val="2"/>
          <w:szCs w:val="21"/>
          <w:highlight w:val="none"/>
        </w:rPr>
        <w:fldChar w:fldCharType="separate"/>
      </w:r>
      <w:r>
        <w:rPr>
          <w:rFonts w:hint="eastAsia" w:ascii="仿宋" w:hAnsi="仿宋" w:eastAsia="仿宋" w:cs="仿宋"/>
          <w:bCs w:val="0"/>
          <w:kern w:val="2"/>
          <w:szCs w:val="21"/>
          <w:highlight w:val="none"/>
          <w:lang w:val="en-US" w:eastAsia="zh-CN" w:bidi="ar-SA"/>
        </w:rPr>
        <w:t>2.投标报价高于采购预算价的视为无效投标。</w:t>
      </w:r>
      <w:r>
        <w:rPr>
          <w:highlight w:val="none"/>
        </w:rPr>
        <w:tab/>
      </w:r>
      <w:r>
        <w:rPr>
          <w:highlight w:val="none"/>
        </w:rPr>
        <w:fldChar w:fldCharType="begin"/>
      </w:r>
      <w:r>
        <w:rPr>
          <w:highlight w:val="none"/>
        </w:rPr>
        <w:instrText xml:space="preserve"> PAGEREF _Toc11857 \h </w:instrText>
      </w:r>
      <w:r>
        <w:rPr>
          <w:highlight w:val="none"/>
        </w:rPr>
        <w:fldChar w:fldCharType="separate"/>
      </w:r>
      <w:r>
        <w:rPr>
          <w:highlight w:val="none"/>
        </w:rPr>
        <w:t>96</w:t>
      </w:r>
      <w:r>
        <w:rPr>
          <w:highlight w:val="none"/>
        </w:rPr>
        <w:fldChar w:fldCharType="end"/>
      </w:r>
      <w:r>
        <w:rPr>
          <w:rFonts w:hint="eastAsia" w:ascii="仿宋" w:hAnsi="仿宋" w:eastAsia="仿宋" w:cs="仿宋"/>
          <w:color w:val="auto"/>
          <w:kern w:val="2"/>
          <w:szCs w:val="21"/>
          <w:highlight w:val="none"/>
        </w:rPr>
        <w:fldChar w:fldCharType="end"/>
      </w:r>
    </w:p>
    <w:p w14:paraId="7982BBBA">
      <w:pPr>
        <w:pStyle w:val="22"/>
        <w:tabs>
          <w:tab w:val="right" w:leader="dot" w:pos="8312"/>
        </w:tabs>
        <w:rPr>
          <w:highlight w:val="none"/>
        </w:rPr>
      </w:pPr>
      <w:r>
        <w:rPr>
          <w:rFonts w:hint="eastAsia" w:ascii="仿宋" w:hAnsi="仿宋" w:eastAsia="仿宋" w:cs="仿宋"/>
          <w:color w:val="auto"/>
          <w:kern w:val="2"/>
          <w:szCs w:val="21"/>
          <w:highlight w:val="none"/>
        </w:rPr>
        <w:fldChar w:fldCharType="begin"/>
      </w:r>
      <w:r>
        <w:rPr>
          <w:rFonts w:hint="eastAsia" w:ascii="仿宋" w:hAnsi="仿宋" w:eastAsia="仿宋" w:cs="仿宋"/>
          <w:kern w:val="2"/>
          <w:szCs w:val="21"/>
          <w:highlight w:val="none"/>
        </w:rPr>
        <w:instrText xml:space="preserve"> HYPERLINK \l _Toc11485 </w:instrText>
      </w:r>
      <w:r>
        <w:rPr>
          <w:rFonts w:hint="eastAsia" w:ascii="仿宋" w:hAnsi="仿宋" w:eastAsia="仿宋" w:cs="仿宋"/>
          <w:kern w:val="2"/>
          <w:szCs w:val="21"/>
          <w:highlight w:val="none"/>
        </w:rPr>
        <w:fldChar w:fldCharType="separate"/>
      </w:r>
      <w:r>
        <w:rPr>
          <w:rFonts w:hint="eastAsia" w:ascii="仿宋" w:hAnsi="仿宋" w:eastAsia="仿宋" w:cs="仿宋"/>
          <w:bCs/>
          <w:kern w:val="0"/>
          <w:szCs w:val="32"/>
          <w:highlight w:val="none"/>
          <w:lang w:val="en-US" w:eastAsia="zh-CN" w:bidi="ar-SA"/>
        </w:rPr>
        <w:t>第7章  政府采购合同</w:t>
      </w:r>
      <w:r>
        <w:rPr>
          <w:highlight w:val="none"/>
        </w:rPr>
        <w:tab/>
      </w:r>
      <w:r>
        <w:rPr>
          <w:highlight w:val="none"/>
        </w:rPr>
        <w:fldChar w:fldCharType="begin"/>
      </w:r>
      <w:r>
        <w:rPr>
          <w:highlight w:val="none"/>
        </w:rPr>
        <w:instrText xml:space="preserve"> PAGEREF _Toc11485 \h </w:instrText>
      </w:r>
      <w:r>
        <w:rPr>
          <w:highlight w:val="none"/>
        </w:rPr>
        <w:fldChar w:fldCharType="separate"/>
      </w:r>
      <w:r>
        <w:rPr>
          <w:highlight w:val="none"/>
        </w:rPr>
        <w:t>100</w:t>
      </w:r>
      <w:r>
        <w:rPr>
          <w:highlight w:val="none"/>
        </w:rPr>
        <w:fldChar w:fldCharType="end"/>
      </w:r>
      <w:r>
        <w:rPr>
          <w:rFonts w:hint="eastAsia" w:ascii="仿宋" w:hAnsi="仿宋" w:eastAsia="仿宋" w:cs="仿宋"/>
          <w:color w:val="auto"/>
          <w:kern w:val="2"/>
          <w:szCs w:val="21"/>
          <w:highlight w:val="none"/>
        </w:rPr>
        <w:fldChar w:fldCharType="end"/>
      </w:r>
    </w:p>
    <w:p w14:paraId="062AAD36">
      <w:pPr>
        <w:spacing w:line="360" w:lineRule="auto"/>
        <w:jc w:val="center"/>
        <w:rPr>
          <w:rFonts w:hint="eastAsia" w:ascii="仿宋" w:hAnsi="仿宋" w:eastAsia="仿宋" w:cs="仿宋"/>
          <w:color w:val="auto"/>
          <w:kern w:val="2"/>
          <w:szCs w:val="21"/>
          <w:highlight w:val="none"/>
        </w:rPr>
        <w:sectPr>
          <w:pgSz w:w="11906" w:h="16838"/>
          <w:pgMar w:top="1440" w:right="1797" w:bottom="1440" w:left="1797" w:header="851" w:footer="992" w:gutter="0"/>
          <w:pgNumType w:fmt="decimal"/>
          <w:cols w:space="720" w:num="1"/>
          <w:titlePg/>
          <w:docGrid w:type="lines" w:linePitch="312" w:charSpace="0"/>
        </w:sectPr>
      </w:pPr>
      <w:r>
        <w:rPr>
          <w:rFonts w:hint="eastAsia" w:ascii="仿宋" w:hAnsi="仿宋" w:eastAsia="仿宋" w:cs="仿宋"/>
          <w:color w:val="auto"/>
          <w:kern w:val="2"/>
          <w:szCs w:val="21"/>
          <w:highlight w:val="none"/>
        </w:rPr>
        <w:fldChar w:fldCharType="end"/>
      </w:r>
    </w:p>
    <w:p w14:paraId="01C2452C">
      <w:pPr>
        <w:pStyle w:val="20"/>
        <w:spacing w:line="360" w:lineRule="auto"/>
        <w:rPr>
          <w:rFonts w:hint="eastAsia"/>
          <w:highlight w:val="none"/>
        </w:rPr>
      </w:pPr>
    </w:p>
    <w:p w14:paraId="413912A4">
      <w:pPr>
        <w:spacing w:line="360" w:lineRule="auto"/>
        <w:jc w:val="center"/>
        <w:rPr>
          <w:rFonts w:hint="eastAsia" w:ascii="仿宋" w:hAnsi="仿宋" w:eastAsia="仿宋" w:cs="仿宋"/>
          <w:color w:val="auto"/>
          <w:sz w:val="32"/>
          <w:szCs w:val="32"/>
          <w:highlight w:val="none"/>
        </w:rPr>
      </w:pPr>
    </w:p>
    <w:p w14:paraId="5ACDF70C">
      <w:pPr>
        <w:spacing w:line="360" w:lineRule="auto"/>
        <w:jc w:val="center"/>
        <w:rPr>
          <w:rFonts w:hint="eastAsia" w:ascii="仿宋" w:hAnsi="仿宋" w:eastAsia="仿宋" w:cs="仿宋"/>
          <w:color w:val="auto"/>
          <w:sz w:val="32"/>
          <w:szCs w:val="32"/>
          <w:highlight w:val="none"/>
        </w:rPr>
      </w:pPr>
    </w:p>
    <w:p w14:paraId="23014D5E">
      <w:pPr>
        <w:spacing w:line="360" w:lineRule="auto"/>
        <w:jc w:val="center"/>
        <w:rPr>
          <w:rFonts w:hint="eastAsia" w:ascii="仿宋" w:hAnsi="仿宋" w:eastAsia="仿宋" w:cs="仿宋"/>
          <w:color w:val="auto"/>
          <w:sz w:val="32"/>
          <w:szCs w:val="32"/>
          <w:highlight w:val="none"/>
        </w:rPr>
      </w:pPr>
    </w:p>
    <w:p w14:paraId="7C3F114E">
      <w:pPr>
        <w:spacing w:line="360" w:lineRule="auto"/>
        <w:jc w:val="center"/>
        <w:rPr>
          <w:rFonts w:hint="eastAsia" w:ascii="仿宋" w:hAnsi="仿宋" w:eastAsia="仿宋" w:cs="仿宋"/>
          <w:color w:val="auto"/>
          <w:sz w:val="32"/>
          <w:szCs w:val="32"/>
          <w:highlight w:val="none"/>
        </w:rPr>
      </w:pPr>
    </w:p>
    <w:p w14:paraId="42B6A076">
      <w:pPr>
        <w:spacing w:line="360" w:lineRule="auto"/>
        <w:jc w:val="both"/>
        <w:rPr>
          <w:rFonts w:hint="eastAsia" w:ascii="仿宋" w:hAnsi="仿宋" w:eastAsia="仿宋" w:cs="仿宋"/>
          <w:color w:val="auto"/>
          <w:sz w:val="32"/>
          <w:szCs w:val="32"/>
          <w:highlight w:val="none"/>
        </w:rPr>
      </w:pPr>
    </w:p>
    <w:p w14:paraId="378DBD49">
      <w:pPr>
        <w:spacing w:line="360" w:lineRule="auto"/>
        <w:jc w:val="center"/>
        <w:rPr>
          <w:rFonts w:hint="eastAsia" w:ascii="仿宋" w:hAnsi="仿宋" w:eastAsia="仿宋" w:cs="仿宋"/>
          <w:color w:val="auto"/>
          <w:sz w:val="32"/>
          <w:szCs w:val="32"/>
          <w:highlight w:val="none"/>
        </w:rPr>
      </w:pPr>
    </w:p>
    <w:p w14:paraId="39B5C833">
      <w:pPr>
        <w:spacing w:line="360" w:lineRule="auto"/>
        <w:jc w:val="center"/>
        <w:rPr>
          <w:rFonts w:hint="eastAsia" w:ascii="仿宋" w:hAnsi="仿宋" w:eastAsia="仿宋" w:cs="仿宋"/>
          <w:color w:val="auto"/>
          <w:sz w:val="32"/>
          <w:szCs w:val="32"/>
          <w:highlight w:val="none"/>
        </w:rPr>
      </w:pPr>
    </w:p>
    <w:p w14:paraId="00DD808F">
      <w:pPr>
        <w:spacing w:line="360" w:lineRule="auto"/>
        <w:jc w:val="center"/>
        <w:outlineLvl w:val="9"/>
        <w:rPr>
          <w:rFonts w:hint="eastAsia" w:ascii="仿宋" w:hAnsi="仿宋" w:eastAsia="仿宋" w:cs="仿宋"/>
          <w:b/>
          <w:color w:val="auto"/>
          <w:sz w:val="44"/>
          <w:szCs w:val="44"/>
          <w:highlight w:val="none"/>
        </w:rPr>
      </w:pPr>
      <w:r>
        <w:rPr>
          <w:rFonts w:hint="eastAsia" w:ascii="仿宋" w:hAnsi="仿宋" w:eastAsia="仿宋" w:cs="仿宋"/>
          <w:color w:val="auto"/>
          <w:sz w:val="32"/>
          <w:szCs w:val="32"/>
          <w:highlight w:val="none"/>
        </w:rPr>
        <w:t xml:space="preserve"> </w:t>
      </w:r>
      <w:r>
        <w:rPr>
          <w:rFonts w:hint="eastAsia" w:ascii="仿宋" w:hAnsi="仿宋" w:eastAsia="仿宋" w:cs="仿宋"/>
          <w:b/>
          <w:color w:val="auto"/>
          <w:sz w:val="44"/>
          <w:szCs w:val="44"/>
          <w:highlight w:val="none"/>
        </w:rPr>
        <w:t>招 标 文 件</w:t>
      </w:r>
    </w:p>
    <w:p w14:paraId="1AD1F61F">
      <w:pPr>
        <w:spacing w:line="360" w:lineRule="auto"/>
        <w:outlineLvl w:val="9"/>
        <w:rPr>
          <w:rFonts w:hint="eastAsia" w:ascii="仿宋" w:hAnsi="仿宋" w:eastAsia="仿宋" w:cs="仿宋"/>
          <w:b/>
          <w:color w:val="auto"/>
          <w:sz w:val="40"/>
          <w:szCs w:val="40"/>
          <w:highlight w:val="none"/>
        </w:rPr>
      </w:pPr>
    </w:p>
    <w:p w14:paraId="24F16C52">
      <w:pPr>
        <w:spacing w:line="360" w:lineRule="auto"/>
        <w:jc w:val="center"/>
        <w:outlineLvl w:val="9"/>
        <w:rPr>
          <w:rFonts w:hint="eastAsia" w:ascii="仿宋" w:hAnsi="仿宋" w:eastAsia="仿宋" w:cs="仿宋"/>
          <w:b/>
          <w:color w:val="auto"/>
          <w:sz w:val="32"/>
          <w:highlight w:val="none"/>
          <w:lang w:val="en-US" w:eastAsia="zh-CN"/>
        </w:rPr>
      </w:pPr>
      <w:r>
        <w:rPr>
          <w:rFonts w:hint="eastAsia" w:ascii="仿宋" w:hAnsi="仿宋" w:eastAsia="仿宋" w:cs="仿宋"/>
          <w:b/>
          <w:color w:val="auto"/>
          <w:sz w:val="40"/>
          <w:szCs w:val="40"/>
          <w:highlight w:val="none"/>
        </w:rPr>
        <w:t>项目编号：</w:t>
      </w:r>
      <w:r>
        <w:rPr>
          <w:rFonts w:hint="eastAsia" w:ascii="仿宋" w:hAnsi="仿宋" w:eastAsia="仿宋" w:cs="仿宋"/>
          <w:b/>
          <w:color w:val="auto"/>
          <w:sz w:val="40"/>
          <w:szCs w:val="40"/>
          <w:highlight w:val="none"/>
          <w:lang w:eastAsia="zh-CN"/>
        </w:rPr>
        <w:t>ksbj[2025]8070号</w:t>
      </w:r>
    </w:p>
    <w:p w14:paraId="7F2677C2">
      <w:pPr>
        <w:spacing w:line="360" w:lineRule="auto"/>
        <w:jc w:val="center"/>
        <w:outlineLvl w:val="9"/>
        <w:rPr>
          <w:rFonts w:hint="eastAsia" w:ascii="仿宋" w:hAnsi="仿宋" w:eastAsia="仿宋" w:cs="仿宋"/>
          <w:b/>
          <w:color w:val="auto"/>
          <w:sz w:val="40"/>
          <w:szCs w:val="40"/>
          <w:highlight w:val="none"/>
          <w:lang w:val="en-US" w:eastAsia="zh-CN"/>
        </w:rPr>
      </w:pPr>
    </w:p>
    <w:p w14:paraId="563B1035">
      <w:pPr>
        <w:spacing w:line="360" w:lineRule="auto"/>
        <w:jc w:val="center"/>
        <w:outlineLvl w:val="9"/>
        <w:rPr>
          <w:rFonts w:hint="eastAsia" w:ascii="仿宋" w:hAnsi="仿宋" w:eastAsia="仿宋" w:cs="仿宋"/>
          <w:b/>
          <w:color w:val="auto"/>
          <w:sz w:val="32"/>
          <w:highlight w:val="none"/>
        </w:rPr>
      </w:pPr>
    </w:p>
    <w:p w14:paraId="0C35B598">
      <w:pPr>
        <w:spacing w:line="360" w:lineRule="auto"/>
        <w:jc w:val="center"/>
        <w:outlineLvl w:val="9"/>
        <w:rPr>
          <w:rFonts w:hint="eastAsia" w:ascii="仿宋" w:hAnsi="仿宋" w:eastAsia="仿宋" w:cs="仿宋"/>
          <w:b/>
          <w:color w:val="auto"/>
          <w:sz w:val="32"/>
          <w:highlight w:val="none"/>
        </w:rPr>
      </w:pPr>
    </w:p>
    <w:p w14:paraId="7C3DD4F4">
      <w:pPr>
        <w:pStyle w:val="7"/>
        <w:spacing w:line="360" w:lineRule="auto"/>
        <w:ind w:firstLine="0"/>
        <w:jc w:val="center"/>
        <w:outlineLvl w:val="9"/>
        <w:rPr>
          <w:rFonts w:hint="eastAsia" w:ascii="仿宋" w:hAnsi="仿宋" w:eastAsia="仿宋" w:cs="仿宋"/>
          <w:b/>
          <w:color w:val="auto"/>
          <w:sz w:val="44"/>
          <w:szCs w:val="36"/>
          <w:highlight w:val="none"/>
        </w:rPr>
      </w:pPr>
      <w:r>
        <w:rPr>
          <w:rFonts w:hint="eastAsia" w:ascii="仿宋" w:hAnsi="仿宋" w:eastAsia="仿宋" w:cs="仿宋"/>
          <w:b/>
          <w:color w:val="auto"/>
          <w:sz w:val="44"/>
          <w:szCs w:val="36"/>
          <w:highlight w:val="none"/>
        </w:rPr>
        <w:t xml:space="preserve">第 </w:t>
      </w:r>
      <w:r>
        <w:rPr>
          <w:rFonts w:hint="eastAsia" w:ascii="仿宋" w:hAnsi="仿宋" w:eastAsia="仿宋" w:cs="仿宋"/>
          <w:b/>
          <w:color w:val="auto"/>
          <w:sz w:val="44"/>
          <w:szCs w:val="36"/>
          <w:highlight w:val="none"/>
          <w:lang w:val="en-US" w:eastAsia="zh-CN"/>
        </w:rPr>
        <w:t>一</w:t>
      </w:r>
      <w:r>
        <w:rPr>
          <w:rFonts w:hint="eastAsia" w:ascii="仿宋" w:hAnsi="仿宋" w:eastAsia="仿宋" w:cs="仿宋"/>
          <w:b/>
          <w:color w:val="auto"/>
          <w:sz w:val="44"/>
          <w:szCs w:val="36"/>
          <w:highlight w:val="none"/>
        </w:rPr>
        <w:t xml:space="preserve"> 册</w:t>
      </w:r>
    </w:p>
    <w:p w14:paraId="152F872E">
      <w:pPr>
        <w:spacing w:line="360" w:lineRule="auto"/>
        <w:outlineLvl w:val="9"/>
        <w:rPr>
          <w:rFonts w:hint="eastAsia" w:ascii="仿宋" w:hAnsi="仿宋" w:eastAsia="仿宋" w:cs="仿宋"/>
          <w:b/>
          <w:color w:val="auto"/>
          <w:sz w:val="44"/>
          <w:szCs w:val="36"/>
          <w:highlight w:val="none"/>
        </w:rPr>
      </w:pPr>
      <w:r>
        <w:rPr>
          <w:rFonts w:hint="eastAsia" w:ascii="仿宋" w:hAnsi="仿宋" w:eastAsia="仿宋" w:cs="仿宋"/>
          <w:b/>
          <w:color w:val="auto"/>
          <w:sz w:val="44"/>
          <w:szCs w:val="36"/>
          <w:highlight w:val="none"/>
        </w:rPr>
        <w:br w:type="page"/>
      </w:r>
    </w:p>
    <w:p w14:paraId="2F74A04B">
      <w:pPr>
        <w:pStyle w:val="7"/>
        <w:spacing w:line="360" w:lineRule="auto"/>
        <w:ind w:firstLine="0"/>
        <w:jc w:val="center"/>
        <w:outlineLvl w:val="0"/>
        <w:rPr>
          <w:rFonts w:hint="eastAsia" w:ascii="仿宋" w:hAnsi="仿宋" w:eastAsia="仿宋" w:cs="仿宋"/>
          <w:color w:val="auto"/>
          <w:sz w:val="32"/>
          <w:szCs w:val="32"/>
          <w:highlight w:val="none"/>
        </w:rPr>
      </w:pPr>
      <w:bookmarkStart w:id="30" w:name="_Toc15703"/>
      <w:bookmarkStart w:id="31" w:name="_Toc16201"/>
      <w:r>
        <w:rPr>
          <w:rFonts w:hint="eastAsia" w:ascii="仿宋" w:hAnsi="仿宋" w:eastAsia="仿宋" w:cs="仿宋"/>
          <w:b/>
          <w:bCs/>
          <w:color w:val="auto"/>
          <w:sz w:val="32"/>
          <w:szCs w:val="32"/>
          <w:highlight w:val="none"/>
        </w:rPr>
        <w:t>第1章</w:t>
      </w:r>
      <w:bookmarkStart w:id="32" w:name="_Toc515647756"/>
      <w:r>
        <w:rPr>
          <w:rFonts w:hint="eastAsia" w:ascii="仿宋" w:hAnsi="仿宋" w:eastAsia="仿宋" w:cs="仿宋"/>
          <w:b/>
          <w:bCs/>
          <w:color w:val="auto"/>
          <w:sz w:val="32"/>
          <w:szCs w:val="32"/>
          <w:highlight w:val="none"/>
          <w:lang w:val="en-US" w:eastAsia="zh-CN"/>
        </w:rPr>
        <w:t xml:space="preserve">  </w:t>
      </w:r>
      <w:r>
        <w:rPr>
          <w:rFonts w:hint="eastAsia" w:ascii="仿宋" w:hAnsi="仿宋" w:eastAsia="仿宋" w:cs="仿宋"/>
          <w:b/>
          <w:bCs/>
          <w:color w:val="auto"/>
          <w:sz w:val="32"/>
          <w:szCs w:val="32"/>
          <w:highlight w:val="none"/>
          <w:lang w:eastAsia="zh-CN"/>
        </w:rPr>
        <w:t>投标人</w:t>
      </w:r>
      <w:r>
        <w:rPr>
          <w:rFonts w:hint="eastAsia" w:ascii="仿宋" w:hAnsi="仿宋" w:eastAsia="仿宋" w:cs="仿宋"/>
          <w:b/>
          <w:bCs/>
          <w:color w:val="auto"/>
          <w:sz w:val="32"/>
          <w:szCs w:val="32"/>
          <w:highlight w:val="none"/>
        </w:rPr>
        <w:t>须知</w:t>
      </w:r>
      <w:bookmarkEnd w:id="21"/>
      <w:bookmarkEnd w:id="22"/>
      <w:bookmarkEnd w:id="23"/>
      <w:bookmarkEnd w:id="24"/>
      <w:bookmarkEnd w:id="30"/>
      <w:bookmarkEnd w:id="31"/>
      <w:bookmarkEnd w:id="32"/>
    </w:p>
    <w:p w14:paraId="6670BB18">
      <w:pPr>
        <w:pStyle w:val="3"/>
        <w:pageBreakBefore w:val="0"/>
        <w:kinsoku/>
        <w:wordWrap/>
        <w:overflowPunct/>
        <w:topLinePunct w:val="0"/>
        <w:bidi w:val="0"/>
        <w:spacing w:before="0" w:line="360" w:lineRule="auto"/>
        <w:ind w:left="1080" w:leftChars="257" w:hanging="540"/>
        <w:rPr>
          <w:rFonts w:hint="eastAsia" w:ascii="仿宋" w:hAnsi="仿宋" w:eastAsia="仿宋" w:cs="仿宋"/>
          <w:color w:val="auto"/>
          <w:sz w:val="24"/>
          <w:szCs w:val="24"/>
          <w:highlight w:val="none"/>
        </w:rPr>
      </w:pPr>
      <w:bookmarkStart w:id="33" w:name="_Toc216582805"/>
      <w:bookmarkStart w:id="34" w:name="_Toc515647757"/>
      <w:bookmarkStart w:id="35" w:name="_Toc520356143"/>
      <w:bookmarkStart w:id="36" w:name="_Toc11747"/>
      <w:bookmarkStart w:id="37" w:name="_Toc21015"/>
      <w:bookmarkStart w:id="38" w:name="_Toc4604"/>
      <w:bookmarkStart w:id="39" w:name="_Toc21215"/>
      <w:bookmarkStart w:id="40" w:name="_Toc11227"/>
      <w:r>
        <w:rPr>
          <w:rFonts w:hint="eastAsia" w:ascii="仿宋" w:hAnsi="仿宋" w:eastAsia="仿宋" w:cs="仿宋"/>
          <w:color w:val="auto"/>
          <w:sz w:val="24"/>
          <w:szCs w:val="24"/>
          <w:highlight w:val="none"/>
        </w:rPr>
        <w:t xml:space="preserve">一   </w:t>
      </w:r>
      <w:bookmarkEnd w:id="33"/>
      <w:bookmarkEnd w:id="34"/>
      <w:bookmarkEnd w:id="35"/>
      <w:r>
        <w:rPr>
          <w:rFonts w:hint="eastAsia" w:ascii="仿宋" w:hAnsi="仿宋" w:eastAsia="仿宋" w:cs="仿宋"/>
          <w:color w:val="auto"/>
          <w:sz w:val="24"/>
          <w:szCs w:val="24"/>
          <w:highlight w:val="none"/>
        </w:rPr>
        <w:t>总 则</w:t>
      </w:r>
      <w:bookmarkEnd w:id="36"/>
      <w:bookmarkEnd w:id="37"/>
      <w:bookmarkEnd w:id="38"/>
      <w:bookmarkEnd w:id="39"/>
      <w:bookmarkEnd w:id="40"/>
    </w:p>
    <w:p w14:paraId="110536A5">
      <w:pPr>
        <w:pStyle w:val="5"/>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41" w:name="_Toc4880"/>
      <w:bookmarkStart w:id="42" w:name="_Toc12038"/>
      <w:bookmarkStart w:id="43" w:name="_Toc23985"/>
      <w:bookmarkStart w:id="44" w:name="_Toc12861"/>
      <w:bookmarkStart w:id="45" w:name="_Toc30123"/>
      <w:bookmarkStart w:id="46" w:name="_Toc32623"/>
      <w:bookmarkStart w:id="47" w:name="_Toc32450"/>
      <w:bookmarkStart w:id="48" w:name="_Toc9452"/>
      <w:bookmarkStart w:id="49" w:name="_Toc32697"/>
      <w:bookmarkStart w:id="50" w:name="_Toc22141"/>
      <w:bookmarkStart w:id="51" w:name="_Toc5164"/>
      <w:bookmarkStart w:id="52" w:name="_Toc28967"/>
      <w:bookmarkStart w:id="53" w:name="_Toc333"/>
      <w:bookmarkStart w:id="54" w:name="_Toc27367"/>
      <w:bookmarkStart w:id="55" w:name="_Toc29554"/>
      <w:bookmarkStart w:id="56" w:name="_Toc8320"/>
      <w:bookmarkStart w:id="57" w:name="_Toc520356144"/>
      <w:bookmarkStart w:id="58" w:name="_Toc515647758"/>
      <w:bookmarkStart w:id="59" w:name="_Toc16228"/>
      <w:bookmarkStart w:id="60" w:name="_Toc18135"/>
      <w:bookmarkStart w:id="61" w:name="_Toc31685"/>
      <w:bookmarkStart w:id="62" w:name="_Toc11808"/>
      <w:bookmarkStart w:id="63" w:name="_Toc25783"/>
      <w:bookmarkStart w:id="64" w:name="_Toc32742"/>
      <w:bookmarkStart w:id="65" w:name="_Toc15043"/>
      <w:bookmarkStart w:id="66" w:name="_Toc18221"/>
      <w:bookmarkStart w:id="67" w:name="_Toc32189"/>
      <w:bookmarkStart w:id="68" w:name="_Toc193"/>
      <w:r>
        <w:rPr>
          <w:rFonts w:hint="eastAsia" w:ascii="仿宋" w:hAnsi="仿宋" w:eastAsia="仿宋" w:cs="仿宋"/>
          <w:b/>
          <w:bCs/>
          <w:color w:val="auto"/>
          <w:sz w:val="24"/>
          <w:szCs w:val="24"/>
          <w:highlight w:val="none"/>
          <w:u w:val="none"/>
        </w:rPr>
        <w:t>采购人、采购代理机构及</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r>
        <w:rPr>
          <w:rFonts w:hint="eastAsia" w:ascii="仿宋" w:hAnsi="仿宋" w:eastAsia="仿宋" w:cs="仿宋"/>
          <w:b/>
          <w:bCs/>
          <w:color w:val="auto"/>
          <w:sz w:val="24"/>
          <w:szCs w:val="24"/>
          <w:highlight w:val="none"/>
          <w:u w:val="none"/>
          <w:lang w:eastAsia="zh-CN"/>
        </w:rPr>
        <w:t>投标人</w:t>
      </w:r>
      <w:bookmarkEnd w:id="68"/>
    </w:p>
    <w:p w14:paraId="4FB2BA2C">
      <w:pPr>
        <w:pageBreakBefore w:val="0"/>
        <w:widowControl w:val="0"/>
        <w:numPr>
          <w:ilvl w:val="0"/>
          <w:numId w:val="0"/>
        </w:numPr>
        <w:tabs>
          <w:tab w:val="left" w:pos="0"/>
        </w:tabs>
        <w:kinsoku/>
        <w:wordWrap/>
        <w:overflowPunct/>
        <w:topLinePunct w:val="0"/>
        <w:bidi w:val="0"/>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 xml:space="preserve">   采购人：是指依法开展政府采购活动的国家机关、事业单位、团体组织。</w:t>
      </w:r>
    </w:p>
    <w:p w14:paraId="62ABF7F8">
      <w:pPr>
        <w:pageBreakBefore w:val="0"/>
        <w:widowControl w:val="0"/>
        <w:tabs>
          <w:tab w:val="left" w:pos="0"/>
        </w:tabs>
        <w:kinsoku/>
        <w:wordWrap/>
        <w:overflowPunct/>
        <w:topLinePunct w:val="0"/>
        <w:bidi w:val="0"/>
        <w:spacing w:line="360" w:lineRule="auto"/>
        <w:ind w:firstLine="720" w:firstLine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本项目的采购人见</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w:t>
      </w:r>
    </w:p>
    <w:p w14:paraId="5D1E8E3E">
      <w:pPr>
        <w:pageBreakBefore w:val="0"/>
        <w:widowControl w:val="0"/>
        <w:numPr>
          <w:ilvl w:val="0"/>
          <w:numId w:val="0"/>
        </w:numPr>
        <w:tabs>
          <w:tab w:val="left" w:pos="0"/>
        </w:tabs>
        <w:kinsoku/>
        <w:wordWrap/>
        <w:overflowPunct/>
        <w:topLinePunct w:val="0"/>
        <w:bidi w:val="0"/>
        <w:spacing w:line="360" w:lineRule="auto"/>
        <w:ind w:left="720" w:hanging="720" w:hanging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 xml:space="preserve">   采购代理机构：是指在集中采购机构或从事采购代理业务的社会中介机构。本项目的采购代理机构见</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w:t>
      </w:r>
    </w:p>
    <w:p w14:paraId="6B4FAD69">
      <w:pPr>
        <w:pageBreakBefore w:val="0"/>
        <w:widowControl w:val="0"/>
        <w:numPr>
          <w:ilvl w:val="0"/>
          <w:numId w:val="0"/>
        </w:numPr>
        <w:kinsoku/>
        <w:wordWrap/>
        <w:overflowPunct/>
        <w:topLinePunct w:val="0"/>
        <w:bidi w:val="0"/>
        <w:spacing w:line="360" w:lineRule="auto"/>
        <w:ind w:left="960" w:hanging="960" w:hanging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：是指向采购人提供货物、工程或者服务的法人、非法人组织或者自然人。本项目的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及其投标货物须满足以下条件：</w:t>
      </w:r>
    </w:p>
    <w:p w14:paraId="579150AB">
      <w:pPr>
        <w:pageBreakBefore w:val="0"/>
        <w:widowControl w:val="0"/>
        <w:kinsoku/>
        <w:wordWrap/>
        <w:overflowPunct/>
        <w:topLinePunct w:val="0"/>
        <w:bidi w:val="0"/>
        <w:spacing w:line="360" w:lineRule="auto"/>
        <w:ind w:left="849" w:leftChars="0" w:hanging="849" w:hangingChars="35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   在中华人民共和国境内注册，能够独立承担民事责任，有生产或供应能力的本国</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w:t>
      </w:r>
    </w:p>
    <w:p w14:paraId="04DF9C5E">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   具备《中华人民共和国政府采购法》第二十二条关于</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条件的规定，遵守本项目采购人本级和上级财政部门政府采购的有关规定。</w:t>
      </w:r>
    </w:p>
    <w:p w14:paraId="73D21B94">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1.3.3   以采购代理机构认可的方式获得了本项目的招标文件。</w:t>
      </w:r>
    </w:p>
    <w:p w14:paraId="574F2BEA">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1.3.4   符合</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中规定的其他要求。</w:t>
      </w:r>
    </w:p>
    <w:p w14:paraId="42405451">
      <w:pPr>
        <w:pageBreakBefore w:val="0"/>
        <w:widowControl w:val="0"/>
        <w:kinsoku/>
        <w:wordWrap/>
        <w:overflowPunct/>
        <w:topLinePunct w:val="0"/>
        <w:bidi w:val="0"/>
        <w:spacing w:line="360" w:lineRule="auto"/>
        <w:ind w:left="840" w:leftChars="0" w:hanging="840" w:hangingChars="3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1.3.5   若</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中写明专门面向中小企业采购的，如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为非中小企业且所投产品为非中小企业产品，其投标将被认定为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179DB219">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    如</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中允许联合体投标，对联合体规定如下：</w:t>
      </w:r>
    </w:p>
    <w:p w14:paraId="4BFC0DFD">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   两个以上</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可以组成一个投标联合体，以一个</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的身份投标。</w:t>
      </w:r>
    </w:p>
    <w:p w14:paraId="6D2ADFF9">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1.4.2   联合体各方均应符合《中华人民共和国政府采购法》第二十二条规定的条件。</w:t>
      </w:r>
    </w:p>
    <w:p w14:paraId="7AE5723D">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1.4.3   采购人根据采购项目对</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的特殊要求，联合体中至少应当有一方符合相关规定。</w:t>
      </w:r>
    </w:p>
    <w:p w14:paraId="382A3321">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1.4.4   联合体各方应签订共同投标协议，明确约定联合体各方承担的工作和相应的责任，并将共同投标协议连同作为投标文件第一部分的内容提交。</w:t>
      </w:r>
    </w:p>
    <w:p w14:paraId="6896944E">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1.4.5   大中型企业、其他自然人、法人或者非法人组织与小型、微型企业组成联合体共同参加投标，共同投标协议中应写明小型、微型企业的协议合同金额占到共同投标协议投标总金额的比例。</w:t>
      </w:r>
    </w:p>
    <w:p w14:paraId="645966BD">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1.4.6  联合体中有同类资质的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按照联合体分工承担相同工作的，按照较低的资质等级确定联合体的资质等级。</w:t>
      </w:r>
    </w:p>
    <w:p w14:paraId="5BFDAC8A">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1.4.7  以联合体形式参加政府采购活动的，联合体各方不得再单独参加或者与其他</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另外组成联合体参加本项目投标，否则相关投标将被认定为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72478106">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1.4.8   对联合体投标的其他资格要求见</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w:t>
      </w:r>
    </w:p>
    <w:p w14:paraId="6A3FC18B">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    单位负责人为同一人或者存在直接控股、管理关系的不同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，其相关投标将被认定为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20DA0F21">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1.6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在投标过程中不得向采购人提供、给予任何有价值的物品，影响其正常决策行为。一经发现，其将被认定为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5B527EBD">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69" w:name="_Toc4311"/>
      <w:bookmarkStart w:id="70" w:name="_Toc1403"/>
      <w:bookmarkStart w:id="71" w:name="_Toc10189"/>
      <w:bookmarkStart w:id="72" w:name="_Toc10699"/>
      <w:bookmarkStart w:id="73" w:name="_Toc12139"/>
      <w:bookmarkStart w:id="74" w:name="_Toc5286"/>
      <w:bookmarkStart w:id="75" w:name="_Toc30940"/>
      <w:bookmarkStart w:id="76" w:name="_Toc11068"/>
      <w:bookmarkStart w:id="77" w:name="_Toc13272"/>
      <w:bookmarkStart w:id="78" w:name="_Toc19970"/>
      <w:bookmarkStart w:id="79" w:name="_Toc4016"/>
      <w:bookmarkStart w:id="80" w:name="_Toc1973"/>
      <w:bookmarkStart w:id="81" w:name="_Toc1760"/>
      <w:bookmarkStart w:id="82" w:name="_Toc28008"/>
      <w:bookmarkStart w:id="83" w:name="_Toc18986"/>
      <w:bookmarkStart w:id="84" w:name="_Toc27814"/>
      <w:bookmarkStart w:id="85" w:name="_Toc7800"/>
      <w:bookmarkStart w:id="86" w:name="_Toc16369"/>
      <w:bookmarkStart w:id="87" w:name="_Toc515647759"/>
      <w:bookmarkStart w:id="88" w:name="_Toc1685"/>
      <w:bookmarkStart w:id="89" w:name="_Toc21286"/>
      <w:bookmarkStart w:id="90" w:name="_Toc13065"/>
      <w:bookmarkStart w:id="91" w:name="_Toc28511"/>
      <w:bookmarkStart w:id="92" w:name="_Toc16822"/>
      <w:bookmarkStart w:id="93" w:name="_Toc4179"/>
      <w:bookmarkStart w:id="94" w:name="_Toc15091"/>
      <w:bookmarkStart w:id="95" w:name="_Toc4816"/>
      <w:r>
        <w:rPr>
          <w:rFonts w:hint="eastAsia" w:ascii="仿宋" w:hAnsi="仿宋" w:eastAsia="仿宋" w:cs="仿宋"/>
          <w:b/>
          <w:bCs/>
          <w:color w:val="auto"/>
          <w:sz w:val="24"/>
          <w:szCs w:val="24"/>
          <w:highlight w:val="none"/>
          <w:u w:val="none"/>
        </w:rPr>
        <w:t>资金来源</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3718B06D">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本项目的采购人已获得足以支付本次招标后所签订的合同项下的资金（包括财政性资金和本项目采购中无法与财政性资金分割的非财政性资金）。</w:t>
      </w:r>
    </w:p>
    <w:p w14:paraId="3DC90EAD">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    项目预算金额和分项或分包最高限价</w:t>
      </w:r>
      <w:r>
        <w:rPr>
          <w:rFonts w:hint="eastAsia" w:ascii="仿宋" w:hAnsi="仿宋" w:eastAsia="仿宋" w:cs="仿宋"/>
          <w:color w:val="auto"/>
          <w:sz w:val="24"/>
          <w:szCs w:val="24"/>
          <w:highlight w:val="none"/>
          <w:u w:val="single"/>
        </w:rPr>
        <w:t>见</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w:t>
      </w:r>
    </w:p>
    <w:p w14:paraId="053873E6">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2.3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报价超过招标文件规定的预算金额或者分项、分包最高限价的，其投标将被认定为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50A8F200">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96" w:name="_Toc520356145"/>
      <w:bookmarkStart w:id="97" w:name="_Toc29504"/>
      <w:bookmarkStart w:id="98" w:name="_Toc27044"/>
      <w:bookmarkStart w:id="99" w:name="_Toc15518"/>
      <w:bookmarkStart w:id="100" w:name="_Toc30708"/>
      <w:bookmarkStart w:id="101" w:name="_Toc20044"/>
      <w:bookmarkStart w:id="102" w:name="_Toc27479"/>
      <w:bookmarkStart w:id="103" w:name="_Toc10963"/>
      <w:bookmarkStart w:id="104" w:name="_Toc12188"/>
      <w:bookmarkStart w:id="105" w:name="_Toc903"/>
      <w:bookmarkStart w:id="106" w:name="_Toc26559"/>
      <w:bookmarkStart w:id="107" w:name="_Toc14612"/>
      <w:bookmarkStart w:id="108" w:name="_Toc29041"/>
      <w:bookmarkStart w:id="109" w:name="_Toc6415"/>
      <w:bookmarkStart w:id="110" w:name="_Toc5207"/>
      <w:bookmarkStart w:id="111" w:name="_Toc23959"/>
      <w:bookmarkStart w:id="112" w:name="_Toc32114"/>
      <w:bookmarkStart w:id="113" w:name="_Toc10252"/>
      <w:bookmarkStart w:id="114" w:name="_Toc20526"/>
      <w:bookmarkStart w:id="115" w:name="_Toc15936"/>
      <w:bookmarkStart w:id="116" w:name="_Toc29481"/>
      <w:bookmarkStart w:id="117" w:name="_Toc144"/>
      <w:bookmarkStart w:id="118" w:name="_Toc6389"/>
      <w:bookmarkStart w:id="119" w:name="_Toc20799"/>
      <w:bookmarkStart w:id="120" w:name="_Toc5757"/>
      <w:bookmarkStart w:id="121" w:name="_Toc30650"/>
      <w:bookmarkStart w:id="122" w:name="_Toc515647760"/>
      <w:bookmarkStart w:id="123" w:name="_Toc22731"/>
      <w:r>
        <w:rPr>
          <w:rFonts w:hint="eastAsia" w:ascii="仿宋" w:hAnsi="仿宋" w:eastAsia="仿宋" w:cs="仿宋"/>
          <w:b/>
          <w:bCs/>
          <w:color w:val="auto"/>
          <w:sz w:val="24"/>
          <w:szCs w:val="24"/>
          <w:highlight w:val="none"/>
          <w:u w:val="none"/>
        </w:rPr>
        <w:t>投标费用</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5ABAB506">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不论投标的结果如何，</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应承担所有与准备和参加投标有关的费用。</w:t>
      </w:r>
    </w:p>
    <w:p w14:paraId="33BC43A8">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124" w:name="_Toc29011"/>
      <w:bookmarkStart w:id="125" w:name="_Toc15600"/>
      <w:bookmarkStart w:id="126" w:name="_Toc16328"/>
      <w:bookmarkStart w:id="127" w:name="_Toc515647761"/>
      <w:bookmarkStart w:id="128" w:name="_Toc24881"/>
      <w:bookmarkStart w:id="129" w:name="_Toc27739"/>
      <w:bookmarkStart w:id="130" w:name="_Toc12920"/>
      <w:bookmarkStart w:id="131" w:name="_Toc11355"/>
      <w:bookmarkStart w:id="132" w:name="_Toc5853"/>
      <w:bookmarkStart w:id="133" w:name="_Toc12483"/>
      <w:bookmarkStart w:id="134" w:name="_Toc17308"/>
      <w:bookmarkStart w:id="135" w:name="_Toc16751"/>
      <w:bookmarkStart w:id="136" w:name="_Toc2839"/>
      <w:bookmarkStart w:id="137" w:name="_Toc1198"/>
      <w:bookmarkStart w:id="138" w:name="_Toc21641"/>
      <w:bookmarkStart w:id="139" w:name="_Toc7511"/>
      <w:bookmarkStart w:id="140" w:name="_Toc4463"/>
      <w:bookmarkStart w:id="141" w:name="_Toc26349"/>
      <w:bookmarkStart w:id="142" w:name="_Toc6759"/>
      <w:bookmarkStart w:id="143" w:name="_Toc6116"/>
      <w:bookmarkStart w:id="144" w:name="_Toc2389"/>
      <w:bookmarkStart w:id="145" w:name="_Toc25242"/>
      <w:bookmarkStart w:id="146" w:name="_Toc32103"/>
      <w:bookmarkStart w:id="147" w:name="_Toc10109"/>
      <w:bookmarkStart w:id="148" w:name="_Toc11505"/>
      <w:bookmarkStart w:id="149" w:name="_Toc13524"/>
      <w:bookmarkStart w:id="150" w:name="_Toc27687"/>
      <w:r>
        <w:rPr>
          <w:rFonts w:hint="eastAsia" w:ascii="仿宋" w:hAnsi="仿宋" w:eastAsia="仿宋" w:cs="仿宋"/>
          <w:b/>
          <w:bCs/>
          <w:color w:val="auto"/>
          <w:sz w:val="24"/>
          <w:szCs w:val="24"/>
          <w:highlight w:val="none"/>
          <w:u w:val="none"/>
        </w:rPr>
        <w:t>适用法律</w:t>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0F273526">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本项目采购人、采购代理机构、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、评标委员会的相关行为均受《中华人民共和国政府采购法》、《中华人民共和国政府采购法实施条例》</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中华人民共和国财政部令第87号--政府采购货物和货物招标投标管理办法</w:t>
      </w:r>
      <w:r>
        <w:rPr>
          <w:rFonts w:hint="eastAsia" w:ascii="仿宋" w:hAnsi="仿宋" w:eastAsia="仿宋" w:cs="仿宋"/>
          <w:color w:val="auto"/>
          <w:sz w:val="24"/>
          <w:szCs w:val="24"/>
          <w:highlight w:val="none"/>
        </w:rPr>
        <w:t>》及本项目本级和上级财政部门政府采购有关规定的约束，其权利受到上述法律法规的保护。</w:t>
      </w:r>
    </w:p>
    <w:p w14:paraId="44D6907A">
      <w:pPr>
        <w:pageBreakBefore w:val="0"/>
        <w:widowControl w:val="0"/>
        <w:kinsoku/>
        <w:wordWrap/>
        <w:overflowPunct/>
        <w:topLinePunct w:val="0"/>
        <w:bidi w:val="0"/>
        <w:spacing w:line="360" w:lineRule="auto"/>
        <w:ind w:left="0" w:leftChars="0"/>
        <w:textAlignment w:val="auto"/>
        <w:rPr>
          <w:rFonts w:hint="eastAsia" w:ascii="仿宋" w:hAnsi="仿宋" w:eastAsia="仿宋" w:cs="仿宋"/>
          <w:color w:val="auto"/>
          <w:sz w:val="24"/>
          <w:szCs w:val="24"/>
          <w:highlight w:val="none"/>
        </w:rPr>
      </w:pPr>
    </w:p>
    <w:p w14:paraId="1FB621D6">
      <w:pPr>
        <w:pStyle w:val="3"/>
        <w:pageBreakBefore w:val="0"/>
        <w:widowControl w:val="0"/>
        <w:kinsoku/>
        <w:wordWrap/>
        <w:overflowPunct/>
        <w:topLinePunct w:val="0"/>
        <w:bidi w:val="0"/>
        <w:spacing w:before="0" w:line="360" w:lineRule="auto"/>
        <w:ind w:left="0" w:leftChars="0"/>
        <w:textAlignment w:val="auto"/>
        <w:outlineLvl w:val="1"/>
        <w:rPr>
          <w:rFonts w:hint="eastAsia" w:ascii="仿宋" w:hAnsi="仿宋" w:eastAsia="仿宋" w:cs="仿宋"/>
          <w:color w:val="auto"/>
          <w:sz w:val="24"/>
          <w:szCs w:val="24"/>
          <w:highlight w:val="none"/>
        </w:rPr>
      </w:pPr>
      <w:bookmarkStart w:id="151" w:name="_Toc6385"/>
      <w:bookmarkStart w:id="152" w:name="_Toc22711"/>
      <w:bookmarkStart w:id="153" w:name="_Toc520356146"/>
      <w:bookmarkStart w:id="154" w:name="_Toc4365"/>
      <w:bookmarkStart w:id="155" w:name="_Toc21566"/>
      <w:bookmarkStart w:id="156" w:name="_Toc515647762"/>
      <w:bookmarkStart w:id="157" w:name="_Toc8148"/>
      <w:bookmarkStart w:id="158" w:name="_Toc216582806"/>
      <w:r>
        <w:rPr>
          <w:rFonts w:hint="eastAsia" w:ascii="仿宋" w:hAnsi="仿宋" w:eastAsia="仿宋" w:cs="仿宋"/>
          <w:color w:val="auto"/>
          <w:sz w:val="24"/>
          <w:szCs w:val="24"/>
          <w:highlight w:val="none"/>
        </w:rPr>
        <w:t>二   招标文件</w:t>
      </w:r>
      <w:bookmarkEnd w:id="151"/>
      <w:bookmarkEnd w:id="152"/>
      <w:bookmarkEnd w:id="153"/>
      <w:bookmarkEnd w:id="154"/>
      <w:bookmarkEnd w:id="155"/>
      <w:bookmarkEnd w:id="156"/>
      <w:bookmarkEnd w:id="157"/>
      <w:bookmarkEnd w:id="158"/>
    </w:p>
    <w:p w14:paraId="23D91BD7">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159" w:name="_Toc202"/>
      <w:bookmarkStart w:id="160" w:name="_Toc29550"/>
      <w:bookmarkStart w:id="161" w:name="_Toc27288"/>
      <w:bookmarkStart w:id="162" w:name="_Toc25743"/>
      <w:bookmarkStart w:id="163" w:name="_Toc27186"/>
      <w:bookmarkStart w:id="164" w:name="_Toc21275"/>
      <w:bookmarkStart w:id="165" w:name="_Toc18213"/>
      <w:bookmarkStart w:id="166" w:name="_Toc10609"/>
      <w:bookmarkStart w:id="167" w:name="_Toc12831"/>
      <w:bookmarkStart w:id="168" w:name="_Toc21734"/>
      <w:bookmarkStart w:id="169" w:name="_Toc515647763"/>
      <w:bookmarkStart w:id="170" w:name="_Toc14084"/>
      <w:bookmarkStart w:id="171" w:name="_Toc15203"/>
      <w:bookmarkStart w:id="172" w:name="_Toc2876"/>
      <w:bookmarkStart w:id="173" w:name="_Toc27237"/>
      <w:bookmarkStart w:id="174" w:name="_Toc7177"/>
      <w:bookmarkStart w:id="175" w:name="_Toc5479"/>
      <w:bookmarkStart w:id="176" w:name="_Toc5875"/>
      <w:bookmarkStart w:id="177" w:name="_Toc18714"/>
      <w:bookmarkStart w:id="178" w:name="_Toc30280"/>
      <w:bookmarkStart w:id="179" w:name="_Toc17343"/>
      <w:bookmarkStart w:id="180" w:name="_Toc1044"/>
      <w:bookmarkStart w:id="181" w:name="_Toc14447"/>
      <w:bookmarkStart w:id="182" w:name="_Toc31428"/>
      <w:bookmarkStart w:id="183" w:name="_Toc520356147"/>
      <w:bookmarkStart w:id="184" w:name="_Toc3517"/>
      <w:bookmarkStart w:id="185" w:name="_Toc24971"/>
      <w:bookmarkStart w:id="186" w:name="_Toc31526"/>
      <w:r>
        <w:rPr>
          <w:rFonts w:hint="eastAsia" w:ascii="仿宋" w:hAnsi="仿宋" w:eastAsia="仿宋" w:cs="仿宋"/>
          <w:b/>
          <w:bCs/>
          <w:color w:val="auto"/>
          <w:sz w:val="24"/>
          <w:szCs w:val="24"/>
          <w:highlight w:val="none"/>
          <w:u w:val="none"/>
        </w:rPr>
        <w:t>招标文件构成</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3DE7F667">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招标文件分为三册共7章，内容如下：</w:t>
      </w:r>
    </w:p>
    <w:p w14:paraId="653BE632">
      <w:pPr>
        <w:pageBreakBefore w:val="0"/>
        <w:widowControl w:val="0"/>
        <w:kinsoku/>
        <w:wordWrap/>
        <w:overflowPunct/>
        <w:topLinePunct w:val="0"/>
        <w:bidi w:val="0"/>
        <w:spacing w:line="360" w:lineRule="auto"/>
        <w:ind w:left="0" w:leftChars="0" w:firstLine="60" w:firstLineChars="2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第一册</w:t>
      </w:r>
    </w:p>
    <w:p w14:paraId="3AF19241">
      <w:pPr>
        <w:pageBreakBefore w:val="0"/>
        <w:widowControl w:val="0"/>
        <w:tabs>
          <w:tab w:val="left" w:pos="0"/>
        </w:tabs>
        <w:kinsoku/>
        <w:wordWrap/>
        <w:overflowPunct/>
        <w:topLinePunct w:val="0"/>
        <w:bidi w:val="0"/>
        <w:spacing w:line="360" w:lineRule="auto"/>
        <w:ind w:left="0" w:lef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须知</w:t>
      </w:r>
    </w:p>
    <w:p w14:paraId="2024C0FD">
      <w:pPr>
        <w:pageBreakBefore w:val="0"/>
        <w:widowControl w:val="0"/>
        <w:kinsoku/>
        <w:wordWrap/>
        <w:overflowPunct/>
        <w:topLinePunct w:val="0"/>
        <w:bidi w:val="0"/>
        <w:spacing w:line="360" w:lineRule="auto"/>
        <w:ind w:left="0" w:lef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2投标文件格式</w:t>
      </w:r>
    </w:p>
    <w:p w14:paraId="2DFCD7E5">
      <w:pPr>
        <w:pageBreakBefore w:val="0"/>
        <w:widowControl w:val="0"/>
        <w:kinsoku/>
        <w:wordWrap/>
        <w:overflowPunct/>
        <w:topLinePunct w:val="0"/>
        <w:bidi w:val="0"/>
        <w:spacing w:line="360" w:lineRule="auto"/>
        <w:ind w:left="0" w:leftChars="0" w:firstLine="33" w:firstLineChars="1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第二册</w:t>
      </w:r>
    </w:p>
    <w:p w14:paraId="52306F5B">
      <w:pPr>
        <w:pageBreakBefore w:val="0"/>
        <w:widowControl w:val="0"/>
        <w:kinsoku/>
        <w:wordWrap/>
        <w:overflowPunct/>
        <w:topLinePunct w:val="0"/>
        <w:bidi w:val="0"/>
        <w:spacing w:line="360" w:lineRule="auto"/>
        <w:ind w:left="0" w:lef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 投标邀请</w:t>
      </w:r>
    </w:p>
    <w:p w14:paraId="74997EEB">
      <w:pPr>
        <w:pageBreakBefore w:val="0"/>
        <w:widowControl w:val="0"/>
        <w:kinsoku/>
        <w:wordWrap/>
        <w:overflowPunct/>
        <w:topLinePunct w:val="0"/>
        <w:bidi w:val="0"/>
        <w:spacing w:line="360" w:lineRule="auto"/>
        <w:ind w:left="0" w:lef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4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须知资料表</w:t>
      </w:r>
    </w:p>
    <w:p w14:paraId="168B084D">
      <w:pPr>
        <w:pageBreakBefore w:val="0"/>
        <w:widowControl w:val="0"/>
        <w:kinsoku/>
        <w:wordWrap/>
        <w:overflowPunct/>
        <w:topLinePunct w:val="0"/>
        <w:bidi w:val="0"/>
        <w:spacing w:line="360" w:lineRule="auto"/>
        <w:ind w:left="0" w:lef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 </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 xml:space="preserve">内容及项目要求 </w:t>
      </w:r>
    </w:p>
    <w:p w14:paraId="437AC4FB">
      <w:pPr>
        <w:pageBreakBefore w:val="0"/>
        <w:widowControl w:val="0"/>
        <w:kinsoku/>
        <w:wordWrap/>
        <w:overflowPunct/>
        <w:topLinePunct w:val="0"/>
        <w:bidi w:val="0"/>
        <w:spacing w:line="360" w:lineRule="auto"/>
        <w:ind w:left="0" w:lef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 评标方法和标准</w:t>
      </w:r>
    </w:p>
    <w:p w14:paraId="172F6AF3">
      <w:pPr>
        <w:pageBreakBefore w:val="0"/>
        <w:widowControl w:val="0"/>
        <w:kinsoku/>
        <w:wordWrap/>
        <w:overflowPunct/>
        <w:topLinePunct w:val="0"/>
        <w:bidi w:val="0"/>
        <w:spacing w:line="360" w:lineRule="auto"/>
        <w:ind w:left="0" w:leftChars="0" w:firstLine="240" w:firstLineChars="1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第三册</w:t>
      </w:r>
    </w:p>
    <w:p w14:paraId="05FD0B8C">
      <w:pPr>
        <w:pageBreakBefore w:val="0"/>
        <w:widowControl w:val="0"/>
        <w:kinsoku/>
        <w:wordWrap/>
        <w:overflowPunct/>
        <w:topLinePunct w:val="0"/>
        <w:bidi w:val="0"/>
        <w:spacing w:line="360" w:lineRule="auto"/>
        <w:ind w:left="0" w:leftChars="0" w:firstLine="240" w:firstLineChars="1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 政府采购合同格式</w:t>
      </w:r>
    </w:p>
    <w:p w14:paraId="04F104A5">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5.2</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如本文件的前后内容不一致，以最后描述为准。</w:t>
      </w:r>
    </w:p>
    <w:p w14:paraId="6426FD93">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5.3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应认真阅读招标文件所有的事项、格式、条款和技术规范等。如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没有按照招标文件要求提交全部资料，或者投标文件没有对招标文件在各方面都做出实质性响应，可能导致其投标将被认定为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7E101797">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187" w:name="_Toc515904805"/>
      <w:bookmarkStart w:id="188" w:name="_Toc520356148"/>
      <w:bookmarkStart w:id="189" w:name="_Toc9232"/>
      <w:bookmarkStart w:id="190" w:name="_Toc20825"/>
      <w:bookmarkStart w:id="191" w:name="_Toc26044"/>
      <w:bookmarkStart w:id="192" w:name="_Toc29804"/>
      <w:bookmarkStart w:id="193" w:name="_Toc20995"/>
      <w:bookmarkStart w:id="194" w:name="_Toc20604"/>
      <w:bookmarkStart w:id="195" w:name="_Toc25866"/>
      <w:bookmarkStart w:id="196" w:name="_Toc19275"/>
      <w:bookmarkStart w:id="197" w:name="_Toc23584"/>
      <w:bookmarkStart w:id="198" w:name="_Toc20556"/>
      <w:bookmarkStart w:id="199" w:name="_Toc28731"/>
      <w:bookmarkStart w:id="200" w:name="_Toc27465"/>
      <w:bookmarkStart w:id="201" w:name="_Toc31486"/>
      <w:bookmarkStart w:id="202" w:name="_Toc32213"/>
      <w:bookmarkStart w:id="203" w:name="_Toc5991"/>
      <w:bookmarkStart w:id="204" w:name="_Toc21098"/>
      <w:bookmarkStart w:id="205" w:name="_Toc4559"/>
      <w:bookmarkStart w:id="206" w:name="_Toc21165"/>
      <w:bookmarkStart w:id="207" w:name="_Toc10034"/>
      <w:bookmarkStart w:id="208" w:name="_Toc12813"/>
      <w:bookmarkStart w:id="209" w:name="_Toc19551"/>
      <w:bookmarkStart w:id="210" w:name="_Toc13020"/>
      <w:bookmarkStart w:id="211" w:name="_Toc7764"/>
      <w:bookmarkStart w:id="212" w:name="_Toc10213"/>
      <w:bookmarkStart w:id="213" w:name="_Toc1117"/>
      <w:bookmarkStart w:id="214" w:name="_Toc20202"/>
      <w:r>
        <w:rPr>
          <w:rFonts w:hint="eastAsia" w:ascii="仿宋" w:hAnsi="仿宋" w:eastAsia="仿宋" w:cs="仿宋"/>
          <w:b/>
          <w:bCs/>
          <w:color w:val="auto"/>
          <w:sz w:val="24"/>
          <w:szCs w:val="24"/>
          <w:highlight w:val="none"/>
          <w:u w:val="none"/>
        </w:rPr>
        <w:t>招标文件的澄清</w:t>
      </w:r>
      <w:bookmarkEnd w:id="187"/>
      <w:bookmarkEnd w:id="188"/>
      <w:r>
        <w:rPr>
          <w:rFonts w:hint="eastAsia" w:ascii="仿宋" w:hAnsi="仿宋" w:eastAsia="仿宋" w:cs="仿宋"/>
          <w:b/>
          <w:bCs/>
          <w:color w:val="auto"/>
          <w:sz w:val="24"/>
          <w:szCs w:val="24"/>
          <w:highlight w:val="none"/>
          <w:u w:val="none"/>
        </w:rPr>
        <w:t>与修改</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14:paraId="29FE15C5">
      <w:pPr>
        <w:pStyle w:val="7"/>
        <w:pageBreakBefore w:val="0"/>
        <w:widowControl w:val="0"/>
        <w:kinsoku/>
        <w:wordWrap/>
        <w:overflowPunct/>
        <w:topLinePunct w:val="0"/>
        <w:bidi w:val="0"/>
        <w:spacing w:line="360" w:lineRule="auto"/>
        <w:ind w:left="840" w:leftChars="0" w:hanging="840" w:hangingChars="3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6.1    为了保证对招标文件的澄清和修改满足法律的时限要求，任何要求对招标文件进行澄清的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，均应在投标截止期十五日前，以书面形式将澄清要求通知采购人或采购代理机构。</w:t>
      </w:r>
    </w:p>
    <w:p w14:paraId="5D7534B4">
      <w:pPr>
        <w:pStyle w:val="7"/>
        <w:pageBreakBefore w:val="0"/>
        <w:widowControl w:val="0"/>
        <w:kinsoku/>
        <w:wordWrap/>
        <w:overflowPunct/>
        <w:topLinePunct w:val="0"/>
        <w:bidi w:val="0"/>
        <w:spacing w:line="360" w:lineRule="auto"/>
        <w:ind w:left="840" w:leftChars="0" w:hanging="840" w:hangingChars="350"/>
        <w:textAlignment w:val="auto"/>
        <w:rPr>
          <w:rFonts w:hint="eastAsia" w:ascii="仿宋" w:hAnsi="仿宋" w:eastAsia="仿宋" w:cs="仿宋"/>
          <w:color w:val="auto"/>
          <w:sz w:val="24"/>
          <w:szCs w:val="24"/>
          <w:highlight w:val="none"/>
        </w:rPr>
      </w:pPr>
      <w:bookmarkStart w:id="215" w:name="_Toc520356149"/>
      <w:bookmarkStart w:id="216" w:name="_Ref467378678"/>
      <w:bookmarkStart w:id="217" w:name="_Toc515904806"/>
      <w:r>
        <w:rPr>
          <w:rFonts w:hint="eastAsia" w:ascii="仿宋" w:hAnsi="仿宋" w:eastAsia="仿宋" w:cs="仿宋"/>
          <w:color w:val="auto"/>
          <w:sz w:val="24"/>
          <w:szCs w:val="24"/>
          <w:highlight w:val="none"/>
        </w:rPr>
        <w:t>6.2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采购人可主动地或在解答</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提出的澄清问题时对招标文件进行澄清或修改。采购代理机构将以发布澄清（更正）公告的方式，澄清或修改招标文件，澄清或修改内容作为招标文件的组成部分。</w:t>
      </w:r>
    </w:p>
    <w:p w14:paraId="6829448B">
      <w:pPr>
        <w:pStyle w:val="7"/>
        <w:pageBreakBefore w:val="0"/>
        <w:widowControl w:val="0"/>
        <w:kinsoku/>
        <w:wordWrap/>
        <w:overflowPunct/>
        <w:topLinePunct w:val="0"/>
        <w:bidi w:val="0"/>
        <w:spacing w:line="360" w:lineRule="auto"/>
        <w:ind w:left="840" w:leftChars="0" w:hanging="840" w:hangingChars="3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澄清或者修改的内容可能影响投标文件编制的，采购代理机构将以书面形式通知所有购买招标文件的潜在</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，并对其具有约束力。</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在收到上述通知后，应及时向采购代理机构回函确认。</w:t>
      </w:r>
    </w:p>
    <w:bookmarkEnd w:id="215"/>
    <w:bookmarkEnd w:id="216"/>
    <w:bookmarkEnd w:id="217"/>
    <w:p w14:paraId="2C7C6A58">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218" w:name="_Toc6199"/>
      <w:bookmarkStart w:id="219" w:name="_Toc6936"/>
      <w:bookmarkStart w:id="220" w:name="_Toc12013"/>
      <w:bookmarkStart w:id="221" w:name="_Toc28126"/>
      <w:bookmarkStart w:id="222" w:name="_Toc11082"/>
      <w:bookmarkStart w:id="223" w:name="_Toc22107"/>
      <w:bookmarkStart w:id="224" w:name="_Toc978"/>
      <w:bookmarkStart w:id="225" w:name="_Toc24028"/>
      <w:bookmarkStart w:id="226" w:name="_Toc32714"/>
      <w:bookmarkStart w:id="227" w:name="_Toc14901"/>
      <w:bookmarkStart w:id="228" w:name="_Toc14569"/>
      <w:bookmarkStart w:id="229" w:name="_Toc27811"/>
      <w:bookmarkStart w:id="230" w:name="_Toc1073"/>
      <w:bookmarkStart w:id="231" w:name="_Toc18300"/>
      <w:bookmarkStart w:id="232" w:name="_Toc5103"/>
      <w:bookmarkStart w:id="233" w:name="_Toc9080"/>
      <w:bookmarkStart w:id="234" w:name="_Toc21187"/>
      <w:bookmarkStart w:id="235" w:name="_Toc30435"/>
      <w:bookmarkStart w:id="236" w:name="_Toc72"/>
      <w:bookmarkStart w:id="237" w:name="_Toc517"/>
      <w:bookmarkStart w:id="238" w:name="_Toc25635"/>
      <w:bookmarkStart w:id="239" w:name="_Toc7468"/>
      <w:bookmarkStart w:id="240" w:name="_Toc32529"/>
      <w:bookmarkStart w:id="241" w:name="_Toc10823"/>
      <w:bookmarkStart w:id="242" w:name="_Toc7919"/>
      <w:bookmarkStart w:id="243" w:name="_Toc25578"/>
      <w:r>
        <w:rPr>
          <w:rFonts w:hint="eastAsia" w:ascii="仿宋" w:hAnsi="仿宋" w:eastAsia="仿宋" w:cs="仿宋"/>
          <w:b/>
          <w:bCs/>
          <w:color w:val="auto"/>
          <w:sz w:val="24"/>
          <w:szCs w:val="24"/>
          <w:highlight w:val="none"/>
          <w:u w:val="none"/>
        </w:rPr>
        <w:t>投标截止时间的顺延</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p>
    <w:p w14:paraId="1BFA580D">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为使</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准备投标时有足够的时间对招标文件的澄清或者修改部分进行研究，采购人将依法决定是否顺延投标截止时间。</w:t>
      </w:r>
      <w:bookmarkStart w:id="244" w:name="_Toc516367020"/>
      <w:bookmarkStart w:id="245" w:name="_Toc30808"/>
      <w:bookmarkStart w:id="246" w:name="_Toc216582807"/>
      <w:bookmarkStart w:id="247" w:name="_Toc515647766"/>
      <w:bookmarkStart w:id="248" w:name="_Toc7636"/>
      <w:bookmarkStart w:id="249" w:name="_Toc520356150"/>
    </w:p>
    <w:p w14:paraId="3BBF04DB">
      <w:pPr>
        <w:pageBreakBefore w:val="0"/>
        <w:widowControl w:val="0"/>
        <w:tabs>
          <w:tab w:val="left" w:pos="900"/>
        </w:tabs>
        <w:kinsoku/>
        <w:wordWrap/>
        <w:overflowPunct/>
        <w:topLinePunct w:val="0"/>
        <w:bidi w:val="0"/>
        <w:spacing w:line="360" w:lineRule="auto"/>
        <w:ind w:left="0" w:leftChars="0" w:hanging="540"/>
        <w:textAlignment w:val="auto"/>
        <w:rPr>
          <w:rFonts w:hint="eastAsia" w:ascii="仿宋" w:hAnsi="仿宋" w:eastAsia="仿宋" w:cs="仿宋"/>
          <w:color w:val="auto"/>
          <w:sz w:val="24"/>
          <w:szCs w:val="24"/>
          <w:highlight w:val="none"/>
        </w:rPr>
      </w:pPr>
    </w:p>
    <w:p w14:paraId="1A5DA7D6">
      <w:pPr>
        <w:pStyle w:val="3"/>
        <w:pageBreakBefore w:val="0"/>
        <w:widowControl w:val="0"/>
        <w:tabs>
          <w:tab w:val="left" w:pos="900"/>
        </w:tabs>
        <w:kinsoku/>
        <w:wordWrap/>
        <w:overflowPunct/>
        <w:topLinePunct w:val="0"/>
        <w:bidi w:val="0"/>
        <w:spacing w:before="0" w:line="360" w:lineRule="auto"/>
        <w:ind w:left="0" w:leftChars="0" w:hanging="540"/>
        <w:textAlignment w:val="auto"/>
        <w:outlineLvl w:val="1"/>
        <w:rPr>
          <w:rFonts w:hint="eastAsia" w:ascii="仿宋" w:hAnsi="仿宋" w:eastAsia="仿宋" w:cs="仿宋"/>
          <w:color w:val="auto"/>
          <w:sz w:val="24"/>
          <w:szCs w:val="24"/>
          <w:highlight w:val="none"/>
        </w:rPr>
      </w:pPr>
      <w:bookmarkStart w:id="250" w:name="_Toc26987"/>
      <w:bookmarkStart w:id="251" w:name="_Toc29522"/>
      <w:bookmarkStart w:id="252" w:name="_Toc10666"/>
      <w:r>
        <w:rPr>
          <w:rFonts w:hint="eastAsia" w:ascii="仿宋" w:hAnsi="仿宋" w:eastAsia="仿宋" w:cs="仿宋"/>
          <w:color w:val="auto"/>
          <w:sz w:val="24"/>
          <w:szCs w:val="24"/>
          <w:highlight w:val="none"/>
        </w:rPr>
        <w:t>三   投标文件</w:t>
      </w:r>
      <w:bookmarkEnd w:id="244"/>
      <w:r>
        <w:rPr>
          <w:rFonts w:hint="eastAsia" w:ascii="仿宋" w:hAnsi="仿宋" w:eastAsia="仿宋" w:cs="仿宋"/>
          <w:color w:val="auto"/>
          <w:sz w:val="24"/>
          <w:szCs w:val="24"/>
          <w:highlight w:val="none"/>
        </w:rPr>
        <w:t>的编制</w:t>
      </w:r>
      <w:bookmarkEnd w:id="245"/>
      <w:bookmarkEnd w:id="246"/>
      <w:bookmarkEnd w:id="247"/>
      <w:bookmarkEnd w:id="248"/>
      <w:bookmarkEnd w:id="249"/>
      <w:bookmarkEnd w:id="250"/>
      <w:bookmarkEnd w:id="251"/>
      <w:bookmarkEnd w:id="252"/>
    </w:p>
    <w:p w14:paraId="5ECFB5A1">
      <w:pPr>
        <w:pStyle w:val="7"/>
        <w:pageBreakBefore w:val="0"/>
        <w:widowControl w:val="0"/>
        <w:kinsoku/>
        <w:wordWrap/>
        <w:overflowPunct/>
        <w:topLinePunct w:val="0"/>
        <w:bidi w:val="0"/>
        <w:spacing w:line="360" w:lineRule="auto"/>
        <w:ind w:left="0" w:leftChars="0"/>
        <w:textAlignment w:val="auto"/>
        <w:rPr>
          <w:rFonts w:hint="eastAsia" w:ascii="仿宋" w:hAnsi="仿宋" w:eastAsia="仿宋" w:cs="仿宋"/>
          <w:color w:val="auto"/>
          <w:sz w:val="24"/>
          <w:szCs w:val="24"/>
          <w:highlight w:val="none"/>
        </w:rPr>
      </w:pPr>
    </w:p>
    <w:p w14:paraId="1FB76CBE">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253" w:name="_Toc1270"/>
      <w:bookmarkStart w:id="254" w:name="_Toc15642"/>
      <w:bookmarkStart w:id="255" w:name="_Toc520356151"/>
      <w:bookmarkStart w:id="256" w:name="_Toc28980"/>
      <w:bookmarkStart w:id="257" w:name="_Toc10118"/>
      <w:bookmarkStart w:id="258" w:name="_Toc14086"/>
      <w:bookmarkStart w:id="259" w:name="_Toc2539"/>
      <w:bookmarkStart w:id="260" w:name="_Toc30652"/>
      <w:bookmarkStart w:id="261" w:name="_Toc1632"/>
      <w:bookmarkStart w:id="262" w:name="_Toc18295"/>
      <w:bookmarkStart w:id="263" w:name="_Toc14739"/>
      <w:bookmarkStart w:id="264" w:name="_Toc7786"/>
      <w:bookmarkStart w:id="265" w:name="_Toc32487"/>
      <w:bookmarkStart w:id="266" w:name="_Toc29965"/>
      <w:bookmarkStart w:id="267" w:name="_Toc5025"/>
      <w:bookmarkStart w:id="268" w:name="_Toc2420"/>
      <w:bookmarkStart w:id="269" w:name="_Toc2129"/>
      <w:bookmarkStart w:id="270" w:name="_Toc7224"/>
      <w:bookmarkStart w:id="271" w:name="_Toc14466"/>
      <w:bookmarkStart w:id="272" w:name="_Toc10748"/>
      <w:bookmarkStart w:id="273" w:name="_Toc13375"/>
      <w:bookmarkStart w:id="274" w:name="_Toc7120"/>
      <w:bookmarkStart w:id="275" w:name="_Toc16526"/>
      <w:bookmarkStart w:id="276" w:name="_Toc20486"/>
      <w:bookmarkStart w:id="277" w:name="_Toc3553"/>
      <w:bookmarkStart w:id="278" w:name="_Toc515647767"/>
      <w:bookmarkStart w:id="279" w:name="_Toc9725"/>
      <w:bookmarkStart w:id="280" w:name="_Toc10810"/>
      <w:bookmarkStart w:id="281" w:name="_Toc516367021"/>
      <w:r>
        <w:rPr>
          <w:rFonts w:hint="eastAsia" w:ascii="仿宋" w:hAnsi="仿宋" w:eastAsia="仿宋" w:cs="仿宋"/>
          <w:b/>
          <w:bCs/>
          <w:color w:val="auto"/>
          <w:sz w:val="24"/>
          <w:szCs w:val="24"/>
          <w:highlight w:val="none"/>
          <w:u w:val="none"/>
        </w:rPr>
        <w:t>投标范围及投标文件中标准和计量单位的使用</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14:paraId="020CC2D5">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项目有分包的，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可对招标文件其中某一个或几个分包服务进行投标，除非在</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中另有规定。</w:t>
      </w:r>
    </w:p>
    <w:p w14:paraId="083F64BB">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8.2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应当对所投分包招标文件中“</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内容及项目要求”所列的所有内容进行投标，如仅响应某一包中的部分内容，其该包投标将被认定为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486D93A2">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8.3     除招标文件中有特殊要求外，投标文件中所使用的计量单位，应采用中华人民共和国法定计量单位。</w:t>
      </w:r>
    </w:p>
    <w:p w14:paraId="186AFEC8">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282" w:name="_Ref467306195"/>
      <w:bookmarkStart w:id="283" w:name="_Toc516367022"/>
      <w:bookmarkStart w:id="284" w:name="_Ref467306676"/>
      <w:bookmarkStart w:id="285" w:name="_Toc3591"/>
      <w:bookmarkStart w:id="286" w:name="_Toc13425"/>
      <w:bookmarkStart w:id="287" w:name="_Toc10364"/>
      <w:bookmarkStart w:id="288" w:name="_Toc24338"/>
      <w:bookmarkStart w:id="289" w:name="_Toc3144"/>
      <w:bookmarkStart w:id="290" w:name="_Toc22958"/>
      <w:bookmarkStart w:id="291" w:name="_Toc23291"/>
      <w:bookmarkStart w:id="292" w:name="_Toc520356152"/>
      <w:bookmarkStart w:id="293" w:name="_Toc18673"/>
      <w:bookmarkStart w:id="294" w:name="_Toc258"/>
      <w:bookmarkStart w:id="295" w:name="_Toc20101"/>
      <w:bookmarkStart w:id="296" w:name="_Toc6152"/>
      <w:bookmarkStart w:id="297" w:name="_Toc12220"/>
      <w:bookmarkStart w:id="298" w:name="_Toc22037"/>
      <w:bookmarkStart w:id="299" w:name="_Toc11888"/>
      <w:bookmarkStart w:id="300" w:name="_Toc515647768"/>
      <w:bookmarkStart w:id="301" w:name="_Toc22417"/>
      <w:bookmarkStart w:id="302" w:name="_Toc12343"/>
      <w:bookmarkStart w:id="303" w:name="_Toc22897"/>
      <w:bookmarkStart w:id="304" w:name="_Toc25020"/>
      <w:bookmarkStart w:id="305" w:name="_Toc29634"/>
      <w:bookmarkStart w:id="306" w:name="_Toc15740"/>
      <w:bookmarkStart w:id="307" w:name="_Toc28307"/>
      <w:bookmarkStart w:id="308" w:name="_Toc25596"/>
      <w:bookmarkStart w:id="309" w:name="_Toc23658"/>
      <w:bookmarkStart w:id="310" w:name="_Toc10992"/>
      <w:bookmarkStart w:id="311" w:name="_Toc9418"/>
      <w:bookmarkStart w:id="312" w:name="_Toc16016"/>
      <w:r>
        <w:rPr>
          <w:rFonts w:hint="eastAsia" w:ascii="仿宋" w:hAnsi="仿宋" w:eastAsia="仿宋" w:cs="仿宋"/>
          <w:b/>
          <w:bCs/>
          <w:color w:val="auto"/>
          <w:sz w:val="24"/>
          <w:szCs w:val="24"/>
          <w:highlight w:val="none"/>
          <w:u w:val="none"/>
        </w:rPr>
        <w:t>投标文件</w:t>
      </w:r>
      <w:bookmarkEnd w:id="282"/>
      <w:bookmarkEnd w:id="283"/>
      <w:bookmarkEnd w:id="284"/>
      <w:r>
        <w:rPr>
          <w:rFonts w:hint="eastAsia" w:ascii="仿宋" w:hAnsi="仿宋" w:eastAsia="仿宋" w:cs="仿宋"/>
          <w:b/>
          <w:bCs/>
          <w:color w:val="auto"/>
          <w:sz w:val="24"/>
          <w:szCs w:val="24"/>
          <w:highlight w:val="none"/>
          <w:u w:val="none"/>
        </w:rPr>
        <w:t>构成</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14:paraId="0D1C1603">
      <w:pPr>
        <w:pageBreakBefore w:val="0"/>
        <w:widowControl w:val="0"/>
        <w:tabs>
          <w:tab w:val="left" w:pos="900"/>
          <w:tab w:val="left" w:pos="5580"/>
        </w:tabs>
        <w:kinsoku/>
        <w:wordWrap/>
        <w:overflowPunct/>
        <w:topLinePunct w:val="0"/>
        <w:bidi w:val="0"/>
        <w:spacing w:line="360" w:lineRule="auto"/>
        <w:ind w:left="960" w:leftChars="0" w:hanging="960" w:hangingChars="400"/>
        <w:jc w:val="left"/>
        <w:textAlignment w:val="auto"/>
        <w:rPr>
          <w:rFonts w:hint="eastAsia" w:ascii="仿宋" w:hAnsi="仿宋" w:eastAsia="仿宋" w:cs="仿宋"/>
          <w:color w:val="auto"/>
          <w:sz w:val="24"/>
          <w:szCs w:val="24"/>
          <w:highlight w:val="none"/>
          <w:u w:val="single"/>
        </w:rPr>
      </w:pPr>
      <w:bookmarkStart w:id="313" w:name="_Ref467052588"/>
      <w:r>
        <w:rPr>
          <w:rFonts w:hint="eastAsia" w:ascii="仿宋" w:hAnsi="仿宋" w:eastAsia="仿宋" w:cs="仿宋"/>
          <w:color w:val="auto"/>
          <w:sz w:val="24"/>
          <w:szCs w:val="24"/>
          <w:highlight w:val="none"/>
        </w:rPr>
        <w:t xml:space="preserve">9.1    </w:t>
      </w:r>
      <w:r>
        <w:rPr>
          <w:rFonts w:hint="eastAsia" w:ascii="仿宋" w:hAnsi="仿宋" w:eastAsia="仿宋" w:cs="仿宋"/>
          <w:b/>
          <w:bCs/>
          <w:color w:val="auto"/>
          <w:sz w:val="24"/>
          <w:highlight w:val="none"/>
          <w:u w:val="single"/>
          <w:lang w:eastAsia="zh-CN"/>
        </w:rPr>
        <w:t>投标人应完整地按招标文件提供的投标文件格式及要求编写投标文件，上传对应佐证资料，投标文件应包括“开标一览表及资格证明文件”和“商务及技术文件”两部分，两部分合并成完整一册上传至政采云平台。投标人应承担上传失误产生的任何后果。</w:t>
      </w:r>
    </w:p>
    <w:p w14:paraId="7474B83C">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9.2    上述文件应按照招标文件规定的格式填写、签署和盖章。</w:t>
      </w:r>
      <w:bookmarkEnd w:id="313"/>
    </w:p>
    <w:p w14:paraId="7744A95B">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lang w:eastAsia="zh-CN"/>
        </w:rPr>
      </w:pPr>
      <w:bookmarkStart w:id="314" w:name="_Toc10584"/>
      <w:bookmarkStart w:id="315" w:name="_Toc17715"/>
      <w:bookmarkStart w:id="316" w:name="_Toc12338"/>
      <w:bookmarkStart w:id="317" w:name="_Toc520356153"/>
      <w:bookmarkStart w:id="318" w:name="_Toc4601"/>
      <w:bookmarkStart w:id="319" w:name="_Toc12121"/>
      <w:bookmarkStart w:id="320" w:name="_Toc6978"/>
      <w:bookmarkStart w:id="321" w:name="_Toc516367023"/>
      <w:bookmarkStart w:id="322" w:name="_Toc30354"/>
      <w:bookmarkStart w:id="323" w:name="_Toc22195"/>
      <w:bookmarkStart w:id="324" w:name="_Toc2056"/>
      <w:bookmarkStart w:id="325" w:name="_Toc15151"/>
      <w:bookmarkStart w:id="326" w:name="_Toc17150"/>
      <w:bookmarkStart w:id="327" w:name="_Toc14035"/>
      <w:bookmarkStart w:id="328" w:name="_Toc10379"/>
      <w:bookmarkStart w:id="329" w:name="_Toc515647769"/>
      <w:bookmarkStart w:id="330" w:name="_Toc25894"/>
      <w:bookmarkStart w:id="331" w:name="_Toc1845"/>
      <w:bookmarkStart w:id="332" w:name="_Toc31364"/>
      <w:bookmarkStart w:id="333" w:name="_Toc1879"/>
      <w:bookmarkStart w:id="334" w:name="_Toc10531"/>
      <w:bookmarkStart w:id="335" w:name="_Toc10487"/>
      <w:bookmarkStart w:id="336" w:name="_Toc2503"/>
      <w:bookmarkStart w:id="337" w:name="_Toc26648"/>
      <w:bookmarkStart w:id="338" w:name="_Toc18045"/>
      <w:bookmarkStart w:id="339" w:name="_Toc23028"/>
      <w:bookmarkStart w:id="340" w:name="_Toc19425"/>
      <w:bookmarkStart w:id="341" w:name="_Toc17390"/>
      <w:bookmarkStart w:id="342" w:name="_Toc8150"/>
      <w:r>
        <w:rPr>
          <w:rFonts w:hint="eastAsia" w:ascii="仿宋" w:hAnsi="仿宋" w:eastAsia="仿宋" w:cs="仿宋"/>
          <w:b/>
          <w:bCs/>
          <w:color w:val="auto"/>
          <w:sz w:val="24"/>
          <w:szCs w:val="24"/>
          <w:highlight w:val="none"/>
          <w:u w:val="none"/>
        </w:rPr>
        <w:t>证明投标的的合格性和符合招标文件规定的技术文件</w:t>
      </w:r>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r>
        <w:rPr>
          <w:rFonts w:hint="eastAsia" w:ascii="仿宋" w:hAnsi="仿宋" w:eastAsia="仿宋" w:cs="仿宋"/>
          <w:b/>
          <w:bCs/>
          <w:color w:val="auto"/>
          <w:sz w:val="24"/>
          <w:szCs w:val="24"/>
          <w:highlight w:val="none"/>
          <w:u w:val="none"/>
          <w:lang w:eastAsia="zh-CN"/>
        </w:rPr>
        <w:t>。</w:t>
      </w:r>
      <w:bookmarkEnd w:id="330"/>
      <w:bookmarkEnd w:id="331"/>
      <w:bookmarkEnd w:id="332"/>
      <w:bookmarkEnd w:id="333"/>
      <w:bookmarkEnd w:id="334"/>
      <w:bookmarkEnd w:id="335"/>
      <w:bookmarkEnd w:id="336"/>
      <w:bookmarkEnd w:id="337"/>
      <w:bookmarkEnd w:id="338"/>
      <w:bookmarkEnd w:id="339"/>
      <w:bookmarkEnd w:id="340"/>
      <w:bookmarkEnd w:id="341"/>
      <w:bookmarkEnd w:id="342"/>
    </w:p>
    <w:p w14:paraId="3338819A">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应提交证明文件，证明其投标内容符合招标文件规定。该证明文件是投标文件的一部分。</w:t>
      </w:r>
    </w:p>
    <w:p w14:paraId="7F906163">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bookmarkStart w:id="343" w:name="_Ref467306244"/>
      <w:r>
        <w:rPr>
          <w:rFonts w:hint="eastAsia" w:ascii="仿宋" w:hAnsi="仿宋" w:eastAsia="仿宋" w:cs="仿宋"/>
          <w:color w:val="auto"/>
          <w:sz w:val="24"/>
          <w:szCs w:val="24"/>
          <w:highlight w:val="none"/>
        </w:rPr>
        <w:t>10.2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上款所述的证明文件，可以是文字资料、图纸和数据，</w:t>
      </w:r>
      <w:bookmarkEnd w:id="343"/>
      <w:r>
        <w:rPr>
          <w:rFonts w:hint="eastAsia" w:ascii="仿宋" w:hAnsi="仿宋" w:eastAsia="仿宋" w:cs="仿宋"/>
          <w:color w:val="auto"/>
          <w:sz w:val="24"/>
          <w:szCs w:val="24"/>
          <w:highlight w:val="none"/>
        </w:rPr>
        <w:t>它包括：</w:t>
      </w:r>
    </w:p>
    <w:p w14:paraId="49BFE5EF">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10.2.1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设备主要技术指标的详细说明；</w:t>
      </w:r>
    </w:p>
    <w:p w14:paraId="65BBF049">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10.2.2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货物从买方开始使用至</w:t>
      </w:r>
      <w:r>
        <w:rPr>
          <w:rFonts w:hint="eastAsia" w:ascii="仿宋" w:hAnsi="仿宋" w:eastAsia="仿宋" w:cs="仿宋"/>
          <w:color w:val="auto"/>
          <w:sz w:val="24"/>
          <w:szCs w:val="24"/>
          <w:highlight w:val="none"/>
          <w:lang w:eastAsia="zh-CN"/>
        </w:rPr>
        <w:t>招标</w:t>
      </w:r>
      <w:r>
        <w:rPr>
          <w:rFonts w:hint="eastAsia" w:ascii="仿宋" w:hAnsi="仿宋" w:eastAsia="仿宋" w:cs="仿宋"/>
          <w:color w:val="auto"/>
          <w:sz w:val="24"/>
          <w:szCs w:val="24"/>
          <w:highlight w:val="none"/>
        </w:rPr>
        <w:t>文件规定的保质期内正常、连续地使用所必须的备件和专用工具清单，包括备件和专用工具的货源及现行价格；</w:t>
      </w:r>
    </w:p>
    <w:p w14:paraId="6266C599">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10.2.3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对照招标文件技术规格，逐条说明所提供</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及伴随的工程和</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已对招标文件的技术规格做出了实质性的响应，或申明与技术规格条文的偏差和例外。</w:t>
      </w:r>
    </w:p>
    <w:p w14:paraId="16A6F5B5">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在投标中可以选用替代牌号或分类号，但这些替代要实质上相当于技术规格的要求。采购人、采购代理机构承诺不以上述参照品牌型号或分类号作为评标时判定其投标是否有效的标准。</w:t>
      </w:r>
    </w:p>
    <w:p w14:paraId="1175933E">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344" w:name="_Toc25641"/>
      <w:bookmarkStart w:id="345" w:name="_Toc29204"/>
      <w:bookmarkStart w:id="346" w:name="_Toc25685"/>
      <w:bookmarkStart w:id="347" w:name="_Toc301"/>
      <w:bookmarkStart w:id="348" w:name="_Toc710"/>
      <w:bookmarkStart w:id="349" w:name="_Toc7731"/>
      <w:bookmarkStart w:id="350" w:name="_Toc6035"/>
      <w:bookmarkStart w:id="351" w:name="_Toc28480"/>
      <w:bookmarkStart w:id="352" w:name="_Toc21396"/>
      <w:bookmarkStart w:id="353" w:name="_Toc520356155"/>
      <w:bookmarkStart w:id="354" w:name="_Toc3868"/>
      <w:bookmarkStart w:id="355" w:name="_Toc25118"/>
      <w:bookmarkStart w:id="356" w:name="_Toc15670"/>
      <w:bookmarkStart w:id="357" w:name="_Toc24261"/>
      <w:bookmarkStart w:id="358" w:name="_Toc30467"/>
      <w:bookmarkStart w:id="359" w:name="_Toc26301"/>
      <w:bookmarkStart w:id="360" w:name="_Toc15832"/>
      <w:bookmarkStart w:id="361" w:name="_Toc23231"/>
      <w:bookmarkStart w:id="362" w:name="_Toc30792"/>
      <w:bookmarkStart w:id="363" w:name="_Toc11160"/>
      <w:bookmarkStart w:id="364" w:name="_Toc5144"/>
      <w:bookmarkStart w:id="365" w:name="_Toc2248"/>
      <w:bookmarkStart w:id="366" w:name="_Toc2311"/>
      <w:bookmarkStart w:id="367" w:name="_Toc5930"/>
      <w:bookmarkStart w:id="368" w:name="_Toc24468"/>
      <w:bookmarkStart w:id="369" w:name="_Toc26145"/>
      <w:bookmarkStart w:id="370" w:name="_Toc29220"/>
      <w:bookmarkStart w:id="371" w:name="_Toc515647770"/>
      <w:r>
        <w:rPr>
          <w:rFonts w:hint="eastAsia" w:ascii="仿宋" w:hAnsi="仿宋" w:eastAsia="仿宋" w:cs="仿宋"/>
          <w:b/>
          <w:bCs/>
          <w:color w:val="auto"/>
          <w:sz w:val="24"/>
          <w:szCs w:val="24"/>
          <w:highlight w:val="none"/>
          <w:u w:val="none"/>
        </w:rPr>
        <w:t>投标报价</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14:paraId="4EEDA16D">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所有投标均以人民币报价。</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的投标报价应遵守《中华人民共和国价格法》。同时，根据《中华人民共和国政府采购法》第二条的规定，为保证公平竞争，如有主体部分的赠与行为，其投标将被认定为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31402B82">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应在投标分项报价表上标明投标相关</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的单价（如适用）和总价，并由法定代表人或其授权代表签署。</w:t>
      </w:r>
    </w:p>
    <w:p w14:paraId="42233824">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投标分项报价表上的价格应按下列方式填写；</w:t>
      </w:r>
    </w:p>
    <w:p w14:paraId="67D06901">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11.4</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所报的各分项投标单价在合同履行过程中是固定不变的，不得以任何理由予以变更。任何包含价格调整要求的投标，其投标将被认定为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2BA3B091">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11.5</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每种</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只能有一个投标报价。采购人不接受具有附加条件的报价。</w:t>
      </w:r>
    </w:p>
    <w:p w14:paraId="09175E50">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372" w:name="_Toc22618"/>
      <w:bookmarkStart w:id="373" w:name="_Toc5799"/>
      <w:bookmarkStart w:id="374" w:name="_Toc28149"/>
      <w:bookmarkStart w:id="375" w:name="_Toc28730"/>
      <w:bookmarkStart w:id="376" w:name="_Toc23784"/>
      <w:bookmarkStart w:id="377" w:name="_Toc25003"/>
      <w:bookmarkStart w:id="378" w:name="_Toc30071"/>
      <w:bookmarkStart w:id="379" w:name="_Toc17788"/>
      <w:bookmarkStart w:id="380" w:name="_Toc520356156"/>
      <w:bookmarkStart w:id="381" w:name="_Toc12354"/>
      <w:bookmarkStart w:id="382" w:name="_Toc15349"/>
      <w:bookmarkStart w:id="383" w:name="_Ref467306513"/>
      <w:bookmarkStart w:id="384" w:name="_Toc11514"/>
      <w:bookmarkStart w:id="385" w:name="_Toc10329"/>
      <w:bookmarkStart w:id="386" w:name="_Toc18556"/>
      <w:bookmarkStart w:id="387" w:name="_Toc14902"/>
      <w:bookmarkStart w:id="388" w:name="_Toc23666"/>
      <w:bookmarkStart w:id="389" w:name="_Toc5648"/>
      <w:bookmarkStart w:id="390" w:name="_Toc13010"/>
      <w:bookmarkStart w:id="391" w:name="_Toc30245"/>
      <w:bookmarkStart w:id="392" w:name="_Toc515647771"/>
      <w:bookmarkStart w:id="393" w:name="_Toc3670"/>
      <w:bookmarkStart w:id="394" w:name="_Toc2547"/>
      <w:bookmarkStart w:id="395" w:name="_Toc24283"/>
      <w:bookmarkStart w:id="396" w:name="_Toc21776"/>
      <w:bookmarkStart w:id="397" w:name="_Toc14189"/>
      <w:bookmarkStart w:id="398" w:name="_Toc21719"/>
      <w:bookmarkStart w:id="399" w:name="_Toc1683"/>
      <w:bookmarkStart w:id="400" w:name="_Toc26371"/>
      <w:r>
        <w:rPr>
          <w:rFonts w:hint="eastAsia" w:ascii="仿宋" w:hAnsi="仿宋" w:eastAsia="仿宋" w:cs="仿宋"/>
          <w:b/>
          <w:bCs/>
          <w:color w:val="auto"/>
          <w:sz w:val="24"/>
          <w:szCs w:val="24"/>
          <w:highlight w:val="none"/>
          <w:u w:val="none"/>
        </w:rPr>
        <w:t>投标保证金</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14:paraId="62CEC6D8">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bookmarkStart w:id="401" w:name="_Ref467306302"/>
      <w:r>
        <w:rPr>
          <w:rFonts w:hint="eastAsia" w:ascii="仿宋" w:hAnsi="仿宋" w:eastAsia="仿宋" w:cs="仿宋"/>
          <w:color w:val="auto"/>
          <w:sz w:val="24"/>
          <w:szCs w:val="24"/>
          <w:highlight w:val="none"/>
        </w:rPr>
        <w:t>12.1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应提交</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中规定的投标保证金</w:t>
      </w:r>
      <w:bookmarkEnd w:id="401"/>
      <w:r>
        <w:rPr>
          <w:rFonts w:hint="eastAsia" w:ascii="仿宋" w:hAnsi="仿宋" w:eastAsia="仿宋" w:cs="仿宋"/>
          <w:color w:val="auto"/>
          <w:sz w:val="24"/>
          <w:szCs w:val="24"/>
          <w:highlight w:val="none"/>
        </w:rPr>
        <w:t>，并作为其投标的一部分。</w:t>
      </w:r>
    </w:p>
    <w:p w14:paraId="1745007E">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存在下列情形的，投标保证金不予退还：</w:t>
      </w:r>
    </w:p>
    <w:p w14:paraId="45E6856B">
      <w:pPr>
        <w:pStyle w:val="17"/>
        <w:pageBreakBefore w:val="0"/>
        <w:widowControl w:val="0"/>
        <w:tabs>
          <w:tab w:val="left" w:pos="2240"/>
        </w:tabs>
        <w:kinsoku/>
        <w:wordWrap/>
        <w:overflowPunct/>
        <w:topLinePunct w:val="0"/>
        <w:bidi w:val="0"/>
        <w:spacing w:line="360" w:lineRule="auto"/>
        <w:ind w:left="300" w:leftChars="0" w:hanging="300" w:hangingChars="1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（1）在投标有效期内，撤销投标的；</w:t>
      </w:r>
    </w:p>
    <w:p w14:paraId="4A9DAF47">
      <w:pPr>
        <w:pStyle w:val="17"/>
        <w:pageBreakBefore w:val="0"/>
        <w:widowControl w:val="0"/>
        <w:tabs>
          <w:tab w:val="left" w:pos="2240"/>
        </w:tabs>
        <w:kinsoku/>
        <w:wordWrap/>
        <w:overflowPunct/>
        <w:topLinePunct w:val="0"/>
        <w:bidi w:val="0"/>
        <w:spacing w:line="360" w:lineRule="auto"/>
        <w:ind w:left="300" w:leftChars="0" w:hanging="300" w:hangingChars="1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（2）中标后不按本须知第30条的规定与采购人签订合同的；</w:t>
      </w:r>
    </w:p>
    <w:p w14:paraId="72086307">
      <w:pPr>
        <w:pStyle w:val="17"/>
        <w:pageBreakBefore w:val="0"/>
        <w:widowControl w:val="0"/>
        <w:tabs>
          <w:tab w:val="left" w:pos="2240"/>
        </w:tabs>
        <w:kinsoku/>
        <w:wordWrap/>
        <w:overflowPunct/>
        <w:topLinePunct w:val="0"/>
        <w:bidi w:val="0"/>
        <w:spacing w:line="360" w:lineRule="auto"/>
        <w:ind w:left="300" w:leftChars="0" w:hanging="300" w:hangingChars="1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（3）中标后不按本须知第31条的规定提交履约保证金的；</w:t>
      </w:r>
    </w:p>
    <w:p w14:paraId="4FD9B359">
      <w:pPr>
        <w:pStyle w:val="17"/>
        <w:pageBreakBefore w:val="0"/>
        <w:widowControl w:val="0"/>
        <w:tabs>
          <w:tab w:val="left" w:pos="2240"/>
        </w:tabs>
        <w:kinsoku/>
        <w:wordWrap/>
        <w:overflowPunct/>
        <w:topLinePunct w:val="0"/>
        <w:bidi w:val="0"/>
        <w:spacing w:line="360" w:lineRule="auto"/>
        <w:ind w:left="300" w:leftChars="0" w:hanging="300" w:hangingChars="1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（4）中标后不按本须知第32条的规定缴纳中标服务费的；</w:t>
      </w:r>
    </w:p>
    <w:p w14:paraId="26F8D94D">
      <w:pPr>
        <w:pStyle w:val="17"/>
        <w:pageBreakBefore w:val="0"/>
        <w:widowControl w:val="0"/>
        <w:tabs>
          <w:tab w:val="left" w:pos="2240"/>
        </w:tabs>
        <w:kinsoku/>
        <w:wordWrap/>
        <w:overflowPunct/>
        <w:topLinePunct w:val="0"/>
        <w:bidi w:val="0"/>
        <w:spacing w:line="360" w:lineRule="auto"/>
        <w:ind w:left="300" w:leftChars="0" w:hanging="300" w:hangingChars="1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（5）存在其他违法违规行为的。</w:t>
      </w:r>
    </w:p>
    <w:p w14:paraId="53A84745">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bookmarkStart w:id="402" w:name="_Ref467306336"/>
      <w:r>
        <w:rPr>
          <w:rFonts w:hint="eastAsia" w:ascii="仿宋" w:hAnsi="仿宋" w:eastAsia="仿宋" w:cs="仿宋"/>
          <w:color w:val="auto"/>
          <w:sz w:val="24"/>
          <w:szCs w:val="24"/>
          <w:highlight w:val="none"/>
        </w:rPr>
        <w:t>12.3</w:t>
      </w:r>
      <w:r>
        <w:rPr>
          <w:rFonts w:hint="eastAsia" w:ascii="仿宋" w:hAnsi="仿宋" w:eastAsia="仿宋" w:cs="仿宋"/>
          <w:color w:val="auto"/>
          <w:sz w:val="24"/>
          <w:szCs w:val="24"/>
          <w:highlight w:val="none"/>
        </w:rPr>
        <w:tab/>
      </w:r>
      <w:bookmarkEnd w:id="402"/>
      <w:r>
        <w:rPr>
          <w:rFonts w:hint="eastAsia" w:ascii="仿宋" w:hAnsi="仿宋" w:eastAsia="仿宋" w:cs="仿宋"/>
          <w:color w:val="auto"/>
          <w:sz w:val="24"/>
          <w:szCs w:val="24"/>
          <w:highlight w:val="none"/>
        </w:rPr>
        <w:t>政府采购信用担保试点范围内的项目，接受符合财政部门规定的政府采购投标担</w:t>
      </w:r>
      <w:r>
        <w:rPr>
          <w:rFonts w:hint="eastAsia" w:ascii="仿宋" w:hAnsi="仿宋" w:eastAsia="仿宋" w:cs="仿宋"/>
          <w:color w:val="auto"/>
          <w:sz w:val="24"/>
          <w:szCs w:val="24"/>
          <w:highlight w:val="none"/>
          <w:lang w:eastAsia="zh-CN"/>
        </w:rPr>
        <w:t>开户行银行保函</w:t>
      </w:r>
      <w:r>
        <w:rPr>
          <w:rFonts w:hint="eastAsia" w:ascii="仿宋" w:hAnsi="仿宋" w:eastAsia="仿宋" w:cs="仿宋"/>
          <w:color w:val="auto"/>
          <w:sz w:val="24"/>
          <w:szCs w:val="24"/>
          <w:highlight w:val="none"/>
        </w:rPr>
        <w:t>原件。</w:t>
      </w:r>
    </w:p>
    <w:p w14:paraId="0BDE77C1">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未按本须知第12.1和12.3条规定提交投标保证金的，其投标将被认定为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1AADD5EB">
      <w:pPr>
        <w:pageBreakBefore w:val="0"/>
        <w:widowControl w:val="0"/>
        <w:kinsoku/>
        <w:wordWrap/>
        <w:overflowPunct/>
        <w:topLinePunct w:val="0"/>
        <w:bidi w:val="0"/>
        <w:spacing w:line="360" w:lineRule="auto"/>
        <w:ind w:left="0"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12.4.1  采用电汇形式的，一般可以实时入账。</w:t>
      </w:r>
    </w:p>
    <w:p w14:paraId="7E0DE64C">
      <w:pPr>
        <w:pageBreakBefore w:val="0"/>
        <w:widowControl w:val="0"/>
        <w:kinsoku/>
        <w:wordWrap/>
        <w:overflowPunct/>
        <w:topLinePunct w:val="0"/>
        <w:bidi w:val="0"/>
        <w:spacing w:line="360" w:lineRule="auto"/>
        <w:ind w:left="960" w:leftChars="0" w:hanging="960" w:hangingChars="4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12.4.2  采用支票形式的，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则应充分考虑支票入账时间，以确保投标保证金能按时进入指定账户。根据银行信息交换和付款时间，支票从递交至实际入账一般需要4-5个工作日。如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未及时提交支票或支票不符合银行委托收款要求（如污损、折叠、胶装等），导致投标保证金不能按时进入指定账户的，将按照招标文件的第22.2条相关规定处理。</w:t>
      </w:r>
    </w:p>
    <w:p w14:paraId="260918B9">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12.5   联合体投标的，可以由联合体中的一方或者共同提交投标保证金。以一方名义提交投标保证金的，对联合体各方均具有约束力。</w:t>
      </w:r>
    </w:p>
    <w:p w14:paraId="37A37A86">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12.6</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投标保证金的退还</w:t>
      </w:r>
    </w:p>
    <w:p w14:paraId="420C4E5F">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12.6.1  中标人应在与采购人签订合同之日起5个工作日内，及时联系保证金收受机构办理投标保证金无息退还手续。</w:t>
      </w:r>
    </w:p>
    <w:p w14:paraId="7380CA99">
      <w:pPr>
        <w:pageBreakBefore w:val="0"/>
        <w:widowControl w:val="0"/>
        <w:kinsoku/>
        <w:wordWrap/>
        <w:overflowPunct/>
        <w:topLinePunct w:val="0"/>
        <w:bidi w:val="0"/>
        <w:spacing w:line="360" w:lineRule="auto"/>
        <w:ind w:left="960" w:leftChars="0" w:hanging="960" w:hanging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12.6.2  未中标</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的投标保证金将在中标通知书发出之日暨中标结果公告公布之日起5个工作日内无息退还。</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应及时联系保证金收受机构办理退还投标保证金手续。</w:t>
      </w:r>
    </w:p>
    <w:p w14:paraId="358D110E">
      <w:pPr>
        <w:pageBreakBefore w:val="0"/>
        <w:widowControl w:val="0"/>
        <w:kinsoku/>
        <w:wordWrap/>
        <w:overflowPunct/>
        <w:topLinePunct w:val="0"/>
        <w:bidi w:val="0"/>
        <w:spacing w:line="360" w:lineRule="auto"/>
        <w:ind w:left="0" w:left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12.6.3  政府采购投标担</w:t>
      </w:r>
      <w:r>
        <w:rPr>
          <w:rFonts w:hint="eastAsia" w:ascii="仿宋" w:hAnsi="仿宋" w:eastAsia="仿宋" w:cs="仿宋"/>
          <w:color w:val="auto"/>
          <w:sz w:val="24"/>
          <w:szCs w:val="24"/>
          <w:highlight w:val="none"/>
          <w:lang w:eastAsia="zh-CN"/>
        </w:rPr>
        <w:t>开户行银行保函</w:t>
      </w:r>
      <w:r>
        <w:rPr>
          <w:rFonts w:hint="eastAsia" w:ascii="仿宋" w:hAnsi="仿宋" w:eastAsia="仿宋" w:cs="仿宋"/>
          <w:color w:val="auto"/>
          <w:sz w:val="24"/>
          <w:szCs w:val="24"/>
          <w:highlight w:val="none"/>
        </w:rPr>
        <w:t>不予退回。</w:t>
      </w:r>
    </w:p>
    <w:p w14:paraId="3D8660AF">
      <w:pPr>
        <w:pageBreakBefore w:val="0"/>
        <w:widowControl w:val="0"/>
        <w:kinsoku/>
        <w:wordWrap/>
        <w:overflowPunct/>
        <w:topLinePunct w:val="0"/>
        <w:bidi w:val="0"/>
        <w:spacing w:line="360" w:lineRule="auto"/>
        <w:ind w:left="960" w:leftChars="0" w:hanging="960" w:hangingChars="4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12.7    因</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自身原因导致无法及时退还的，采购人或采购代理机构将不承担相应责任。</w:t>
      </w:r>
    </w:p>
    <w:p w14:paraId="4868CDAF">
      <w:pPr>
        <w:pStyle w:val="4"/>
        <w:pageBreakBefore w:val="0"/>
        <w:widowControl w:val="0"/>
        <w:numPr>
          <w:ilvl w:val="0"/>
          <w:numId w:val="5"/>
        </w:numPr>
        <w:kinsoku/>
        <w:wordWrap/>
        <w:overflowPunct/>
        <w:topLinePunct w:val="0"/>
        <w:bidi w:val="0"/>
        <w:spacing w:before="0" w:after="0" w:line="360" w:lineRule="auto"/>
        <w:ind w:left="0" w:leftChars="0"/>
        <w:textAlignment w:val="auto"/>
        <w:outlineLvl w:val="1"/>
        <w:rPr>
          <w:rFonts w:hint="eastAsia" w:ascii="仿宋" w:hAnsi="仿宋" w:eastAsia="仿宋" w:cs="仿宋"/>
          <w:b/>
          <w:bCs/>
          <w:color w:val="auto"/>
          <w:sz w:val="24"/>
          <w:szCs w:val="24"/>
          <w:highlight w:val="none"/>
          <w:u w:val="none"/>
        </w:rPr>
      </w:pPr>
      <w:bookmarkStart w:id="403" w:name="_Toc11132"/>
      <w:bookmarkStart w:id="404" w:name="_Toc12620"/>
      <w:bookmarkStart w:id="405" w:name="_Toc32477"/>
      <w:bookmarkStart w:id="406" w:name="_Toc19931"/>
      <w:bookmarkStart w:id="407" w:name="_Toc7349"/>
      <w:bookmarkStart w:id="408" w:name="_Toc30519"/>
      <w:bookmarkStart w:id="409" w:name="_Toc13507"/>
      <w:bookmarkStart w:id="410" w:name="_Toc12947"/>
      <w:bookmarkStart w:id="411" w:name="_Toc4526"/>
      <w:bookmarkStart w:id="412" w:name="_Toc7882"/>
      <w:bookmarkStart w:id="413" w:name="_Toc32569"/>
      <w:bookmarkStart w:id="414" w:name="_Toc1255"/>
      <w:bookmarkStart w:id="415" w:name="_Toc19152"/>
      <w:bookmarkStart w:id="416" w:name="_Toc23590"/>
      <w:bookmarkStart w:id="417" w:name="_Toc17927"/>
      <w:bookmarkStart w:id="418" w:name="_Toc27999"/>
      <w:bookmarkStart w:id="419" w:name="_Toc9333"/>
      <w:bookmarkStart w:id="420" w:name="_Toc25261"/>
      <w:bookmarkStart w:id="421" w:name="_Toc11120"/>
      <w:bookmarkStart w:id="422" w:name="_Toc515647772"/>
      <w:bookmarkStart w:id="423" w:name="_Toc975"/>
      <w:bookmarkStart w:id="424" w:name="_Toc28650"/>
      <w:bookmarkStart w:id="425" w:name="_Toc5678"/>
      <w:bookmarkStart w:id="426" w:name="_Toc31306"/>
      <w:bookmarkStart w:id="427" w:name="_Toc23657"/>
      <w:bookmarkStart w:id="428" w:name="_Toc520356157"/>
      <w:bookmarkStart w:id="429" w:name="_Toc1719"/>
      <w:bookmarkStart w:id="430" w:name="_Toc3015"/>
      <w:r>
        <w:rPr>
          <w:rFonts w:hint="eastAsia" w:ascii="仿宋" w:hAnsi="仿宋" w:eastAsia="仿宋" w:cs="仿宋"/>
          <w:b/>
          <w:bCs/>
          <w:color w:val="auto"/>
          <w:sz w:val="24"/>
          <w:szCs w:val="24"/>
          <w:highlight w:val="none"/>
          <w:u w:val="none"/>
        </w:rPr>
        <w:t>投标有效期</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14:paraId="5E866B51">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投标应在</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中规定时间内保持有效。投标有效期不满足要求的投标，其投标将被认定为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1A407AE3">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为保证有充分时间签订合同，采购人或采购代理机构可根据实际情况，在原投标有效期截止之前，要求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延长投标文件的有效期。接受该要求的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将不会被要求和允许修正其投标，且本须知中有关投标保证金的要求须在延长的有效期内继续有效。</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可以拒绝延长投标有效期的要求，其投标保证金将及时无息退还。上述要求和答复都应以书面形式提交。</w:t>
      </w:r>
    </w:p>
    <w:p w14:paraId="23C5579E">
      <w:pPr>
        <w:numPr>
          <w:ilvl w:val="0"/>
          <w:numId w:val="0"/>
        </w:numPr>
        <w:shd w:val="clear"/>
        <w:spacing w:line="360" w:lineRule="auto"/>
        <w:outlineLvl w:val="1"/>
        <w:rPr>
          <w:rFonts w:hint="eastAsia" w:ascii="仿宋" w:hAnsi="仿宋" w:eastAsia="仿宋" w:cs="仿宋"/>
          <w:b/>
          <w:bCs/>
          <w:color w:val="auto"/>
          <w:sz w:val="24"/>
          <w:szCs w:val="24"/>
          <w:highlight w:val="none"/>
          <w:u w:val="none"/>
        </w:rPr>
      </w:pPr>
      <w:bookmarkStart w:id="431" w:name="_Toc520356158"/>
      <w:bookmarkStart w:id="432" w:name="_Toc10391"/>
      <w:bookmarkStart w:id="433" w:name="_Toc18546"/>
      <w:bookmarkStart w:id="434" w:name="_Toc21504"/>
      <w:bookmarkStart w:id="435" w:name="_Toc17074"/>
      <w:bookmarkStart w:id="436" w:name="_Toc12276"/>
      <w:bookmarkStart w:id="437" w:name="_Toc24787"/>
      <w:bookmarkStart w:id="438" w:name="_Toc30127"/>
      <w:bookmarkStart w:id="439" w:name="_Toc515647773"/>
      <w:bookmarkStart w:id="440" w:name="_Toc4425"/>
      <w:bookmarkStart w:id="441" w:name="_Toc1080"/>
      <w:bookmarkStart w:id="442" w:name="_Toc29619"/>
      <w:bookmarkStart w:id="443" w:name="_Toc16503"/>
      <w:bookmarkStart w:id="444" w:name="_Toc12203"/>
      <w:bookmarkStart w:id="445" w:name="_Toc3558"/>
      <w:bookmarkStart w:id="446" w:name="_Toc5874"/>
      <w:bookmarkStart w:id="447" w:name="_Toc11669"/>
      <w:bookmarkStart w:id="448" w:name="_Toc6286"/>
      <w:bookmarkStart w:id="449" w:name="_Toc9672"/>
      <w:bookmarkStart w:id="450" w:name="_Toc493"/>
      <w:bookmarkStart w:id="451" w:name="_Toc31098"/>
      <w:bookmarkStart w:id="452" w:name="_Toc2663"/>
      <w:bookmarkStart w:id="453" w:name="_Toc30562"/>
      <w:bookmarkStart w:id="454" w:name="_Toc3325"/>
      <w:r>
        <w:rPr>
          <w:rFonts w:hint="eastAsia" w:ascii="仿宋" w:hAnsi="仿宋" w:eastAsia="仿宋" w:cs="仿宋"/>
          <w:b/>
          <w:bCs/>
          <w:color w:val="auto"/>
          <w:sz w:val="24"/>
          <w:szCs w:val="24"/>
          <w:highlight w:val="none"/>
          <w:u w:val="none"/>
          <w:lang w:val="en-US" w:eastAsia="zh-CN"/>
        </w:rPr>
        <w:t>14.</w:t>
      </w:r>
      <w:r>
        <w:rPr>
          <w:rFonts w:hint="eastAsia" w:ascii="仿宋" w:hAnsi="仿宋" w:eastAsia="仿宋" w:cs="仿宋"/>
          <w:b/>
          <w:bCs/>
          <w:color w:val="auto"/>
          <w:sz w:val="24"/>
          <w:szCs w:val="24"/>
          <w:highlight w:val="none"/>
          <w:u w:val="none"/>
        </w:rPr>
        <w:t>投标文件的签署</w:t>
      </w:r>
      <w:bookmarkEnd w:id="431"/>
      <w:r>
        <w:rPr>
          <w:rFonts w:hint="eastAsia" w:ascii="仿宋" w:hAnsi="仿宋" w:eastAsia="仿宋" w:cs="仿宋"/>
          <w:b/>
          <w:bCs/>
          <w:color w:val="auto"/>
          <w:sz w:val="24"/>
          <w:szCs w:val="24"/>
          <w:highlight w:val="none"/>
          <w:u w:val="none"/>
        </w:rPr>
        <w:t>及规定</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r>
        <w:rPr>
          <w:rFonts w:hint="eastAsia" w:ascii="仿宋" w:hAnsi="仿宋" w:eastAsia="仿宋" w:cs="仿宋"/>
          <w:b/>
          <w:i w:val="0"/>
          <w:caps w:val="0"/>
          <w:color w:val="auto"/>
          <w:spacing w:val="0"/>
          <w:w w:val="100"/>
          <w:sz w:val="24"/>
          <w:highlight w:val="none"/>
          <w:u w:val="single" w:color="000000"/>
          <w:lang w:val="en-US" w:eastAsia="zh-CN"/>
        </w:rPr>
        <w:t>（全面电子标）</w:t>
      </w:r>
      <w:bookmarkEnd w:id="452"/>
      <w:bookmarkEnd w:id="453"/>
      <w:bookmarkEnd w:id="454"/>
    </w:p>
    <w:p w14:paraId="259C5549">
      <w:pPr>
        <w:pageBreakBefore w:val="0"/>
        <w:shd w:val="clear"/>
        <w:kinsoku/>
        <w:wordWrap/>
        <w:overflowPunct/>
        <w:topLinePunct w:val="0"/>
        <w:bidi w:val="0"/>
        <w:spacing w:line="360" w:lineRule="auto"/>
        <w:ind w:left="900" w:hanging="900" w:hangingChars="3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应按</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须知资料表中的规定，准备和</w:t>
      </w:r>
      <w:r>
        <w:rPr>
          <w:rFonts w:hint="eastAsia" w:ascii="仿宋" w:hAnsi="仿宋" w:eastAsia="仿宋" w:cs="仿宋"/>
          <w:color w:val="auto"/>
          <w:sz w:val="24"/>
          <w:szCs w:val="24"/>
          <w:highlight w:val="none"/>
          <w:lang w:val="en-US" w:eastAsia="zh-CN"/>
        </w:rPr>
        <w:t>上传</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w:t>
      </w:r>
    </w:p>
    <w:p w14:paraId="4AECE7D4">
      <w:pPr>
        <w:pStyle w:val="23"/>
        <w:pageBreakBefore w:val="0"/>
        <w:kinsoku/>
        <w:wordWrap/>
        <w:overflowPunct/>
        <w:topLinePunct w:val="0"/>
        <w:bidi w:val="0"/>
        <w:spacing w:line="360" w:lineRule="auto"/>
        <w:rPr>
          <w:rFonts w:hint="eastAsia" w:ascii="仿宋" w:hAnsi="仿宋" w:eastAsia="仿宋" w:cs="仿宋"/>
          <w:color w:val="auto"/>
          <w:sz w:val="24"/>
          <w:szCs w:val="24"/>
          <w:highlight w:val="none"/>
        </w:rPr>
      </w:pPr>
      <w:bookmarkStart w:id="455" w:name="_Toc216582808"/>
      <w:bookmarkStart w:id="456" w:name="_Toc520356159"/>
      <w:bookmarkStart w:id="457" w:name="_Toc16865"/>
      <w:bookmarkStart w:id="458" w:name="_Toc11179"/>
      <w:bookmarkStart w:id="459" w:name="_Toc515647774"/>
    </w:p>
    <w:p w14:paraId="6EC15035">
      <w:pPr>
        <w:pStyle w:val="3"/>
        <w:pageBreakBefore w:val="0"/>
        <w:shd w:val="clear"/>
        <w:kinsoku/>
        <w:wordWrap/>
        <w:overflowPunct/>
        <w:topLinePunct w:val="0"/>
        <w:bidi w:val="0"/>
        <w:spacing w:before="0" w:line="360" w:lineRule="auto"/>
        <w:ind w:hanging="540"/>
        <w:outlineLvl w:val="1"/>
        <w:rPr>
          <w:rFonts w:hint="eastAsia" w:ascii="仿宋" w:hAnsi="仿宋" w:eastAsia="仿宋" w:cs="仿宋"/>
          <w:color w:val="auto"/>
          <w:sz w:val="24"/>
          <w:szCs w:val="24"/>
          <w:highlight w:val="none"/>
          <w:lang w:val="en-US" w:eastAsia="zh-CN"/>
        </w:rPr>
      </w:pPr>
      <w:bookmarkStart w:id="460" w:name="_Toc1143"/>
      <w:bookmarkStart w:id="461" w:name="_Toc32300"/>
      <w:bookmarkStart w:id="462" w:name="_Toc25125"/>
      <w:bookmarkStart w:id="463" w:name="_Toc30935"/>
      <w:r>
        <w:rPr>
          <w:rFonts w:hint="eastAsia" w:ascii="仿宋" w:hAnsi="仿宋" w:eastAsia="仿宋" w:cs="仿宋"/>
          <w:color w:val="auto"/>
          <w:sz w:val="24"/>
          <w:szCs w:val="24"/>
          <w:highlight w:val="none"/>
        </w:rPr>
        <w:t>四   投标文件的递交</w:t>
      </w:r>
      <w:bookmarkEnd w:id="455"/>
      <w:bookmarkEnd w:id="456"/>
      <w:bookmarkEnd w:id="457"/>
      <w:bookmarkEnd w:id="458"/>
      <w:bookmarkEnd w:id="459"/>
      <w:bookmarkEnd w:id="460"/>
      <w:bookmarkEnd w:id="461"/>
      <w:bookmarkEnd w:id="462"/>
      <w:bookmarkEnd w:id="463"/>
    </w:p>
    <w:p w14:paraId="5CF6CAF6">
      <w:pPr>
        <w:pageBreakBefore w:val="0"/>
        <w:kinsoku/>
        <w:wordWrap/>
        <w:overflowPunct/>
        <w:topLinePunct w:val="0"/>
        <w:bidi w:val="0"/>
        <w:spacing w:line="360" w:lineRule="auto"/>
        <w:rPr>
          <w:rFonts w:hint="eastAsia" w:ascii="仿宋" w:hAnsi="仿宋" w:eastAsia="仿宋" w:cs="仿宋"/>
          <w:color w:val="auto"/>
          <w:sz w:val="24"/>
          <w:szCs w:val="24"/>
          <w:highlight w:val="none"/>
        </w:rPr>
      </w:pPr>
    </w:p>
    <w:p w14:paraId="66281F2F">
      <w:pPr>
        <w:pStyle w:val="4"/>
        <w:keepNext w:val="0"/>
        <w:keepLines w:val="0"/>
        <w:pageBreakBefore w:val="0"/>
        <w:widowControl w:val="0"/>
        <w:numPr>
          <w:ilvl w:val="0"/>
          <w:numId w:val="0"/>
        </w:numPr>
        <w:kinsoku/>
        <w:wordWrap/>
        <w:overflowPunct/>
        <w:topLinePunct w:val="0"/>
        <w:bidi w:val="0"/>
        <w:snapToGrid/>
        <w:spacing w:before="0" w:after="0" w:line="360" w:lineRule="auto"/>
        <w:ind w:leftChars="0"/>
        <w:textAlignment w:val="auto"/>
        <w:outlineLvl w:val="1"/>
        <w:rPr>
          <w:rFonts w:hint="eastAsia" w:ascii="仿宋" w:hAnsi="仿宋" w:eastAsia="仿宋" w:cs="仿宋"/>
          <w:b/>
          <w:bCs/>
          <w:color w:val="auto"/>
          <w:kern w:val="2"/>
          <w:sz w:val="24"/>
          <w:szCs w:val="24"/>
          <w:highlight w:val="none"/>
          <w:u w:val="none"/>
          <w:lang w:val="en-US" w:eastAsia="zh-CN" w:bidi="ar-SA"/>
        </w:rPr>
      </w:pPr>
      <w:bookmarkStart w:id="464" w:name="_Toc801"/>
      <w:bookmarkStart w:id="465" w:name="_Toc7981"/>
      <w:bookmarkStart w:id="466" w:name="_Toc17213"/>
      <w:bookmarkStart w:id="467" w:name="_Toc24289"/>
      <w:bookmarkStart w:id="468" w:name="_Toc14788"/>
      <w:bookmarkStart w:id="469" w:name="_Toc17407"/>
      <w:bookmarkStart w:id="470" w:name="_Toc19259"/>
      <w:bookmarkStart w:id="471" w:name="_Toc32322"/>
      <w:bookmarkStart w:id="472" w:name="_Toc14114"/>
      <w:bookmarkStart w:id="473" w:name="_Toc25334"/>
      <w:r>
        <w:rPr>
          <w:rFonts w:hint="eastAsia" w:ascii="仿宋" w:hAnsi="仿宋" w:eastAsia="仿宋" w:cs="仿宋"/>
          <w:b/>
          <w:bCs/>
          <w:color w:val="auto"/>
          <w:kern w:val="2"/>
          <w:sz w:val="24"/>
          <w:szCs w:val="24"/>
          <w:highlight w:val="none"/>
          <w:u w:val="none"/>
          <w:lang w:val="en-US" w:eastAsia="zh-CN" w:bidi="ar-SA"/>
        </w:rPr>
        <w:t>15.投标文件的密封和标记</w:t>
      </w:r>
      <w:bookmarkEnd w:id="464"/>
      <w:bookmarkEnd w:id="465"/>
      <w:bookmarkEnd w:id="466"/>
      <w:bookmarkEnd w:id="467"/>
      <w:bookmarkEnd w:id="468"/>
      <w:bookmarkEnd w:id="469"/>
      <w:bookmarkEnd w:id="470"/>
      <w:r>
        <w:rPr>
          <w:rFonts w:hint="eastAsia" w:ascii="仿宋" w:hAnsi="仿宋" w:eastAsia="仿宋" w:cs="仿宋"/>
          <w:b/>
          <w:bCs/>
          <w:color w:val="auto"/>
          <w:kern w:val="2"/>
          <w:sz w:val="24"/>
          <w:szCs w:val="24"/>
          <w:highlight w:val="none"/>
          <w:u w:val="none"/>
          <w:lang w:val="en-US" w:eastAsia="zh-CN" w:bidi="ar-SA"/>
        </w:rPr>
        <w:t>（全面电子标）</w:t>
      </w:r>
      <w:bookmarkEnd w:id="471"/>
      <w:bookmarkEnd w:id="472"/>
      <w:bookmarkEnd w:id="473"/>
    </w:p>
    <w:p w14:paraId="3BEEC0EE">
      <w:pPr>
        <w:keepNext w:val="0"/>
        <w:keepLines w:val="0"/>
        <w:pageBreakBefore w:val="0"/>
        <w:widowControl w:val="0"/>
        <w:kinsoku/>
        <w:wordWrap/>
        <w:overflowPunct/>
        <w:topLinePunct w:val="0"/>
        <w:autoSpaceDE/>
        <w:autoSpaceDN/>
        <w:bidi w:val="0"/>
        <w:adjustRightInd/>
        <w:snapToGrid/>
        <w:spacing w:line="360" w:lineRule="auto"/>
        <w:ind w:left="0" w:firstLine="0" w:firstLineChars="0"/>
        <w:jc w:val="left"/>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15.1为方便评审及进行资格审查，投标单位应完整地按招标文件提供的投标文件格式及要求编写投标文件， 投标单位须在投标截止时间前完成在系统上递交电子投标文件。投标单位的电子投标文件是经过CA证书加密后上传提交的，任何单位或个人均无法在投标截止时间(即投标时间)之前查看或篡改，不存在泄密风险。（严格按照政采云电子投标流程制作并上传电子投标文件）</w:t>
      </w:r>
    </w:p>
    <w:p w14:paraId="2BD6CDD3">
      <w:pPr>
        <w:keepNext w:val="0"/>
        <w:keepLines w:val="0"/>
        <w:pageBreakBefore w:val="0"/>
        <w:widowControl w:val="0"/>
        <w:kinsoku/>
        <w:wordWrap/>
        <w:overflowPunct/>
        <w:topLinePunct w:val="0"/>
        <w:bidi w:val="0"/>
        <w:snapToGrid/>
        <w:spacing w:line="360" w:lineRule="auto"/>
        <w:ind w:left="0" w:firstLine="0" w:firstLineChars="0"/>
        <w:textAlignment w:val="auto"/>
        <w:rPr>
          <w:rFonts w:hint="eastAsia" w:ascii="仿宋" w:hAnsi="仿宋" w:eastAsia="仿宋" w:cs="仿宋"/>
          <w:color w:val="auto"/>
          <w:kern w:val="2"/>
          <w:sz w:val="24"/>
          <w:szCs w:val="24"/>
          <w:highlight w:val="none"/>
          <w:u w:val="none"/>
          <w:lang w:val="en-US" w:eastAsia="zh-CN" w:bidi="ar-SA"/>
        </w:rPr>
      </w:pPr>
      <w:bookmarkStart w:id="474" w:name="_Toc28106"/>
      <w:r>
        <w:rPr>
          <w:rFonts w:hint="eastAsia" w:ascii="仿宋" w:hAnsi="仿宋" w:eastAsia="仿宋" w:cs="仿宋"/>
          <w:color w:val="auto"/>
          <w:kern w:val="2"/>
          <w:sz w:val="24"/>
          <w:szCs w:val="24"/>
          <w:highlight w:val="none"/>
          <w:u w:val="none"/>
          <w:lang w:val="en-US" w:eastAsia="zh-CN" w:bidi="ar-SA"/>
        </w:rPr>
        <w:t xml:space="preserve">15.2 </w:t>
      </w:r>
      <w:bookmarkEnd w:id="474"/>
      <w:r>
        <w:rPr>
          <w:rFonts w:hint="eastAsia" w:ascii="仿宋" w:hAnsi="仿宋" w:eastAsia="仿宋" w:cs="仿宋"/>
          <w:color w:val="auto"/>
          <w:kern w:val="2"/>
          <w:sz w:val="24"/>
          <w:szCs w:val="24"/>
          <w:highlight w:val="none"/>
          <w:u w:val="none"/>
          <w:lang w:val="en-US" w:eastAsia="zh-CN" w:bidi="ar-SA"/>
        </w:rPr>
        <w:t>投标人因自身原因导致电子投标文件无法导入电子评标系统的，该响应文件视为无效文件。</w:t>
      </w:r>
    </w:p>
    <w:p w14:paraId="09E4600A">
      <w:pPr>
        <w:pStyle w:val="7"/>
        <w:keepNext w:val="0"/>
        <w:keepLines w:val="0"/>
        <w:pageBreakBefore w:val="0"/>
        <w:widowControl w:val="0"/>
        <w:numPr>
          <w:ilvl w:val="0"/>
          <w:numId w:val="0"/>
        </w:numPr>
        <w:kinsoku/>
        <w:wordWrap/>
        <w:overflowPunct/>
        <w:topLinePunct w:val="0"/>
        <w:bidi w:val="0"/>
        <w:snapToGrid/>
        <w:spacing w:line="360" w:lineRule="auto"/>
        <w:ind w:left="0" w:leftChars="0" w:firstLine="0" w:firstLineChars="0"/>
        <w:textAlignment w:val="auto"/>
        <w:rPr>
          <w:rFonts w:hint="eastAsia" w:ascii="仿宋" w:hAnsi="仿宋" w:eastAsia="仿宋" w:cs="仿宋"/>
          <w:color w:val="auto"/>
          <w:kern w:val="2"/>
          <w:sz w:val="24"/>
          <w:szCs w:val="24"/>
          <w:highlight w:val="none"/>
          <w:u w:val="none"/>
          <w:lang w:val="en-US" w:eastAsia="zh-CN" w:bidi="ar-SA"/>
        </w:rPr>
      </w:pPr>
      <w:r>
        <w:rPr>
          <w:rFonts w:hint="eastAsia" w:ascii="仿宋" w:hAnsi="仿宋" w:eastAsia="仿宋" w:cs="仿宋"/>
          <w:color w:val="auto"/>
          <w:kern w:val="2"/>
          <w:sz w:val="24"/>
          <w:szCs w:val="24"/>
          <w:highlight w:val="none"/>
          <w:u w:val="none"/>
          <w:lang w:val="en-US" w:eastAsia="zh-CN" w:bidi="ar-SA"/>
        </w:rPr>
        <w:t>15.3 电子投标文件具有法律效力,与其他形式的响应文件在内容和格式上等同，若投标文件与招标文件要求不一致，其内容影响成交结果时，责任由投标人自行承担。</w:t>
      </w:r>
    </w:p>
    <w:p w14:paraId="255B0984">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475" w:name="_Toc20806"/>
      <w:bookmarkStart w:id="476" w:name="_Toc3742"/>
      <w:bookmarkStart w:id="477" w:name="_Toc27812"/>
      <w:bookmarkStart w:id="478" w:name="_Toc15282"/>
      <w:bookmarkStart w:id="479" w:name="_Toc6497"/>
      <w:bookmarkStart w:id="480" w:name="_Toc9344"/>
      <w:bookmarkStart w:id="481" w:name="_Toc5284"/>
      <w:bookmarkStart w:id="482" w:name="_Toc28578"/>
      <w:bookmarkStart w:id="483" w:name="_Toc27205"/>
      <w:bookmarkStart w:id="484" w:name="_Toc7506"/>
      <w:r>
        <w:rPr>
          <w:rFonts w:hint="eastAsia" w:ascii="仿宋" w:hAnsi="仿宋" w:eastAsia="仿宋" w:cs="仿宋"/>
          <w:b/>
          <w:bCs/>
          <w:color w:val="auto"/>
          <w:sz w:val="24"/>
          <w:szCs w:val="24"/>
          <w:highlight w:val="none"/>
          <w:u w:val="none"/>
          <w:lang w:val="en-US" w:eastAsia="zh-CN"/>
        </w:rPr>
        <w:t>16.投标</w:t>
      </w:r>
      <w:r>
        <w:rPr>
          <w:rFonts w:hint="eastAsia" w:ascii="仿宋" w:hAnsi="仿宋" w:eastAsia="仿宋" w:cs="仿宋"/>
          <w:b/>
          <w:bCs/>
          <w:color w:val="auto"/>
          <w:sz w:val="24"/>
          <w:szCs w:val="24"/>
          <w:highlight w:val="none"/>
          <w:u w:val="none"/>
        </w:rPr>
        <w:t>截止</w:t>
      </w:r>
      <w:bookmarkEnd w:id="475"/>
      <w:bookmarkEnd w:id="476"/>
      <w:bookmarkEnd w:id="477"/>
      <w:bookmarkEnd w:id="478"/>
      <w:bookmarkEnd w:id="479"/>
      <w:bookmarkEnd w:id="480"/>
      <w:bookmarkEnd w:id="481"/>
      <w:bookmarkEnd w:id="482"/>
      <w:bookmarkEnd w:id="483"/>
      <w:bookmarkEnd w:id="484"/>
    </w:p>
    <w:p w14:paraId="4CBB253B">
      <w:pPr>
        <w:spacing w:line="360" w:lineRule="auto"/>
        <w:ind w:left="900" w:hanging="900" w:hangingChars="37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应在</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须知资料表中规定的</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截止时间前，将</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上传到</w:t>
      </w:r>
      <w:r>
        <w:rPr>
          <w:rFonts w:hint="eastAsia" w:ascii="仿宋" w:hAnsi="仿宋" w:eastAsia="仿宋" w:cs="仿宋"/>
          <w:color w:val="auto"/>
          <w:sz w:val="24"/>
          <w:szCs w:val="24"/>
          <w:highlight w:val="none"/>
          <w:lang w:val="en-US" w:eastAsia="zh-CN"/>
        </w:rPr>
        <w:t>公开招标</w:t>
      </w:r>
      <w:r>
        <w:rPr>
          <w:rFonts w:hint="eastAsia" w:ascii="仿宋" w:hAnsi="仿宋" w:eastAsia="仿宋" w:cs="仿宋"/>
          <w:color w:val="auto"/>
          <w:sz w:val="24"/>
          <w:szCs w:val="24"/>
          <w:highlight w:val="none"/>
        </w:rPr>
        <w:t>公告中规定的地点。</w:t>
      </w:r>
      <w:r>
        <w:rPr>
          <w:rFonts w:hint="eastAsia" w:ascii="仿宋" w:hAnsi="仿宋" w:eastAsia="仿宋" w:cs="仿宋"/>
          <w:b/>
          <w:bCs/>
          <w:color w:val="auto"/>
          <w:sz w:val="24"/>
          <w:highlight w:val="none"/>
          <w:lang w:eastAsia="zh-CN"/>
        </w:rPr>
        <w:t>解密时间</w:t>
      </w:r>
      <w:r>
        <w:rPr>
          <w:rFonts w:hint="eastAsia" w:ascii="仿宋" w:hAnsi="仿宋" w:eastAsia="仿宋" w:cs="仿宋"/>
          <w:b/>
          <w:bCs/>
          <w:color w:val="auto"/>
          <w:sz w:val="24"/>
          <w:highlight w:val="none"/>
          <w:lang w:val="en-US" w:eastAsia="zh-CN"/>
        </w:rPr>
        <w:t>30分钟，逾期未解密的视为投标无效。</w:t>
      </w:r>
    </w:p>
    <w:p w14:paraId="49C0073C">
      <w:pPr>
        <w:pageBreakBefore w:val="0"/>
        <w:shd w:val="clear"/>
        <w:kinsoku/>
        <w:wordWrap/>
        <w:overflowPunct/>
        <w:topLinePunct w:val="0"/>
        <w:bidi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采购人和采购代理机构有权按本须知的规定，延迟</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截止时间。在此情况下，采购人、采购代理机构和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受</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截止时间制约的所有权利和义务均应延长至新的截止时间。</w:t>
      </w:r>
    </w:p>
    <w:p w14:paraId="25EAF0A6">
      <w:pPr>
        <w:pageBreakBefore w:val="0"/>
        <w:shd w:val="clear"/>
        <w:kinsoku/>
        <w:wordWrap/>
        <w:overflowPunct/>
        <w:topLinePunct w:val="0"/>
        <w:bidi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采购人和采购代理机构将拒绝接收在</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截止时间后上传的</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w:t>
      </w:r>
    </w:p>
    <w:p w14:paraId="69C149F2">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485" w:name="_Toc31990"/>
      <w:bookmarkStart w:id="486" w:name="_Toc10568"/>
      <w:bookmarkStart w:id="487" w:name="_Toc9352"/>
      <w:bookmarkStart w:id="488" w:name="_Toc16085"/>
      <w:bookmarkStart w:id="489" w:name="_Toc27841"/>
      <w:bookmarkStart w:id="490" w:name="_Toc29733"/>
      <w:bookmarkStart w:id="491" w:name="_Toc32019"/>
      <w:bookmarkStart w:id="492" w:name="_Toc4342"/>
      <w:bookmarkStart w:id="493" w:name="_Toc3194"/>
      <w:bookmarkStart w:id="494" w:name="_Toc896"/>
      <w:r>
        <w:rPr>
          <w:rFonts w:hint="eastAsia" w:ascii="仿宋" w:hAnsi="仿宋" w:eastAsia="仿宋" w:cs="仿宋"/>
          <w:b/>
          <w:bCs/>
          <w:color w:val="auto"/>
          <w:sz w:val="24"/>
          <w:szCs w:val="24"/>
          <w:highlight w:val="none"/>
          <w:u w:val="none"/>
          <w:lang w:val="en-US" w:eastAsia="zh-CN"/>
        </w:rPr>
        <w:t>17.</w:t>
      </w:r>
      <w:r>
        <w:rPr>
          <w:rFonts w:hint="eastAsia" w:ascii="仿宋" w:hAnsi="仿宋" w:eastAsia="仿宋" w:cs="仿宋"/>
          <w:b/>
          <w:bCs/>
          <w:color w:val="auto"/>
          <w:sz w:val="24"/>
          <w:szCs w:val="24"/>
          <w:highlight w:val="none"/>
          <w:u w:val="none"/>
          <w:lang w:eastAsia="zh-CN"/>
        </w:rPr>
        <w:t>投标文件</w:t>
      </w:r>
      <w:r>
        <w:rPr>
          <w:rFonts w:hint="eastAsia" w:ascii="仿宋" w:hAnsi="仿宋" w:eastAsia="仿宋" w:cs="仿宋"/>
          <w:b/>
          <w:bCs/>
          <w:color w:val="auto"/>
          <w:sz w:val="24"/>
          <w:szCs w:val="24"/>
          <w:highlight w:val="none"/>
          <w:u w:val="none"/>
        </w:rPr>
        <w:t>的接收、修改与撤回</w:t>
      </w:r>
      <w:bookmarkEnd w:id="485"/>
      <w:bookmarkEnd w:id="486"/>
      <w:bookmarkEnd w:id="487"/>
      <w:bookmarkEnd w:id="488"/>
      <w:bookmarkEnd w:id="489"/>
      <w:bookmarkEnd w:id="490"/>
      <w:bookmarkEnd w:id="491"/>
      <w:bookmarkEnd w:id="492"/>
      <w:bookmarkEnd w:id="493"/>
      <w:bookmarkEnd w:id="494"/>
    </w:p>
    <w:p w14:paraId="6836342C">
      <w:pPr>
        <w:pageBreakBefore w:val="0"/>
        <w:shd w:val="clear"/>
        <w:kinsoku/>
        <w:wordWrap/>
        <w:overflowPunct/>
        <w:topLinePunct w:val="0"/>
        <w:bidi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截止时间后上传的</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的，采购人和采购代理机构将拒绝接收。</w:t>
      </w:r>
    </w:p>
    <w:p w14:paraId="6A051DA0">
      <w:pPr>
        <w:pageBreakBefore w:val="0"/>
        <w:shd w:val="clear"/>
        <w:kinsoku/>
        <w:wordWrap/>
        <w:overflowPunct/>
        <w:topLinePunct w:val="0"/>
        <w:bidi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上传</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以后，如果</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要进行修改或撤回</w:t>
      </w:r>
      <w:r>
        <w:rPr>
          <w:rFonts w:hint="eastAsia" w:ascii="仿宋" w:hAnsi="仿宋" w:eastAsia="仿宋" w:cs="仿宋"/>
          <w:color w:val="auto"/>
          <w:sz w:val="24"/>
          <w:szCs w:val="24"/>
          <w:highlight w:val="none"/>
          <w:lang w:eastAsia="zh-CN"/>
        </w:rPr>
        <w:t>投标</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对</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的修改或撤回通知应按本须知规定编制、标记。采购人和采购代理机构将予以接收，并视为</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的组成部分。</w:t>
      </w:r>
    </w:p>
    <w:p w14:paraId="506A5407">
      <w:pPr>
        <w:pageBreakBefore w:val="0"/>
        <w:shd w:val="clear"/>
        <w:kinsoku/>
        <w:wordWrap/>
        <w:overflowPunct/>
        <w:topLinePunct w:val="0"/>
        <w:bidi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截止期之后，采购人和采购代理机构不接受</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主动对其</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做任何修改。</w:t>
      </w:r>
    </w:p>
    <w:p w14:paraId="235841FA">
      <w:pPr>
        <w:pageBreakBefore w:val="0"/>
        <w:shd w:val="clear"/>
        <w:kinsoku/>
        <w:wordWrap/>
        <w:overflowPunct/>
        <w:topLinePunct w:val="0"/>
        <w:bidi w:val="0"/>
        <w:spacing w:line="360" w:lineRule="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17.4</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采购人和采购代理机构对所接收</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概不退回。</w:t>
      </w:r>
    </w:p>
    <w:p w14:paraId="61D8DBD7">
      <w:pPr>
        <w:pageBreakBefore w:val="0"/>
        <w:widowControl w:val="0"/>
        <w:kinsoku/>
        <w:wordWrap/>
        <w:overflowPunct/>
        <w:topLinePunct w:val="0"/>
        <w:bidi w:val="0"/>
        <w:spacing w:before="0" w:line="360" w:lineRule="auto"/>
        <w:ind w:left="0" w:leftChars="0" w:hanging="540"/>
        <w:textAlignment w:val="auto"/>
        <w:outlineLvl w:val="9"/>
        <w:rPr>
          <w:rFonts w:hint="eastAsia" w:ascii="仿宋" w:hAnsi="仿宋" w:eastAsia="仿宋" w:cs="仿宋"/>
          <w:color w:val="auto"/>
          <w:sz w:val="24"/>
          <w:szCs w:val="24"/>
          <w:highlight w:val="none"/>
        </w:rPr>
      </w:pPr>
      <w:bookmarkStart w:id="495" w:name="_Toc7470"/>
      <w:bookmarkStart w:id="496" w:name="_Toc520356163"/>
      <w:bookmarkStart w:id="497" w:name="_Toc216582809"/>
      <w:bookmarkStart w:id="498" w:name="_Toc28398"/>
      <w:bookmarkStart w:id="499" w:name="_Toc12436"/>
      <w:bookmarkStart w:id="500" w:name="_Toc515647778"/>
    </w:p>
    <w:p w14:paraId="4B4F7784">
      <w:pPr>
        <w:pStyle w:val="3"/>
        <w:pageBreakBefore w:val="0"/>
        <w:widowControl w:val="0"/>
        <w:kinsoku/>
        <w:wordWrap/>
        <w:overflowPunct/>
        <w:topLinePunct w:val="0"/>
        <w:bidi w:val="0"/>
        <w:spacing w:before="0" w:line="360" w:lineRule="auto"/>
        <w:ind w:left="0" w:leftChars="0" w:hanging="540"/>
        <w:textAlignment w:val="auto"/>
        <w:rPr>
          <w:rFonts w:hint="eastAsia" w:ascii="仿宋" w:hAnsi="仿宋" w:eastAsia="仿宋" w:cs="仿宋"/>
          <w:color w:val="auto"/>
          <w:sz w:val="24"/>
          <w:szCs w:val="24"/>
          <w:highlight w:val="none"/>
        </w:rPr>
      </w:pPr>
      <w:bookmarkStart w:id="501" w:name="_Toc12049"/>
      <w:bookmarkStart w:id="502" w:name="_Toc27527"/>
      <w:r>
        <w:rPr>
          <w:rFonts w:hint="eastAsia" w:ascii="仿宋" w:hAnsi="仿宋" w:eastAsia="仿宋" w:cs="仿宋"/>
          <w:color w:val="auto"/>
          <w:sz w:val="24"/>
          <w:szCs w:val="24"/>
          <w:highlight w:val="none"/>
        </w:rPr>
        <w:t>五   开标及评标</w:t>
      </w:r>
      <w:bookmarkEnd w:id="495"/>
      <w:bookmarkEnd w:id="496"/>
      <w:bookmarkEnd w:id="497"/>
      <w:bookmarkEnd w:id="498"/>
      <w:bookmarkEnd w:id="499"/>
      <w:bookmarkEnd w:id="500"/>
      <w:bookmarkEnd w:id="501"/>
      <w:bookmarkEnd w:id="502"/>
    </w:p>
    <w:p w14:paraId="4B7EC816">
      <w:pPr>
        <w:pageBreakBefore w:val="0"/>
        <w:kinsoku/>
        <w:wordWrap/>
        <w:overflowPunct/>
        <w:topLinePunct w:val="0"/>
        <w:bidi w:val="0"/>
        <w:spacing w:line="360" w:lineRule="auto"/>
        <w:rPr>
          <w:rFonts w:hint="eastAsia" w:ascii="仿宋" w:hAnsi="仿宋" w:eastAsia="仿宋" w:cs="仿宋"/>
          <w:color w:val="auto"/>
          <w:sz w:val="24"/>
          <w:szCs w:val="24"/>
          <w:highlight w:val="none"/>
        </w:rPr>
      </w:pPr>
    </w:p>
    <w:p w14:paraId="133679F5">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503" w:name="_Toc515647779"/>
      <w:bookmarkStart w:id="504" w:name="_Toc30044"/>
      <w:bookmarkStart w:id="505" w:name="_Toc2886"/>
      <w:bookmarkStart w:id="506" w:name="_Toc9432"/>
      <w:bookmarkStart w:id="507" w:name="_Toc10415"/>
      <w:bookmarkStart w:id="508" w:name="_Toc10643"/>
      <w:bookmarkStart w:id="509" w:name="_Toc24922"/>
      <w:bookmarkStart w:id="510" w:name="_Toc4378"/>
      <w:bookmarkStart w:id="511" w:name="_Toc23772"/>
      <w:bookmarkStart w:id="512" w:name="_Toc11144"/>
      <w:bookmarkStart w:id="513" w:name="_Toc9474"/>
      <w:bookmarkStart w:id="514" w:name="_Toc17685"/>
      <w:bookmarkStart w:id="515" w:name="_Toc4423"/>
      <w:bookmarkStart w:id="516" w:name="_Toc11726"/>
      <w:bookmarkStart w:id="517" w:name="_Toc63"/>
      <w:bookmarkStart w:id="518" w:name="_Toc32409"/>
      <w:bookmarkStart w:id="519" w:name="_Toc21418"/>
      <w:bookmarkStart w:id="520" w:name="_Toc25345"/>
      <w:bookmarkStart w:id="521" w:name="_Toc520356164"/>
      <w:bookmarkStart w:id="522" w:name="_Toc4771"/>
      <w:bookmarkStart w:id="523" w:name="_Toc23987"/>
      <w:bookmarkStart w:id="524" w:name="_Toc7186"/>
      <w:bookmarkStart w:id="525" w:name="_Toc17546"/>
      <w:bookmarkStart w:id="526" w:name="_Toc28057"/>
      <w:bookmarkStart w:id="527" w:name="_Toc1738"/>
      <w:bookmarkStart w:id="528" w:name="_Toc4385"/>
      <w:bookmarkStart w:id="529" w:name="_Toc31572"/>
      <w:bookmarkStart w:id="530" w:name="_Toc520356165"/>
      <w:bookmarkStart w:id="531" w:name="_Toc515647780"/>
      <w:bookmarkStart w:id="532" w:name="_Toc2316"/>
      <w:bookmarkStart w:id="533" w:name="_Toc3080"/>
      <w:bookmarkStart w:id="534" w:name="_Toc18233"/>
      <w:bookmarkStart w:id="535" w:name="_Toc22792"/>
      <w:bookmarkStart w:id="536" w:name="_Toc19296"/>
      <w:bookmarkStart w:id="537" w:name="_Toc22770"/>
      <w:bookmarkStart w:id="538" w:name="_Toc21372"/>
      <w:bookmarkStart w:id="539" w:name="_Toc16864"/>
      <w:bookmarkStart w:id="540" w:name="_Toc5052"/>
      <w:bookmarkStart w:id="541" w:name="_Toc4063"/>
      <w:bookmarkStart w:id="542" w:name="_Toc26266"/>
      <w:bookmarkStart w:id="543" w:name="_Toc10550"/>
      <w:bookmarkStart w:id="544" w:name="_Toc18228"/>
      <w:bookmarkStart w:id="545" w:name="_Toc28586"/>
      <w:bookmarkStart w:id="546" w:name="_Toc10746"/>
      <w:bookmarkStart w:id="547" w:name="_Toc21667"/>
      <w:r>
        <w:rPr>
          <w:rFonts w:hint="eastAsia" w:ascii="仿宋" w:hAnsi="仿宋" w:eastAsia="仿宋" w:cs="仿宋"/>
          <w:b/>
          <w:bCs/>
          <w:color w:val="auto"/>
          <w:sz w:val="24"/>
          <w:szCs w:val="24"/>
          <w:highlight w:val="none"/>
          <w:u w:val="none"/>
          <w:lang w:val="en-US" w:eastAsia="zh-CN"/>
        </w:rPr>
        <w:t>18.</w:t>
      </w:r>
      <w:r>
        <w:rPr>
          <w:rFonts w:hint="eastAsia" w:ascii="仿宋" w:hAnsi="仿宋" w:eastAsia="仿宋" w:cs="仿宋"/>
          <w:b/>
          <w:bCs/>
          <w:color w:val="auto"/>
          <w:sz w:val="24"/>
          <w:szCs w:val="24"/>
          <w:highlight w:val="none"/>
          <w:u w:val="none"/>
        </w:rPr>
        <w:t>开标</w:t>
      </w:r>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p>
    <w:bookmarkEnd w:id="530"/>
    <w:p w14:paraId="3E3005AA">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60" w:lineRule="auto"/>
        <w:ind w:left="720" w:leftChars="0" w:hanging="720" w:hangingChars="300"/>
        <w:jc w:val="both"/>
        <w:textAlignment w:val="baseline"/>
        <w:outlineLvl w:val="9"/>
        <w:rPr>
          <w:rFonts w:hint="eastAsia" w:ascii="仿宋" w:hAnsi="仿宋" w:eastAsia="仿宋" w:cs="仿宋"/>
          <w:color w:val="auto"/>
          <w:sz w:val="24"/>
          <w:highlight w:val="none"/>
          <w:lang w:eastAsia="zh-CN"/>
        </w:rPr>
      </w:pPr>
      <w:bookmarkStart w:id="548" w:name="_Toc11617"/>
      <w:bookmarkStart w:id="549" w:name="_Toc24046"/>
      <w:bookmarkStart w:id="550" w:name="_Toc13596"/>
      <w:bookmarkStart w:id="551" w:name="_Toc1687"/>
      <w:bookmarkStart w:id="552" w:name="_Toc24244"/>
      <w:bookmarkStart w:id="553" w:name="_Toc23873"/>
      <w:bookmarkStart w:id="554" w:name="_Toc8996"/>
      <w:r>
        <w:rPr>
          <w:rFonts w:hint="eastAsia" w:ascii="仿宋" w:hAnsi="仿宋" w:eastAsia="仿宋" w:cs="仿宋"/>
          <w:color w:val="auto"/>
          <w:sz w:val="24"/>
          <w:highlight w:val="none"/>
          <w:lang w:val="en-US" w:eastAsia="zh-CN"/>
        </w:rPr>
        <w:t>18.1</w:t>
      </w:r>
      <w:r>
        <w:rPr>
          <w:rFonts w:hint="eastAsia" w:ascii="仿宋" w:hAnsi="仿宋" w:eastAsia="仿宋" w:cs="仿宋"/>
          <w:color w:val="auto"/>
          <w:sz w:val="24"/>
          <w:highlight w:val="none"/>
          <w:lang w:eastAsia="zh-CN"/>
        </w:rPr>
        <w:t>投标人按照须知资料表中规定的开标时间和地点，在规定时间内上传投标文件。</w:t>
      </w:r>
    </w:p>
    <w:p w14:paraId="48B9BBFB">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60" w:lineRule="auto"/>
        <w:ind w:left="720" w:leftChars="0" w:hanging="720" w:hangingChars="300"/>
        <w:jc w:val="both"/>
        <w:textAlignment w:val="baseline"/>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18.2</w:t>
      </w:r>
      <w:r>
        <w:rPr>
          <w:rFonts w:hint="eastAsia" w:ascii="仿宋" w:hAnsi="仿宋" w:eastAsia="仿宋" w:cs="仿宋"/>
          <w:color w:val="auto"/>
          <w:sz w:val="24"/>
          <w:highlight w:val="none"/>
          <w:lang w:eastAsia="zh-CN"/>
        </w:rPr>
        <w:t>到投标截止时间，对投标人上传的投标文件进行解密，解密时长为30分钟。投标人须在规定时间内使用CA锁在政采云平台解密，解密失败或未在规定时间内解密，将无法参加下一阶段的</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lang w:eastAsia="zh-CN"/>
        </w:rPr>
        <w:t xml:space="preserve">，将被认定为无效投标。请投标人提前调试好CA锁，确定在操作时能正常使用。  </w:t>
      </w:r>
    </w:p>
    <w:p w14:paraId="5B749431">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60" w:lineRule="auto"/>
        <w:ind w:left="720" w:leftChars="0" w:hanging="720" w:hangingChars="300"/>
        <w:jc w:val="both"/>
        <w:textAlignment w:val="baseline"/>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18.3</w:t>
      </w:r>
      <w:r>
        <w:rPr>
          <w:rFonts w:hint="eastAsia" w:ascii="仿宋" w:hAnsi="仿宋" w:eastAsia="仿宋" w:cs="仿宋"/>
          <w:color w:val="auto"/>
          <w:sz w:val="24"/>
          <w:highlight w:val="none"/>
          <w:lang w:eastAsia="zh-CN"/>
        </w:rPr>
        <w:t>在开标记录时，代理机构开启签字时段，须投标人使用CA锁在政采云平台进行签字确认报价。</w:t>
      </w:r>
    </w:p>
    <w:p w14:paraId="0BD6A44D">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60" w:lineRule="auto"/>
        <w:ind w:left="720" w:leftChars="0" w:hanging="720" w:hangingChars="300"/>
        <w:jc w:val="both"/>
        <w:textAlignment w:val="baseline"/>
        <w:outlineLvl w:val="9"/>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18.4</w:t>
      </w:r>
      <w:r>
        <w:rPr>
          <w:rFonts w:hint="eastAsia" w:ascii="仿宋" w:hAnsi="仿宋" w:eastAsia="仿宋" w:cs="仿宋"/>
          <w:color w:val="auto"/>
          <w:sz w:val="24"/>
          <w:highlight w:val="none"/>
          <w:lang w:eastAsia="zh-CN"/>
        </w:rPr>
        <w:t>采购人登录政采云平台对投标人的资格证明材料进行审查。</w:t>
      </w:r>
    </w:p>
    <w:p w14:paraId="3BD06542">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lang w:eastAsia="zh-CN"/>
        </w:rPr>
      </w:pPr>
      <w:bookmarkStart w:id="555" w:name="_Toc4176"/>
      <w:bookmarkStart w:id="556" w:name="_Toc30996"/>
      <w:bookmarkStart w:id="557" w:name="_Toc10614"/>
      <w:r>
        <w:rPr>
          <w:rFonts w:hint="eastAsia" w:ascii="仿宋" w:hAnsi="仿宋" w:eastAsia="仿宋" w:cs="仿宋"/>
          <w:b/>
          <w:bCs/>
          <w:color w:val="auto"/>
          <w:sz w:val="24"/>
          <w:szCs w:val="24"/>
          <w:highlight w:val="none"/>
          <w:u w:val="none"/>
          <w:lang w:val="en-US" w:eastAsia="zh-CN"/>
        </w:rPr>
        <w:t>19.</w:t>
      </w:r>
      <w:r>
        <w:rPr>
          <w:rFonts w:hint="eastAsia" w:ascii="仿宋" w:hAnsi="仿宋" w:eastAsia="仿宋" w:cs="仿宋"/>
          <w:b/>
          <w:bCs/>
          <w:color w:val="auto"/>
          <w:sz w:val="24"/>
          <w:szCs w:val="24"/>
          <w:highlight w:val="none"/>
          <w:u w:val="none"/>
          <w:lang w:eastAsia="zh-CN"/>
        </w:rPr>
        <w:t>资格审查及组建评标委员会</w:t>
      </w:r>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p w14:paraId="023373B9">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60" w:lineRule="auto"/>
        <w:ind w:left="720" w:leftChars="0" w:hanging="720" w:hangingChars="300"/>
        <w:jc w:val="both"/>
        <w:textAlignment w:val="baseline"/>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19.1</w:t>
      </w:r>
      <w:r>
        <w:rPr>
          <w:rFonts w:hint="eastAsia" w:ascii="仿宋" w:hAnsi="仿宋" w:eastAsia="仿宋" w:cs="仿宋"/>
          <w:color w:val="auto"/>
          <w:sz w:val="24"/>
          <w:szCs w:val="24"/>
          <w:highlight w:val="none"/>
          <w:lang w:eastAsia="zh-CN"/>
        </w:rPr>
        <w:t xml:space="preserve"> 采购人或采购代理机构依据法律法规和招标文件中规定的内容，对投标人及其服务的资格进行审查，本项目审查内容如下：</w:t>
      </w:r>
    </w:p>
    <w:p w14:paraId="0FF407B9">
      <w:pPr>
        <w:keepNext w:val="0"/>
        <w:keepLines w:val="0"/>
        <w:pageBreakBefore w:val="0"/>
        <w:widowControl w:val="0"/>
        <w:shd w:val="clear" w:color="auto" w:fill="auto"/>
        <w:kinsoku/>
        <w:wordWrap/>
        <w:overflowPunct/>
        <w:topLinePunct w:val="0"/>
        <w:autoSpaceDE/>
        <w:autoSpaceDN/>
        <w:bidi w:val="0"/>
        <w:adjustRightInd/>
        <w:snapToGrid w:val="0"/>
        <w:spacing w:beforeAutospacing="0" w:afterAutospacing="0" w:line="360" w:lineRule="auto"/>
        <w:ind w:left="718" w:leftChars="342" w:firstLine="0" w:firstLineChars="0"/>
        <w:jc w:val="both"/>
        <w:textAlignment w:val="baseline"/>
        <w:rPr>
          <w:rFonts w:hint="eastAsia" w:ascii="仿宋" w:hAnsi="仿宋" w:eastAsia="仿宋" w:cs="仿宋"/>
          <w:b/>
          <w:bCs/>
          <w:color w:val="auto"/>
          <w:sz w:val="24"/>
          <w:szCs w:val="24"/>
          <w:highlight w:val="none"/>
        </w:rPr>
      </w:pPr>
      <w:r>
        <w:rPr>
          <w:rFonts w:hint="eastAsia" w:ascii="仿宋" w:hAnsi="仿宋" w:eastAsia="仿宋" w:cs="仿宋"/>
          <w:b/>
          <w:bCs/>
          <w:i w:val="0"/>
          <w:caps w:val="0"/>
          <w:color w:val="auto"/>
          <w:spacing w:val="0"/>
          <w:w w:val="100"/>
          <w:sz w:val="24"/>
          <w:szCs w:val="24"/>
          <w:highlight w:val="none"/>
        </w:rPr>
        <w:t>本项目</w:t>
      </w:r>
      <w:r>
        <w:rPr>
          <w:rFonts w:hint="eastAsia" w:ascii="仿宋" w:hAnsi="仿宋" w:eastAsia="仿宋" w:cs="仿宋"/>
          <w:b/>
          <w:bCs/>
          <w:i w:val="0"/>
          <w:caps w:val="0"/>
          <w:color w:val="auto"/>
          <w:spacing w:val="0"/>
          <w:w w:val="100"/>
          <w:sz w:val="24"/>
          <w:szCs w:val="24"/>
          <w:highlight w:val="none"/>
          <w:lang w:val="en-US" w:eastAsia="zh-CN"/>
        </w:rPr>
        <w:t>资格审查资料须附在投标文件中</w:t>
      </w:r>
      <w:r>
        <w:rPr>
          <w:rFonts w:hint="eastAsia" w:ascii="仿宋" w:hAnsi="仿宋" w:eastAsia="仿宋" w:cs="仿宋"/>
          <w:b/>
          <w:bCs/>
          <w:i w:val="0"/>
          <w:caps w:val="0"/>
          <w:color w:val="auto"/>
          <w:spacing w:val="0"/>
          <w:w w:val="100"/>
          <w:sz w:val="24"/>
          <w:szCs w:val="24"/>
          <w:highlight w:val="none"/>
        </w:rPr>
        <w:t>：</w:t>
      </w:r>
    </w:p>
    <w:p w14:paraId="4F3D7909">
      <w:pPr>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合格有效的三证合一的营业执照（三证合一）或电子营业执照（需加盖公章）或同等法律效力的证明文件（发证机关或公证机关出具的证明材料）；</w:t>
      </w:r>
    </w:p>
    <w:p w14:paraId="55068B43">
      <w:pPr>
        <w:keepNext w:val="0"/>
        <w:keepLines w:val="0"/>
        <w:pageBreakBefore w:val="0"/>
        <w:widowControl w:val="0"/>
        <w:numPr>
          <w:ilvl w:val="0"/>
          <w:numId w:val="6"/>
        </w:numPr>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i w:val="0"/>
          <w:caps w:val="0"/>
          <w:color w:val="auto"/>
          <w:spacing w:val="0"/>
          <w:w w:val="100"/>
          <w:sz w:val="24"/>
          <w:szCs w:val="24"/>
          <w:highlight w:val="none"/>
          <w:lang w:val="en-US" w:eastAsia="zh-CN"/>
        </w:rPr>
        <w:t>法定代表人资格证明及授权书、被授权人身份证(法定代表人投标需提供法定代表人身份证)；</w:t>
      </w:r>
    </w:p>
    <w:p w14:paraId="6A46867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（3）提供截止开标时间前近半年内任意一个月财务报表或提供2024年度财务审计报告（财务报表：应至少包括资产负债表、损益表、现金流量表或财务状况变动表，当月新成立公司不需提供）；</w:t>
      </w:r>
    </w:p>
    <w:p w14:paraId="60F970A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（4）提供截止开标时间前近半年内任意一月依法缴纳税收证明</w:t>
      </w:r>
      <w:r>
        <w:rPr>
          <w:rFonts w:hint="eastAsia" w:ascii="仿宋" w:hAnsi="仿宋" w:eastAsia="仿宋" w:cs="仿宋"/>
          <w:b/>
          <w:bCs/>
          <w:color w:val="auto"/>
          <w:kern w:val="0"/>
          <w:sz w:val="24"/>
          <w:szCs w:val="24"/>
          <w:highlight w:val="none"/>
          <w:lang w:eastAsia="zh-CN"/>
        </w:rPr>
        <w:t>；</w:t>
      </w:r>
    </w:p>
    <w:p w14:paraId="0FE6C02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（5）提供截止开标时间前近半年内任意一月社保缴纳证明；</w:t>
      </w:r>
    </w:p>
    <w:p w14:paraId="034E74A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（6）具有履行合同所必需的设备和专业技术能力的证明材料或声明</w:t>
      </w:r>
      <w:r>
        <w:rPr>
          <w:rFonts w:hint="eastAsia" w:ascii="仿宋" w:hAnsi="仿宋" w:eastAsia="仿宋" w:cs="仿宋"/>
          <w:b/>
          <w:bCs/>
          <w:color w:val="auto"/>
          <w:kern w:val="0"/>
          <w:sz w:val="24"/>
          <w:szCs w:val="24"/>
          <w:highlight w:val="none"/>
          <w:lang w:eastAsia="zh-CN"/>
        </w:rPr>
        <w:t>；</w:t>
      </w:r>
    </w:p>
    <w:p w14:paraId="1D62840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（7）</w:t>
      </w:r>
      <w:r>
        <w:rPr>
          <w:rFonts w:hint="eastAsia" w:ascii="仿宋" w:hAnsi="仿宋" w:eastAsia="仿宋" w:cs="仿宋"/>
          <w:b/>
          <w:bCs/>
          <w:color w:val="auto"/>
          <w:kern w:val="0"/>
          <w:sz w:val="24"/>
          <w:szCs w:val="24"/>
          <w:highlight w:val="none"/>
          <w:lang w:eastAsia="zh-CN"/>
        </w:rPr>
        <w:t>投标人必须为前三年内（202</w:t>
      </w:r>
      <w:r>
        <w:rPr>
          <w:rFonts w:hint="eastAsia" w:ascii="仿宋" w:hAnsi="仿宋" w:eastAsia="仿宋" w:cs="仿宋"/>
          <w:b/>
          <w:bCs/>
          <w:color w:val="auto"/>
          <w:kern w:val="0"/>
          <w:sz w:val="24"/>
          <w:szCs w:val="24"/>
          <w:highlight w:val="none"/>
          <w:lang w:val="en-US" w:eastAsia="zh-CN"/>
        </w:rPr>
        <w:t>2</w:t>
      </w:r>
      <w:r>
        <w:rPr>
          <w:rFonts w:hint="eastAsia" w:ascii="仿宋" w:hAnsi="仿宋" w:eastAsia="仿宋" w:cs="仿宋"/>
          <w:b/>
          <w:bCs/>
          <w:color w:val="auto"/>
          <w:kern w:val="0"/>
          <w:sz w:val="24"/>
          <w:szCs w:val="24"/>
          <w:highlight w:val="none"/>
          <w:lang w:eastAsia="zh-CN"/>
        </w:rPr>
        <w:t>年1月1日至投标截止时间(开标时间)）前未被列入“信用中国”网站(www.creditchina.gov.cn)失信被执行人、重大税收违法失信主体，未被列入“中国政府采购网”网站（www.ccgp.gov.cn）政府采购严重违法失信行为记录名单中仍在处罚期被禁止参加政府采购活动的投标人；（以采购代理机构或采购人查询为准）</w:t>
      </w:r>
    </w:p>
    <w:p w14:paraId="5EE0972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（8）</w:t>
      </w:r>
      <w:r>
        <w:rPr>
          <w:rFonts w:hint="eastAsia" w:ascii="仿宋" w:hAnsi="仿宋" w:eastAsia="仿宋" w:cs="仿宋"/>
          <w:b/>
          <w:bCs/>
          <w:color w:val="auto"/>
          <w:kern w:val="0"/>
          <w:sz w:val="24"/>
          <w:szCs w:val="24"/>
          <w:highlight w:val="none"/>
          <w:lang w:eastAsia="zh-CN"/>
        </w:rPr>
        <w:t>参与政府采购活动前3年内未被列入失信、重大税收违法案件、财政部门禁止参加政府采购活动的承诺书；</w:t>
      </w:r>
    </w:p>
    <w:p w14:paraId="1C06347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（9）</w:t>
      </w:r>
      <w:r>
        <w:rPr>
          <w:rFonts w:hint="eastAsia" w:ascii="仿宋" w:hAnsi="仿宋" w:eastAsia="仿宋" w:cs="仿宋"/>
          <w:b/>
          <w:bCs/>
          <w:color w:val="auto"/>
          <w:kern w:val="0"/>
          <w:sz w:val="24"/>
          <w:szCs w:val="24"/>
          <w:highlight w:val="none"/>
          <w:lang w:eastAsia="zh-CN"/>
        </w:rPr>
        <w:t>提供针对本次项目的《反商业贿赂承诺书》；</w:t>
      </w:r>
    </w:p>
    <w:p w14:paraId="20D052D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（10）投标保证金有效凭证：</w:t>
      </w:r>
    </w:p>
    <w:p w14:paraId="6C5CCE4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1.通过基本账户转出的保证金汇款凭证（备注标项名称或标项编号）；</w:t>
      </w:r>
    </w:p>
    <w:p w14:paraId="6BCD131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2.投标人基本账户开户许可证或基本存款账户信息。</w:t>
      </w:r>
    </w:p>
    <w:p w14:paraId="50B5CAA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采用保函缴纳的，出具的保函承保范围必须包含项目所在地，保函的有效期不低于投标有效期，同时将电子投标保单作为电子投标文件组成部分在投标时一并提交。</w:t>
      </w:r>
    </w:p>
    <w:p w14:paraId="22E49C3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 xml:space="preserve">（10）特定资质： </w:t>
      </w:r>
    </w:p>
    <w:p w14:paraId="1B5FE17D">
      <w:pPr>
        <w:pStyle w:val="105"/>
        <w:widowControl/>
        <w:spacing w:line="360" w:lineRule="auto"/>
        <w:ind w:firstLine="482" w:firstLineChars="20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投标人应符合《医疗器械经营监督管理办法》、《医疗器械生产监督管理办法》的规定：</w:t>
      </w:r>
    </w:p>
    <w:p w14:paraId="2631F542">
      <w:pPr>
        <w:pStyle w:val="105"/>
        <w:widowControl/>
        <w:spacing w:line="360" w:lineRule="auto"/>
        <w:ind w:firstLine="482" w:firstLineChars="20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（1）投标人为所投产品制造商的，投标产品属于一类医疗器械的须提供《第一类医疗器械生产备案凭证》，所投产品属于二类、三类医疗器械须提供《医疗器械生产许可证》；</w:t>
      </w:r>
    </w:p>
    <w:p w14:paraId="19A2747A">
      <w:pPr>
        <w:pStyle w:val="105"/>
        <w:widowControl/>
        <w:spacing w:line="360" w:lineRule="auto"/>
        <w:ind w:firstLine="482" w:firstLineChars="20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投标人为所投产品的经销商或代理商且所投产品属于二类医疗器械须提供《医疗器械经营许可证》及《第二类医疗器械经营备案凭证》，所投产品属于三类医疗器械须提供《医疗器械经营许可证》及《医疗器械注册证》，同时还须提供所投产品制造商的《医疗器械生产许可证》。注：以上所有证件必须在有效期内。</w:t>
      </w:r>
    </w:p>
    <w:p w14:paraId="46342660">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19.2   采购人或采购代理机构将在</w:t>
      </w:r>
      <w:bookmarkStart w:id="1375" w:name="_GoBack"/>
      <w:bookmarkEnd w:id="1375"/>
      <w:r>
        <w:rPr>
          <w:rFonts w:hint="eastAsia" w:ascii="仿宋" w:hAnsi="仿宋" w:eastAsia="仿宋" w:cs="仿宋"/>
          <w:color w:val="auto"/>
          <w:sz w:val="24"/>
          <w:szCs w:val="24"/>
          <w:highlight w:val="none"/>
        </w:rPr>
        <w:t>投标截止后1小时的期间内查询</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的信用记录。</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存在不良信用记录的，其投标将被认定为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754CA3A7">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19.2.1 不良信用记录指：</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在“信用中国”网站（ www.creditchina.gov.cn） 被列入失信被执行人、重大税收违法案件当事人名单(信用服务-重点领域严重失信主体名单查询-搜索栏输入单位全称-截图)、中国政府采购网（http://www.ccgp.gov.cn/search/cr/）严重违法失信行为记录名单的（尚在处罚期内的），“国家企业信用信息公示系统（http://www.gsxt.gov.cn）”列入严重违法失信企业名单（黑名单）信息截图。</w:t>
      </w:r>
    </w:p>
    <w:p w14:paraId="5F5659F4">
      <w:pPr>
        <w:pageBreakBefore w:val="0"/>
        <w:widowControl w:val="0"/>
        <w:kinsoku/>
        <w:wordWrap/>
        <w:overflowPunct/>
        <w:topLinePunct w:val="0"/>
        <w:bidi w:val="0"/>
        <w:spacing w:line="360" w:lineRule="auto"/>
        <w:ind w:left="958" w:leftChars="456" w:firstLine="60" w:firstLineChars="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以联合体形式参加投标的，联合体任何成员存在以上不良信用记录的，联合体投标将被认定为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22EE550A">
      <w:pPr>
        <w:pStyle w:val="7"/>
        <w:pageBreakBefore w:val="0"/>
        <w:widowControl w:val="0"/>
        <w:kinsoku/>
        <w:wordWrap/>
        <w:overflowPunct/>
        <w:topLinePunct w:val="0"/>
        <w:bidi w:val="0"/>
        <w:spacing w:line="360" w:lineRule="auto"/>
        <w:ind w:left="849" w:leftChars="0" w:hanging="849" w:hangingChars="354"/>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19.2.2 查询及记录方式：采购人或采购代理机构经办人将查询网页打印、签字并存档备查。</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不良信用记录以采购人或采购代理机构查询结果为准。</w:t>
      </w:r>
    </w:p>
    <w:p w14:paraId="01186F38">
      <w:pPr>
        <w:pStyle w:val="7"/>
        <w:pageBreakBefore w:val="0"/>
        <w:widowControl w:val="0"/>
        <w:kinsoku/>
        <w:wordWrap/>
        <w:overflowPunct/>
        <w:topLinePunct w:val="0"/>
        <w:bidi w:val="0"/>
        <w:spacing w:line="360" w:lineRule="auto"/>
        <w:ind w:left="0" w:leftChars="0" w:firstLine="0"/>
        <w:jc w:val="both"/>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在本招标文件规定的查询时间之后，网站信息发生的任何变更均不再作为评标依据。</w:t>
      </w:r>
    </w:p>
    <w:p w14:paraId="5C191034">
      <w:pPr>
        <w:pStyle w:val="7"/>
        <w:pageBreakBefore w:val="0"/>
        <w:widowControl w:val="0"/>
        <w:kinsoku/>
        <w:wordWrap/>
        <w:overflowPunct/>
        <w:topLinePunct w:val="0"/>
        <w:bidi w:val="0"/>
        <w:spacing w:line="360" w:lineRule="auto"/>
        <w:ind w:left="0" w:leftChars="0" w:firstLine="0"/>
        <w:jc w:val="both"/>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自行提供的与网站信息不一致的其他证明材料亦不作为资格审查依据。</w:t>
      </w:r>
    </w:p>
    <w:p w14:paraId="6BB42966">
      <w:pPr>
        <w:pageBreakBefore w:val="0"/>
        <w:widowControl w:val="0"/>
        <w:kinsoku/>
        <w:wordWrap/>
        <w:overflowPunct/>
        <w:topLinePunct w:val="0"/>
        <w:bidi w:val="0"/>
        <w:spacing w:line="360" w:lineRule="auto"/>
        <w:ind w:left="849" w:leftChars="0" w:hanging="849" w:hangingChars="354"/>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19.3  </w:t>
      </w:r>
      <w:bookmarkStart w:id="558" w:name="_Toc520356166"/>
      <w:r>
        <w:rPr>
          <w:rFonts w:hint="eastAsia" w:ascii="仿宋" w:hAnsi="仿宋" w:eastAsia="仿宋" w:cs="仿宋"/>
          <w:color w:val="auto"/>
          <w:sz w:val="24"/>
          <w:szCs w:val="24"/>
          <w:highlight w:val="none"/>
        </w:rPr>
        <w:t>按照《中华人民共和国政府采购法》、《中华人民共和国政府采购法实施条例》及本项目本级和上级财政部门的有关规定依法组建的评标委员会，负责评标工作。本项目评标委员</w:t>
      </w:r>
      <w:r>
        <w:rPr>
          <w:rFonts w:hint="eastAsia" w:ascii="仿宋" w:hAnsi="仿宋" w:eastAsia="仿宋" w:cs="仿宋"/>
          <w:color w:val="auto"/>
          <w:sz w:val="24"/>
          <w:szCs w:val="24"/>
          <w:highlight w:val="none"/>
          <w:u w:val="none"/>
        </w:rPr>
        <w:t>会由</w:t>
      </w:r>
      <w:r>
        <w:rPr>
          <w:rFonts w:hint="eastAsia" w:ascii="仿宋" w:hAnsi="仿宋" w:eastAsia="仿宋" w:cs="仿宋"/>
          <w:color w:val="auto"/>
          <w:sz w:val="24"/>
          <w:szCs w:val="24"/>
          <w:highlight w:val="none"/>
          <w:u w:val="single"/>
          <w:lang w:val="en-US" w:eastAsia="zh-CN"/>
        </w:rPr>
        <w:t xml:space="preserve"> 5</w:t>
      </w:r>
      <w:r>
        <w:rPr>
          <w:rFonts w:hint="eastAsia" w:ascii="仿宋" w:hAnsi="仿宋" w:eastAsia="仿宋" w:cs="仿宋"/>
          <w:color w:val="auto"/>
          <w:sz w:val="24"/>
          <w:szCs w:val="24"/>
          <w:highlight w:val="none"/>
          <w:u w:val="single"/>
        </w:rPr>
        <w:t>人组成（</w:t>
      </w:r>
      <w:r>
        <w:rPr>
          <w:rFonts w:hint="eastAsia" w:ascii="仿宋" w:hAnsi="仿宋" w:eastAsia="仿宋" w:cs="仿宋"/>
          <w:color w:val="auto"/>
          <w:sz w:val="24"/>
          <w:szCs w:val="24"/>
          <w:highlight w:val="none"/>
          <w:u w:val="single"/>
          <w:lang w:val="en-US" w:eastAsia="zh-CN"/>
        </w:rPr>
        <w:t>政采云</w:t>
      </w:r>
      <w:r>
        <w:rPr>
          <w:rFonts w:hint="eastAsia" w:ascii="仿宋" w:hAnsi="仿宋" w:eastAsia="仿宋" w:cs="仿宋"/>
          <w:color w:val="auto"/>
          <w:sz w:val="24"/>
          <w:szCs w:val="24"/>
          <w:highlight w:val="none"/>
          <w:u w:val="single"/>
        </w:rPr>
        <w:t>随机抽取专家</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rPr>
        <w:t>名）</w:t>
      </w:r>
    </w:p>
    <w:p w14:paraId="0EDCFFE8">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559" w:name="_Toc19094"/>
      <w:bookmarkStart w:id="560" w:name="_Toc14377"/>
      <w:bookmarkStart w:id="561" w:name="_Toc19949"/>
      <w:bookmarkStart w:id="562" w:name="_Toc10732"/>
      <w:bookmarkStart w:id="563" w:name="_Toc12543"/>
      <w:bookmarkStart w:id="564" w:name="_Toc515647781"/>
      <w:bookmarkStart w:id="565" w:name="_Toc29500"/>
      <w:bookmarkStart w:id="566" w:name="_Toc22105"/>
      <w:bookmarkStart w:id="567" w:name="_Toc27593"/>
      <w:bookmarkStart w:id="568" w:name="_Toc23436"/>
      <w:bookmarkStart w:id="569" w:name="_Toc13892"/>
      <w:bookmarkStart w:id="570" w:name="_Toc13448"/>
      <w:bookmarkStart w:id="571" w:name="_Toc7962"/>
      <w:bookmarkStart w:id="572" w:name="_Toc3936"/>
      <w:bookmarkStart w:id="573" w:name="_Toc31534"/>
      <w:bookmarkStart w:id="574" w:name="_Toc21876"/>
      <w:bookmarkStart w:id="575" w:name="_Toc4663"/>
      <w:bookmarkStart w:id="576" w:name="_Toc4062"/>
      <w:bookmarkStart w:id="577" w:name="_Toc32378"/>
      <w:bookmarkStart w:id="578" w:name="_Toc6771"/>
      <w:bookmarkStart w:id="579" w:name="_Toc28479"/>
      <w:bookmarkStart w:id="580" w:name="_Toc22736"/>
      <w:bookmarkStart w:id="581" w:name="_Toc14028"/>
      <w:bookmarkStart w:id="582" w:name="_Toc8432"/>
      <w:bookmarkStart w:id="583" w:name="_Toc827"/>
      <w:bookmarkStart w:id="584" w:name="_Toc22021"/>
      <w:bookmarkStart w:id="585" w:name="_Toc22009"/>
      <w:r>
        <w:rPr>
          <w:rFonts w:hint="eastAsia" w:ascii="仿宋" w:hAnsi="仿宋" w:eastAsia="仿宋" w:cs="仿宋"/>
          <w:b/>
          <w:bCs/>
          <w:color w:val="auto"/>
          <w:sz w:val="24"/>
          <w:szCs w:val="24"/>
          <w:highlight w:val="none"/>
          <w:u w:val="none"/>
          <w:lang w:val="en-US" w:eastAsia="zh-CN"/>
        </w:rPr>
        <w:t>20.</w:t>
      </w:r>
      <w:r>
        <w:rPr>
          <w:rFonts w:hint="eastAsia" w:ascii="仿宋" w:hAnsi="仿宋" w:eastAsia="仿宋" w:cs="仿宋"/>
          <w:b/>
          <w:bCs/>
          <w:color w:val="auto"/>
          <w:sz w:val="24"/>
          <w:szCs w:val="24"/>
          <w:highlight w:val="none"/>
          <w:u w:val="none"/>
        </w:rPr>
        <w:t>投标文件</w:t>
      </w:r>
      <w:bookmarkEnd w:id="558"/>
      <w:r>
        <w:rPr>
          <w:rFonts w:hint="eastAsia" w:ascii="仿宋" w:hAnsi="仿宋" w:eastAsia="仿宋" w:cs="仿宋"/>
          <w:b/>
          <w:bCs/>
          <w:color w:val="auto"/>
          <w:sz w:val="24"/>
          <w:szCs w:val="24"/>
          <w:highlight w:val="none"/>
          <w:u w:val="none"/>
        </w:rPr>
        <w:t>符合性审查与澄清</w:t>
      </w:r>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p>
    <w:p w14:paraId="0921F0E9">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20.1   符合性审查是指依据招标文件的规定，从投标文件的有效性和完整性对招标文件的响应程度进行审查，以确定是否对招标文件的实质性要求做出响应。</w:t>
      </w:r>
      <w:bookmarkStart w:id="586" w:name="_Hlt522424701"/>
      <w:bookmarkEnd w:id="586"/>
      <w:bookmarkStart w:id="587" w:name="_Toc520356167"/>
    </w:p>
    <w:p w14:paraId="009E14A2">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投标文件的澄清</w:t>
      </w:r>
    </w:p>
    <w:p w14:paraId="4B67A3A0">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20.2.1  在评标期间，评标委员会将以书面方式要求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对其投标文件中含义不明确、对同类问题表述不一致或者有明显文字和计算错误的内容，以及评标委员会认为</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的报价明显低于其他通过符合性检查</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的报价，有可能影响履约的情况作必要的澄清、说明或补正。</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的澄清、说明或补正应在评标委员会规定的时间内以书面方式进行，并不得超出投标文件范围或者改变投标文件的实质性内容。</w:t>
      </w:r>
    </w:p>
    <w:p w14:paraId="4827F15B">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20.2.2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的的澄清、说明或补正将作为投标文件的一部分。</w:t>
      </w:r>
    </w:p>
    <w:p w14:paraId="1475FEEE">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20.3  投标文件报价出现前后不一致的，按照下列规定修正：</w:t>
      </w:r>
    </w:p>
    <w:p w14:paraId="3F4509C9">
      <w:pPr>
        <w:pageBreakBefore w:val="0"/>
        <w:widowControl w:val="0"/>
        <w:kinsoku/>
        <w:wordWrap/>
        <w:overflowPunct/>
        <w:topLinePunct w:val="0"/>
        <w:bidi w:val="0"/>
        <w:spacing w:line="360" w:lineRule="auto"/>
        <w:ind w:left="1020" w:leftChars="0" w:hanging="1020" w:hangingChars="42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（一）投标文件中开标一览表（报价表）内容与投标文件中相应内容不一致的，以开标一览表（报价表）为准；</w:t>
      </w:r>
    </w:p>
    <w:p w14:paraId="469DF940">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szCs w:val="24"/>
          <w:highlight w:val="none"/>
        </w:rPr>
        <w:t>　　   （二）大写金额和小写金额</w:t>
      </w:r>
      <w:r>
        <w:rPr>
          <w:rFonts w:hint="eastAsia" w:ascii="仿宋" w:hAnsi="仿宋" w:eastAsia="仿宋" w:cs="仿宋"/>
          <w:b w:val="0"/>
          <w:bCs w:val="0"/>
          <w:color w:val="auto"/>
          <w:sz w:val="24"/>
          <w:szCs w:val="24"/>
          <w:highlight w:val="none"/>
        </w:rPr>
        <w:t>不一致的，以大写金额为准；</w:t>
      </w:r>
    </w:p>
    <w:p w14:paraId="44EF5D51">
      <w:pPr>
        <w:pageBreakBefore w:val="0"/>
        <w:widowControl w:val="0"/>
        <w:kinsoku/>
        <w:wordWrap/>
        <w:overflowPunct/>
        <w:topLinePunct w:val="0"/>
        <w:bidi w:val="0"/>
        <w:spacing w:line="360" w:lineRule="auto"/>
        <w:ind w:left="1020" w:leftChars="0" w:hanging="1020" w:hangingChars="425"/>
        <w:textAlignment w:val="auto"/>
        <w:outlineLvl w:val="9"/>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　   　（三）单价金额小数点或者百分比有明显错位的，以开标一览表的总价为准，并修改单价；</w:t>
      </w:r>
    </w:p>
    <w:p w14:paraId="17334079">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（四）总价金额与按单价汇总金额不一致的，以单价金额计算结果为准。</w:t>
      </w:r>
    </w:p>
    <w:p w14:paraId="45B1282D">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同时出现两种以上不一致的，按照前款规定的顺序修正。修正后的报价按照第20.2条的规定经</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确认后产生约束力，</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不确认的，其投标将被认定为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1C6091FA">
      <w:pPr>
        <w:pageBreakBefore w:val="0"/>
        <w:widowControl w:val="0"/>
        <w:kinsoku/>
        <w:wordWrap/>
        <w:overflowPunct/>
        <w:topLinePunct w:val="0"/>
        <w:bidi w:val="0"/>
        <w:spacing w:line="360" w:lineRule="auto"/>
        <w:ind w:left="0" w:leftChars="0" w:firstLine="120" w:firstLineChars="5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对不同文字文本投标文件的解释发生异议的，以中文文本为准。</w:t>
      </w:r>
    </w:p>
    <w:p w14:paraId="5145D0EC">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20.4   如一个分包内只有一种产品，不同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所投产品为同一品牌的，按如下方式处理：</w:t>
      </w:r>
    </w:p>
    <w:p w14:paraId="356FA0D1">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20.4.1  如本项目使用最低评标价法，提供相同品牌产品的不同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以其中通过资格审查、符合性审查且报价最低的参加评标；报价相同的，由采购人或者采购人委托评标委员会按照招标文件中评标办法规定的方式确定一个参加评标的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；未规定的采取随机抽取方式确定，其他投标将被认定为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069873FE">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20.4.2  如本项目使用综合评分法，提供相同品牌产品且通过资格审查、符合性审查的不同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，按一家</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计算，评审后得分最高的同品牌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获得中标人推荐资格；评审得分相同的，由采购人或者采购人委托评标委员会按照招标文件中评标办法规定的方式确定一个</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获得中标人推荐资格；未规定的采取随机抽取方式确定，其他同品牌</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不作为中标候选人。</w:t>
      </w:r>
    </w:p>
    <w:p w14:paraId="787B9B28">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20.5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所投产品如被列入财政部与国家主管部门颁发的节能产品目录或环境标志产品目录或无线局域网产品目录，应提供相关证明，在评标时予以优先采购，具体优先采购办法见第六章评标方法和标准。</w:t>
      </w:r>
    </w:p>
    <w:p w14:paraId="63667437">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如采购人所采购产品为政府强制采购的节能产品，</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所投产品的品牌及型号必须为清单中有效期内产品并提供证明文件，否则其投标将被认定为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p>
    <w:p w14:paraId="2570F2EE">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588" w:name="_Toc16606"/>
      <w:bookmarkStart w:id="589" w:name="_Toc9469"/>
      <w:bookmarkStart w:id="590" w:name="_Toc16070"/>
      <w:bookmarkStart w:id="591" w:name="_Toc5439"/>
      <w:bookmarkStart w:id="592" w:name="_Toc29292"/>
      <w:bookmarkStart w:id="593" w:name="_Toc14269"/>
      <w:bookmarkStart w:id="594" w:name="_Toc21138"/>
      <w:bookmarkStart w:id="595" w:name="_Toc21482"/>
      <w:bookmarkStart w:id="596" w:name="_Toc630"/>
      <w:bookmarkStart w:id="597" w:name="_Toc21658"/>
      <w:bookmarkStart w:id="598" w:name="_Toc22"/>
      <w:bookmarkStart w:id="599" w:name="_Toc24344"/>
      <w:bookmarkStart w:id="600" w:name="_Toc12161"/>
      <w:bookmarkStart w:id="601" w:name="_Toc27571"/>
      <w:bookmarkStart w:id="602" w:name="_Toc21796"/>
      <w:bookmarkStart w:id="603" w:name="_Toc19042"/>
      <w:bookmarkStart w:id="604" w:name="_Toc28431"/>
      <w:bookmarkStart w:id="605" w:name="_Toc5106"/>
      <w:bookmarkStart w:id="606" w:name="_Toc6538"/>
      <w:bookmarkStart w:id="607" w:name="_Toc10143"/>
      <w:bookmarkStart w:id="608" w:name="_Toc28830"/>
      <w:bookmarkStart w:id="609" w:name="_Toc18062"/>
      <w:bookmarkStart w:id="610" w:name="_Toc1633"/>
      <w:bookmarkStart w:id="611" w:name="_Toc515647782"/>
      <w:bookmarkStart w:id="612" w:name="_Toc6364"/>
      <w:bookmarkStart w:id="613" w:name="_Toc11608"/>
      <w:bookmarkStart w:id="614" w:name="_Toc7973"/>
      <w:r>
        <w:rPr>
          <w:rFonts w:hint="eastAsia" w:ascii="仿宋" w:hAnsi="仿宋" w:eastAsia="仿宋" w:cs="仿宋"/>
          <w:b/>
          <w:bCs/>
          <w:color w:val="auto"/>
          <w:sz w:val="24"/>
          <w:szCs w:val="24"/>
          <w:highlight w:val="none"/>
          <w:u w:val="none"/>
          <w:lang w:val="en-US" w:eastAsia="zh-CN"/>
        </w:rPr>
        <w:t>21</w:t>
      </w:r>
      <w:r>
        <w:rPr>
          <w:rFonts w:hint="eastAsia" w:ascii="仿宋" w:hAnsi="仿宋" w:eastAsia="仿宋" w:cs="仿宋"/>
          <w:b/>
          <w:bCs/>
          <w:color w:val="auto"/>
          <w:sz w:val="24"/>
          <w:szCs w:val="24"/>
          <w:highlight w:val="none"/>
          <w:u w:val="none"/>
        </w:rPr>
        <w:t>投标偏离</w:t>
      </w:r>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p>
    <w:p w14:paraId="36271356">
      <w:pPr>
        <w:pageBreakBefore w:val="0"/>
        <w:widowControl w:val="0"/>
        <w:kinsoku/>
        <w:wordWrap/>
        <w:overflowPunct/>
        <w:topLinePunct w:val="0"/>
        <w:bidi w:val="0"/>
        <w:spacing w:line="360" w:lineRule="auto"/>
        <w:ind w:left="640" w:leftChars="0" w:hanging="640" w:hangingChars="267"/>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     评标委员会可以接受投标文件中不构成实质性偏离的不正规或不一致。</w:t>
      </w:r>
      <w:bookmarkStart w:id="615" w:name="_Toc515647783"/>
      <w:bookmarkStart w:id="616" w:name="_Toc4950"/>
      <w:bookmarkStart w:id="617" w:name="_Toc6092"/>
      <w:r>
        <w:rPr>
          <w:rFonts w:hint="eastAsia" w:ascii="仿宋" w:hAnsi="仿宋" w:eastAsia="仿宋" w:cs="仿宋"/>
          <w:color w:val="auto"/>
          <w:sz w:val="24"/>
          <w:szCs w:val="24"/>
          <w:highlight w:val="none"/>
          <w:lang w:eastAsia="zh-CN"/>
        </w:rPr>
        <w:t>本项目接受偏离，投标投标人提供参数中出现正偏离加分、负偏离扣</w:t>
      </w:r>
      <w:r>
        <w:rPr>
          <w:rFonts w:hint="eastAsia" w:ascii="仿宋" w:hAnsi="仿宋" w:eastAsia="仿宋" w:cs="仿宋"/>
          <w:color w:val="auto"/>
          <w:sz w:val="24"/>
          <w:szCs w:val="24"/>
          <w:highlight w:val="none"/>
          <w:lang w:val="en-US" w:eastAsia="zh-CN"/>
        </w:rPr>
        <w:t>分。</w:t>
      </w:r>
    </w:p>
    <w:p w14:paraId="35A371E1">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618" w:name="_Toc12294"/>
      <w:bookmarkStart w:id="619" w:name="_Toc6553"/>
      <w:bookmarkStart w:id="620" w:name="_Toc23335"/>
      <w:bookmarkStart w:id="621" w:name="_Toc13696"/>
      <w:bookmarkStart w:id="622" w:name="_Toc31472"/>
      <w:bookmarkStart w:id="623" w:name="_Toc1761"/>
      <w:bookmarkStart w:id="624" w:name="_Toc19922"/>
      <w:bookmarkStart w:id="625" w:name="_Toc11798"/>
      <w:bookmarkStart w:id="626" w:name="_Toc7356"/>
      <w:bookmarkStart w:id="627" w:name="_Toc18096"/>
      <w:bookmarkStart w:id="628" w:name="_Toc665"/>
      <w:bookmarkStart w:id="629" w:name="_Toc4727"/>
      <w:bookmarkStart w:id="630" w:name="_Toc23010"/>
      <w:bookmarkStart w:id="631" w:name="_Toc26299"/>
      <w:bookmarkStart w:id="632" w:name="_Toc1222"/>
      <w:bookmarkStart w:id="633" w:name="_Toc20972"/>
      <w:bookmarkStart w:id="634" w:name="_Toc1257"/>
      <w:bookmarkStart w:id="635" w:name="_Toc550"/>
      <w:bookmarkStart w:id="636" w:name="_Toc9594"/>
      <w:bookmarkStart w:id="637" w:name="_Toc8254"/>
      <w:bookmarkStart w:id="638" w:name="_Toc8973"/>
      <w:bookmarkStart w:id="639" w:name="_Toc28742"/>
      <w:bookmarkStart w:id="640" w:name="_Toc27144"/>
      <w:bookmarkStart w:id="641" w:name="_Toc3291"/>
      <w:r>
        <w:rPr>
          <w:rFonts w:hint="eastAsia" w:ascii="仿宋" w:hAnsi="仿宋" w:eastAsia="仿宋" w:cs="仿宋"/>
          <w:b/>
          <w:bCs/>
          <w:color w:val="auto"/>
          <w:sz w:val="24"/>
          <w:szCs w:val="24"/>
          <w:highlight w:val="none"/>
          <w:u w:val="none"/>
          <w:lang w:val="en-US" w:eastAsia="zh-CN"/>
        </w:rPr>
        <w:t>22.</w:t>
      </w:r>
      <w:r>
        <w:rPr>
          <w:rFonts w:hint="eastAsia" w:ascii="仿宋" w:hAnsi="仿宋" w:eastAsia="仿宋" w:cs="仿宋"/>
          <w:b/>
          <w:bCs/>
          <w:color w:val="auto"/>
          <w:sz w:val="24"/>
          <w:szCs w:val="24"/>
          <w:highlight w:val="none"/>
          <w:u w:val="none"/>
        </w:rPr>
        <w:t>投标</w:t>
      </w:r>
      <w:bookmarkEnd w:id="615"/>
      <w:r>
        <w:rPr>
          <w:rFonts w:hint="eastAsia" w:ascii="仿宋" w:hAnsi="仿宋" w:eastAsia="仿宋" w:cs="仿宋"/>
          <w:b/>
          <w:bCs/>
          <w:color w:val="auto"/>
          <w:sz w:val="24"/>
          <w:szCs w:val="24"/>
          <w:highlight w:val="none"/>
          <w:u w:val="none"/>
        </w:rPr>
        <w:t>无效</w:t>
      </w:r>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p>
    <w:p w14:paraId="42609AFC">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22.1   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hint="eastAsia" w:ascii="仿宋" w:hAnsi="仿宋" w:eastAsia="仿宋" w:cs="仿宋"/>
          <w:b/>
          <w:bCs/>
          <w:color w:val="auto"/>
          <w:sz w:val="24"/>
          <w:szCs w:val="24"/>
          <w:highlight w:val="none"/>
        </w:rPr>
        <w:t>投标无效</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不得通过修正或撤销不符合要求的偏离，从而使其投标成为实质上响应的投标。</w:t>
      </w:r>
    </w:p>
    <w:p w14:paraId="2C1CDD8C">
      <w:pPr>
        <w:pageBreakBefore w:val="0"/>
        <w:widowControl w:val="0"/>
        <w:kinsoku/>
        <w:wordWrap/>
        <w:overflowPunct/>
        <w:topLinePunct w:val="0"/>
        <w:bidi w:val="0"/>
        <w:spacing w:line="360" w:lineRule="auto"/>
        <w:ind w:left="718" w:leftChars="342"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评标委员会决定投标的响应性只根据招标文件要求、投标文件内容及财政主管部门指定相关信息发布媒体。</w:t>
      </w:r>
    </w:p>
    <w:p w14:paraId="4324986A">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22.2</w:t>
      </w:r>
      <w:r>
        <w:rPr>
          <w:rFonts w:hint="eastAsia" w:ascii="仿宋" w:hAnsi="仿宋" w:eastAsia="仿宋" w:cs="仿宋"/>
          <w:color w:val="auto"/>
          <w:sz w:val="24"/>
          <w:szCs w:val="24"/>
          <w:highlight w:val="none"/>
        </w:rPr>
        <w:tab/>
      </w:r>
      <w:r>
        <w:rPr>
          <w:rFonts w:hint="eastAsia" w:ascii="仿宋" w:hAnsi="仿宋" w:eastAsia="仿宋" w:cs="仿宋"/>
          <w:b/>
          <w:bCs/>
          <w:color w:val="auto"/>
          <w:sz w:val="24"/>
          <w:szCs w:val="24"/>
          <w:highlight w:val="none"/>
        </w:rPr>
        <w:t>如发现下列情况之一的，其投标将被认定为投标无效</w:t>
      </w:r>
      <w:r>
        <w:rPr>
          <w:rFonts w:hint="eastAsia" w:ascii="仿宋" w:hAnsi="仿宋" w:eastAsia="仿宋" w:cs="仿宋"/>
          <w:color w:val="auto"/>
          <w:sz w:val="24"/>
          <w:szCs w:val="24"/>
          <w:highlight w:val="none"/>
        </w:rPr>
        <w:t>：</w:t>
      </w:r>
    </w:p>
    <w:p w14:paraId="229F9EF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81" w:leftChars="0" w:firstLine="723" w:firstLineChars="3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未按招标文件规定的形式和金额提交投标保证金的；</w:t>
      </w:r>
    </w:p>
    <w:p w14:paraId="4870C3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81" w:leftChars="0" w:firstLine="723" w:firstLineChars="3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未按照招标文件规定要求签署、盖章的；</w:t>
      </w:r>
    </w:p>
    <w:p w14:paraId="7386067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81" w:leftChars="0" w:firstLine="723" w:firstLineChars="3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未满足招标文件中技术条款的实质性要求；</w:t>
      </w:r>
    </w:p>
    <w:p w14:paraId="71DA98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81" w:leftChars="0" w:firstLine="723" w:firstLineChars="300"/>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与其他</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串通投标，或者与</w:t>
      </w:r>
      <w:r>
        <w:rPr>
          <w:rFonts w:hint="eastAsia" w:ascii="仿宋" w:hAnsi="仿宋" w:eastAsia="仿宋" w:cs="仿宋"/>
          <w:b/>
          <w:bCs/>
          <w:color w:val="auto"/>
          <w:sz w:val="24"/>
          <w:szCs w:val="24"/>
          <w:highlight w:val="none"/>
          <w:lang w:eastAsia="zh-CN"/>
        </w:rPr>
        <w:t>采购人</w:t>
      </w:r>
      <w:r>
        <w:rPr>
          <w:rFonts w:hint="eastAsia" w:ascii="仿宋" w:hAnsi="仿宋" w:eastAsia="仿宋" w:cs="仿宋"/>
          <w:b/>
          <w:bCs/>
          <w:color w:val="auto"/>
          <w:sz w:val="24"/>
          <w:szCs w:val="24"/>
          <w:highlight w:val="none"/>
        </w:rPr>
        <w:t>串通投标；</w:t>
      </w:r>
      <w:r>
        <w:rPr>
          <w:rFonts w:hint="eastAsia" w:ascii="仿宋" w:hAnsi="仿宋" w:eastAsia="仿宋" w:cs="仿宋"/>
          <w:b/>
          <w:bCs/>
          <w:color w:val="auto"/>
          <w:sz w:val="24"/>
          <w:szCs w:val="24"/>
          <w:highlight w:val="none"/>
          <w:lang w:val="en-US" w:eastAsia="zh-CN"/>
        </w:rPr>
        <w:t xml:space="preserve">    </w:t>
      </w:r>
    </w:p>
    <w:p w14:paraId="3B1E37F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181" w:leftChars="0" w:firstLine="723" w:firstLineChars="3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属于招标文件规定的其他投标无效情形；</w:t>
      </w:r>
    </w:p>
    <w:p w14:paraId="1A3D767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538" w:leftChars="256" w:firstLine="0" w:firstLineChars="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6</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评标委员会认为</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的报价明显低于其他通过符合性检查</w:t>
      </w:r>
      <w:r>
        <w:rPr>
          <w:rFonts w:hint="eastAsia" w:ascii="仿宋" w:hAnsi="仿宋" w:eastAsia="仿宋" w:cs="仿宋"/>
          <w:b/>
          <w:bCs/>
          <w:color w:val="auto"/>
          <w:sz w:val="24"/>
          <w:szCs w:val="24"/>
          <w:highlight w:val="none"/>
          <w:lang w:eastAsia="zh-CN"/>
        </w:rPr>
        <w:t>供应</w:t>
      </w:r>
      <w:r>
        <w:rPr>
          <w:rFonts w:hint="eastAsia" w:ascii="仿宋" w:hAnsi="仿宋" w:eastAsia="仿宋" w:cs="仿宋"/>
          <w:b/>
          <w:bCs/>
          <w:color w:val="auto"/>
          <w:sz w:val="24"/>
          <w:szCs w:val="24"/>
          <w:highlight w:val="none"/>
          <w:lang w:val="en-US" w:eastAsia="zh-CN"/>
        </w:rPr>
        <w:t xml:space="preserve">                    </w:t>
      </w:r>
      <w:r>
        <w:rPr>
          <w:rFonts w:hint="eastAsia" w:ascii="仿宋" w:hAnsi="仿宋" w:eastAsia="仿宋" w:cs="仿宋"/>
          <w:b/>
          <w:bCs/>
          <w:color w:val="auto"/>
          <w:sz w:val="24"/>
          <w:szCs w:val="24"/>
          <w:highlight w:val="none"/>
          <w:lang w:eastAsia="zh-CN"/>
        </w:rPr>
        <w:t>商</w:t>
      </w:r>
      <w:r>
        <w:rPr>
          <w:rFonts w:hint="eastAsia" w:ascii="仿宋" w:hAnsi="仿宋" w:eastAsia="仿宋" w:cs="仿宋"/>
          <w:b/>
          <w:bCs/>
          <w:color w:val="auto"/>
          <w:sz w:val="24"/>
          <w:szCs w:val="24"/>
          <w:highlight w:val="none"/>
        </w:rPr>
        <w:t>的报价，有可能影响履约的，且</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未按照规定证明其报价合理性的；</w:t>
      </w:r>
    </w:p>
    <w:p w14:paraId="1241F9DF">
      <w:pPr>
        <w:pageBreakBefore w:val="0"/>
        <w:widowControl w:val="0"/>
        <w:numPr>
          <w:ilvl w:val="0"/>
          <w:numId w:val="0"/>
        </w:numPr>
        <w:kinsoku/>
        <w:wordWrap/>
        <w:overflowPunct/>
        <w:topLinePunct w:val="0"/>
        <w:bidi w:val="0"/>
        <w:spacing w:line="360" w:lineRule="auto"/>
        <w:ind w:left="-180" w:leftChars="0" w:firstLine="723" w:firstLineChars="3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7</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投标文件含有采购人不能接受的附加条件的；</w:t>
      </w:r>
    </w:p>
    <w:p w14:paraId="1A99C7CA">
      <w:pPr>
        <w:pageBreakBefore w:val="0"/>
        <w:widowControl w:val="0"/>
        <w:numPr>
          <w:ilvl w:val="0"/>
          <w:numId w:val="0"/>
        </w:numPr>
        <w:tabs>
          <w:tab w:val="left" w:pos="0"/>
        </w:tabs>
        <w:kinsoku/>
        <w:wordWrap/>
        <w:overflowPunct/>
        <w:topLinePunct w:val="0"/>
        <w:bidi w:val="0"/>
        <w:spacing w:line="360" w:lineRule="auto"/>
        <w:ind w:left="-180" w:leftChars="0" w:firstLine="723" w:firstLineChars="30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8</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不符合法规和招标文件中规定的其他实质性要求的。</w:t>
      </w:r>
    </w:p>
    <w:p w14:paraId="20259272">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22.3   有下列情形之一的，属于恶意串通，对投标人依照政府采购法第七十七条第一款的规定追究法律责任，对采购人、采购代理机构及其工作人员依照政府采购法第七十二条的规定追究法律责任：</w:t>
      </w:r>
    </w:p>
    <w:p w14:paraId="0C420864">
      <w:pPr>
        <w:pageBreakBefore w:val="0"/>
        <w:widowControl w:val="0"/>
        <w:kinsoku/>
        <w:wordWrap/>
        <w:overflowPunct/>
        <w:topLinePunct w:val="0"/>
        <w:bidi w:val="0"/>
        <w:spacing w:line="360" w:lineRule="auto"/>
        <w:ind w:left="900" w:leftChars="0" w:hanging="900" w:hangingChars="375"/>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（1）投标人直接或者间接从采购人或者采购代理机构处获得其他投标人的相关情况并修改其投标文件或者投标文件；</w:t>
      </w:r>
    </w:p>
    <w:p w14:paraId="1B9C402E">
      <w:pPr>
        <w:pageBreakBefore w:val="0"/>
        <w:widowControl w:val="0"/>
        <w:kinsoku/>
        <w:wordWrap/>
        <w:overflowPunct/>
        <w:topLinePunct w:val="0"/>
        <w:bidi w:val="0"/>
        <w:spacing w:line="360" w:lineRule="auto"/>
        <w:ind w:left="900" w:leftChars="0" w:hanging="900" w:hangingChars="375"/>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（2）投标人按照采购人或者采购代理机构的授意撤换、修改投标文件或者投标文件；</w:t>
      </w:r>
    </w:p>
    <w:p w14:paraId="34BE3AA8">
      <w:pPr>
        <w:pageBreakBefore w:val="0"/>
        <w:widowControl w:val="0"/>
        <w:kinsoku/>
        <w:wordWrap/>
        <w:overflowPunct/>
        <w:topLinePunct w:val="0"/>
        <w:bidi w:val="0"/>
        <w:spacing w:line="360" w:lineRule="auto"/>
        <w:ind w:left="900" w:leftChars="0" w:hanging="900" w:hangingChars="375"/>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（3）投标人之间协商报价、技术方案等投标文件或者投标文件的实质性内容；</w:t>
      </w:r>
    </w:p>
    <w:p w14:paraId="568C27EE">
      <w:pPr>
        <w:pageBreakBefore w:val="0"/>
        <w:widowControl w:val="0"/>
        <w:kinsoku/>
        <w:wordWrap/>
        <w:overflowPunct/>
        <w:topLinePunct w:val="0"/>
        <w:bidi w:val="0"/>
        <w:spacing w:line="360" w:lineRule="auto"/>
        <w:ind w:left="900" w:leftChars="0" w:hanging="900" w:hangingChars="375"/>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（4）属于同一集团、协会、商会等组织成员的投标人按照该组织要求协同参加政府采购活动；</w:t>
      </w:r>
    </w:p>
    <w:p w14:paraId="28595806">
      <w:pPr>
        <w:pageBreakBefore w:val="0"/>
        <w:widowControl w:val="0"/>
        <w:kinsoku/>
        <w:wordWrap/>
        <w:overflowPunct/>
        <w:topLinePunct w:val="0"/>
        <w:bidi w:val="0"/>
        <w:spacing w:line="360" w:lineRule="auto"/>
        <w:ind w:left="900" w:leftChars="0" w:hanging="900" w:hangingChars="375"/>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（5）投标人之间事先约定由某一特定投标人中标、成交；</w:t>
      </w:r>
    </w:p>
    <w:p w14:paraId="23C725E4">
      <w:pPr>
        <w:pageBreakBefore w:val="0"/>
        <w:widowControl w:val="0"/>
        <w:kinsoku/>
        <w:wordWrap/>
        <w:overflowPunct/>
        <w:topLinePunct w:val="0"/>
        <w:bidi w:val="0"/>
        <w:spacing w:line="360" w:lineRule="auto"/>
        <w:ind w:left="900" w:leftChars="0" w:hanging="900" w:hangingChars="375"/>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（6）投标人之间商定部分投标人放弃参加政府采购活动或者放弃中标、成交；</w:t>
      </w:r>
    </w:p>
    <w:p w14:paraId="2EC531EC">
      <w:pPr>
        <w:pageBreakBefore w:val="0"/>
        <w:widowControl w:val="0"/>
        <w:kinsoku/>
        <w:wordWrap/>
        <w:overflowPunct/>
        <w:topLinePunct w:val="0"/>
        <w:bidi w:val="0"/>
        <w:spacing w:line="360" w:lineRule="auto"/>
        <w:ind w:left="900" w:leftChars="0" w:hanging="900" w:hangingChars="375"/>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（7）投标人与采购人或者采购代理机构之间、投标人相互之间，为谋求特定投标人中标、成交或者排斥其他投标人的其他串通行为。</w:t>
      </w:r>
    </w:p>
    <w:bookmarkEnd w:id="587"/>
    <w:p w14:paraId="78782B9A">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642" w:name="_Toc13652"/>
      <w:bookmarkStart w:id="643" w:name="_Toc17149"/>
      <w:bookmarkStart w:id="644" w:name="_Toc13566"/>
      <w:bookmarkStart w:id="645" w:name="_Toc20639"/>
      <w:bookmarkStart w:id="646" w:name="_Toc25606"/>
      <w:bookmarkStart w:id="647" w:name="_Toc19116"/>
      <w:bookmarkStart w:id="648" w:name="_Toc3877"/>
      <w:bookmarkStart w:id="649" w:name="_Toc25837"/>
      <w:bookmarkStart w:id="650" w:name="_Toc22267"/>
      <w:bookmarkStart w:id="651" w:name="_Toc20498"/>
      <w:bookmarkStart w:id="652" w:name="_Toc2833"/>
      <w:bookmarkStart w:id="653" w:name="_Toc15400"/>
      <w:bookmarkStart w:id="654" w:name="_Toc16915"/>
      <w:bookmarkStart w:id="655" w:name="_Toc9523"/>
      <w:bookmarkStart w:id="656" w:name="_Toc515647784"/>
      <w:bookmarkStart w:id="657" w:name="_Toc24349"/>
      <w:bookmarkStart w:id="658" w:name="_Toc22981"/>
      <w:bookmarkStart w:id="659" w:name="_Toc22941"/>
      <w:bookmarkStart w:id="660" w:name="_Toc32146"/>
      <w:bookmarkStart w:id="661" w:name="_Toc29015"/>
      <w:bookmarkStart w:id="662" w:name="_Toc4328"/>
      <w:bookmarkStart w:id="663" w:name="_Toc13750"/>
      <w:bookmarkStart w:id="664" w:name="_Toc13922"/>
      <w:bookmarkStart w:id="665" w:name="_Toc18290"/>
      <w:r>
        <w:rPr>
          <w:rFonts w:hint="eastAsia" w:ascii="仿宋" w:hAnsi="仿宋" w:eastAsia="仿宋" w:cs="仿宋"/>
          <w:b/>
          <w:bCs/>
          <w:color w:val="auto"/>
          <w:sz w:val="24"/>
          <w:szCs w:val="24"/>
          <w:highlight w:val="none"/>
          <w:u w:val="none"/>
          <w:lang w:val="en-US" w:eastAsia="zh-CN"/>
        </w:rPr>
        <w:t>23.</w:t>
      </w:r>
      <w:r>
        <w:rPr>
          <w:rFonts w:hint="eastAsia" w:ascii="仿宋" w:hAnsi="仿宋" w:eastAsia="仿宋" w:cs="仿宋"/>
          <w:b/>
          <w:bCs/>
          <w:color w:val="auto"/>
          <w:sz w:val="24"/>
          <w:szCs w:val="24"/>
          <w:highlight w:val="none"/>
          <w:u w:val="none"/>
        </w:rPr>
        <w:t>比较与评价</w:t>
      </w:r>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p>
    <w:p w14:paraId="4535E1F4">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经符合性审查合格的投标文件，评标委员会将根据招标文件确定的评标方法和标准，对其技术部分和商务部分作进一步的比较和评价。</w:t>
      </w:r>
    </w:p>
    <w:p w14:paraId="0E43BA98">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23.2  </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评标严格按照招标文件的要求和条件进行。根据实际情况，在</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中规定采用下列一种评标方法，详细评标标准见招标文件第六章：</w:t>
      </w:r>
    </w:p>
    <w:p w14:paraId="0E66A65E">
      <w:pPr>
        <w:pStyle w:val="17"/>
        <w:pageBreakBefore w:val="0"/>
        <w:widowControl w:val="0"/>
        <w:kinsoku/>
        <w:wordWrap/>
        <w:overflowPunct/>
        <w:topLinePunct w:val="0"/>
        <w:bidi w:val="0"/>
        <w:spacing w:line="360" w:lineRule="auto"/>
        <w:ind w:left="239" w:leftChars="114" w:firstLine="31" w:firstLineChars="13"/>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（1）最低评标价法，是指投标文件满足招标文件全部实质性要求，且投标报价最低的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为中标候选人的评标方法。</w:t>
      </w:r>
    </w:p>
    <w:p w14:paraId="49D43204">
      <w:pPr>
        <w:pStyle w:val="17"/>
        <w:pageBreakBefore w:val="0"/>
        <w:widowControl w:val="0"/>
        <w:kinsoku/>
        <w:wordWrap/>
        <w:overflowPunct/>
        <w:topLinePunct w:val="0"/>
        <w:bidi w:val="0"/>
        <w:spacing w:line="360" w:lineRule="auto"/>
        <w:ind w:left="239" w:leftChars="114" w:firstLine="33" w:firstLineChars="1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（2）综合评分法，是指投标文件满足招标文件全部实质性要求，且按照评审因素的量化指标评审得分最高的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为中标候选人的评标方法。</w:t>
      </w:r>
    </w:p>
    <w:p w14:paraId="444E8693">
      <w:pPr>
        <w:pStyle w:val="23"/>
        <w:keepNext w:val="0"/>
        <w:keepLines w:val="0"/>
        <w:pageBreakBefore w:val="0"/>
        <w:kinsoku/>
        <w:wordWrap/>
        <w:overflowPunct/>
        <w:topLinePunct w:val="0"/>
        <w:autoSpaceDE/>
        <w:autoSpaceDN/>
        <w:bidi w:val="0"/>
        <w:adjustRightInd/>
        <w:spacing w:line="360" w:lineRule="auto"/>
        <w:rPr>
          <w:rFonts w:hint="eastAsia" w:ascii="仿宋" w:hAnsi="仿宋" w:eastAsia="仿宋" w:cs="仿宋"/>
          <w:b/>
          <w:bCs/>
          <w:i w:val="0"/>
          <w:caps w:val="0"/>
          <w:color w:val="FF0000"/>
          <w:spacing w:val="0"/>
          <w:w w:val="100"/>
          <w:sz w:val="24"/>
          <w:szCs w:val="24"/>
          <w:highlight w:val="none"/>
          <w:u w:val="none"/>
          <w:lang w:val="en-US" w:eastAsia="zh-CN"/>
        </w:rPr>
      </w:pPr>
      <w:r>
        <w:rPr>
          <w:rFonts w:hint="eastAsia" w:ascii="仿宋" w:hAnsi="仿宋" w:eastAsia="仿宋" w:cs="仿宋"/>
          <w:b/>
          <w:bCs/>
          <w:color w:val="auto"/>
          <w:sz w:val="24"/>
          <w:szCs w:val="24"/>
          <w:highlight w:val="none"/>
          <w:u w:val="none"/>
          <w:lang w:val="en-US" w:eastAsia="zh-CN"/>
        </w:rPr>
        <w:t>本项目</w:t>
      </w:r>
      <w:r>
        <w:rPr>
          <w:rFonts w:hint="eastAsia" w:ascii="仿宋" w:hAnsi="仿宋" w:eastAsia="仿宋" w:cs="仿宋"/>
          <w:b/>
          <w:bCs/>
          <w:color w:val="auto"/>
          <w:sz w:val="24"/>
          <w:szCs w:val="24"/>
          <w:highlight w:val="none"/>
          <w:u w:val="none"/>
        </w:rPr>
        <w:t>采用综合评分法</w:t>
      </w:r>
      <w:r>
        <w:rPr>
          <w:rFonts w:hint="eastAsia" w:ascii="仿宋" w:hAnsi="仿宋" w:eastAsia="仿宋" w:cs="仿宋"/>
          <w:b/>
          <w:bCs/>
          <w:color w:val="auto"/>
          <w:sz w:val="24"/>
          <w:szCs w:val="24"/>
          <w:highlight w:val="none"/>
          <w:u w:val="none"/>
          <w:lang w:eastAsia="zh-CN"/>
        </w:rPr>
        <w:t>：</w:t>
      </w:r>
      <w:r>
        <w:rPr>
          <w:rFonts w:hint="eastAsia" w:ascii="仿宋" w:hAnsi="仿宋" w:eastAsia="仿宋" w:cs="仿宋"/>
          <w:b/>
          <w:bCs/>
          <w:color w:val="auto"/>
          <w:sz w:val="24"/>
          <w:szCs w:val="24"/>
          <w:highlight w:val="none"/>
          <w:lang w:eastAsia="zh-CN"/>
        </w:rPr>
        <w:t>价格占</w:t>
      </w:r>
      <w:r>
        <w:rPr>
          <w:rFonts w:hint="eastAsia" w:ascii="仿宋" w:hAnsi="仿宋" w:eastAsia="仿宋" w:cs="仿宋"/>
          <w:b/>
          <w:bCs/>
          <w:color w:val="auto"/>
          <w:sz w:val="24"/>
          <w:szCs w:val="24"/>
          <w:highlight w:val="none"/>
          <w:lang w:val="en-US" w:eastAsia="zh-CN"/>
        </w:rPr>
        <w:t>30</w:t>
      </w:r>
      <w:r>
        <w:rPr>
          <w:rFonts w:hint="eastAsia" w:ascii="仿宋" w:hAnsi="仿宋" w:eastAsia="仿宋" w:cs="仿宋"/>
          <w:b/>
          <w:bCs/>
          <w:color w:val="auto"/>
          <w:sz w:val="24"/>
          <w:szCs w:val="24"/>
          <w:highlight w:val="none"/>
          <w:lang w:eastAsia="zh-CN"/>
        </w:rPr>
        <w:t>%，商务占</w:t>
      </w:r>
      <w:r>
        <w:rPr>
          <w:rFonts w:hint="eastAsia" w:ascii="仿宋" w:hAnsi="仿宋" w:eastAsia="仿宋" w:cs="仿宋"/>
          <w:b/>
          <w:bCs/>
          <w:color w:val="auto"/>
          <w:sz w:val="24"/>
          <w:szCs w:val="24"/>
          <w:highlight w:val="none"/>
          <w:lang w:val="en-US" w:eastAsia="zh-CN"/>
        </w:rPr>
        <w:t>15</w:t>
      </w:r>
      <w:r>
        <w:rPr>
          <w:rFonts w:hint="eastAsia" w:ascii="仿宋" w:hAnsi="仿宋" w:eastAsia="仿宋" w:cs="仿宋"/>
          <w:b/>
          <w:bCs/>
          <w:color w:val="auto"/>
          <w:sz w:val="24"/>
          <w:szCs w:val="24"/>
          <w:highlight w:val="none"/>
          <w:lang w:eastAsia="zh-CN"/>
        </w:rPr>
        <w:t>%，技术占</w:t>
      </w:r>
      <w:r>
        <w:rPr>
          <w:rFonts w:hint="eastAsia" w:ascii="仿宋" w:hAnsi="仿宋" w:eastAsia="仿宋" w:cs="仿宋"/>
          <w:b/>
          <w:bCs/>
          <w:color w:val="auto"/>
          <w:sz w:val="24"/>
          <w:szCs w:val="24"/>
          <w:highlight w:val="none"/>
          <w:lang w:val="en-US" w:eastAsia="zh-CN"/>
        </w:rPr>
        <w:t>55</w:t>
      </w:r>
      <w:r>
        <w:rPr>
          <w:rFonts w:hint="eastAsia" w:ascii="仿宋" w:hAnsi="仿宋" w:eastAsia="仿宋" w:cs="仿宋"/>
          <w:b/>
          <w:bCs/>
          <w:color w:val="auto"/>
          <w:sz w:val="24"/>
          <w:szCs w:val="24"/>
          <w:highlight w:val="none"/>
          <w:lang w:eastAsia="zh-CN"/>
        </w:rPr>
        <w:t>%。</w:t>
      </w:r>
    </w:p>
    <w:p w14:paraId="7F233F02">
      <w:pPr>
        <w:keepNext w:val="0"/>
        <w:keepLines w:val="0"/>
        <w:pageBreakBefore w:val="0"/>
        <w:widowControl/>
        <w:kinsoku/>
        <w:wordWrap/>
        <w:overflowPunct/>
        <w:topLinePunct w:val="0"/>
        <w:autoSpaceDE/>
        <w:autoSpaceDN/>
        <w:bidi w:val="0"/>
        <w:adjustRightInd/>
        <w:spacing w:line="360" w:lineRule="auto"/>
        <w:jc w:val="lef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u w:val="none"/>
          <w:lang w:val="en-US" w:eastAsia="zh-CN" w:bidi="ar-SA"/>
        </w:rPr>
        <w:t>23.3   本项目不专门面向中小企业采购。</w:t>
      </w:r>
      <w:r>
        <w:rPr>
          <w:rFonts w:hint="eastAsia" w:ascii="仿宋" w:hAnsi="仿宋" w:eastAsia="仿宋" w:cs="仿宋"/>
          <w:b/>
          <w:bCs/>
          <w:color w:val="auto"/>
          <w:sz w:val="24"/>
          <w:highlight w:val="none"/>
          <w:u w:val="none"/>
          <w:lang w:eastAsia="zh-CN"/>
        </w:rPr>
        <w:t>根据《财政部关于进一步加大政府采</w:t>
      </w:r>
      <w:r>
        <w:rPr>
          <w:rFonts w:hint="eastAsia" w:ascii="仿宋" w:hAnsi="仿宋" w:eastAsia="仿宋" w:cs="仿宋"/>
          <w:b/>
          <w:bCs/>
          <w:color w:val="auto"/>
          <w:sz w:val="24"/>
          <w:highlight w:val="none"/>
          <w:lang w:eastAsia="zh-CN"/>
        </w:rPr>
        <w:t>购支持中小企业力度的通知》财库〔2022〕19号、《政府采购促进中小企业发展管理办法》（财库[2020]46号）、《财政部司法部关于政府采购支持监狱企业发展有关问 题 的通知》（财库〔2014〕68号）、《三部门联合发布关于促进残疾人就业政府采购政策的通知》（财库〔2017〕141号）的规定，其中小型、微型及小微企业在投标文件中提交了《中小企业声明函》、《残疾人福利性单位声明函》或省级以上监狱管理局、戒毒管理局（含新疆生产建设兵团）出具的属于监狱企业的证明文件的投标人，其报价扣除</w:t>
      </w:r>
      <w:r>
        <w:rPr>
          <w:rFonts w:hint="eastAsia" w:ascii="仿宋" w:hAnsi="仿宋" w:eastAsia="仿宋" w:cs="仿宋"/>
          <w:b/>
          <w:bCs/>
          <w:color w:val="auto"/>
          <w:sz w:val="24"/>
          <w:highlight w:val="none"/>
          <w:u w:val="single"/>
          <w:lang w:eastAsia="zh-CN"/>
        </w:rPr>
        <w:t xml:space="preserve"> </w:t>
      </w:r>
      <w:r>
        <w:rPr>
          <w:rFonts w:hint="eastAsia" w:ascii="仿宋" w:hAnsi="仿宋" w:eastAsia="仿宋" w:cs="仿宋"/>
          <w:b/>
          <w:bCs/>
          <w:color w:val="auto"/>
          <w:sz w:val="24"/>
          <w:highlight w:val="none"/>
          <w:u w:val="single"/>
          <w:lang w:val="en-US" w:eastAsia="zh-CN"/>
        </w:rPr>
        <w:t>10</w:t>
      </w:r>
      <w:r>
        <w:rPr>
          <w:rFonts w:hint="eastAsia" w:ascii="仿宋" w:hAnsi="仿宋" w:eastAsia="仿宋" w:cs="仿宋"/>
          <w:b/>
          <w:bCs/>
          <w:color w:val="auto"/>
          <w:sz w:val="24"/>
          <w:highlight w:val="none"/>
          <w:u w:val="single"/>
          <w:lang w:eastAsia="zh-CN"/>
        </w:rPr>
        <w:t xml:space="preserve"> %</w:t>
      </w:r>
      <w:r>
        <w:rPr>
          <w:rFonts w:hint="eastAsia" w:ascii="仿宋" w:hAnsi="仿宋" w:eastAsia="仿宋" w:cs="仿宋"/>
          <w:b/>
          <w:bCs/>
          <w:color w:val="auto"/>
          <w:sz w:val="24"/>
          <w:highlight w:val="none"/>
          <w:lang w:eastAsia="zh-CN"/>
        </w:rPr>
        <w:t>后参与评审。对于同时属于小型、微型及小微企业、监狱企业或残疾人福利性单位的，不重复进行报价扣除。</w:t>
      </w:r>
    </w:p>
    <w:p w14:paraId="4E5B57A6">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666" w:name="_Toc29970"/>
      <w:bookmarkStart w:id="667" w:name="_Toc6001"/>
      <w:bookmarkStart w:id="668" w:name="_Toc29851"/>
      <w:bookmarkStart w:id="669" w:name="_Toc12703"/>
      <w:bookmarkStart w:id="670" w:name="_Toc31084"/>
      <w:bookmarkStart w:id="671" w:name="_Toc30602"/>
      <w:bookmarkStart w:id="672" w:name="_Toc9378"/>
      <w:bookmarkStart w:id="673" w:name="_Toc19218"/>
      <w:bookmarkStart w:id="674" w:name="_Toc515647785"/>
      <w:bookmarkStart w:id="675" w:name="_Toc21133"/>
      <w:bookmarkStart w:id="676" w:name="_Toc26540"/>
      <w:bookmarkStart w:id="677" w:name="_Toc20064"/>
      <w:bookmarkStart w:id="678" w:name="_Toc30532"/>
      <w:bookmarkStart w:id="679" w:name="_Toc6053"/>
      <w:bookmarkStart w:id="680" w:name="_Toc21518"/>
      <w:bookmarkStart w:id="681" w:name="_Toc7770"/>
      <w:bookmarkStart w:id="682" w:name="_Toc16770"/>
      <w:bookmarkStart w:id="683" w:name="_Toc27067"/>
      <w:bookmarkStart w:id="684" w:name="_Toc28349"/>
      <w:bookmarkStart w:id="685" w:name="_Toc1505"/>
      <w:bookmarkStart w:id="686" w:name="_Toc30004"/>
      <w:bookmarkStart w:id="687" w:name="_Toc23302"/>
      <w:bookmarkStart w:id="688" w:name="_Toc16371"/>
      <w:bookmarkStart w:id="689" w:name="_Toc14038"/>
      <w:bookmarkStart w:id="690" w:name="_Toc14346"/>
      <w:bookmarkStart w:id="691" w:name="_Toc7858"/>
      <w:bookmarkStart w:id="692" w:name="_Toc20227"/>
      <w:r>
        <w:rPr>
          <w:rFonts w:hint="eastAsia" w:ascii="仿宋" w:hAnsi="仿宋" w:eastAsia="仿宋" w:cs="仿宋"/>
          <w:b/>
          <w:bCs/>
          <w:color w:val="auto"/>
          <w:sz w:val="24"/>
          <w:szCs w:val="24"/>
          <w:highlight w:val="none"/>
          <w:u w:val="none"/>
          <w:lang w:val="en-US" w:eastAsia="zh-CN"/>
        </w:rPr>
        <w:t>24.</w:t>
      </w:r>
      <w:r>
        <w:rPr>
          <w:rFonts w:hint="eastAsia" w:ascii="仿宋" w:hAnsi="仿宋" w:eastAsia="仿宋" w:cs="仿宋"/>
          <w:b/>
          <w:bCs/>
          <w:color w:val="auto"/>
          <w:sz w:val="24"/>
          <w:szCs w:val="24"/>
          <w:highlight w:val="none"/>
          <w:u w:val="none"/>
        </w:rPr>
        <w:t>废标</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p>
    <w:p w14:paraId="3849E4D6">
      <w:pPr>
        <w:pageBreakBefore w:val="0"/>
        <w:widowControl w:val="0"/>
        <w:kinsoku/>
        <w:wordWrap/>
        <w:overflowPunct/>
        <w:topLinePunct w:val="0"/>
        <w:bidi w:val="0"/>
        <w:spacing w:line="360" w:lineRule="auto"/>
        <w:ind w:left="60" w:leftChars="0" w:hanging="60" w:hangingChars="25"/>
        <w:textAlignment w:val="auto"/>
        <w:outlineLvl w:val="9"/>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24.1</w:t>
      </w:r>
      <w:r>
        <w:rPr>
          <w:rFonts w:hint="eastAsia" w:ascii="仿宋" w:hAnsi="仿宋" w:eastAsia="仿宋" w:cs="仿宋"/>
          <w:b/>
          <w:bCs/>
          <w:color w:val="auto"/>
          <w:sz w:val="24"/>
          <w:szCs w:val="24"/>
          <w:highlight w:val="none"/>
        </w:rPr>
        <w:t>出现下列情形之一，将导致项目废标：</w:t>
      </w:r>
      <w:r>
        <w:rPr>
          <w:rFonts w:hint="eastAsia" w:ascii="仿宋" w:hAnsi="仿宋" w:eastAsia="仿宋" w:cs="仿宋"/>
          <w:color w:val="auto"/>
          <w:sz w:val="24"/>
          <w:szCs w:val="24"/>
          <w:highlight w:val="none"/>
        </w:rPr>
        <w:t xml:space="preserve"> </w:t>
      </w:r>
    </w:p>
    <w:p w14:paraId="1E3DA2F1">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ab/>
      </w:r>
      <w:r>
        <w:rPr>
          <w:rFonts w:hint="eastAsia" w:ascii="仿宋" w:hAnsi="仿宋" w:eastAsia="仿宋" w:cs="仿宋"/>
          <w:b/>
          <w:bCs/>
          <w:color w:val="auto"/>
          <w:sz w:val="24"/>
          <w:szCs w:val="24"/>
          <w:highlight w:val="none"/>
        </w:rPr>
        <w:t>（1）符合专业条件的</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或者对招标文件做实质性响应的</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不足三家；</w:t>
      </w:r>
    </w:p>
    <w:p w14:paraId="1C27E1EC">
      <w:pPr>
        <w:pageBreakBefore w:val="0"/>
        <w:widowControl w:val="0"/>
        <w:kinsoku/>
        <w:wordWrap/>
        <w:overflowPunct/>
        <w:topLinePunct w:val="0"/>
        <w:bidi w:val="0"/>
        <w:spacing w:line="360" w:lineRule="auto"/>
        <w:ind w:left="904" w:leftChars="0" w:hanging="904" w:hangingChars="375"/>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t>（2）出现影响采购公正的违法、违规行为的；</w:t>
      </w:r>
    </w:p>
    <w:p w14:paraId="7FDF3F70">
      <w:pPr>
        <w:pageBreakBefore w:val="0"/>
        <w:widowControl w:val="0"/>
        <w:kinsoku/>
        <w:wordWrap/>
        <w:overflowPunct/>
        <w:topLinePunct w:val="0"/>
        <w:bidi w:val="0"/>
        <w:spacing w:line="360" w:lineRule="auto"/>
        <w:ind w:left="0" w:leftChars="0" w:firstLine="843" w:firstLineChars="35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w:t>
      </w:r>
      <w:r>
        <w:rPr>
          <w:rFonts w:hint="eastAsia" w:ascii="仿宋" w:hAnsi="仿宋" w:eastAsia="仿宋" w:cs="仿宋"/>
          <w:b/>
          <w:bCs/>
          <w:color w:val="auto"/>
          <w:sz w:val="24"/>
          <w:szCs w:val="24"/>
          <w:highlight w:val="none"/>
          <w:lang w:eastAsia="zh-CN"/>
        </w:rPr>
        <w:t>投标人</w:t>
      </w:r>
      <w:r>
        <w:rPr>
          <w:rFonts w:hint="eastAsia" w:ascii="仿宋" w:hAnsi="仿宋" w:eastAsia="仿宋" w:cs="仿宋"/>
          <w:b/>
          <w:bCs/>
          <w:color w:val="auto"/>
          <w:sz w:val="24"/>
          <w:szCs w:val="24"/>
          <w:highlight w:val="none"/>
        </w:rPr>
        <w:t>的报价均超过了采购预算，采购人不能支付的；</w:t>
      </w:r>
    </w:p>
    <w:p w14:paraId="563F0548">
      <w:pPr>
        <w:pageBreakBefore w:val="0"/>
        <w:widowControl w:val="0"/>
        <w:kinsoku/>
        <w:wordWrap/>
        <w:overflowPunct/>
        <w:topLinePunct w:val="0"/>
        <w:bidi w:val="0"/>
        <w:spacing w:line="360" w:lineRule="auto"/>
        <w:ind w:left="0" w:leftChars="0" w:firstLine="843" w:firstLineChars="35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 xml:space="preserve">（4）因重大变故，采购任务取消的。  </w:t>
      </w:r>
      <w:r>
        <w:rPr>
          <w:rFonts w:hint="eastAsia" w:ascii="仿宋" w:hAnsi="仿宋" w:eastAsia="仿宋" w:cs="仿宋"/>
          <w:color w:val="auto"/>
          <w:sz w:val="24"/>
          <w:szCs w:val="24"/>
          <w:highlight w:val="none"/>
        </w:rPr>
        <w:t xml:space="preserve"> </w:t>
      </w:r>
    </w:p>
    <w:p w14:paraId="79210DBD">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693" w:name="_Toc21380"/>
      <w:bookmarkStart w:id="694" w:name="_Toc5328"/>
      <w:bookmarkStart w:id="695" w:name="_Toc993"/>
      <w:bookmarkStart w:id="696" w:name="_Toc29646"/>
      <w:bookmarkStart w:id="697" w:name="_Toc13885"/>
      <w:bookmarkStart w:id="698" w:name="_Toc21697"/>
      <w:bookmarkStart w:id="699" w:name="_Toc17702"/>
      <w:bookmarkStart w:id="700" w:name="_Toc515647786"/>
      <w:bookmarkStart w:id="701" w:name="_Toc29790"/>
      <w:bookmarkStart w:id="702" w:name="_Toc27604"/>
      <w:bookmarkStart w:id="703" w:name="_Toc25775"/>
      <w:bookmarkStart w:id="704" w:name="_Toc11422"/>
      <w:bookmarkStart w:id="705" w:name="_Toc5674"/>
      <w:bookmarkStart w:id="706" w:name="_Toc23725"/>
      <w:bookmarkStart w:id="707" w:name="_Toc3793"/>
      <w:bookmarkStart w:id="708" w:name="_Toc7638"/>
      <w:bookmarkStart w:id="709" w:name="_Toc10983"/>
      <w:bookmarkStart w:id="710" w:name="_Toc13385"/>
      <w:bookmarkStart w:id="711" w:name="_Toc10657"/>
      <w:bookmarkStart w:id="712" w:name="_Toc25957"/>
      <w:bookmarkStart w:id="713" w:name="_Toc11460"/>
      <w:bookmarkStart w:id="714" w:name="_Toc10074"/>
      <w:bookmarkStart w:id="715" w:name="_Toc31289"/>
      <w:bookmarkStart w:id="716" w:name="_Toc9864"/>
      <w:bookmarkStart w:id="717" w:name="_Toc3431"/>
      <w:bookmarkStart w:id="718" w:name="_Toc30848"/>
      <w:bookmarkStart w:id="719" w:name="_Toc24972"/>
      <w:bookmarkStart w:id="720" w:name="_Toc520356169"/>
      <w:r>
        <w:rPr>
          <w:rFonts w:hint="eastAsia" w:ascii="仿宋" w:hAnsi="仿宋" w:eastAsia="仿宋" w:cs="仿宋"/>
          <w:b/>
          <w:bCs/>
          <w:color w:val="auto"/>
          <w:sz w:val="24"/>
          <w:szCs w:val="24"/>
          <w:highlight w:val="none"/>
          <w:u w:val="none"/>
          <w:lang w:val="en-US" w:eastAsia="zh-CN"/>
        </w:rPr>
        <w:t>25.</w:t>
      </w:r>
      <w:r>
        <w:rPr>
          <w:rFonts w:hint="eastAsia" w:ascii="仿宋" w:hAnsi="仿宋" w:eastAsia="仿宋" w:cs="仿宋"/>
          <w:b/>
          <w:bCs/>
          <w:color w:val="auto"/>
          <w:sz w:val="24"/>
          <w:szCs w:val="24"/>
          <w:highlight w:val="none"/>
          <w:u w:val="none"/>
        </w:rPr>
        <w:t>保密原则</w:t>
      </w:r>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p>
    <w:p w14:paraId="34D9D5D0">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评标将在严格保密的情况下进行。</w:t>
      </w:r>
    </w:p>
    <w:p w14:paraId="56075238">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政府采购评审专家应当遵守评审工作纪律，不得泄露评审文件、评审情况和评审中获悉的商业秘密。</w:t>
      </w:r>
    </w:p>
    <w:p w14:paraId="722AA463">
      <w:pPr>
        <w:pageBreakBefore w:val="0"/>
        <w:widowControl w:val="0"/>
        <w:kinsoku/>
        <w:wordWrap/>
        <w:overflowPunct/>
        <w:topLinePunct w:val="0"/>
        <w:bidi w:val="0"/>
        <w:spacing w:line="360" w:lineRule="auto"/>
        <w:ind w:left="0" w:leftChars="0" w:hanging="540"/>
        <w:textAlignment w:val="auto"/>
        <w:rPr>
          <w:rFonts w:hint="eastAsia" w:ascii="仿宋" w:hAnsi="仿宋" w:eastAsia="仿宋" w:cs="仿宋"/>
          <w:color w:val="auto"/>
          <w:sz w:val="24"/>
          <w:szCs w:val="24"/>
          <w:highlight w:val="none"/>
        </w:rPr>
      </w:pPr>
    </w:p>
    <w:p w14:paraId="6AFACAAF">
      <w:pPr>
        <w:pStyle w:val="3"/>
        <w:pageBreakBefore w:val="0"/>
        <w:widowControl w:val="0"/>
        <w:kinsoku/>
        <w:wordWrap/>
        <w:overflowPunct/>
        <w:topLinePunct w:val="0"/>
        <w:bidi w:val="0"/>
        <w:spacing w:before="0" w:line="360" w:lineRule="auto"/>
        <w:ind w:left="0" w:leftChars="0" w:hanging="540"/>
        <w:textAlignment w:val="auto"/>
        <w:rPr>
          <w:rFonts w:hint="eastAsia" w:ascii="仿宋" w:hAnsi="仿宋" w:eastAsia="仿宋" w:cs="仿宋"/>
          <w:color w:val="auto"/>
          <w:sz w:val="24"/>
          <w:szCs w:val="24"/>
          <w:highlight w:val="none"/>
        </w:rPr>
      </w:pPr>
      <w:bookmarkStart w:id="721" w:name="_Toc216582810"/>
      <w:bookmarkStart w:id="722" w:name="_Toc31410"/>
      <w:bookmarkStart w:id="723" w:name="_Toc515647787"/>
      <w:bookmarkStart w:id="724" w:name="_Toc12143"/>
      <w:bookmarkStart w:id="725" w:name="_Toc21721"/>
      <w:bookmarkStart w:id="726" w:name="_Toc21995"/>
      <w:bookmarkStart w:id="727" w:name="_Toc23904"/>
      <w:r>
        <w:rPr>
          <w:rFonts w:hint="eastAsia" w:ascii="仿宋" w:hAnsi="仿宋" w:eastAsia="仿宋" w:cs="仿宋"/>
          <w:color w:val="auto"/>
          <w:sz w:val="24"/>
          <w:szCs w:val="24"/>
          <w:highlight w:val="none"/>
        </w:rPr>
        <w:t xml:space="preserve">六   </w:t>
      </w:r>
      <w:bookmarkEnd w:id="720"/>
      <w:r>
        <w:rPr>
          <w:rFonts w:hint="eastAsia" w:ascii="仿宋" w:hAnsi="仿宋" w:eastAsia="仿宋" w:cs="仿宋"/>
          <w:color w:val="auto"/>
          <w:sz w:val="24"/>
          <w:szCs w:val="24"/>
          <w:highlight w:val="none"/>
        </w:rPr>
        <w:t>确定中标</w:t>
      </w:r>
      <w:bookmarkEnd w:id="721"/>
      <w:bookmarkEnd w:id="722"/>
      <w:bookmarkEnd w:id="723"/>
      <w:bookmarkEnd w:id="724"/>
      <w:bookmarkEnd w:id="725"/>
      <w:bookmarkEnd w:id="726"/>
      <w:bookmarkEnd w:id="727"/>
    </w:p>
    <w:p w14:paraId="5D0EBAE9">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lang w:val="en-US" w:eastAsia="zh-CN"/>
        </w:rPr>
      </w:pPr>
      <w:bookmarkStart w:id="728" w:name="_Toc22284"/>
      <w:bookmarkStart w:id="729" w:name="_Toc31710"/>
      <w:bookmarkStart w:id="730" w:name="_Toc24864"/>
      <w:bookmarkStart w:id="731" w:name="_Toc24563"/>
      <w:bookmarkStart w:id="732" w:name="_Toc22054"/>
      <w:bookmarkStart w:id="733" w:name="_Toc24833"/>
      <w:bookmarkStart w:id="734" w:name="_Toc20567"/>
      <w:bookmarkStart w:id="735" w:name="_Toc20762"/>
      <w:bookmarkStart w:id="736" w:name="_Toc520356170"/>
      <w:bookmarkStart w:id="737" w:name="_Toc154"/>
      <w:bookmarkStart w:id="738" w:name="_Toc28179"/>
      <w:bookmarkStart w:id="739" w:name="_Toc17072"/>
      <w:bookmarkStart w:id="740" w:name="_Toc23617"/>
      <w:bookmarkStart w:id="741" w:name="_Toc23817"/>
      <w:bookmarkStart w:id="742" w:name="_Ref467307010"/>
      <w:bookmarkStart w:id="743" w:name="_Toc29156"/>
      <w:bookmarkStart w:id="744" w:name="_Toc26456"/>
      <w:bookmarkStart w:id="745" w:name="_Toc30741"/>
      <w:bookmarkStart w:id="746" w:name="_Toc27501"/>
      <w:bookmarkStart w:id="747" w:name="_Toc13936"/>
      <w:bookmarkStart w:id="748" w:name="_Toc3604"/>
      <w:bookmarkStart w:id="749" w:name="_Toc515647788"/>
      <w:bookmarkStart w:id="750" w:name="_Toc23762"/>
      <w:bookmarkStart w:id="751" w:name="_Toc14800"/>
      <w:bookmarkStart w:id="752" w:name="_Toc30510"/>
      <w:bookmarkStart w:id="753" w:name="_Toc20061"/>
      <w:bookmarkStart w:id="754" w:name="_Toc12168"/>
      <w:bookmarkStart w:id="755" w:name="_Toc6381"/>
      <w:r>
        <w:rPr>
          <w:rFonts w:hint="eastAsia" w:ascii="仿宋" w:hAnsi="仿宋" w:eastAsia="仿宋" w:cs="仿宋"/>
          <w:b/>
          <w:bCs/>
          <w:color w:val="auto"/>
          <w:sz w:val="24"/>
          <w:szCs w:val="24"/>
          <w:highlight w:val="none"/>
          <w:u w:val="none"/>
          <w:lang w:val="en-US" w:eastAsia="zh-CN"/>
        </w:rPr>
        <w:t>26.中标候选人的确定原则及标准</w:t>
      </w:r>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p>
    <w:p w14:paraId="543BC203">
      <w:pPr>
        <w:pageBreakBefore w:val="0"/>
        <w:widowControl w:val="0"/>
        <w:kinsoku/>
        <w:wordWrap/>
        <w:overflowPunct/>
        <w:topLinePunct w:val="0"/>
        <w:bidi w:val="0"/>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对实质上响应招标文件的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按下列方法进行排序，确定投标候选人：</w:t>
      </w:r>
    </w:p>
    <w:p w14:paraId="45935A93">
      <w:pPr>
        <w:pageBreakBefore w:val="0"/>
        <w:widowControl w:val="0"/>
        <w:kinsoku/>
        <w:wordWrap/>
        <w:overflowPunct/>
        <w:topLinePunct w:val="0"/>
        <w:bidi w:val="0"/>
        <w:spacing w:line="360" w:lineRule="auto"/>
        <w:ind w:left="0" w:leftChars="0" w:firstLine="480" w:firstLineChars="200"/>
        <w:textAlignment w:val="auto"/>
        <w:rPr>
          <w:rFonts w:hint="eastAsia" w:ascii="仿宋" w:hAnsi="仿宋" w:eastAsia="仿宋" w:cs="仿宋"/>
          <w:color w:val="auto"/>
          <w:sz w:val="24"/>
          <w:szCs w:val="24"/>
          <w:highlight w:val="none"/>
        </w:rPr>
      </w:pPr>
      <w:bookmarkStart w:id="756" w:name="_Toc515647789"/>
      <w:bookmarkStart w:id="757" w:name="_Toc520356171"/>
      <w:r>
        <w:rPr>
          <w:rFonts w:hint="eastAsia" w:ascii="仿宋" w:hAnsi="仿宋" w:eastAsia="仿宋" w:cs="仿宋"/>
          <w:color w:val="auto"/>
          <w:sz w:val="24"/>
          <w:szCs w:val="24"/>
          <w:highlight w:val="none"/>
        </w:rPr>
        <w:t>（1）采用最低评标价法的，除了算术修正和落实政府采购政策需进行的价格扣除外，不对</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的投标价格进行任何调整。评标结果按修正和扣除后的投标报价由低到高顺序排列。报价相同的处理方式详见招标文件第6章。</w:t>
      </w:r>
    </w:p>
    <w:p w14:paraId="2B5B49E4">
      <w:pPr>
        <w:pageBreakBefore w:val="0"/>
        <w:widowControl w:val="0"/>
        <w:kinsoku/>
        <w:wordWrap/>
        <w:overflowPunct/>
        <w:topLinePunct w:val="0"/>
        <w:bidi w:val="0"/>
        <w:spacing w:line="360" w:lineRule="auto"/>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（2）采用综合评分法的，评标结果按评审后得分由高到低顺序排列。得分相同的，按修正和扣除后的投标报价由低到高顺序排列。得分与投标报价均相同的处理方式详见招标文件第6章。</w:t>
      </w:r>
    </w:p>
    <w:p w14:paraId="104DE6A9">
      <w:pPr>
        <w:pStyle w:val="23"/>
        <w:keepNext w:val="0"/>
        <w:keepLines w:val="0"/>
        <w:pageBreakBefore w:val="0"/>
        <w:kinsoku/>
        <w:wordWrap/>
        <w:overflowPunct/>
        <w:topLinePunct w:val="0"/>
        <w:autoSpaceDE/>
        <w:autoSpaceDN/>
        <w:bidi w:val="0"/>
        <w:adjustRightInd/>
        <w:spacing w:line="360" w:lineRule="auto"/>
        <w:ind w:firstLine="723" w:firstLineChars="300"/>
        <w:rPr>
          <w:rFonts w:hint="eastAsia" w:ascii="仿宋" w:hAnsi="仿宋" w:eastAsia="仿宋" w:cs="仿宋"/>
          <w:b/>
          <w:bCs/>
          <w:i w:val="0"/>
          <w:caps w:val="0"/>
          <w:color w:val="FF0000"/>
          <w:spacing w:val="0"/>
          <w:w w:val="100"/>
          <w:sz w:val="24"/>
          <w:szCs w:val="24"/>
          <w:highlight w:val="none"/>
          <w:lang w:val="en-US" w:eastAsia="zh-CN"/>
        </w:rPr>
      </w:pPr>
      <w:bookmarkStart w:id="758" w:name="_Toc17933"/>
      <w:bookmarkStart w:id="759" w:name="_Toc24948"/>
      <w:bookmarkStart w:id="760" w:name="_Toc27172"/>
      <w:bookmarkStart w:id="761" w:name="_Toc21913"/>
      <w:bookmarkStart w:id="762" w:name="_Toc21306"/>
      <w:bookmarkStart w:id="763" w:name="_Toc12678"/>
      <w:bookmarkStart w:id="764" w:name="_Toc25274"/>
      <w:bookmarkStart w:id="765" w:name="_Toc17164"/>
      <w:bookmarkStart w:id="766" w:name="_Toc15604"/>
      <w:bookmarkStart w:id="767" w:name="_Toc721"/>
      <w:bookmarkStart w:id="768" w:name="_Toc28294"/>
      <w:bookmarkStart w:id="769" w:name="_Toc15364"/>
      <w:bookmarkStart w:id="770" w:name="_Toc3720"/>
      <w:bookmarkStart w:id="771" w:name="_Toc29803"/>
      <w:bookmarkStart w:id="772" w:name="_Toc2108"/>
      <w:bookmarkStart w:id="773" w:name="_Toc11247"/>
      <w:bookmarkStart w:id="774" w:name="_Toc30756"/>
      <w:bookmarkStart w:id="775" w:name="_Toc11969"/>
      <w:bookmarkStart w:id="776" w:name="_Toc1644"/>
      <w:bookmarkStart w:id="777" w:name="_Toc14558"/>
      <w:bookmarkStart w:id="778" w:name="_Toc17200"/>
      <w:bookmarkStart w:id="779" w:name="_Toc2803"/>
      <w:bookmarkStart w:id="780" w:name="_Toc16846"/>
      <w:bookmarkStart w:id="781" w:name="_Toc976"/>
      <w:r>
        <w:rPr>
          <w:rFonts w:hint="eastAsia" w:ascii="仿宋" w:hAnsi="仿宋" w:eastAsia="仿宋" w:cs="仿宋"/>
          <w:b/>
          <w:bCs/>
          <w:color w:val="auto"/>
          <w:sz w:val="24"/>
          <w:szCs w:val="24"/>
          <w:highlight w:val="none"/>
        </w:rPr>
        <w:t>采用综合评分法</w:t>
      </w:r>
    </w:p>
    <w:p w14:paraId="3506995F">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782" w:name="_Toc4911"/>
      <w:bookmarkStart w:id="783" w:name="_Toc15710"/>
      <w:bookmarkStart w:id="784" w:name="_Toc10928"/>
      <w:r>
        <w:rPr>
          <w:rFonts w:hint="eastAsia" w:ascii="仿宋" w:hAnsi="仿宋" w:eastAsia="仿宋" w:cs="仿宋"/>
          <w:b/>
          <w:bCs/>
          <w:color w:val="auto"/>
          <w:sz w:val="24"/>
          <w:szCs w:val="24"/>
          <w:highlight w:val="none"/>
          <w:u w:val="none"/>
          <w:lang w:val="en-US" w:eastAsia="zh-CN"/>
        </w:rPr>
        <w:t>27.</w:t>
      </w:r>
      <w:r>
        <w:rPr>
          <w:rFonts w:hint="eastAsia" w:ascii="仿宋" w:hAnsi="仿宋" w:eastAsia="仿宋" w:cs="仿宋"/>
          <w:b/>
          <w:bCs/>
          <w:color w:val="auto"/>
          <w:sz w:val="24"/>
          <w:szCs w:val="24"/>
          <w:highlight w:val="none"/>
          <w:u w:val="none"/>
        </w:rPr>
        <w:t>确定</w:t>
      </w:r>
      <w:r>
        <w:rPr>
          <w:rFonts w:hint="eastAsia" w:ascii="仿宋" w:hAnsi="仿宋" w:eastAsia="仿宋" w:cs="仿宋"/>
          <w:b/>
          <w:bCs/>
          <w:color w:val="auto"/>
          <w:sz w:val="24"/>
          <w:szCs w:val="24"/>
          <w:highlight w:val="none"/>
          <w:u w:val="none"/>
          <w:lang w:val="en-US" w:eastAsia="zh-CN"/>
        </w:rPr>
        <w:t>中标</w:t>
      </w:r>
      <w:r>
        <w:rPr>
          <w:rFonts w:hint="eastAsia" w:ascii="仿宋" w:hAnsi="仿宋" w:eastAsia="仿宋" w:cs="仿宋"/>
          <w:b/>
          <w:bCs/>
          <w:color w:val="auto"/>
          <w:sz w:val="24"/>
          <w:szCs w:val="24"/>
          <w:highlight w:val="none"/>
          <w:u w:val="none"/>
        </w:rPr>
        <w:t>候选人和</w:t>
      </w:r>
      <w:bookmarkEnd w:id="758"/>
      <w:r>
        <w:rPr>
          <w:rFonts w:hint="eastAsia" w:ascii="仿宋" w:hAnsi="仿宋" w:eastAsia="仿宋" w:cs="仿宋"/>
          <w:b/>
          <w:bCs/>
          <w:color w:val="auto"/>
          <w:sz w:val="24"/>
          <w:szCs w:val="24"/>
          <w:highlight w:val="none"/>
          <w:u w:val="none"/>
          <w:lang w:val="en-US" w:eastAsia="zh-CN"/>
        </w:rPr>
        <w:t>中标</w:t>
      </w:r>
      <w:r>
        <w:rPr>
          <w:rFonts w:hint="eastAsia" w:ascii="仿宋" w:hAnsi="仿宋" w:eastAsia="仿宋" w:cs="仿宋"/>
          <w:b/>
          <w:bCs/>
          <w:color w:val="auto"/>
          <w:sz w:val="24"/>
          <w:szCs w:val="24"/>
          <w:highlight w:val="none"/>
          <w:u w:val="none"/>
        </w:rPr>
        <w:t>人</w:t>
      </w:r>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p>
    <w:bookmarkEnd w:id="756"/>
    <w:bookmarkEnd w:id="757"/>
    <w:p w14:paraId="649E2FEE">
      <w:pPr>
        <w:pageBreakBefore w:val="0"/>
        <w:widowControl w:val="0"/>
        <w:kinsoku/>
        <w:wordWrap/>
        <w:overflowPunct/>
        <w:topLinePunct w:val="0"/>
        <w:bidi w:val="0"/>
        <w:spacing w:line="360" w:lineRule="auto"/>
        <w:ind w:left="479" w:leftChars="228" w:firstLine="60" w:firstLineChars="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评标委员会将根据评标标准，按</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须知资料表中</w:t>
      </w:r>
      <w:r>
        <w:rPr>
          <w:rFonts w:hint="eastAsia" w:ascii="仿宋" w:hAnsi="仿宋" w:eastAsia="仿宋" w:cs="仿宋"/>
          <w:color w:val="auto"/>
          <w:sz w:val="24"/>
          <w:szCs w:val="24"/>
          <w:highlight w:val="none"/>
        </w:rPr>
        <w:t>规定数量推荐中标候</w:t>
      </w:r>
    </w:p>
    <w:p w14:paraId="08CDD6C2">
      <w:pPr>
        <w:pageBreakBefore w:val="0"/>
        <w:widowControl w:val="0"/>
        <w:kinsoku/>
        <w:wordWrap/>
        <w:overflowPunct/>
        <w:topLinePunct w:val="0"/>
        <w:bidi w:val="0"/>
        <w:spacing w:line="360" w:lineRule="auto"/>
        <w:ind w:left="479" w:leftChars="228" w:firstLine="60" w:firstLineChars="2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选人；或根据采购人的委托，直接确定中标人。</w:t>
      </w:r>
    </w:p>
    <w:p w14:paraId="64862640">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785" w:name="_Toc6340"/>
      <w:bookmarkStart w:id="786" w:name="_Toc18821"/>
      <w:bookmarkStart w:id="787" w:name="_Toc20001"/>
      <w:bookmarkStart w:id="788" w:name="_Toc32455"/>
      <w:bookmarkStart w:id="789" w:name="_Toc19007"/>
      <w:bookmarkStart w:id="790" w:name="_Toc2533"/>
      <w:bookmarkStart w:id="791" w:name="_Toc31043"/>
      <w:bookmarkStart w:id="792" w:name="_Toc1643"/>
      <w:bookmarkStart w:id="793" w:name="_Toc515647790"/>
      <w:bookmarkStart w:id="794" w:name="_Toc28562"/>
      <w:bookmarkStart w:id="795" w:name="_Toc21889"/>
      <w:bookmarkStart w:id="796" w:name="_Toc21618"/>
      <w:bookmarkStart w:id="797" w:name="_Toc45"/>
      <w:bookmarkStart w:id="798" w:name="_Toc7630"/>
      <w:bookmarkStart w:id="799" w:name="_Toc18980"/>
      <w:bookmarkStart w:id="800" w:name="_Toc1269"/>
      <w:bookmarkStart w:id="801" w:name="_Toc3328"/>
      <w:bookmarkStart w:id="802" w:name="_Toc20705"/>
      <w:bookmarkStart w:id="803" w:name="_Toc10338"/>
      <w:bookmarkStart w:id="804" w:name="_Toc8389"/>
      <w:bookmarkStart w:id="805" w:name="_Toc5507"/>
      <w:bookmarkStart w:id="806" w:name="_Toc21208"/>
      <w:bookmarkStart w:id="807" w:name="_Toc9701"/>
      <w:bookmarkStart w:id="808" w:name="_Toc17591"/>
      <w:bookmarkStart w:id="809" w:name="_Toc7156"/>
      <w:bookmarkStart w:id="810" w:name="_Toc24959"/>
      <w:bookmarkStart w:id="811" w:name="_Toc9640"/>
      <w:r>
        <w:rPr>
          <w:rFonts w:hint="eastAsia" w:ascii="仿宋" w:hAnsi="仿宋" w:eastAsia="仿宋" w:cs="仿宋"/>
          <w:b/>
          <w:bCs/>
          <w:color w:val="auto"/>
          <w:sz w:val="24"/>
          <w:szCs w:val="24"/>
          <w:highlight w:val="none"/>
          <w:u w:val="none"/>
          <w:lang w:val="en-US" w:eastAsia="zh-CN"/>
        </w:rPr>
        <w:t>28.</w:t>
      </w:r>
      <w:r>
        <w:rPr>
          <w:rFonts w:hint="eastAsia" w:ascii="仿宋" w:hAnsi="仿宋" w:eastAsia="仿宋" w:cs="仿宋"/>
          <w:b/>
          <w:bCs/>
          <w:color w:val="auto"/>
          <w:sz w:val="24"/>
          <w:szCs w:val="24"/>
          <w:highlight w:val="none"/>
          <w:u w:val="none"/>
        </w:rPr>
        <w:t>采购任务取消</w:t>
      </w:r>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p>
    <w:p w14:paraId="0748BC5B">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因重大变故采购任务取消时，采购人有权拒绝任何</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中标，且对受影响的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不承担任何责任。</w:t>
      </w:r>
      <w:bookmarkStart w:id="812" w:name="_Toc520356174"/>
    </w:p>
    <w:p w14:paraId="434952F6">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813" w:name="_Toc515"/>
      <w:bookmarkStart w:id="814" w:name="_Toc14221"/>
      <w:bookmarkStart w:id="815" w:name="_Toc17202"/>
      <w:bookmarkStart w:id="816" w:name="_Toc8140"/>
      <w:bookmarkStart w:id="817" w:name="_Toc27996"/>
      <w:bookmarkStart w:id="818" w:name="_Toc31066"/>
      <w:bookmarkStart w:id="819" w:name="_Toc20363"/>
      <w:bookmarkStart w:id="820" w:name="_Toc15667"/>
      <w:bookmarkStart w:id="821" w:name="_Toc10717"/>
      <w:bookmarkStart w:id="822" w:name="_Toc1818"/>
      <w:bookmarkStart w:id="823" w:name="_Toc9886"/>
      <w:bookmarkStart w:id="824" w:name="_Toc1676"/>
      <w:bookmarkStart w:id="825" w:name="_Toc4099"/>
      <w:bookmarkStart w:id="826" w:name="_Toc30931"/>
      <w:bookmarkStart w:id="827" w:name="_Toc5820"/>
      <w:bookmarkStart w:id="828" w:name="_Toc30149"/>
      <w:bookmarkStart w:id="829" w:name="_Toc8834"/>
      <w:bookmarkStart w:id="830" w:name="_Toc13576"/>
      <w:bookmarkStart w:id="831" w:name="_Toc21583"/>
      <w:bookmarkStart w:id="832" w:name="_Toc1178"/>
      <w:bookmarkStart w:id="833" w:name="_Toc137"/>
      <w:bookmarkStart w:id="834" w:name="_Toc515647791"/>
      <w:bookmarkStart w:id="835" w:name="_Toc30170"/>
      <w:bookmarkStart w:id="836" w:name="_Toc12348"/>
      <w:bookmarkStart w:id="837" w:name="_Toc7190"/>
      <w:bookmarkStart w:id="838" w:name="_Toc25281"/>
      <w:bookmarkStart w:id="839" w:name="_Toc31099"/>
      <w:r>
        <w:rPr>
          <w:rFonts w:hint="eastAsia" w:ascii="仿宋" w:hAnsi="仿宋" w:eastAsia="仿宋" w:cs="仿宋"/>
          <w:b/>
          <w:bCs/>
          <w:color w:val="auto"/>
          <w:sz w:val="24"/>
          <w:szCs w:val="24"/>
          <w:highlight w:val="none"/>
          <w:u w:val="none"/>
          <w:lang w:val="en-US" w:eastAsia="zh-CN"/>
        </w:rPr>
        <w:t>29.</w:t>
      </w:r>
      <w:r>
        <w:rPr>
          <w:rFonts w:hint="eastAsia" w:ascii="仿宋" w:hAnsi="仿宋" w:eastAsia="仿宋" w:cs="仿宋"/>
          <w:b/>
          <w:bCs/>
          <w:color w:val="auto"/>
          <w:sz w:val="24"/>
          <w:szCs w:val="24"/>
          <w:highlight w:val="none"/>
          <w:u w:val="none"/>
        </w:rPr>
        <w:t>中标通知书</w:t>
      </w:r>
      <w:bookmarkEnd w:id="812"/>
      <w:r>
        <w:rPr>
          <w:rFonts w:hint="eastAsia" w:ascii="仿宋" w:hAnsi="仿宋" w:eastAsia="仿宋" w:cs="仿宋"/>
          <w:b/>
          <w:bCs/>
          <w:color w:val="auto"/>
          <w:sz w:val="24"/>
          <w:szCs w:val="24"/>
          <w:highlight w:val="none"/>
          <w:u w:val="none"/>
        </w:rPr>
        <w:t>和招标结果通知书</w:t>
      </w:r>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p>
    <w:p w14:paraId="4FBBCDF0">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在投标有效期内，中标人确定后，采购人或者采购代理机构发布中标公告，同时以书面形式向中标人发出中标通知书。</w:t>
      </w:r>
    </w:p>
    <w:p w14:paraId="64AB36DB">
      <w:pPr>
        <w:pageBreakBefore w:val="0"/>
        <w:widowControl w:val="0"/>
        <w:kinsoku/>
        <w:wordWrap/>
        <w:overflowPunct/>
        <w:topLinePunct w:val="0"/>
        <w:bidi w:val="0"/>
        <w:spacing w:line="360" w:lineRule="auto"/>
        <w:ind w:left="900" w:leftChars="0" w:hanging="900" w:hangingChars="375"/>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中标通知书是合同的组成部分。</w:t>
      </w:r>
    </w:p>
    <w:p w14:paraId="502CEF35">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29.3    招标结果通知书和中标通知书同时发出。招标结果通知书中将告知未通过资格审查的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未通过的原因；采用综合评分法评审的，还将告知未中标人本人的评审得分和排序。</w:t>
      </w:r>
    </w:p>
    <w:p w14:paraId="06447363">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840" w:name="_Toc26465"/>
      <w:bookmarkStart w:id="841" w:name="_Toc9417"/>
      <w:bookmarkStart w:id="842" w:name="_Ref467306978"/>
      <w:bookmarkStart w:id="843" w:name="_Toc1386"/>
      <w:bookmarkStart w:id="844" w:name="_Toc15018"/>
      <w:bookmarkStart w:id="845" w:name="_Toc30068"/>
      <w:bookmarkStart w:id="846" w:name="_Toc3557"/>
      <w:bookmarkStart w:id="847" w:name="_Toc830"/>
      <w:bookmarkStart w:id="848" w:name="_Toc14551"/>
      <w:bookmarkStart w:id="849" w:name="_Toc29299"/>
      <w:bookmarkStart w:id="850" w:name="_Toc7779"/>
      <w:bookmarkStart w:id="851" w:name="_Toc13873"/>
      <w:bookmarkStart w:id="852" w:name="_Toc29255"/>
      <w:bookmarkStart w:id="853" w:name="_Toc515647792"/>
      <w:bookmarkStart w:id="854" w:name="_Ref467307062"/>
      <w:bookmarkStart w:id="855" w:name="_Toc9945"/>
      <w:bookmarkStart w:id="856" w:name="_Toc732"/>
      <w:bookmarkStart w:id="857" w:name="_Toc6885"/>
      <w:bookmarkStart w:id="858" w:name="_Toc4466"/>
      <w:bookmarkStart w:id="859" w:name="_Toc7584"/>
      <w:bookmarkStart w:id="860" w:name="_Toc13210"/>
      <w:bookmarkStart w:id="861" w:name="_Toc790"/>
      <w:bookmarkStart w:id="862" w:name="_Toc11340"/>
      <w:bookmarkStart w:id="863" w:name="_Ref467306377"/>
      <w:bookmarkStart w:id="864" w:name="_Toc14106"/>
      <w:bookmarkStart w:id="865" w:name="_Toc520356175"/>
      <w:bookmarkStart w:id="866" w:name="_Toc26598"/>
      <w:bookmarkStart w:id="867" w:name="_Toc14896"/>
      <w:bookmarkStart w:id="868" w:name="_Toc15280"/>
      <w:bookmarkStart w:id="869" w:name="_Toc19580"/>
      <w:bookmarkStart w:id="870" w:name="_Toc24666"/>
      <w:bookmarkStart w:id="871" w:name="_Ref467307204"/>
      <w:r>
        <w:rPr>
          <w:rFonts w:hint="eastAsia" w:ascii="仿宋" w:hAnsi="仿宋" w:eastAsia="仿宋" w:cs="仿宋"/>
          <w:b/>
          <w:bCs/>
          <w:color w:val="auto"/>
          <w:sz w:val="24"/>
          <w:szCs w:val="24"/>
          <w:highlight w:val="none"/>
          <w:u w:val="none"/>
          <w:lang w:val="en-US" w:eastAsia="zh-CN"/>
        </w:rPr>
        <w:t>30.</w:t>
      </w:r>
      <w:r>
        <w:rPr>
          <w:rFonts w:hint="eastAsia" w:ascii="仿宋" w:hAnsi="仿宋" w:eastAsia="仿宋" w:cs="仿宋"/>
          <w:b/>
          <w:bCs/>
          <w:color w:val="auto"/>
          <w:sz w:val="24"/>
          <w:szCs w:val="24"/>
          <w:highlight w:val="none"/>
          <w:u w:val="none"/>
        </w:rPr>
        <w:t>签订合同</w:t>
      </w:r>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p>
    <w:p w14:paraId="5FB892CB">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中标人应当自发出中标通知书之日起</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日内，与采购人签订合同。</w:t>
      </w:r>
    </w:p>
    <w:p w14:paraId="6B071C0D">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30.2</w:t>
      </w:r>
      <w:r>
        <w:rPr>
          <w:rFonts w:hint="eastAsia" w:ascii="仿宋" w:hAnsi="仿宋" w:eastAsia="仿宋" w:cs="仿宋"/>
          <w:color w:val="auto"/>
          <w:sz w:val="24"/>
          <w:szCs w:val="24"/>
          <w:highlight w:val="none"/>
        </w:rPr>
        <w:tab/>
      </w:r>
      <w:bookmarkStart w:id="872" w:name="_Toc520356176"/>
      <w:bookmarkStart w:id="873" w:name="_Ref467306425"/>
      <w:bookmarkStart w:id="874" w:name="_Ref467307090"/>
      <w:r>
        <w:rPr>
          <w:rFonts w:hint="eastAsia" w:ascii="仿宋" w:hAnsi="仿宋" w:eastAsia="仿宋" w:cs="仿宋"/>
          <w:color w:val="auto"/>
          <w:sz w:val="24"/>
          <w:szCs w:val="24"/>
          <w:highlight w:val="none"/>
        </w:rPr>
        <w:t>招标文件、中标人的投标文件及其澄清文件等，均为签订合同的依据。</w:t>
      </w:r>
    </w:p>
    <w:p w14:paraId="6094169A">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30.3   中标人拒绝与采购人签订合同的，采购人可以按照评审报告推荐的中标候选人名单排序，确定下一中标候选人为中标人，也可以重新开展政府采购活动。</w:t>
      </w:r>
    </w:p>
    <w:p w14:paraId="3BF662EB">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30.4   当出现法规规定的</w:t>
      </w:r>
      <w:r>
        <w:rPr>
          <w:rFonts w:hint="eastAsia" w:ascii="仿宋" w:hAnsi="仿宋" w:eastAsia="仿宋" w:cs="仿宋"/>
          <w:b/>
          <w:color w:val="auto"/>
          <w:sz w:val="24"/>
          <w:szCs w:val="24"/>
          <w:highlight w:val="none"/>
        </w:rPr>
        <w:t>中标无效或中标结果无效</w:t>
      </w:r>
      <w:r>
        <w:rPr>
          <w:rFonts w:hint="eastAsia" w:ascii="仿宋" w:hAnsi="仿宋" w:eastAsia="仿宋" w:cs="仿宋"/>
          <w:color w:val="auto"/>
          <w:sz w:val="24"/>
          <w:szCs w:val="24"/>
          <w:highlight w:val="none"/>
        </w:rPr>
        <w:t>情形时，采购人可与排名下一位的中标候选人另行签订合同，或依法重新开展采购活动。</w:t>
      </w:r>
    </w:p>
    <w:p w14:paraId="7F8B587C">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875" w:name="_Toc15750"/>
      <w:bookmarkStart w:id="876" w:name="_Toc28788"/>
      <w:bookmarkStart w:id="877" w:name="_Toc17960"/>
      <w:bookmarkStart w:id="878" w:name="_Toc21692"/>
      <w:bookmarkStart w:id="879" w:name="_Toc11471"/>
      <w:bookmarkStart w:id="880" w:name="_Toc8801"/>
      <w:bookmarkStart w:id="881" w:name="_Toc8189"/>
      <w:bookmarkStart w:id="882" w:name="_Toc32530"/>
      <w:bookmarkStart w:id="883" w:name="_Toc22555"/>
      <w:bookmarkStart w:id="884" w:name="_Toc11387"/>
      <w:bookmarkStart w:id="885" w:name="_Toc9468"/>
      <w:bookmarkStart w:id="886" w:name="_Toc15755"/>
      <w:bookmarkStart w:id="887" w:name="_Toc32131"/>
      <w:bookmarkStart w:id="888" w:name="_Toc26902"/>
      <w:bookmarkStart w:id="889" w:name="_Toc16092"/>
      <w:bookmarkStart w:id="890" w:name="_Toc31190"/>
      <w:bookmarkStart w:id="891" w:name="_Toc4460"/>
      <w:bookmarkStart w:id="892" w:name="_Toc11467"/>
      <w:bookmarkStart w:id="893" w:name="_Toc4849"/>
      <w:bookmarkStart w:id="894" w:name="_Toc13252"/>
      <w:bookmarkStart w:id="895" w:name="_Toc10991"/>
      <w:bookmarkStart w:id="896" w:name="_Toc27015"/>
      <w:bookmarkStart w:id="897" w:name="_Toc14080"/>
      <w:bookmarkStart w:id="898" w:name="_Toc23943"/>
      <w:bookmarkStart w:id="899" w:name="_Toc515647793"/>
      <w:bookmarkStart w:id="900" w:name="_Toc31991"/>
      <w:bookmarkStart w:id="901" w:name="_Toc15498"/>
      <w:r>
        <w:rPr>
          <w:rFonts w:hint="eastAsia" w:ascii="仿宋" w:hAnsi="仿宋" w:eastAsia="仿宋" w:cs="仿宋"/>
          <w:b/>
          <w:bCs/>
          <w:color w:val="auto"/>
          <w:sz w:val="24"/>
          <w:szCs w:val="24"/>
          <w:highlight w:val="none"/>
          <w:u w:val="none"/>
          <w:lang w:val="en-US" w:eastAsia="zh-CN"/>
        </w:rPr>
        <w:t>31.</w:t>
      </w:r>
      <w:r>
        <w:rPr>
          <w:rFonts w:hint="eastAsia" w:ascii="仿宋" w:hAnsi="仿宋" w:eastAsia="仿宋" w:cs="仿宋"/>
          <w:b/>
          <w:bCs/>
          <w:color w:val="auto"/>
          <w:sz w:val="24"/>
          <w:szCs w:val="24"/>
          <w:highlight w:val="none"/>
          <w:u w:val="none"/>
        </w:rPr>
        <w:t>履约保证金</w:t>
      </w:r>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p>
    <w:p w14:paraId="310CCC2C">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31.1</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中标人应按照</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规定向采购人缴纳履约保证金。</w:t>
      </w:r>
    </w:p>
    <w:p w14:paraId="242EFB68">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31.2</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t>政府采购利用担保试点范围内的项目，除31.1规定的情形外，中标人也可以按照财政部门的规定，向采购人提供合格的履约担</w:t>
      </w:r>
      <w:r>
        <w:rPr>
          <w:rFonts w:hint="eastAsia" w:ascii="仿宋" w:hAnsi="仿宋" w:eastAsia="仿宋" w:cs="仿宋"/>
          <w:color w:val="auto"/>
          <w:sz w:val="24"/>
          <w:szCs w:val="24"/>
          <w:highlight w:val="none"/>
          <w:lang w:eastAsia="zh-CN"/>
        </w:rPr>
        <w:t>开户行银行保函。</w:t>
      </w:r>
    </w:p>
    <w:p w14:paraId="2B55A5C4">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902" w:name="_Toc13048"/>
      <w:bookmarkStart w:id="903" w:name="_Toc28354"/>
      <w:bookmarkStart w:id="904" w:name="_Toc13043"/>
      <w:bookmarkStart w:id="905" w:name="_Toc1705"/>
      <w:bookmarkStart w:id="906" w:name="_Toc16406"/>
      <w:bookmarkStart w:id="907" w:name="_Toc20540"/>
      <w:bookmarkStart w:id="908" w:name="_Toc25385"/>
      <w:bookmarkStart w:id="909" w:name="_Toc515647794"/>
      <w:bookmarkStart w:id="910" w:name="_Toc17667"/>
      <w:bookmarkStart w:id="911" w:name="_Toc24979"/>
      <w:bookmarkStart w:id="912" w:name="_Toc1144"/>
      <w:bookmarkStart w:id="913" w:name="_Toc14040"/>
      <w:bookmarkStart w:id="914" w:name="_Toc9967"/>
      <w:bookmarkStart w:id="915" w:name="_Toc17462"/>
      <w:bookmarkStart w:id="916" w:name="_Toc29408"/>
      <w:bookmarkStart w:id="917" w:name="_Toc26497"/>
      <w:bookmarkStart w:id="918" w:name="_Toc15314"/>
      <w:bookmarkStart w:id="919" w:name="_Toc21835"/>
      <w:bookmarkStart w:id="920" w:name="_Toc30817"/>
      <w:bookmarkStart w:id="921" w:name="_Toc17256"/>
      <w:bookmarkStart w:id="922" w:name="_Toc14539"/>
      <w:bookmarkStart w:id="923" w:name="_Toc31793"/>
      <w:bookmarkStart w:id="924" w:name="_Toc17827"/>
      <w:bookmarkStart w:id="925" w:name="_Toc8906"/>
      <w:bookmarkStart w:id="926" w:name="_Toc9993"/>
      <w:bookmarkStart w:id="927" w:name="_Toc21246"/>
      <w:bookmarkStart w:id="928" w:name="_Toc3090"/>
      <w:r>
        <w:rPr>
          <w:rFonts w:hint="eastAsia" w:ascii="仿宋" w:hAnsi="仿宋" w:eastAsia="仿宋" w:cs="仿宋"/>
          <w:b/>
          <w:bCs/>
          <w:color w:val="auto"/>
          <w:sz w:val="24"/>
          <w:szCs w:val="24"/>
          <w:highlight w:val="none"/>
          <w:u w:val="none"/>
          <w:lang w:val="en-US" w:eastAsia="zh-CN"/>
        </w:rPr>
        <w:t>32.</w:t>
      </w:r>
      <w:r>
        <w:rPr>
          <w:rFonts w:hint="eastAsia" w:ascii="仿宋" w:hAnsi="仿宋" w:eastAsia="仿宋" w:cs="仿宋"/>
          <w:b/>
          <w:bCs/>
          <w:color w:val="auto"/>
          <w:sz w:val="24"/>
          <w:szCs w:val="24"/>
          <w:highlight w:val="none"/>
          <w:u w:val="none"/>
        </w:rPr>
        <w:t>中标服务费</w:t>
      </w:r>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p>
    <w:p w14:paraId="6BE7753F">
      <w:pPr>
        <w:pageBreakBefore w:val="0"/>
        <w:widowControl w:val="0"/>
        <w:kinsoku/>
        <w:wordWrap/>
        <w:overflowPunct/>
        <w:topLinePunct w:val="0"/>
        <w:bidi w:val="0"/>
        <w:spacing w:line="360" w:lineRule="auto"/>
        <w:ind w:left="420" w:leftChars="0" w:hanging="420" w:hanging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中标人须按照</w:t>
      </w:r>
      <w:r>
        <w:rPr>
          <w:rFonts w:hint="eastAsia" w:ascii="仿宋" w:hAnsi="仿宋" w:eastAsia="仿宋" w:cs="仿宋"/>
          <w:color w:val="auto"/>
          <w:sz w:val="24"/>
          <w:szCs w:val="24"/>
          <w:highlight w:val="none"/>
          <w:u w:val="single"/>
        </w:rPr>
        <w:t>投标须知资料表</w:t>
      </w:r>
      <w:r>
        <w:rPr>
          <w:rFonts w:hint="eastAsia" w:ascii="仿宋" w:hAnsi="仿宋" w:eastAsia="仿宋" w:cs="仿宋"/>
          <w:color w:val="auto"/>
          <w:sz w:val="24"/>
          <w:szCs w:val="24"/>
          <w:highlight w:val="none"/>
        </w:rPr>
        <w:t>规定，向采购代理机构支付中标服务费。</w:t>
      </w:r>
    </w:p>
    <w:p w14:paraId="4EB33132">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929" w:name="_Toc31379"/>
      <w:bookmarkStart w:id="930" w:name="_Toc3053"/>
      <w:bookmarkStart w:id="931" w:name="_Toc11984"/>
      <w:bookmarkStart w:id="932" w:name="_Toc8477"/>
      <w:bookmarkStart w:id="933" w:name="_Toc29584"/>
      <w:bookmarkStart w:id="934" w:name="_Toc20843"/>
      <w:bookmarkStart w:id="935" w:name="_Toc23477"/>
      <w:bookmarkStart w:id="936" w:name="_Toc28372"/>
      <w:bookmarkStart w:id="937" w:name="_Toc6923"/>
      <w:bookmarkStart w:id="938" w:name="_Toc10747"/>
      <w:bookmarkStart w:id="939" w:name="_Toc3584"/>
      <w:bookmarkStart w:id="940" w:name="_Toc26840"/>
      <w:bookmarkStart w:id="941" w:name="_Toc23330"/>
      <w:bookmarkStart w:id="942" w:name="_Toc25076"/>
      <w:bookmarkStart w:id="943" w:name="_Toc4947"/>
      <w:bookmarkStart w:id="944" w:name="_Toc14442"/>
      <w:bookmarkStart w:id="945" w:name="_Toc365"/>
      <w:bookmarkStart w:id="946" w:name="_Toc10756"/>
      <w:bookmarkStart w:id="947" w:name="_Toc515647795"/>
      <w:bookmarkStart w:id="948" w:name="_Toc7265"/>
      <w:bookmarkStart w:id="949" w:name="_Toc16900"/>
      <w:bookmarkStart w:id="950" w:name="_Toc24525"/>
      <w:bookmarkStart w:id="951" w:name="_Toc7158"/>
      <w:bookmarkStart w:id="952" w:name="_Toc2419"/>
      <w:bookmarkStart w:id="953" w:name="_Toc7049"/>
      <w:bookmarkStart w:id="954" w:name="_Toc14969"/>
      <w:bookmarkStart w:id="955" w:name="_Toc7137"/>
      <w:r>
        <w:rPr>
          <w:rFonts w:hint="eastAsia" w:ascii="仿宋" w:hAnsi="仿宋" w:eastAsia="仿宋" w:cs="仿宋"/>
          <w:b/>
          <w:bCs/>
          <w:color w:val="auto"/>
          <w:sz w:val="24"/>
          <w:szCs w:val="24"/>
          <w:highlight w:val="none"/>
          <w:u w:val="none"/>
          <w:lang w:val="en-US" w:eastAsia="zh-CN"/>
        </w:rPr>
        <w:t>33.</w:t>
      </w:r>
      <w:r>
        <w:rPr>
          <w:rFonts w:hint="eastAsia" w:ascii="仿宋" w:hAnsi="仿宋" w:eastAsia="仿宋" w:cs="仿宋"/>
          <w:b/>
          <w:bCs/>
          <w:color w:val="auto"/>
          <w:sz w:val="24"/>
          <w:szCs w:val="24"/>
          <w:highlight w:val="none"/>
          <w:u w:val="none"/>
        </w:rPr>
        <w:t>政府采购信用担保</w:t>
      </w:r>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p>
    <w:p w14:paraId="7CA8C01D">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33.1   本项目是否属于信用担保试点范围见</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w:t>
      </w:r>
    </w:p>
    <w:p w14:paraId="18A117CA">
      <w:pPr>
        <w:pageBreakBefore w:val="0"/>
        <w:widowControl w:val="0"/>
        <w:kinsoku/>
        <w:wordWrap/>
        <w:overflowPunct/>
        <w:topLinePunct w:val="0"/>
        <w:bidi w:val="0"/>
        <w:spacing w:line="360" w:lineRule="auto"/>
        <w:ind w:left="849" w:leftChars="0" w:hanging="849" w:hangingChars="354"/>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33.2   如属于政府采购信用担保试点范围内，中小型企业</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可以自由按照财政部门的规定，采用投标担保、履约担保和融资担保。</w:t>
      </w:r>
    </w:p>
    <w:p w14:paraId="3DB9D4B4">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33.2.1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递交的投标担</w:t>
      </w:r>
      <w:r>
        <w:rPr>
          <w:rFonts w:hint="eastAsia" w:ascii="仿宋" w:hAnsi="仿宋" w:eastAsia="仿宋" w:cs="仿宋"/>
          <w:color w:val="auto"/>
          <w:sz w:val="24"/>
          <w:szCs w:val="24"/>
          <w:highlight w:val="none"/>
          <w:lang w:eastAsia="zh-CN"/>
        </w:rPr>
        <w:t>开户行银行保函</w:t>
      </w:r>
      <w:r>
        <w:rPr>
          <w:rFonts w:hint="eastAsia" w:ascii="仿宋" w:hAnsi="仿宋" w:eastAsia="仿宋" w:cs="仿宋"/>
          <w:color w:val="auto"/>
          <w:sz w:val="24"/>
          <w:szCs w:val="24"/>
          <w:highlight w:val="none"/>
        </w:rPr>
        <w:t>和履约担</w:t>
      </w:r>
      <w:r>
        <w:rPr>
          <w:rFonts w:hint="eastAsia" w:ascii="仿宋" w:hAnsi="仿宋" w:eastAsia="仿宋" w:cs="仿宋"/>
          <w:color w:val="auto"/>
          <w:sz w:val="24"/>
          <w:szCs w:val="24"/>
          <w:highlight w:val="none"/>
          <w:lang w:eastAsia="zh-CN"/>
        </w:rPr>
        <w:t>开户行银行保函</w:t>
      </w:r>
      <w:r>
        <w:rPr>
          <w:rFonts w:hint="eastAsia" w:ascii="仿宋" w:hAnsi="仿宋" w:eastAsia="仿宋" w:cs="仿宋"/>
          <w:color w:val="auto"/>
          <w:sz w:val="24"/>
          <w:szCs w:val="24"/>
          <w:highlight w:val="none"/>
        </w:rPr>
        <w:t>应符合本招标文件的规定。</w:t>
      </w:r>
    </w:p>
    <w:p w14:paraId="21E13D66">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33.2.2 中标人可以采取融资担保的形式为政府采购项目履约进行融资。</w:t>
      </w:r>
    </w:p>
    <w:p w14:paraId="678EECE2">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33.2.3 合格的政府采购专业信用担保机构名单见</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r>
        <w:rPr>
          <w:rFonts w:hint="eastAsia" w:ascii="仿宋" w:hAnsi="仿宋" w:eastAsia="仿宋" w:cs="仿宋"/>
          <w:color w:val="auto"/>
          <w:sz w:val="24"/>
          <w:szCs w:val="24"/>
          <w:highlight w:val="none"/>
        </w:rPr>
        <w:t>。</w:t>
      </w:r>
    </w:p>
    <w:p w14:paraId="535C96DC">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956" w:name="_Toc3223"/>
      <w:bookmarkStart w:id="957" w:name="_Toc7880"/>
      <w:bookmarkStart w:id="958" w:name="_Toc23161"/>
      <w:bookmarkStart w:id="959" w:name="_Toc5262"/>
      <w:bookmarkStart w:id="960" w:name="_Toc32379"/>
      <w:bookmarkStart w:id="961" w:name="_Toc515647796"/>
      <w:bookmarkStart w:id="962" w:name="_Toc27009"/>
      <w:bookmarkStart w:id="963" w:name="_Toc5750"/>
      <w:bookmarkStart w:id="964" w:name="_Toc11707"/>
      <w:bookmarkStart w:id="965" w:name="_Toc2133"/>
      <w:bookmarkStart w:id="966" w:name="_Toc29108"/>
      <w:bookmarkStart w:id="967" w:name="_Toc11013"/>
      <w:bookmarkStart w:id="968" w:name="_Toc3656"/>
      <w:bookmarkStart w:id="969" w:name="_Toc3713"/>
      <w:bookmarkStart w:id="970" w:name="_Toc5770"/>
      <w:bookmarkStart w:id="971" w:name="_Toc7459"/>
      <w:bookmarkStart w:id="972" w:name="_Toc11552"/>
      <w:bookmarkStart w:id="973" w:name="_Toc18954"/>
      <w:bookmarkStart w:id="974" w:name="_Toc31425"/>
      <w:bookmarkStart w:id="975" w:name="_Toc12158"/>
      <w:bookmarkStart w:id="976" w:name="_Toc25791"/>
      <w:bookmarkStart w:id="977" w:name="_Toc22315"/>
      <w:bookmarkStart w:id="978" w:name="_Toc31178"/>
      <w:bookmarkStart w:id="979" w:name="_Toc22695"/>
      <w:bookmarkStart w:id="980" w:name="_Toc23999"/>
      <w:bookmarkStart w:id="981" w:name="_Toc3616"/>
      <w:bookmarkStart w:id="982" w:name="_Toc15505"/>
      <w:r>
        <w:rPr>
          <w:rFonts w:hint="eastAsia" w:ascii="仿宋" w:hAnsi="仿宋" w:eastAsia="仿宋" w:cs="仿宋"/>
          <w:b/>
          <w:bCs/>
          <w:color w:val="auto"/>
          <w:sz w:val="24"/>
          <w:szCs w:val="24"/>
          <w:highlight w:val="none"/>
          <w:u w:val="none"/>
          <w:lang w:val="en-US" w:eastAsia="zh-CN"/>
        </w:rPr>
        <w:t>34.</w:t>
      </w:r>
      <w:r>
        <w:rPr>
          <w:rFonts w:hint="eastAsia" w:ascii="仿宋" w:hAnsi="仿宋" w:eastAsia="仿宋" w:cs="仿宋"/>
          <w:b/>
          <w:bCs/>
          <w:color w:val="auto"/>
          <w:sz w:val="24"/>
          <w:szCs w:val="24"/>
          <w:highlight w:val="none"/>
          <w:u w:val="none"/>
        </w:rPr>
        <w:t>廉洁自律规定</w:t>
      </w:r>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p>
    <w:p w14:paraId="5B93CDD2">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34.1   采购代理机构工作人员不得以不正当手段获取政府采购代理业务，不得与采购人、</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恶意串通操纵政府采购活动。</w:t>
      </w:r>
    </w:p>
    <w:p w14:paraId="038827DC">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34.2   采购代理机构工作人员不得接受采购人或者</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组织的宴请、旅游、娱乐，不得收受礼品、现金、有价证券等，不得向采购人或者</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报销应当由个人承担的费用。</w:t>
      </w:r>
    </w:p>
    <w:p w14:paraId="38121044">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34.3   为强化采购代理机构内部监督机制，</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可按</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须知资料表中的</w:t>
      </w:r>
      <w:r>
        <w:rPr>
          <w:rFonts w:hint="eastAsia" w:ascii="仿宋" w:hAnsi="仿宋" w:eastAsia="仿宋" w:cs="仿宋"/>
          <w:color w:val="auto"/>
          <w:sz w:val="24"/>
          <w:szCs w:val="24"/>
          <w:highlight w:val="none"/>
        </w:rPr>
        <w:t>监督电话和邮箱，反映采购代理机构的廉洁自律等问题。</w:t>
      </w:r>
    </w:p>
    <w:p w14:paraId="1A75B3E8">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983" w:name="_Toc6587"/>
      <w:bookmarkStart w:id="984" w:name="_Toc5088"/>
      <w:bookmarkStart w:id="985" w:name="_Toc4826"/>
      <w:bookmarkStart w:id="986" w:name="_Toc30009"/>
      <w:bookmarkStart w:id="987" w:name="_Toc27260"/>
      <w:bookmarkStart w:id="988" w:name="_Toc31630"/>
      <w:bookmarkStart w:id="989" w:name="_Toc20945"/>
      <w:bookmarkStart w:id="990" w:name="_Toc29594"/>
      <w:bookmarkStart w:id="991" w:name="_Toc5448"/>
      <w:bookmarkStart w:id="992" w:name="_Toc3319"/>
      <w:bookmarkStart w:id="993" w:name="_Toc23126"/>
      <w:bookmarkStart w:id="994" w:name="_Toc23695"/>
      <w:bookmarkStart w:id="995" w:name="_Toc515647797"/>
      <w:bookmarkStart w:id="996" w:name="_Toc3585"/>
      <w:bookmarkStart w:id="997" w:name="_Toc15644"/>
      <w:bookmarkStart w:id="998" w:name="_Toc30045"/>
      <w:bookmarkStart w:id="999" w:name="_Toc25480"/>
      <w:bookmarkStart w:id="1000" w:name="_Toc17682"/>
      <w:bookmarkStart w:id="1001" w:name="_Toc11586"/>
      <w:bookmarkStart w:id="1002" w:name="_Toc27794"/>
      <w:bookmarkStart w:id="1003" w:name="_Toc4757"/>
      <w:bookmarkStart w:id="1004" w:name="_Toc29018"/>
      <w:bookmarkStart w:id="1005" w:name="_Toc11250"/>
      <w:bookmarkStart w:id="1006" w:name="_Toc12422"/>
      <w:bookmarkStart w:id="1007" w:name="_Toc5069"/>
      <w:bookmarkStart w:id="1008" w:name="_Toc17079"/>
      <w:bookmarkStart w:id="1009" w:name="_Toc19338"/>
      <w:r>
        <w:rPr>
          <w:rFonts w:hint="eastAsia" w:ascii="仿宋" w:hAnsi="仿宋" w:eastAsia="仿宋" w:cs="仿宋"/>
          <w:b/>
          <w:bCs/>
          <w:color w:val="auto"/>
          <w:sz w:val="24"/>
          <w:szCs w:val="24"/>
          <w:highlight w:val="none"/>
          <w:u w:val="none"/>
          <w:lang w:val="en-US" w:eastAsia="zh-CN"/>
        </w:rPr>
        <w:t>35.</w:t>
      </w:r>
      <w:r>
        <w:rPr>
          <w:rFonts w:hint="eastAsia" w:ascii="仿宋" w:hAnsi="仿宋" w:eastAsia="仿宋" w:cs="仿宋"/>
          <w:b/>
          <w:bCs/>
          <w:color w:val="auto"/>
          <w:sz w:val="24"/>
          <w:szCs w:val="24"/>
          <w:highlight w:val="none"/>
          <w:u w:val="none"/>
        </w:rPr>
        <w:t>人员回避</w:t>
      </w:r>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p>
    <w:p w14:paraId="5BDC714A">
      <w:pPr>
        <w:pageBreakBefore w:val="0"/>
        <w:widowControl w:val="0"/>
        <w:kinsoku/>
        <w:wordWrap/>
        <w:overflowPunct/>
        <w:topLinePunct w:val="0"/>
        <w:bidi w:val="0"/>
        <w:spacing w:line="360" w:lineRule="auto"/>
        <w:ind w:left="900" w:leftChars="0" w:hanging="900" w:hangingChars="3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认为采购人员及其相关人员有法律法规所列与其他</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有利害关系的，可以向采购人或采购代理机构书面提出回避申请，并说明理由。</w:t>
      </w:r>
    </w:p>
    <w:p w14:paraId="6B69E708">
      <w:pPr>
        <w:pStyle w:val="4"/>
        <w:pageBreakBefore w:val="0"/>
        <w:widowControl w:val="0"/>
        <w:numPr>
          <w:ilvl w:val="0"/>
          <w:numId w:val="0"/>
        </w:numPr>
        <w:kinsoku/>
        <w:wordWrap/>
        <w:overflowPunct/>
        <w:topLinePunct w:val="0"/>
        <w:bidi w:val="0"/>
        <w:spacing w:before="0" w:after="0" w:line="360" w:lineRule="auto"/>
        <w:textAlignment w:val="auto"/>
        <w:outlineLvl w:val="1"/>
        <w:rPr>
          <w:rFonts w:hint="eastAsia" w:ascii="仿宋" w:hAnsi="仿宋" w:eastAsia="仿宋" w:cs="仿宋"/>
          <w:b/>
          <w:bCs/>
          <w:color w:val="auto"/>
          <w:sz w:val="24"/>
          <w:szCs w:val="24"/>
          <w:highlight w:val="none"/>
          <w:u w:val="none"/>
        </w:rPr>
      </w:pPr>
      <w:bookmarkStart w:id="1010" w:name="_Toc15630"/>
      <w:bookmarkStart w:id="1011" w:name="_Toc21912"/>
      <w:bookmarkStart w:id="1012" w:name="_Toc1948"/>
      <w:bookmarkStart w:id="1013" w:name="_Toc30943"/>
      <w:bookmarkStart w:id="1014" w:name="_Toc1162"/>
      <w:bookmarkStart w:id="1015" w:name="_Toc27421"/>
      <w:bookmarkStart w:id="1016" w:name="_Toc22831"/>
      <w:bookmarkStart w:id="1017" w:name="_Toc11959"/>
      <w:bookmarkStart w:id="1018" w:name="_Toc12470"/>
      <w:bookmarkStart w:id="1019" w:name="_Toc6387"/>
      <w:bookmarkStart w:id="1020" w:name="_Toc21766"/>
      <w:bookmarkStart w:id="1021" w:name="_Toc9357"/>
      <w:bookmarkStart w:id="1022" w:name="_Toc25174"/>
      <w:bookmarkStart w:id="1023" w:name="_Toc6634"/>
      <w:bookmarkStart w:id="1024" w:name="_Toc427"/>
      <w:bookmarkStart w:id="1025" w:name="_Toc27328"/>
      <w:bookmarkStart w:id="1026" w:name="_Toc1324"/>
      <w:bookmarkStart w:id="1027" w:name="_Toc7870"/>
      <w:bookmarkStart w:id="1028" w:name="_Toc26773"/>
      <w:bookmarkStart w:id="1029" w:name="_Toc8352"/>
      <w:bookmarkStart w:id="1030" w:name="_Toc12727"/>
      <w:bookmarkStart w:id="1031" w:name="_Toc12880"/>
      <w:bookmarkStart w:id="1032" w:name="_Toc14457"/>
      <w:r>
        <w:rPr>
          <w:rFonts w:hint="eastAsia" w:ascii="仿宋" w:hAnsi="仿宋" w:eastAsia="仿宋" w:cs="仿宋"/>
          <w:b/>
          <w:bCs/>
          <w:color w:val="auto"/>
          <w:sz w:val="24"/>
          <w:szCs w:val="24"/>
          <w:highlight w:val="none"/>
          <w:u w:val="none"/>
          <w:lang w:val="en-US" w:eastAsia="zh-CN"/>
        </w:rPr>
        <w:t>36.</w:t>
      </w:r>
      <w:r>
        <w:rPr>
          <w:rFonts w:hint="eastAsia" w:ascii="仿宋" w:hAnsi="仿宋" w:eastAsia="仿宋" w:cs="仿宋"/>
          <w:b/>
          <w:bCs/>
          <w:color w:val="auto"/>
          <w:sz w:val="24"/>
          <w:szCs w:val="24"/>
          <w:highlight w:val="none"/>
          <w:u w:val="none"/>
        </w:rPr>
        <w:t>质疑与接收</w:t>
      </w:r>
      <w:bookmarkEnd w:id="25"/>
      <w:bookmarkEnd w:id="26"/>
      <w:bookmarkEnd w:id="27"/>
      <w:bookmarkEnd w:id="28"/>
      <w:bookmarkEnd w:id="2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p>
    <w:p w14:paraId="26CA097E">
      <w:pPr>
        <w:pageBreakBefore w:val="0"/>
        <w:widowControl w:val="0"/>
        <w:kinsoku/>
        <w:wordWrap/>
        <w:overflowPunct/>
        <w:topLinePunct w:val="0"/>
        <w:bidi w:val="0"/>
        <w:spacing w:line="360" w:lineRule="auto"/>
        <w:ind w:left="720" w:leftChars="0" w:hanging="720" w:hanging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36.1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14:paraId="4031A9BF">
      <w:pPr>
        <w:pStyle w:val="45"/>
        <w:pageBreakBefore w:val="0"/>
        <w:widowControl w:val="0"/>
        <w:kinsoku/>
        <w:wordWrap/>
        <w:overflowPunct/>
        <w:topLinePunct w:val="0"/>
        <w:bidi w:val="0"/>
        <w:spacing w:line="360" w:lineRule="auto"/>
        <w:ind w:left="720" w:leftChars="0" w:hanging="720" w:hanging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36.2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对本项目提出质疑，必须按照相关法律法规的要求和程序，提供的质疑材料必须具备事实依据和法律依据。质疑函应当包含具体的质疑事项及事实依据，不得进行虚假及恶意质疑，如所提供的质疑材料出现恶意诋毁或与事实不符等现象，我公司将该企业的行为上报相应主管部门。</w:t>
      </w:r>
    </w:p>
    <w:p w14:paraId="4D263896">
      <w:pPr>
        <w:pStyle w:val="45"/>
        <w:pageBreakBefore w:val="0"/>
        <w:widowControl w:val="0"/>
        <w:kinsoku/>
        <w:wordWrap/>
        <w:overflowPunct/>
        <w:topLinePunct w:val="0"/>
        <w:bidi w:val="0"/>
        <w:spacing w:line="360" w:lineRule="auto"/>
        <w:ind w:left="720" w:leftChars="0" w:hanging="720" w:hanging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36.3  投诉的事项应当包含投诉的请求和法律依据，投诉的事项不得超出所质疑事项的范围。投诉人有捏造事实、提供虚假材料、以非法手段取得证明材料的行为之一的，属于虚假、恶意投诉，由财政部门列入不良行为记录名单，禁止其1至3年内参加政府采购活动。证据来源的合法性存在明显疑问，投诉人无法证明其取得方式合法的，视为以非法手段取得证明材料。</w:t>
      </w:r>
    </w:p>
    <w:p w14:paraId="50772191">
      <w:pPr>
        <w:pageBreakBefore w:val="0"/>
        <w:widowControl w:val="0"/>
        <w:kinsoku/>
        <w:wordWrap/>
        <w:overflowPunct/>
        <w:topLinePunct w:val="0"/>
        <w:bidi w:val="0"/>
        <w:spacing w:line="360" w:lineRule="auto"/>
        <w:ind w:left="720" w:leftChars="0" w:hanging="720" w:hanging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36.4 质疑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按照财政部制定的《政府采购质疑函范本》格式（可从财政部官方网站下载）和《政府采购质疑和投诉办法》的要求，在法定质疑期内以纸质形式提出质疑，针对同一采购程序环节的质疑应一次性提出。超出法定质疑期的、重复提出的、分次提出的或内容、形式不符合《政府采购质疑和投诉办法》的，质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将依法承担不利后果。</w:t>
      </w:r>
    </w:p>
    <w:p w14:paraId="4A2EEF5D">
      <w:pPr>
        <w:pageBreakBefore w:val="0"/>
        <w:widowControl w:val="0"/>
        <w:kinsoku/>
        <w:wordWrap/>
        <w:overflowPunct/>
        <w:topLinePunct w:val="0"/>
        <w:bidi w:val="0"/>
        <w:spacing w:line="360" w:lineRule="auto"/>
        <w:ind w:left="720" w:leftChars="0" w:hanging="720" w:hangingChars="3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36.5  采购代理机构质疑函接收部门、联系电话和通讯地址, 见</w:t>
      </w:r>
      <w:r>
        <w:rPr>
          <w:rFonts w:hint="eastAsia" w:ascii="仿宋" w:hAnsi="仿宋" w:eastAsia="仿宋" w:cs="仿宋"/>
          <w:color w:val="auto"/>
          <w:sz w:val="24"/>
          <w:szCs w:val="24"/>
          <w:highlight w:val="none"/>
          <w:u w:val="single"/>
          <w:lang w:eastAsia="zh-CN"/>
        </w:rPr>
        <w:t>投标人</w:t>
      </w:r>
      <w:r>
        <w:rPr>
          <w:rFonts w:hint="eastAsia" w:ascii="仿宋" w:hAnsi="仿宋" w:eastAsia="仿宋" w:cs="仿宋"/>
          <w:color w:val="auto"/>
          <w:sz w:val="24"/>
          <w:szCs w:val="24"/>
          <w:highlight w:val="none"/>
          <w:u w:val="single"/>
        </w:rPr>
        <w:t>须知资料表。</w:t>
      </w:r>
    </w:p>
    <w:p w14:paraId="03AA6352">
      <w:pPr>
        <w:pageBreakBefore w:val="0"/>
        <w:widowControl w:val="0"/>
        <w:kinsoku/>
        <w:wordWrap/>
        <w:overflowPunct/>
        <w:topLinePunct w:val="0"/>
        <w:bidi w:val="0"/>
        <w:spacing w:line="360" w:lineRule="auto"/>
        <w:ind w:left="720" w:leftChars="0" w:hanging="720" w:hangingChars="3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36.6   </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认为采购文件、采购过程和中标结果使自己的权益受到损害的，可以在知道或者应知其权益受到损害之日起7个工作日内，以书面形式向采购方提出质疑。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应知其权益受到损害之日，是指：</w:t>
      </w:r>
    </w:p>
    <w:p w14:paraId="25241E6E">
      <w:pPr>
        <w:pageBreakBefore w:val="0"/>
        <w:widowControl w:val="0"/>
        <w:kinsoku/>
        <w:wordWrap/>
        <w:overflowPunct/>
        <w:topLinePunct w:val="0"/>
        <w:bidi w:val="0"/>
        <w:spacing w:line="360" w:lineRule="auto"/>
        <w:ind w:left="720" w:leftChars="0" w:hanging="720" w:hangingChars="3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（一）对可以质疑的采购文件提出质疑的，为收到采购文件之日或者采购文件公告期限届满之日；</w:t>
      </w:r>
    </w:p>
    <w:p w14:paraId="2EEEACB5">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（二）对采购过程提出质疑的，为各采购程序环节结束之日；</w:t>
      </w:r>
    </w:p>
    <w:p w14:paraId="4D0B44B4">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（三）对中标结果提出质疑的，为中标结果公告期限届满之日。</w:t>
      </w:r>
    </w:p>
    <w:p w14:paraId="795ED433">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 xml:space="preserve">36.7   </w:t>
      </w:r>
      <w:r>
        <w:rPr>
          <w:rFonts w:hint="eastAsia" w:ascii="仿宋" w:hAnsi="仿宋" w:eastAsia="仿宋" w:cs="仿宋"/>
          <w:b w:val="0"/>
          <w:bCs w:val="0"/>
          <w:color w:val="auto"/>
          <w:sz w:val="24"/>
          <w:szCs w:val="24"/>
          <w:highlight w:val="none"/>
          <w:lang w:val="en-US" w:eastAsia="zh-CN"/>
        </w:rPr>
        <w:t>投标人有权提出一次质疑，不能多次提出。</w:t>
      </w:r>
    </w:p>
    <w:p w14:paraId="14578EC3">
      <w:pPr>
        <w:pageBreakBefore w:val="0"/>
        <w:widowControl w:val="0"/>
        <w:kinsoku/>
        <w:wordWrap/>
        <w:overflowPunct/>
        <w:topLinePunct w:val="0"/>
        <w:bidi w:val="0"/>
        <w:spacing w:line="360" w:lineRule="auto"/>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lang w:val="en-US" w:eastAsia="zh-CN"/>
        </w:rPr>
        <w:t xml:space="preserve">36.8   </w:t>
      </w:r>
      <w:r>
        <w:rPr>
          <w:rFonts w:hint="eastAsia" w:ascii="仿宋" w:hAnsi="仿宋" w:eastAsia="仿宋" w:cs="仿宋"/>
          <w:b w:val="0"/>
          <w:bCs w:val="0"/>
          <w:color w:val="auto"/>
          <w:sz w:val="24"/>
          <w:szCs w:val="24"/>
          <w:highlight w:val="none"/>
        </w:rPr>
        <w:t>对可以质</w:t>
      </w:r>
      <w:r>
        <w:rPr>
          <w:rFonts w:hint="eastAsia" w:ascii="仿宋" w:hAnsi="仿宋" w:eastAsia="仿宋" w:cs="仿宋"/>
          <w:color w:val="auto"/>
          <w:sz w:val="24"/>
          <w:szCs w:val="24"/>
          <w:highlight w:val="none"/>
        </w:rPr>
        <w:t>疑的采购文件提出质疑的，质疑人为参与本项目的报价方或潜在报价方。可质疑的文件为采购公告以及采购文件（包括属于其组成部分的澄清、修改、补充文件和评审标准、合同文本等）。</w:t>
      </w:r>
    </w:p>
    <w:p w14:paraId="2BF3189D">
      <w:pPr>
        <w:pageBreakBefore w:val="0"/>
        <w:widowControl w:val="0"/>
        <w:kinsoku/>
        <w:wordWrap/>
        <w:overflowPunct/>
        <w:topLinePunct w:val="0"/>
        <w:bidi w:val="0"/>
        <w:spacing w:line="360" w:lineRule="auto"/>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 xml:space="preserve">  对采购过程和中标结果提出质疑的，质疑人为直接参与本项目的报价方。采购过程,即从采购项目信息公告发布起到中标结果公告止，包括采购文件的发出、提交</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投标文件</w:t>
      </w:r>
      <w:r>
        <w:rPr>
          <w:rFonts w:hint="eastAsia" w:ascii="仿宋" w:hAnsi="仿宋" w:eastAsia="仿宋" w:cs="仿宋"/>
          <w:color w:val="auto"/>
          <w:sz w:val="24"/>
          <w:szCs w:val="24"/>
          <w:highlight w:val="none"/>
        </w:rPr>
        <w:t>开启、评审等各个采购程序环节。</w:t>
      </w:r>
    </w:p>
    <w:p w14:paraId="41C7DAE7">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 xml:space="preserve">  提出质疑应当符合下列条件：</w:t>
      </w:r>
    </w:p>
    <w:p w14:paraId="5138060F">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（一）质疑主体应当符合有关规定；</w:t>
      </w:r>
    </w:p>
    <w:p w14:paraId="70CC08B7">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（二）在质疑法定期限内提出；</w:t>
      </w:r>
    </w:p>
    <w:p w14:paraId="5A79C475">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（三）属于可以提出质疑的政府采购事项受理范围和本项目采购人的管辖权范围；</w:t>
      </w:r>
    </w:p>
    <w:p w14:paraId="33319865">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（四）政府采购法律、法规、规章规定的其他条件。</w:t>
      </w:r>
    </w:p>
    <w:p w14:paraId="1091CE27">
      <w:pPr>
        <w:pageBreakBefore w:val="0"/>
        <w:widowControl w:val="0"/>
        <w:kinsoku/>
        <w:wordWrap/>
        <w:overflowPunct/>
        <w:topLinePunct w:val="0"/>
        <w:bidi w:val="0"/>
        <w:spacing w:line="360" w:lineRule="auto"/>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rPr>
        <w:t xml:space="preserve">  提出质疑应当具有明确的请求和提供必要的证明材料。明确的请求,即质疑人在质疑函中提出的，要求采购方对其予以支持的主张。必要的证明材料,即能够证明质疑人的质疑请求成立的必要材料，包括相关证据、依据和其他有关材料。</w:t>
      </w:r>
    </w:p>
    <w:p w14:paraId="030E6D9A">
      <w:pPr>
        <w:pageBreakBefore w:val="0"/>
        <w:widowControl w:val="0"/>
        <w:kinsoku/>
        <w:wordWrap/>
        <w:overflowPunct/>
        <w:topLinePunct w:val="0"/>
        <w:bidi w:val="0"/>
        <w:spacing w:line="360" w:lineRule="auto"/>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 xml:space="preserve">  质疑人所提供的证明材料应当具有真实性、合法性以及与质疑事项的关联性和证明力，否则不能作为认定该质疑事项成立的依据。</w:t>
      </w:r>
    </w:p>
    <w:p w14:paraId="7253D812">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13</w:t>
      </w:r>
      <w:r>
        <w:rPr>
          <w:rFonts w:hint="eastAsia" w:ascii="仿宋" w:hAnsi="仿宋" w:eastAsia="仿宋" w:cs="仿宋"/>
          <w:color w:val="auto"/>
          <w:sz w:val="24"/>
          <w:szCs w:val="24"/>
          <w:highlight w:val="none"/>
        </w:rPr>
        <w:t xml:space="preserve"> 质疑人提出质疑时应当提交质疑函。质疑函包括下列内容：</w:t>
      </w:r>
    </w:p>
    <w:p w14:paraId="259E4A49">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（一）提出质疑的质疑人的名称、地址、邮编、联系人及联系电话等；</w:t>
      </w:r>
    </w:p>
    <w:p w14:paraId="1777B1B0">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（二）质疑项目的名称、编号；</w:t>
      </w:r>
    </w:p>
    <w:p w14:paraId="0D76A890">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（三）质疑事项；</w:t>
      </w:r>
    </w:p>
    <w:p w14:paraId="0ECB676E">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（四）事实依据和证明材料；</w:t>
      </w:r>
    </w:p>
    <w:p w14:paraId="35C15765">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（五）法律依据；</w:t>
      </w:r>
    </w:p>
    <w:p w14:paraId="6ADD7D26">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（六）提出质疑的日期。</w:t>
      </w:r>
    </w:p>
    <w:p w14:paraId="2737BC43">
      <w:pPr>
        <w:pageBreakBefore w:val="0"/>
        <w:widowControl w:val="0"/>
        <w:kinsoku/>
        <w:wordWrap/>
        <w:overflowPunct/>
        <w:topLinePunct w:val="0"/>
        <w:bidi w:val="0"/>
        <w:spacing w:line="360" w:lineRule="auto"/>
        <w:ind w:left="718" w:leftChars="342" w:firstLine="0" w:firstLine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质疑函采用实名制。质疑人为自然人的应当由本人签字，并附有效身份证明文件；质疑人为法人或者非法人组织的应当由法定代表人或者负责人签字并加盖公章，并附有效身份证明文件。</w:t>
      </w:r>
    </w:p>
    <w:p w14:paraId="441178D1">
      <w:pPr>
        <w:pageBreakBefore w:val="0"/>
        <w:widowControl w:val="0"/>
        <w:kinsoku/>
        <w:wordWrap/>
        <w:overflowPunct/>
        <w:topLinePunct w:val="0"/>
        <w:bidi w:val="0"/>
        <w:spacing w:line="360" w:lineRule="auto"/>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14</w:t>
      </w:r>
      <w:r>
        <w:rPr>
          <w:rFonts w:hint="eastAsia" w:ascii="仿宋" w:hAnsi="仿宋" w:eastAsia="仿宋" w:cs="仿宋"/>
          <w:color w:val="auto"/>
          <w:sz w:val="24"/>
          <w:szCs w:val="24"/>
          <w:highlight w:val="none"/>
        </w:rPr>
        <w:t xml:space="preserve">  质疑人可以委托代理人进行质疑。代理人应当提交授权委托书。授权委托书应当载明委托代理的具体权限、期限和相关事项。</w:t>
      </w:r>
    </w:p>
    <w:p w14:paraId="68C4840A">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36.1</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 xml:space="preserve">  质疑的审查和受理</w:t>
      </w:r>
    </w:p>
    <w:p w14:paraId="79BF199C">
      <w:pPr>
        <w:pageBreakBefore w:val="0"/>
        <w:widowControl w:val="0"/>
        <w:kinsoku/>
        <w:wordWrap/>
        <w:overflowPunct/>
        <w:topLinePunct w:val="0"/>
        <w:bidi w:val="0"/>
        <w:spacing w:line="360" w:lineRule="auto"/>
        <w:ind w:left="718" w:leftChars="342" w:firstLine="0" w:firstLine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采购方在收到质疑函后应当及时审查是否符合质疑受理条件，对符合质疑受理条件的，及时予以受理。</w:t>
      </w:r>
    </w:p>
    <w:p w14:paraId="1641A5BA">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36.1</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 xml:space="preserve">  对不符合质疑受理条件的，分别按照下列不同情形予以处理：</w:t>
      </w:r>
    </w:p>
    <w:p w14:paraId="22168377">
      <w:pPr>
        <w:pageBreakBefore w:val="0"/>
        <w:widowControl w:val="0"/>
        <w:kinsoku/>
        <w:wordWrap/>
        <w:overflowPunct/>
        <w:topLinePunct w:val="0"/>
        <w:bidi w:val="0"/>
        <w:spacing w:line="360" w:lineRule="auto"/>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（一）质疑函内容不符合规定的，告知质疑人进行修改并重新提出质疑。修改后质疑事项仍不具体、不明确或者最终递交质疑函的时间超过质疑法定期限的，不予受理；</w:t>
      </w:r>
    </w:p>
    <w:p w14:paraId="12EFC389">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（二）质疑主体不符合有关规定的，告知质疑人不予受理；</w:t>
      </w:r>
    </w:p>
    <w:p w14:paraId="473BEDA7">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（三）超过质疑法定期限提出质疑的，告知质疑人不予受理；</w:t>
      </w:r>
    </w:p>
    <w:p w14:paraId="25A7C34D">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（四）对不属于可以提出质疑的政府采购事项提出质疑的，告知质疑人不予受理；</w:t>
      </w:r>
    </w:p>
    <w:p w14:paraId="70D641B9">
      <w:pPr>
        <w:pageBreakBefore w:val="0"/>
        <w:widowControl w:val="0"/>
        <w:kinsoku/>
        <w:wordWrap/>
        <w:overflowPunct/>
        <w:topLinePunct w:val="0"/>
        <w:bidi w:val="0"/>
        <w:spacing w:line="360" w:lineRule="auto"/>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（五）质疑不属于本项目采购方管辖的，告知质疑人向有管辖权的采购人提出质疑；</w:t>
      </w:r>
    </w:p>
    <w:p w14:paraId="7D3F95F7">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（六）质疑不符合其他条件的，告知质疑人不予受理。</w:t>
      </w:r>
    </w:p>
    <w:p w14:paraId="7C79CA63">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 xml:space="preserve">  质疑的处理和答复</w:t>
      </w:r>
    </w:p>
    <w:p w14:paraId="310D24C1">
      <w:pPr>
        <w:pageBreakBefore w:val="0"/>
        <w:widowControl w:val="0"/>
        <w:kinsoku/>
        <w:wordWrap/>
        <w:overflowPunct/>
        <w:topLinePunct w:val="0"/>
        <w:bidi w:val="0"/>
        <w:spacing w:line="360" w:lineRule="auto"/>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36.1</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 xml:space="preserve">  采购方受理质疑后，将及时把质疑函发送给被质疑人，并要求其在一定限期内提交书面答复，同时提供有关证据、依据和相关材料。</w:t>
      </w:r>
    </w:p>
    <w:p w14:paraId="7F3D904F">
      <w:pPr>
        <w:pageBreakBefore w:val="0"/>
        <w:widowControl w:val="0"/>
        <w:kinsoku/>
        <w:wordWrap/>
        <w:overflowPunct/>
        <w:topLinePunct w:val="0"/>
        <w:bidi w:val="0"/>
        <w:spacing w:line="360" w:lineRule="auto"/>
        <w:ind w:left="960" w:leftChars="0" w:hanging="960" w:hangingChars="4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 xml:space="preserve">  对于质疑事项中涉及的问题较多、情况比较复杂的，为了全面查清事实、取得充分的证据，采购方认为有必要时，可以进行调查取证或者组织质证。</w:t>
      </w:r>
    </w:p>
    <w:p w14:paraId="27DFF176">
      <w:pPr>
        <w:pageBreakBefore w:val="0"/>
        <w:widowControl w:val="0"/>
        <w:kinsoku/>
        <w:wordWrap/>
        <w:overflowPunct/>
        <w:topLinePunct w:val="0"/>
        <w:bidi w:val="0"/>
        <w:spacing w:line="360" w:lineRule="auto"/>
        <w:ind w:left="960" w:leftChars="0" w:hanging="960" w:hangingChars="4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 xml:space="preserve">  对评审过程、中标结果提出质疑的，采购方可以组织原评审委员会协助答复质疑。</w:t>
      </w:r>
    </w:p>
    <w:p w14:paraId="3FEC6F8C">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36.2</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 xml:space="preserve">  质疑处理过程中，质疑人书面申请撤回质疑的，将终止质疑处理程序。</w:t>
      </w:r>
    </w:p>
    <w:p w14:paraId="195FF6A9">
      <w:pPr>
        <w:pageBreakBefore w:val="0"/>
        <w:widowControl w:val="0"/>
        <w:kinsoku/>
        <w:wordWrap/>
        <w:overflowPunct/>
        <w:topLinePunct w:val="0"/>
        <w:bidi w:val="0"/>
        <w:spacing w:line="360" w:lineRule="auto"/>
        <w:ind w:left="960" w:leftChars="0" w:hanging="960" w:hangingChars="4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36.2</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 xml:space="preserve">  质疑人拒绝配合采购方依法对质疑进行调查处理的，采购方将按质疑人自动撤回质疑处理；被质疑人拒绝配合采购方依法对质疑进行调查处理的，采购方将视同其认可质疑事项。</w:t>
      </w:r>
    </w:p>
    <w:p w14:paraId="20119A1C">
      <w:pPr>
        <w:pageBreakBefore w:val="0"/>
        <w:widowControl w:val="0"/>
        <w:kinsoku/>
        <w:wordWrap/>
        <w:overflowPunct/>
        <w:topLinePunct w:val="0"/>
        <w:bidi w:val="0"/>
        <w:spacing w:line="360" w:lineRule="auto"/>
        <w:ind w:left="720" w:leftChars="0" w:hanging="720" w:hangingChars="3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36.2</w:t>
      </w:r>
      <w:r>
        <w:rPr>
          <w:rFonts w:hint="eastAsia" w:ascii="仿宋" w:hAnsi="仿宋" w:eastAsia="仿宋" w:cs="仿宋"/>
          <w:color w:val="auto"/>
          <w:sz w:val="24"/>
          <w:szCs w:val="24"/>
          <w:highlight w:val="none"/>
          <w:lang w:val="en-US" w:eastAsia="zh-CN"/>
        </w:rPr>
        <w:t xml:space="preserve">3 </w:t>
      </w:r>
      <w:r>
        <w:rPr>
          <w:rFonts w:hint="eastAsia" w:ascii="仿宋" w:hAnsi="仿宋" w:eastAsia="仿宋" w:cs="仿宋"/>
          <w:color w:val="auto"/>
          <w:sz w:val="24"/>
          <w:szCs w:val="24"/>
          <w:highlight w:val="none"/>
        </w:rPr>
        <w:t xml:space="preserve"> 质疑人拒绝配合采购方依法对质疑进行调查处理的，采购方将按质疑人自动撤回质疑处理；被质疑人拒绝配合采购方依法对质疑进行调查处理的，采购方将视同其认可质疑事项。</w:t>
      </w:r>
    </w:p>
    <w:p w14:paraId="0B7074E1">
      <w:pPr>
        <w:pageBreakBefore w:val="0"/>
        <w:widowControl w:val="0"/>
        <w:kinsoku/>
        <w:wordWrap/>
        <w:overflowPunct/>
        <w:topLinePunct w:val="0"/>
        <w:bidi w:val="0"/>
        <w:spacing w:line="360" w:lineRule="auto"/>
        <w:ind w:left="0" w:leftChars="0"/>
        <w:jc w:val="left"/>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rPr>
        <w:t>36.2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 xml:space="preserve">  采购方将在正式受理质疑后7个工作日内作出答复。</w:t>
      </w:r>
      <w:r>
        <w:rPr>
          <w:rFonts w:hint="eastAsia" w:ascii="仿宋" w:hAnsi="仿宋" w:eastAsia="仿宋" w:cs="仿宋"/>
          <w:color w:val="auto"/>
          <w:sz w:val="24"/>
          <w:szCs w:val="24"/>
          <w:highlight w:val="none"/>
          <w:lang w:val="en-US" w:eastAsia="zh-CN"/>
        </w:rPr>
        <w:t xml:space="preserve"> </w:t>
      </w:r>
    </w:p>
    <w:p w14:paraId="73182EBE">
      <w:pPr>
        <w:pStyle w:val="45"/>
        <w:pageBreakBefore w:val="0"/>
        <w:widowControl w:val="0"/>
        <w:kinsoku/>
        <w:wordWrap/>
        <w:overflowPunct/>
        <w:topLinePunct w:val="0"/>
        <w:bidi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36.2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 xml:space="preserve"> 质疑答复应当包括下列内容：</w:t>
      </w:r>
    </w:p>
    <w:p w14:paraId="606E65CA">
      <w:pPr>
        <w:pStyle w:val="45"/>
        <w:pageBreakBefore w:val="0"/>
        <w:widowControl w:val="0"/>
        <w:kinsoku/>
        <w:wordWrap/>
        <w:overflowPunct/>
        <w:topLinePunct w:val="0"/>
        <w:bidi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（一）质疑人的姓名或者名称；</w:t>
      </w:r>
    </w:p>
    <w:p w14:paraId="1C4FC750">
      <w:pPr>
        <w:pStyle w:val="45"/>
        <w:pageBreakBefore w:val="0"/>
        <w:widowControl w:val="0"/>
        <w:kinsoku/>
        <w:wordWrap/>
        <w:overflowPunct/>
        <w:topLinePunct w:val="0"/>
        <w:bidi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（二）收到质疑函的日期、质疑项目名称及编号；</w:t>
      </w:r>
    </w:p>
    <w:p w14:paraId="2F4455AD">
      <w:pPr>
        <w:pStyle w:val="45"/>
        <w:pageBreakBefore w:val="0"/>
        <w:widowControl w:val="0"/>
        <w:kinsoku/>
        <w:wordWrap/>
        <w:overflowPunct/>
        <w:topLinePunct w:val="0"/>
        <w:bidi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（三）质疑事项、质疑答复的具体内容、事实依据和法律依据；</w:t>
      </w:r>
    </w:p>
    <w:p w14:paraId="66EFDD6E">
      <w:pPr>
        <w:pStyle w:val="45"/>
        <w:pageBreakBefore w:val="0"/>
        <w:widowControl w:val="0"/>
        <w:kinsoku/>
        <w:wordWrap/>
        <w:overflowPunct/>
        <w:topLinePunct w:val="0"/>
        <w:bidi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（四）告知质疑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依法投诉的权利；</w:t>
      </w:r>
    </w:p>
    <w:p w14:paraId="4160316E">
      <w:pPr>
        <w:pStyle w:val="45"/>
        <w:pageBreakBefore w:val="0"/>
        <w:widowControl w:val="0"/>
        <w:kinsoku/>
        <w:wordWrap/>
        <w:overflowPunct/>
        <w:topLinePunct w:val="0"/>
        <w:bidi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（五）质疑答复人名称；</w:t>
      </w:r>
    </w:p>
    <w:p w14:paraId="23AFEDB8">
      <w:pPr>
        <w:pStyle w:val="45"/>
        <w:pageBreakBefore w:val="0"/>
        <w:widowControl w:val="0"/>
        <w:kinsoku/>
        <w:wordWrap/>
        <w:overflowPunct/>
        <w:topLinePunct w:val="0"/>
        <w:bidi w:val="0"/>
        <w:spacing w:line="360" w:lineRule="auto"/>
        <w:ind w:left="0" w:leftChars="0"/>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（六）答复质疑的日期。</w:t>
      </w:r>
    </w:p>
    <w:p w14:paraId="5FCA7507">
      <w:pPr>
        <w:pageBreakBefore w:val="0"/>
        <w:kinsoku/>
        <w:wordWrap/>
        <w:overflowPunct/>
        <w:topLinePunct w:val="0"/>
        <w:bidi w:val="0"/>
        <w:spacing w:line="360" w:lineRule="auto"/>
        <w:ind w:left="0" w:leftChars="0"/>
        <w:jc w:val="center"/>
        <w:textAlignment w:val="auto"/>
        <w:outlineLvl w:val="9"/>
        <w:rPr>
          <w:rFonts w:hint="eastAsia" w:ascii="仿宋" w:hAnsi="仿宋" w:eastAsia="仿宋" w:cs="仿宋"/>
          <w:b/>
          <w:bCs/>
          <w:color w:val="auto"/>
          <w:sz w:val="24"/>
          <w:szCs w:val="24"/>
          <w:highlight w:val="none"/>
        </w:rPr>
      </w:pPr>
      <w:bookmarkStart w:id="1033" w:name="_Toc9437"/>
      <w:bookmarkStart w:id="1034" w:name="_Toc30093"/>
      <w:bookmarkStart w:id="1035" w:name="_Toc18518"/>
      <w:bookmarkStart w:id="1036" w:name="_Toc8353"/>
      <w:bookmarkStart w:id="1037" w:name="_Toc23411"/>
      <w:bookmarkStart w:id="1038" w:name="_Toc1819"/>
      <w:bookmarkStart w:id="1039" w:name="_Toc1369"/>
      <w:bookmarkStart w:id="1040" w:name="_Toc27146"/>
      <w:bookmarkStart w:id="1041" w:name="_Toc27601"/>
      <w:bookmarkStart w:id="1042" w:name="_Toc2799"/>
      <w:bookmarkStart w:id="1043" w:name="_Toc25636"/>
      <w:bookmarkStart w:id="1044" w:name="_Toc24946"/>
      <w:bookmarkStart w:id="1045" w:name="_Toc27096"/>
      <w:bookmarkStart w:id="1046" w:name="_Toc2500"/>
      <w:bookmarkStart w:id="1047" w:name="_Toc30512"/>
      <w:bookmarkStart w:id="1048" w:name="_Toc13021"/>
      <w:bookmarkStart w:id="1049" w:name="_Toc2072"/>
      <w:bookmarkStart w:id="1050" w:name="_Toc3696"/>
      <w:bookmarkStart w:id="1051" w:name="_Toc22908"/>
      <w:bookmarkStart w:id="1052" w:name="_Toc12088"/>
      <w:bookmarkStart w:id="1053" w:name="_Toc11973"/>
      <w:bookmarkStart w:id="1054" w:name="_Toc30855"/>
      <w:bookmarkStart w:id="1055" w:name="_Toc11297"/>
      <w:bookmarkStart w:id="1056" w:name="_Toc16553"/>
      <w:bookmarkStart w:id="1057" w:name="_Toc6493"/>
      <w:r>
        <w:rPr>
          <w:rFonts w:hint="eastAsia" w:ascii="仿宋" w:hAnsi="仿宋" w:eastAsia="仿宋" w:cs="仿宋"/>
          <w:b/>
          <w:bCs/>
          <w:color w:val="auto"/>
          <w:sz w:val="24"/>
          <w:szCs w:val="24"/>
          <w:highlight w:val="none"/>
        </w:rPr>
        <w:t>质疑函范本</w:t>
      </w:r>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p>
    <w:p w14:paraId="3E657BAF">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一、质疑</w:t>
      </w:r>
      <w:r>
        <w:rPr>
          <w:rFonts w:hint="eastAsia" w:ascii="仿宋" w:hAnsi="仿宋" w:eastAsia="仿宋" w:cs="仿宋"/>
          <w:bCs/>
          <w:color w:val="auto"/>
          <w:sz w:val="24"/>
          <w:szCs w:val="24"/>
          <w:highlight w:val="none"/>
          <w:lang w:eastAsia="zh-CN"/>
        </w:rPr>
        <w:t>投标人</w:t>
      </w:r>
      <w:r>
        <w:rPr>
          <w:rFonts w:hint="eastAsia" w:ascii="仿宋" w:hAnsi="仿宋" w:eastAsia="仿宋" w:cs="仿宋"/>
          <w:bCs/>
          <w:color w:val="auto"/>
          <w:sz w:val="24"/>
          <w:szCs w:val="24"/>
          <w:highlight w:val="none"/>
        </w:rPr>
        <w:t>基本信息</w:t>
      </w:r>
    </w:p>
    <w:p w14:paraId="3336186B">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p>
    <w:p w14:paraId="2031DB7D">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dotted"/>
        </w:rPr>
        <w:t xml:space="preserve">                    </w:t>
      </w:r>
    </w:p>
    <w:p w14:paraId="02C8E357">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rPr>
        <w:t xml:space="preserve">                              </w:t>
      </w:r>
    </w:p>
    <w:p w14:paraId="0A83E628">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授权代表：</w:t>
      </w:r>
      <w:r>
        <w:rPr>
          <w:rFonts w:hint="eastAsia" w:ascii="仿宋" w:hAnsi="仿宋" w:eastAsia="仿宋" w:cs="仿宋"/>
          <w:color w:val="auto"/>
          <w:sz w:val="24"/>
          <w:szCs w:val="24"/>
          <w:highlight w:val="none"/>
          <w:u w:val="single"/>
        </w:rPr>
        <w:t xml:space="preserve">                                          </w:t>
      </w:r>
    </w:p>
    <w:p w14:paraId="7DB789C3">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single"/>
        </w:rPr>
        <w:t xml:space="preserve">                                          </w:t>
      </w:r>
    </w:p>
    <w:p w14:paraId="3F761A49">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dotted"/>
        </w:rPr>
        <w:t xml:space="preserve">               </w:t>
      </w:r>
    </w:p>
    <w:p w14:paraId="2FBCB8D4">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二、质疑项目基本情况</w:t>
      </w:r>
    </w:p>
    <w:p w14:paraId="4DFF0315">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质疑项目的名称：</w:t>
      </w:r>
      <w:r>
        <w:rPr>
          <w:rFonts w:hint="eastAsia" w:ascii="仿宋" w:hAnsi="仿宋" w:eastAsia="仿宋" w:cs="仿宋"/>
          <w:color w:val="auto"/>
          <w:sz w:val="24"/>
          <w:szCs w:val="24"/>
          <w:highlight w:val="none"/>
          <w:u w:val="single"/>
        </w:rPr>
        <w:t xml:space="preserve">                                      </w:t>
      </w:r>
    </w:p>
    <w:p w14:paraId="00AAEA06">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包号：</w:t>
      </w:r>
      <w:r>
        <w:rPr>
          <w:rFonts w:hint="eastAsia" w:ascii="仿宋" w:hAnsi="仿宋" w:eastAsia="仿宋" w:cs="仿宋"/>
          <w:color w:val="auto"/>
          <w:sz w:val="24"/>
          <w:szCs w:val="24"/>
          <w:highlight w:val="none"/>
          <w:u w:val="single"/>
        </w:rPr>
        <w:t xml:space="preserve">                 </w:t>
      </w:r>
    </w:p>
    <w:p w14:paraId="7E399E20">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采购人名称：</w:t>
      </w:r>
      <w:r>
        <w:rPr>
          <w:rFonts w:hint="eastAsia" w:ascii="仿宋" w:hAnsi="仿宋" w:eastAsia="仿宋" w:cs="仿宋"/>
          <w:color w:val="auto"/>
          <w:sz w:val="24"/>
          <w:szCs w:val="24"/>
          <w:highlight w:val="none"/>
          <w:u w:val="single"/>
        </w:rPr>
        <w:t xml:space="preserve">                                         </w:t>
      </w:r>
    </w:p>
    <w:p w14:paraId="488751AA">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采购文件获取日期：</w:t>
      </w:r>
      <w:r>
        <w:rPr>
          <w:rFonts w:hint="eastAsia" w:ascii="仿宋" w:hAnsi="仿宋" w:eastAsia="仿宋" w:cs="仿宋"/>
          <w:color w:val="auto"/>
          <w:sz w:val="24"/>
          <w:szCs w:val="24"/>
          <w:highlight w:val="none"/>
          <w:u w:val="single"/>
        </w:rPr>
        <w:t xml:space="preserve">                                           </w:t>
      </w:r>
    </w:p>
    <w:p w14:paraId="5603FBBD">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三、质疑事项具体内容</w:t>
      </w:r>
    </w:p>
    <w:p w14:paraId="7D57A3A6">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质疑事项1：</w:t>
      </w:r>
      <w:r>
        <w:rPr>
          <w:rFonts w:hint="eastAsia" w:ascii="仿宋" w:hAnsi="仿宋" w:eastAsia="仿宋" w:cs="仿宋"/>
          <w:color w:val="auto"/>
          <w:sz w:val="24"/>
          <w:szCs w:val="24"/>
          <w:highlight w:val="none"/>
          <w:u w:val="single"/>
        </w:rPr>
        <w:t xml:space="preserve">                                         </w:t>
      </w:r>
    </w:p>
    <w:p w14:paraId="6F09A7D0">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事实依据：</w:t>
      </w:r>
      <w:r>
        <w:rPr>
          <w:rFonts w:hint="eastAsia" w:ascii="仿宋" w:hAnsi="仿宋" w:eastAsia="仿宋" w:cs="仿宋"/>
          <w:color w:val="auto"/>
          <w:sz w:val="24"/>
          <w:szCs w:val="24"/>
          <w:highlight w:val="none"/>
          <w:u w:val="single"/>
        </w:rPr>
        <w:t xml:space="preserve">                                          </w:t>
      </w:r>
    </w:p>
    <w:p w14:paraId="5537055E">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p>
    <w:p w14:paraId="244E1FEC">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法律依据：</w:t>
      </w:r>
      <w:r>
        <w:rPr>
          <w:rFonts w:hint="eastAsia" w:ascii="仿宋" w:hAnsi="仿宋" w:eastAsia="仿宋" w:cs="仿宋"/>
          <w:color w:val="auto"/>
          <w:sz w:val="24"/>
          <w:szCs w:val="24"/>
          <w:highlight w:val="none"/>
          <w:u w:val="single"/>
        </w:rPr>
        <w:t xml:space="preserve">                                          </w:t>
      </w:r>
    </w:p>
    <w:p w14:paraId="08706FBA">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u w:val="single"/>
        </w:rPr>
        <w:t xml:space="preserve">                                                     </w:t>
      </w:r>
    </w:p>
    <w:p w14:paraId="39BC9A16">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质疑事项2</w:t>
      </w:r>
    </w:p>
    <w:p w14:paraId="35BF3811">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p w14:paraId="71527700">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四、与质疑事项相关的质疑请求</w:t>
      </w:r>
    </w:p>
    <w:p w14:paraId="4FDCCF5E">
      <w:pPr>
        <w:pageBreakBefore w:val="0"/>
        <w:kinsoku/>
        <w:wordWrap/>
        <w:overflowPunct/>
        <w:topLinePunct w:val="0"/>
        <w:bidi w:val="0"/>
        <w:adjustRightInd w:val="0"/>
        <w:snapToGrid w:val="0"/>
        <w:spacing w:line="360" w:lineRule="auto"/>
        <w:ind w:left="0" w:leftChars="0"/>
        <w:textAlignment w:val="auto"/>
        <w:outlineLvl w:val="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请求：</w:t>
      </w:r>
      <w:r>
        <w:rPr>
          <w:rFonts w:hint="eastAsia" w:ascii="仿宋" w:hAnsi="仿宋" w:eastAsia="仿宋" w:cs="仿宋"/>
          <w:color w:val="auto"/>
          <w:sz w:val="24"/>
          <w:szCs w:val="24"/>
          <w:highlight w:val="none"/>
          <w:u w:val="single"/>
        </w:rPr>
        <w:t xml:space="preserve">                                               </w:t>
      </w:r>
    </w:p>
    <w:p w14:paraId="144CFDB5">
      <w:pPr>
        <w:pageBreakBefore w:val="0"/>
        <w:kinsoku/>
        <w:wordWrap/>
        <w:overflowPunct/>
        <w:topLinePunct w:val="0"/>
        <w:bidi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签字(签章)：                   公章：                      </w:t>
      </w:r>
    </w:p>
    <w:p w14:paraId="6AD8F5A7">
      <w:pPr>
        <w:pageBreakBefore w:val="0"/>
        <w:kinsoku/>
        <w:wordWrap/>
        <w:overflowPunct/>
        <w:topLinePunct w:val="0"/>
        <w:bidi w:val="0"/>
        <w:spacing w:line="360" w:lineRule="auto"/>
        <w:ind w:left="0" w:leftChars="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日期：    </w:t>
      </w:r>
    </w:p>
    <w:p w14:paraId="38D7CF96">
      <w:pPr>
        <w:pageBreakBefore w:val="0"/>
        <w:kinsoku/>
        <w:wordWrap/>
        <w:overflowPunct/>
        <w:topLinePunct w:val="0"/>
        <w:bidi w:val="0"/>
        <w:spacing w:line="360" w:lineRule="auto"/>
        <w:ind w:left="0" w:leftChars="0"/>
        <w:textAlignment w:val="auto"/>
        <w:outlineLvl w:val="9"/>
        <w:rPr>
          <w:rFonts w:hint="eastAsia" w:ascii="仿宋" w:hAnsi="仿宋" w:eastAsia="仿宋" w:cs="仿宋"/>
          <w:b/>
          <w:color w:val="auto"/>
          <w:sz w:val="24"/>
          <w:szCs w:val="24"/>
          <w:highlight w:val="none"/>
        </w:rPr>
      </w:pPr>
    </w:p>
    <w:p w14:paraId="52914565">
      <w:pPr>
        <w:pageBreakBefore w:val="0"/>
        <w:kinsoku/>
        <w:wordWrap/>
        <w:overflowPunct/>
        <w:topLinePunct w:val="0"/>
        <w:bidi w:val="0"/>
        <w:spacing w:line="360" w:lineRule="auto"/>
        <w:ind w:left="0" w:leftChars="0"/>
        <w:textAlignment w:val="auto"/>
        <w:outlineLvl w:val="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质疑函制作说明：</w:t>
      </w:r>
    </w:p>
    <w:p w14:paraId="494428CC">
      <w:pPr>
        <w:pageBreakBefore w:val="0"/>
        <w:widowControl/>
        <w:kinsoku/>
        <w:wordWrap/>
        <w:overflowPunct/>
        <w:topLinePunct w:val="0"/>
        <w:bidi w:val="0"/>
        <w:spacing w:line="360" w:lineRule="auto"/>
        <w:ind w:left="0" w:lef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提出质疑时，应提交质疑函和必要的证明材料。</w:t>
      </w:r>
    </w:p>
    <w:p w14:paraId="59695954">
      <w:pPr>
        <w:pageBreakBefore w:val="0"/>
        <w:widowControl/>
        <w:kinsoku/>
        <w:wordWrap/>
        <w:overflowPunct/>
        <w:topLinePunct w:val="0"/>
        <w:bidi w:val="0"/>
        <w:spacing w:line="360" w:lineRule="auto"/>
        <w:ind w:left="0" w:lef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2.质疑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若委托代理人进行质疑的，质疑函应按要求列明“授权代表”的有关内容，并在附件中提交由质疑</w:t>
      </w:r>
      <w:r>
        <w:rPr>
          <w:rFonts w:hint="eastAsia" w:ascii="仿宋" w:hAnsi="仿宋" w:eastAsia="仿宋" w:cs="仿宋"/>
          <w:color w:val="auto"/>
          <w:kern w:val="0"/>
          <w:sz w:val="24"/>
          <w:szCs w:val="24"/>
          <w:highlight w:val="none"/>
          <w:lang w:eastAsia="zh-CN"/>
        </w:rPr>
        <w:t>投标人</w:t>
      </w:r>
      <w:r>
        <w:rPr>
          <w:rFonts w:hint="eastAsia" w:ascii="仿宋" w:hAnsi="仿宋" w:eastAsia="仿宋" w:cs="仿宋"/>
          <w:color w:val="auto"/>
          <w:kern w:val="0"/>
          <w:sz w:val="24"/>
          <w:szCs w:val="24"/>
          <w:highlight w:val="none"/>
        </w:rPr>
        <w:t>签署的授权委托书。授权委托书应载明代理人的姓名或者名称、代理事项、具体权限、期限和相关事项。</w:t>
      </w:r>
    </w:p>
    <w:p w14:paraId="1D1A6486">
      <w:pPr>
        <w:pageBreakBefore w:val="0"/>
        <w:widowControl/>
        <w:kinsoku/>
        <w:wordWrap/>
        <w:overflowPunct/>
        <w:topLinePunct w:val="0"/>
        <w:bidi w:val="0"/>
        <w:spacing w:line="360" w:lineRule="auto"/>
        <w:ind w:left="0" w:lef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3.质疑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若对项目的某一分包进行质疑，质疑函中应列明具体分包号。</w:t>
      </w:r>
    </w:p>
    <w:p w14:paraId="17F135BD">
      <w:pPr>
        <w:pageBreakBefore w:val="0"/>
        <w:widowControl/>
        <w:kinsoku/>
        <w:wordWrap/>
        <w:overflowPunct/>
        <w:topLinePunct w:val="0"/>
        <w:bidi w:val="0"/>
        <w:spacing w:line="360" w:lineRule="auto"/>
        <w:ind w:left="0" w:lef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4.质疑函的质疑事项应具体、明确，并有必要的事实依据和法律依据。</w:t>
      </w:r>
    </w:p>
    <w:p w14:paraId="11489F2E">
      <w:pPr>
        <w:pageBreakBefore w:val="0"/>
        <w:widowControl/>
        <w:kinsoku/>
        <w:wordWrap/>
        <w:overflowPunct/>
        <w:topLinePunct w:val="0"/>
        <w:bidi w:val="0"/>
        <w:spacing w:line="360" w:lineRule="auto"/>
        <w:ind w:left="0" w:leftChars="0"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5.质疑函的质疑请求应与质疑事项相关。</w:t>
      </w:r>
    </w:p>
    <w:p w14:paraId="70A9A1FE">
      <w:pPr>
        <w:pageBreakBefore w:val="0"/>
        <w:widowControl/>
        <w:kinsoku/>
        <w:wordWrap/>
        <w:overflowPunct/>
        <w:topLinePunct w:val="0"/>
        <w:bidi w:val="0"/>
        <w:spacing w:line="360" w:lineRule="auto"/>
        <w:ind w:left="0" w:leftChars="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6.质疑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为自然人的，质疑函应由本人签字；质疑</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为法人或者其他组织的，质疑函应由法定代表人、主要负责人，或者其授权代表签字或者盖章，并加盖公章。</w:t>
      </w:r>
    </w:p>
    <w:p w14:paraId="0FC416E2">
      <w:pPr>
        <w:pStyle w:val="7"/>
        <w:spacing w:line="360" w:lineRule="auto"/>
        <w:ind w:firstLine="0"/>
        <w:rPr>
          <w:rFonts w:hint="eastAsia" w:ascii="仿宋" w:hAnsi="仿宋" w:eastAsia="仿宋" w:cs="仿宋"/>
          <w:b/>
          <w:color w:val="auto"/>
          <w:szCs w:val="24"/>
          <w:highlight w:val="none"/>
        </w:rPr>
        <w:sectPr>
          <w:footerReference r:id="rId6" w:type="first"/>
          <w:footerReference r:id="rId5" w:type="default"/>
          <w:pgSz w:w="11906" w:h="16838"/>
          <w:pgMar w:top="1440" w:right="1797" w:bottom="1440" w:left="1797" w:header="851" w:footer="992" w:gutter="0"/>
          <w:pgNumType w:fmt="decimal" w:start="1"/>
          <w:cols w:space="720" w:num="1"/>
          <w:docGrid w:type="lines" w:linePitch="312" w:charSpace="0"/>
        </w:sectPr>
      </w:pPr>
      <w:r>
        <w:rPr>
          <w:rFonts w:hint="eastAsia" w:ascii="仿宋" w:hAnsi="仿宋" w:eastAsia="仿宋" w:cs="仿宋"/>
          <w:b/>
          <w:color w:val="auto"/>
          <w:szCs w:val="24"/>
          <w:highlight w:val="none"/>
        </w:rPr>
        <w:br w:type="page"/>
      </w:r>
    </w:p>
    <w:p w14:paraId="0F3D3324">
      <w:pPr>
        <w:pStyle w:val="12"/>
        <w:spacing w:before="165" w:line="360" w:lineRule="auto"/>
        <w:ind w:left="2020"/>
        <w:rPr>
          <w:color w:val="000000" w:themeColor="text1"/>
          <w:sz w:val="35"/>
          <w:szCs w:val="35"/>
          <w:highlight w:val="none"/>
          <w14:textFill>
            <w14:solidFill>
              <w14:schemeClr w14:val="tx1"/>
            </w14:solidFill>
          </w14:textFill>
        </w:rPr>
      </w:pPr>
      <w:r>
        <w:rPr>
          <w:color w:val="000000" w:themeColor="text1"/>
          <w:spacing w:val="-13"/>
          <w:position w:val="-1"/>
          <w:sz w:val="35"/>
          <w:szCs w:val="35"/>
          <w:highlight w:val="none"/>
          <w14:textFill>
            <w14:solidFill>
              <w14:schemeClr w14:val="tx1"/>
            </w14:solidFill>
          </w14:textFill>
        </w:rPr>
        <w:t>附件1:履约保证金保函(格式)</w:t>
      </w:r>
    </w:p>
    <w:p w14:paraId="45BE738F">
      <w:pPr>
        <w:spacing w:line="360" w:lineRule="auto"/>
        <w:rPr>
          <w:rFonts w:ascii="Arial"/>
          <w:color w:val="000000" w:themeColor="text1"/>
          <w:sz w:val="21"/>
          <w:highlight w:val="none"/>
          <w14:textFill>
            <w14:solidFill>
              <w14:schemeClr w14:val="tx1"/>
            </w14:solidFill>
          </w14:textFill>
        </w:rPr>
      </w:pPr>
    </w:p>
    <w:p w14:paraId="3BA0C864">
      <w:pPr>
        <w:pStyle w:val="12"/>
        <w:spacing w:before="124" w:line="360" w:lineRule="auto"/>
        <w:ind w:left="3693"/>
        <w:rPr>
          <w:color w:val="000000" w:themeColor="text1"/>
          <w:sz w:val="29"/>
          <w:szCs w:val="29"/>
          <w:highlight w:val="none"/>
          <w14:textFill>
            <w14:solidFill>
              <w14:schemeClr w14:val="tx1"/>
            </w14:solidFill>
          </w14:textFill>
        </w:rPr>
      </w:pPr>
      <w:r>
        <w:rPr>
          <w:color w:val="000000" w:themeColor="text1"/>
          <w:spacing w:val="-11"/>
          <w:w w:val="92"/>
          <w:position w:val="-1"/>
          <w:sz w:val="29"/>
          <w:szCs w:val="29"/>
          <w:highlight w:val="none"/>
          <w14:textFill>
            <w14:solidFill>
              <w14:schemeClr w14:val="tx1"/>
            </w14:solidFill>
          </w14:textFill>
        </w:rPr>
        <w:t>(中标后开具)</w:t>
      </w:r>
    </w:p>
    <w:p w14:paraId="09B0FD63">
      <w:pPr>
        <w:spacing w:line="360" w:lineRule="auto"/>
        <w:rPr>
          <w:rFonts w:ascii="Arial"/>
          <w:color w:val="000000" w:themeColor="text1"/>
          <w:sz w:val="21"/>
          <w:highlight w:val="none"/>
          <w14:textFill>
            <w14:solidFill>
              <w14:schemeClr w14:val="tx1"/>
            </w14:solidFill>
          </w14:textFill>
        </w:rPr>
      </w:pPr>
    </w:p>
    <w:p w14:paraId="7A3E24B5">
      <w:pPr>
        <w:spacing w:before="81" w:line="360" w:lineRule="auto"/>
        <w:ind w:left="47"/>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5"/>
          <w:sz w:val="23"/>
          <w:szCs w:val="23"/>
          <w:highlight w:val="none"/>
          <w14:textFill>
            <w14:solidFill>
              <w14:schemeClr w14:val="tx1"/>
            </w14:solidFill>
          </w14:textFill>
        </w:rPr>
        <w:t>致:</w:t>
      </w:r>
      <w:r>
        <w:rPr>
          <w:rFonts w:ascii="仿宋" w:hAnsi="仿宋" w:eastAsia="仿宋" w:cs="仿宋"/>
          <w:color w:val="000000" w:themeColor="text1"/>
          <w:spacing w:val="109"/>
          <w:sz w:val="23"/>
          <w:szCs w:val="23"/>
          <w:highlight w:val="none"/>
          <w14:textFill>
            <w14:solidFill>
              <w14:schemeClr w14:val="tx1"/>
            </w14:solidFill>
          </w14:textFill>
        </w:rPr>
        <w:t xml:space="preserve"> </w:t>
      </w:r>
      <w:r>
        <w:rPr>
          <w:rFonts w:ascii="仿宋" w:hAnsi="仿宋" w:eastAsia="仿宋" w:cs="仿宋"/>
          <w:color w:val="000000" w:themeColor="text1"/>
          <w:spacing w:val="-5"/>
          <w:sz w:val="23"/>
          <w:szCs w:val="23"/>
          <w:highlight w:val="none"/>
          <w14:textFill>
            <w14:solidFill>
              <w14:schemeClr w14:val="tx1"/>
            </w14:solidFill>
          </w14:textFill>
        </w:rPr>
        <w:t>(</w:t>
      </w:r>
      <w:r>
        <w:rPr>
          <w:rFonts w:ascii="仿宋" w:hAnsi="仿宋" w:eastAsia="仿宋" w:cs="仿宋"/>
          <w:i/>
          <w:iCs/>
          <w:color w:val="000000" w:themeColor="text1"/>
          <w:spacing w:val="-5"/>
          <w:sz w:val="25"/>
          <w:szCs w:val="25"/>
          <w:highlight w:val="none"/>
          <w:u w:val="single" w:color="auto"/>
          <w14:textFill>
            <w14:solidFill>
              <w14:schemeClr w14:val="tx1"/>
            </w14:solidFill>
          </w14:textFill>
        </w:rPr>
        <w:t>买方名称</w:t>
      </w:r>
      <w:r>
        <w:rPr>
          <w:rFonts w:ascii="仿宋" w:hAnsi="仿宋" w:eastAsia="仿宋" w:cs="仿宋"/>
          <w:color w:val="000000" w:themeColor="text1"/>
          <w:spacing w:val="-5"/>
          <w:sz w:val="23"/>
          <w:szCs w:val="23"/>
          <w:highlight w:val="none"/>
          <w14:textFill>
            <w14:solidFill>
              <w14:schemeClr w14:val="tx1"/>
            </w14:solidFill>
          </w14:textFill>
        </w:rPr>
        <w:t>)</w:t>
      </w:r>
    </w:p>
    <w:p w14:paraId="5173492D">
      <w:pPr>
        <w:tabs>
          <w:tab w:val="left" w:pos="4372"/>
        </w:tabs>
        <w:spacing w:before="16" w:line="360" w:lineRule="auto"/>
        <w:ind w:left="2692"/>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z w:val="23"/>
          <w:szCs w:val="23"/>
          <w:highlight w:val="none"/>
          <w:u w:val="single" w:color="auto"/>
          <w14:textFill>
            <w14:solidFill>
              <w14:schemeClr w14:val="tx1"/>
            </w14:solidFill>
          </w14:textFill>
        </w:rPr>
        <w:tab/>
      </w:r>
      <w:r>
        <w:rPr>
          <w:rFonts w:ascii="仿宋" w:hAnsi="仿宋" w:eastAsia="仿宋" w:cs="仿宋"/>
          <w:color w:val="000000" w:themeColor="text1"/>
          <w:spacing w:val="-65"/>
          <w:sz w:val="23"/>
          <w:szCs w:val="23"/>
          <w:highlight w:val="none"/>
          <w14:textFill>
            <w14:solidFill>
              <w14:schemeClr w14:val="tx1"/>
            </w14:solidFill>
          </w14:textFill>
        </w:rPr>
        <w:t xml:space="preserve"> </w:t>
      </w:r>
      <w:r>
        <w:rPr>
          <w:rFonts w:ascii="仿宋" w:hAnsi="仿宋" w:eastAsia="仿宋" w:cs="仿宋"/>
          <w:color w:val="000000" w:themeColor="text1"/>
          <w:spacing w:val="3"/>
          <w:sz w:val="23"/>
          <w:szCs w:val="23"/>
          <w:highlight w:val="none"/>
          <w14:textFill>
            <w14:solidFill>
              <w14:schemeClr w14:val="tx1"/>
            </w14:solidFill>
          </w14:textFill>
        </w:rPr>
        <w:t>号合同履约保函</w:t>
      </w:r>
    </w:p>
    <w:p w14:paraId="3B13933D">
      <w:pPr>
        <w:spacing w:line="360" w:lineRule="auto"/>
        <w:rPr>
          <w:rFonts w:ascii="Arial"/>
          <w:color w:val="000000" w:themeColor="text1"/>
          <w:sz w:val="21"/>
          <w:highlight w:val="none"/>
          <w14:textFill>
            <w14:solidFill>
              <w14:schemeClr w14:val="tx1"/>
            </w14:solidFill>
          </w14:textFill>
        </w:rPr>
      </w:pPr>
    </w:p>
    <w:p w14:paraId="54AD73C5">
      <w:pPr>
        <w:spacing w:before="81" w:line="360" w:lineRule="auto"/>
        <w:ind w:left="41" w:right="126" w:firstLine="600"/>
        <w:jc w:val="both"/>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z w:val="23"/>
          <w:szCs w:val="23"/>
          <w:highlight w:val="none"/>
          <w14:textFill>
            <w14:solidFill>
              <w14:schemeClr w14:val="tx1"/>
            </w14:solidFill>
          </w14:textFill>
        </w:rPr>
        <w:t>本保函作为贵方与(</w:t>
      </w:r>
      <w:r>
        <w:rPr>
          <w:rFonts w:ascii="仿宋" w:hAnsi="仿宋" w:eastAsia="仿宋" w:cs="仿宋"/>
          <w:i/>
          <w:iCs/>
          <w:color w:val="000000" w:themeColor="text1"/>
          <w:sz w:val="25"/>
          <w:szCs w:val="25"/>
          <w:highlight w:val="none"/>
          <w:u w:val="single" w:color="auto"/>
          <w14:textFill>
            <w14:solidFill>
              <w14:schemeClr w14:val="tx1"/>
            </w14:solidFill>
          </w14:textFill>
        </w:rPr>
        <w:t>卖方名称</w:t>
      </w:r>
      <w:r>
        <w:rPr>
          <w:rFonts w:ascii="仿宋" w:hAnsi="仿宋" w:eastAsia="仿宋" w:cs="仿宋"/>
          <w:color w:val="000000" w:themeColor="text1"/>
          <w:sz w:val="23"/>
          <w:szCs w:val="23"/>
          <w:highlight w:val="none"/>
          <w14:textFill>
            <w14:solidFill>
              <w14:schemeClr w14:val="tx1"/>
            </w14:solidFill>
          </w14:textFill>
        </w:rPr>
        <w:t>)(以下简称卖方)于</w:t>
      </w:r>
      <w:r>
        <w:rPr>
          <w:rFonts w:ascii="仿宋" w:hAnsi="仿宋" w:eastAsia="仿宋" w:cs="仿宋"/>
          <w:color w:val="000000" w:themeColor="text1"/>
          <w:sz w:val="23"/>
          <w:szCs w:val="23"/>
          <w:highlight w:val="none"/>
          <w:u w:val="single" w:color="auto"/>
          <w14:textFill>
            <w14:solidFill>
              <w14:schemeClr w14:val="tx1"/>
            </w14:solidFill>
          </w14:textFill>
        </w:rPr>
        <w:t xml:space="preserve">     </w:t>
      </w:r>
      <w:r>
        <w:rPr>
          <w:rFonts w:ascii="仿宋" w:hAnsi="仿宋" w:eastAsia="仿宋" w:cs="仿宋"/>
          <w:color w:val="000000" w:themeColor="text1"/>
          <w:spacing w:val="-68"/>
          <w:sz w:val="23"/>
          <w:szCs w:val="23"/>
          <w:highlight w:val="none"/>
          <w14:textFill>
            <w14:solidFill>
              <w14:schemeClr w14:val="tx1"/>
            </w14:solidFill>
          </w14:textFill>
        </w:rPr>
        <w:t xml:space="preserve"> </w:t>
      </w:r>
      <w:r>
        <w:rPr>
          <w:rFonts w:ascii="仿宋" w:hAnsi="仿宋" w:eastAsia="仿宋" w:cs="仿宋"/>
          <w:color w:val="000000" w:themeColor="text1"/>
          <w:sz w:val="23"/>
          <w:szCs w:val="23"/>
          <w:highlight w:val="none"/>
          <w14:textFill>
            <w14:solidFill>
              <w14:schemeClr w14:val="tx1"/>
            </w14:solidFill>
          </w14:textFill>
        </w:rPr>
        <w:t>年</w:t>
      </w:r>
      <w:r>
        <w:rPr>
          <w:rFonts w:ascii="仿宋" w:hAnsi="仿宋" w:eastAsia="仿宋" w:cs="仿宋"/>
          <w:color w:val="000000" w:themeColor="text1"/>
          <w:sz w:val="23"/>
          <w:szCs w:val="23"/>
          <w:highlight w:val="none"/>
          <w:u w:val="single" w:color="auto"/>
          <w14:textFill>
            <w14:solidFill>
              <w14:schemeClr w14:val="tx1"/>
            </w14:solidFill>
          </w14:textFill>
        </w:rPr>
        <w:t xml:space="preserve">     </w:t>
      </w:r>
      <w:r>
        <w:rPr>
          <w:rFonts w:ascii="仿宋" w:hAnsi="仿宋" w:eastAsia="仿宋" w:cs="仿宋"/>
          <w:color w:val="000000" w:themeColor="text1"/>
          <w:spacing w:val="-58"/>
          <w:sz w:val="23"/>
          <w:szCs w:val="23"/>
          <w:highlight w:val="none"/>
          <w14:textFill>
            <w14:solidFill>
              <w14:schemeClr w14:val="tx1"/>
            </w14:solidFill>
          </w14:textFill>
        </w:rPr>
        <w:t xml:space="preserve"> </w:t>
      </w:r>
      <w:r>
        <w:rPr>
          <w:rFonts w:ascii="仿宋" w:hAnsi="仿宋" w:eastAsia="仿宋" w:cs="仿宋"/>
          <w:color w:val="000000" w:themeColor="text1"/>
          <w:sz w:val="23"/>
          <w:szCs w:val="23"/>
          <w:highlight w:val="none"/>
          <w14:textFill>
            <w14:solidFill>
              <w14:schemeClr w14:val="tx1"/>
            </w14:solidFill>
          </w14:textFill>
        </w:rPr>
        <w:t>月</w:t>
      </w:r>
      <w:r>
        <w:rPr>
          <w:rFonts w:ascii="仿宋" w:hAnsi="仿宋" w:eastAsia="仿宋" w:cs="仿宋"/>
          <w:color w:val="000000" w:themeColor="text1"/>
          <w:sz w:val="23"/>
          <w:szCs w:val="23"/>
          <w:highlight w:val="none"/>
          <w:u w:val="single" w:color="auto"/>
          <w14:textFill>
            <w14:solidFill>
              <w14:schemeClr w14:val="tx1"/>
            </w14:solidFill>
          </w14:textFill>
        </w:rPr>
        <w:t xml:space="preserve">     </w:t>
      </w:r>
      <w:r>
        <w:rPr>
          <w:rFonts w:ascii="仿宋" w:hAnsi="仿宋" w:eastAsia="仿宋" w:cs="仿宋"/>
          <w:color w:val="000000" w:themeColor="text1"/>
          <w:spacing w:val="19"/>
          <w:sz w:val="23"/>
          <w:szCs w:val="23"/>
          <w:highlight w:val="none"/>
          <w14:textFill>
            <w14:solidFill>
              <w14:schemeClr w14:val="tx1"/>
            </w14:solidFill>
          </w14:textFill>
        </w:rPr>
        <w:t xml:space="preserve"> </w:t>
      </w:r>
      <w:r>
        <w:rPr>
          <w:rFonts w:ascii="仿宋" w:hAnsi="仿宋" w:eastAsia="仿宋" w:cs="仿宋"/>
          <w:color w:val="000000" w:themeColor="text1"/>
          <w:sz w:val="23"/>
          <w:szCs w:val="23"/>
          <w:highlight w:val="none"/>
          <w14:textFill>
            <w14:solidFill>
              <w14:schemeClr w14:val="tx1"/>
            </w14:solidFill>
          </w14:textFill>
        </w:rPr>
        <w:t xml:space="preserve">日 </w:t>
      </w:r>
      <w:r>
        <w:rPr>
          <w:rFonts w:ascii="仿宋" w:hAnsi="仿宋" w:eastAsia="仿宋" w:cs="仿宋"/>
          <w:color w:val="000000" w:themeColor="text1"/>
          <w:spacing w:val="4"/>
          <w:sz w:val="23"/>
          <w:szCs w:val="23"/>
          <w:highlight w:val="none"/>
          <w14:textFill>
            <w14:solidFill>
              <w14:schemeClr w14:val="tx1"/>
            </w14:solidFill>
          </w14:textFill>
        </w:rPr>
        <w:t>就</w:t>
      </w:r>
      <w:r>
        <w:rPr>
          <w:rFonts w:ascii="仿宋" w:hAnsi="仿宋" w:eastAsia="仿宋" w:cs="仿宋"/>
          <w:color w:val="000000" w:themeColor="text1"/>
          <w:spacing w:val="-88"/>
          <w:sz w:val="23"/>
          <w:szCs w:val="23"/>
          <w:highlight w:val="none"/>
          <w14:textFill>
            <w14:solidFill>
              <w14:schemeClr w14:val="tx1"/>
            </w14:solidFill>
          </w14:textFill>
        </w:rPr>
        <w:t xml:space="preserve"> </w:t>
      </w:r>
      <w:r>
        <w:rPr>
          <w:rFonts w:ascii="仿宋" w:hAnsi="仿宋" w:eastAsia="仿宋" w:cs="仿宋"/>
          <w:color w:val="000000" w:themeColor="text1"/>
          <w:spacing w:val="1"/>
          <w:sz w:val="23"/>
          <w:szCs w:val="23"/>
          <w:highlight w:val="none"/>
          <w:u w:val="single" w:color="auto"/>
          <w14:textFill>
            <w14:solidFill>
              <w14:schemeClr w14:val="tx1"/>
            </w14:solidFill>
          </w14:textFill>
        </w:rPr>
        <w:t xml:space="preserve">                   </w:t>
      </w:r>
      <w:r>
        <w:rPr>
          <w:rFonts w:ascii="仿宋" w:hAnsi="仿宋" w:eastAsia="仿宋" w:cs="仿宋"/>
          <w:color w:val="000000" w:themeColor="text1"/>
          <w:spacing w:val="-60"/>
          <w:sz w:val="23"/>
          <w:szCs w:val="23"/>
          <w:highlight w:val="none"/>
          <w14:textFill>
            <w14:solidFill>
              <w14:schemeClr w14:val="tx1"/>
            </w14:solidFill>
          </w14:textFill>
        </w:rPr>
        <w:t xml:space="preserve"> </w:t>
      </w:r>
      <w:r>
        <w:rPr>
          <w:rFonts w:ascii="仿宋" w:hAnsi="仿宋" w:eastAsia="仿宋" w:cs="仿宋"/>
          <w:color w:val="000000" w:themeColor="text1"/>
          <w:spacing w:val="4"/>
          <w:sz w:val="23"/>
          <w:szCs w:val="23"/>
          <w:highlight w:val="none"/>
          <w14:textFill>
            <w14:solidFill>
              <w14:schemeClr w14:val="tx1"/>
            </w14:solidFill>
          </w14:textFill>
        </w:rPr>
        <w:t>项目</w:t>
      </w:r>
      <w:r>
        <w:rPr>
          <w:rFonts w:ascii="仿宋" w:hAnsi="仿宋" w:eastAsia="仿宋" w:cs="仿宋"/>
          <w:color w:val="000000" w:themeColor="text1"/>
          <w:spacing w:val="-65"/>
          <w:sz w:val="23"/>
          <w:szCs w:val="23"/>
          <w:highlight w:val="none"/>
          <w14:textFill>
            <w14:solidFill>
              <w14:schemeClr w14:val="tx1"/>
            </w14:solidFill>
          </w14:textFill>
        </w:rPr>
        <w:t xml:space="preserve"> </w:t>
      </w:r>
      <w:r>
        <w:rPr>
          <w:rFonts w:ascii="仿宋" w:hAnsi="仿宋" w:eastAsia="仿宋" w:cs="仿宋"/>
          <w:color w:val="000000" w:themeColor="text1"/>
          <w:spacing w:val="4"/>
          <w:sz w:val="23"/>
          <w:szCs w:val="23"/>
          <w:highlight w:val="none"/>
          <w14:textFill>
            <w14:solidFill>
              <w14:schemeClr w14:val="tx1"/>
            </w14:solidFill>
          </w14:textFill>
        </w:rPr>
        <w:t>(以下简称项目)项下提供(</w:t>
      </w:r>
      <w:r>
        <w:rPr>
          <w:rFonts w:ascii="仿宋" w:hAnsi="仿宋" w:eastAsia="仿宋" w:cs="仿宋"/>
          <w:i/>
          <w:iCs/>
          <w:color w:val="000000" w:themeColor="text1"/>
          <w:spacing w:val="4"/>
          <w:sz w:val="25"/>
          <w:szCs w:val="25"/>
          <w:highlight w:val="none"/>
          <w:u w:val="single" w:color="auto"/>
          <w14:textFill>
            <w14:solidFill>
              <w14:schemeClr w14:val="tx1"/>
            </w14:solidFill>
          </w14:textFill>
        </w:rPr>
        <w:t>货物名称</w:t>
      </w:r>
      <w:r>
        <w:rPr>
          <w:rFonts w:ascii="仿宋" w:hAnsi="仿宋" w:eastAsia="仿宋" w:cs="仿宋"/>
          <w:color w:val="000000" w:themeColor="text1"/>
          <w:spacing w:val="4"/>
          <w:sz w:val="23"/>
          <w:szCs w:val="23"/>
          <w:highlight w:val="none"/>
          <w14:textFill>
            <w14:solidFill>
              <w14:schemeClr w14:val="tx1"/>
            </w14:solidFill>
          </w14:textFill>
        </w:rPr>
        <w:t>)(以下简称货</w:t>
      </w:r>
      <w:r>
        <w:rPr>
          <w:rFonts w:ascii="仿宋" w:hAnsi="仿宋" w:eastAsia="仿宋" w:cs="仿宋"/>
          <w:color w:val="000000" w:themeColor="text1"/>
          <w:sz w:val="23"/>
          <w:szCs w:val="23"/>
          <w:highlight w:val="none"/>
          <w14:textFill>
            <w14:solidFill>
              <w14:schemeClr w14:val="tx1"/>
            </w14:solidFill>
          </w14:textFill>
        </w:rPr>
        <w:t xml:space="preserve"> </w:t>
      </w:r>
      <w:r>
        <w:rPr>
          <w:rFonts w:ascii="仿宋" w:hAnsi="仿宋" w:eastAsia="仿宋" w:cs="仿宋"/>
          <w:color w:val="000000" w:themeColor="text1"/>
          <w:spacing w:val="3"/>
          <w:sz w:val="23"/>
          <w:szCs w:val="23"/>
          <w:highlight w:val="none"/>
          <w14:textFill>
            <w14:solidFill>
              <w14:schemeClr w14:val="tx1"/>
            </w14:solidFill>
          </w14:textFill>
        </w:rPr>
        <w:t>物)签订的(</w:t>
      </w:r>
      <w:r>
        <w:rPr>
          <w:rFonts w:ascii="仿宋" w:hAnsi="仿宋" w:eastAsia="仿宋" w:cs="仿宋"/>
          <w:i/>
          <w:iCs/>
          <w:color w:val="000000" w:themeColor="text1"/>
          <w:spacing w:val="3"/>
          <w:sz w:val="25"/>
          <w:szCs w:val="25"/>
          <w:highlight w:val="none"/>
          <w:u w:val="single" w:color="auto"/>
          <w14:textFill>
            <w14:solidFill>
              <w14:schemeClr w14:val="tx1"/>
            </w14:solidFill>
          </w14:textFill>
        </w:rPr>
        <w:t>合同号</w:t>
      </w:r>
      <w:r>
        <w:rPr>
          <w:rFonts w:ascii="仿宋" w:hAnsi="仿宋" w:eastAsia="仿宋" w:cs="仿宋"/>
          <w:color w:val="000000" w:themeColor="text1"/>
          <w:spacing w:val="3"/>
          <w:sz w:val="23"/>
          <w:szCs w:val="23"/>
          <w:highlight w:val="none"/>
          <w14:textFill>
            <w14:solidFill>
              <w14:schemeClr w14:val="tx1"/>
            </w14:solidFill>
          </w14:textFill>
        </w:rPr>
        <w:t>)号合同的履约保函。</w:t>
      </w:r>
    </w:p>
    <w:p w14:paraId="3072C020">
      <w:pPr>
        <w:spacing w:before="27" w:line="360" w:lineRule="auto"/>
        <w:ind w:left="31" w:right="22" w:firstLine="618"/>
        <w:jc w:val="both"/>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2"/>
          <w:sz w:val="23"/>
          <w:szCs w:val="23"/>
          <w:highlight w:val="none"/>
          <w14:textFill>
            <w14:solidFill>
              <w14:schemeClr w14:val="tx1"/>
            </w14:solidFill>
          </w14:textFill>
        </w:rPr>
        <w:t>(</w:t>
      </w:r>
      <w:r>
        <w:rPr>
          <w:rFonts w:ascii="仿宋" w:hAnsi="仿宋" w:eastAsia="仿宋" w:cs="仿宋"/>
          <w:i/>
          <w:iCs/>
          <w:color w:val="000000" w:themeColor="text1"/>
          <w:spacing w:val="2"/>
          <w:sz w:val="25"/>
          <w:szCs w:val="25"/>
          <w:highlight w:val="none"/>
          <w:u w:val="single" w:color="auto"/>
          <w14:textFill>
            <w14:solidFill>
              <w14:schemeClr w14:val="tx1"/>
            </w14:solidFill>
          </w14:textFill>
        </w:rPr>
        <w:t>出具保函的银行名称</w:t>
      </w:r>
      <w:r>
        <w:rPr>
          <w:rFonts w:ascii="仿宋" w:hAnsi="仿宋" w:eastAsia="仿宋" w:cs="仿宋"/>
          <w:color w:val="000000" w:themeColor="text1"/>
          <w:spacing w:val="2"/>
          <w:sz w:val="23"/>
          <w:szCs w:val="23"/>
          <w:highlight w:val="none"/>
          <w14:textFill>
            <w14:solidFill>
              <w14:schemeClr w14:val="tx1"/>
            </w14:solidFill>
          </w14:textFill>
        </w:rPr>
        <w:t>)(以下简称银行)无条件地、不可撤销地具结保证本</w:t>
      </w:r>
      <w:r>
        <w:rPr>
          <w:rFonts w:ascii="仿宋" w:hAnsi="仿宋" w:eastAsia="仿宋" w:cs="仿宋"/>
          <w:color w:val="000000" w:themeColor="text1"/>
          <w:spacing w:val="15"/>
          <w:sz w:val="23"/>
          <w:szCs w:val="23"/>
          <w:highlight w:val="none"/>
          <w14:textFill>
            <w14:solidFill>
              <w14:schemeClr w14:val="tx1"/>
            </w14:solidFill>
          </w14:textFill>
        </w:rPr>
        <w:t xml:space="preserve"> </w:t>
      </w:r>
      <w:r>
        <w:rPr>
          <w:rFonts w:ascii="仿宋" w:hAnsi="仿宋" w:eastAsia="仿宋" w:cs="仿宋"/>
          <w:color w:val="000000" w:themeColor="text1"/>
          <w:spacing w:val="12"/>
          <w:sz w:val="23"/>
          <w:szCs w:val="23"/>
          <w:highlight w:val="none"/>
          <w14:textFill>
            <w14:solidFill>
              <w14:schemeClr w14:val="tx1"/>
            </w14:solidFill>
          </w14:textFill>
        </w:rPr>
        <w:t>行、其继承人和受让人无追索地向贵方以(</w:t>
      </w:r>
      <w:r>
        <w:rPr>
          <w:rFonts w:ascii="仿宋" w:hAnsi="仿宋" w:eastAsia="仿宋" w:cs="仿宋"/>
          <w:i/>
          <w:iCs/>
          <w:color w:val="000000" w:themeColor="text1"/>
          <w:spacing w:val="12"/>
          <w:sz w:val="25"/>
          <w:szCs w:val="25"/>
          <w:highlight w:val="none"/>
          <w:u w:val="single" w:color="auto"/>
          <w14:textFill>
            <w14:solidFill>
              <w14:schemeClr w14:val="tx1"/>
            </w14:solidFill>
          </w14:textFill>
        </w:rPr>
        <w:t>货币名称</w:t>
      </w:r>
      <w:r>
        <w:rPr>
          <w:rFonts w:ascii="仿宋" w:hAnsi="仿宋" w:eastAsia="仿宋" w:cs="仿宋"/>
          <w:color w:val="000000" w:themeColor="text1"/>
          <w:spacing w:val="12"/>
          <w:sz w:val="23"/>
          <w:szCs w:val="23"/>
          <w:highlight w:val="none"/>
          <w14:textFill>
            <w14:solidFill>
              <w14:schemeClr w14:val="tx1"/>
            </w14:solidFill>
          </w14:textFill>
        </w:rPr>
        <w:t>)支付总额不超过(</w:t>
      </w:r>
      <w:r>
        <w:rPr>
          <w:rFonts w:ascii="仿宋" w:hAnsi="仿宋" w:eastAsia="仿宋" w:cs="仿宋"/>
          <w:i/>
          <w:iCs/>
          <w:color w:val="000000" w:themeColor="text1"/>
          <w:spacing w:val="12"/>
          <w:sz w:val="25"/>
          <w:szCs w:val="25"/>
          <w:highlight w:val="none"/>
          <w:u w:val="single" w:color="auto"/>
          <w14:textFill>
            <w14:solidFill>
              <w14:schemeClr w14:val="tx1"/>
            </w14:solidFill>
          </w14:textFill>
        </w:rPr>
        <w:t>货币数</w:t>
      </w:r>
      <w:r>
        <w:rPr>
          <w:rFonts w:ascii="仿宋" w:hAnsi="仿宋" w:eastAsia="仿宋" w:cs="仿宋"/>
          <w:color w:val="000000" w:themeColor="text1"/>
          <w:spacing w:val="14"/>
          <w:sz w:val="25"/>
          <w:szCs w:val="25"/>
          <w:highlight w:val="none"/>
          <w14:textFill>
            <w14:solidFill>
              <w14:schemeClr w14:val="tx1"/>
            </w14:solidFill>
          </w14:textFill>
        </w:rPr>
        <w:t xml:space="preserve"> </w:t>
      </w:r>
      <w:r>
        <w:rPr>
          <w:rFonts w:ascii="仿宋" w:hAnsi="仿宋" w:eastAsia="仿宋" w:cs="仿宋"/>
          <w:i/>
          <w:iCs/>
          <w:color w:val="000000" w:themeColor="text1"/>
          <w:spacing w:val="6"/>
          <w:sz w:val="25"/>
          <w:szCs w:val="25"/>
          <w:highlight w:val="none"/>
          <w:u w:val="single" w:color="auto"/>
          <w14:textFill>
            <w14:solidFill>
              <w14:schemeClr w14:val="tx1"/>
            </w14:solidFill>
          </w14:textFill>
        </w:rPr>
        <w:t>量</w:t>
      </w:r>
      <w:r>
        <w:rPr>
          <w:rFonts w:ascii="仿宋" w:hAnsi="仿宋" w:eastAsia="仿宋" w:cs="仿宋"/>
          <w:color w:val="000000" w:themeColor="text1"/>
          <w:spacing w:val="6"/>
          <w:sz w:val="23"/>
          <w:szCs w:val="23"/>
          <w:highlight w:val="none"/>
          <w14:textFill>
            <w14:solidFill>
              <w14:schemeClr w14:val="tx1"/>
            </w14:solidFill>
          </w14:textFill>
        </w:rPr>
        <w:t>),即相当于合同价格的</w:t>
      </w:r>
      <w:r>
        <w:rPr>
          <w:rFonts w:ascii="仿宋" w:hAnsi="仿宋" w:eastAsia="仿宋" w:cs="仿宋"/>
          <w:color w:val="000000" w:themeColor="text1"/>
          <w:spacing w:val="6"/>
          <w:sz w:val="23"/>
          <w:szCs w:val="23"/>
          <w:highlight w:val="none"/>
          <w:u w:val="single" w:color="auto"/>
          <w14:textFill>
            <w14:solidFill>
              <w14:schemeClr w14:val="tx1"/>
            </w14:solidFill>
          </w14:textFill>
        </w:rPr>
        <w:t xml:space="preserve">     </w:t>
      </w:r>
      <w:r>
        <w:rPr>
          <w:rFonts w:ascii="仿宋" w:hAnsi="仿宋" w:eastAsia="仿宋" w:cs="仿宋"/>
          <w:color w:val="000000" w:themeColor="text1"/>
          <w:spacing w:val="6"/>
          <w:sz w:val="23"/>
          <w:szCs w:val="23"/>
          <w:highlight w:val="none"/>
          <w14:textFill>
            <w14:solidFill>
              <w14:schemeClr w14:val="tx1"/>
            </w14:solidFill>
          </w14:textFill>
        </w:rPr>
        <w:t>%,并以此约定如下:</w:t>
      </w:r>
    </w:p>
    <w:p w14:paraId="4A1927FE">
      <w:pPr>
        <w:spacing w:before="34" w:line="360" w:lineRule="auto"/>
        <w:ind w:left="587" w:right="131" w:firstLine="14"/>
        <w:jc w:val="both"/>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14"/>
          <w:sz w:val="23"/>
          <w:szCs w:val="23"/>
          <w:highlight w:val="none"/>
          <w14:textFill>
            <w14:solidFill>
              <w14:schemeClr w14:val="tx1"/>
            </w14:solidFill>
          </w14:textFill>
        </w:rPr>
        <w:t>1.只要贵方确定卖方未能忠实地履行所有合同文件的规定和双方此后一</w:t>
      </w:r>
      <w:r>
        <w:rPr>
          <w:rFonts w:ascii="仿宋" w:hAnsi="仿宋" w:eastAsia="仿宋" w:cs="仿宋"/>
          <w:color w:val="000000" w:themeColor="text1"/>
          <w:spacing w:val="17"/>
          <w:sz w:val="23"/>
          <w:szCs w:val="23"/>
          <w:highlight w:val="none"/>
          <w14:textFill>
            <w14:solidFill>
              <w14:schemeClr w14:val="tx1"/>
            </w14:solidFill>
          </w14:textFill>
        </w:rPr>
        <w:t xml:space="preserve"> </w:t>
      </w:r>
      <w:r>
        <w:rPr>
          <w:rFonts w:ascii="仿宋" w:hAnsi="仿宋" w:eastAsia="仿宋" w:cs="仿宋"/>
          <w:color w:val="000000" w:themeColor="text1"/>
          <w:spacing w:val="8"/>
          <w:sz w:val="23"/>
          <w:szCs w:val="23"/>
          <w:highlight w:val="none"/>
          <w14:textFill>
            <w14:solidFill>
              <w14:schemeClr w14:val="tx1"/>
            </w14:solidFill>
          </w14:textFill>
        </w:rPr>
        <w:t>致</w:t>
      </w:r>
      <w:r>
        <w:rPr>
          <w:rFonts w:ascii="仿宋" w:hAnsi="仿宋" w:eastAsia="仿宋" w:cs="仿宋"/>
          <w:color w:val="000000" w:themeColor="text1"/>
          <w:spacing w:val="113"/>
          <w:sz w:val="23"/>
          <w:szCs w:val="23"/>
          <w:highlight w:val="none"/>
          <w14:textFill>
            <w14:solidFill>
              <w14:schemeClr w14:val="tx1"/>
            </w14:solidFill>
          </w14:textFill>
        </w:rPr>
        <w:t xml:space="preserve"> </w:t>
      </w:r>
      <w:r>
        <w:rPr>
          <w:rFonts w:ascii="仿宋" w:hAnsi="仿宋" w:eastAsia="仿宋" w:cs="仿宋"/>
          <w:color w:val="000000" w:themeColor="text1"/>
          <w:spacing w:val="8"/>
          <w:sz w:val="23"/>
          <w:szCs w:val="23"/>
          <w:highlight w:val="none"/>
          <w14:textFill>
            <w14:solidFill>
              <w14:schemeClr w14:val="tx1"/>
            </w14:solidFill>
          </w14:textFill>
        </w:rPr>
        <w:t>同意的修改、补充和变动,包括更改和/或修补贵方认为有缺陷的货物</w:t>
      </w:r>
      <w:r>
        <w:rPr>
          <w:rFonts w:ascii="仿宋" w:hAnsi="仿宋" w:eastAsia="仿宋" w:cs="仿宋"/>
          <w:color w:val="000000" w:themeColor="text1"/>
          <w:sz w:val="23"/>
          <w:szCs w:val="23"/>
          <w:highlight w:val="none"/>
          <w14:textFill>
            <w14:solidFill>
              <w14:schemeClr w14:val="tx1"/>
            </w14:solidFill>
          </w14:textFill>
        </w:rPr>
        <w:t xml:space="preserve"> </w:t>
      </w:r>
      <w:r>
        <w:rPr>
          <w:rFonts w:ascii="仿宋" w:hAnsi="仿宋" w:eastAsia="仿宋" w:cs="仿宋"/>
          <w:color w:val="000000" w:themeColor="text1"/>
          <w:spacing w:val="14"/>
          <w:sz w:val="23"/>
          <w:szCs w:val="23"/>
          <w:highlight w:val="none"/>
          <w14:textFill>
            <w14:solidFill>
              <w14:schemeClr w14:val="tx1"/>
            </w14:solidFill>
          </w14:textFill>
        </w:rPr>
        <w:t>(以下简称违约),无论卖方有任何反对,本行将凭贵方关于卖方违约说明</w:t>
      </w:r>
      <w:r>
        <w:rPr>
          <w:rFonts w:ascii="仿宋" w:hAnsi="仿宋" w:eastAsia="仿宋" w:cs="仿宋"/>
          <w:color w:val="000000" w:themeColor="text1"/>
          <w:spacing w:val="17"/>
          <w:sz w:val="23"/>
          <w:szCs w:val="23"/>
          <w:highlight w:val="none"/>
          <w14:textFill>
            <w14:solidFill>
              <w14:schemeClr w14:val="tx1"/>
            </w14:solidFill>
          </w14:textFill>
        </w:rPr>
        <w:t xml:space="preserve"> </w:t>
      </w:r>
      <w:r>
        <w:rPr>
          <w:rFonts w:ascii="仿宋" w:hAnsi="仿宋" w:eastAsia="仿宋" w:cs="仿宋"/>
          <w:color w:val="000000" w:themeColor="text1"/>
          <w:spacing w:val="11"/>
          <w:sz w:val="23"/>
          <w:szCs w:val="23"/>
          <w:highlight w:val="none"/>
          <w14:textFill>
            <w14:solidFill>
              <w14:schemeClr w14:val="tx1"/>
            </w14:solidFill>
          </w14:textFill>
        </w:rPr>
        <w:t>的书面通知,立即按贵方提出的累计总额不超过上述金额的款项和按贵方</w:t>
      </w:r>
      <w:r>
        <w:rPr>
          <w:rFonts w:ascii="仿宋" w:hAnsi="仿宋" w:eastAsia="仿宋" w:cs="仿宋"/>
          <w:color w:val="000000" w:themeColor="text1"/>
          <w:spacing w:val="17"/>
          <w:sz w:val="23"/>
          <w:szCs w:val="23"/>
          <w:highlight w:val="none"/>
          <w14:textFill>
            <w14:solidFill>
              <w14:schemeClr w14:val="tx1"/>
            </w14:solidFill>
          </w14:textFill>
        </w:rPr>
        <w:t xml:space="preserve"> </w:t>
      </w:r>
      <w:r>
        <w:rPr>
          <w:rFonts w:ascii="仿宋" w:hAnsi="仿宋" w:eastAsia="仿宋" w:cs="仿宋"/>
          <w:color w:val="000000" w:themeColor="text1"/>
          <w:spacing w:val="6"/>
          <w:sz w:val="23"/>
          <w:szCs w:val="23"/>
          <w:highlight w:val="none"/>
          <w14:textFill>
            <w14:solidFill>
              <w14:schemeClr w14:val="tx1"/>
            </w14:solidFill>
          </w14:textFill>
        </w:rPr>
        <w:t>通知规定的方式付给贵方。</w:t>
      </w:r>
    </w:p>
    <w:p w14:paraId="7E830E3F">
      <w:pPr>
        <w:spacing w:before="35" w:line="360" w:lineRule="auto"/>
        <w:ind w:left="581" w:right="49" w:hanging="9"/>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3"/>
          <w:sz w:val="23"/>
          <w:szCs w:val="23"/>
          <w:highlight w:val="none"/>
          <w14:textFill>
            <w14:solidFill>
              <w14:schemeClr w14:val="tx1"/>
            </w14:solidFill>
          </w14:textFill>
        </w:rPr>
        <w:t>2.本保函项下的任何支付应为免税和净值。对于现有或将来的税收、关税、</w:t>
      </w:r>
      <w:r>
        <w:rPr>
          <w:rFonts w:ascii="仿宋" w:hAnsi="仿宋" w:eastAsia="仿宋" w:cs="仿宋"/>
          <w:color w:val="000000" w:themeColor="text1"/>
          <w:spacing w:val="18"/>
          <w:sz w:val="23"/>
          <w:szCs w:val="23"/>
          <w:highlight w:val="none"/>
          <w14:textFill>
            <w14:solidFill>
              <w14:schemeClr w14:val="tx1"/>
            </w14:solidFill>
          </w14:textFill>
        </w:rPr>
        <w:t xml:space="preserve"> </w:t>
      </w:r>
      <w:r>
        <w:rPr>
          <w:rFonts w:ascii="仿宋" w:hAnsi="仿宋" w:eastAsia="仿宋" w:cs="仿宋"/>
          <w:color w:val="000000" w:themeColor="text1"/>
          <w:spacing w:val="9"/>
          <w:sz w:val="23"/>
          <w:szCs w:val="23"/>
          <w:highlight w:val="none"/>
          <w14:textFill>
            <w14:solidFill>
              <w14:schemeClr w14:val="tx1"/>
            </w14:solidFill>
          </w14:textFill>
        </w:rPr>
        <w:t>收费、费用扣减或预提税款，</w:t>
      </w:r>
      <w:r>
        <w:rPr>
          <w:rFonts w:ascii="仿宋" w:hAnsi="仿宋" w:eastAsia="仿宋" w:cs="仿宋"/>
          <w:color w:val="000000" w:themeColor="text1"/>
          <w:spacing w:val="-62"/>
          <w:sz w:val="23"/>
          <w:szCs w:val="23"/>
          <w:highlight w:val="none"/>
          <w14:textFill>
            <w14:solidFill>
              <w14:schemeClr w14:val="tx1"/>
            </w14:solidFill>
          </w14:textFill>
        </w:rPr>
        <w:t xml:space="preserve"> </w:t>
      </w:r>
      <w:r>
        <w:rPr>
          <w:rFonts w:ascii="仿宋" w:hAnsi="仿宋" w:eastAsia="仿宋" w:cs="仿宋"/>
          <w:color w:val="000000" w:themeColor="text1"/>
          <w:spacing w:val="9"/>
          <w:sz w:val="23"/>
          <w:szCs w:val="23"/>
          <w:highlight w:val="none"/>
          <w14:textFill>
            <w14:solidFill>
              <w14:schemeClr w14:val="tx1"/>
            </w14:solidFill>
          </w14:textFill>
        </w:rPr>
        <w:t>不论这些款项是何种性质和由谁征收，都不</w:t>
      </w:r>
      <w:r>
        <w:rPr>
          <w:rFonts w:ascii="仿宋" w:hAnsi="仿宋" w:eastAsia="仿宋" w:cs="仿宋"/>
          <w:color w:val="000000" w:themeColor="text1"/>
          <w:sz w:val="23"/>
          <w:szCs w:val="23"/>
          <w:highlight w:val="none"/>
          <w14:textFill>
            <w14:solidFill>
              <w14:schemeClr w14:val="tx1"/>
            </w14:solidFill>
          </w14:textFill>
        </w:rPr>
        <w:t xml:space="preserve"> </w:t>
      </w:r>
      <w:r>
        <w:rPr>
          <w:rFonts w:ascii="仿宋" w:hAnsi="仿宋" w:eastAsia="仿宋" w:cs="仿宋"/>
          <w:color w:val="000000" w:themeColor="text1"/>
          <w:spacing w:val="6"/>
          <w:sz w:val="23"/>
          <w:szCs w:val="23"/>
          <w:highlight w:val="none"/>
          <w14:textFill>
            <w14:solidFill>
              <w14:schemeClr w14:val="tx1"/>
            </w14:solidFill>
          </w14:textFill>
        </w:rPr>
        <w:t>应从本保函项下的支付中扣除。</w:t>
      </w:r>
    </w:p>
    <w:p w14:paraId="0F0AB10C">
      <w:pPr>
        <w:spacing w:before="41" w:line="360" w:lineRule="auto"/>
        <w:ind w:left="577" w:right="128" w:hanging="1"/>
        <w:jc w:val="both"/>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8"/>
          <w:sz w:val="23"/>
          <w:szCs w:val="23"/>
          <w:highlight w:val="none"/>
          <w14:textFill>
            <w14:solidFill>
              <w14:schemeClr w14:val="tx1"/>
            </w14:solidFill>
          </w14:textFill>
        </w:rPr>
        <w:t>3.本保函的条款构成本行无条件的、不可撤销的直接责任。对即将履行的</w:t>
      </w:r>
      <w:r>
        <w:rPr>
          <w:rFonts w:ascii="仿宋" w:hAnsi="仿宋" w:eastAsia="仿宋" w:cs="仿宋"/>
          <w:color w:val="000000" w:themeColor="text1"/>
          <w:spacing w:val="3"/>
          <w:sz w:val="23"/>
          <w:szCs w:val="23"/>
          <w:highlight w:val="none"/>
          <w14:textFill>
            <w14:solidFill>
              <w14:schemeClr w14:val="tx1"/>
            </w14:solidFill>
          </w14:textFill>
        </w:rPr>
        <w:t xml:space="preserve"> </w:t>
      </w:r>
      <w:r>
        <w:rPr>
          <w:rFonts w:ascii="仿宋" w:hAnsi="仿宋" w:eastAsia="仿宋" w:cs="仿宋"/>
          <w:color w:val="000000" w:themeColor="text1"/>
          <w:spacing w:val="8"/>
          <w:sz w:val="23"/>
          <w:szCs w:val="23"/>
          <w:highlight w:val="none"/>
          <w14:textFill>
            <w14:solidFill>
              <w14:schemeClr w14:val="tx1"/>
            </w14:solidFill>
          </w14:textFill>
        </w:rPr>
        <w:t>合同条款的任何变更、贵方在时间上的宽限、或由贵方采取的如果没有本</w:t>
      </w:r>
      <w:r>
        <w:rPr>
          <w:rFonts w:ascii="仿宋" w:hAnsi="仿宋" w:eastAsia="仿宋" w:cs="仿宋"/>
          <w:color w:val="000000" w:themeColor="text1"/>
          <w:spacing w:val="9"/>
          <w:sz w:val="23"/>
          <w:szCs w:val="23"/>
          <w:highlight w:val="none"/>
          <w14:textFill>
            <w14:solidFill>
              <w14:schemeClr w14:val="tx1"/>
            </w14:solidFill>
          </w14:textFill>
        </w:rPr>
        <w:t xml:space="preserve"> </w:t>
      </w:r>
      <w:r>
        <w:rPr>
          <w:rFonts w:ascii="仿宋" w:hAnsi="仿宋" w:eastAsia="仿宋" w:cs="仿宋"/>
          <w:color w:val="000000" w:themeColor="text1"/>
          <w:spacing w:val="8"/>
          <w:sz w:val="23"/>
          <w:szCs w:val="23"/>
          <w:highlight w:val="none"/>
          <w14:textFill>
            <w14:solidFill>
              <w14:schemeClr w14:val="tx1"/>
            </w14:solidFill>
          </w14:textFill>
        </w:rPr>
        <w:t>款可能免除本行责任的任何其它行为，均不能解除或免除本行在本保函项</w:t>
      </w:r>
      <w:r>
        <w:rPr>
          <w:rFonts w:ascii="仿宋" w:hAnsi="仿宋" w:eastAsia="仿宋" w:cs="仿宋"/>
          <w:color w:val="000000" w:themeColor="text1"/>
          <w:spacing w:val="9"/>
          <w:sz w:val="23"/>
          <w:szCs w:val="23"/>
          <w:highlight w:val="none"/>
          <w14:textFill>
            <w14:solidFill>
              <w14:schemeClr w14:val="tx1"/>
            </w14:solidFill>
          </w14:textFill>
        </w:rPr>
        <w:t xml:space="preserve"> </w:t>
      </w:r>
      <w:bookmarkStart w:id="1058" w:name="bookmark188"/>
      <w:bookmarkEnd w:id="1058"/>
      <w:r>
        <w:rPr>
          <w:rFonts w:ascii="仿宋" w:hAnsi="仿宋" w:eastAsia="仿宋" w:cs="仿宋"/>
          <w:color w:val="000000" w:themeColor="text1"/>
          <w:spacing w:val="2"/>
          <w:sz w:val="23"/>
          <w:szCs w:val="23"/>
          <w:highlight w:val="none"/>
          <w14:textFill>
            <w14:solidFill>
              <w14:schemeClr w14:val="tx1"/>
            </w14:solidFill>
          </w14:textFill>
        </w:rPr>
        <w:t>下的责任。</w:t>
      </w:r>
    </w:p>
    <w:p w14:paraId="1809785C">
      <w:pPr>
        <w:spacing w:before="27" w:line="360" w:lineRule="auto"/>
        <w:ind w:left="566"/>
        <w:outlineLvl w:val="1"/>
        <w:rPr>
          <w:rFonts w:ascii="仿宋" w:hAnsi="仿宋" w:eastAsia="仿宋" w:cs="仿宋"/>
          <w:color w:val="000000" w:themeColor="text1"/>
          <w:sz w:val="23"/>
          <w:szCs w:val="23"/>
          <w:highlight w:val="none"/>
          <w14:textFill>
            <w14:solidFill>
              <w14:schemeClr w14:val="tx1"/>
            </w14:solidFill>
          </w14:textFill>
        </w:rPr>
      </w:pPr>
      <w:bookmarkStart w:id="1059" w:name="_Toc21840"/>
      <w:r>
        <w:rPr>
          <w:rFonts w:ascii="仿宋" w:hAnsi="仿宋" w:eastAsia="仿宋" w:cs="仿宋"/>
          <w:color w:val="000000" w:themeColor="text1"/>
          <w:spacing w:val="6"/>
          <w:sz w:val="23"/>
          <w:szCs w:val="23"/>
          <w:highlight w:val="none"/>
          <w14:textFill>
            <w14:solidFill>
              <w14:schemeClr w14:val="tx1"/>
            </w14:solidFill>
          </w14:textFill>
        </w:rPr>
        <w:t>4.本保函在本合同规定的保证期期满前完全有效。</w:t>
      </w:r>
      <w:bookmarkEnd w:id="1059"/>
    </w:p>
    <w:p w14:paraId="6621A072">
      <w:pPr>
        <w:spacing w:line="360" w:lineRule="auto"/>
        <w:rPr>
          <w:rFonts w:ascii="Arial"/>
          <w:color w:val="000000" w:themeColor="text1"/>
          <w:sz w:val="21"/>
          <w:highlight w:val="none"/>
          <w14:textFill>
            <w14:solidFill>
              <w14:schemeClr w14:val="tx1"/>
            </w14:solidFill>
          </w14:textFill>
        </w:rPr>
      </w:pPr>
    </w:p>
    <w:p w14:paraId="69500264">
      <w:pPr>
        <w:spacing w:before="76" w:line="360" w:lineRule="auto"/>
        <w:ind w:left="581"/>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2"/>
          <w:sz w:val="23"/>
          <w:szCs w:val="23"/>
          <w:highlight w:val="none"/>
          <w14:textFill>
            <w14:solidFill>
              <w14:schemeClr w14:val="tx1"/>
            </w14:solidFill>
          </w14:textFill>
        </w:rPr>
        <w:t>谨启</w:t>
      </w:r>
    </w:p>
    <w:p w14:paraId="44B1FB92">
      <w:pPr>
        <w:spacing w:before="36" w:line="360" w:lineRule="auto"/>
        <w:ind w:left="592" w:right="2147" w:firstLine="37"/>
        <w:jc w:val="left"/>
        <w:rPr>
          <w:rFonts w:ascii="仿宋" w:hAnsi="仿宋" w:eastAsia="仿宋" w:cs="仿宋"/>
          <w:color w:val="000000" w:themeColor="text1"/>
          <w:sz w:val="23"/>
          <w:szCs w:val="23"/>
          <w:highlight w:val="none"/>
          <w14:textFill>
            <w14:solidFill>
              <w14:schemeClr w14:val="tx1"/>
            </w14:solidFill>
          </w14:textFill>
        </w:rPr>
      </w:pPr>
      <w:r>
        <w:rPr>
          <w:rFonts w:ascii="仿宋" w:hAnsi="仿宋" w:eastAsia="仿宋" w:cs="仿宋"/>
          <w:color w:val="000000" w:themeColor="text1"/>
          <w:spacing w:val="1"/>
          <w:sz w:val="23"/>
          <w:szCs w:val="23"/>
          <w:highlight w:val="none"/>
          <w14:textFill>
            <w14:solidFill>
              <w14:schemeClr w14:val="tx1"/>
            </w14:solidFill>
          </w14:textFill>
        </w:rPr>
        <w:t>出具保函银行名称：</w:t>
      </w:r>
      <w:r>
        <w:rPr>
          <w:rFonts w:ascii="仿宋" w:hAnsi="仿宋" w:eastAsia="仿宋" w:cs="仿宋"/>
          <w:color w:val="000000" w:themeColor="text1"/>
          <w:spacing w:val="1"/>
          <w:sz w:val="23"/>
          <w:szCs w:val="23"/>
          <w:highlight w:val="none"/>
          <w:u w:val="single" w:color="auto"/>
          <w14:textFill>
            <w14:solidFill>
              <w14:schemeClr w14:val="tx1"/>
            </w14:solidFill>
          </w14:textFill>
        </w:rPr>
        <w:t xml:space="preserve">                         </w:t>
      </w:r>
      <w:r>
        <w:rPr>
          <w:rFonts w:ascii="仿宋" w:hAnsi="仿宋" w:eastAsia="仿宋" w:cs="仿宋"/>
          <w:color w:val="000000" w:themeColor="text1"/>
          <w:sz w:val="23"/>
          <w:szCs w:val="23"/>
          <w:highlight w:val="none"/>
          <w:u w:val="single" w:color="auto"/>
          <w14:textFill>
            <w14:solidFill>
              <w14:schemeClr w14:val="tx1"/>
            </w14:solidFill>
          </w14:textFill>
        </w:rPr>
        <w:t xml:space="preserve">     </w:t>
      </w:r>
      <w:r>
        <w:rPr>
          <w:rFonts w:ascii="仿宋" w:hAnsi="仿宋" w:eastAsia="仿宋" w:cs="仿宋"/>
          <w:color w:val="000000" w:themeColor="text1"/>
          <w:sz w:val="23"/>
          <w:szCs w:val="23"/>
          <w:highlight w:val="none"/>
          <w14:textFill>
            <w14:solidFill>
              <w14:schemeClr w14:val="tx1"/>
            </w14:solidFill>
          </w14:textFill>
        </w:rPr>
        <w:t xml:space="preserve"> </w:t>
      </w:r>
      <w:r>
        <w:rPr>
          <w:rFonts w:ascii="仿宋" w:hAnsi="仿宋" w:eastAsia="仿宋" w:cs="仿宋"/>
          <w:color w:val="000000" w:themeColor="text1"/>
          <w:spacing w:val="4"/>
          <w:sz w:val="23"/>
          <w:szCs w:val="23"/>
          <w:highlight w:val="none"/>
          <w14:textFill>
            <w14:solidFill>
              <w14:schemeClr w14:val="tx1"/>
            </w14:solidFill>
          </w14:textFill>
        </w:rPr>
        <w:t>签字人姓名和职务：</w:t>
      </w:r>
      <w:r>
        <w:rPr>
          <w:rFonts w:ascii="仿宋" w:hAnsi="仿宋" w:eastAsia="仿宋" w:cs="仿宋"/>
          <w:color w:val="000000" w:themeColor="text1"/>
          <w:spacing w:val="1"/>
          <w:sz w:val="23"/>
          <w:szCs w:val="23"/>
          <w:highlight w:val="none"/>
          <w:u w:val="single" w:color="auto"/>
          <w14:textFill>
            <w14:solidFill>
              <w14:schemeClr w14:val="tx1"/>
            </w14:solidFill>
          </w14:textFill>
        </w:rPr>
        <w:t xml:space="preserve">                              </w:t>
      </w:r>
      <w:r>
        <w:rPr>
          <w:rFonts w:ascii="仿宋" w:hAnsi="仿宋" w:eastAsia="仿宋" w:cs="仿宋"/>
          <w:color w:val="000000" w:themeColor="text1"/>
          <w:spacing w:val="4"/>
          <w:sz w:val="23"/>
          <w:szCs w:val="23"/>
          <w:highlight w:val="none"/>
          <w14:textFill>
            <w14:solidFill>
              <w14:schemeClr w14:val="tx1"/>
            </w14:solidFill>
          </w14:textFill>
        </w:rPr>
        <w:t xml:space="preserve"> </w:t>
      </w:r>
      <w:r>
        <w:rPr>
          <w:rFonts w:ascii="仿宋" w:hAnsi="仿宋" w:eastAsia="仿宋" w:cs="仿宋"/>
          <w:color w:val="000000" w:themeColor="text1"/>
          <w:spacing w:val="2"/>
          <w:sz w:val="23"/>
          <w:szCs w:val="23"/>
          <w:highlight w:val="none"/>
          <w14:textFill>
            <w14:solidFill>
              <w14:schemeClr w14:val="tx1"/>
            </w14:solidFill>
          </w14:textFill>
        </w:rPr>
        <w:t>签字人签名：</w:t>
      </w:r>
      <w:r>
        <w:rPr>
          <w:rFonts w:ascii="仿宋" w:hAnsi="仿宋" w:eastAsia="仿宋" w:cs="仿宋"/>
          <w:color w:val="000000" w:themeColor="text1"/>
          <w:sz w:val="23"/>
          <w:szCs w:val="23"/>
          <w:highlight w:val="none"/>
          <w:u w:val="single" w:color="auto"/>
          <w14:textFill>
            <w14:solidFill>
              <w14:schemeClr w14:val="tx1"/>
            </w14:solidFill>
          </w14:textFill>
        </w:rPr>
        <w:t xml:space="preserve">                                     </w:t>
      </w:r>
    </w:p>
    <w:p w14:paraId="7118B6CE">
      <w:pPr>
        <w:spacing w:before="19" w:line="360" w:lineRule="auto"/>
        <w:ind w:left="591"/>
        <w:jc w:val="left"/>
        <w:outlineLvl w:val="1"/>
        <w:rPr>
          <w:rFonts w:ascii="仿宋" w:hAnsi="仿宋" w:eastAsia="仿宋" w:cs="仿宋"/>
          <w:color w:val="000000" w:themeColor="text1"/>
          <w:sz w:val="23"/>
          <w:szCs w:val="23"/>
          <w:highlight w:val="none"/>
          <w14:textFill>
            <w14:solidFill>
              <w14:schemeClr w14:val="tx1"/>
            </w14:solidFill>
          </w14:textFill>
        </w:rPr>
      </w:pPr>
      <w:bookmarkStart w:id="1060" w:name="bookmark190"/>
      <w:bookmarkEnd w:id="1060"/>
      <w:bookmarkStart w:id="1061" w:name="_Toc8346"/>
      <w:r>
        <w:rPr>
          <w:rFonts w:ascii="仿宋" w:hAnsi="仿宋" w:eastAsia="仿宋" w:cs="仿宋"/>
          <w:color w:val="000000" w:themeColor="text1"/>
          <w:spacing w:val="-3"/>
          <w:sz w:val="23"/>
          <w:szCs w:val="23"/>
          <w:highlight w:val="none"/>
          <w14:textFill>
            <w14:solidFill>
              <w14:schemeClr w14:val="tx1"/>
            </w14:solidFill>
          </w14:textFill>
        </w:rPr>
        <w:t>公章：</w:t>
      </w:r>
      <w:bookmarkEnd w:id="1061"/>
      <w:r>
        <w:rPr>
          <w:rFonts w:ascii="仿宋" w:hAnsi="仿宋" w:eastAsia="仿宋" w:cs="仿宋"/>
          <w:color w:val="000000" w:themeColor="text1"/>
          <w:spacing w:val="-3"/>
          <w:sz w:val="23"/>
          <w:szCs w:val="23"/>
          <w:highlight w:val="none"/>
          <w:u w:val="single" w:color="auto"/>
          <w14:textFill>
            <w14:solidFill>
              <w14:schemeClr w14:val="tx1"/>
            </w14:solidFill>
          </w14:textFill>
        </w:rPr>
        <w:t xml:space="preserve">                            </w:t>
      </w:r>
      <w:r>
        <w:rPr>
          <w:rFonts w:ascii="仿宋" w:hAnsi="仿宋" w:eastAsia="仿宋" w:cs="仿宋"/>
          <w:color w:val="000000" w:themeColor="text1"/>
          <w:spacing w:val="-4"/>
          <w:sz w:val="23"/>
          <w:szCs w:val="23"/>
          <w:highlight w:val="none"/>
          <w:u w:val="single" w:color="auto"/>
          <w14:textFill>
            <w14:solidFill>
              <w14:schemeClr w14:val="tx1"/>
            </w14:solidFill>
          </w14:textFill>
        </w:rPr>
        <w:t xml:space="preserve">                </w:t>
      </w:r>
    </w:p>
    <w:p w14:paraId="5595EA61">
      <w:pPr>
        <w:spacing w:line="360" w:lineRule="auto"/>
        <w:rPr>
          <w:rFonts w:ascii="仿宋" w:hAnsi="仿宋" w:eastAsia="仿宋" w:cs="仿宋"/>
          <w:color w:val="000000" w:themeColor="text1"/>
          <w:sz w:val="23"/>
          <w:szCs w:val="23"/>
          <w:highlight w:val="none"/>
          <w14:textFill>
            <w14:solidFill>
              <w14:schemeClr w14:val="tx1"/>
            </w14:solidFill>
          </w14:textFill>
        </w:rPr>
        <w:sectPr>
          <w:footerReference r:id="rId7" w:type="default"/>
          <w:pgSz w:w="11906" w:h="16838"/>
          <w:pgMar w:top="1431" w:right="1785" w:bottom="1191" w:left="1785" w:header="0" w:footer="1024" w:gutter="0"/>
          <w:pgNumType w:fmt="decimal"/>
          <w:cols w:space="720" w:num="1"/>
        </w:sectPr>
      </w:pPr>
    </w:p>
    <w:p w14:paraId="13E738ED">
      <w:pPr>
        <w:pStyle w:val="12"/>
        <w:spacing w:before="166" w:line="360" w:lineRule="auto"/>
        <w:ind w:left="2900"/>
        <w:outlineLvl w:val="2"/>
        <w:rPr>
          <w:color w:val="000000" w:themeColor="text1"/>
          <w:sz w:val="35"/>
          <w:szCs w:val="35"/>
          <w:highlight w:val="none"/>
          <w14:textFill>
            <w14:solidFill>
              <w14:schemeClr w14:val="tx1"/>
            </w14:solidFill>
          </w14:textFill>
        </w:rPr>
      </w:pPr>
      <w:bookmarkStart w:id="1062" w:name="bookmark192"/>
      <w:bookmarkEnd w:id="1062"/>
      <w:bookmarkStart w:id="1063" w:name="_Toc21550"/>
      <w:r>
        <w:rPr>
          <w:color w:val="000000" w:themeColor="text1"/>
          <w:spacing w:val="-16"/>
          <w:w w:val="92"/>
          <w:position w:val="-2"/>
          <w:sz w:val="35"/>
          <w:szCs w:val="35"/>
          <w:highlight w:val="none"/>
          <w14:textFill>
            <w14:solidFill>
              <w14:schemeClr w14:val="tx1"/>
            </w14:solidFill>
          </w14:textFill>
        </w:rPr>
        <w:t>附件2:</w:t>
      </w:r>
      <w:r>
        <w:rPr>
          <w:color w:val="000000" w:themeColor="text1"/>
          <w:spacing w:val="67"/>
          <w:position w:val="-2"/>
          <w:sz w:val="35"/>
          <w:szCs w:val="35"/>
          <w:highlight w:val="none"/>
          <w14:textFill>
            <w14:solidFill>
              <w14:schemeClr w14:val="tx1"/>
            </w14:solidFill>
          </w14:textFill>
        </w:rPr>
        <w:t xml:space="preserve"> </w:t>
      </w:r>
      <w:r>
        <w:rPr>
          <w:color w:val="000000" w:themeColor="text1"/>
          <w:spacing w:val="-16"/>
          <w:w w:val="92"/>
          <w:position w:val="-2"/>
          <w:sz w:val="35"/>
          <w:szCs w:val="35"/>
          <w:highlight w:val="none"/>
          <w14:textFill>
            <w14:solidFill>
              <w14:schemeClr w14:val="tx1"/>
            </w14:solidFill>
          </w14:textFill>
        </w:rPr>
        <w:t>履约担保函格式</w:t>
      </w:r>
      <w:bookmarkEnd w:id="1063"/>
    </w:p>
    <w:p w14:paraId="5A172232">
      <w:pPr>
        <w:pStyle w:val="12"/>
        <w:spacing w:before="270" w:line="360" w:lineRule="auto"/>
        <w:ind w:left="2035"/>
        <w:outlineLvl w:val="1"/>
        <w:rPr>
          <w:color w:val="000000" w:themeColor="text1"/>
          <w:sz w:val="35"/>
          <w:szCs w:val="35"/>
          <w:highlight w:val="none"/>
          <w14:textFill>
            <w14:solidFill>
              <w14:schemeClr w14:val="tx1"/>
            </w14:solidFill>
          </w14:textFill>
        </w:rPr>
      </w:pPr>
      <w:bookmarkStart w:id="1064" w:name="bookmark194"/>
      <w:bookmarkEnd w:id="1064"/>
      <w:bookmarkStart w:id="1065" w:name="_Toc16655"/>
      <w:r>
        <w:rPr>
          <w:color w:val="000000" w:themeColor="text1"/>
          <w:spacing w:val="-7"/>
          <w:w w:val="90"/>
          <w:position w:val="-1"/>
          <w:sz w:val="35"/>
          <w:szCs w:val="35"/>
          <w:highlight w:val="none"/>
          <w14:textFill>
            <w14:solidFill>
              <w14:schemeClr w14:val="tx1"/>
            </w14:solidFill>
          </w14:textFill>
        </w:rPr>
        <w:t>(采用政府采购信用担保形式时使用)</w:t>
      </w:r>
      <w:bookmarkEnd w:id="1065"/>
    </w:p>
    <w:p w14:paraId="70A0B543">
      <w:pPr>
        <w:spacing w:line="360" w:lineRule="auto"/>
        <w:rPr>
          <w:rFonts w:ascii="Arial"/>
          <w:sz w:val="21"/>
          <w:highlight w:val="none"/>
        </w:rPr>
      </w:pPr>
    </w:p>
    <w:p w14:paraId="5E306F38">
      <w:pPr>
        <w:spacing w:before="75" w:line="360" w:lineRule="auto"/>
        <w:ind w:left="2457"/>
        <w:rPr>
          <w:rFonts w:ascii="仿宋" w:hAnsi="仿宋" w:eastAsia="仿宋" w:cs="仿宋"/>
          <w:sz w:val="23"/>
          <w:szCs w:val="23"/>
          <w:highlight w:val="none"/>
        </w:rPr>
      </w:pPr>
      <w:r>
        <w:rPr>
          <w:rFonts w:ascii="仿宋" w:hAnsi="仿宋" w:eastAsia="仿宋" w:cs="仿宋"/>
          <w:spacing w:val="6"/>
          <w:sz w:val="23"/>
          <w:szCs w:val="23"/>
          <w:highlight w:val="none"/>
        </w:rPr>
        <w:t>政府采购履约担保函（项目用）</w:t>
      </w:r>
    </w:p>
    <w:p w14:paraId="60486947">
      <w:pPr>
        <w:spacing w:before="28" w:line="360" w:lineRule="auto"/>
        <w:ind w:left="6166"/>
        <w:rPr>
          <w:rFonts w:ascii="仿宋" w:hAnsi="仿宋" w:eastAsia="仿宋" w:cs="仿宋"/>
          <w:sz w:val="23"/>
          <w:szCs w:val="23"/>
          <w:highlight w:val="none"/>
        </w:rPr>
      </w:pPr>
      <w:r>
        <w:rPr>
          <w:rFonts w:ascii="仿宋" w:hAnsi="仿宋" w:eastAsia="仿宋" w:cs="仿宋"/>
          <w:spacing w:val="-2"/>
          <w:sz w:val="23"/>
          <w:szCs w:val="23"/>
          <w:highlight w:val="none"/>
        </w:rPr>
        <w:t>编号：</w:t>
      </w:r>
    </w:p>
    <w:p w14:paraId="65ECDE4B">
      <w:pPr>
        <w:spacing w:line="360" w:lineRule="auto"/>
        <w:rPr>
          <w:rFonts w:ascii="Arial"/>
          <w:sz w:val="21"/>
          <w:highlight w:val="none"/>
        </w:rPr>
      </w:pPr>
    </w:p>
    <w:p w14:paraId="3222ADC0">
      <w:pPr>
        <w:tabs>
          <w:tab w:val="left" w:pos="2168"/>
        </w:tabs>
        <w:spacing w:before="76" w:line="360" w:lineRule="auto"/>
        <w:ind w:left="9"/>
        <w:rPr>
          <w:rFonts w:ascii="仿宋" w:hAnsi="仿宋" w:eastAsia="仿宋" w:cs="仿宋"/>
          <w:sz w:val="23"/>
          <w:szCs w:val="23"/>
          <w:highlight w:val="none"/>
        </w:rPr>
      </w:pPr>
      <w:r>
        <w:rPr>
          <w:rFonts w:ascii="仿宋" w:hAnsi="仿宋" w:eastAsia="仿宋" w:cs="仿宋"/>
          <w:sz w:val="23"/>
          <w:szCs w:val="23"/>
          <w:highlight w:val="none"/>
          <w:u w:val="single" w:color="auto"/>
        </w:rPr>
        <w:tab/>
      </w:r>
      <w:r>
        <w:rPr>
          <w:rFonts w:ascii="仿宋" w:hAnsi="仿宋" w:eastAsia="仿宋" w:cs="仿宋"/>
          <w:sz w:val="23"/>
          <w:szCs w:val="23"/>
          <w:highlight w:val="none"/>
        </w:rPr>
        <w:t>（采购人）：</w:t>
      </w:r>
    </w:p>
    <w:p w14:paraId="1887853B">
      <w:pPr>
        <w:spacing w:line="360" w:lineRule="auto"/>
        <w:rPr>
          <w:rFonts w:ascii="Arial"/>
          <w:sz w:val="21"/>
          <w:highlight w:val="none"/>
        </w:rPr>
      </w:pPr>
    </w:p>
    <w:p w14:paraId="0687FA18">
      <w:pPr>
        <w:spacing w:before="75" w:line="360" w:lineRule="auto"/>
        <w:ind w:left="51" w:right="121" w:firstLine="479"/>
        <w:jc w:val="both"/>
        <w:rPr>
          <w:rFonts w:ascii="仿宋" w:hAnsi="仿宋" w:eastAsia="仿宋" w:cs="仿宋"/>
          <w:sz w:val="23"/>
          <w:szCs w:val="23"/>
          <w:highlight w:val="none"/>
        </w:rPr>
      </w:pPr>
      <w:r>
        <w:rPr>
          <w:rFonts w:ascii="仿宋" w:hAnsi="仿宋" w:eastAsia="仿宋" w:cs="仿宋"/>
          <w:spacing w:val="-2"/>
          <w:sz w:val="23"/>
          <w:szCs w:val="23"/>
          <w:highlight w:val="none"/>
        </w:rPr>
        <w:t>鉴于你方与</w:t>
      </w:r>
      <w:r>
        <w:rPr>
          <w:rFonts w:ascii="仿宋" w:hAnsi="仿宋" w:eastAsia="仿宋" w:cs="仿宋"/>
          <w:spacing w:val="3"/>
          <w:sz w:val="23"/>
          <w:szCs w:val="23"/>
          <w:highlight w:val="none"/>
          <w:u w:val="single" w:color="auto"/>
        </w:rPr>
        <w:t xml:space="preserve">                    </w:t>
      </w:r>
      <w:r>
        <w:rPr>
          <w:rFonts w:ascii="仿宋" w:hAnsi="仿宋" w:eastAsia="仿宋" w:cs="仿宋"/>
          <w:spacing w:val="-2"/>
          <w:sz w:val="23"/>
          <w:szCs w:val="23"/>
          <w:highlight w:val="none"/>
        </w:rPr>
        <w:t>（以下简称供应商）于</w:t>
      </w:r>
      <w:r>
        <w:rPr>
          <w:rFonts w:ascii="仿宋" w:hAnsi="仿宋" w:eastAsia="仿宋" w:cs="仿宋"/>
          <w:spacing w:val="58"/>
          <w:sz w:val="23"/>
          <w:szCs w:val="23"/>
          <w:highlight w:val="none"/>
          <w:u w:val="single" w:color="auto"/>
        </w:rPr>
        <w:t xml:space="preserve">  </w:t>
      </w:r>
      <w:r>
        <w:rPr>
          <w:rFonts w:ascii="仿宋" w:hAnsi="仿宋" w:eastAsia="仿宋" w:cs="仿宋"/>
          <w:spacing w:val="-73"/>
          <w:sz w:val="23"/>
          <w:szCs w:val="23"/>
          <w:highlight w:val="none"/>
        </w:rPr>
        <w:t xml:space="preserve"> </w:t>
      </w:r>
      <w:r>
        <w:rPr>
          <w:rFonts w:ascii="仿宋" w:hAnsi="仿宋" w:eastAsia="仿宋" w:cs="仿宋"/>
          <w:spacing w:val="-2"/>
          <w:sz w:val="23"/>
          <w:szCs w:val="23"/>
          <w:highlight w:val="none"/>
        </w:rPr>
        <w:t>年</w:t>
      </w:r>
      <w:r>
        <w:rPr>
          <w:rFonts w:ascii="仿宋" w:hAnsi="仿宋" w:eastAsia="仿宋" w:cs="仿宋"/>
          <w:spacing w:val="100"/>
          <w:sz w:val="23"/>
          <w:szCs w:val="23"/>
          <w:highlight w:val="none"/>
          <w:u w:val="single" w:color="auto"/>
        </w:rPr>
        <w:t xml:space="preserve"> </w:t>
      </w:r>
      <w:r>
        <w:rPr>
          <w:rFonts w:ascii="仿宋" w:hAnsi="仿宋" w:eastAsia="仿宋" w:cs="仿宋"/>
          <w:spacing w:val="-58"/>
          <w:sz w:val="23"/>
          <w:szCs w:val="23"/>
          <w:highlight w:val="none"/>
        </w:rPr>
        <w:t xml:space="preserve"> </w:t>
      </w:r>
      <w:r>
        <w:rPr>
          <w:rFonts w:ascii="仿宋" w:hAnsi="仿宋" w:eastAsia="仿宋" w:cs="仿宋"/>
          <w:spacing w:val="-2"/>
          <w:sz w:val="23"/>
          <w:szCs w:val="23"/>
          <w:highlight w:val="none"/>
        </w:rPr>
        <w:t>月</w:t>
      </w:r>
      <w:r>
        <w:rPr>
          <w:rFonts w:ascii="仿宋" w:hAnsi="仿宋" w:eastAsia="仿宋" w:cs="仿宋"/>
          <w:spacing w:val="100"/>
          <w:sz w:val="23"/>
          <w:szCs w:val="23"/>
          <w:highlight w:val="none"/>
          <w:u w:val="single" w:color="auto"/>
        </w:rPr>
        <w:t xml:space="preserve"> </w:t>
      </w:r>
      <w:r>
        <w:rPr>
          <w:rFonts w:ascii="仿宋" w:hAnsi="仿宋" w:eastAsia="仿宋" w:cs="仿宋"/>
          <w:spacing w:val="-2"/>
          <w:sz w:val="23"/>
          <w:szCs w:val="23"/>
          <w:highlight w:val="none"/>
        </w:rPr>
        <w:t xml:space="preserve"> 日签</w:t>
      </w:r>
      <w:r>
        <w:rPr>
          <w:rFonts w:ascii="仿宋" w:hAnsi="仿宋" w:eastAsia="仿宋" w:cs="仿宋"/>
          <w:sz w:val="23"/>
          <w:szCs w:val="23"/>
          <w:highlight w:val="none"/>
        </w:rPr>
        <w:t xml:space="preserve"> </w:t>
      </w:r>
      <w:r>
        <w:rPr>
          <w:rFonts w:ascii="仿宋" w:hAnsi="仿宋" w:eastAsia="仿宋" w:cs="仿宋"/>
          <w:spacing w:val="5"/>
          <w:sz w:val="23"/>
          <w:szCs w:val="23"/>
          <w:highlight w:val="none"/>
        </w:rPr>
        <w:t>定编号为   的《</w:t>
      </w:r>
      <w:r>
        <w:rPr>
          <w:rFonts w:ascii="仿宋" w:hAnsi="仿宋" w:eastAsia="仿宋" w:cs="仿宋"/>
          <w:spacing w:val="-67"/>
          <w:sz w:val="23"/>
          <w:szCs w:val="23"/>
          <w:highlight w:val="none"/>
        </w:rPr>
        <w:t xml:space="preserve"> </w:t>
      </w:r>
      <w:r>
        <w:rPr>
          <w:rFonts w:ascii="仿宋" w:hAnsi="仿宋" w:eastAsia="仿宋" w:cs="仿宋"/>
          <w:spacing w:val="5"/>
          <w:sz w:val="23"/>
          <w:szCs w:val="23"/>
          <w:highlight w:val="none"/>
          <w:u w:val="single" w:color="auto"/>
        </w:rPr>
        <w:t xml:space="preserve">           </w:t>
      </w:r>
      <w:r>
        <w:rPr>
          <w:rFonts w:ascii="仿宋" w:hAnsi="仿宋" w:eastAsia="仿宋" w:cs="仿宋"/>
          <w:spacing w:val="-69"/>
          <w:sz w:val="23"/>
          <w:szCs w:val="23"/>
          <w:highlight w:val="none"/>
        </w:rPr>
        <w:t xml:space="preserve"> </w:t>
      </w:r>
      <w:r>
        <w:rPr>
          <w:rFonts w:ascii="仿宋" w:hAnsi="仿宋" w:eastAsia="仿宋" w:cs="仿宋"/>
          <w:spacing w:val="5"/>
          <w:sz w:val="23"/>
          <w:szCs w:val="23"/>
          <w:highlight w:val="none"/>
        </w:rPr>
        <w:t>政府采购合同》（以下</w:t>
      </w:r>
      <w:r>
        <w:rPr>
          <w:rFonts w:ascii="仿宋" w:hAnsi="仿宋" w:eastAsia="仿宋" w:cs="仿宋"/>
          <w:spacing w:val="4"/>
          <w:sz w:val="23"/>
          <w:szCs w:val="23"/>
          <w:highlight w:val="none"/>
        </w:rPr>
        <w:t>简称主合同</w:t>
      </w:r>
      <w:r>
        <w:rPr>
          <w:rFonts w:ascii="仿宋" w:hAnsi="仿宋" w:eastAsia="仿宋" w:cs="仿宋"/>
          <w:spacing w:val="1"/>
          <w:sz w:val="23"/>
          <w:szCs w:val="23"/>
          <w:highlight w:val="none"/>
        </w:rPr>
        <w:t>）</w:t>
      </w:r>
      <w:r>
        <w:rPr>
          <w:rFonts w:ascii="仿宋" w:hAnsi="仿宋" w:eastAsia="仿宋" w:cs="仿宋"/>
          <w:spacing w:val="-65"/>
          <w:sz w:val="23"/>
          <w:szCs w:val="23"/>
          <w:highlight w:val="none"/>
        </w:rPr>
        <w:t xml:space="preserve"> </w:t>
      </w:r>
      <w:r>
        <w:rPr>
          <w:rFonts w:ascii="仿宋" w:hAnsi="仿宋" w:eastAsia="仿宋" w:cs="仿宋"/>
          <w:spacing w:val="1"/>
          <w:sz w:val="23"/>
          <w:szCs w:val="23"/>
          <w:highlight w:val="none"/>
        </w:rPr>
        <w:t>，</w:t>
      </w:r>
      <w:r>
        <w:rPr>
          <w:rFonts w:ascii="仿宋" w:hAnsi="仿宋" w:eastAsia="仿宋" w:cs="仿宋"/>
          <w:spacing w:val="4"/>
          <w:sz w:val="23"/>
          <w:szCs w:val="23"/>
          <w:highlight w:val="none"/>
        </w:rPr>
        <w:t>且依据该</w:t>
      </w:r>
      <w:r>
        <w:rPr>
          <w:rFonts w:ascii="仿宋" w:hAnsi="仿宋" w:eastAsia="仿宋" w:cs="仿宋"/>
          <w:sz w:val="23"/>
          <w:szCs w:val="23"/>
          <w:highlight w:val="none"/>
        </w:rPr>
        <w:t xml:space="preserve"> </w:t>
      </w:r>
      <w:r>
        <w:rPr>
          <w:rFonts w:ascii="仿宋" w:hAnsi="仿宋" w:eastAsia="仿宋" w:cs="仿宋"/>
          <w:spacing w:val="5"/>
          <w:sz w:val="23"/>
          <w:szCs w:val="23"/>
          <w:highlight w:val="none"/>
        </w:rPr>
        <w:t>合同的约定，供应商应在</w:t>
      </w:r>
      <w:r>
        <w:rPr>
          <w:rFonts w:ascii="仿宋" w:hAnsi="仿宋" w:eastAsia="仿宋" w:cs="仿宋"/>
          <w:spacing w:val="4"/>
          <w:sz w:val="23"/>
          <w:szCs w:val="23"/>
          <w:highlight w:val="none"/>
          <w:u w:val="single" w:color="auto"/>
        </w:rPr>
        <w:t xml:space="preserve">    </w:t>
      </w:r>
      <w:r>
        <w:rPr>
          <w:rFonts w:ascii="仿宋" w:hAnsi="仿宋" w:eastAsia="仿宋" w:cs="仿宋"/>
          <w:spacing w:val="-63"/>
          <w:sz w:val="23"/>
          <w:szCs w:val="23"/>
          <w:highlight w:val="none"/>
        </w:rPr>
        <w:t xml:space="preserve"> </w:t>
      </w:r>
      <w:r>
        <w:rPr>
          <w:rFonts w:ascii="仿宋" w:hAnsi="仿宋" w:eastAsia="仿宋" w:cs="仿宋"/>
          <w:spacing w:val="5"/>
          <w:sz w:val="23"/>
          <w:szCs w:val="23"/>
          <w:highlight w:val="none"/>
        </w:rPr>
        <w:t>年</w:t>
      </w:r>
    </w:p>
    <w:p w14:paraId="2F59769D">
      <w:pPr>
        <w:tabs>
          <w:tab w:val="left" w:pos="489"/>
        </w:tabs>
        <w:spacing w:before="42" w:line="360" w:lineRule="auto"/>
        <w:ind w:left="41" w:right="128" w:hanging="32"/>
        <w:rPr>
          <w:rFonts w:ascii="仿宋" w:hAnsi="仿宋" w:eastAsia="仿宋" w:cs="仿宋"/>
          <w:sz w:val="23"/>
          <w:szCs w:val="23"/>
          <w:highlight w:val="none"/>
        </w:rPr>
      </w:pPr>
      <w:r>
        <w:rPr>
          <w:rFonts w:ascii="仿宋" w:hAnsi="仿宋" w:eastAsia="仿宋" w:cs="仿宋"/>
          <w:sz w:val="23"/>
          <w:szCs w:val="23"/>
          <w:highlight w:val="none"/>
          <w:u w:val="single" w:color="auto"/>
        </w:rPr>
        <w:tab/>
      </w:r>
      <w:r>
        <w:rPr>
          <w:rFonts w:ascii="仿宋" w:hAnsi="仿宋" w:eastAsia="仿宋" w:cs="仿宋"/>
          <w:sz w:val="23"/>
          <w:szCs w:val="23"/>
          <w:highlight w:val="none"/>
          <w:u w:val="single" w:color="auto"/>
        </w:rPr>
        <w:tab/>
      </w:r>
      <w:r>
        <w:rPr>
          <w:rFonts w:ascii="仿宋" w:hAnsi="仿宋" w:eastAsia="仿宋" w:cs="仿宋"/>
          <w:spacing w:val="-47"/>
          <w:sz w:val="23"/>
          <w:szCs w:val="23"/>
          <w:highlight w:val="none"/>
        </w:rPr>
        <w:t xml:space="preserve"> </w:t>
      </w:r>
      <w:r>
        <w:rPr>
          <w:rFonts w:ascii="仿宋" w:hAnsi="仿宋" w:eastAsia="仿宋" w:cs="仿宋"/>
          <w:spacing w:val="2"/>
          <w:sz w:val="23"/>
          <w:szCs w:val="23"/>
          <w:highlight w:val="none"/>
        </w:rPr>
        <w:t>月</w:t>
      </w:r>
      <w:r>
        <w:rPr>
          <w:rFonts w:ascii="仿宋" w:hAnsi="仿宋" w:eastAsia="仿宋" w:cs="仿宋"/>
          <w:spacing w:val="54"/>
          <w:sz w:val="23"/>
          <w:szCs w:val="23"/>
          <w:highlight w:val="none"/>
          <w:u w:val="single" w:color="auto"/>
        </w:rPr>
        <w:t xml:space="preserve">  </w:t>
      </w:r>
      <w:r>
        <w:rPr>
          <w:rFonts w:ascii="仿宋" w:hAnsi="仿宋" w:eastAsia="仿宋" w:cs="仿宋"/>
          <w:spacing w:val="2"/>
          <w:sz w:val="23"/>
          <w:szCs w:val="23"/>
          <w:highlight w:val="none"/>
        </w:rPr>
        <w:t xml:space="preserve"> 日前向你方交纳履约保证金，且可以履约担保函的形式交纳履约保证</w:t>
      </w:r>
      <w:r>
        <w:rPr>
          <w:rFonts w:ascii="仿宋" w:hAnsi="仿宋" w:eastAsia="仿宋" w:cs="仿宋"/>
          <w:sz w:val="23"/>
          <w:szCs w:val="23"/>
          <w:highlight w:val="none"/>
        </w:rPr>
        <w:t xml:space="preserve"> </w:t>
      </w:r>
      <w:r>
        <w:rPr>
          <w:rFonts w:ascii="仿宋" w:hAnsi="仿宋" w:eastAsia="仿宋" w:cs="仿宋"/>
          <w:spacing w:val="7"/>
          <w:sz w:val="23"/>
          <w:szCs w:val="23"/>
          <w:highlight w:val="none"/>
        </w:rPr>
        <w:t>金。应供应商的申请，我方以保证的方式向你方提供如下履约保证金担保：</w:t>
      </w:r>
    </w:p>
    <w:p w14:paraId="1A762211">
      <w:pPr>
        <w:spacing w:before="33" w:line="360" w:lineRule="auto"/>
        <w:ind w:left="530"/>
        <w:outlineLvl w:val="2"/>
        <w:rPr>
          <w:rFonts w:ascii="仿宋" w:hAnsi="仿宋" w:eastAsia="仿宋" w:cs="仿宋"/>
          <w:sz w:val="23"/>
          <w:szCs w:val="23"/>
          <w:highlight w:val="none"/>
        </w:rPr>
      </w:pPr>
      <w:bookmarkStart w:id="1066" w:name="bookmark196"/>
      <w:bookmarkEnd w:id="1066"/>
      <w:bookmarkStart w:id="1067" w:name="_Toc19399"/>
      <w:r>
        <w:rPr>
          <w:rFonts w:ascii="仿宋" w:hAnsi="仿宋" w:eastAsia="仿宋" w:cs="仿宋"/>
          <w:spacing w:val="6"/>
          <w:sz w:val="23"/>
          <w:szCs w:val="23"/>
          <w:highlight w:val="none"/>
        </w:rPr>
        <w:t>一、保证责任的情形及保证金额</w:t>
      </w:r>
      <w:bookmarkEnd w:id="1067"/>
    </w:p>
    <w:p w14:paraId="2549B408">
      <w:pPr>
        <w:spacing w:before="21" w:line="360" w:lineRule="auto"/>
        <w:ind w:left="531"/>
        <w:rPr>
          <w:rFonts w:ascii="仿宋" w:hAnsi="仿宋" w:eastAsia="仿宋" w:cs="仿宋"/>
          <w:sz w:val="23"/>
          <w:szCs w:val="23"/>
          <w:highlight w:val="none"/>
        </w:rPr>
      </w:pPr>
      <w:r>
        <w:rPr>
          <w:rFonts w:ascii="仿宋" w:hAnsi="仿宋" w:eastAsia="仿宋" w:cs="仿宋"/>
          <w:spacing w:val="6"/>
          <w:sz w:val="23"/>
          <w:szCs w:val="23"/>
          <w:highlight w:val="none"/>
        </w:rPr>
        <w:t>（一）在供应商出现下列情形之一时，我方承担保证责任：</w:t>
      </w:r>
    </w:p>
    <w:p w14:paraId="4AF25CEC">
      <w:pPr>
        <w:spacing w:before="41" w:line="360" w:lineRule="auto"/>
        <w:ind w:left="41" w:right="147" w:firstLine="500"/>
        <w:rPr>
          <w:rFonts w:ascii="仿宋" w:hAnsi="仿宋" w:eastAsia="仿宋" w:cs="仿宋"/>
          <w:sz w:val="23"/>
          <w:szCs w:val="23"/>
          <w:highlight w:val="none"/>
        </w:rPr>
      </w:pPr>
      <w:r>
        <w:rPr>
          <w:rFonts w:ascii="仿宋" w:hAnsi="仿宋" w:eastAsia="仿宋" w:cs="仿宋"/>
          <w:spacing w:val="5"/>
          <w:sz w:val="23"/>
          <w:szCs w:val="23"/>
          <w:highlight w:val="none"/>
        </w:rPr>
        <w:t>1．将中标项目转让给他人，或者在投标文件中未说明，且未经采购招标机</w:t>
      </w:r>
      <w:r>
        <w:rPr>
          <w:rFonts w:ascii="仿宋" w:hAnsi="仿宋" w:eastAsia="仿宋" w:cs="仿宋"/>
          <w:spacing w:val="3"/>
          <w:sz w:val="23"/>
          <w:szCs w:val="23"/>
          <w:highlight w:val="none"/>
        </w:rPr>
        <w:t xml:space="preserve"> </w:t>
      </w:r>
      <w:bookmarkStart w:id="1068" w:name="bookmark198"/>
      <w:bookmarkEnd w:id="1068"/>
      <w:r>
        <w:rPr>
          <w:rFonts w:ascii="仿宋" w:hAnsi="仿宋" w:eastAsia="仿宋" w:cs="仿宋"/>
          <w:spacing w:val="7"/>
          <w:sz w:val="23"/>
          <w:szCs w:val="23"/>
          <w:highlight w:val="none"/>
        </w:rPr>
        <w:t>构人同意，将中标项目分包给他人的；</w:t>
      </w:r>
    </w:p>
    <w:p w14:paraId="29FCB16A">
      <w:pPr>
        <w:spacing w:before="26" w:line="360" w:lineRule="auto"/>
        <w:ind w:left="512"/>
        <w:outlineLvl w:val="1"/>
        <w:rPr>
          <w:rFonts w:ascii="仿宋" w:hAnsi="仿宋" w:eastAsia="仿宋" w:cs="仿宋"/>
          <w:sz w:val="23"/>
          <w:szCs w:val="23"/>
          <w:highlight w:val="none"/>
        </w:rPr>
      </w:pPr>
      <w:bookmarkStart w:id="1069" w:name="_Toc16125"/>
      <w:r>
        <w:rPr>
          <w:rFonts w:ascii="仿宋" w:hAnsi="仿宋" w:eastAsia="仿宋" w:cs="仿宋"/>
          <w:spacing w:val="9"/>
          <w:sz w:val="23"/>
          <w:szCs w:val="23"/>
          <w:highlight w:val="none"/>
        </w:rPr>
        <w:t>2．主合同约定的应当缴纳履约保证金的情形:</w:t>
      </w:r>
      <w:bookmarkEnd w:id="1069"/>
    </w:p>
    <w:p w14:paraId="6151FE12">
      <w:pPr>
        <w:spacing w:before="27" w:line="360" w:lineRule="auto"/>
        <w:ind w:left="536" w:right="19" w:firstLine="14"/>
        <w:rPr>
          <w:rFonts w:ascii="仿宋" w:hAnsi="仿宋" w:eastAsia="仿宋" w:cs="仿宋"/>
          <w:sz w:val="23"/>
          <w:szCs w:val="23"/>
          <w:highlight w:val="none"/>
        </w:rPr>
      </w:pPr>
      <w:r>
        <w:rPr>
          <w:rFonts w:ascii="仿宋" w:hAnsi="仿宋" w:eastAsia="仿宋" w:cs="仿宋"/>
          <w:spacing w:val="2"/>
          <w:sz w:val="23"/>
          <w:szCs w:val="23"/>
          <w:highlight w:val="none"/>
        </w:rPr>
        <w:t>（1）未按主合同约定的质量、数量和期限供应货</w:t>
      </w:r>
      <w:r>
        <w:rPr>
          <w:rFonts w:ascii="仿宋" w:hAnsi="仿宋" w:eastAsia="仿宋" w:cs="仿宋"/>
          <w:spacing w:val="1"/>
          <w:sz w:val="23"/>
          <w:szCs w:val="23"/>
          <w:highlight w:val="none"/>
        </w:rPr>
        <w:t>物/提供服务/完成工程的；</w:t>
      </w:r>
      <w:r>
        <w:rPr>
          <w:rFonts w:ascii="仿宋" w:hAnsi="仿宋" w:eastAsia="仿宋" w:cs="仿宋"/>
          <w:sz w:val="23"/>
          <w:szCs w:val="23"/>
          <w:highlight w:val="none"/>
        </w:rPr>
        <w:t xml:space="preserve"> </w:t>
      </w:r>
      <w:r>
        <w:rPr>
          <w:rFonts w:ascii="仿宋" w:hAnsi="仿宋" w:eastAsia="仿宋" w:cs="仿宋"/>
          <w:spacing w:val="2"/>
          <w:sz w:val="23"/>
          <w:szCs w:val="23"/>
          <w:highlight w:val="none"/>
        </w:rPr>
        <w:t>（2）</w:t>
      </w:r>
      <w:r>
        <w:rPr>
          <w:rFonts w:ascii="仿宋" w:hAnsi="仿宋" w:eastAsia="仿宋" w:cs="仿宋"/>
          <w:spacing w:val="1"/>
          <w:sz w:val="23"/>
          <w:szCs w:val="23"/>
          <w:highlight w:val="none"/>
          <w:u w:val="single" w:color="auto"/>
        </w:rPr>
        <w:t xml:space="preserve">                                                             </w:t>
      </w:r>
      <w:r>
        <w:rPr>
          <w:rFonts w:ascii="仿宋" w:hAnsi="仿宋" w:eastAsia="仿宋" w:cs="仿宋"/>
          <w:spacing w:val="-27"/>
          <w:sz w:val="23"/>
          <w:szCs w:val="23"/>
          <w:highlight w:val="none"/>
        </w:rPr>
        <w:t>。</w:t>
      </w:r>
    </w:p>
    <w:p w14:paraId="33E73673">
      <w:pPr>
        <w:spacing w:before="3" w:line="360" w:lineRule="auto"/>
        <w:ind w:left="50" w:right="138" w:firstLine="481"/>
        <w:rPr>
          <w:rFonts w:ascii="仿宋" w:hAnsi="仿宋" w:eastAsia="仿宋" w:cs="仿宋"/>
          <w:sz w:val="23"/>
          <w:szCs w:val="23"/>
          <w:highlight w:val="none"/>
        </w:rPr>
      </w:pPr>
      <w:r>
        <w:rPr>
          <w:rFonts w:ascii="仿宋" w:hAnsi="仿宋" w:eastAsia="仿宋" w:cs="仿宋"/>
          <w:spacing w:val="12"/>
          <w:sz w:val="23"/>
          <w:szCs w:val="23"/>
          <w:highlight w:val="none"/>
        </w:rPr>
        <w:t>（二）我方的保证范围是主合同约定的合同</w:t>
      </w:r>
      <w:r>
        <w:rPr>
          <w:rFonts w:ascii="仿宋" w:hAnsi="仿宋" w:eastAsia="仿宋" w:cs="仿宋"/>
          <w:spacing w:val="11"/>
          <w:sz w:val="23"/>
          <w:szCs w:val="23"/>
          <w:highlight w:val="none"/>
        </w:rPr>
        <w:t>价款总额的</w:t>
      </w:r>
      <w:r>
        <w:rPr>
          <w:rFonts w:ascii="仿宋" w:hAnsi="仿宋" w:eastAsia="仿宋" w:cs="仿宋"/>
          <w:spacing w:val="-103"/>
          <w:sz w:val="23"/>
          <w:szCs w:val="23"/>
          <w:highlight w:val="none"/>
        </w:rPr>
        <w:t xml:space="preserve"> </w:t>
      </w:r>
      <w:r>
        <w:rPr>
          <w:rFonts w:ascii="仿宋" w:hAnsi="仿宋" w:eastAsia="仿宋" w:cs="仿宋"/>
          <w:spacing w:val="8"/>
          <w:sz w:val="23"/>
          <w:szCs w:val="23"/>
          <w:highlight w:val="none"/>
          <w:u w:val="single" w:color="auto"/>
        </w:rPr>
        <w:t xml:space="preserve">        </w:t>
      </w:r>
      <w:r>
        <w:rPr>
          <w:rFonts w:ascii="仿宋" w:hAnsi="仿宋" w:eastAsia="仿宋" w:cs="仿宋"/>
          <w:spacing w:val="-101"/>
          <w:sz w:val="23"/>
          <w:szCs w:val="23"/>
          <w:highlight w:val="none"/>
        </w:rPr>
        <w:t xml:space="preserve"> </w:t>
      </w:r>
      <w:r>
        <w:rPr>
          <w:rFonts w:ascii="仿宋" w:hAnsi="仿宋" w:eastAsia="仿宋" w:cs="仿宋"/>
          <w:spacing w:val="11"/>
          <w:sz w:val="23"/>
          <w:szCs w:val="23"/>
          <w:highlight w:val="none"/>
        </w:rPr>
        <w:t>%数额为</w:t>
      </w:r>
      <w:r>
        <w:rPr>
          <w:rFonts w:ascii="仿宋" w:hAnsi="仿宋" w:eastAsia="仿宋" w:cs="仿宋"/>
          <w:sz w:val="23"/>
          <w:szCs w:val="23"/>
          <w:highlight w:val="none"/>
        </w:rPr>
        <w:t xml:space="preserve"> </w:t>
      </w:r>
      <w:r>
        <w:rPr>
          <w:rFonts w:ascii="仿宋" w:hAnsi="仿宋" w:eastAsia="仿宋" w:cs="仿宋"/>
          <w:spacing w:val="4"/>
          <w:sz w:val="23"/>
          <w:szCs w:val="23"/>
          <w:highlight w:val="none"/>
        </w:rPr>
        <w:t>元（大写</w:t>
      </w:r>
      <w:r>
        <w:rPr>
          <w:rFonts w:ascii="仿宋" w:hAnsi="仿宋" w:eastAsia="仿宋" w:cs="仿宋"/>
          <w:spacing w:val="4"/>
          <w:sz w:val="23"/>
          <w:szCs w:val="23"/>
          <w:highlight w:val="none"/>
          <w:u w:val="single" w:color="auto"/>
        </w:rPr>
        <w:t xml:space="preserve">           </w:t>
      </w:r>
      <w:r>
        <w:rPr>
          <w:rFonts w:ascii="仿宋" w:hAnsi="仿宋" w:eastAsia="仿宋" w:cs="仿宋"/>
          <w:spacing w:val="-42"/>
          <w:sz w:val="23"/>
          <w:szCs w:val="23"/>
          <w:highlight w:val="none"/>
        </w:rPr>
        <w:t xml:space="preserve"> </w:t>
      </w:r>
      <w:r>
        <w:rPr>
          <w:rFonts w:ascii="仿宋" w:hAnsi="仿宋" w:eastAsia="仿宋" w:cs="仿宋"/>
          <w:spacing w:val="3"/>
          <w:sz w:val="23"/>
          <w:szCs w:val="23"/>
          <w:highlight w:val="none"/>
        </w:rPr>
        <w:t>），</w:t>
      </w:r>
      <w:r>
        <w:rPr>
          <w:rFonts w:ascii="仿宋" w:hAnsi="仿宋" w:eastAsia="仿宋" w:cs="仿宋"/>
          <w:spacing w:val="4"/>
          <w:sz w:val="23"/>
          <w:szCs w:val="23"/>
          <w:highlight w:val="none"/>
        </w:rPr>
        <w:t>币种为</w:t>
      </w:r>
      <w:r>
        <w:rPr>
          <w:rFonts w:ascii="仿宋" w:hAnsi="仿宋" w:eastAsia="仿宋" w:cs="仿宋"/>
          <w:spacing w:val="4"/>
          <w:sz w:val="23"/>
          <w:szCs w:val="23"/>
          <w:highlight w:val="none"/>
          <w:u w:val="single" w:color="auto"/>
        </w:rPr>
        <w:t xml:space="preserve">        </w:t>
      </w:r>
      <w:r>
        <w:rPr>
          <w:rFonts w:ascii="仿宋" w:hAnsi="仿宋" w:eastAsia="仿宋" w:cs="仿宋"/>
          <w:spacing w:val="-77"/>
          <w:sz w:val="23"/>
          <w:szCs w:val="23"/>
          <w:highlight w:val="none"/>
        </w:rPr>
        <w:t xml:space="preserve"> </w:t>
      </w:r>
      <w:r>
        <w:rPr>
          <w:rFonts w:ascii="仿宋" w:hAnsi="仿宋" w:eastAsia="仿宋" w:cs="仿宋"/>
          <w:spacing w:val="4"/>
          <w:sz w:val="23"/>
          <w:szCs w:val="23"/>
          <w:highlight w:val="none"/>
        </w:rPr>
        <w:t>。（即主合同履约保证金金额）</w:t>
      </w:r>
    </w:p>
    <w:p w14:paraId="7AA5A5F5">
      <w:pPr>
        <w:spacing w:before="29" w:line="360" w:lineRule="auto"/>
        <w:ind w:left="536"/>
        <w:outlineLvl w:val="2"/>
        <w:rPr>
          <w:rFonts w:ascii="仿宋" w:hAnsi="仿宋" w:eastAsia="仿宋" w:cs="仿宋"/>
          <w:sz w:val="23"/>
          <w:szCs w:val="23"/>
          <w:highlight w:val="none"/>
        </w:rPr>
      </w:pPr>
      <w:bookmarkStart w:id="1070" w:name="bookmark200"/>
      <w:bookmarkEnd w:id="1070"/>
      <w:bookmarkStart w:id="1071" w:name="_Toc21742"/>
      <w:r>
        <w:rPr>
          <w:rFonts w:ascii="仿宋" w:hAnsi="仿宋" w:eastAsia="仿宋" w:cs="仿宋"/>
          <w:spacing w:val="6"/>
          <w:sz w:val="23"/>
          <w:szCs w:val="23"/>
          <w:highlight w:val="none"/>
        </w:rPr>
        <w:t>二、保证的方式及保证期间</w:t>
      </w:r>
      <w:bookmarkEnd w:id="1071"/>
    </w:p>
    <w:p w14:paraId="16BE2697">
      <w:pPr>
        <w:spacing w:before="24" w:line="360" w:lineRule="auto"/>
        <w:ind w:left="540"/>
        <w:rPr>
          <w:rFonts w:ascii="仿宋" w:hAnsi="仿宋" w:eastAsia="仿宋" w:cs="仿宋"/>
          <w:sz w:val="23"/>
          <w:szCs w:val="23"/>
          <w:highlight w:val="none"/>
        </w:rPr>
      </w:pPr>
      <w:r>
        <w:rPr>
          <w:rFonts w:ascii="仿宋" w:hAnsi="仿宋" w:eastAsia="仿宋" w:cs="仿宋"/>
          <w:spacing w:val="6"/>
          <w:sz w:val="23"/>
          <w:szCs w:val="23"/>
          <w:highlight w:val="none"/>
        </w:rPr>
        <w:t>我方保证的方式为：连带责任保证。</w:t>
      </w:r>
    </w:p>
    <w:p w14:paraId="077D3E4B">
      <w:pPr>
        <w:spacing w:before="39" w:line="360" w:lineRule="auto"/>
        <w:ind w:left="51" w:right="147" w:firstLine="486"/>
        <w:rPr>
          <w:rFonts w:ascii="仿宋" w:hAnsi="仿宋" w:eastAsia="仿宋" w:cs="仿宋"/>
          <w:sz w:val="23"/>
          <w:szCs w:val="23"/>
          <w:highlight w:val="none"/>
        </w:rPr>
      </w:pPr>
      <w:r>
        <w:rPr>
          <w:rFonts w:ascii="仿宋" w:hAnsi="仿宋" w:eastAsia="仿宋" w:cs="仿宋"/>
          <w:spacing w:val="3"/>
          <w:sz w:val="23"/>
          <w:szCs w:val="23"/>
          <w:highlight w:val="none"/>
        </w:rPr>
        <w:t>我方保证的期间为：</w:t>
      </w:r>
      <w:r>
        <w:rPr>
          <w:rFonts w:ascii="仿宋" w:hAnsi="仿宋" w:eastAsia="仿宋" w:cs="仿宋"/>
          <w:spacing w:val="-42"/>
          <w:sz w:val="23"/>
          <w:szCs w:val="23"/>
          <w:highlight w:val="none"/>
        </w:rPr>
        <w:t xml:space="preserve"> </w:t>
      </w:r>
      <w:r>
        <w:rPr>
          <w:rFonts w:ascii="仿宋" w:hAnsi="仿宋" w:eastAsia="仿宋" w:cs="仿宋"/>
          <w:spacing w:val="3"/>
          <w:sz w:val="23"/>
          <w:szCs w:val="23"/>
          <w:highlight w:val="none"/>
        </w:rPr>
        <w:t>自本合同生效之日起至供应商按照主合同约定的供货/</w:t>
      </w:r>
      <w:r>
        <w:rPr>
          <w:rFonts w:ascii="仿宋" w:hAnsi="仿宋" w:eastAsia="仿宋" w:cs="仿宋"/>
          <w:sz w:val="23"/>
          <w:szCs w:val="23"/>
          <w:highlight w:val="none"/>
        </w:rPr>
        <w:t xml:space="preserve"> </w:t>
      </w:r>
      <w:r>
        <w:rPr>
          <w:rFonts w:ascii="仿宋" w:hAnsi="仿宋" w:eastAsia="仿宋" w:cs="仿宋"/>
          <w:spacing w:val="-2"/>
          <w:sz w:val="23"/>
          <w:szCs w:val="23"/>
          <w:highlight w:val="none"/>
        </w:rPr>
        <w:t>完工期限届满后</w:t>
      </w:r>
      <w:r>
        <w:rPr>
          <w:rFonts w:ascii="仿宋" w:hAnsi="仿宋" w:eastAsia="仿宋" w:cs="仿宋"/>
          <w:spacing w:val="25"/>
          <w:sz w:val="23"/>
          <w:szCs w:val="23"/>
          <w:highlight w:val="none"/>
          <w:u w:val="single" w:color="auto"/>
        </w:rPr>
        <w:t xml:space="preserve">    </w:t>
      </w:r>
      <w:r>
        <w:rPr>
          <w:rFonts w:ascii="仿宋" w:hAnsi="仿宋" w:eastAsia="仿宋" w:cs="仿宋"/>
          <w:spacing w:val="-2"/>
          <w:sz w:val="23"/>
          <w:szCs w:val="23"/>
          <w:highlight w:val="none"/>
        </w:rPr>
        <w:t xml:space="preserve"> 日内。</w:t>
      </w:r>
    </w:p>
    <w:p w14:paraId="6A971B19">
      <w:pPr>
        <w:spacing w:before="33" w:line="360" w:lineRule="auto"/>
        <w:ind w:left="52" w:right="145" w:firstLine="473"/>
        <w:rPr>
          <w:rFonts w:ascii="仿宋" w:hAnsi="仿宋" w:eastAsia="仿宋" w:cs="仿宋"/>
          <w:sz w:val="23"/>
          <w:szCs w:val="23"/>
          <w:highlight w:val="none"/>
        </w:rPr>
      </w:pPr>
      <w:r>
        <w:rPr>
          <w:rFonts w:ascii="仿宋" w:hAnsi="仿宋" w:eastAsia="仿宋" w:cs="仿宋"/>
          <w:spacing w:val="9"/>
          <w:sz w:val="23"/>
          <w:szCs w:val="23"/>
          <w:highlight w:val="none"/>
        </w:rPr>
        <w:t>如果供应商未按主合同约定向贵方供应货物/提供服务/完成工程的，由我</w:t>
      </w:r>
      <w:r>
        <w:rPr>
          <w:rFonts w:ascii="仿宋" w:hAnsi="仿宋" w:eastAsia="仿宋" w:cs="仿宋"/>
          <w:spacing w:val="4"/>
          <w:sz w:val="23"/>
          <w:szCs w:val="23"/>
          <w:highlight w:val="none"/>
        </w:rPr>
        <w:t xml:space="preserve"> </w:t>
      </w:r>
      <w:r>
        <w:rPr>
          <w:rFonts w:ascii="仿宋" w:hAnsi="仿宋" w:eastAsia="仿宋" w:cs="仿宋"/>
          <w:spacing w:val="5"/>
          <w:sz w:val="23"/>
          <w:szCs w:val="23"/>
          <w:highlight w:val="none"/>
        </w:rPr>
        <w:t>方在保证金额内向你方支付上述款项。</w:t>
      </w:r>
    </w:p>
    <w:p w14:paraId="425DB65E">
      <w:pPr>
        <w:spacing w:before="33" w:line="360" w:lineRule="auto"/>
        <w:ind w:left="535"/>
        <w:outlineLvl w:val="2"/>
        <w:rPr>
          <w:rFonts w:ascii="仿宋" w:hAnsi="仿宋" w:eastAsia="仿宋" w:cs="仿宋"/>
          <w:sz w:val="23"/>
          <w:szCs w:val="23"/>
          <w:highlight w:val="none"/>
        </w:rPr>
      </w:pPr>
      <w:bookmarkStart w:id="1072" w:name="bookmark202"/>
      <w:bookmarkEnd w:id="1072"/>
      <w:bookmarkStart w:id="1073" w:name="_Toc1872"/>
      <w:r>
        <w:rPr>
          <w:rFonts w:ascii="仿宋" w:hAnsi="仿宋" w:eastAsia="仿宋" w:cs="仿宋"/>
          <w:spacing w:val="5"/>
          <w:sz w:val="23"/>
          <w:szCs w:val="23"/>
          <w:highlight w:val="none"/>
        </w:rPr>
        <w:t>三、承担保证责任的程序</w:t>
      </w:r>
      <w:bookmarkEnd w:id="1073"/>
    </w:p>
    <w:p w14:paraId="1A3A5874">
      <w:pPr>
        <w:spacing w:before="38" w:line="360" w:lineRule="auto"/>
        <w:ind w:left="41" w:right="147" w:firstLine="500"/>
        <w:jc w:val="both"/>
        <w:rPr>
          <w:rFonts w:ascii="仿宋" w:hAnsi="仿宋" w:eastAsia="仿宋" w:cs="仿宋"/>
          <w:sz w:val="23"/>
          <w:szCs w:val="23"/>
          <w:highlight w:val="none"/>
        </w:rPr>
      </w:pPr>
      <w:r>
        <w:rPr>
          <w:rFonts w:ascii="仿宋" w:hAnsi="仿宋" w:eastAsia="仿宋" w:cs="仿宋"/>
          <w:spacing w:val="5"/>
          <w:sz w:val="23"/>
          <w:szCs w:val="23"/>
          <w:highlight w:val="none"/>
        </w:rPr>
        <w:t>1．你方要求我方承担保证责任的，应在本保函保证期间内向我方发出书面</w:t>
      </w:r>
      <w:r>
        <w:rPr>
          <w:rFonts w:ascii="仿宋" w:hAnsi="仿宋" w:eastAsia="仿宋" w:cs="仿宋"/>
          <w:spacing w:val="3"/>
          <w:sz w:val="23"/>
          <w:szCs w:val="23"/>
          <w:highlight w:val="none"/>
        </w:rPr>
        <w:t xml:space="preserve"> </w:t>
      </w:r>
      <w:r>
        <w:rPr>
          <w:rFonts w:ascii="仿宋" w:hAnsi="仿宋" w:eastAsia="仿宋" w:cs="仿宋"/>
          <w:spacing w:val="9"/>
          <w:sz w:val="23"/>
          <w:szCs w:val="23"/>
          <w:highlight w:val="none"/>
        </w:rPr>
        <w:t>索赔通知。索赔通知应写明要求索赔的金额，支付款项应到达的帐号。并附有</w:t>
      </w:r>
      <w:r>
        <w:rPr>
          <w:rFonts w:ascii="仿宋" w:hAnsi="仿宋" w:eastAsia="仿宋" w:cs="仿宋"/>
          <w:spacing w:val="17"/>
          <w:sz w:val="23"/>
          <w:szCs w:val="23"/>
          <w:highlight w:val="none"/>
        </w:rPr>
        <w:t xml:space="preserve"> </w:t>
      </w:r>
      <w:r>
        <w:rPr>
          <w:rFonts w:ascii="仿宋" w:hAnsi="仿宋" w:eastAsia="仿宋" w:cs="仿宋"/>
          <w:spacing w:val="6"/>
          <w:sz w:val="23"/>
          <w:szCs w:val="23"/>
          <w:highlight w:val="none"/>
        </w:rPr>
        <w:t>证明供应商违约事实的证明材料。</w:t>
      </w:r>
    </w:p>
    <w:p w14:paraId="4C43FE77">
      <w:pPr>
        <w:spacing w:before="48" w:line="360" w:lineRule="auto"/>
        <w:ind w:left="42" w:right="166" w:firstLine="480"/>
        <w:rPr>
          <w:rFonts w:ascii="仿宋" w:hAnsi="仿宋" w:eastAsia="仿宋" w:cs="仿宋"/>
          <w:sz w:val="23"/>
          <w:szCs w:val="23"/>
          <w:highlight w:val="none"/>
        </w:rPr>
      </w:pPr>
      <w:r>
        <w:rPr>
          <w:rFonts w:ascii="仿宋" w:hAnsi="仿宋" w:eastAsia="仿宋" w:cs="仿宋"/>
          <w:spacing w:val="34"/>
          <w:sz w:val="23"/>
          <w:szCs w:val="23"/>
          <w:highlight w:val="none"/>
        </w:rPr>
        <w:t>如果你方与供应商因货物质量问题产生争议 ，</w:t>
      </w:r>
      <w:r>
        <w:rPr>
          <w:rFonts w:ascii="仿宋" w:hAnsi="仿宋" w:eastAsia="仿宋" w:cs="仿宋"/>
          <w:spacing w:val="-11"/>
          <w:sz w:val="23"/>
          <w:szCs w:val="23"/>
          <w:highlight w:val="none"/>
        </w:rPr>
        <w:t xml:space="preserve"> </w:t>
      </w:r>
      <w:r>
        <w:rPr>
          <w:rFonts w:ascii="仿宋" w:hAnsi="仿宋" w:eastAsia="仿宋" w:cs="仿宋"/>
          <w:spacing w:val="34"/>
          <w:sz w:val="23"/>
          <w:szCs w:val="23"/>
          <w:highlight w:val="none"/>
        </w:rPr>
        <w:t>你方还需同</w:t>
      </w:r>
      <w:r>
        <w:rPr>
          <w:rFonts w:ascii="仿宋" w:hAnsi="仿宋" w:eastAsia="仿宋" w:cs="仿宋"/>
          <w:spacing w:val="33"/>
          <w:sz w:val="23"/>
          <w:szCs w:val="23"/>
          <w:highlight w:val="none"/>
        </w:rPr>
        <w:t>时提供</w:t>
      </w:r>
      <w:r>
        <w:rPr>
          <w:rFonts w:ascii="仿宋" w:hAnsi="仿宋" w:eastAsia="仿宋" w:cs="仿宋"/>
          <w:sz w:val="23"/>
          <w:szCs w:val="23"/>
          <w:highlight w:val="none"/>
        </w:rPr>
        <w:t xml:space="preserve"> </w:t>
      </w:r>
      <w:r>
        <w:rPr>
          <w:rFonts w:ascii="仿宋" w:hAnsi="仿宋" w:eastAsia="仿宋" w:cs="仿宋"/>
          <w:spacing w:val="8"/>
          <w:sz w:val="23"/>
          <w:szCs w:val="23"/>
          <w:highlight w:val="none"/>
        </w:rPr>
        <w:t>部门出具的质量检测报告，或经诉讼（仲裁）程序裁决后的裁决书</w:t>
      </w:r>
      <w:r>
        <w:rPr>
          <w:rFonts w:ascii="仿宋" w:hAnsi="仿宋" w:eastAsia="仿宋" w:cs="仿宋"/>
          <w:spacing w:val="7"/>
          <w:sz w:val="23"/>
          <w:szCs w:val="23"/>
          <w:highlight w:val="none"/>
        </w:rPr>
        <w:t>、调解书，</w:t>
      </w:r>
      <w:r>
        <w:rPr>
          <w:rFonts w:ascii="仿宋" w:hAnsi="仿宋" w:eastAsia="仿宋" w:cs="仿宋"/>
          <w:sz w:val="23"/>
          <w:szCs w:val="23"/>
          <w:highlight w:val="none"/>
        </w:rPr>
        <w:t xml:space="preserve"> </w:t>
      </w:r>
      <w:r>
        <w:rPr>
          <w:rFonts w:ascii="仿宋" w:hAnsi="仿宋" w:eastAsia="仿宋" w:cs="仿宋"/>
          <w:spacing w:val="7"/>
          <w:sz w:val="23"/>
          <w:szCs w:val="23"/>
          <w:highlight w:val="none"/>
        </w:rPr>
        <w:t>本保证人即按照检测结果或裁决书、调解书决定是否承担保证责任。</w:t>
      </w:r>
    </w:p>
    <w:p w14:paraId="2029D579">
      <w:pPr>
        <w:spacing w:before="42" w:line="360" w:lineRule="auto"/>
        <w:ind w:left="41" w:right="131" w:firstLine="471"/>
        <w:rPr>
          <w:rFonts w:ascii="仿宋" w:hAnsi="仿宋" w:eastAsia="仿宋" w:cs="仿宋"/>
          <w:sz w:val="23"/>
          <w:szCs w:val="23"/>
          <w:highlight w:val="none"/>
        </w:rPr>
      </w:pPr>
      <w:r>
        <w:rPr>
          <w:rFonts w:ascii="仿宋" w:hAnsi="仿宋" w:eastAsia="仿宋" w:cs="仿宋"/>
          <w:spacing w:val="5"/>
          <w:sz w:val="23"/>
          <w:szCs w:val="23"/>
          <w:highlight w:val="none"/>
        </w:rPr>
        <w:t>2． 我方收到你方的书面索赔通知及相应证明材料，在</w:t>
      </w:r>
      <w:r>
        <w:rPr>
          <w:rFonts w:ascii="仿宋" w:hAnsi="仿宋" w:eastAsia="仿宋" w:cs="仿宋"/>
          <w:spacing w:val="5"/>
          <w:sz w:val="23"/>
          <w:szCs w:val="23"/>
          <w:highlight w:val="none"/>
          <w:u w:val="single" w:color="auto"/>
        </w:rPr>
        <w:t xml:space="preserve"> </w:t>
      </w:r>
      <w:r>
        <w:rPr>
          <w:rFonts w:ascii="仿宋" w:hAnsi="仿宋" w:eastAsia="仿宋" w:cs="仿宋"/>
          <w:spacing w:val="4"/>
          <w:sz w:val="23"/>
          <w:szCs w:val="23"/>
          <w:highlight w:val="none"/>
          <w:u w:val="single" w:color="auto"/>
        </w:rPr>
        <w:t xml:space="preserve">    </w:t>
      </w:r>
      <w:r>
        <w:rPr>
          <w:rFonts w:ascii="仿宋" w:hAnsi="仿宋" w:eastAsia="仿宋" w:cs="仿宋"/>
          <w:spacing w:val="-71"/>
          <w:sz w:val="23"/>
          <w:szCs w:val="23"/>
          <w:highlight w:val="none"/>
        </w:rPr>
        <w:t xml:space="preserve"> </w:t>
      </w:r>
      <w:r>
        <w:rPr>
          <w:rFonts w:ascii="仿宋" w:hAnsi="仿宋" w:eastAsia="仿宋" w:cs="仿宋"/>
          <w:spacing w:val="4"/>
          <w:sz w:val="23"/>
          <w:szCs w:val="23"/>
          <w:highlight w:val="none"/>
        </w:rPr>
        <w:t>工作日内进行</w:t>
      </w:r>
      <w:r>
        <w:rPr>
          <w:rFonts w:ascii="仿宋" w:hAnsi="仿宋" w:eastAsia="仿宋" w:cs="仿宋"/>
          <w:sz w:val="23"/>
          <w:szCs w:val="23"/>
          <w:highlight w:val="none"/>
        </w:rPr>
        <w:t xml:space="preserve"> </w:t>
      </w:r>
      <w:r>
        <w:rPr>
          <w:rFonts w:ascii="仿宋" w:hAnsi="仿宋" w:eastAsia="仿宋" w:cs="仿宋"/>
          <w:spacing w:val="6"/>
          <w:sz w:val="23"/>
          <w:szCs w:val="23"/>
          <w:highlight w:val="none"/>
        </w:rPr>
        <w:t>核定后按照本保函的承诺承担保证责任。</w:t>
      </w:r>
    </w:p>
    <w:p w14:paraId="0251484E">
      <w:pPr>
        <w:spacing w:before="27" w:line="360" w:lineRule="auto"/>
        <w:ind w:left="579"/>
        <w:outlineLvl w:val="2"/>
        <w:rPr>
          <w:rFonts w:ascii="仿宋" w:hAnsi="仿宋" w:eastAsia="仿宋" w:cs="仿宋"/>
          <w:sz w:val="23"/>
          <w:szCs w:val="23"/>
          <w:highlight w:val="none"/>
        </w:rPr>
      </w:pPr>
      <w:bookmarkStart w:id="1074" w:name="bookmark204"/>
      <w:bookmarkEnd w:id="1074"/>
      <w:bookmarkStart w:id="1075" w:name="_Toc2748"/>
      <w:r>
        <w:rPr>
          <w:rFonts w:ascii="仿宋" w:hAnsi="仿宋" w:eastAsia="仿宋" w:cs="仿宋"/>
          <w:sz w:val="23"/>
          <w:szCs w:val="23"/>
          <w:highlight w:val="none"/>
        </w:rPr>
        <w:t>四、保证责任的终止</w:t>
      </w:r>
      <w:bookmarkEnd w:id="1075"/>
    </w:p>
    <w:p w14:paraId="70BE135D">
      <w:pPr>
        <w:spacing w:before="38" w:line="360" w:lineRule="auto"/>
        <w:ind w:left="42" w:right="147" w:firstLine="498"/>
        <w:rPr>
          <w:rFonts w:ascii="仿宋" w:hAnsi="仿宋" w:eastAsia="仿宋" w:cs="仿宋"/>
          <w:sz w:val="23"/>
          <w:szCs w:val="23"/>
          <w:highlight w:val="none"/>
        </w:rPr>
      </w:pPr>
      <w:r>
        <w:rPr>
          <w:rFonts w:ascii="仿宋" w:hAnsi="仿宋" w:eastAsia="仿宋" w:cs="仿宋"/>
          <w:spacing w:val="3"/>
          <w:sz w:val="23"/>
          <w:szCs w:val="23"/>
          <w:highlight w:val="none"/>
        </w:rPr>
        <w:t>1．保证期间届满你方未向我方书面主张保证责任的，</w:t>
      </w:r>
      <w:r>
        <w:rPr>
          <w:rFonts w:ascii="仿宋" w:hAnsi="仿宋" w:eastAsia="仿宋" w:cs="仿宋"/>
          <w:spacing w:val="-46"/>
          <w:sz w:val="23"/>
          <w:szCs w:val="23"/>
          <w:highlight w:val="none"/>
        </w:rPr>
        <w:t xml:space="preserve"> </w:t>
      </w:r>
      <w:r>
        <w:rPr>
          <w:rFonts w:ascii="仿宋" w:hAnsi="仿宋" w:eastAsia="仿宋" w:cs="仿宋"/>
          <w:spacing w:val="3"/>
          <w:sz w:val="23"/>
          <w:szCs w:val="23"/>
          <w:highlight w:val="none"/>
        </w:rPr>
        <w:t>自保证期间届满次日</w:t>
      </w:r>
      <w:r>
        <w:rPr>
          <w:rFonts w:ascii="仿宋" w:hAnsi="仿宋" w:eastAsia="仿宋" w:cs="仿宋"/>
          <w:sz w:val="23"/>
          <w:szCs w:val="23"/>
          <w:highlight w:val="none"/>
        </w:rPr>
        <w:t xml:space="preserve"> </w:t>
      </w:r>
      <w:r>
        <w:rPr>
          <w:rFonts w:ascii="仿宋" w:hAnsi="仿宋" w:eastAsia="仿宋" w:cs="仿宋"/>
          <w:spacing w:val="9"/>
          <w:sz w:val="23"/>
          <w:szCs w:val="23"/>
          <w:highlight w:val="none"/>
        </w:rPr>
        <w:t>起，我方保证责任自动终止。保证期间届满前，主合同约定的货物\工程\服务</w:t>
      </w:r>
      <w:r>
        <w:rPr>
          <w:rFonts w:ascii="仿宋" w:hAnsi="仿宋" w:eastAsia="仿宋" w:cs="仿宋"/>
          <w:spacing w:val="7"/>
          <w:sz w:val="23"/>
          <w:szCs w:val="23"/>
          <w:highlight w:val="none"/>
        </w:rPr>
        <w:t xml:space="preserve"> </w:t>
      </w:r>
      <w:r>
        <w:rPr>
          <w:rFonts w:ascii="仿宋" w:hAnsi="仿宋" w:eastAsia="仿宋" w:cs="仿宋"/>
          <w:spacing w:val="4"/>
          <w:sz w:val="23"/>
          <w:szCs w:val="23"/>
          <w:highlight w:val="none"/>
        </w:rPr>
        <w:t>全部验收合格的， 自验收合格日起，我方保证责任自动终止。</w:t>
      </w:r>
    </w:p>
    <w:p w14:paraId="6D6F7D2A">
      <w:pPr>
        <w:spacing w:before="59" w:line="360" w:lineRule="auto"/>
        <w:ind w:left="41"/>
        <w:rPr>
          <w:rFonts w:ascii="仿宋" w:hAnsi="仿宋" w:eastAsia="仿宋" w:cs="仿宋"/>
          <w:sz w:val="23"/>
          <w:szCs w:val="23"/>
          <w:highlight w:val="none"/>
        </w:rPr>
      </w:pPr>
      <w:r>
        <w:rPr>
          <w:rFonts w:ascii="仿宋" w:hAnsi="仿宋" w:eastAsia="仿宋" w:cs="仿宋"/>
          <w:spacing w:val="4"/>
          <w:sz w:val="23"/>
          <w:szCs w:val="23"/>
          <w:highlight w:val="none"/>
        </w:rPr>
        <w:t>2．我方按照本保函向你方履行了保证责任后，</w:t>
      </w:r>
      <w:r>
        <w:rPr>
          <w:rFonts w:ascii="仿宋" w:hAnsi="仿宋" w:eastAsia="仿宋" w:cs="仿宋"/>
          <w:spacing w:val="-36"/>
          <w:sz w:val="23"/>
          <w:szCs w:val="23"/>
          <w:highlight w:val="none"/>
        </w:rPr>
        <w:t xml:space="preserve"> </w:t>
      </w:r>
      <w:r>
        <w:rPr>
          <w:rFonts w:ascii="仿宋" w:hAnsi="仿宋" w:eastAsia="仿宋" w:cs="仿宋"/>
          <w:spacing w:val="4"/>
          <w:sz w:val="23"/>
          <w:szCs w:val="23"/>
          <w:highlight w:val="none"/>
        </w:rPr>
        <w:t>自我方向你方支付款项（支</w:t>
      </w:r>
      <w:r>
        <w:rPr>
          <w:rFonts w:ascii="仿宋" w:hAnsi="仿宋" w:eastAsia="仿宋" w:cs="仿宋"/>
          <w:spacing w:val="7"/>
          <w:sz w:val="23"/>
          <w:szCs w:val="23"/>
          <w:highlight w:val="none"/>
        </w:rPr>
        <w:t>付款项从我方账户划出）之日起，保证责任即终止。</w:t>
      </w:r>
    </w:p>
    <w:p w14:paraId="78C7615F">
      <w:pPr>
        <w:spacing w:before="36" w:line="360" w:lineRule="auto"/>
        <w:ind w:left="42" w:right="148" w:firstLine="473"/>
        <w:rPr>
          <w:rFonts w:ascii="仿宋" w:hAnsi="仿宋" w:eastAsia="仿宋" w:cs="仿宋"/>
          <w:sz w:val="23"/>
          <w:szCs w:val="23"/>
          <w:highlight w:val="none"/>
        </w:rPr>
      </w:pPr>
      <w:r>
        <w:rPr>
          <w:rFonts w:ascii="仿宋" w:hAnsi="仿宋" w:eastAsia="仿宋" w:cs="仿宋"/>
          <w:spacing w:val="6"/>
          <w:sz w:val="23"/>
          <w:szCs w:val="23"/>
          <w:highlight w:val="none"/>
        </w:rPr>
        <w:t>3．按照法律法规的规定或出现应终止我方保证责任的其它情</w:t>
      </w:r>
      <w:r>
        <w:rPr>
          <w:rFonts w:ascii="仿宋" w:hAnsi="仿宋" w:eastAsia="仿宋" w:cs="仿宋"/>
          <w:spacing w:val="5"/>
          <w:sz w:val="23"/>
          <w:szCs w:val="23"/>
          <w:highlight w:val="none"/>
        </w:rPr>
        <w:t>形的，我方在</w:t>
      </w:r>
      <w:r>
        <w:rPr>
          <w:rFonts w:ascii="仿宋" w:hAnsi="仿宋" w:eastAsia="仿宋" w:cs="仿宋"/>
          <w:sz w:val="23"/>
          <w:szCs w:val="23"/>
          <w:highlight w:val="none"/>
        </w:rPr>
        <w:t xml:space="preserve"> </w:t>
      </w:r>
      <w:r>
        <w:rPr>
          <w:rFonts w:ascii="仿宋" w:hAnsi="仿宋" w:eastAsia="仿宋" w:cs="仿宋"/>
          <w:spacing w:val="6"/>
          <w:sz w:val="23"/>
          <w:szCs w:val="23"/>
          <w:highlight w:val="none"/>
        </w:rPr>
        <w:t>本保函项下的保证责任亦终止。</w:t>
      </w:r>
    </w:p>
    <w:p w14:paraId="0FF74D22">
      <w:pPr>
        <w:spacing w:before="44" w:line="360" w:lineRule="auto"/>
        <w:ind w:left="46" w:right="133" w:firstLine="457"/>
        <w:rPr>
          <w:rFonts w:ascii="仿宋" w:hAnsi="仿宋" w:eastAsia="仿宋" w:cs="仿宋"/>
          <w:sz w:val="23"/>
          <w:szCs w:val="23"/>
          <w:highlight w:val="none"/>
        </w:rPr>
      </w:pPr>
      <w:r>
        <w:rPr>
          <w:rFonts w:ascii="仿宋" w:hAnsi="仿宋" w:eastAsia="仿宋" w:cs="仿宋"/>
          <w:spacing w:val="7"/>
          <w:sz w:val="23"/>
          <w:szCs w:val="23"/>
          <w:highlight w:val="none"/>
        </w:rPr>
        <w:t>4．你方与供应商修改主合同，加重我方保证责任</w:t>
      </w:r>
      <w:r>
        <w:rPr>
          <w:rFonts w:ascii="仿宋" w:hAnsi="仿宋" w:eastAsia="仿宋" w:cs="仿宋"/>
          <w:spacing w:val="6"/>
          <w:sz w:val="23"/>
          <w:szCs w:val="23"/>
          <w:highlight w:val="none"/>
        </w:rPr>
        <w:t>的，我方对加重部分不承</w:t>
      </w:r>
      <w:r>
        <w:rPr>
          <w:rFonts w:ascii="仿宋" w:hAnsi="仿宋" w:eastAsia="仿宋" w:cs="仿宋"/>
          <w:sz w:val="23"/>
          <w:szCs w:val="23"/>
          <w:highlight w:val="none"/>
        </w:rPr>
        <w:t xml:space="preserve"> </w:t>
      </w:r>
      <w:r>
        <w:rPr>
          <w:rFonts w:ascii="仿宋" w:hAnsi="仿宋" w:eastAsia="仿宋" w:cs="仿宋"/>
          <w:spacing w:val="9"/>
          <w:sz w:val="23"/>
          <w:szCs w:val="23"/>
          <w:highlight w:val="none"/>
        </w:rPr>
        <w:t>担保证责任，但该等修改事先经我方书面同意的除外；你方与供应商修改主合</w:t>
      </w:r>
      <w:r>
        <w:rPr>
          <w:rFonts w:ascii="仿宋" w:hAnsi="仿宋" w:eastAsia="仿宋" w:cs="仿宋"/>
          <w:spacing w:val="15"/>
          <w:sz w:val="23"/>
          <w:szCs w:val="23"/>
          <w:highlight w:val="none"/>
        </w:rPr>
        <w:t xml:space="preserve"> </w:t>
      </w:r>
      <w:r>
        <w:rPr>
          <w:rFonts w:ascii="仿宋" w:hAnsi="仿宋" w:eastAsia="仿宋" w:cs="仿宋"/>
          <w:spacing w:val="9"/>
          <w:sz w:val="23"/>
          <w:szCs w:val="23"/>
          <w:highlight w:val="none"/>
        </w:rPr>
        <w:t>同履行期限，我方保证期间仍依修改前的履行期限计算，但该等修改事先经我</w:t>
      </w:r>
      <w:r>
        <w:rPr>
          <w:rFonts w:ascii="仿宋" w:hAnsi="仿宋" w:eastAsia="仿宋" w:cs="仿宋"/>
          <w:spacing w:val="15"/>
          <w:sz w:val="23"/>
          <w:szCs w:val="23"/>
          <w:highlight w:val="none"/>
        </w:rPr>
        <w:t xml:space="preserve"> </w:t>
      </w:r>
      <w:r>
        <w:rPr>
          <w:rFonts w:ascii="仿宋" w:hAnsi="仿宋" w:eastAsia="仿宋" w:cs="仿宋"/>
          <w:spacing w:val="5"/>
          <w:sz w:val="23"/>
          <w:szCs w:val="23"/>
          <w:highlight w:val="none"/>
        </w:rPr>
        <w:t>方书面同意的除外。</w:t>
      </w:r>
    </w:p>
    <w:p w14:paraId="6CA6788E">
      <w:pPr>
        <w:spacing w:before="26" w:line="360" w:lineRule="auto"/>
        <w:ind w:left="530"/>
        <w:outlineLvl w:val="2"/>
        <w:rPr>
          <w:rFonts w:ascii="仿宋" w:hAnsi="仿宋" w:eastAsia="仿宋" w:cs="仿宋"/>
          <w:sz w:val="23"/>
          <w:szCs w:val="23"/>
          <w:highlight w:val="none"/>
        </w:rPr>
      </w:pPr>
      <w:bookmarkStart w:id="1076" w:name="bookmark206"/>
      <w:bookmarkEnd w:id="1076"/>
      <w:bookmarkStart w:id="1077" w:name="_Toc2860"/>
      <w:r>
        <w:rPr>
          <w:rFonts w:ascii="仿宋" w:hAnsi="仿宋" w:eastAsia="仿宋" w:cs="仿宋"/>
          <w:spacing w:val="3"/>
          <w:sz w:val="23"/>
          <w:szCs w:val="23"/>
          <w:highlight w:val="none"/>
        </w:rPr>
        <w:t>五、免责条款</w:t>
      </w:r>
      <w:bookmarkEnd w:id="1077"/>
    </w:p>
    <w:p w14:paraId="29230128">
      <w:pPr>
        <w:spacing w:before="28" w:line="360" w:lineRule="auto"/>
        <w:ind w:left="41" w:right="147" w:firstLine="499"/>
        <w:rPr>
          <w:rFonts w:ascii="仿宋" w:hAnsi="仿宋" w:eastAsia="仿宋" w:cs="仿宋"/>
          <w:sz w:val="23"/>
          <w:szCs w:val="23"/>
          <w:highlight w:val="none"/>
        </w:rPr>
      </w:pPr>
      <w:r>
        <w:rPr>
          <w:rFonts w:ascii="仿宋" w:hAnsi="仿宋" w:eastAsia="仿宋" w:cs="仿宋"/>
          <w:spacing w:val="5"/>
          <w:sz w:val="23"/>
          <w:szCs w:val="23"/>
          <w:highlight w:val="none"/>
        </w:rPr>
        <w:t>1．因你方违反主合同约定致使供应商不能履行义务的，我方不承担保证责</w:t>
      </w:r>
      <w:r>
        <w:rPr>
          <w:rFonts w:ascii="仿宋" w:hAnsi="仿宋" w:eastAsia="仿宋" w:cs="仿宋"/>
          <w:spacing w:val="-3"/>
          <w:sz w:val="23"/>
          <w:szCs w:val="23"/>
          <w:highlight w:val="none"/>
        </w:rPr>
        <w:t>任。</w:t>
      </w:r>
    </w:p>
    <w:p w14:paraId="2FFAA730">
      <w:pPr>
        <w:spacing w:before="34" w:line="360" w:lineRule="auto"/>
        <w:ind w:left="41" w:right="131" w:firstLine="470"/>
        <w:rPr>
          <w:rFonts w:ascii="仿宋" w:hAnsi="仿宋" w:eastAsia="仿宋" w:cs="仿宋"/>
          <w:sz w:val="23"/>
          <w:szCs w:val="23"/>
          <w:highlight w:val="none"/>
        </w:rPr>
      </w:pPr>
      <w:r>
        <w:rPr>
          <w:rFonts w:ascii="仿宋" w:hAnsi="仿宋" w:eastAsia="仿宋" w:cs="仿宋"/>
          <w:spacing w:val="6"/>
          <w:sz w:val="23"/>
          <w:szCs w:val="23"/>
          <w:highlight w:val="none"/>
        </w:rPr>
        <w:t>2．依照法律法规的规定或你方与供应商的另行约定，全部或者部分免除供</w:t>
      </w:r>
      <w:r>
        <w:rPr>
          <w:rFonts w:ascii="仿宋" w:hAnsi="仿宋" w:eastAsia="仿宋" w:cs="仿宋"/>
          <w:spacing w:val="16"/>
          <w:sz w:val="23"/>
          <w:szCs w:val="23"/>
          <w:highlight w:val="none"/>
        </w:rPr>
        <w:t xml:space="preserve"> </w:t>
      </w:r>
      <w:r>
        <w:rPr>
          <w:rFonts w:ascii="仿宋" w:hAnsi="仿宋" w:eastAsia="仿宋" w:cs="仿宋"/>
          <w:spacing w:val="7"/>
          <w:sz w:val="23"/>
          <w:szCs w:val="23"/>
          <w:highlight w:val="none"/>
        </w:rPr>
        <w:t>应商应缴纳的保证金义务的，我方亦免除相应的保证责任。</w:t>
      </w:r>
    </w:p>
    <w:p w14:paraId="1F4F1F05">
      <w:pPr>
        <w:spacing w:before="29" w:line="360" w:lineRule="auto"/>
        <w:ind w:left="516"/>
        <w:rPr>
          <w:rFonts w:ascii="仿宋" w:hAnsi="仿宋" w:eastAsia="仿宋" w:cs="仿宋"/>
          <w:sz w:val="23"/>
          <w:szCs w:val="23"/>
          <w:highlight w:val="none"/>
        </w:rPr>
      </w:pPr>
      <w:r>
        <w:rPr>
          <w:rFonts w:ascii="仿宋" w:hAnsi="仿宋" w:eastAsia="仿宋" w:cs="仿宋"/>
          <w:spacing w:val="5"/>
          <w:sz w:val="23"/>
          <w:szCs w:val="23"/>
          <w:highlight w:val="none"/>
        </w:rPr>
        <w:t>3．</w:t>
      </w:r>
      <w:r>
        <w:rPr>
          <w:rFonts w:ascii="仿宋" w:hAnsi="仿宋" w:eastAsia="仿宋" w:cs="仿宋"/>
          <w:spacing w:val="-66"/>
          <w:sz w:val="23"/>
          <w:szCs w:val="23"/>
          <w:highlight w:val="none"/>
        </w:rPr>
        <w:t xml:space="preserve"> </w:t>
      </w:r>
      <w:r>
        <w:rPr>
          <w:rFonts w:ascii="仿宋" w:hAnsi="仿宋" w:eastAsia="仿宋" w:cs="仿宋"/>
          <w:spacing w:val="5"/>
          <w:sz w:val="23"/>
          <w:szCs w:val="23"/>
          <w:highlight w:val="none"/>
        </w:rPr>
        <w:t>因不可抗力造成供应商不能履行供货义务的，</w:t>
      </w:r>
      <w:r>
        <w:rPr>
          <w:rFonts w:ascii="仿宋" w:hAnsi="仿宋" w:eastAsia="仿宋" w:cs="仿宋"/>
          <w:spacing w:val="-65"/>
          <w:sz w:val="23"/>
          <w:szCs w:val="23"/>
          <w:highlight w:val="none"/>
        </w:rPr>
        <w:t xml:space="preserve"> </w:t>
      </w:r>
      <w:r>
        <w:rPr>
          <w:rFonts w:ascii="仿宋" w:hAnsi="仿宋" w:eastAsia="仿宋" w:cs="仿宋"/>
          <w:spacing w:val="5"/>
          <w:sz w:val="23"/>
          <w:szCs w:val="23"/>
          <w:highlight w:val="none"/>
        </w:rPr>
        <w:t>我方不承担保证责任。</w:t>
      </w:r>
    </w:p>
    <w:p w14:paraId="468765A2">
      <w:pPr>
        <w:spacing w:before="26" w:line="360" w:lineRule="auto"/>
        <w:ind w:left="526"/>
        <w:outlineLvl w:val="2"/>
        <w:rPr>
          <w:rFonts w:ascii="仿宋" w:hAnsi="仿宋" w:eastAsia="仿宋" w:cs="仿宋"/>
          <w:sz w:val="23"/>
          <w:szCs w:val="23"/>
          <w:highlight w:val="none"/>
        </w:rPr>
      </w:pPr>
      <w:bookmarkStart w:id="1078" w:name="bookmark208"/>
      <w:bookmarkEnd w:id="1078"/>
      <w:bookmarkStart w:id="1079" w:name="_Toc6769"/>
      <w:r>
        <w:rPr>
          <w:rFonts w:ascii="仿宋" w:hAnsi="仿宋" w:eastAsia="仿宋" w:cs="仿宋"/>
          <w:spacing w:val="4"/>
          <w:sz w:val="23"/>
          <w:szCs w:val="23"/>
          <w:highlight w:val="none"/>
        </w:rPr>
        <w:t>六、争议的解决</w:t>
      </w:r>
      <w:bookmarkEnd w:id="1079"/>
    </w:p>
    <w:p w14:paraId="2325C938">
      <w:pPr>
        <w:spacing w:before="34" w:line="360" w:lineRule="auto"/>
        <w:ind w:left="46" w:right="133" w:firstLine="524"/>
        <w:rPr>
          <w:rFonts w:ascii="仿宋" w:hAnsi="仿宋" w:eastAsia="仿宋" w:cs="仿宋"/>
          <w:sz w:val="23"/>
          <w:szCs w:val="23"/>
          <w:highlight w:val="none"/>
        </w:rPr>
      </w:pPr>
      <w:r>
        <w:rPr>
          <w:rFonts w:ascii="仿宋" w:hAnsi="仿宋" w:eastAsia="仿宋" w:cs="仿宋"/>
          <w:spacing w:val="8"/>
          <w:sz w:val="23"/>
          <w:szCs w:val="23"/>
          <w:highlight w:val="none"/>
        </w:rPr>
        <w:t>因本保函发生的纠纷，由你我双方协商解决，协商不成的，通过诉讼程序</w:t>
      </w:r>
      <w:r>
        <w:rPr>
          <w:rFonts w:ascii="仿宋" w:hAnsi="仿宋" w:eastAsia="仿宋" w:cs="仿宋"/>
          <w:spacing w:val="12"/>
          <w:sz w:val="23"/>
          <w:szCs w:val="23"/>
          <w:highlight w:val="none"/>
        </w:rPr>
        <w:t xml:space="preserve"> </w:t>
      </w:r>
      <w:r>
        <w:rPr>
          <w:rFonts w:ascii="仿宋" w:hAnsi="仿宋" w:eastAsia="仿宋" w:cs="仿宋"/>
          <w:spacing w:val="4"/>
          <w:sz w:val="23"/>
          <w:szCs w:val="23"/>
          <w:highlight w:val="none"/>
        </w:rPr>
        <w:t>解决，诉讼管辖地法院为</w:t>
      </w:r>
      <w:r>
        <w:rPr>
          <w:rFonts w:ascii="仿宋" w:hAnsi="仿宋" w:eastAsia="仿宋" w:cs="仿宋"/>
          <w:spacing w:val="4"/>
          <w:sz w:val="23"/>
          <w:szCs w:val="23"/>
          <w:highlight w:val="none"/>
          <w:u w:val="single" w:color="auto"/>
        </w:rPr>
        <w:t xml:space="preserve">        </w:t>
      </w:r>
      <w:r>
        <w:rPr>
          <w:rFonts w:ascii="仿宋" w:hAnsi="仿宋" w:eastAsia="仿宋" w:cs="仿宋"/>
          <w:spacing w:val="-67"/>
          <w:sz w:val="23"/>
          <w:szCs w:val="23"/>
          <w:highlight w:val="none"/>
        </w:rPr>
        <w:t xml:space="preserve"> </w:t>
      </w:r>
      <w:r>
        <w:rPr>
          <w:rFonts w:ascii="仿宋" w:hAnsi="仿宋" w:eastAsia="仿宋" w:cs="仿宋"/>
          <w:spacing w:val="4"/>
          <w:sz w:val="23"/>
          <w:szCs w:val="23"/>
          <w:highlight w:val="none"/>
        </w:rPr>
        <w:t>法</w:t>
      </w:r>
      <w:r>
        <w:rPr>
          <w:rFonts w:ascii="仿宋" w:hAnsi="仿宋" w:eastAsia="仿宋" w:cs="仿宋"/>
          <w:spacing w:val="3"/>
          <w:sz w:val="23"/>
          <w:szCs w:val="23"/>
          <w:highlight w:val="none"/>
        </w:rPr>
        <w:t>院。</w:t>
      </w:r>
    </w:p>
    <w:p w14:paraId="5E09AFB0">
      <w:pPr>
        <w:spacing w:before="29" w:line="360" w:lineRule="auto"/>
        <w:ind w:left="531"/>
        <w:outlineLvl w:val="2"/>
        <w:rPr>
          <w:rFonts w:ascii="仿宋" w:hAnsi="仿宋" w:eastAsia="仿宋" w:cs="仿宋"/>
          <w:sz w:val="23"/>
          <w:szCs w:val="23"/>
          <w:highlight w:val="none"/>
        </w:rPr>
      </w:pPr>
      <w:bookmarkStart w:id="1080" w:name="bookmark210"/>
      <w:bookmarkEnd w:id="1080"/>
      <w:bookmarkStart w:id="1081" w:name="_Toc26841"/>
      <w:r>
        <w:rPr>
          <w:rFonts w:ascii="仿宋" w:hAnsi="仿宋" w:eastAsia="仿宋" w:cs="仿宋"/>
          <w:spacing w:val="4"/>
          <w:sz w:val="23"/>
          <w:szCs w:val="23"/>
          <w:highlight w:val="none"/>
        </w:rPr>
        <w:t>七、保函的生效</w:t>
      </w:r>
      <w:bookmarkEnd w:id="1081"/>
    </w:p>
    <w:p w14:paraId="12FB8D32">
      <w:pPr>
        <w:spacing w:before="27" w:line="360" w:lineRule="auto"/>
        <w:ind w:left="522"/>
        <w:rPr>
          <w:rFonts w:ascii="仿宋" w:hAnsi="仿宋" w:eastAsia="仿宋" w:cs="仿宋"/>
          <w:sz w:val="23"/>
          <w:szCs w:val="23"/>
          <w:highlight w:val="none"/>
        </w:rPr>
      </w:pPr>
      <w:r>
        <w:rPr>
          <w:rFonts w:ascii="仿宋" w:hAnsi="仿宋" w:eastAsia="仿宋" w:cs="仿宋"/>
          <w:spacing w:val="6"/>
          <w:sz w:val="23"/>
          <w:szCs w:val="23"/>
          <w:highlight w:val="none"/>
        </w:rPr>
        <w:t>本保函自我方加盖公章之日起生效。</w:t>
      </w:r>
    </w:p>
    <w:p w14:paraId="641861A4">
      <w:pPr>
        <w:spacing w:line="360" w:lineRule="auto"/>
        <w:rPr>
          <w:rFonts w:ascii="Arial"/>
          <w:sz w:val="21"/>
          <w:highlight w:val="none"/>
        </w:rPr>
      </w:pPr>
    </w:p>
    <w:p w14:paraId="19269F96">
      <w:pPr>
        <w:spacing w:line="360" w:lineRule="auto"/>
        <w:rPr>
          <w:rFonts w:ascii="Arial"/>
          <w:sz w:val="21"/>
          <w:highlight w:val="none"/>
        </w:rPr>
      </w:pPr>
    </w:p>
    <w:p w14:paraId="34E27A01">
      <w:pPr>
        <w:spacing w:before="75" w:line="360" w:lineRule="auto"/>
        <w:ind w:left="5442"/>
        <w:rPr>
          <w:rFonts w:ascii="仿宋" w:hAnsi="仿宋" w:eastAsia="仿宋" w:cs="仿宋"/>
          <w:spacing w:val="9"/>
          <w:sz w:val="23"/>
          <w:szCs w:val="23"/>
          <w:highlight w:val="none"/>
        </w:rPr>
      </w:pPr>
      <w:r>
        <w:rPr>
          <w:rFonts w:ascii="仿宋" w:hAnsi="仿宋" w:eastAsia="仿宋" w:cs="仿宋"/>
          <w:spacing w:val="9"/>
          <w:sz w:val="23"/>
          <w:szCs w:val="23"/>
          <w:highlight w:val="none"/>
        </w:rPr>
        <w:t>保证人</w:t>
      </w:r>
      <w:r>
        <w:rPr>
          <w:rFonts w:ascii="仿宋" w:hAnsi="仿宋" w:eastAsia="仿宋" w:cs="仿宋"/>
          <w:spacing w:val="-12"/>
          <w:sz w:val="23"/>
          <w:szCs w:val="23"/>
          <w:highlight w:val="none"/>
        </w:rPr>
        <w:t>：（</w:t>
      </w:r>
      <w:r>
        <w:rPr>
          <w:rFonts w:ascii="仿宋" w:hAnsi="仿宋" w:eastAsia="仿宋" w:cs="仿宋"/>
          <w:spacing w:val="9"/>
          <w:sz w:val="23"/>
          <w:szCs w:val="23"/>
          <w:highlight w:val="none"/>
        </w:rPr>
        <w:t>公章）</w:t>
      </w:r>
    </w:p>
    <w:p w14:paraId="5069E899">
      <w:pPr>
        <w:spacing w:before="75" w:line="360" w:lineRule="auto"/>
        <w:ind w:left="5442"/>
        <w:rPr>
          <w:rFonts w:hint="eastAsia" w:ascii="仿宋" w:hAnsi="仿宋" w:eastAsia="仿宋" w:cs="仿宋"/>
          <w:b/>
          <w:bCs/>
          <w:color w:val="auto"/>
          <w:kern w:val="0"/>
          <w:sz w:val="32"/>
          <w:szCs w:val="32"/>
          <w:highlight w:val="none"/>
          <w:lang w:val="en-US" w:eastAsia="zh-CN" w:bidi="ar-SA"/>
        </w:rPr>
      </w:pPr>
      <w:r>
        <w:rPr>
          <w:rFonts w:ascii="仿宋" w:hAnsi="仿宋" w:eastAsia="仿宋" w:cs="仿宋"/>
          <w:spacing w:val="-10"/>
          <w:sz w:val="23"/>
          <w:szCs w:val="23"/>
          <w:highlight w:val="none"/>
        </w:rPr>
        <w:t>年</w:t>
      </w:r>
      <w:r>
        <w:rPr>
          <w:rFonts w:ascii="仿宋" w:hAnsi="仿宋" w:eastAsia="仿宋" w:cs="仿宋"/>
          <w:spacing w:val="14"/>
          <w:sz w:val="23"/>
          <w:szCs w:val="23"/>
          <w:highlight w:val="none"/>
        </w:rPr>
        <w:t xml:space="preserve">     </w:t>
      </w:r>
      <w:r>
        <w:rPr>
          <w:rFonts w:ascii="仿宋" w:hAnsi="仿宋" w:eastAsia="仿宋" w:cs="仿宋"/>
          <w:spacing w:val="-10"/>
          <w:sz w:val="23"/>
          <w:szCs w:val="23"/>
          <w:highlight w:val="none"/>
        </w:rPr>
        <w:t>月</w:t>
      </w:r>
      <w:r>
        <w:rPr>
          <w:rFonts w:ascii="仿宋" w:hAnsi="仿宋" w:eastAsia="仿宋" w:cs="仿宋"/>
          <w:spacing w:val="2"/>
          <w:sz w:val="23"/>
          <w:szCs w:val="23"/>
          <w:highlight w:val="none"/>
        </w:rPr>
        <w:t xml:space="preserve">       </w:t>
      </w:r>
      <w:r>
        <w:rPr>
          <w:rFonts w:ascii="仿宋" w:hAnsi="仿宋" w:eastAsia="仿宋" w:cs="仿宋"/>
          <w:spacing w:val="-10"/>
          <w:sz w:val="23"/>
          <w:szCs w:val="23"/>
          <w:highlight w:val="none"/>
        </w:rPr>
        <w:t>日</w:t>
      </w:r>
    </w:p>
    <w:p w14:paraId="69EBCAAD">
      <w:pPr>
        <w:spacing w:line="360" w:lineRule="auto"/>
        <w:rPr>
          <w:rFonts w:hint="eastAsia"/>
          <w:highlight w:val="none"/>
        </w:rPr>
        <w:sectPr>
          <w:footerReference r:id="rId9" w:type="first"/>
          <w:footerReference r:id="rId8" w:type="default"/>
          <w:pgSz w:w="11906" w:h="16838"/>
          <w:pgMar w:top="1440" w:right="1797" w:bottom="1440" w:left="1797" w:header="851" w:footer="992" w:gutter="0"/>
          <w:pgNumType w:fmt="decimal"/>
          <w:cols w:space="720" w:num="1"/>
          <w:titlePg/>
          <w:docGrid w:type="lines" w:linePitch="312" w:charSpace="0"/>
        </w:sectPr>
      </w:pPr>
    </w:p>
    <w:p w14:paraId="6B9B3939">
      <w:pPr>
        <w:pStyle w:val="20"/>
        <w:spacing w:line="360" w:lineRule="auto"/>
        <w:rPr>
          <w:rFonts w:hint="eastAsia"/>
          <w:highlight w:val="none"/>
        </w:rPr>
      </w:pPr>
    </w:p>
    <w:p w14:paraId="2F37CD7A">
      <w:pPr>
        <w:pStyle w:val="2"/>
        <w:keepNext/>
        <w:keepLines/>
        <w:pageBreakBefore w:val="0"/>
        <w:widowControl w:val="0"/>
        <w:kinsoku/>
        <w:wordWrap/>
        <w:overflowPunct/>
        <w:topLinePunct w:val="0"/>
        <w:autoSpaceDE w:val="0"/>
        <w:autoSpaceDN w:val="0"/>
        <w:bidi w:val="0"/>
        <w:adjustRightInd w:val="0"/>
        <w:snapToGrid/>
        <w:spacing w:before="0" w:after="0" w:line="360" w:lineRule="auto"/>
        <w:ind w:left="0"/>
        <w:jc w:val="center"/>
        <w:textAlignment w:val="auto"/>
        <w:rPr>
          <w:rFonts w:hint="eastAsia" w:ascii="仿宋" w:hAnsi="仿宋" w:eastAsia="仿宋" w:cs="仿宋"/>
          <w:b/>
          <w:bCs/>
          <w:color w:val="auto"/>
          <w:sz w:val="32"/>
          <w:szCs w:val="32"/>
          <w:highlight w:val="none"/>
        </w:rPr>
      </w:pPr>
      <w:bookmarkStart w:id="1082" w:name="_Toc515647802"/>
      <w:bookmarkStart w:id="1083" w:name="_Toc29770"/>
      <w:bookmarkStart w:id="1084" w:name="_Toc3574"/>
      <w:bookmarkStart w:id="1085" w:name="_Toc702"/>
      <w:bookmarkStart w:id="1086" w:name="_Toc728"/>
      <w:bookmarkStart w:id="1087" w:name="_Toc216582812"/>
      <w:bookmarkStart w:id="1088" w:name="_Toc16169"/>
      <w:bookmarkStart w:id="1089" w:name="_Toc31373"/>
      <w:r>
        <w:rPr>
          <w:rFonts w:hint="eastAsia" w:ascii="仿宋" w:hAnsi="仿宋" w:eastAsia="仿宋" w:cs="仿宋"/>
          <w:b/>
          <w:bCs/>
          <w:color w:val="auto"/>
          <w:kern w:val="0"/>
          <w:sz w:val="32"/>
          <w:szCs w:val="32"/>
          <w:highlight w:val="none"/>
          <w:lang w:val="en-US" w:eastAsia="zh-CN" w:bidi="ar-SA"/>
        </w:rPr>
        <w:t>第2章  投标文件格式</w:t>
      </w:r>
      <w:bookmarkEnd w:id="1082"/>
      <w:bookmarkEnd w:id="1083"/>
      <w:bookmarkEnd w:id="1084"/>
      <w:bookmarkEnd w:id="1085"/>
      <w:bookmarkEnd w:id="1086"/>
      <w:bookmarkEnd w:id="1087"/>
      <w:bookmarkEnd w:id="1088"/>
      <w:bookmarkEnd w:id="1089"/>
    </w:p>
    <w:p w14:paraId="15317790">
      <w:pPr>
        <w:pStyle w:val="3"/>
        <w:pageBreakBefore w:val="0"/>
        <w:kinsoku/>
        <w:wordWrap/>
        <w:overflowPunct/>
        <w:topLinePunct w:val="0"/>
        <w:bidi w:val="0"/>
        <w:spacing w:before="0" w:line="360" w:lineRule="auto"/>
        <w:ind w:left="1080" w:leftChars="257" w:hanging="540"/>
        <w:rPr>
          <w:rFonts w:hint="eastAsia" w:ascii="仿宋" w:hAnsi="仿宋" w:eastAsia="仿宋" w:cs="仿宋"/>
          <w:color w:val="auto"/>
          <w:sz w:val="24"/>
          <w:szCs w:val="24"/>
          <w:highlight w:val="none"/>
        </w:rPr>
      </w:pPr>
      <w:bookmarkStart w:id="1090" w:name="_Toc32079"/>
      <w:bookmarkStart w:id="1091" w:name="_Toc18974"/>
      <w:bookmarkStart w:id="1092" w:name="_Toc32123"/>
      <w:bookmarkStart w:id="1093" w:name="_Toc18694"/>
      <w:bookmarkStart w:id="1094" w:name="_Toc22572"/>
      <w:bookmarkStart w:id="1095" w:name="_Toc515647803"/>
      <w:bookmarkStart w:id="1096" w:name="_Toc17114"/>
      <w:bookmarkStart w:id="1097" w:name="_Toc5391"/>
      <w:bookmarkStart w:id="1098" w:name="_Toc11138"/>
      <w:bookmarkStart w:id="1099" w:name="_Toc515647804"/>
      <w:bookmarkStart w:id="1100" w:name="_Toc30524"/>
      <w:bookmarkStart w:id="1101" w:name="_Toc16568"/>
      <w:bookmarkStart w:id="1102" w:name="_Toc13595"/>
      <w:bookmarkStart w:id="1103" w:name="_Toc30630"/>
      <w:bookmarkStart w:id="1104" w:name="_Toc522"/>
      <w:bookmarkStart w:id="1105" w:name="_Toc29091"/>
      <w:bookmarkStart w:id="1106" w:name="_Toc16750"/>
      <w:bookmarkStart w:id="1107" w:name="_Toc3620"/>
      <w:bookmarkStart w:id="1108" w:name="_Toc21614"/>
      <w:bookmarkStart w:id="1109" w:name="_Toc14118"/>
      <w:bookmarkStart w:id="1110" w:name="_Ref467988698"/>
      <w:bookmarkStart w:id="1111" w:name="_Toc520356217"/>
      <w:bookmarkStart w:id="1112" w:name="_Toc216582813"/>
      <w:bookmarkStart w:id="1113" w:name="_Toc480942349"/>
      <w:r>
        <w:rPr>
          <w:rFonts w:hint="eastAsia" w:ascii="仿宋" w:hAnsi="仿宋" w:eastAsia="仿宋" w:cs="仿宋"/>
          <w:color w:val="auto"/>
          <w:sz w:val="24"/>
          <w:szCs w:val="24"/>
          <w:highlight w:val="none"/>
        </w:rPr>
        <w:t>第一部分 开标一览表及资格证明文件</w:t>
      </w:r>
      <w:bookmarkEnd w:id="1090"/>
      <w:bookmarkEnd w:id="1091"/>
      <w:bookmarkEnd w:id="1092"/>
      <w:bookmarkEnd w:id="1093"/>
      <w:bookmarkEnd w:id="1094"/>
      <w:bookmarkEnd w:id="1095"/>
      <w:bookmarkEnd w:id="1096"/>
      <w:bookmarkEnd w:id="1097"/>
    </w:p>
    <w:p w14:paraId="32C1082B">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开标一览表</w:t>
      </w:r>
      <w:r>
        <w:rPr>
          <w:rFonts w:hint="eastAsia" w:ascii="仿宋" w:hAnsi="仿宋" w:eastAsia="仿宋" w:cs="仿宋"/>
          <w:color w:val="auto"/>
          <w:sz w:val="24"/>
          <w:szCs w:val="24"/>
          <w:highlight w:val="none"/>
          <w:lang w:eastAsia="zh-CN"/>
        </w:rPr>
        <w:t>；</w:t>
      </w:r>
    </w:p>
    <w:p w14:paraId="14808C8A">
      <w:pPr>
        <w:keepNext w:val="0"/>
        <w:keepLines w:val="0"/>
        <w:widowControl/>
        <w:suppressLineNumbers w:val="0"/>
        <w:spacing w:line="36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2.合格有效的三证合一的营业执照（三证合一）或电子营业执照（需加盖公章）或同等法律效力的证明文件（发证机关或公证机关出具的证明材料）</w:t>
      </w:r>
      <w:r>
        <w:rPr>
          <w:rFonts w:hint="eastAsia" w:ascii="仿宋" w:hAnsi="仿宋" w:eastAsia="仿宋" w:cs="仿宋"/>
          <w:color w:val="auto"/>
          <w:sz w:val="24"/>
          <w:szCs w:val="24"/>
          <w:highlight w:val="none"/>
          <w:lang w:eastAsia="zh-CN"/>
        </w:rPr>
        <w:t>；</w:t>
      </w:r>
    </w:p>
    <w:p w14:paraId="6B90E18F">
      <w:pPr>
        <w:keepNext w:val="0"/>
        <w:keepLines w:val="0"/>
        <w:widowControl/>
        <w:suppressLineNumbers w:val="0"/>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3.法定代表人资格证明及授权书、被授权人身份证(法定代表人投标需提供法定代表人身份证)；</w:t>
      </w:r>
    </w:p>
    <w:p w14:paraId="697790C1">
      <w:pPr>
        <w:keepNext w:val="0"/>
        <w:keepLines w:val="0"/>
        <w:widowControl/>
        <w:suppressLineNumbers w:val="0"/>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000000"/>
          <w:kern w:val="0"/>
          <w:sz w:val="24"/>
          <w:szCs w:val="24"/>
          <w:highlight w:val="none"/>
          <w:lang w:val="en-US" w:eastAsia="zh-CN" w:bidi="ar"/>
        </w:rPr>
        <w:t>提供截止开标时间前近半年内任意一个月财务报表或提供2024年度财务审计报告（财务报表：应至少包括资产负债表、损益表、现金流量表或财务状况变动表，当月新成立公司不需提供）；</w:t>
      </w:r>
    </w:p>
    <w:p w14:paraId="58A82809">
      <w:pPr>
        <w:keepNext w:val="0"/>
        <w:keepLines w:val="0"/>
        <w:widowControl/>
        <w:suppressLineNumbers w:val="0"/>
        <w:spacing w:line="360" w:lineRule="auto"/>
        <w:jc w:val="left"/>
        <w:rPr>
          <w:rFonts w:hint="eastAsia" w:ascii="仿宋" w:hAnsi="仿宋" w:eastAsia="仿宋" w:cs="仿宋"/>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000000"/>
          <w:kern w:val="0"/>
          <w:sz w:val="24"/>
          <w:szCs w:val="24"/>
          <w:highlight w:val="none"/>
          <w:lang w:val="en-US" w:eastAsia="zh-CN" w:bidi="ar"/>
        </w:rPr>
        <w:t xml:space="preserve">提供截止开标时间前近半年内任意一月依法缴纳税收证明 </w:t>
      </w:r>
    </w:p>
    <w:p w14:paraId="6E8453BC">
      <w:pPr>
        <w:keepNext w:val="0"/>
        <w:keepLines w:val="0"/>
        <w:widowControl/>
        <w:suppressLineNumbers w:val="0"/>
        <w:spacing w:line="36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000000"/>
          <w:kern w:val="0"/>
          <w:sz w:val="24"/>
          <w:szCs w:val="24"/>
          <w:highlight w:val="none"/>
          <w:lang w:val="en-US" w:eastAsia="zh-CN" w:bidi="ar"/>
        </w:rPr>
        <w:t>（提供截止开标时间前近半年内任意一月依法缴纳税收证明，当月新成立公司不需提供；无需纳税或免税的也需提供相应证明材料。）</w:t>
      </w:r>
      <w:r>
        <w:rPr>
          <w:rFonts w:hint="eastAsia" w:ascii="仿宋" w:hAnsi="仿宋" w:eastAsia="仿宋" w:cs="仿宋"/>
          <w:color w:val="auto"/>
          <w:sz w:val="24"/>
          <w:szCs w:val="24"/>
          <w:highlight w:val="none"/>
          <w:lang w:eastAsia="zh-CN"/>
        </w:rPr>
        <w:t>；</w:t>
      </w:r>
    </w:p>
    <w:p w14:paraId="3938CF9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6.提供</w:t>
      </w:r>
      <w:r>
        <w:rPr>
          <w:rFonts w:hint="eastAsia" w:ascii="仿宋" w:hAnsi="仿宋" w:eastAsia="仿宋" w:cs="仿宋"/>
          <w:color w:val="000000"/>
          <w:kern w:val="0"/>
          <w:sz w:val="24"/>
          <w:szCs w:val="24"/>
          <w:highlight w:val="none"/>
          <w:lang w:val="en-US" w:eastAsia="zh-CN" w:bidi="ar"/>
        </w:rPr>
        <w:t>截止开标时间前近半年内任意一月</w:t>
      </w:r>
      <w:r>
        <w:rPr>
          <w:rFonts w:hint="eastAsia" w:ascii="仿宋" w:hAnsi="仿宋" w:eastAsia="仿宋" w:cs="仿宋"/>
          <w:color w:val="auto"/>
          <w:sz w:val="24"/>
          <w:szCs w:val="24"/>
          <w:highlight w:val="none"/>
          <w:lang w:val="en-US" w:eastAsia="zh-CN"/>
        </w:rPr>
        <w:t xml:space="preserve">社保缴纳证明 </w:t>
      </w:r>
    </w:p>
    <w:p w14:paraId="16D27537">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（提供</w:t>
      </w:r>
      <w:r>
        <w:rPr>
          <w:rFonts w:hint="eastAsia" w:ascii="仿宋" w:hAnsi="仿宋" w:eastAsia="仿宋" w:cs="仿宋"/>
          <w:color w:val="000000"/>
          <w:kern w:val="0"/>
          <w:sz w:val="24"/>
          <w:szCs w:val="24"/>
          <w:highlight w:val="none"/>
          <w:lang w:val="en-US" w:eastAsia="zh-CN" w:bidi="ar"/>
        </w:rPr>
        <w:t>截止开标时间前近半年内任意一月</w:t>
      </w:r>
      <w:r>
        <w:rPr>
          <w:rFonts w:hint="eastAsia" w:ascii="仿宋" w:hAnsi="仿宋" w:eastAsia="仿宋" w:cs="仿宋"/>
          <w:color w:val="auto"/>
          <w:sz w:val="24"/>
          <w:szCs w:val="24"/>
          <w:highlight w:val="none"/>
          <w:lang w:val="en-US" w:eastAsia="zh-CN"/>
        </w:rPr>
        <w:t>社保缴纳证明，当月新成立公司不需提供）</w:t>
      </w:r>
      <w:r>
        <w:rPr>
          <w:rFonts w:hint="eastAsia" w:ascii="仿宋" w:hAnsi="仿宋" w:eastAsia="仿宋" w:cs="仿宋"/>
          <w:color w:val="auto"/>
          <w:sz w:val="24"/>
          <w:szCs w:val="24"/>
          <w:highlight w:val="none"/>
          <w:lang w:eastAsia="zh-CN"/>
        </w:rPr>
        <w:t>；</w:t>
      </w:r>
    </w:p>
    <w:p w14:paraId="2A365BF2">
      <w:pPr>
        <w:keepNext w:val="0"/>
        <w:keepLines w:val="0"/>
        <w:widowControl/>
        <w:suppressLineNumbers w:val="0"/>
        <w:spacing w:line="36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000000"/>
          <w:kern w:val="0"/>
          <w:sz w:val="24"/>
          <w:szCs w:val="24"/>
          <w:highlight w:val="none"/>
          <w:lang w:val="en-US" w:eastAsia="zh-CN" w:bidi="ar"/>
        </w:rPr>
        <w:t>具有履行合同所必需的设备和专业技术能力的证明材料或声明(由投标人根据项目需求提供说明材料)</w:t>
      </w:r>
      <w:r>
        <w:rPr>
          <w:rFonts w:hint="eastAsia" w:ascii="仿宋" w:hAnsi="仿宋" w:eastAsia="仿宋" w:cs="仿宋"/>
          <w:color w:val="auto"/>
          <w:sz w:val="24"/>
          <w:szCs w:val="24"/>
          <w:highlight w:val="none"/>
          <w:lang w:eastAsia="zh-CN"/>
        </w:rPr>
        <w:t>；</w:t>
      </w:r>
    </w:p>
    <w:p w14:paraId="2FA53F9C">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投标人必须为前三年内（2022年1月1日至投标截止时间(开标时间)）前未被列入“信用中国”网站(www.creditchina.gov.cn)失信被执行人、重大税收违法失信主体，未被列入“中国政府采购网”网站（www.ccgp.gov.cn）政府采购严重违法失信行为记录名单中仍在处罚期被禁止参加政府采购活动的投标人；（以采购代理机构或采购人查询为准）</w:t>
      </w:r>
    </w:p>
    <w:p w14:paraId="00658B08">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eastAsia="zh-CN"/>
        </w:rPr>
        <w:t>参与政府采购活动前3年内未被列入失信、重大税收违法案件、财政部门禁止参加政府采购活动的承诺书；</w:t>
      </w:r>
    </w:p>
    <w:p w14:paraId="08672CD0">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lang w:eastAsia="zh-CN"/>
        </w:rPr>
        <w:t>提供针对本次项目的《反商业贿赂承诺书》；</w:t>
      </w:r>
    </w:p>
    <w:p w14:paraId="60ECC819">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11、投标保证金有效凭证：</w:t>
      </w:r>
    </w:p>
    <w:p w14:paraId="6B910D94">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1）通过基本账户转出的保证金汇款凭证（备注标项名称或标项编号）；</w:t>
      </w:r>
    </w:p>
    <w:p w14:paraId="00D5737B">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2）投标人基本账户开户许可证或基本存款账户信息。</w:t>
      </w:r>
    </w:p>
    <w:p w14:paraId="003C40FE">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采用保函缴纳的，出具的保函承保范围必须包含项目所在地，保函的有效期不低于投标有效期，同时将电子投标保单作为电子投标文件组成部分在投标时一并提交。</w:t>
      </w:r>
    </w:p>
    <w:p w14:paraId="09E8A00B">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12.特定资质；</w:t>
      </w:r>
    </w:p>
    <w:p w14:paraId="69449C97">
      <w:pPr>
        <w:pStyle w:val="10"/>
        <w:spacing w:line="360" w:lineRule="auto"/>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13.投标人可提供有利于投标的其他资格证明材料。</w:t>
      </w:r>
    </w:p>
    <w:p w14:paraId="747006A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highlight w:val="none"/>
          <w:lang w:val="en-US"/>
        </w:rPr>
      </w:pPr>
    </w:p>
    <w:p w14:paraId="4B439413">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left="0" w:leftChars="0"/>
        <w:jc w:val="left"/>
        <w:textAlignment w:val="baseline"/>
        <w:rPr>
          <w:rFonts w:hint="eastAsia" w:ascii="仿宋" w:hAnsi="仿宋" w:eastAsia="仿宋" w:cs="仿宋"/>
          <w:b/>
          <w:bCs/>
          <w:color w:val="auto"/>
          <w:sz w:val="21"/>
          <w:szCs w:val="21"/>
          <w:highlight w:val="none"/>
        </w:rPr>
      </w:pPr>
    </w:p>
    <w:p w14:paraId="5A37E6D4">
      <w:pPr>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left="0" w:leftChars="0"/>
        <w:jc w:val="left"/>
        <w:textAlignment w:val="baseline"/>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各</w:t>
      </w:r>
      <w:r>
        <w:rPr>
          <w:rFonts w:hint="eastAsia" w:ascii="仿宋" w:hAnsi="仿宋" w:eastAsia="仿宋" w:cs="仿宋"/>
          <w:b/>
          <w:bCs/>
          <w:color w:val="auto"/>
          <w:sz w:val="21"/>
          <w:szCs w:val="21"/>
          <w:highlight w:val="none"/>
          <w:lang w:eastAsia="zh-CN"/>
        </w:rPr>
        <w:t>投标人</w:t>
      </w:r>
      <w:r>
        <w:rPr>
          <w:rFonts w:hint="eastAsia" w:ascii="仿宋" w:hAnsi="仿宋" w:eastAsia="仿宋" w:cs="仿宋"/>
          <w:b/>
          <w:bCs/>
          <w:color w:val="auto"/>
          <w:sz w:val="21"/>
          <w:szCs w:val="21"/>
          <w:highlight w:val="none"/>
        </w:rPr>
        <w:t>应注意以下事项：①本项目要求各投标</w:t>
      </w:r>
      <w:r>
        <w:rPr>
          <w:rFonts w:hint="eastAsia" w:ascii="仿宋" w:hAnsi="仿宋" w:eastAsia="仿宋" w:cs="仿宋"/>
          <w:b/>
          <w:bCs/>
          <w:color w:val="auto"/>
          <w:sz w:val="21"/>
          <w:szCs w:val="21"/>
          <w:highlight w:val="none"/>
          <w:lang w:eastAsia="zh-CN"/>
        </w:rPr>
        <w:t>投标人</w:t>
      </w:r>
      <w:r>
        <w:rPr>
          <w:rFonts w:hint="eastAsia" w:ascii="仿宋" w:hAnsi="仿宋" w:eastAsia="仿宋" w:cs="仿宋"/>
          <w:b/>
          <w:bCs/>
          <w:color w:val="auto"/>
          <w:sz w:val="21"/>
          <w:szCs w:val="21"/>
          <w:highlight w:val="none"/>
        </w:rPr>
        <w:t>提供“</w:t>
      </w:r>
      <w:r>
        <w:rPr>
          <w:rFonts w:hint="eastAsia" w:ascii="仿宋" w:hAnsi="仿宋" w:eastAsia="仿宋" w:cs="仿宋"/>
          <w:b/>
          <w:bCs/>
          <w:color w:val="auto"/>
          <w:sz w:val="21"/>
          <w:szCs w:val="21"/>
          <w:highlight w:val="none"/>
          <w:lang w:eastAsia="zh-CN"/>
        </w:rPr>
        <w:t>依法缴纳近六个月内任意一个月税收证明</w:t>
      </w:r>
      <w:r>
        <w:rPr>
          <w:rFonts w:hint="eastAsia" w:ascii="仿宋" w:hAnsi="仿宋" w:eastAsia="仿宋" w:cs="仿宋"/>
          <w:b/>
          <w:bCs/>
          <w:color w:val="auto"/>
          <w:sz w:val="21"/>
          <w:szCs w:val="21"/>
          <w:highlight w:val="none"/>
        </w:rPr>
        <w:t>”，若</w:t>
      </w:r>
      <w:r>
        <w:rPr>
          <w:rFonts w:hint="eastAsia" w:ascii="仿宋" w:hAnsi="仿宋" w:eastAsia="仿宋" w:cs="仿宋"/>
          <w:b/>
          <w:bCs/>
          <w:color w:val="auto"/>
          <w:sz w:val="21"/>
          <w:szCs w:val="21"/>
          <w:highlight w:val="none"/>
          <w:lang w:eastAsia="zh-CN"/>
        </w:rPr>
        <w:t>投标人</w:t>
      </w:r>
      <w:r>
        <w:rPr>
          <w:rFonts w:hint="eastAsia" w:ascii="仿宋" w:hAnsi="仿宋" w:eastAsia="仿宋" w:cs="仿宋"/>
          <w:b/>
          <w:bCs/>
          <w:color w:val="auto"/>
          <w:sz w:val="21"/>
          <w:szCs w:val="21"/>
          <w:highlight w:val="none"/>
        </w:rPr>
        <w:t>某月税收为零申报，须提供加盖税务局公章的无欠税证明或申报成功网页截图（</w:t>
      </w:r>
      <w:r>
        <w:rPr>
          <w:rFonts w:hint="eastAsia" w:ascii="仿宋" w:hAnsi="仿宋" w:eastAsia="仿宋" w:cs="仿宋"/>
          <w:b/>
          <w:bCs/>
          <w:color w:val="auto"/>
          <w:sz w:val="21"/>
          <w:szCs w:val="21"/>
          <w:highlight w:val="none"/>
          <w:lang w:eastAsia="zh-CN"/>
        </w:rPr>
        <w:t>投标人</w:t>
      </w:r>
      <w:r>
        <w:rPr>
          <w:rFonts w:hint="eastAsia" w:ascii="仿宋" w:hAnsi="仿宋" w:eastAsia="仿宋" w:cs="仿宋"/>
          <w:b/>
          <w:bCs/>
          <w:color w:val="auto"/>
          <w:sz w:val="21"/>
          <w:szCs w:val="21"/>
          <w:highlight w:val="none"/>
        </w:rPr>
        <w:t>可自主登录“国家税务总局电子税务局”12366.chinatax.gov.cn/bsfw/onlinetaxation/main——税费申报及缴纳——申报结果查询）。②税务局代收的社保缴费证明不可作为本项目的完税证明（“税种”不可为养老保险、医疗保险、失业保险、工伤保险和生育保险）。</w:t>
      </w:r>
    </w:p>
    <w:p w14:paraId="4C27CFB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bookmarkEnd w:id="1098"/>
    <w:bookmarkEnd w:id="1099"/>
    <w:bookmarkEnd w:id="1100"/>
    <w:bookmarkEnd w:id="1101"/>
    <w:bookmarkEnd w:id="1102"/>
    <w:bookmarkEnd w:id="1103"/>
    <w:bookmarkEnd w:id="1104"/>
    <w:bookmarkEnd w:id="1105"/>
    <w:bookmarkEnd w:id="1106"/>
    <w:bookmarkEnd w:id="1107"/>
    <w:bookmarkEnd w:id="1108"/>
    <w:bookmarkEnd w:id="1109"/>
    <w:p w14:paraId="460C9737">
      <w:pPr>
        <w:pStyle w:val="3"/>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1"/>
        <w:rPr>
          <w:rFonts w:hint="eastAsia" w:ascii="仿宋" w:hAnsi="仿宋" w:eastAsia="仿宋" w:cs="仿宋"/>
          <w:color w:val="auto"/>
          <w:sz w:val="28"/>
          <w:szCs w:val="28"/>
          <w:highlight w:val="none"/>
        </w:rPr>
      </w:pPr>
      <w:bookmarkStart w:id="1114" w:name="_Toc22726"/>
      <w:bookmarkStart w:id="1115" w:name="_Toc28810"/>
      <w:r>
        <w:rPr>
          <w:rFonts w:hint="eastAsia" w:ascii="仿宋" w:hAnsi="仿宋" w:eastAsia="仿宋" w:cs="仿宋"/>
          <w:color w:val="auto"/>
          <w:sz w:val="28"/>
          <w:szCs w:val="28"/>
          <w:highlight w:val="none"/>
        </w:rPr>
        <w:t>1.开标一览表；</w:t>
      </w:r>
      <w:bookmarkEnd w:id="1114"/>
      <w:bookmarkEnd w:id="1115"/>
    </w:p>
    <w:p w14:paraId="405290B2">
      <w:pPr>
        <w:pStyle w:val="7"/>
        <w:tabs>
          <w:tab w:val="left" w:pos="5580"/>
        </w:tabs>
        <w:spacing w:line="360" w:lineRule="auto"/>
        <w:ind w:left="1080" w:leftChars="257" w:hanging="540"/>
        <w:jc w:val="center"/>
        <w:rPr>
          <w:rFonts w:hint="eastAsia" w:ascii="仿宋" w:hAnsi="仿宋" w:eastAsia="仿宋" w:cs="仿宋"/>
          <w:color w:val="auto"/>
          <w:highlight w:val="none"/>
        </w:rPr>
      </w:pPr>
      <w:bookmarkStart w:id="1116" w:name="_Hlt520356241"/>
      <w:bookmarkEnd w:id="1116"/>
      <w:bookmarkStart w:id="1117" w:name="_Toc494296984"/>
      <w:r>
        <w:rPr>
          <w:rFonts w:hint="eastAsia" w:ascii="仿宋" w:hAnsi="仿宋" w:eastAsia="仿宋" w:cs="仿宋"/>
          <w:b/>
          <w:color w:val="auto"/>
          <w:highlight w:val="none"/>
        </w:rPr>
        <w:t>开标一览表</w:t>
      </w:r>
      <w:bookmarkEnd w:id="1117"/>
    </w:p>
    <w:p w14:paraId="3F7092F4">
      <w:pPr>
        <w:tabs>
          <w:tab w:val="left" w:pos="1800"/>
          <w:tab w:val="left" w:pos="5580"/>
        </w:tabs>
        <w:spacing w:line="360" w:lineRule="auto"/>
        <w:ind w:left="1080" w:leftChars="257" w:right="-867" w:rightChars="-413"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项目编号：                          </w:t>
      </w:r>
    </w:p>
    <w:p w14:paraId="3502DFB4">
      <w:pPr>
        <w:tabs>
          <w:tab w:val="left" w:pos="1800"/>
          <w:tab w:val="left" w:pos="5580"/>
        </w:tabs>
        <w:spacing w:line="360" w:lineRule="auto"/>
        <w:ind w:left="1080" w:leftChars="257" w:right="-867" w:rightChars="-413" w:hanging="54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报价单位：人民币</w:t>
      </w:r>
      <w:r>
        <w:rPr>
          <w:rFonts w:hint="eastAsia" w:ascii="仿宋" w:hAnsi="仿宋" w:eastAsia="仿宋" w:cs="仿宋"/>
          <w:color w:val="auto"/>
          <w:sz w:val="24"/>
          <w:highlight w:val="none"/>
          <w:lang w:val="en-US" w:eastAsia="zh-CN"/>
        </w:rPr>
        <w:t xml:space="preserve">         </w:t>
      </w:r>
      <w:r>
        <w:rPr>
          <w:rFonts w:hint="eastAsia" w:ascii="仿宋" w:hAnsi="仿宋" w:eastAsia="仿宋" w:cs="仿宋"/>
          <w:b/>
          <w:color w:val="auto"/>
          <w:sz w:val="24"/>
          <w:highlight w:val="none"/>
        </w:rPr>
        <w:t>元</w:t>
      </w:r>
      <w:r>
        <w:rPr>
          <w:rFonts w:hint="eastAsia" w:ascii="仿宋" w:hAnsi="仿宋" w:eastAsia="仿宋" w:cs="仿宋"/>
          <w:b/>
          <w:color w:val="auto"/>
          <w:sz w:val="24"/>
          <w:highlight w:val="none"/>
          <w:lang w:val="en-US" w:eastAsia="zh-CN"/>
        </w:rPr>
        <w:t xml:space="preserve">   </w:t>
      </w:r>
      <w:r>
        <w:rPr>
          <w:rFonts w:hint="eastAsia" w:ascii="仿宋" w:hAnsi="仿宋" w:eastAsia="仿宋" w:cs="仿宋"/>
          <w:color w:val="auto"/>
          <w:sz w:val="24"/>
          <w:highlight w:val="none"/>
          <w:lang w:val="en-US" w:eastAsia="zh-CN"/>
        </w:rPr>
        <w:t>包号：</w:t>
      </w:r>
    </w:p>
    <w:tbl>
      <w:tblPr>
        <w:tblStyle w:val="32"/>
        <w:tblW w:w="8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387"/>
        <w:gridCol w:w="1544"/>
        <w:gridCol w:w="1387"/>
        <w:gridCol w:w="1387"/>
        <w:gridCol w:w="1387"/>
        <w:gridCol w:w="1387"/>
      </w:tblGrid>
      <w:tr w14:paraId="763D4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jc w:val="center"/>
        </w:trPr>
        <w:tc>
          <w:tcPr>
            <w:tcW w:w="1387" w:type="dxa"/>
            <w:vAlign w:val="center"/>
          </w:tcPr>
          <w:p w14:paraId="6AEC7B25">
            <w:pPr>
              <w:tabs>
                <w:tab w:val="left" w:pos="5580"/>
              </w:tabs>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标项名称</w:t>
            </w:r>
          </w:p>
        </w:tc>
        <w:tc>
          <w:tcPr>
            <w:tcW w:w="1544" w:type="dxa"/>
            <w:vAlign w:val="center"/>
          </w:tcPr>
          <w:p w14:paraId="6C0245AC">
            <w:pPr>
              <w:tabs>
                <w:tab w:val="left" w:pos="5580"/>
              </w:tabs>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投标总价</w:t>
            </w:r>
          </w:p>
        </w:tc>
        <w:tc>
          <w:tcPr>
            <w:tcW w:w="1387" w:type="dxa"/>
            <w:vAlign w:val="center"/>
          </w:tcPr>
          <w:p w14:paraId="191C45F5">
            <w:pPr>
              <w:tabs>
                <w:tab w:val="left" w:pos="5580"/>
              </w:tabs>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交货期</w:t>
            </w:r>
          </w:p>
        </w:tc>
        <w:tc>
          <w:tcPr>
            <w:tcW w:w="1387" w:type="dxa"/>
            <w:vAlign w:val="center"/>
          </w:tcPr>
          <w:p w14:paraId="56C0713A">
            <w:pPr>
              <w:tabs>
                <w:tab w:val="left" w:pos="5580"/>
              </w:tabs>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交货地点</w:t>
            </w:r>
          </w:p>
        </w:tc>
        <w:tc>
          <w:tcPr>
            <w:tcW w:w="1387" w:type="dxa"/>
            <w:vAlign w:val="center"/>
          </w:tcPr>
          <w:p w14:paraId="1D337545">
            <w:pPr>
              <w:tabs>
                <w:tab w:val="left" w:pos="5580"/>
              </w:tabs>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质保期</w:t>
            </w:r>
          </w:p>
        </w:tc>
        <w:tc>
          <w:tcPr>
            <w:tcW w:w="1387" w:type="dxa"/>
            <w:vAlign w:val="center"/>
          </w:tcPr>
          <w:p w14:paraId="05232E8E">
            <w:pPr>
              <w:tabs>
                <w:tab w:val="left" w:pos="5580"/>
              </w:tabs>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备注</w:t>
            </w:r>
          </w:p>
        </w:tc>
      </w:tr>
      <w:tr w14:paraId="42CC7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40" w:hRule="atLeast"/>
          <w:jc w:val="center"/>
        </w:trPr>
        <w:tc>
          <w:tcPr>
            <w:tcW w:w="1387" w:type="dxa"/>
            <w:vAlign w:val="center"/>
          </w:tcPr>
          <w:p w14:paraId="11A1EF98">
            <w:pPr>
              <w:tabs>
                <w:tab w:val="left" w:pos="5580"/>
              </w:tabs>
              <w:spacing w:line="360" w:lineRule="auto"/>
              <w:jc w:val="center"/>
              <w:rPr>
                <w:rFonts w:hint="eastAsia" w:ascii="仿宋" w:hAnsi="仿宋" w:eastAsia="仿宋" w:cs="仿宋"/>
                <w:color w:val="auto"/>
                <w:sz w:val="24"/>
                <w:highlight w:val="none"/>
                <w:lang w:val="en-US" w:eastAsia="zh-CN"/>
              </w:rPr>
            </w:pPr>
          </w:p>
        </w:tc>
        <w:tc>
          <w:tcPr>
            <w:tcW w:w="1544" w:type="dxa"/>
            <w:vAlign w:val="center"/>
          </w:tcPr>
          <w:p w14:paraId="1C6B1627">
            <w:pPr>
              <w:tabs>
                <w:tab w:val="left" w:pos="5580"/>
              </w:tabs>
              <w:spacing w:line="360" w:lineRule="auto"/>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大写：</w:t>
            </w:r>
          </w:p>
          <w:p w14:paraId="0C626325">
            <w:pPr>
              <w:tabs>
                <w:tab w:val="left" w:pos="5580"/>
              </w:tabs>
              <w:spacing w:line="360" w:lineRule="auto"/>
              <w:jc w:val="both"/>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小写：</w:t>
            </w:r>
          </w:p>
        </w:tc>
        <w:tc>
          <w:tcPr>
            <w:tcW w:w="1387" w:type="dxa"/>
            <w:vAlign w:val="center"/>
          </w:tcPr>
          <w:p w14:paraId="33BCFAED">
            <w:pPr>
              <w:tabs>
                <w:tab w:val="left" w:pos="5580"/>
              </w:tabs>
              <w:spacing w:line="360" w:lineRule="auto"/>
              <w:jc w:val="center"/>
              <w:rPr>
                <w:rFonts w:hint="eastAsia" w:ascii="仿宋" w:hAnsi="仿宋" w:eastAsia="仿宋" w:cs="仿宋"/>
                <w:color w:val="auto"/>
                <w:sz w:val="24"/>
                <w:highlight w:val="none"/>
                <w:lang w:val="en-US" w:eastAsia="zh-CN"/>
              </w:rPr>
            </w:pPr>
          </w:p>
        </w:tc>
        <w:tc>
          <w:tcPr>
            <w:tcW w:w="1387" w:type="dxa"/>
            <w:vAlign w:val="center"/>
          </w:tcPr>
          <w:p w14:paraId="0F77B4E2">
            <w:pPr>
              <w:tabs>
                <w:tab w:val="left" w:pos="5580"/>
              </w:tabs>
              <w:spacing w:line="360" w:lineRule="auto"/>
              <w:jc w:val="center"/>
              <w:rPr>
                <w:rFonts w:hint="eastAsia" w:ascii="仿宋" w:hAnsi="仿宋" w:eastAsia="仿宋" w:cs="仿宋"/>
                <w:color w:val="auto"/>
                <w:sz w:val="24"/>
                <w:highlight w:val="none"/>
                <w:lang w:val="en-US" w:eastAsia="zh-CN"/>
              </w:rPr>
            </w:pPr>
          </w:p>
        </w:tc>
        <w:tc>
          <w:tcPr>
            <w:tcW w:w="1387" w:type="dxa"/>
            <w:vAlign w:val="center"/>
          </w:tcPr>
          <w:p w14:paraId="1ED796B7">
            <w:pPr>
              <w:tabs>
                <w:tab w:val="left" w:pos="5580"/>
              </w:tabs>
              <w:spacing w:line="360" w:lineRule="auto"/>
              <w:jc w:val="center"/>
              <w:rPr>
                <w:rFonts w:hint="eastAsia" w:ascii="仿宋" w:hAnsi="仿宋" w:eastAsia="仿宋" w:cs="仿宋"/>
                <w:color w:val="auto"/>
                <w:sz w:val="24"/>
                <w:highlight w:val="none"/>
                <w:lang w:val="en-US" w:eastAsia="zh-CN"/>
              </w:rPr>
            </w:pPr>
          </w:p>
        </w:tc>
        <w:tc>
          <w:tcPr>
            <w:tcW w:w="1387" w:type="dxa"/>
            <w:vAlign w:val="center"/>
          </w:tcPr>
          <w:p w14:paraId="36544A1F">
            <w:pPr>
              <w:tabs>
                <w:tab w:val="left" w:pos="5580"/>
              </w:tabs>
              <w:spacing w:line="360" w:lineRule="auto"/>
              <w:jc w:val="center"/>
              <w:rPr>
                <w:rFonts w:hint="eastAsia" w:ascii="仿宋" w:hAnsi="仿宋" w:eastAsia="仿宋" w:cs="仿宋"/>
                <w:color w:val="auto"/>
                <w:sz w:val="24"/>
                <w:highlight w:val="none"/>
                <w:lang w:val="en-US" w:eastAsia="zh-CN"/>
              </w:rPr>
            </w:pPr>
          </w:p>
        </w:tc>
      </w:tr>
    </w:tbl>
    <w:p w14:paraId="06B253BE">
      <w:pPr>
        <w:pStyle w:val="17"/>
        <w:tabs>
          <w:tab w:val="left" w:pos="5580"/>
        </w:tabs>
        <w:spacing w:line="360" w:lineRule="auto"/>
        <w:ind w:left="1080" w:leftChars="257" w:hanging="540"/>
        <w:rPr>
          <w:rFonts w:hint="eastAsia" w:ascii="仿宋" w:hAnsi="仿宋" w:eastAsia="仿宋" w:cs="仿宋"/>
          <w:color w:val="auto"/>
          <w:sz w:val="24"/>
          <w:highlight w:val="none"/>
        </w:rPr>
      </w:pPr>
    </w:p>
    <w:p w14:paraId="79AB0AD6">
      <w:pPr>
        <w:pStyle w:val="17"/>
        <w:tabs>
          <w:tab w:val="left" w:pos="5580"/>
        </w:tabs>
        <w:spacing w:line="360" w:lineRule="auto"/>
        <w:ind w:left="1080" w:leftChars="257" w:hanging="540"/>
        <w:rPr>
          <w:rFonts w:hint="eastAsia" w:ascii="仿宋" w:hAnsi="仿宋" w:eastAsia="仿宋" w:cs="仿宋"/>
          <w:color w:val="auto"/>
          <w:sz w:val="24"/>
          <w:highlight w:val="none"/>
          <w:u w:val="single"/>
        </w:rPr>
      </w:pPr>
    </w:p>
    <w:p w14:paraId="1B087C7D">
      <w:pPr>
        <w:pStyle w:val="17"/>
        <w:tabs>
          <w:tab w:val="left" w:pos="5580"/>
        </w:tabs>
        <w:spacing w:line="360" w:lineRule="auto"/>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投标人</w:t>
      </w:r>
      <w:r>
        <w:rPr>
          <w:rFonts w:hint="eastAsia" w:ascii="仿宋" w:hAnsi="仿宋" w:eastAsia="仿宋" w:cs="仿宋"/>
          <w:color w:val="auto"/>
          <w:sz w:val="24"/>
          <w:highlight w:val="none"/>
        </w:rPr>
        <w:t>名称（公章）：</w:t>
      </w:r>
      <w:r>
        <w:rPr>
          <w:rFonts w:hint="eastAsia" w:ascii="仿宋" w:hAnsi="仿宋" w:eastAsia="仿宋" w:cs="仿宋"/>
          <w:color w:val="auto"/>
          <w:sz w:val="24"/>
          <w:highlight w:val="none"/>
          <w:u w:val="single"/>
        </w:rPr>
        <w:t xml:space="preserve">                       </w:t>
      </w:r>
    </w:p>
    <w:p w14:paraId="3092030F">
      <w:pPr>
        <w:pStyle w:val="17"/>
        <w:tabs>
          <w:tab w:val="left" w:pos="5580"/>
        </w:tabs>
        <w:spacing w:line="360" w:lineRule="auto"/>
        <w:ind w:left="1080" w:leftChars="257" w:hanging="54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法定代表人或委托代理</w:t>
      </w:r>
      <w:r>
        <w:rPr>
          <w:rFonts w:hint="eastAsia" w:ascii="仿宋" w:hAnsi="仿宋" w:eastAsia="仿宋" w:cs="仿宋"/>
          <w:color w:val="auto"/>
          <w:sz w:val="24"/>
          <w:highlight w:val="none"/>
          <w:lang w:eastAsia="zh-CN"/>
        </w:rPr>
        <w:t>人（</w:t>
      </w:r>
      <w:r>
        <w:rPr>
          <w:rFonts w:hint="eastAsia" w:ascii="仿宋" w:hAnsi="仿宋" w:eastAsia="仿宋" w:cs="仿宋"/>
          <w:color w:val="auto"/>
          <w:sz w:val="24"/>
          <w:highlight w:val="none"/>
          <w:lang w:val="en-US" w:eastAsia="zh-CN"/>
        </w:rPr>
        <w:t>签字或盖章</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ab/>
      </w:r>
    </w:p>
    <w:p w14:paraId="282514EE">
      <w:pPr>
        <w:pStyle w:val="17"/>
        <w:tabs>
          <w:tab w:val="left" w:pos="5580"/>
        </w:tabs>
        <w:spacing w:line="360" w:lineRule="auto"/>
        <w:ind w:left="1080" w:leftChars="257" w:hanging="540"/>
        <w:rPr>
          <w:rFonts w:hint="eastAsia" w:ascii="仿宋" w:hAnsi="仿宋" w:eastAsia="仿宋" w:cs="仿宋"/>
          <w:color w:val="auto"/>
          <w:sz w:val="24"/>
          <w:highlight w:val="none"/>
        </w:rPr>
      </w:pPr>
    </w:p>
    <w:p w14:paraId="26ABFE14">
      <w:pPr>
        <w:pStyle w:val="17"/>
        <w:tabs>
          <w:tab w:val="left" w:pos="5580"/>
        </w:tabs>
        <w:spacing w:line="360" w:lineRule="auto"/>
        <w:ind w:left="741" w:leftChars="353"/>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注:1、此表中，投标总价应和投标分项报价表的总价相一致。</w:t>
      </w:r>
    </w:p>
    <w:p w14:paraId="7AAAFCFE">
      <w:pPr>
        <w:pStyle w:val="17"/>
        <w:tabs>
          <w:tab w:val="left" w:pos="5580"/>
        </w:tabs>
        <w:spacing w:line="360" w:lineRule="auto"/>
        <w:ind w:left="741" w:leftChars="353"/>
        <w:rPr>
          <w:rFonts w:hint="eastAsia" w:ascii="仿宋" w:hAnsi="仿宋" w:eastAsia="仿宋" w:cs="仿宋"/>
          <w:b/>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、投标商报价时包含税费等一切与本次项目相关的费用。</w:t>
      </w:r>
    </w:p>
    <w:p w14:paraId="096A5458">
      <w:pPr>
        <w:pStyle w:val="17"/>
        <w:tabs>
          <w:tab w:val="left" w:pos="5580"/>
        </w:tabs>
        <w:spacing w:line="360" w:lineRule="auto"/>
        <w:rPr>
          <w:rFonts w:hint="eastAsia" w:ascii="仿宋" w:hAnsi="仿宋" w:eastAsia="仿宋" w:cs="仿宋"/>
          <w:b/>
          <w:color w:val="auto"/>
          <w:sz w:val="24"/>
          <w:highlight w:val="none"/>
        </w:rPr>
      </w:pPr>
    </w:p>
    <w:p w14:paraId="50420198">
      <w:pPr>
        <w:pStyle w:val="25"/>
        <w:spacing w:line="360" w:lineRule="auto"/>
        <w:rPr>
          <w:rFonts w:hint="eastAsia"/>
          <w:highlight w:val="none"/>
        </w:rPr>
      </w:pPr>
    </w:p>
    <w:p w14:paraId="2D48F94F">
      <w:pPr>
        <w:pStyle w:val="17"/>
        <w:tabs>
          <w:tab w:val="left" w:pos="5580"/>
        </w:tabs>
        <w:spacing w:line="360" w:lineRule="auto"/>
        <w:rPr>
          <w:rFonts w:hint="eastAsia" w:ascii="仿宋" w:hAnsi="仿宋" w:eastAsia="仿宋" w:cs="仿宋"/>
          <w:b/>
          <w:color w:val="auto"/>
          <w:sz w:val="24"/>
          <w:highlight w:val="none"/>
        </w:rPr>
      </w:pPr>
    </w:p>
    <w:p w14:paraId="35B14438">
      <w:pPr>
        <w:pStyle w:val="3"/>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rPr>
          <w:rFonts w:hint="eastAsia" w:ascii="仿宋" w:hAnsi="仿宋" w:eastAsia="仿宋" w:cs="仿宋"/>
          <w:color w:val="auto"/>
          <w:sz w:val="28"/>
          <w:szCs w:val="28"/>
          <w:highlight w:val="none"/>
          <w:lang w:val="en-US" w:eastAsia="zh-CN"/>
        </w:rPr>
      </w:pPr>
      <w:bookmarkStart w:id="1118" w:name="_Toc20352"/>
      <w:bookmarkStart w:id="1119" w:name="_Toc3446"/>
      <w:r>
        <w:rPr>
          <w:rFonts w:hint="eastAsia" w:ascii="仿宋" w:hAnsi="仿宋" w:eastAsia="仿宋" w:cs="仿宋"/>
          <w:color w:val="auto"/>
          <w:sz w:val="28"/>
          <w:szCs w:val="28"/>
          <w:highlight w:val="none"/>
          <w:lang w:val="en-US" w:eastAsia="zh-CN"/>
        </w:rPr>
        <w:t>2.合格有效的三证合一的营业执照（三证合一）或电子营业执照（需加盖公章）或同等法律效力的证明文件（发证机关或公证机关出具的证明材料）；</w:t>
      </w:r>
      <w:bookmarkEnd w:id="1118"/>
      <w:bookmarkEnd w:id="1119"/>
    </w:p>
    <w:p w14:paraId="591A20A8">
      <w:pPr>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9"/>
        <w:rPr>
          <w:rFonts w:hint="eastAsia" w:ascii="仿宋" w:hAnsi="仿宋" w:eastAsia="仿宋" w:cs="仿宋"/>
          <w:color w:val="auto"/>
          <w:sz w:val="28"/>
          <w:szCs w:val="28"/>
          <w:highlight w:val="none"/>
          <w:lang w:val="en-US" w:eastAsia="zh-CN"/>
        </w:rPr>
      </w:pPr>
    </w:p>
    <w:p w14:paraId="1DE69124">
      <w:pPr>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9"/>
        <w:rPr>
          <w:rFonts w:hint="eastAsia" w:ascii="仿宋" w:hAnsi="仿宋" w:eastAsia="仿宋" w:cs="仿宋"/>
          <w:color w:val="auto"/>
          <w:sz w:val="28"/>
          <w:szCs w:val="28"/>
          <w:highlight w:val="none"/>
          <w:lang w:val="en-US" w:eastAsia="zh-CN"/>
        </w:rPr>
      </w:pPr>
    </w:p>
    <w:p w14:paraId="360B4E2F">
      <w:pPr>
        <w:pStyle w:val="20"/>
        <w:spacing w:line="360" w:lineRule="auto"/>
        <w:rPr>
          <w:rFonts w:hint="eastAsia"/>
          <w:highlight w:val="none"/>
          <w:lang w:val="en-US" w:eastAsia="zh-CN"/>
        </w:rPr>
      </w:pPr>
    </w:p>
    <w:p w14:paraId="035D9D3B">
      <w:pPr>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9"/>
        <w:rPr>
          <w:rFonts w:hint="eastAsia" w:ascii="仿宋" w:hAnsi="仿宋" w:eastAsia="仿宋" w:cs="仿宋"/>
          <w:color w:val="auto"/>
          <w:sz w:val="28"/>
          <w:szCs w:val="28"/>
          <w:highlight w:val="none"/>
          <w:lang w:val="en-US" w:eastAsia="zh-CN"/>
        </w:rPr>
      </w:pPr>
    </w:p>
    <w:p w14:paraId="2D566A8E">
      <w:pPr>
        <w:pStyle w:val="3"/>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rPr>
          <w:rFonts w:hint="eastAsia" w:ascii="仿宋" w:hAnsi="仿宋" w:eastAsia="仿宋" w:cs="仿宋"/>
          <w:color w:val="auto"/>
          <w:sz w:val="28"/>
          <w:szCs w:val="28"/>
          <w:highlight w:val="none"/>
          <w:lang w:val="en-US" w:eastAsia="zh-CN"/>
        </w:rPr>
      </w:pPr>
      <w:bookmarkStart w:id="1120" w:name="_Toc920"/>
      <w:r>
        <w:rPr>
          <w:rFonts w:hint="eastAsia" w:ascii="仿宋" w:hAnsi="仿宋" w:eastAsia="仿宋" w:cs="仿宋"/>
          <w:color w:val="auto"/>
          <w:sz w:val="28"/>
          <w:szCs w:val="28"/>
          <w:highlight w:val="none"/>
          <w:lang w:val="en-US" w:eastAsia="zh-CN"/>
        </w:rPr>
        <w:t>3.法定代表人资格证明及授权书、被授权人身份证(法定代表人投标需提供法定代表人身份证)；</w:t>
      </w:r>
      <w:bookmarkEnd w:id="1120"/>
    </w:p>
    <w:p w14:paraId="24B4BD65">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eastAsia="宋体" w:asciiTheme="majorHAnsi" w:hAnsiTheme="majorHAnsi" w:cstheme="majorBidi"/>
          <w:b/>
          <w:bCs/>
          <w:i w:val="0"/>
          <w:iCs w:val="0"/>
          <w:color w:val="auto"/>
          <w:kern w:val="2"/>
          <w:sz w:val="32"/>
          <w:szCs w:val="32"/>
          <w:highlight w:val="none"/>
          <w:lang w:val="en-US" w:eastAsia="zh-CN" w:bidi="ar-SA"/>
        </w:rPr>
      </w:pPr>
      <w:bookmarkStart w:id="1121" w:name="_Toc2702"/>
      <w:bookmarkStart w:id="1122" w:name="_Toc155185924"/>
      <w:r>
        <w:rPr>
          <w:rFonts w:hint="eastAsia" w:eastAsia="宋体" w:asciiTheme="majorHAnsi" w:hAnsiTheme="majorHAnsi" w:cstheme="majorBidi"/>
          <w:b/>
          <w:bCs/>
          <w:i w:val="0"/>
          <w:iCs w:val="0"/>
          <w:color w:val="auto"/>
          <w:kern w:val="2"/>
          <w:sz w:val="32"/>
          <w:szCs w:val="32"/>
          <w:highlight w:val="none"/>
          <w:lang w:val="en-US" w:eastAsia="zh-CN" w:bidi="ar-SA"/>
        </w:rPr>
        <w:t>法定代表人（单位负责人）身份证明</w:t>
      </w:r>
      <w:bookmarkEnd w:id="1121"/>
      <w:bookmarkEnd w:id="1122"/>
    </w:p>
    <w:p w14:paraId="46CF1AA3">
      <w:pPr>
        <w:spacing w:line="480" w:lineRule="auto"/>
        <w:ind w:firstLine="420" w:firstLineChars="200"/>
        <w:rPr>
          <w:rFonts w:hint="eastAsia" w:ascii="仿宋" w:hAnsi="仿宋" w:eastAsia="仿宋" w:cs="仿宋"/>
          <w:i w:val="0"/>
          <w:iCs w:val="0"/>
          <w:color w:val="auto"/>
          <w:szCs w:val="24"/>
          <w:highlight w:val="none"/>
        </w:rPr>
      </w:pPr>
      <w:r>
        <w:rPr>
          <w:rFonts w:hint="eastAsia" w:ascii="仿宋" w:hAnsi="仿宋" w:eastAsia="仿宋" w:cs="仿宋"/>
          <w:i w:val="0"/>
          <w:iCs w:val="0"/>
          <w:color w:val="auto"/>
          <w:szCs w:val="24"/>
          <w:highlight w:val="none"/>
          <w:lang w:val="en-US" w:eastAsia="zh-CN"/>
        </w:rPr>
        <w:t xml:space="preserve">致：（采购人或采购代理机构） </w:t>
      </w:r>
    </w:p>
    <w:p w14:paraId="3DE52D6F">
      <w:pPr>
        <w:spacing w:line="480" w:lineRule="auto"/>
        <w:ind w:firstLine="840" w:firstLineChars="400"/>
        <w:rPr>
          <w:rFonts w:hint="eastAsia" w:ascii="仿宋" w:hAnsi="仿宋" w:eastAsia="仿宋" w:cs="仿宋"/>
          <w:i w:val="0"/>
          <w:iCs w:val="0"/>
          <w:color w:val="auto"/>
          <w:szCs w:val="24"/>
          <w:highlight w:val="none"/>
        </w:rPr>
      </w:pPr>
      <w:r>
        <w:rPr>
          <w:rFonts w:hint="eastAsia" w:ascii="仿宋" w:hAnsi="仿宋" w:eastAsia="仿宋" w:cs="仿宋"/>
          <w:i w:val="0"/>
          <w:iCs w:val="0"/>
          <w:color w:val="auto"/>
          <w:szCs w:val="24"/>
          <w:highlight w:val="none"/>
          <w:lang w:val="en-US" w:eastAsia="zh-CN"/>
        </w:rPr>
        <w:t xml:space="preserve">兹证明， </w:t>
      </w:r>
    </w:p>
    <w:p w14:paraId="1D36B9E0">
      <w:pPr>
        <w:spacing w:line="480" w:lineRule="auto"/>
        <w:ind w:firstLine="420" w:firstLineChars="200"/>
        <w:rPr>
          <w:rFonts w:hint="eastAsia" w:ascii="仿宋" w:hAnsi="仿宋" w:eastAsia="仿宋" w:cs="仿宋"/>
          <w:i w:val="0"/>
          <w:iCs w:val="0"/>
          <w:color w:val="auto"/>
          <w:szCs w:val="24"/>
          <w:highlight w:val="none"/>
        </w:rPr>
      </w:pPr>
      <w:r>
        <w:rPr>
          <w:rFonts w:hint="eastAsia" w:ascii="仿宋" w:hAnsi="仿宋" w:eastAsia="仿宋" w:cs="仿宋"/>
          <w:i w:val="0"/>
          <w:iCs w:val="0"/>
          <w:color w:val="auto"/>
          <w:szCs w:val="24"/>
          <w:highlight w:val="none"/>
          <w:lang w:val="en-US" w:eastAsia="zh-CN"/>
        </w:rPr>
        <w:t xml:space="preserve">姓名：____性别：____年龄：____职务：____ </w:t>
      </w:r>
    </w:p>
    <w:p w14:paraId="38746EB6">
      <w:pPr>
        <w:spacing w:line="480" w:lineRule="auto"/>
        <w:ind w:firstLine="420" w:firstLineChars="200"/>
        <w:rPr>
          <w:rFonts w:hint="eastAsia" w:ascii="仿宋" w:hAnsi="仿宋" w:eastAsia="仿宋" w:cs="仿宋"/>
          <w:i w:val="0"/>
          <w:iCs w:val="0"/>
          <w:color w:val="auto"/>
          <w:szCs w:val="24"/>
          <w:highlight w:val="none"/>
        </w:rPr>
      </w:pPr>
      <w:r>
        <w:rPr>
          <w:rFonts w:hint="eastAsia" w:ascii="仿宋" w:hAnsi="仿宋" w:eastAsia="仿宋" w:cs="仿宋"/>
          <w:i w:val="0"/>
          <w:iCs w:val="0"/>
          <w:color w:val="auto"/>
          <w:szCs w:val="24"/>
          <w:highlight w:val="none"/>
          <w:lang w:val="en-US" w:eastAsia="zh-CN"/>
        </w:rPr>
        <w:t xml:space="preserve">系 </w:t>
      </w:r>
      <w:r>
        <w:rPr>
          <w:rFonts w:hint="eastAsia" w:ascii="仿宋" w:hAnsi="仿宋" w:eastAsia="仿宋" w:cs="仿宋"/>
          <w:i w:val="0"/>
          <w:iCs w:val="0"/>
          <w:color w:val="auto"/>
          <w:szCs w:val="24"/>
          <w:highlight w:val="none"/>
          <w:u w:val="single"/>
          <w:lang w:val="en-US" w:eastAsia="zh-CN"/>
        </w:rPr>
        <w:t xml:space="preserve">            </w:t>
      </w:r>
      <w:r>
        <w:rPr>
          <w:rFonts w:hint="eastAsia" w:ascii="仿宋" w:hAnsi="仿宋" w:eastAsia="仿宋" w:cs="仿宋"/>
          <w:i w:val="0"/>
          <w:iCs w:val="0"/>
          <w:color w:val="auto"/>
          <w:szCs w:val="24"/>
          <w:highlight w:val="none"/>
          <w:lang w:val="en-US" w:eastAsia="zh-CN"/>
        </w:rPr>
        <w:t xml:space="preserve">（供应商名称）的法定代表人（单位负责人）。 </w:t>
      </w:r>
    </w:p>
    <w:p w14:paraId="3B002BC6">
      <w:pPr>
        <w:spacing w:line="480" w:lineRule="auto"/>
        <w:ind w:firstLine="420" w:firstLineChars="200"/>
        <w:rPr>
          <w:rFonts w:hint="eastAsia" w:ascii="仿宋" w:hAnsi="仿宋" w:eastAsia="仿宋" w:cs="仿宋"/>
          <w:i w:val="0"/>
          <w:iCs w:val="0"/>
          <w:color w:val="auto"/>
          <w:szCs w:val="24"/>
          <w:highlight w:val="none"/>
        </w:rPr>
      </w:pPr>
      <w:r>
        <w:rPr>
          <w:rFonts w:hint="eastAsia" w:ascii="仿宋" w:hAnsi="仿宋" w:eastAsia="仿宋" w:cs="仿宋"/>
          <w:i w:val="0"/>
          <w:iCs w:val="0"/>
          <w:color w:val="auto"/>
          <w:szCs w:val="24"/>
          <w:highlight w:val="none"/>
          <w:lang w:val="en-US" w:eastAsia="zh-CN"/>
        </w:rPr>
        <w:t xml:space="preserve">附：法定代表人（单位负责人）身份证、护照等身份证明文件电子件： </w:t>
      </w:r>
    </w:p>
    <w:p w14:paraId="60A8C36F">
      <w:pPr>
        <w:spacing w:line="480" w:lineRule="auto"/>
        <w:ind w:firstLine="420" w:firstLineChars="200"/>
        <w:rPr>
          <w:rFonts w:hint="eastAsia" w:ascii="仿宋" w:hAnsi="仿宋" w:eastAsia="仿宋" w:cs="仿宋"/>
          <w:i w:val="0"/>
          <w:iCs w:val="0"/>
          <w:color w:val="auto"/>
          <w:szCs w:val="24"/>
          <w:highlight w:val="none"/>
        </w:rPr>
      </w:pPr>
    </w:p>
    <w:p w14:paraId="473563CD">
      <w:pPr>
        <w:rPr>
          <w:rFonts w:hint="eastAsia" w:ascii="仿宋" w:hAnsi="仿宋" w:eastAsia="仿宋" w:cs="仿宋"/>
          <w:i w:val="0"/>
          <w:iCs w:val="0"/>
          <w:color w:val="auto"/>
          <w:sz w:val="21"/>
          <w:szCs w:val="21"/>
          <w:highlight w:val="none"/>
        </w:rPr>
      </w:pPr>
    </w:p>
    <w:tbl>
      <w:tblPr>
        <w:tblStyle w:val="32"/>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7"/>
      </w:tblGrid>
      <w:tr w14:paraId="2D4F4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1" w:hRule="atLeast"/>
        </w:trPr>
        <w:tc>
          <w:tcPr>
            <w:tcW w:w="8527" w:type="dxa"/>
          </w:tcPr>
          <w:p w14:paraId="4B7B7E19">
            <w:pPr>
              <w:rPr>
                <w:rFonts w:hint="eastAsia" w:ascii="仿宋" w:hAnsi="仿宋" w:eastAsia="仿宋" w:cs="仿宋"/>
                <w:i w:val="0"/>
                <w:iCs w:val="0"/>
                <w:color w:val="auto"/>
                <w:highlight w:val="none"/>
              </w:rPr>
            </w:pPr>
          </w:p>
        </w:tc>
      </w:tr>
    </w:tbl>
    <w:p w14:paraId="76B5C725">
      <w:pPr>
        <w:ind w:firstLine="735" w:firstLineChars="350"/>
        <w:jc w:val="center"/>
        <w:rPr>
          <w:rFonts w:hint="eastAsia" w:ascii="仿宋" w:hAnsi="仿宋" w:eastAsia="仿宋" w:cs="仿宋"/>
          <w:i w:val="0"/>
          <w:iCs w:val="0"/>
          <w:color w:val="auto"/>
          <w:highlight w:val="none"/>
        </w:rPr>
      </w:pPr>
    </w:p>
    <w:p w14:paraId="4AD74708">
      <w:pPr>
        <w:keepNext w:val="0"/>
        <w:keepLines w:val="0"/>
        <w:widowControl/>
        <w:suppressLineNumbers w:val="0"/>
        <w:jc w:val="left"/>
        <w:rPr>
          <w:rFonts w:hint="eastAsia" w:ascii="仿宋" w:hAnsi="仿宋" w:eastAsia="仿宋" w:cs="仿宋"/>
          <w:i w:val="0"/>
          <w:iCs w:val="0"/>
          <w:color w:val="auto"/>
          <w:highlight w:val="none"/>
        </w:rPr>
      </w:pPr>
      <w:r>
        <w:rPr>
          <w:rFonts w:hint="eastAsia" w:ascii="仿宋" w:hAnsi="仿宋" w:eastAsia="仿宋" w:cs="仿宋"/>
          <w:i w:val="0"/>
          <w:iCs w:val="0"/>
          <w:color w:val="auto"/>
          <w:kern w:val="0"/>
          <w:sz w:val="24"/>
          <w:szCs w:val="24"/>
          <w:highlight w:val="none"/>
          <w:lang w:val="en-US" w:eastAsia="zh-CN" w:bidi="ar"/>
        </w:rPr>
        <w:t xml:space="preserve">供应商名称（加盖公章）：________________ </w:t>
      </w:r>
    </w:p>
    <w:p w14:paraId="364A1245">
      <w:pPr>
        <w:keepNext w:val="0"/>
        <w:keepLines w:val="0"/>
        <w:widowControl/>
        <w:suppressLineNumbers w:val="0"/>
        <w:jc w:val="left"/>
        <w:rPr>
          <w:rFonts w:hint="eastAsia" w:ascii="仿宋" w:hAnsi="仿宋" w:eastAsia="仿宋" w:cs="仿宋"/>
          <w:i w:val="0"/>
          <w:iCs w:val="0"/>
          <w:color w:val="auto"/>
          <w:highlight w:val="none"/>
        </w:rPr>
      </w:pPr>
      <w:r>
        <w:rPr>
          <w:rFonts w:hint="eastAsia" w:ascii="仿宋" w:hAnsi="仿宋" w:eastAsia="仿宋" w:cs="仿宋"/>
          <w:i w:val="0"/>
          <w:iCs w:val="0"/>
          <w:color w:val="auto"/>
          <w:kern w:val="0"/>
          <w:sz w:val="24"/>
          <w:szCs w:val="24"/>
          <w:highlight w:val="none"/>
          <w:lang w:val="en-US" w:eastAsia="zh-CN" w:bidi="ar"/>
        </w:rPr>
        <w:t xml:space="preserve">法定代表人（单位负责人）（签字或签章）：_______ </w:t>
      </w:r>
    </w:p>
    <w:p w14:paraId="10B3C29F">
      <w:pPr>
        <w:keepNext w:val="0"/>
        <w:keepLines w:val="0"/>
        <w:widowControl/>
        <w:suppressLineNumbers w:val="0"/>
        <w:jc w:val="left"/>
        <w:rPr>
          <w:rFonts w:hint="eastAsia" w:ascii="仿宋" w:hAnsi="仿宋" w:eastAsia="仿宋" w:cs="仿宋"/>
          <w:i w:val="0"/>
          <w:iCs w:val="0"/>
          <w:color w:val="auto"/>
          <w:kern w:val="0"/>
          <w:sz w:val="24"/>
          <w:szCs w:val="24"/>
          <w:highlight w:val="none"/>
          <w:lang w:val="en-US" w:eastAsia="zh-CN" w:bidi="ar"/>
        </w:rPr>
      </w:pPr>
    </w:p>
    <w:p w14:paraId="7239FE13">
      <w:pPr>
        <w:keepNext w:val="0"/>
        <w:keepLines w:val="0"/>
        <w:widowControl/>
        <w:suppressLineNumbers w:val="0"/>
        <w:jc w:val="left"/>
        <w:rPr>
          <w:rFonts w:hint="eastAsia" w:ascii="仿宋" w:hAnsi="仿宋" w:eastAsia="仿宋" w:cs="仿宋"/>
          <w:i w:val="0"/>
          <w:iCs w:val="0"/>
          <w:color w:val="auto"/>
          <w:highlight w:val="none"/>
        </w:rPr>
      </w:pPr>
      <w:r>
        <w:rPr>
          <w:rFonts w:hint="eastAsia" w:ascii="仿宋" w:hAnsi="仿宋" w:eastAsia="仿宋" w:cs="仿宋"/>
          <w:i w:val="0"/>
          <w:iCs w:val="0"/>
          <w:color w:val="auto"/>
          <w:kern w:val="0"/>
          <w:sz w:val="24"/>
          <w:szCs w:val="24"/>
          <w:highlight w:val="none"/>
          <w:lang w:val="en-US" w:eastAsia="zh-CN" w:bidi="ar"/>
        </w:rPr>
        <w:t>日期：_____年______月______日</w:t>
      </w:r>
    </w:p>
    <w:p w14:paraId="6948CD78">
      <w:pPr>
        <w:rPr>
          <w:rFonts w:hint="eastAsia" w:ascii="仿宋" w:hAnsi="仿宋" w:eastAsia="仿宋" w:cs="仿宋"/>
          <w:b/>
          <w:i w:val="0"/>
          <w:iCs w:val="0"/>
          <w:color w:val="auto"/>
          <w:sz w:val="28"/>
          <w:szCs w:val="28"/>
          <w:highlight w:val="none"/>
        </w:rPr>
      </w:pPr>
    </w:p>
    <w:p w14:paraId="04FDD702">
      <w:pPr>
        <w:rPr>
          <w:rFonts w:hint="eastAsia" w:ascii="仿宋" w:hAnsi="仿宋" w:eastAsia="仿宋" w:cs="仿宋"/>
          <w:b/>
          <w:i w:val="0"/>
          <w:iCs w:val="0"/>
          <w:color w:val="auto"/>
          <w:sz w:val="28"/>
          <w:szCs w:val="28"/>
          <w:highlight w:val="none"/>
        </w:rPr>
      </w:pPr>
      <w:r>
        <w:rPr>
          <w:rFonts w:hint="eastAsia" w:ascii="仿宋" w:hAnsi="仿宋" w:eastAsia="仿宋" w:cs="仿宋"/>
          <w:b/>
          <w:i w:val="0"/>
          <w:iCs w:val="0"/>
          <w:color w:val="auto"/>
          <w:sz w:val="28"/>
          <w:szCs w:val="28"/>
          <w:highlight w:val="none"/>
        </w:rPr>
        <w:br w:type="page"/>
      </w:r>
    </w:p>
    <w:p w14:paraId="0EEE8A23">
      <w:pPr>
        <w:pStyle w:val="3"/>
        <w:keepNext/>
        <w:keepLines/>
        <w:pageBreakBefore w:val="0"/>
        <w:widowControl w:val="0"/>
        <w:numPr>
          <w:ilvl w:val="0"/>
          <w:numId w:val="0"/>
        </w:numPr>
        <w:kinsoku/>
        <w:wordWrap/>
        <w:overflowPunct/>
        <w:topLinePunct w:val="0"/>
        <w:autoSpaceDE/>
        <w:autoSpaceDN/>
        <w:bidi w:val="0"/>
        <w:adjustRightInd/>
        <w:snapToGrid/>
        <w:spacing w:before="100" w:after="100" w:line="360" w:lineRule="auto"/>
        <w:ind w:left="420" w:leftChars="0" w:hanging="420" w:firstLineChars="0"/>
        <w:jc w:val="center"/>
        <w:textAlignment w:val="auto"/>
        <w:rPr>
          <w:rFonts w:hint="eastAsia" w:ascii="仿宋" w:hAnsi="仿宋" w:eastAsia="仿宋" w:cs="仿宋"/>
          <w:b/>
          <w:bCs/>
          <w:i w:val="0"/>
          <w:iCs w:val="0"/>
          <w:color w:val="auto"/>
          <w:kern w:val="2"/>
          <w:sz w:val="32"/>
          <w:szCs w:val="32"/>
          <w:highlight w:val="none"/>
          <w:lang w:val="en-US" w:eastAsia="zh-CN" w:bidi="ar-SA"/>
        </w:rPr>
      </w:pPr>
      <w:bookmarkStart w:id="1123" w:name="_Toc155185925"/>
      <w:bookmarkStart w:id="1124" w:name="_Toc18159"/>
      <w:r>
        <w:rPr>
          <w:rFonts w:hint="eastAsia" w:ascii="仿宋" w:hAnsi="仿宋" w:eastAsia="仿宋" w:cs="仿宋"/>
          <w:b/>
          <w:bCs/>
          <w:i w:val="0"/>
          <w:iCs w:val="0"/>
          <w:color w:val="auto"/>
          <w:kern w:val="2"/>
          <w:sz w:val="32"/>
          <w:szCs w:val="32"/>
          <w:highlight w:val="none"/>
          <w:lang w:val="en-US" w:eastAsia="zh-CN" w:bidi="ar-SA"/>
        </w:rPr>
        <w:t>授权委托书</w:t>
      </w:r>
      <w:bookmarkEnd w:id="1123"/>
      <w:bookmarkEnd w:id="1124"/>
    </w:p>
    <w:p w14:paraId="593F068D">
      <w:pPr>
        <w:ind w:firstLine="420" w:firstLineChars="200"/>
        <w:rPr>
          <w:rFonts w:hint="eastAsia" w:ascii="仿宋" w:hAnsi="仿宋" w:eastAsia="仿宋" w:cs="仿宋"/>
          <w:i w:val="0"/>
          <w:iCs w:val="0"/>
          <w:color w:val="auto"/>
          <w:szCs w:val="24"/>
          <w:highlight w:val="none"/>
        </w:rPr>
      </w:pPr>
      <w:r>
        <w:rPr>
          <w:rFonts w:hint="eastAsia" w:ascii="仿宋" w:hAnsi="仿宋" w:eastAsia="仿宋" w:cs="仿宋"/>
          <w:i w:val="0"/>
          <w:iCs w:val="0"/>
          <w:color w:val="auto"/>
          <w:szCs w:val="24"/>
          <w:highlight w:val="none"/>
        </w:rPr>
        <w:t>本人</w:t>
      </w:r>
      <w:r>
        <w:rPr>
          <w:rFonts w:hint="eastAsia" w:ascii="仿宋" w:hAnsi="仿宋" w:eastAsia="仿宋" w:cs="仿宋"/>
          <w:i w:val="0"/>
          <w:iCs w:val="0"/>
          <w:color w:val="auto"/>
          <w:szCs w:val="24"/>
          <w:highlight w:val="none"/>
          <w:u w:val="single"/>
        </w:rPr>
        <w:t xml:space="preserve">     </w:t>
      </w:r>
      <w:r>
        <w:rPr>
          <w:rFonts w:hint="eastAsia" w:ascii="仿宋" w:hAnsi="仿宋" w:eastAsia="仿宋" w:cs="仿宋"/>
          <w:i w:val="0"/>
          <w:iCs w:val="0"/>
          <w:color w:val="auto"/>
          <w:szCs w:val="24"/>
          <w:highlight w:val="none"/>
          <w:u w:val="none"/>
        </w:rPr>
        <w:t>（姓名）</w:t>
      </w:r>
      <w:r>
        <w:rPr>
          <w:rFonts w:hint="eastAsia" w:ascii="仿宋" w:hAnsi="仿宋" w:eastAsia="仿宋" w:cs="仿宋"/>
          <w:i w:val="0"/>
          <w:iCs w:val="0"/>
          <w:color w:val="auto"/>
          <w:szCs w:val="24"/>
          <w:highlight w:val="none"/>
        </w:rPr>
        <w:t>系</w:t>
      </w:r>
      <w:r>
        <w:rPr>
          <w:rFonts w:hint="eastAsia" w:ascii="仿宋" w:hAnsi="仿宋" w:eastAsia="仿宋" w:cs="仿宋"/>
          <w:i w:val="0"/>
          <w:iCs w:val="0"/>
          <w:color w:val="auto"/>
          <w:szCs w:val="24"/>
          <w:highlight w:val="none"/>
          <w:u w:val="single"/>
        </w:rPr>
        <w:t xml:space="preserve">   </w:t>
      </w:r>
      <w:r>
        <w:rPr>
          <w:rFonts w:hint="eastAsia" w:ascii="仿宋" w:hAnsi="仿宋" w:eastAsia="仿宋" w:cs="仿宋"/>
          <w:i w:val="0"/>
          <w:iCs w:val="0"/>
          <w:color w:val="auto"/>
          <w:szCs w:val="24"/>
          <w:highlight w:val="none"/>
          <w:u w:val="single"/>
          <w:lang w:val="en-US" w:eastAsia="zh-CN"/>
        </w:rPr>
        <w:t xml:space="preserve">     </w:t>
      </w:r>
      <w:r>
        <w:rPr>
          <w:rFonts w:hint="eastAsia" w:ascii="仿宋" w:hAnsi="仿宋" w:eastAsia="仿宋" w:cs="仿宋"/>
          <w:i w:val="0"/>
          <w:iCs w:val="0"/>
          <w:color w:val="auto"/>
          <w:szCs w:val="24"/>
          <w:highlight w:val="none"/>
          <w:u w:val="single"/>
        </w:rPr>
        <w:t xml:space="preserve">  </w:t>
      </w:r>
      <w:r>
        <w:rPr>
          <w:rFonts w:hint="eastAsia" w:ascii="仿宋" w:hAnsi="仿宋" w:eastAsia="仿宋" w:cs="仿宋"/>
          <w:i w:val="0"/>
          <w:iCs w:val="0"/>
          <w:color w:val="auto"/>
          <w:szCs w:val="24"/>
          <w:highlight w:val="none"/>
          <w:u w:val="none"/>
        </w:rPr>
        <w:t>（</w:t>
      </w:r>
      <w:r>
        <w:rPr>
          <w:rFonts w:hint="eastAsia" w:ascii="仿宋" w:hAnsi="仿宋" w:eastAsia="仿宋" w:cs="仿宋"/>
          <w:i w:val="0"/>
          <w:iCs w:val="0"/>
          <w:color w:val="auto"/>
          <w:szCs w:val="24"/>
          <w:highlight w:val="none"/>
          <w:u w:val="none"/>
          <w:lang w:val="en-US" w:eastAsia="zh-CN"/>
        </w:rPr>
        <w:t>供应商</w:t>
      </w:r>
      <w:r>
        <w:rPr>
          <w:rFonts w:hint="eastAsia" w:ascii="仿宋" w:hAnsi="仿宋" w:eastAsia="仿宋" w:cs="仿宋"/>
          <w:i w:val="0"/>
          <w:iCs w:val="0"/>
          <w:color w:val="auto"/>
          <w:szCs w:val="24"/>
          <w:highlight w:val="none"/>
          <w:u w:val="none"/>
        </w:rPr>
        <w:t>名称）</w:t>
      </w:r>
      <w:r>
        <w:rPr>
          <w:rFonts w:hint="eastAsia" w:ascii="仿宋" w:hAnsi="仿宋" w:eastAsia="仿宋" w:cs="仿宋"/>
          <w:i w:val="0"/>
          <w:iCs w:val="0"/>
          <w:color w:val="auto"/>
          <w:szCs w:val="24"/>
          <w:highlight w:val="none"/>
        </w:rPr>
        <w:t>的法定代表人</w:t>
      </w:r>
      <w:r>
        <w:rPr>
          <w:rFonts w:hint="eastAsia" w:ascii="仿宋" w:hAnsi="仿宋" w:eastAsia="仿宋" w:cs="仿宋"/>
          <w:i w:val="0"/>
          <w:iCs w:val="0"/>
          <w:color w:val="auto"/>
          <w:highlight w:val="none"/>
        </w:rPr>
        <w:t>（</w:t>
      </w:r>
      <w:r>
        <w:rPr>
          <w:rFonts w:hint="eastAsia" w:ascii="仿宋" w:hAnsi="仿宋" w:eastAsia="仿宋" w:cs="仿宋"/>
          <w:i w:val="0"/>
          <w:iCs w:val="0"/>
          <w:color w:val="auto"/>
          <w:highlight w:val="none"/>
          <w:lang w:val="en-US" w:eastAsia="zh-CN"/>
        </w:rPr>
        <w:t>单位</w:t>
      </w:r>
      <w:r>
        <w:rPr>
          <w:rFonts w:hint="eastAsia" w:ascii="仿宋" w:hAnsi="仿宋" w:eastAsia="仿宋" w:cs="仿宋"/>
          <w:i w:val="0"/>
          <w:iCs w:val="0"/>
          <w:color w:val="auto"/>
          <w:highlight w:val="none"/>
        </w:rPr>
        <w:t>负责人）</w:t>
      </w:r>
      <w:r>
        <w:rPr>
          <w:rFonts w:hint="eastAsia" w:ascii="仿宋" w:hAnsi="仿宋" w:eastAsia="仿宋" w:cs="仿宋"/>
          <w:i w:val="0"/>
          <w:iCs w:val="0"/>
          <w:color w:val="auto"/>
          <w:szCs w:val="24"/>
          <w:highlight w:val="none"/>
        </w:rPr>
        <w:t>，现委托</w:t>
      </w:r>
      <w:r>
        <w:rPr>
          <w:rFonts w:hint="eastAsia" w:ascii="仿宋" w:hAnsi="仿宋" w:eastAsia="仿宋" w:cs="仿宋"/>
          <w:i w:val="0"/>
          <w:iCs w:val="0"/>
          <w:color w:val="auto"/>
          <w:szCs w:val="24"/>
          <w:highlight w:val="none"/>
          <w:u w:val="single"/>
        </w:rPr>
        <w:t xml:space="preserve">     </w:t>
      </w:r>
      <w:r>
        <w:rPr>
          <w:rFonts w:hint="eastAsia" w:ascii="仿宋" w:hAnsi="仿宋" w:eastAsia="仿宋" w:cs="仿宋"/>
          <w:i w:val="0"/>
          <w:iCs w:val="0"/>
          <w:color w:val="auto"/>
          <w:szCs w:val="24"/>
          <w:highlight w:val="none"/>
        </w:rPr>
        <w:t>（姓名）为我方代理人。代理人根据授权，以我方名义签署、澄清</w:t>
      </w:r>
      <w:r>
        <w:rPr>
          <w:rFonts w:hint="eastAsia" w:ascii="仿宋" w:hAnsi="仿宋" w:eastAsia="仿宋" w:cs="仿宋"/>
          <w:i w:val="0"/>
          <w:iCs w:val="0"/>
          <w:color w:val="auto"/>
          <w:szCs w:val="24"/>
          <w:highlight w:val="none"/>
          <w:lang w:val="en-US" w:eastAsia="zh-CN"/>
        </w:rPr>
        <w:t>确认</w:t>
      </w:r>
      <w:r>
        <w:rPr>
          <w:rFonts w:hint="eastAsia" w:ascii="仿宋" w:hAnsi="仿宋" w:eastAsia="仿宋" w:cs="仿宋"/>
          <w:i w:val="0"/>
          <w:iCs w:val="0"/>
          <w:color w:val="auto"/>
          <w:szCs w:val="24"/>
          <w:highlight w:val="none"/>
        </w:rPr>
        <w:t>、说明、补正、递交、撤回、修改</w:t>
      </w:r>
      <w:r>
        <w:rPr>
          <w:rFonts w:hint="eastAsia" w:ascii="仿宋" w:hAnsi="仿宋" w:eastAsia="仿宋" w:cs="仿宋"/>
          <w:i w:val="0"/>
          <w:iCs w:val="0"/>
          <w:color w:val="auto"/>
          <w:szCs w:val="24"/>
          <w:highlight w:val="none"/>
          <w:u w:val="single"/>
        </w:rPr>
        <w:t xml:space="preserve">   </w:t>
      </w:r>
      <w:r>
        <w:rPr>
          <w:rFonts w:hint="eastAsia" w:ascii="仿宋" w:hAnsi="仿宋" w:eastAsia="仿宋" w:cs="仿宋"/>
          <w:i w:val="0"/>
          <w:iCs w:val="0"/>
          <w:color w:val="auto"/>
          <w:szCs w:val="24"/>
          <w:highlight w:val="none"/>
          <w:u w:val="single"/>
          <w:lang w:val="en-US" w:eastAsia="zh-CN"/>
        </w:rPr>
        <w:t xml:space="preserve">      </w:t>
      </w:r>
      <w:r>
        <w:rPr>
          <w:rFonts w:hint="eastAsia" w:ascii="仿宋" w:hAnsi="仿宋" w:eastAsia="仿宋" w:cs="仿宋"/>
          <w:i w:val="0"/>
          <w:iCs w:val="0"/>
          <w:color w:val="auto"/>
          <w:szCs w:val="24"/>
          <w:highlight w:val="none"/>
          <w:u w:val="single"/>
        </w:rPr>
        <w:t xml:space="preserve">  </w:t>
      </w:r>
      <w:r>
        <w:rPr>
          <w:rFonts w:hint="eastAsia" w:ascii="仿宋" w:hAnsi="仿宋" w:eastAsia="仿宋" w:cs="仿宋"/>
          <w:i w:val="0"/>
          <w:iCs w:val="0"/>
          <w:color w:val="auto"/>
          <w:szCs w:val="24"/>
          <w:highlight w:val="none"/>
        </w:rPr>
        <w:t>（项目名称）</w:t>
      </w:r>
      <w:r>
        <w:rPr>
          <w:rFonts w:hint="eastAsia" w:ascii="仿宋" w:hAnsi="仿宋" w:eastAsia="仿宋" w:cs="仿宋"/>
          <w:i w:val="0"/>
          <w:iCs w:val="0"/>
          <w:color w:val="auto"/>
          <w:szCs w:val="24"/>
          <w:highlight w:val="none"/>
          <w:lang w:val="en-US" w:eastAsia="zh-CN"/>
        </w:rPr>
        <w:t>响应</w:t>
      </w:r>
      <w:r>
        <w:rPr>
          <w:rFonts w:hint="eastAsia" w:ascii="仿宋" w:hAnsi="仿宋" w:eastAsia="仿宋" w:cs="仿宋"/>
          <w:i w:val="0"/>
          <w:iCs w:val="0"/>
          <w:color w:val="auto"/>
          <w:szCs w:val="24"/>
          <w:highlight w:val="none"/>
        </w:rPr>
        <w:t>文件、签订合同和处理有关事宜，其法律后果由我方承担。</w:t>
      </w:r>
    </w:p>
    <w:p w14:paraId="56B80D1C">
      <w:pPr>
        <w:ind w:firstLine="420" w:firstLineChars="200"/>
        <w:rPr>
          <w:rFonts w:hint="eastAsia" w:ascii="仿宋" w:hAnsi="仿宋" w:eastAsia="仿宋" w:cs="仿宋"/>
          <w:i w:val="0"/>
          <w:iCs w:val="0"/>
          <w:color w:val="auto"/>
          <w:szCs w:val="24"/>
          <w:highlight w:val="none"/>
        </w:rPr>
      </w:pPr>
      <w:r>
        <w:rPr>
          <w:rFonts w:hint="eastAsia" w:ascii="仿宋" w:hAnsi="仿宋" w:eastAsia="仿宋" w:cs="仿宋"/>
          <w:i w:val="0"/>
          <w:iCs w:val="0"/>
          <w:color w:val="auto"/>
          <w:szCs w:val="24"/>
          <w:highlight w:val="none"/>
        </w:rPr>
        <w:t>委托期限：</w:t>
      </w:r>
      <w:r>
        <w:rPr>
          <w:rFonts w:hint="eastAsia" w:ascii="仿宋" w:hAnsi="仿宋" w:eastAsia="仿宋" w:cs="仿宋"/>
          <w:i w:val="0"/>
          <w:iCs w:val="0"/>
          <w:color w:val="auto"/>
          <w:szCs w:val="24"/>
          <w:highlight w:val="none"/>
          <w:lang w:val="en-US" w:eastAsia="zh-CN"/>
        </w:rPr>
        <w:t>自本授权委托书签署之日起至响应文件有效期届满之日止。</w:t>
      </w:r>
    </w:p>
    <w:p w14:paraId="0A605ABE">
      <w:pPr>
        <w:ind w:firstLine="420" w:firstLineChars="200"/>
        <w:rPr>
          <w:rFonts w:hint="eastAsia" w:ascii="仿宋" w:hAnsi="仿宋" w:eastAsia="仿宋" w:cs="仿宋"/>
          <w:i w:val="0"/>
          <w:iCs w:val="0"/>
          <w:color w:val="auto"/>
          <w:szCs w:val="24"/>
          <w:highlight w:val="none"/>
        </w:rPr>
      </w:pPr>
      <w:r>
        <w:rPr>
          <w:rFonts w:hint="eastAsia" w:ascii="仿宋" w:hAnsi="仿宋" w:eastAsia="仿宋" w:cs="仿宋"/>
          <w:i w:val="0"/>
          <w:iCs w:val="0"/>
          <w:color w:val="auto"/>
          <w:szCs w:val="24"/>
          <w:highlight w:val="none"/>
        </w:rPr>
        <w:t>代理人无转委托权。</w:t>
      </w:r>
    </w:p>
    <w:p w14:paraId="03C5EAD4">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仿宋" w:hAnsi="仿宋" w:eastAsia="仿宋" w:cs="仿宋"/>
          <w:i w:val="0"/>
          <w:iCs w:val="0"/>
          <w:color w:val="auto"/>
          <w:szCs w:val="24"/>
          <w:highlight w:val="none"/>
        </w:rPr>
      </w:pPr>
    </w:p>
    <w:p w14:paraId="27333291">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仿宋" w:hAnsi="仿宋" w:eastAsia="仿宋" w:cs="仿宋"/>
          <w:i w:val="0"/>
          <w:iCs w:val="0"/>
          <w:color w:val="auto"/>
          <w:highlight w:val="none"/>
        </w:rPr>
      </w:pPr>
      <w:r>
        <w:rPr>
          <w:rFonts w:hint="eastAsia" w:ascii="仿宋" w:hAnsi="仿宋" w:eastAsia="仿宋" w:cs="仿宋"/>
          <w:i w:val="0"/>
          <w:iCs w:val="0"/>
          <w:color w:val="auto"/>
          <w:kern w:val="0"/>
          <w:sz w:val="24"/>
          <w:szCs w:val="24"/>
          <w:highlight w:val="none"/>
          <w:lang w:val="en-US" w:eastAsia="zh-CN" w:bidi="ar"/>
        </w:rPr>
        <w:t xml:space="preserve">供应商名称（加盖公章）：________________ </w:t>
      </w:r>
    </w:p>
    <w:p w14:paraId="4CD5B2EF">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仿宋" w:hAnsi="仿宋" w:eastAsia="仿宋" w:cs="仿宋"/>
          <w:i w:val="0"/>
          <w:iCs w:val="0"/>
          <w:color w:val="auto"/>
          <w:highlight w:val="none"/>
        </w:rPr>
      </w:pPr>
      <w:r>
        <w:rPr>
          <w:rFonts w:hint="eastAsia" w:ascii="仿宋" w:hAnsi="仿宋" w:eastAsia="仿宋" w:cs="仿宋"/>
          <w:i w:val="0"/>
          <w:iCs w:val="0"/>
          <w:color w:val="auto"/>
          <w:kern w:val="0"/>
          <w:sz w:val="24"/>
          <w:szCs w:val="24"/>
          <w:highlight w:val="none"/>
          <w:lang w:val="en-US" w:eastAsia="zh-CN" w:bidi="ar"/>
        </w:rPr>
        <w:t xml:space="preserve">法定代表人（单位负责人）（签字或签章）：________________ </w:t>
      </w:r>
    </w:p>
    <w:p w14:paraId="77AA3C36">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仿宋" w:hAnsi="仿宋" w:eastAsia="仿宋" w:cs="仿宋"/>
          <w:i w:val="0"/>
          <w:iCs w:val="0"/>
          <w:color w:val="auto"/>
          <w:highlight w:val="none"/>
          <w:u w:val="single"/>
          <w:lang w:val="en-US"/>
        </w:rPr>
      </w:pPr>
      <w:r>
        <w:rPr>
          <w:rFonts w:hint="eastAsia" w:ascii="仿宋" w:hAnsi="仿宋" w:eastAsia="仿宋" w:cs="仿宋"/>
          <w:i w:val="0"/>
          <w:iCs w:val="0"/>
          <w:color w:val="auto"/>
          <w:kern w:val="0"/>
          <w:sz w:val="24"/>
          <w:szCs w:val="24"/>
          <w:highlight w:val="none"/>
          <w:lang w:val="en-US" w:eastAsia="zh-CN" w:bidi="ar"/>
        </w:rPr>
        <w:t>委托代理人（签字或签章）：________________   联系电话：</w:t>
      </w:r>
      <w:r>
        <w:rPr>
          <w:rFonts w:hint="eastAsia" w:ascii="仿宋" w:hAnsi="仿宋" w:eastAsia="仿宋" w:cs="仿宋"/>
          <w:i w:val="0"/>
          <w:iCs w:val="0"/>
          <w:color w:val="auto"/>
          <w:kern w:val="0"/>
          <w:sz w:val="24"/>
          <w:szCs w:val="24"/>
          <w:highlight w:val="none"/>
          <w:u w:val="single"/>
          <w:lang w:val="en-US" w:eastAsia="zh-CN" w:bidi="ar"/>
        </w:rPr>
        <w:t xml:space="preserve">              </w:t>
      </w:r>
    </w:p>
    <w:p w14:paraId="4FD66B47">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仿宋" w:hAnsi="仿宋" w:eastAsia="仿宋" w:cs="仿宋"/>
          <w:i w:val="0"/>
          <w:iCs w:val="0"/>
          <w:color w:val="auto"/>
          <w:highlight w:val="none"/>
        </w:rPr>
      </w:pPr>
      <w:r>
        <w:rPr>
          <w:rFonts w:hint="eastAsia" w:ascii="仿宋" w:hAnsi="仿宋" w:eastAsia="仿宋" w:cs="仿宋"/>
          <w:i w:val="0"/>
          <w:iCs w:val="0"/>
          <w:color w:val="auto"/>
          <w:kern w:val="0"/>
          <w:sz w:val="24"/>
          <w:szCs w:val="24"/>
          <w:highlight w:val="none"/>
          <w:lang w:val="en-US" w:eastAsia="zh-CN" w:bidi="ar"/>
        </w:rPr>
        <w:t xml:space="preserve">日期：_____年______月______日 </w:t>
      </w:r>
    </w:p>
    <w:p w14:paraId="0D7E210D">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仿宋" w:hAnsi="仿宋" w:eastAsia="仿宋" w:cs="仿宋"/>
          <w:i w:val="0"/>
          <w:iCs w:val="0"/>
          <w:color w:val="auto"/>
          <w:szCs w:val="24"/>
          <w:highlight w:val="none"/>
          <w:lang w:val="en-US" w:eastAsia="zh-CN"/>
        </w:rPr>
      </w:pPr>
    </w:p>
    <w:p w14:paraId="7CE346A7">
      <w:pPr>
        <w:keepNext w:val="0"/>
        <w:keepLines w:val="0"/>
        <w:pageBreakBefore w:val="0"/>
        <w:widowControl/>
        <w:suppressLineNumbers w:val="0"/>
        <w:kinsoku/>
        <w:wordWrap/>
        <w:overflowPunct/>
        <w:topLinePunct w:val="0"/>
        <w:autoSpaceDE/>
        <w:autoSpaceDN/>
        <w:bidi w:val="0"/>
        <w:adjustRightInd/>
        <w:snapToGrid/>
        <w:jc w:val="left"/>
        <w:textAlignment w:val="auto"/>
        <w:rPr>
          <w:rFonts w:hint="eastAsia" w:ascii="仿宋" w:hAnsi="仿宋" w:eastAsia="仿宋" w:cs="仿宋"/>
          <w:i w:val="0"/>
          <w:iCs w:val="0"/>
          <w:color w:val="auto"/>
          <w:highlight w:val="none"/>
        </w:rPr>
      </w:pPr>
      <w:r>
        <w:rPr>
          <w:rFonts w:hint="eastAsia" w:ascii="仿宋" w:hAnsi="仿宋" w:eastAsia="仿宋" w:cs="仿宋"/>
          <w:i w:val="0"/>
          <w:iCs w:val="0"/>
          <w:color w:val="auto"/>
          <w:kern w:val="0"/>
          <w:sz w:val="24"/>
          <w:szCs w:val="24"/>
          <w:highlight w:val="none"/>
          <w:lang w:val="en-US" w:eastAsia="zh-CN" w:bidi="ar"/>
        </w:rPr>
        <w:t xml:space="preserve">附：法定代表人及委托代理人身份证明文件电子件： </w:t>
      </w:r>
    </w:p>
    <w:tbl>
      <w:tblPr>
        <w:tblStyle w:val="32"/>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7"/>
      </w:tblGrid>
      <w:tr w14:paraId="6A575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1" w:hRule="atLeast"/>
        </w:trPr>
        <w:tc>
          <w:tcPr>
            <w:tcW w:w="8527" w:type="dxa"/>
          </w:tcPr>
          <w:p w14:paraId="66EBC6FA">
            <w:pPr>
              <w:rPr>
                <w:rFonts w:hint="eastAsia" w:ascii="仿宋" w:hAnsi="仿宋" w:eastAsia="仿宋" w:cs="仿宋"/>
                <w:i w:val="0"/>
                <w:iCs w:val="0"/>
                <w:color w:val="auto"/>
                <w:highlight w:val="none"/>
              </w:rPr>
            </w:pPr>
          </w:p>
        </w:tc>
      </w:tr>
    </w:tbl>
    <w:p w14:paraId="003FC2D7">
      <w:pPr>
        <w:ind w:firstLine="420" w:firstLineChars="200"/>
        <w:rPr>
          <w:rFonts w:hint="eastAsia" w:ascii="仿宋" w:hAnsi="仿宋" w:eastAsia="仿宋" w:cs="仿宋"/>
          <w:i w:val="0"/>
          <w:iCs w:val="0"/>
          <w:color w:val="auto"/>
          <w:szCs w:val="24"/>
          <w:highlight w:val="none"/>
        </w:rPr>
      </w:pPr>
      <w:r>
        <w:rPr>
          <w:rFonts w:hint="eastAsia" w:ascii="仿宋" w:hAnsi="仿宋" w:eastAsia="仿宋" w:cs="仿宋"/>
          <w:i w:val="0"/>
          <w:iCs w:val="0"/>
          <w:color w:val="auto"/>
          <w:szCs w:val="24"/>
          <w:highlight w:val="none"/>
          <w:lang w:val="en-US" w:eastAsia="zh-CN"/>
        </w:rPr>
        <w:t xml:space="preserve">说明： </w:t>
      </w:r>
    </w:p>
    <w:p w14:paraId="6A6FAC65">
      <w:pPr>
        <w:ind w:firstLine="420" w:firstLineChars="200"/>
        <w:rPr>
          <w:rFonts w:hint="eastAsia" w:ascii="仿宋" w:hAnsi="仿宋" w:eastAsia="仿宋" w:cs="仿宋"/>
          <w:i w:val="0"/>
          <w:iCs w:val="0"/>
          <w:color w:val="auto"/>
          <w:szCs w:val="24"/>
          <w:highlight w:val="none"/>
        </w:rPr>
      </w:pPr>
      <w:r>
        <w:rPr>
          <w:rFonts w:hint="eastAsia" w:ascii="仿宋" w:hAnsi="仿宋" w:eastAsia="仿宋" w:cs="仿宋"/>
          <w:i w:val="0"/>
          <w:iCs w:val="0"/>
          <w:color w:val="auto"/>
          <w:szCs w:val="24"/>
          <w:highlight w:val="none"/>
          <w:lang w:val="en-US" w:eastAsia="zh-CN"/>
        </w:rPr>
        <w:t xml:space="preserve">1.若供应商为事业单位或其他组织或分支机构，则法定代表人（单位负责人）处的签署人可为单位负责人。 </w:t>
      </w:r>
    </w:p>
    <w:p w14:paraId="7579C425">
      <w:pPr>
        <w:ind w:firstLine="420" w:firstLineChars="200"/>
        <w:rPr>
          <w:rFonts w:hint="eastAsia" w:ascii="仿宋" w:hAnsi="仿宋" w:eastAsia="仿宋" w:cs="仿宋"/>
          <w:i w:val="0"/>
          <w:iCs w:val="0"/>
          <w:color w:val="auto"/>
          <w:szCs w:val="24"/>
          <w:highlight w:val="none"/>
        </w:rPr>
      </w:pPr>
      <w:r>
        <w:rPr>
          <w:rFonts w:hint="eastAsia" w:ascii="仿宋" w:hAnsi="仿宋" w:eastAsia="仿宋" w:cs="仿宋"/>
          <w:i w:val="0"/>
          <w:iCs w:val="0"/>
          <w:color w:val="auto"/>
          <w:szCs w:val="24"/>
          <w:highlight w:val="none"/>
          <w:lang w:val="en-US" w:eastAsia="zh-CN"/>
        </w:rPr>
        <w:t xml:space="preserve">2.若响应文件中签字之处均为法定代表人（单位负责人）本人签署，则可不提供本《授权委托书》，但须提供《法定代表人（单位负责人）身份证明》。 </w:t>
      </w:r>
    </w:p>
    <w:p w14:paraId="7D81952A">
      <w:pPr>
        <w:ind w:firstLine="420" w:firstLineChars="200"/>
        <w:rPr>
          <w:rFonts w:hint="eastAsia" w:ascii="仿宋" w:hAnsi="仿宋" w:eastAsia="仿宋" w:cs="仿宋"/>
          <w:i w:val="0"/>
          <w:iCs w:val="0"/>
          <w:color w:val="auto"/>
          <w:szCs w:val="24"/>
          <w:highlight w:val="none"/>
        </w:rPr>
      </w:pPr>
      <w:r>
        <w:rPr>
          <w:rFonts w:hint="eastAsia" w:ascii="仿宋" w:hAnsi="仿宋" w:eastAsia="仿宋" w:cs="仿宋"/>
          <w:i w:val="0"/>
          <w:iCs w:val="0"/>
          <w:color w:val="auto"/>
          <w:szCs w:val="24"/>
          <w:highlight w:val="none"/>
          <w:lang w:val="en-US" w:eastAsia="zh-CN"/>
        </w:rPr>
        <w:t xml:space="preserve">3.供应商为自然人的情形，可不提供本《授权委托书》。 </w:t>
      </w:r>
    </w:p>
    <w:p w14:paraId="16E91B57">
      <w:pPr>
        <w:ind w:firstLine="420" w:firstLineChars="200"/>
        <w:rPr>
          <w:rFonts w:hint="eastAsia" w:ascii="仿宋" w:hAnsi="仿宋" w:eastAsia="仿宋" w:cs="仿宋"/>
          <w:i w:val="0"/>
          <w:iCs w:val="0"/>
          <w:color w:val="auto"/>
          <w:szCs w:val="24"/>
          <w:highlight w:val="none"/>
        </w:rPr>
      </w:pPr>
      <w:r>
        <w:rPr>
          <w:rFonts w:hint="eastAsia" w:ascii="仿宋" w:hAnsi="仿宋" w:eastAsia="仿宋" w:cs="仿宋"/>
          <w:i w:val="0"/>
          <w:iCs w:val="0"/>
          <w:color w:val="auto"/>
          <w:szCs w:val="24"/>
          <w:highlight w:val="none"/>
          <w:lang w:val="en-US" w:eastAsia="zh-CN"/>
        </w:rPr>
        <w:t>4.供应商应随本《授权委托书》同时提供法定代表人（单位负责人）及委托代理人的有效的身份证、护照等身份证明文件电子件。提供身份证的，应同时提供身份证</w:t>
      </w:r>
      <w:r>
        <w:rPr>
          <w:rFonts w:hint="eastAsia" w:ascii="仿宋" w:hAnsi="仿宋" w:eastAsia="仿宋" w:cs="仿宋"/>
          <w:b/>
          <w:bCs/>
          <w:i w:val="0"/>
          <w:iCs w:val="0"/>
          <w:color w:val="auto"/>
          <w:szCs w:val="24"/>
          <w:highlight w:val="none"/>
          <w:lang w:val="en-US" w:eastAsia="zh-CN"/>
        </w:rPr>
        <w:t>双面</w:t>
      </w:r>
      <w:r>
        <w:rPr>
          <w:rFonts w:hint="eastAsia" w:ascii="仿宋" w:hAnsi="仿宋" w:eastAsia="仿宋" w:cs="仿宋"/>
          <w:i w:val="0"/>
          <w:iCs w:val="0"/>
          <w:color w:val="auto"/>
          <w:szCs w:val="24"/>
          <w:highlight w:val="none"/>
          <w:lang w:val="en-US" w:eastAsia="zh-CN"/>
        </w:rPr>
        <w:t>电子件。</w:t>
      </w:r>
    </w:p>
    <w:p w14:paraId="72329D4F">
      <w:pPr>
        <w:rPr>
          <w:rFonts w:hint="eastAsia" w:ascii="仿宋" w:hAnsi="仿宋" w:eastAsia="仿宋" w:cs="仿宋"/>
          <w:highlight w:val="none"/>
          <w:lang w:val="en-US" w:eastAsia="zh-CN"/>
        </w:rPr>
      </w:pPr>
      <w:r>
        <w:rPr>
          <w:rFonts w:hint="eastAsia" w:ascii="仿宋" w:hAnsi="仿宋" w:eastAsia="仿宋" w:cs="仿宋"/>
          <w:i w:val="0"/>
          <w:iCs w:val="0"/>
          <w:color w:val="auto"/>
          <w:highlight w:val="none"/>
        </w:rPr>
        <w:br w:type="page"/>
      </w:r>
    </w:p>
    <w:p w14:paraId="3F36A689">
      <w:pPr>
        <w:keepNext w:val="0"/>
        <w:keepLines w:val="0"/>
        <w:widowControl/>
        <w:suppressLineNumbers w:val="0"/>
        <w:spacing w:line="360" w:lineRule="auto"/>
        <w:jc w:val="left"/>
        <w:outlineLvl w:val="1"/>
        <w:rPr>
          <w:rFonts w:hint="eastAsia" w:ascii="仿宋" w:hAnsi="仿宋" w:eastAsia="仿宋" w:cs="仿宋"/>
          <w:color w:val="auto"/>
          <w:sz w:val="28"/>
          <w:szCs w:val="28"/>
          <w:highlight w:val="none"/>
          <w:lang w:val="en-US" w:eastAsia="zh-CN"/>
        </w:rPr>
      </w:pPr>
      <w:bookmarkStart w:id="1125" w:name="_Toc17620"/>
      <w:bookmarkStart w:id="1126" w:name="_Toc16610"/>
      <w:r>
        <w:rPr>
          <w:rFonts w:hint="eastAsia" w:ascii="仿宋" w:hAnsi="仿宋" w:eastAsia="仿宋" w:cs="仿宋"/>
          <w:b/>
          <w:color w:val="auto"/>
          <w:kern w:val="0"/>
          <w:sz w:val="28"/>
          <w:szCs w:val="28"/>
          <w:highlight w:val="none"/>
          <w:lang w:val="en-US" w:eastAsia="zh-CN" w:bidi="ar-SA"/>
        </w:rPr>
        <w:t>4.</w:t>
      </w:r>
      <w:bookmarkEnd w:id="1125"/>
      <w:r>
        <w:rPr>
          <w:rFonts w:hint="eastAsia" w:ascii="仿宋" w:hAnsi="仿宋" w:eastAsia="仿宋" w:cs="仿宋"/>
          <w:b/>
          <w:color w:val="auto"/>
          <w:kern w:val="0"/>
          <w:sz w:val="28"/>
          <w:szCs w:val="28"/>
          <w:highlight w:val="none"/>
          <w:lang w:val="en-US" w:eastAsia="zh-CN" w:bidi="ar-SA"/>
        </w:rPr>
        <w:t>提供截止开标时间前近半年内任意一个月财务报表或提供2024年度财务审计报告（财务报表：应至少包括资产负债表、损益表、现金流量表或财务状况变动表，当月新成立公司不需提供）；</w:t>
      </w:r>
    </w:p>
    <w:p w14:paraId="255039ED">
      <w:pPr>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9"/>
        <w:rPr>
          <w:rFonts w:hint="eastAsia" w:ascii="仿宋" w:hAnsi="仿宋" w:eastAsia="仿宋" w:cs="仿宋"/>
          <w:color w:val="auto"/>
          <w:sz w:val="28"/>
          <w:szCs w:val="28"/>
          <w:highlight w:val="none"/>
          <w:lang w:val="en-US" w:eastAsia="zh-CN"/>
        </w:rPr>
      </w:pPr>
    </w:p>
    <w:p w14:paraId="0BBD0D48">
      <w:pPr>
        <w:pStyle w:val="20"/>
        <w:rPr>
          <w:rFonts w:hint="eastAsia"/>
          <w:highlight w:val="none"/>
          <w:lang w:val="en-US" w:eastAsia="zh-CN"/>
        </w:rPr>
      </w:pPr>
    </w:p>
    <w:p w14:paraId="6CC341E1">
      <w:pPr>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9"/>
        <w:rPr>
          <w:rFonts w:hint="eastAsia" w:ascii="仿宋" w:hAnsi="仿宋" w:eastAsia="仿宋" w:cs="仿宋"/>
          <w:color w:val="auto"/>
          <w:sz w:val="28"/>
          <w:szCs w:val="28"/>
          <w:highlight w:val="none"/>
          <w:lang w:val="en-US" w:eastAsia="zh-CN"/>
        </w:rPr>
      </w:pPr>
    </w:p>
    <w:p w14:paraId="05446719">
      <w:pPr>
        <w:pStyle w:val="20"/>
        <w:rPr>
          <w:rFonts w:hint="eastAsia"/>
          <w:highlight w:val="none"/>
          <w:lang w:val="en-US" w:eastAsia="zh-CN"/>
        </w:rPr>
      </w:pPr>
    </w:p>
    <w:p w14:paraId="3571D571">
      <w:pPr>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9"/>
        <w:rPr>
          <w:rFonts w:hint="eastAsia" w:ascii="仿宋" w:hAnsi="仿宋" w:eastAsia="仿宋" w:cs="仿宋"/>
          <w:color w:val="auto"/>
          <w:sz w:val="28"/>
          <w:szCs w:val="28"/>
          <w:highlight w:val="none"/>
          <w:lang w:val="en-US" w:eastAsia="zh-CN"/>
        </w:rPr>
      </w:pPr>
    </w:p>
    <w:p w14:paraId="7765DFAE">
      <w:pPr>
        <w:pStyle w:val="3"/>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rPr>
          <w:rFonts w:hint="eastAsia" w:ascii="仿宋" w:hAnsi="仿宋" w:eastAsia="仿宋" w:cs="仿宋"/>
          <w:color w:val="auto"/>
          <w:sz w:val="28"/>
          <w:szCs w:val="28"/>
          <w:highlight w:val="none"/>
          <w:lang w:val="en-US" w:eastAsia="zh-CN"/>
        </w:rPr>
      </w:pPr>
      <w:bookmarkStart w:id="1127" w:name="_Toc14148"/>
      <w:r>
        <w:rPr>
          <w:rFonts w:hint="eastAsia" w:ascii="仿宋" w:hAnsi="仿宋" w:eastAsia="仿宋" w:cs="仿宋"/>
          <w:color w:val="auto"/>
          <w:sz w:val="28"/>
          <w:szCs w:val="28"/>
          <w:highlight w:val="none"/>
          <w:lang w:val="en-US" w:eastAsia="zh-CN"/>
        </w:rPr>
        <w:t>5.提供截止开标时间前近半年内任意一月依法缴纳税收证明；</w:t>
      </w:r>
      <w:bookmarkEnd w:id="1126"/>
      <w:bookmarkEnd w:id="1127"/>
    </w:p>
    <w:p w14:paraId="6283D258">
      <w:pPr>
        <w:adjustRightInd w:val="0"/>
        <w:snapToGrid w:val="0"/>
        <w:spacing w:before="240" w:beforeLines="100" w:after="240" w:afterLines="100" w:line="360" w:lineRule="auto"/>
        <w:jc w:val="center"/>
        <w:outlineLvl w:val="9"/>
        <w:rPr>
          <w:rFonts w:hint="eastAsia" w:ascii="仿宋" w:hAnsi="仿宋" w:eastAsia="仿宋" w:cs="仿宋"/>
          <w:b/>
          <w:color w:val="auto"/>
          <w:sz w:val="24"/>
          <w:szCs w:val="24"/>
          <w:highlight w:val="none"/>
        </w:rPr>
      </w:pPr>
      <w:bookmarkStart w:id="1128" w:name="_Toc27898"/>
      <w:bookmarkStart w:id="1129" w:name="_Toc617"/>
    </w:p>
    <w:bookmarkEnd w:id="1128"/>
    <w:bookmarkEnd w:id="1129"/>
    <w:p w14:paraId="768E2AAC">
      <w:pPr>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9"/>
        <w:rPr>
          <w:rFonts w:hint="eastAsia" w:ascii="仿宋" w:hAnsi="仿宋" w:eastAsia="仿宋" w:cs="仿宋"/>
          <w:color w:val="auto"/>
          <w:sz w:val="28"/>
          <w:szCs w:val="28"/>
          <w:highlight w:val="none"/>
          <w:lang w:val="en-US" w:eastAsia="zh-CN"/>
        </w:rPr>
      </w:pPr>
      <w:bookmarkStart w:id="1130" w:name="_Toc23487"/>
    </w:p>
    <w:p w14:paraId="769C029A">
      <w:pPr>
        <w:pStyle w:val="20"/>
        <w:rPr>
          <w:rFonts w:hint="eastAsia" w:ascii="仿宋" w:hAnsi="仿宋" w:eastAsia="仿宋" w:cs="仿宋"/>
          <w:color w:val="auto"/>
          <w:sz w:val="28"/>
          <w:szCs w:val="28"/>
          <w:highlight w:val="none"/>
          <w:lang w:val="en-US" w:eastAsia="zh-CN"/>
        </w:rPr>
      </w:pPr>
    </w:p>
    <w:p w14:paraId="04530B39">
      <w:pPr>
        <w:pStyle w:val="20"/>
        <w:rPr>
          <w:rFonts w:hint="eastAsia" w:ascii="仿宋" w:hAnsi="仿宋" w:eastAsia="仿宋" w:cs="仿宋"/>
          <w:color w:val="auto"/>
          <w:sz w:val="28"/>
          <w:szCs w:val="28"/>
          <w:highlight w:val="none"/>
          <w:lang w:val="en-US" w:eastAsia="zh-CN"/>
        </w:rPr>
      </w:pPr>
    </w:p>
    <w:p w14:paraId="561BB1DA">
      <w:pPr>
        <w:pStyle w:val="20"/>
        <w:rPr>
          <w:rFonts w:hint="eastAsia" w:ascii="仿宋" w:hAnsi="仿宋" w:eastAsia="仿宋" w:cs="仿宋"/>
          <w:color w:val="auto"/>
          <w:sz w:val="28"/>
          <w:szCs w:val="28"/>
          <w:highlight w:val="none"/>
          <w:lang w:val="en-US" w:eastAsia="zh-CN"/>
        </w:rPr>
      </w:pPr>
    </w:p>
    <w:p w14:paraId="1FBDC9C9">
      <w:pPr>
        <w:pStyle w:val="20"/>
        <w:rPr>
          <w:rFonts w:hint="eastAsia"/>
          <w:highlight w:val="none"/>
          <w:lang w:val="en-US" w:eastAsia="zh-CN"/>
        </w:rPr>
      </w:pPr>
    </w:p>
    <w:p w14:paraId="5561FB15">
      <w:pPr>
        <w:pStyle w:val="3"/>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rPr>
          <w:rFonts w:hint="eastAsia" w:ascii="仿宋" w:hAnsi="仿宋" w:eastAsia="仿宋" w:cs="仿宋"/>
          <w:color w:val="auto"/>
          <w:sz w:val="28"/>
          <w:szCs w:val="28"/>
          <w:highlight w:val="none"/>
        </w:rPr>
      </w:pPr>
      <w:bookmarkStart w:id="1131" w:name="_Toc4474"/>
      <w:r>
        <w:rPr>
          <w:rFonts w:hint="eastAsia" w:ascii="仿宋" w:hAnsi="仿宋" w:eastAsia="仿宋" w:cs="仿宋"/>
          <w:color w:val="auto"/>
          <w:sz w:val="28"/>
          <w:szCs w:val="28"/>
          <w:highlight w:val="none"/>
          <w:lang w:val="en-US" w:eastAsia="zh-CN"/>
        </w:rPr>
        <w:t>6.</w:t>
      </w:r>
      <w:bookmarkEnd w:id="1130"/>
      <w:r>
        <w:rPr>
          <w:rFonts w:hint="eastAsia" w:ascii="仿宋" w:hAnsi="仿宋" w:eastAsia="仿宋" w:cs="仿宋"/>
          <w:color w:val="auto"/>
          <w:sz w:val="28"/>
          <w:szCs w:val="28"/>
          <w:highlight w:val="none"/>
          <w:lang w:val="en-US" w:eastAsia="zh-CN"/>
        </w:rPr>
        <w:t>提供截止开标时间前近半年内任意一月社保缴纳证明；</w:t>
      </w:r>
      <w:bookmarkEnd w:id="1131"/>
      <w:r>
        <w:rPr>
          <w:rFonts w:hint="eastAsia" w:ascii="仿宋" w:hAnsi="仿宋" w:eastAsia="仿宋" w:cs="仿宋"/>
          <w:color w:val="auto"/>
          <w:sz w:val="28"/>
          <w:szCs w:val="28"/>
          <w:highlight w:val="none"/>
          <w:lang w:val="en-US" w:eastAsia="zh-CN"/>
        </w:rPr>
        <w:t xml:space="preserve"> </w:t>
      </w:r>
    </w:p>
    <w:p w14:paraId="74FF3A79">
      <w:pPr>
        <w:pStyle w:val="31"/>
        <w:spacing w:line="360" w:lineRule="auto"/>
        <w:ind w:firstLine="0" w:firstLineChars="0"/>
        <w:rPr>
          <w:rFonts w:hint="eastAsia" w:ascii="仿宋" w:hAnsi="仿宋" w:eastAsia="仿宋" w:cs="仿宋"/>
          <w:b/>
          <w:color w:val="auto"/>
          <w:kern w:val="0"/>
          <w:szCs w:val="20"/>
          <w:highlight w:val="none"/>
        </w:rPr>
      </w:pPr>
    </w:p>
    <w:p w14:paraId="2F004DCB">
      <w:pPr>
        <w:pStyle w:val="8"/>
        <w:spacing w:line="360" w:lineRule="auto"/>
        <w:rPr>
          <w:rFonts w:hint="eastAsia" w:ascii="仿宋" w:hAnsi="仿宋" w:eastAsia="仿宋" w:cs="仿宋"/>
          <w:color w:val="auto"/>
          <w:highlight w:val="none"/>
        </w:rPr>
      </w:pPr>
    </w:p>
    <w:p w14:paraId="5D38290C">
      <w:pPr>
        <w:spacing w:line="360" w:lineRule="auto"/>
        <w:rPr>
          <w:rFonts w:hint="eastAsia" w:ascii="仿宋" w:hAnsi="仿宋" w:eastAsia="仿宋" w:cs="仿宋"/>
          <w:color w:val="auto"/>
          <w:highlight w:val="none"/>
        </w:rPr>
      </w:pPr>
    </w:p>
    <w:p w14:paraId="6AD5EA92">
      <w:pPr>
        <w:spacing w:line="360" w:lineRule="auto"/>
        <w:rPr>
          <w:rFonts w:hint="eastAsia" w:ascii="仿宋" w:hAnsi="仿宋" w:eastAsia="仿宋" w:cs="仿宋"/>
          <w:color w:val="auto"/>
          <w:highlight w:val="none"/>
        </w:rPr>
      </w:pPr>
    </w:p>
    <w:p w14:paraId="25D4033C">
      <w:pPr>
        <w:spacing w:line="360" w:lineRule="auto"/>
        <w:rPr>
          <w:rFonts w:hint="eastAsia" w:ascii="仿宋" w:hAnsi="仿宋" w:eastAsia="仿宋" w:cs="仿宋"/>
          <w:highlight w:val="none"/>
        </w:rPr>
      </w:pPr>
    </w:p>
    <w:p w14:paraId="3C47B155">
      <w:pPr>
        <w:pStyle w:val="3"/>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1"/>
        <w:rPr>
          <w:rFonts w:hint="eastAsia" w:ascii="仿宋" w:hAnsi="仿宋" w:eastAsia="仿宋" w:cs="仿宋"/>
          <w:color w:val="auto"/>
          <w:sz w:val="28"/>
          <w:szCs w:val="28"/>
          <w:highlight w:val="none"/>
        </w:rPr>
      </w:pPr>
      <w:bookmarkStart w:id="1132" w:name="_Toc12925"/>
      <w:bookmarkStart w:id="1133" w:name="_Toc15774"/>
      <w:r>
        <w:rPr>
          <w:rFonts w:hint="eastAsia" w:ascii="仿宋" w:hAnsi="仿宋" w:eastAsia="仿宋" w:cs="仿宋"/>
          <w:color w:val="auto"/>
          <w:sz w:val="28"/>
          <w:szCs w:val="28"/>
          <w:highlight w:val="none"/>
          <w:lang w:val="en-US" w:eastAsia="zh-CN"/>
        </w:rPr>
        <w:t>7.具有履行合同所必需的设备和专业技术能力的证明材料或声明；</w:t>
      </w:r>
      <w:bookmarkEnd w:id="1132"/>
      <w:bookmarkEnd w:id="1133"/>
    </w:p>
    <w:p w14:paraId="04535EBE">
      <w:pPr>
        <w:pStyle w:val="7"/>
        <w:spacing w:line="360" w:lineRule="auto"/>
        <w:ind w:left="0" w:leftChars="0" w:firstLine="0" w:firstLineChars="0"/>
        <w:rPr>
          <w:rFonts w:hint="eastAsia" w:ascii="仿宋" w:hAnsi="仿宋" w:eastAsia="仿宋" w:cs="仿宋"/>
          <w:color w:val="auto"/>
          <w:highlight w:val="none"/>
        </w:rPr>
      </w:pPr>
    </w:p>
    <w:p w14:paraId="032A6743">
      <w:pPr>
        <w:pStyle w:val="8"/>
        <w:spacing w:line="360" w:lineRule="auto"/>
        <w:rPr>
          <w:rFonts w:hint="eastAsia" w:ascii="仿宋" w:hAnsi="仿宋" w:eastAsia="仿宋" w:cs="仿宋"/>
          <w:color w:val="auto"/>
          <w:highlight w:val="none"/>
        </w:rPr>
      </w:pPr>
    </w:p>
    <w:p w14:paraId="5E8F89E5">
      <w:pPr>
        <w:spacing w:line="360" w:lineRule="auto"/>
        <w:rPr>
          <w:rFonts w:hint="eastAsia" w:ascii="仿宋" w:hAnsi="仿宋" w:eastAsia="仿宋" w:cs="仿宋"/>
          <w:color w:val="auto"/>
          <w:highlight w:val="none"/>
        </w:rPr>
      </w:pPr>
    </w:p>
    <w:p w14:paraId="207CB4AD">
      <w:pPr>
        <w:spacing w:line="360" w:lineRule="auto"/>
        <w:rPr>
          <w:rFonts w:hint="eastAsia" w:ascii="仿宋" w:hAnsi="仿宋" w:eastAsia="仿宋" w:cs="仿宋"/>
          <w:color w:val="auto"/>
          <w:highlight w:val="none"/>
        </w:rPr>
      </w:pPr>
    </w:p>
    <w:p w14:paraId="1ECC0266">
      <w:pPr>
        <w:spacing w:line="360" w:lineRule="auto"/>
        <w:rPr>
          <w:rFonts w:hint="eastAsia" w:ascii="仿宋" w:hAnsi="仿宋" w:eastAsia="仿宋" w:cs="仿宋"/>
          <w:color w:val="auto"/>
          <w:highlight w:val="none"/>
        </w:rPr>
      </w:pPr>
    </w:p>
    <w:p w14:paraId="71745C56">
      <w:pPr>
        <w:pStyle w:val="7"/>
        <w:spacing w:line="360" w:lineRule="auto"/>
        <w:rPr>
          <w:rFonts w:hint="eastAsia" w:ascii="仿宋" w:hAnsi="仿宋" w:eastAsia="仿宋" w:cs="仿宋"/>
          <w:color w:val="auto"/>
          <w:highlight w:val="none"/>
        </w:rPr>
      </w:pPr>
    </w:p>
    <w:p w14:paraId="561BFB36">
      <w:pPr>
        <w:pStyle w:val="3"/>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rPr>
          <w:rFonts w:hint="eastAsia" w:ascii="仿宋" w:hAnsi="仿宋" w:eastAsia="仿宋" w:cs="仿宋"/>
          <w:color w:val="auto"/>
          <w:sz w:val="28"/>
          <w:szCs w:val="28"/>
          <w:highlight w:val="none"/>
          <w:lang w:val="en-US" w:eastAsia="zh-CN"/>
        </w:rPr>
      </w:pPr>
      <w:bookmarkStart w:id="1134" w:name="_Toc14027"/>
      <w:bookmarkStart w:id="1135" w:name="_Toc13296"/>
      <w:r>
        <w:rPr>
          <w:rFonts w:hint="eastAsia" w:ascii="仿宋" w:hAnsi="仿宋" w:eastAsia="仿宋" w:cs="仿宋"/>
          <w:color w:val="auto"/>
          <w:sz w:val="28"/>
          <w:szCs w:val="28"/>
          <w:highlight w:val="none"/>
          <w:lang w:val="en-US" w:eastAsia="zh-CN"/>
        </w:rPr>
        <w:t>8.</w:t>
      </w:r>
      <w:bookmarkEnd w:id="1134"/>
      <w:r>
        <w:rPr>
          <w:rFonts w:hint="eastAsia" w:ascii="仿宋" w:hAnsi="仿宋" w:eastAsia="仿宋" w:cs="仿宋"/>
          <w:color w:val="auto"/>
          <w:sz w:val="28"/>
          <w:szCs w:val="28"/>
          <w:highlight w:val="none"/>
          <w:lang w:val="en-US" w:eastAsia="zh-CN"/>
        </w:rPr>
        <w:t>投标人必须为前三年内（2022年1月1日至投标截止时间(开标时间)）前未被列入“信用中国”网站(www.creditchina.gov.cn)失信被执行人、重大税收违法失信主体，未被列入“中国政府采购网”网站（www.ccgp.gov.cn）政府采购严重违法失信行为记录名单中仍在处罚期被禁止参加政府采购活动的投标人；（以采购代理机构或采购人查询为准）</w:t>
      </w:r>
      <w:bookmarkEnd w:id="1135"/>
    </w:p>
    <w:p w14:paraId="03CB1FF4">
      <w:pPr>
        <w:pStyle w:val="17"/>
        <w:tabs>
          <w:tab w:val="left" w:pos="5580"/>
        </w:tabs>
        <w:spacing w:line="360" w:lineRule="auto"/>
        <w:ind w:left="1080" w:leftChars="257" w:hanging="540"/>
        <w:rPr>
          <w:rFonts w:hint="eastAsia" w:ascii="仿宋" w:hAnsi="仿宋" w:eastAsia="仿宋" w:cs="仿宋"/>
          <w:b/>
          <w:color w:val="auto"/>
          <w:kern w:val="0"/>
          <w:sz w:val="24"/>
          <w:highlight w:val="none"/>
        </w:rPr>
      </w:pPr>
    </w:p>
    <w:p w14:paraId="65E5C76D">
      <w:pPr>
        <w:pStyle w:val="17"/>
        <w:tabs>
          <w:tab w:val="left" w:pos="5580"/>
        </w:tabs>
        <w:spacing w:line="360" w:lineRule="auto"/>
        <w:rPr>
          <w:rFonts w:hint="eastAsia" w:ascii="仿宋" w:hAnsi="仿宋" w:eastAsia="仿宋" w:cs="仿宋"/>
          <w:b/>
          <w:color w:val="auto"/>
          <w:kern w:val="0"/>
          <w:sz w:val="24"/>
          <w:highlight w:val="none"/>
        </w:rPr>
      </w:pPr>
    </w:p>
    <w:p w14:paraId="5387DEC4">
      <w:pPr>
        <w:pStyle w:val="25"/>
        <w:spacing w:line="360" w:lineRule="auto"/>
        <w:rPr>
          <w:rFonts w:hint="eastAsia" w:ascii="仿宋" w:hAnsi="仿宋" w:eastAsia="仿宋" w:cs="仿宋"/>
          <w:b/>
          <w:color w:val="auto"/>
          <w:kern w:val="0"/>
          <w:sz w:val="24"/>
          <w:highlight w:val="none"/>
        </w:rPr>
      </w:pPr>
    </w:p>
    <w:p w14:paraId="727613DB">
      <w:pPr>
        <w:spacing w:line="360" w:lineRule="auto"/>
        <w:rPr>
          <w:rFonts w:hint="eastAsia" w:ascii="仿宋" w:hAnsi="仿宋" w:eastAsia="仿宋" w:cs="仿宋"/>
          <w:b/>
          <w:color w:val="auto"/>
          <w:kern w:val="0"/>
          <w:sz w:val="24"/>
          <w:highlight w:val="none"/>
        </w:rPr>
      </w:pPr>
    </w:p>
    <w:p w14:paraId="2E4DE444">
      <w:pPr>
        <w:pStyle w:val="20"/>
        <w:spacing w:line="360" w:lineRule="auto"/>
        <w:rPr>
          <w:rFonts w:hint="eastAsia" w:ascii="仿宋" w:hAnsi="仿宋" w:eastAsia="仿宋" w:cs="仿宋"/>
          <w:b/>
          <w:color w:val="auto"/>
          <w:kern w:val="0"/>
          <w:sz w:val="24"/>
          <w:highlight w:val="none"/>
        </w:rPr>
      </w:pPr>
    </w:p>
    <w:p w14:paraId="1CF3E5B1">
      <w:pPr>
        <w:pStyle w:val="20"/>
        <w:spacing w:line="360" w:lineRule="auto"/>
        <w:rPr>
          <w:rFonts w:hint="eastAsia" w:ascii="仿宋" w:hAnsi="仿宋" w:eastAsia="仿宋" w:cs="仿宋"/>
          <w:b/>
          <w:color w:val="auto"/>
          <w:kern w:val="0"/>
          <w:sz w:val="24"/>
          <w:highlight w:val="none"/>
        </w:rPr>
      </w:pPr>
    </w:p>
    <w:p w14:paraId="6D1A4809">
      <w:pPr>
        <w:pStyle w:val="20"/>
        <w:spacing w:line="360" w:lineRule="auto"/>
        <w:rPr>
          <w:rFonts w:hint="eastAsia" w:ascii="仿宋" w:hAnsi="仿宋" w:eastAsia="仿宋" w:cs="仿宋"/>
          <w:b/>
          <w:color w:val="auto"/>
          <w:kern w:val="0"/>
          <w:sz w:val="24"/>
          <w:highlight w:val="none"/>
        </w:rPr>
      </w:pPr>
    </w:p>
    <w:p w14:paraId="2240789A">
      <w:pPr>
        <w:pStyle w:val="3"/>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rPr>
          <w:rFonts w:hint="eastAsia" w:ascii="仿宋" w:hAnsi="仿宋" w:eastAsia="仿宋" w:cs="仿宋"/>
          <w:color w:val="auto"/>
          <w:sz w:val="28"/>
          <w:szCs w:val="28"/>
          <w:highlight w:val="none"/>
          <w:lang w:val="en-US" w:eastAsia="zh-CN"/>
        </w:rPr>
      </w:pPr>
      <w:bookmarkStart w:id="1136" w:name="_Toc12315"/>
      <w:bookmarkStart w:id="1137" w:name="_Toc26576"/>
      <w:r>
        <w:rPr>
          <w:rFonts w:hint="eastAsia" w:ascii="仿宋" w:hAnsi="仿宋" w:eastAsia="仿宋" w:cs="仿宋"/>
          <w:color w:val="auto"/>
          <w:sz w:val="28"/>
          <w:szCs w:val="28"/>
          <w:highlight w:val="none"/>
          <w:lang w:val="en-US" w:eastAsia="zh-CN"/>
        </w:rPr>
        <w:t>9.参与政府采购活动前3年内未被列入失信、重大税收违法案件、财政部门禁止参加政府采购活动的承诺书；</w:t>
      </w:r>
      <w:bookmarkEnd w:id="1136"/>
      <w:bookmarkEnd w:id="1137"/>
    </w:p>
    <w:p w14:paraId="3FADB45B">
      <w:pPr>
        <w:pStyle w:val="17"/>
        <w:tabs>
          <w:tab w:val="left" w:pos="5580"/>
        </w:tabs>
        <w:spacing w:line="360" w:lineRule="auto"/>
        <w:rPr>
          <w:rFonts w:hint="eastAsia" w:ascii="仿宋" w:hAnsi="仿宋" w:eastAsia="仿宋" w:cs="仿宋"/>
          <w:b/>
          <w:color w:val="auto"/>
          <w:kern w:val="0"/>
          <w:sz w:val="24"/>
          <w:highlight w:val="none"/>
        </w:rPr>
      </w:pPr>
    </w:p>
    <w:p w14:paraId="45494599">
      <w:pPr>
        <w:pStyle w:val="17"/>
        <w:tabs>
          <w:tab w:val="left" w:pos="5580"/>
        </w:tabs>
        <w:spacing w:line="360" w:lineRule="auto"/>
        <w:rPr>
          <w:rFonts w:hint="eastAsia" w:ascii="仿宋" w:hAnsi="仿宋" w:eastAsia="仿宋" w:cs="仿宋"/>
          <w:b/>
          <w:color w:val="auto"/>
          <w:kern w:val="0"/>
          <w:sz w:val="24"/>
          <w:highlight w:val="none"/>
        </w:rPr>
      </w:pPr>
    </w:p>
    <w:p w14:paraId="4C0B2AC0">
      <w:pPr>
        <w:pStyle w:val="20"/>
        <w:spacing w:line="360" w:lineRule="auto"/>
        <w:rPr>
          <w:rFonts w:hint="eastAsia" w:ascii="仿宋" w:hAnsi="仿宋" w:eastAsia="仿宋" w:cs="仿宋"/>
          <w:b/>
          <w:color w:val="auto"/>
          <w:kern w:val="0"/>
          <w:sz w:val="24"/>
          <w:highlight w:val="none"/>
        </w:rPr>
      </w:pPr>
    </w:p>
    <w:p w14:paraId="0743789C">
      <w:pPr>
        <w:pStyle w:val="20"/>
        <w:spacing w:line="360" w:lineRule="auto"/>
        <w:rPr>
          <w:rFonts w:hint="eastAsia" w:ascii="仿宋" w:hAnsi="仿宋" w:eastAsia="仿宋" w:cs="仿宋"/>
          <w:b/>
          <w:color w:val="auto"/>
          <w:kern w:val="0"/>
          <w:sz w:val="24"/>
          <w:highlight w:val="none"/>
        </w:rPr>
      </w:pPr>
    </w:p>
    <w:p w14:paraId="44F4DB98">
      <w:pPr>
        <w:pStyle w:val="20"/>
        <w:spacing w:line="360" w:lineRule="auto"/>
        <w:rPr>
          <w:rFonts w:hint="eastAsia" w:ascii="仿宋" w:hAnsi="仿宋" w:eastAsia="仿宋" w:cs="仿宋"/>
          <w:b/>
          <w:color w:val="auto"/>
          <w:kern w:val="0"/>
          <w:sz w:val="24"/>
          <w:highlight w:val="none"/>
        </w:rPr>
      </w:pPr>
    </w:p>
    <w:p w14:paraId="71F01ED9">
      <w:pPr>
        <w:pStyle w:val="20"/>
        <w:spacing w:line="360" w:lineRule="auto"/>
        <w:rPr>
          <w:rFonts w:hint="eastAsia" w:ascii="仿宋" w:hAnsi="仿宋" w:eastAsia="仿宋" w:cs="仿宋"/>
          <w:b/>
          <w:color w:val="auto"/>
          <w:kern w:val="0"/>
          <w:sz w:val="24"/>
          <w:highlight w:val="none"/>
        </w:rPr>
      </w:pPr>
    </w:p>
    <w:p w14:paraId="20685C15">
      <w:pPr>
        <w:pStyle w:val="3"/>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1"/>
        <w:rPr>
          <w:rFonts w:hint="eastAsia" w:ascii="仿宋" w:hAnsi="仿宋" w:eastAsia="仿宋" w:cs="仿宋"/>
          <w:color w:val="auto"/>
          <w:sz w:val="28"/>
          <w:szCs w:val="28"/>
          <w:highlight w:val="none"/>
        </w:rPr>
      </w:pPr>
      <w:bookmarkStart w:id="1138" w:name="_Toc12923"/>
      <w:bookmarkStart w:id="1139" w:name="_Toc24704"/>
      <w:r>
        <w:rPr>
          <w:rFonts w:hint="eastAsia" w:ascii="仿宋" w:hAnsi="仿宋" w:eastAsia="仿宋" w:cs="仿宋"/>
          <w:color w:val="auto"/>
          <w:sz w:val="28"/>
          <w:szCs w:val="28"/>
          <w:highlight w:val="none"/>
          <w:lang w:val="en-US" w:eastAsia="zh-CN"/>
        </w:rPr>
        <w:t>10.提供针对本次项目的《反商业贿赂承诺书》；</w:t>
      </w:r>
      <w:bookmarkEnd w:id="1138"/>
      <w:bookmarkEnd w:id="1139"/>
    </w:p>
    <w:p w14:paraId="74B4910B">
      <w:pPr>
        <w:pStyle w:val="17"/>
        <w:tabs>
          <w:tab w:val="left" w:pos="5580"/>
        </w:tabs>
        <w:spacing w:line="360" w:lineRule="auto"/>
        <w:rPr>
          <w:rFonts w:hint="eastAsia" w:ascii="仿宋" w:hAnsi="仿宋" w:eastAsia="仿宋" w:cs="仿宋"/>
          <w:b/>
          <w:color w:val="auto"/>
          <w:kern w:val="0"/>
          <w:sz w:val="24"/>
          <w:highlight w:val="none"/>
        </w:rPr>
      </w:pPr>
    </w:p>
    <w:p w14:paraId="1598CCBF">
      <w:pPr>
        <w:pStyle w:val="17"/>
        <w:tabs>
          <w:tab w:val="left" w:pos="5580"/>
        </w:tabs>
        <w:spacing w:line="360" w:lineRule="auto"/>
        <w:rPr>
          <w:rFonts w:hint="eastAsia" w:ascii="仿宋" w:hAnsi="仿宋" w:eastAsia="仿宋" w:cs="仿宋"/>
          <w:b/>
          <w:color w:val="auto"/>
          <w:kern w:val="0"/>
          <w:sz w:val="24"/>
          <w:highlight w:val="none"/>
        </w:rPr>
      </w:pPr>
    </w:p>
    <w:p w14:paraId="6587D047">
      <w:pPr>
        <w:pStyle w:val="17"/>
        <w:tabs>
          <w:tab w:val="left" w:pos="5580"/>
        </w:tabs>
        <w:spacing w:line="360" w:lineRule="auto"/>
        <w:rPr>
          <w:rFonts w:hint="eastAsia" w:ascii="仿宋" w:hAnsi="仿宋" w:eastAsia="仿宋" w:cs="仿宋"/>
          <w:b/>
          <w:color w:val="auto"/>
          <w:kern w:val="0"/>
          <w:sz w:val="24"/>
          <w:highlight w:val="none"/>
        </w:rPr>
      </w:pPr>
    </w:p>
    <w:p w14:paraId="5A5553AC">
      <w:pPr>
        <w:pStyle w:val="25"/>
        <w:rPr>
          <w:rFonts w:hint="eastAsia" w:ascii="仿宋" w:hAnsi="仿宋" w:eastAsia="仿宋" w:cs="仿宋"/>
          <w:b/>
          <w:color w:val="auto"/>
          <w:kern w:val="0"/>
          <w:sz w:val="24"/>
          <w:highlight w:val="none"/>
        </w:rPr>
      </w:pPr>
    </w:p>
    <w:p w14:paraId="401DEB9A">
      <w:pPr>
        <w:rPr>
          <w:rFonts w:hint="eastAsia"/>
          <w:highlight w:val="none"/>
        </w:rPr>
      </w:pPr>
    </w:p>
    <w:p w14:paraId="3B78D83C">
      <w:pPr>
        <w:pStyle w:val="20"/>
        <w:rPr>
          <w:rFonts w:hint="eastAsia"/>
          <w:highlight w:val="none"/>
        </w:rPr>
      </w:pPr>
    </w:p>
    <w:p w14:paraId="0C4D306D">
      <w:pPr>
        <w:pStyle w:val="17"/>
        <w:tabs>
          <w:tab w:val="left" w:pos="5580"/>
        </w:tabs>
        <w:spacing w:line="360" w:lineRule="auto"/>
        <w:rPr>
          <w:rFonts w:hint="eastAsia" w:ascii="仿宋" w:hAnsi="仿宋" w:eastAsia="仿宋" w:cs="仿宋"/>
          <w:b/>
          <w:color w:val="auto"/>
          <w:kern w:val="0"/>
          <w:sz w:val="24"/>
          <w:highlight w:val="none"/>
        </w:rPr>
      </w:pPr>
    </w:p>
    <w:p w14:paraId="5C549182">
      <w:pPr>
        <w:pStyle w:val="25"/>
        <w:rPr>
          <w:rFonts w:hint="eastAsia"/>
          <w:highlight w:val="none"/>
        </w:rPr>
      </w:pPr>
    </w:p>
    <w:p w14:paraId="6ECC9E2E">
      <w:pPr>
        <w:spacing w:line="360" w:lineRule="auto"/>
        <w:outlineLvl w:val="1"/>
        <w:rPr>
          <w:rFonts w:hint="eastAsia" w:ascii="仿宋" w:hAnsi="仿宋" w:eastAsia="仿宋" w:cs="仿宋"/>
          <w:b/>
          <w:color w:val="auto"/>
          <w:kern w:val="0"/>
          <w:sz w:val="28"/>
          <w:szCs w:val="28"/>
          <w:highlight w:val="none"/>
          <w:lang w:val="en-US" w:eastAsia="zh-CN" w:bidi="ar-SA"/>
        </w:rPr>
      </w:pPr>
      <w:bookmarkStart w:id="1140" w:name="_Toc8586"/>
      <w:bookmarkStart w:id="1141" w:name="_Toc13001"/>
      <w:r>
        <w:rPr>
          <w:rFonts w:hint="eastAsia" w:ascii="仿宋" w:hAnsi="仿宋" w:eastAsia="仿宋" w:cs="仿宋"/>
          <w:b/>
          <w:color w:val="auto"/>
          <w:kern w:val="0"/>
          <w:sz w:val="28"/>
          <w:szCs w:val="28"/>
          <w:highlight w:val="none"/>
          <w:lang w:val="en-US" w:eastAsia="zh-CN" w:bidi="ar-SA"/>
        </w:rPr>
        <w:t>11</w:t>
      </w:r>
      <w:bookmarkEnd w:id="1140"/>
      <w:r>
        <w:rPr>
          <w:rFonts w:hint="eastAsia" w:ascii="仿宋" w:hAnsi="仿宋" w:eastAsia="仿宋" w:cs="仿宋"/>
          <w:b/>
          <w:color w:val="auto"/>
          <w:kern w:val="0"/>
          <w:sz w:val="28"/>
          <w:szCs w:val="28"/>
          <w:highlight w:val="none"/>
          <w:lang w:val="en-US" w:eastAsia="zh-CN" w:bidi="ar-SA"/>
        </w:rPr>
        <w:t>.投标保证金有效凭证</w:t>
      </w:r>
      <w:bookmarkEnd w:id="1141"/>
    </w:p>
    <w:p w14:paraId="6DD600D0">
      <w:pPr>
        <w:pStyle w:val="135"/>
        <w:numPr>
          <w:ilvl w:val="0"/>
          <w:numId w:val="0"/>
        </w:numPr>
        <w:spacing w:line="360" w:lineRule="auto"/>
        <w:jc w:val="both"/>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11.1通过基本账户转出的投标保证金汇款凭证（</w:t>
      </w:r>
      <w:r>
        <w:rPr>
          <w:rFonts w:hint="eastAsia" w:ascii="仿宋" w:hAnsi="仿宋" w:eastAsia="仿宋" w:cs="仿宋"/>
          <w:b/>
          <w:bCs/>
          <w:color w:val="auto"/>
          <w:kern w:val="2"/>
          <w:sz w:val="24"/>
          <w:szCs w:val="24"/>
          <w:highlight w:val="none"/>
          <w:lang w:val="en-US" w:eastAsia="zh-CN" w:bidi="ar-SA"/>
        </w:rPr>
        <w:t>汇款凭证备注标项名称或标项编号</w:t>
      </w:r>
      <w:r>
        <w:rPr>
          <w:rFonts w:hint="eastAsia" w:ascii="仿宋" w:hAnsi="仿宋" w:eastAsia="仿宋" w:cs="仿宋"/>
          <w:b w:val="0"/>
          <w:color w:val="auto"/>
          <w:kern w:val="2"/>
          <w:sz w:val="24"/>
          <w:szCs w:val="24"/>
          <w:highlight w:val="none"/>
          <w:lang w:val="en-US" w:eastAsia="zh-CN" w:bidi="ar-SA"/>
        </w:rPr>
        <w:t>）</w:t>
      </w:r>
    </w:p>
    <w:p w14:paraId="4892103B">
      <w:pPr>
        <w:pStyle w:val="135"/>
        <w:numPr>
          <w:ilvl w:val="0"/>
          <w:numId w:val="0"/>
        </w:numPr>
        <w:spacing w:line="360" w:lineRule="auto"/>
        <w:jc w:val="both"/>
        <w:outlineLvl w:val="9"/>
        <w:rPr>
          <w:rFonts w:hint="eastAsia" w:ascii="仿宋" w:hAnsi="仿宋" w:eastAsia="仿宋" w:cs="仿宋"/>
          <w:b w:val="0"/>
          <w:color w:val="auto"/>
          <w:kern w:val="2"/>
          <w:sz w:val="24"/>
          <w:szCs w:val="24"/>
          <w:highlight w:val="none"/>
          <w:lang w:val="en-US" w:eastAsia="zh-CN" w:bidi="ar-SA"/>
        </w:rPr>
      </w:pPr>
    </w:p>
    <w:p w14:paraId="7322EA57">
      <w:pPr>
        <w:pStyle w:val="135"/>
        <w:numPr>
          <w:ilvl w:val="0"/>
          <w:numId w:val="0"/>
        </w:numPr>
        <w:spacing w:line="360" w:lineRule="auto"/>
        <w:jc w:val="both"/>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11.2投标人</w:t>
      </w:r>
      <w:r>
        <w:rPr>
          <w:rFonts w:hint="eastAsia" w:ascii="仿宋" w:hAnsi="仿宋" w:eastAsia="仿宋" w:cs="仿宋"/>
          <w:b/>
          <w:bCs/>
          <w:color w:val="auto"/>
          <w:kern w:val="2"/>
          <w:sz w:val="24"/>
          <w:szCs w:val="24"/>
          <w:highlight w:val="none"/>
          <w:lang w:val="en-US" w:eastAsia="zh-CN" w:bidi="ar-SA"/>
        </w:rPr>
        <w:t>基本账户开户许可证或基本存款账户信息</w:t>
      </w:r>
      <w:r>
        <w:rPr>
          <w:rFonts w:hint="eastAsia" w:ascii="仿宋" w:hAnsi="仿宋" w:eastAsia="仿宋" w:cs="仿宋"/>
          <w:b w:val="0"/>
          <w:color w:val="auto"/>
          <w:kern w:val="2"/>
          <w:sz w:val="24"/>
          <w:szCs w:val="24"/>
          <w:highlight w:val="none"/>
          <w:lang w:val="en-US" w:eastAsia="zh-CN" w:bidi="ar-SA"/>
        </w:rPr>
        <w:t>。</w:t>
      </w:r>
    </w:p>
    <w:p w14:paraId="15355102">
      <w:pPr>
        <w:pStyle w:val="135"/>
        <w:numPr>
          <w:ilvl w:val="0"/>
          <w:numId w:val="0"/>
        </w:numPr>
        <w:spacing w:line="360" w:lineRule="auto"/>
        <w:jc w:val="both"/>
        <w:outlineLvl w:val="9"/>
        <w:rPr>
          <w:rFonts w:hint="eastAsia" w:ascii="仿宋" w:hAnsi="仿宋" w:eastAsia="仿宋" w:cs="仿宋"/>
          <w:b w:val="0"/>
          <w:color w:val="auto"/>
          <w:kern w:val="2"/>
          <w:sz w:val="24"/>
          <w:szCs w:val="24"/>
          <w:highlight w:val="none"/>
          <w:lang w:val="en-US" w:eastAsia="zh-CN" w:bidi="ar-SA"/>
        </w:rPr>
      </w:pPr>
    </w:p>
    <w:p w14:paraId="4B7A0D1D">
      <w:pPr>
        <w:pStyle w:val="135"/>
        <w:numPr>
          <w:ilvl w:val="0"/>
          <w:numId w:val="0"/>
        </w:numPr>
        <w:spacing w:line="360" w:lineRule="auto"/>
        <w:jc w:val="both"/>
        <w:outlineLvl w:val="9"/>
        <w:rPr>
          <w:rFonts w:hint="eastAsia" w:ascii="仿宋" w:hAnsi="仿宋" w:eastAsia="仿宋" w:cs="仿宋"/>
          <w:b/>
          <w:bCs w:val="0"/>
          <w:color w:val="auto"/>
          <w:sz w:val="24"/>
          <w:szCs w:val="21"/>
          <w:highlight w:val="none"/>
          <w:lang w:val="en-US" w:eastAsia="zh-CN"/>
        </w:rPr>
      </w:pPr>
      <w:r>
        <w:rPr>
          <w:rFonts w:hint="eastAsia" w:ascii="仿宋" w:hAnsi="仿宋" w:eastAsia="仿宋" w:cs="仿宋"/>
          <w:b/>
          <w:bCs w:val="0"/>
          <w:color w:val="auto"/>
          <w:sz w:val="24"/>
          <w:szCs w:val="21"/>
          <w:highlight w:val="none"/>
          <w:lang w:val="en-US" w:eastAsia="zh-CN"/>
        </w:rPr>
        <w:t>采用保函缴纳的，出具的保函承保范围必须包含项目所在地，保函的有效期不低于投标有效期，同时将电子投标保单作为电子投标文件组成部分在投标时一并提交。</w:t>
      </w:r>
    </w:p>
    <w:p w14:paraId="23F619E1">
      <w:pPr>
        <w:pStyle w:val="135"/>
        <w:numPr>
          <w:ilvl w:val="0"/>
          <w:numId w:val="0"/>
        </w:numPr>
        <w:spacing w:line="360" w:lineRule="auto"/>
        <w:jc w:val="both"/>
        <w:outlineLvl w:val="9"/>
        <w:rPr>
          <w:rFonts w:hint="eastAsia" w:ascii="仿宋" w:hAnsi="仿宋" w:eastAsia="仿宋" w:cs="仿宋"/>
          <w:b/>
          <w:bCs w:val="0"/>
          <w:color w:val="auto"/>
          <w:sz w:val="24"/>
          <w:szCs w:val="21"/>
          <w:highlight w:val="none"/>
          <w:lang w:val="en-US" w:eastAsia="zh-CN"/>
        </w:rPr>
      </w:pPr>
    </w:p>
    <w:p w14:paraId="2BEE74F9">
      <w:pPr>
        <w:pStyle w:val="135"/>
        <w:numPr>
          <w:ilvl w:val="0"/>
          <w:numId w:val="0"/>
        </w:numPr>
        <w:spacing w:line="360" w:lineRule="auto"/>
        <w:jc w:val="both"/>
        <w:outlineLvl w:val="9"/>
        <w:rPr>
          <w:rFonts w:hint="eastAsia" w:ascii="仿宋" w:hAnsi="仿宋" w:eastAsia="仿宋" w:cs="仿宋"/>
          <w:b/>
          <w:bCs w:val="0"/>
          <w:color w:val="auto"/>
          <w:sz w:val="24"/>
          <w:szCs w:val="21"/>
          <w:highlight w:val="none"/>
          <w:lang w:val="en-US" w:eastAsia="zh-CN"/>
        </w:rPr>
      </w:pPr>
    </w:p>
    <w:p w14:paraId="1C9D0CDB">
      <w:pPr>
        <w:pStyle w:val="135"/>
        <w:numPr>
          <w:ilvl w:val="0"/>
          <w:numId w:val="0"/>
        </w:numPr>
        <w:spacing w:line="360" w:lineRule="auto"/>
        <w:jc w:val="both"/>
        <w:outlineLvl w:val="9"/>
        <w:rPr>
          <w:rFonts w:hint="eastAsia" w:ascii="仿宋" w:hAnsi="仿宋" w:eastAsia="仿宋" w:cs="仿宋"/>
          <w:b/>
          <w:bCs w:val="0"/>
          <w:color w:val="auto"/>
          <w:sz w:val="24"/>
          <w:szCs w:val="21"/>
          <w:highlight w:val="none"/>
          <w:lang w:val="en-US" w:eastAsia="zh-CN"/>
        </w:rPr>
      </w:pPr>
    </w:p>
    <w:p w14:paraId="20BED9BE">
      <w:pPr>
        <w:pStyle w:val="135"/>
        <w:numPr>
          <w:ilvl w:val="0"/>
          <w:numId w:val="0"/>
        </w:numPr>
        <w:spacing w:line="360" w:lineRule="auto"/>
        <w:jc w:val="both"/>
        <w:outlineLvl w:val="9"/>
        <w:rPr>
          <w:rFonts w:hint="eastAsia" w:ascii="仿宋" w:hAnsi="仿宋" w:eastAsia="仿宋" w:cs="仿宋"/>
          <w:b/>
          <w:bCs w:val="0"/>
          <w:color w:val="auto"/>
          <w:sz w:val="24"/>
          <w:szCs w:val="21"/>
          <w:highlight w:val="none"/>
          <w:lang w:val="en-US" w:eastAsia="zh-CN"/>
        </w:rPr>
      </w:pPr>
    </w:p>
    <w:p w14:paraId="561E991E">
      <w:pPr>
        <w:pStyle w:val="12"/>
        <w:spacing w:before="355" w:line="360" w:lineRule="auto"/>
        <w:jc w:val="center"/>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政府采购投标担保函  (项目用)(投标文件格式三)</w:t>
      </w:r>
    </w:p>
    <w:p w14:paraId="1A0C07CC">
      <w:pPr>
        <w:spacing w:before="65" w:line="360" w:lineRule="auto"/>
        <w:ind w:left="6760"/>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编号：</w:t>
      </w:r>
    </w:p>
    <w:p w14:paraId="05E1888D">
      <w:pPr>
        <w:spacing w:line="360" w:lineRule="auto"/>
        <w:rPr>
          <w:rFonts w:hint="eastAsia" w:ascii="仿宋" w:hAnsi="仿宋" w:eastAsia="仿宋" w:cs="仿宋"/>
          <w:b w:val="0"/>
          <w:color w:val="auto"/>
          <w:kern w:val="2"/>
          <w:sz w:val="24"/>
          <w:szCs w:val="24"/>
          <w:highlight w:val="none"/>
          <w:lang w:val="en-US" w:eastAsia="zh-CN" w:bidi="ar-SA"/>
        </w:rPr>
      </w:pPr>
    </w:p>
    <w:p w14:paraId="58849BCA">
      <w:pPr>
        <w:tabs>
          <w:tab w:val="left" w:pos="1898"/>
        </w:tabs>
        <w:spacing w:before="62" w:line="360" w:lineRule="auto"/>
        <w:ind w:left="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ab/>
      </w:r>
      <w:r>
        <w:rPr>
          <w:rFonts w:hint="eastAsia" w:ascii="仿宋" w:hAnsi="仿宋" w:eastAsia="仿宋" w:cs="仿宋"/>
          <w:b w:val="0"/>
          <w:color w:val="auto"/>
          <w:kern w:val="2"/>
          <w:sz w:val="24"/>
          <w:szCs w:val="24"/>
          <w:highlight w:val="none"/>
          <w:lang w:val="en-US" w:eastAsia="zh-CN" w:bidi="ar-SA"/>
        </w:rPr>
        <w:t xml:space="preserve"> （采购人或采购代理机构）：</w:t>
      </w:r>
    </w:p>
    <w:p w14:paraId="7C4B1D08">
      <w:pPr>
        <w:spacing w:line="360" w:lineRule="auto"/>
        <w:rPr>
          <w:rFonts w:hint="eastAsia" w:ascii="仿宋" w:hAnsi="仿宋" w:eastAsia="仿宋" w:cs="仿宋"/>
          <w:b w:val="0"/>
          <w:color w:val="auto"/>
          <w:kern w:val="2"/>
          <w:sz w:val="24"/>
          <w:szCs w:val="24"/>
          <w:highlight w:val="none"/>
          <w:lang w:val="en-US" w:eastAsia="zh-CN" w:bidi="ar-SA"/>
        </w:rPr>
      </w:pPr>
    </w:p>
    <w:p w14:paraId="6679EDCA">
      <w:pPr>
        <w:tabs>
          <w:tab w:val="left" w:pos="8197"/>
        </w:tabs>
        <w:spacing w:before="61" w:line="360" w:lineRule="auto"/>
        <w:ind w:left="40" w:right="135" w:firstLine="422"/>
        <w:jc w:val="left"/>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 xml:space="preserve">鉴于       （以下简称“投标人 ”）拟参加编号为               的 </w:t>
      </w:r>
      <w:r>
        <w:rPr>
          <w:rFonts w:hint="eastAsia" w:ascii="仿宋" w:hAnsi="仿宋" w:eastAsia="仿宋" w:cs="仿宋"/>
          <w:b w:val="0"/>
          <w:color w:val="auto"/>
          <w:kern w:val="2"/>
          <w:sz w:val="24"/>
          <w:szCs w:val="24"/>
          <w:highlight w:val="none"/>
          <w:lang w:val="en-US" w:eastAsia="zh-CN" w:bidi="ar-SA"/>
        </w:rPr>
        <w:tab/>
      </w:r>
      <w:r>
        <w:rPr>
          <w:rFonts w:hint="eastAsia" w:ascii="仿宋" w:hAnsi="仿宋" w:eastAsia="仿宋" w:cs="仿宋"/>
          <w:b w:val="0"/>
          <w:color w:val="auto"/>
          <w:kern w:val="2"/>
          <w:sz w:val="24"/>
          <w:szCs w:val="24"/>
          <w:highlight w:val="none"/>
          <w:lang w:val="en-US" w:eastAsia="zh-CN" w:bidi="ar-SA"/>
        </w:rPr>
        <w:t xml:space="preserve"> 项目</w:t>
      </w:r>
    </w:p>
    <w:p w14:paraId="15749D22">
      <w:pPr>
        <w:tabs>
          <w:tab w:val="left" w:pos="8197"/>
        </w:tabs>
        <w:spacing w:before="61" w:line="360" w:lineRule="auto"/>
        <w:ind w:left="40" w:right="135" w:firstLine="422"/>
        <w:jc w:val="left"/>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（以下简称“ 本项目 ” ）投标， 根据本项目招标文件， 供应商参加投标时应向你方交纳投标保证金， 且可以投标担保函的形式交纳投标保证金。应供应商的申请， 我方以保证的方式向你方提供如下投标保证金担保：</w:t>
      </w:r>
    </w:p>
    <w:p w14:paraId="29497F6A">
      <w:pPr>
        <w:spacing w:before="90" w:line="360" w:lineRule="auto"/>
        <w:ind w:left="462"/>
        <w:outlineLvl w:val="9"/>
        <w:rPr>
          <w:rFonts w:hint="eastAsia" w:ascii="仿宋" w:hAnsi="仿宋" w:eastAsia="仿宋" w:cs="仿宋"/>
          <w:b w:val="0"/>
          <w:color w:val="auto"/>
          <w:kern w:val="2"/>
          <w:sz w:val="24"/>
          <w:szCs w:val="24"/>
          <w:highlight w:val="none"/>
          <w:lang w:val="en-US" w:eastAsia="zh-CN" w:bidi="ar-SA"/>
        </w:rPr>
      </w:pPr>
      <w:bookmarkStart w:id="1142" w:name="bookmark254"/>
      <w:bookmarkEnd w:id="1142"/>
      <w:r>
        <w:rPr>
          <w:rFonts w:hint="eastAsia" w:ascii="仿宋" w:hAnsi="仿宋" w:eastAsia="仿宋" w:cs="仿宋"/>
          <w:b w:val="0"/>
          <w:color w:val="auto"/>
          <w:kern w:val="2"/>
          <w:sz w:val="24"/>
          <w:szCs w:val="24"/>
          <w:highlight w:val="none"/>
          <w:lang w:val="en-US" w:eastAsia="zh-CN" w:bidi="ar-SA"/>
        </w:rPr>
        <w:t>一、保证责任的情形及保证金额</w:t>
      </w:r>
    </w:p>
    <w:p w14:paraId="3043A2E6">
      <w:pPr>
        <w:spacing w:before="73" w:line="360" w:lineRule="auto"/>
        <w:ind w:left="254"/>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（一） 在投标人出现下列情形之一时， 我方承担保证责任：</w:t>
      </w:r>
    </w:p>
    <w:p w14:paraId="43E6ED70">
      <w:pPr>
        <w:spacing w:before="80" w:line="360" w:lineRule="auto"/>
        <w:ind w:left="475"/>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1．中标后投标人无正当理由不与采购人或者采购代理机构签订《政府采购合同》；</w:t>
      </w:r>
    </w:p>
    <w:p w14:paraId="27BAFC1B">
      <w:pPr>
        <w:spacing w:before="71" w:line="360" w:lineRule="auto"/>
        <w:ind w:left="448"/>
        <w:outlineLvl w:val="9"/>
        <w:rPr>
          <w:rFonts w:hint="eastAsia" w:ascii="仿宋" w:hAnsi="仿宋" w:eastAsia="仿宋" w:cs="仿宋"/>
          <w:b w:val="0"/>
          <w:color w:val="auto"/>
          <w:kern w:val="2"/>
          <w:sz w:val="24"/>
          <w:szCs w:val="24"/>
          <w:highlight w:val="none"/>
          <w:lang w:val="en-US" w:eastAsia="zh-CN" w:bidi="ar-SA"/>
        </w:rPr>
      </w:pPr>
      <w:bookmarkStart w:id="1143" w:name="bookmark256"/>
      <w:bookmarkEnd w:id="1143"/>
      <w:r>
        <w:rPr>
          <w:rFonts w:hint="eastAsia" w:ascii="仿宋" w:hAnsi="仿宋" w:eastAsia="仿宋" w:cs="仿宋"/>
          <w:b w:val="0"/>
          <w:color w:val="auto"/>
          <w:kern w:val="2"/>
          <w:sz w:val="24"/>
          <w:szCs w:val="24"/>
          <w:highlight w:val="none"/>
          <w:lang w:val="en-US" w:eastAsia="zh-CN" w:bidi="ar-SA"/>
        </w:rPr>
        <w:t>2 ．招标文件规定的投标人应当缴纳保证金的其他情形。</w:t>
      </w:r>
    </w:p>
    <w:p w14:paraId="2EDD8D79">
      <w:pPr>
        <w:spacing w:before="83" w:line="360" w:lineRule="auto"/>
        <w:ind w:left="110" w:right="142" w:firstLine="144"/>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（二） 我方承担保证责任的最高金额为人民币        元（大写               ） ，即本项 目的投标保证金金额。</w:t>
      </w:r>
    </w:p>
    <w:p w14:paraId="375954A9">
      <w:pPr>
        <w:spacing w:before="87" w:line="360" w:lineRule="auto"/>
        <w:ind w:left="470"/>
        <w:outlineLvl w:val="9"/>
        <w:rPr>
          <w:rFonts w:hint="eastAsia" w:ascii="仿宋" w:hAnsi="仿宋" w:eastAsia="仿宋" w:cs="仿宋"/>
          <w:b w:val="0"/>
          <w:color w:val="auto"/>
          <w:kern w:val="2"/>
          <w:sz w:val="24"/>
          <w:szCs w:val="24"/>
          <w:highlight w:val="none"/>
          <w:lang w:val="en-US" w:eastAsia="zh-CN" w:bidi="ar-SA"/>
        </w:rPr>
      </w:pPr>
      <w:bookmarkStart w:id="1144" w:name="bookmark258"/>
      <w:bookmarkEnd w:id="1144"/>
      <w:r>
        <w:rPr>
          <w:rFonts w:hint="eastAsia" w:ascii="仿宋" w:hAnsi="仿宋" w:eastAsia="仿宋" w:cs="仿宋"/>
          <w:b w:val="0"/>
          <w:color w:val="auto"/>
          <w:kern w:val="2"/>
          <w:sz w:val="24"/>
          <w:szCs w:val="24"/>
          <w:highlight w:val="none"/>
          <w:lang w:val="en-US" w:eastAsia="zh-CN" w:bidi="ar-SA"/>
        </w:rPr>
        <w:t>二、保证的方式及保证期间</w:t>
      </w:r>
    </w:p>
    <w:p w14:paraId="0AE90CBD">
      <w:pPr>
        <w:spacing w:before="76" w:line="360" w:lineRule="auto"/>
        <w:ind w:left="471"/>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我方保证的方式为： 连带责任保证。</w:t>
      </w:r>
    </w:p>
    <w:p w14:paraId="43D56291">
      <w:pPr>
        <w:spacing w:before="76" w:line="360" w:lineRule="auto"/>
        <w:ind w:left="471"/>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我方的保证期间为：自本保函生效之日起      个月止。</w:t>
      </w:r>
    </w:p>
    <w:p w14:paraId="3C253250">
      <w:pPr>
        <w:spacing w:before="75" w:line="360" w:lineRule="auto"/>
        <w:ind w:left="469"/>
        <w:outlineLvl w:val="9"/>
        <w:rPr>
          <w:rFonts w:hint="eastAsia" w:ascii="仿宋" w:hAnsi="仿宋" w:eastAsia="仿宋" w:cs="仿宋"/>
          <w:b w:val="0"/>
          <w:color w:val="auto"/>
          <w:kern w:val="2"/>
          <w:sz w:val="24"/>
          <w:szCs w:val="24"/>
          <w:highlight w:val="none"/>
          <w:lang w:val="en-US" w:eastAsia="zh-CN" w:bidi="ar-SA"/>
        </w:rPr>
      </w:pPr>
      <w:bookmarkStart w:id="1145" w:name="bookmark260"/>
      <w:bookmarkEnd w:id="1145"/>
      <w:r>
        <w:rPr>
          <w:rFonts w:hint="eastAsia" w:ascii="仿宋" w:hAnsi="仿宋" w:eastAsia="仿宋" w:cs="仿宋"/>
          <w:b w:val="0"/>
          <w:color w:val="auto"/>
          <w:kern w:val="2"/>
          <w:sz w:val="24"/>
          <w:szCs w:val="24"/>
          <w:highlight w:val="none"/>
          <w:lang w:val="en-US" w:eastAsia="zh-CN" w:bidi="ar-SA"/>
        </w:rPr>
        <w:t>三、承担保证责任的程序</w:t>
      </w:r>
    </w:p>
    <w:p w14:paraId="43037AA0">
      <w:pPr>
        <w:spacing w:before="84" w:line="360" w:lineRule="auto"/>
        <w:ind w:left="36" w:right="113" w:firstLine="435"/>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1．你方要求我方承担保证责任的， 应在本保函保证期间内向我方发出书面索赔通知。 索赔通知应写明要求索赔的金额， 支付款项应到达的账号， 并附有证明投标人发生我方应承担保证责任情形的事实材料。</w:t>
      </w:r>
    </w:p>
    <w:p w14:paraId="4B724590">
      <w:pPr>
        <w:spacing w:before="118" w:line="360" w:lineRule="auto"/>
        <w:ind w:left="40" w:right="144" w:firstLine="407"/>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2．我方在收到索赔通知及相关证明材料后， 在        个工作日内进行审查， 符合应承 担保证责任情形的， 我方应按照你方的要求代投标人向你方支付投标保证金。</w:t>
      </w:r>
    </w:p>
    <w:p w14:paraId="2630D3FA">
      <w:pPr>
        <w:spacing w:before="97" w:line="360" w:lineRule="auto"/>
        <w:ind w:left="506"/>
        <w:outlineLvl w:val="9"/>
        <w:rPr>
          <w:rFonts w:hint="eastAsia" w:ascii="仿宋" w:hAnsi="仿宋" w:eastAsia="仿宋" w:cs="仿宋"/>
          <w:b w:val="0"/>
          <w:color w:val="auto"/>
          <w:kern w:val="2"/>
          <w:sz w:val="24"/>
          <w:szCs w:val="24"/>
          <w:highlight w:val="none"/>
          <w:lang w:val="en-US" w:eastAsia="zh-CN" w:bidi="ar-SA"/>
        </w:rPr>
      </w:pPr>
      <w:bookmarkStart w:id="1146" w:name="bookmark262"/>
      <w:bookmarkEnd w:id="1146"/>
      <w:r>
        <w:rPr>
          <w:rFonts w:hint="eastAsia" w:ascii="仿宋" w:hAnsi="仿宋" w:eastAsia="仿宋" w:cs="仿宋"/>
          <w:b w:val="0"/>
          <w:color w:val="auto"/>
          <w:kern w:val="2"/>
          <w:sz w:val="24"/>
          <w:szCs w:val="24"/>
          <w:highlight w:val="none"/>
          <w:lang w:val="en-US" w:eastAsia="zh-CN" w:bidi="ar-SA"/>
        </w:rPr>
        <w:t>四、保证责任的终止</w:t>
      </w:r>
    </w:p>
    <w:p w14:paraId="62EB47AE">
      <w:pPr>
        <w:spacing w:before="83" w:line="360" w:lineRule="auto"/>
        <w:ind w:left="36" w:right="154" w:firstLine="436"/>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1．保证期间届满你方未向我方书面主张保证责任的， 自保证期间届满次日起， 我方保证责任自动终止。</w:t>
      </w:r>
    </w:p>
    <w:p w14:paraId="520EA0E5">
      <w:pPr>
        <w:spacing w:before="103" w:line="360" w:lineRule="auto"/>
        <w:ind w:left="36" w:right="146" w:firstLine="412"/>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2．我方按照本保函向你贵方履行了保证责任后， 自我方向你贵方支付款项（支付款项从我方账户划出） 之日起， 保证责任终止。</w:t>
      </w:r>
    </w:p>
    <w:p w14:paraId="03BF8791">
      <w:pPr>
        <w:spacing w:before="107" w:line="360" w:lineRule="auto"/>
        <w:ind w:left="40" w:right="163" w:firstLine="412"/>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3．按照法律法规的规定或出现我方保证责任终止的其它情形的， 我方在本保函项下的 保证责任亦终止。</w:t>
      </w:r>
    </w:p>
    <w:p w14:paraId="0A12E6C7">
      <w:pPr>
        <w:spacing w:before="100" w:line="360" w:lineRule="auto"/>
        <w:ind w:left="462"/>
        <w:outlineLvl w:val="9"/>
        <w:rPr>
          <w:rFonts w:hint="eastAsia" w:ascii="仿宋" w:hAnsi="仿宋" w:eastAsia="仿宋" w:cs="仿宋"/>
          <w:b w:val="0"/>
          <w:color w:val="auto"/>
          <w:kern w:val="2"/>
          <w:sz w:val="24"/>
          <w:szCs w:val="24"/>
          <w:highlight w:val="none"/>
          <w:lang w:val="en-US" w:eastAsia="zh-CN" w:bidi="ar-SA"/>
        </w:rPr>
      </w:pPr>
      <w:bookmarkStart w:id="1147" w:name="bookmark264"/>
      <w:bookmarkEnd w:id="1147"/>
      <w:r>
        <w:rPr>
          <w:rFonts w:hint="eastAsia" w:ascii="仿宋" w:hAnsi="仿宋" w:eastAsia="仿宋" w:cs="仿宋"/>
          <w:b w:val="0"/>
          <w:color w:val="auto"/>
          <w:kern w:val="2"/>
          <w:sz w:val="24"/>
          <w:szCs w:val="24"/>
          <w:highlight w:val="none"/>
          <w:lang w:val="en-US" w:eastAsia="zh-CN" w:bidi="ar-SA"/>
        </w:rPr>
        <w:t>五、免责条款</w:t>
      </w:r>
    </w:p>
    <w:p w14:paraId="060B2A42">
      <w:pPr>
        <w:spacing w:before="79" w:line="360" w:lineRule="auto"/>
        <w:ind w:left="49" w:right="154" w:firstLine="425"/>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1．依照法律规定或你方与投标人的另行约定， 全部或者部分免除投标人投标保证金义务时， 我方亦免除相应的保证责任。</w:t>
      </w:r>
    </w:p>
    <w:p w14:paraId="2D75FC80">
      <w:pPr>
        <w:spacing w:before="107" w:line="360" w:lineRule="auto"/>
        <w:ind w:left="40" w:right="155" w:firstLine="407"/>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2． 因你方原因致使投标人发生本保函第一条第（一） 款约定情形的， 我方不承担保证责任。</w:t>
      </w:r>
    </w:p>
    <w:p w14:paraId="3A9DA0E3">
      <w:pPr>
        <w:spacing w:before="95" w:line="360" w:lineRule="auto"/>
        <w:ind w:left="452"/>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3．因不可抗力造成投标人发生本保函第一条约定情形的， 我方不承担保证责任。</w:t>
      </w:r>
    </w:p>
    <w:p w14:paraId="54F2B80D">
      <w:pPr>
        <w:spacing w:before="75" w:line="360" w:lineRule="auto"/>
        <w:ind w:left="442"/>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4．你方或其他有权机关对招标文件进行任何澄清或修改，加重我方保证责任的， 我方对加重部分不承担保证责任， 但该澄清或修改经我方事先书面同意的除外。</w:t>
      </w:r>
    </w:p>
    <w:p w14:paraId="74A14592">
      <w:pPr>
        <w:spacing w:before="44" w:line="360" w:lineRule="auto"/>
        <w:ind w:left="460"/>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六、争议的解决</w:t>
      </w:r>
    </w:p>
    <w:p w14:paraId="14AE8967">
      <w:pPr>
        <w:spacing w:before="101" w:line="360" w:lineRule="auto"/>
        <w:ind w:left="59" w:right="146" w:firstLine="436"/>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因本保函发生的纠纷，由你我双方协商解决， 协商不成的， 通过诉讼程序解决，诉讼管辖地法院为            法院。</w:t>
      </w:r>
    </w:p>
    <w:p w14:paraId="30F0C1DE">
      <w:pPr>
        <w:spacing w:before="92" w:line="360" w:lineRule="auto"/>
        <w:ind w:left="465"/>
        <w:outlineLvl w:val="9"/>
        <w:rPr>
          <w:rFonts w:hint="eastAsia" w:ascii="仿宋" w:hAnsi="仿宋" w:eastAsia="仿宋" w:cs="仿宋"/>
          <w:b w:val="0"/>
          <w:color w:val="auto"/>
          <w:kern w:val="2"/>
          <w:sz w:val="24"/>
          <w:szCs w:val="24"/>
          <w:highlight w:val="none"/>
          <w:lang w:val="en-US" w:eastAsia="zh-CN" w:bidi="ar-SA"/>
        </w:rPr>
      </w:pPr>
      <w:bookmarkStart w:id="1148" w:name="bookmark266"/>
      <w:bookmarkEnd w:id="1148"/>
      <w:r>
        <w:rPr>
          <w:rFonts w:hint="eastAsia" w:ascii="仿宋" w:hAnsi="仿宋" w:eastAsia="仿宋" w:cs="仿宋"/>
          <w:b w:val="0"/>
          <w:color w:val="auto"/>
          <w:kern w:val="2"/>
          <w:sz w:val="24"/>
          <w:szCs w:val="24"/>
          <w:highlight w:val="none"/>
          <w:lang w:val="en-US" w:eastAsia="zh-CN" w:bidi="ar-SA"/>
        </w:rPr>
        <w:t>七、保函的生效</w:t>
      </w:r>
    </w:p>
    <w:p w14:paraId="763FD68D">
      <w:pPr>
        <w:spacing w:before="73" w:line="360" w:lineRule="auto"/>
        <w:ind w:left="460"/>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本保函自我方加盖公章之日起生效。</w:t>
      </w:r>
    </w:p>
    <w:p w14:paraId="40670CB8">
      <w:pPr>
        <w:pStyle w:val="135"/>
        <w:numPr>
          <w:ilvl w:val="0"/>
          <w:numId w:val="0"/>
        </w:numPr>
        <w:spacing w:line="360" w:lineRule="auto"/>
        <w:jc w:val="right"/>
        <w:outlineLvl w:val="9"/>
        <w:rPr>
          <w:rFonts w:hint="eastAsia" w:ascii="仿宋" w:hAnsi="仿宋" w:eastAsia="仿宋" w:cs="仿宋"/>
          <w:b w:val="0"/>
          <w:color w:val="auto"/>
          <w:kern w:val="2"/>
          <w:sz w:val="24"/>
          <w:szCs w:val="24"/>
          <w:highlight w:val="none"/>
          <w:lang w:val="en-US" w:eastAsia="zh-CN" w:bidi="ar-SA"/>
        </w:rPr>
      </w:pPr>
    </w:p>
    <w:p w14:paraId="026AFFA4">
      <w:pPr>
        <w:pStyle w:val="135"/>
        <w:numPr>
          <w:ilvl w:val="0"/>
          <w:numId w:val="0"/>
        </w:numPr>
        <w:spacing w:line="360" w:lineRule="auto"/>
        <w:jc w:val="right"/>
        <w:outlineLvl w:val="9"/>
        <w:rPr>
          <w:rFonts w:hint="eastAsia" w:ascii="仿宋" w:hAnsi="仿宋" w:eastAsia="仿宋" w:cs="仿宋"/>
          <w:b w:val="0"/>
          <w:color w:val="auto"/>
          <w:kern w:val="2"/>
          <w:sz w:val="24"/>
          <w:szCs w:val="24"/>
          <w:highlight w:val="none"/>
          <w:lang w:val="en-US" w:eastAsia="zh-CN" w:bidi="ar-SA"/>
        </w:rPr>
      </w:pPr>
    </w:p>
    <w:p w14:paraId="07C99F0C">
      <w:pPr>
        <w:pStyle w:val="135"/>
        <w:numPr>
          <w:ilvl w:val="0"/>
          <w:numId w:val="0"/>
        </w:numPr>
        <w:spacing w:line="360" w:lineRule="auto"/>
        <w:jc w:val="right"/>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 xml:space="preserve">保证人：（电子签章） </w:t>
      </w:r>
    </w:p>
    <w:p w14:paraId="00F49999">
      <w:pPr>
        <w:pStyle w:val="135"/>
        <w:numPr>
          <w:ilvl w:val="0"/>
          <w:numId w:val="0"/>
        </w:numPr>
        <w:spacing w:line="360" w:lineRule="auto"/>
        <w:jc w:val="right"/>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年     月        日</w:t>
      </w:r>
    </w:p>
    <w:p w14:paraId="5DFDB071">
      <w:pPr>
        <w:pStyle w:val="135"/>
        <w:numPr>
          <w:ilvl w:val="0"/>
          <w:numId w:val="0"/>
        </w:numPr>
        <w:spacing w:line="360" w:lineRule="auto"/>
        <w:jc w:val="both"/>
        <w:outlineLvl w:val="9"/>
        <w:rPr>
          <w:rFonts w:hint="eastAsia" w:ascii="仿宋" w:hAnsi="仿宋" w:eastAsia="仿宋" w:cs="仿宋"/>
          <w:b/>
          <w:bCs w:val="0"/>
          <w:color w:val="auto"/>
          <w:sz w:val="24"/>
          <w:szCs w:val="21"/>
          <w:highlight w:val="none"/>
          <w:lang w:val="en-US" w:eastAsia="zh-CN"/>
        </w:rPr>
      </w:pPr>
    </w:p>
    <w:p w14:paraId="6AEBC5C4">
      <w:pPr>
        <w:pStyle w:val="17"/>
        <w:tabs>
          <w:tab w:val="left" w:pos="5580"/>
        </w:tabs>
        <w:spacing w:line="360" w:lineRule="auto"/>
        <w:outlineLvl w:val="9"/>
        <w:rPr>
          <w:rFonts w:hint="eastAsia" w:ascii="仿宋" w:hAnsi="仿宋" w:eastAsia="仿宋" w:cs="仿宋"/>
          <w:b/>
          <w:color w:val="auto"/>
          <w:kern w:val="0"/>
          <w:sz w:val="24"/>
          <w:highlight w:val="none"/>
        </w:rPr>
      </w:pPr>
    </w:p>
    <w:p w14:paraId="6E9E4B7E">
      <w:pPr>
        <w:spacing w:line="360" w:lineRule="auto"/>
        <w:outlineLvl w:val="1"/>
        <w:rPr>
          <w:rFonts w:hint="eastAsia" w:ascii="仿宋" w:hAnsi="仿宋" w:eastAsia="仿宋" w:cs="仿宋"/>
          <w:b/>
          <w:color w:val="auto"/>
          <w:kern w:val="0"/>
          <w:sz w:val="28"/>
          <w:szCs w:val="28"/>
          <w:highlight w:val="none"/>
          <w:lang w:val="en-US" w:eastAsia="zh-CN" w:bidi="ar-SA"/>
        </w:rPr>
      </w:pPr>
      <w:bookmarkStart w:id="1149" w:name="_Toc13729"/>
      <w:bookmarkStart w:id="1150" w:name="_Toc5984"/>
      <w:bookmarkStart w:id="1151" w:name="_Toc22967"/>
      <w:bookmarkStart w:id="1152" w:name="_Toc515647816"/>
      <w:bookmarkStart w:id="1153" w:name="_Toc15346"/>
      <w:bookmarkStart w:id="1154" w:name="_Toc11180"/>
      <w:bookmarkStart w:id="1155" w:name="_Toc18263"/>
      <w:bookmarkStart w:id="1156" w:name="_Toc30653"/>
      <w:r>
        <w:rPr>
          <w:rFonts w:hint="eastAsia" w:ascii="仿宋" w:hAnsi="仿宋" w:eastAsia="仿宋" w:cs="仿宋"/>
          <w:b/>
          <w:color w:val="auto"/>
          <w:kern w:val="0"/>
          <w:sz w:val="28"/>
          <w:szCs w:val="28"/>
          <w:highlight w:val="none"/>
          <w:lang w:val="en-US" w:eastAsia="zh-CN" w:bidi="ar-SA"/>
        </w:rPr>
        <w:t>12.</w:t>
      </w:r>
      <w:bookmarkEnd w:id="1149"/>
      <w:r>
        <w:rPr>
          <w:rFonts w:hint="eastAsia" w:ascii="仿宋" w:hAnsi="仿宋" w:eastAsia="仿宋" w:cs="仿宋"/>
          <w:b/>
          <w:color w:val="auto"/>
          <w:kern w:val="0"/>
          <w:sz w:val="28"/>
          <w:szCs w:val="28"/>
          <w:highlight w:val="none"/>
          <w:lang w:val="en-US" w:eastAsia="zh-CN" w:bidi="ar-SA"/>
        </w:rPr>
        <w:t>特定资质</w:t>
      </w:r>
      <w:bookmarkEnd w:id="1150"/>
    </w:p>
    <w:p w14:paraId="69086186">
      <w:pPr>
        <w:pStyle w:val="105"/>
        <w:widowControl/>
        <w:spacing w:line="360" w:lineRule="auto"/>
        <w:ind w:firstLine="482" w:firstLineChars="20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投标人应符合《医疗器械经营监督管理办法》、《医疗器械生产监督管理办法》的规定：</w:t>
      </w:r>
    </w:p>
    <w:p w14:paraId="0A0D6CB8">
      <w:pPr>
        <w:pStyle w:val="105"/>
        <w:widowControl/>
        <w:spacing w:line="360" w:lineRule="auto"/>
        <w:ind w:firstLine="482" w:firstLineChars="20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（1）投标人为所投产品制造商的，投标产品属于一类医疗器械的须提供《第一类医疗器械生产备案凭证》，所投产品属于二类、三类医疗器械须提供《医疗器械生产许可证》；</w:t>
      </w:r>
    </w:p>
    <w:p w14:paraId="3EE31458">
      <w:pPr>
        <w:pStyle w:val="105"/>
        <w:widowControl/>
        <w:spacing w:line="360" w:lineRule="auto"/>
        <w:ind w:firstLine="482" w:firstLineChars="20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投标人为所投产品的经销商或代理商且所投产品属于二类医疗器械须提供《医疗器械经营许可证》及《第二类医疗器械经营备案凭证》，所投产品属于三类医疗器械须提供《医疗器械经营许可证》及《医疗器械注册证》，同时还须提供所投产品制造商的《医疗器械生产许可证》。注：以上所有证件必须在有效期内。</w:t>
      </w:r>
    </w:p>
    <w:p w14:paraId="2E629651">
      <w:pPr>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9"/>
        <w:rPr>
          <w:rFonts w:hint="eastAsia" w:ascii="仿宋" w:hAnsi="仿宋" w:eastAsia="仿宋" w:cs="仿宋"/>
          <w:color w:val="auto"/>
          <w:sz w:val="28"/>
          <w:szCs w:val="28"/>
          <w:highlight w:val="none"/>
          <w:lang w:val="en-US" w:eastAsia="zh-CN"/>
        </w:rPr>
      </w:pPr>
    </w:p>
    <w:p w14:paraId="404DB0A5">
      <w:pPr>
        <w:spacing w:line="360" w:lineRule="auto"/>
        <w:rPr>
          <w:rFonts w:hint="eastAsia" w:ascii="仿宋" w:hAnsi="仿宋" w:eastAsia="仿宋" w:cs="仿宋"/>
          <w:b/>
          <w:color w:val="auto"/>
          <w:kern w:val="0"/>
          <w:sz w:val="24"/>
          <w:szCs w:val="20"/>
          <w:highlight w:val="none"/>
        </w:rPr>
      </w:pPr>
    </w:p>
    <w:p w14:paraId="399B6A20">
      <w:pPr>
        <w:pStyle w:val="20"/>
        <w:spacing w:line="360" w:lineRule="auto"/>
        <w:rPr>
          <w:rFonts w:hint="eastAsia" w:ascii="仿宋" w:hAnsi="仿宋" w:eastAsia="仿宋" w:cs="仿宋"/>
          <w:b/>
          <w:color w:val="auto"/>
          <w:kern w:val="0"/>
          <w:sz w:val="24"/>
          <w:szCs w:val="20"/>
          <w:highlight w:val="none"/>
        </w:rPr>
      </w:pPr>
    </w:p>
    <w:p w14:paraId="71B0A3B7">
      <w:pPr>
        <w:pStyle w:val="20"/>
        <w:spacing w:line="360" w:lineRule="auto"/>
        <w:rPr>
          <w:rFonts w:hint="eastAsia" w:ascii="仿宋" w:hAnsi="仿宋" w:eastAsia="仿宋" w:cs="仿宋"/>
          <w:b/>
          <w:color w:val="auto"/>
          <w:kern w:val="0"/>
          <w:sz w:val="24"/>
          <w:szCs w:val="20"/>
          <w:highlight w:val="none"/>
        </w:rPr>
      </w:pPr>
    </w:p>
    <w:p w14:paraId="03C8DAF8">
      <w:pPr>
        <w:pStyle w:val="20"/>
        <w:spacing w:line="360" w:lineRule="auto"/>
        <w:rPr>
          <w:rFonts w:hint="eastAsia" w:ascii="仿宋" w:hAnsi="仿宋" w:eastAsia="仿宋" w:cs="仿宋"/>
          <w:b/>
          <w:color w:val="auto"/>
          <w:kern w:val="0"/>
          <w:sz w:val="24"/>
          <w:szCs w:val="20"/>
          <w:highlight w:val="none"/>
        </w:rPr>
      </w:pPr>
    </w:p>
    <w:p w14:paraId="18FDF948">
      <w:pPr>
        <w:pStyle w:val="20"/>
        <w:spacing w:line="360" w:lineRule="auto"/>
        <w:rPr>
          <w:rFonts w:hint="eastAsia" w:ascii="仿宋" w:hAnsi="仿宋" w:eastAsia="仿宋" w:cs="仿宋"/>
          <w:b/>
          <w:color w:val="auto"/>
          <w:kern w:val="0"/>
          <w:sz w:val="24"/>
          <w:szCs w:val="20"/>
          <w:highlight w:val="none"/>
        </w:rPr>
      </w:pPr>
    </w:p>
    <w:p w14:paraId="6FB83297">
      <w:pPr>
        <w:pStyle w:val="20"/>
        <w:spacing w:line="360" w:lineRule="auto"/>
        <w:rPr>
          <w:rFonts w:hint="eastAsia" w:ascii="仿宋" w:hAnsi="仿宋" w:eastAsia="仿宋" w:cs="仿宋"/>
          <w:b/>
          <w:color w:val="auto"/>
          <w:kern w:val="0"/>
          <w:sz w:val="24"/>
          <w:szCs w:val="20"/>
          <w:highlight w:val="none"/>
        </w:rPr>
      </w:pPr>
    </w:p>
    <w:p w14:paraId="44F94A2C">
      <w:pPr>
        <w:pStyle w:val="20"/>
        <w:spacing w:line="360" w:lineRule="auto"/>
        <w:rPr>
          <w:rFonts w:hint="eastAsia" w:ascii="仿宋" w:hAnsi="仿宋" w:eastAsia="仿宋" w:cs="仿宋"/>
          <w:b/>
          <w:color w:val="auto"/>
          <w:kern w:val="0"/>
          <w:sz w:val="24"/>
          <w:szCs w:val="20"/>
          <w:highlight w:val="none"/>
        </w:rPr>
      </w:pPr>
    </w:p>
    <w:p w14:paraId="74CFF76B">
      <w:pPr>
        <w:pStyle w:val="20"/>
        <w:spacing w:line="360" w:lineRule="auto"/>
        <w:rPr>
          <w:rFonts w:hint="eastAsia" w:ascii="仿宋" w:hAnsi="仿宋" w:eastAsia="仿宋" w:cs="仿宋"/>
          <w:b/>
          <w:color w:val="auto"/>
          <w:kern w:val="0"/>
          <w:sz w:val="24"/>
          <w:szCs w:val="20"/>
          <w:highlight w:val="none"/>
        </w:rPr>
      </w:pPr>
    </w:p>
    <w:p w14:paraId="2AA8E0A0">
      <w:pPr>
        <w:pStyle w:val="20"/>
        <w:spacing w:line="360" w:lineRule="auto"/>
        <w:rPr>
          <w:rFonts w:hint="eastAsia" w:ascii="仿宋" w:hAnsi="仿宋" w:eastAsia="仿宋" w:cs="仿宋"/>
          <w:b/>
          <w:color w:val="auto"/>
          <w:kern w:val="0"/>
          <w:sz w:val="24"/>
          <w:szCs w:val="20"/>
          <w:highlight w:val="none"/>
        </w:rPr>
      </w:pPr>
    </w:p>
    <w:p w14:paraId="11B92A83">
      <w:pPr>
        <w:pStyle w:val="10"/>
        <w:spacing w:line="360" w:lineRule="auto"/>
        <w:rPr>
          <w:rFonts w:hint="eastAsia" w:ascii="仿宋" w:hAnsi="仿宋" w:eastAsia="仿宋" w:cs="仿宋"/>
          <w:b/>
          <w:color w:val="auto"/>
          <w:kern w:val="0"/>
          <w:sz w:val="24"/>
          <w:szCs w:val="20"/>
          <w:highlight w:val="none"/>
        </w:rPr>
      </w:pPr>
    </w:p>
    <w:p w14:paraId="02A045AF">
      <w:pPr>
        <w:pStyle w:val="105"/>
        <w:widowControl/>
        <w:spacing w:line="360" w:lineRule="auto"/>
        <w:jc w:val="left"/>
        <w:outlineLvl w:val="1"/>
        <w:rPr>
          <w:rFonts w:hint="eastAsia" w:ascii="仿宋" w:hAnsi="仿宋" w:eastAsia="仿宋" w:cs="仿宋"/>
          <w:b/>
          <w:bCs/>
          <w:color w:val="auto"/>
          <w:sz w:val="24"/>
          <w:szCs w:val="24"/>
          <w:highlight w:val="none"/>
          <w:lang w:val="en-US" w:eastAsia="zh-CN"/>
        </w:rPr>
      </w:pPr>
      <w:bookmarkStart w:id="1157" w:name="_Toc26049"/>
      <w:r>
        <w:rPr>
          <w:rFonts w:hint="eastAsia" w:ascii="仿宋" w:hAnsi="仿宋" w:eastAsia="仿宋" w:cs="仿宋"/>
          <w:b/>
          <w:color w:val="auto"/>
          <w:kern w:val="0"/>
          <w:sz w:val="28"/>
          <w:szCs w:val="28"/>
          <w:highlight w:val="none"/>
          <w:lang w:val="en-US" w:eastAsia="zh-CN" w:bidi="ar-SA"/>
        </w:rPr>
        <w:t>13.投标人可提供有利于投标的其他资格证明材料</w:t>
      </w:r>
      <w:bookmarkEnd w:id="1157"/>
    </w:p>
    <w:p w14:paraId="32657BC3">
      <w:pPr>
        <w:spacing w:line="360" w:lineRule="auto"/>
        <w:rPr>
          <w:rFonts w:hint="eastAsia" w:ascii="仿宋" w:hAnsi="仿宋" w:eastAsia="仿宋" w:cs="仿宋"/>
          <w:color w:val="auto"/>
          <w:highlight w:val="none"/>
        </w:rPr>
      </w:pPr>
    </w:p>
    <w:p w14:paraId="62FECC7F">
      <w:pPr>
        <w:pStyle w:val="23"/>
        <w:spacing w:line="360" w:lineRule="auto"/>
        <w:rPr>
          <w:rFonts w:hint="eastAsia" w:ascii="仿宋" w:hAnsi="仿宋" w:eastAsia="仿宋" w:cs="仿宋"/>
          <w:color w:val="auto"/>
          <w:highlight w:val="none"/>
        </w:rPr>
      </w:pPr>
    </w:p>
    <w:p w14:paraId="76D6E523">
      <w:pPr>
        <w:spacing w:line="360" w:lineRule="auto"/>
        <w:rPr>
          <w:rFonts w:hint="eastAsia" w:ascii="仿宋" w:hAnsi="仿宋" w:eastAsia="仿宋" w:cs="仿宋"/>
          <w:color w:val="auto"/>
          <w:sz w:val="24"/>
          <w:szCs w:val="24"/>
          <w:highlight w:val="none"/>
        </w:rPr>
      </w:pPr>
    </w:p>
    <w:p w14:paraId="2BCAE4CC">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08893914">
      <w:pPr>
        <w:pStyle w:val="3"/>
        <w:spacing w:before="0" w:line="360" w:lineRule="auto"/>
        <w:ind w:left="1080" w:leftChars="257" w:hanging="540"/>
        <w:rPr>
          <w:rFonts w:hint="eastAsia" w:ascii="仿宋" w:hAnsi="仿宋" w:eastAsia="仿宋" w:cs="仿宋"/>
          <w:color w:val="auto"/>
          <w:sz w:val="28"/>
          <w:highlight w:val="none"/>
        </w:rPr>
      </w:pPr>
      <w:bookmarkStart w:id="1158" w:name="_Toc16413"/>
      <w:bookmarkStart w:id="1159" w:name="_Toc19728"/>
      <w:r>
        <w:rPr>
          <w:rFonts w:hint="eastAsia" w:ascii="仿宋" w:hAnsi="仿宋" w:eastAsia="仿宋" w:cs="仿宋"/>
          <w:color w:val="auto"/>
          <w:sz w:val="28"/>
          <w:highlight w:val="none"/>
        </w:rPr>
        <w:t>第二部分  商务及技术文件</w:t>
      </w:r>
      <w:bookmarkEnd w:id="1158"/>
      <w:bookmarkEnd w:id="1159"/>
    </w:p>
    <w:p w14:paraId="2FBB55D5">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0"/>
          <w:sz w:val="24"/>
          <w:szCs w:val="24"/>
          <w:highlight w:val="none"/>
          <w:lang w:val="en-US" w:eastAsia="zh-CN"/>
        </w:rPr>
      </w:pPr>
    </w:p>
    <w:p w14:paraId="51733327">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0"/>
          <w:sz w:val="24"/>
          <w:szCs w:val="24"/>
          <w:highlight w:val="none"/>
          <w:lang w:val="en-US" w:eastAsia="zh-CN"/>
        </w:rPr>
      </w:pPr>
      <w:bookmarkStart w:id="1160" w:name="_Toc2041"/>
      <w:bookmarkStart w:id="1161" w:name="_Toc515647817"/>
      <w:bookmarkStart w:id="1162" w:name="_Toc14915"/>
      <w:r>
        <w:rPr>
          <w:rFonts w:hint="eastAsia" w:ascii="仿宋" w:hAnsi="仿宋" w:eastAsia="仿宋" w:cs="仿宋"/>
          <w:color w:val="auto"/>
          <w:kern w:val="0"/>
          <w:sz w:val="24"/>
          <w:szCs w:val="24"/>
          <w:highlight w:val="none"/>
          <w:lang w:val="en-US" w:eastAsia="zh-CN"/>
        </w:rPr>
        <w:t>1.投标书</w:t>
      </w:r>
    </w:p>
    <w:p w14:paraId="2AB863DC">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2.投标分项报价表</w:t>
      </w:r>
    </w:p>
    <w:p w14:paraId="0FE3CD89">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3.货物说明一览表</w:t>
      </w:r>
    </w:p>
    <w:p w14:paraId="6DD44077">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4.技术规格偏离表</w:t>
      </w:r>
    </w:p>
    <w:p w14:paraId="69AFCE5D">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5.商务条款偏离表</w:t>
      </w:r>
    </w:p>
    <w:p w14:paraId="2A3E8581">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rPr>
          <w:rFonts w:hint="default"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6.实质性响应一览表</w:t>
      </w:r>
    </w:p>
    <w:p w14:paraId="29732F67">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7-1中小企业声明函</w:t>
      </w:r>
    </w:p>
    <w:p w14:paraId="6BB79743">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7-2 残疾人福利性单位声明函</w:t>
      </w:r>
    </w:p>
    <w:p w14:paraId="70B84BF6">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8.投标人关联单位的说明</w:t>
      </w:r>
    </w:p>
    <w:p w14:paraId="258BD792">
      <w:pPr>
        <w:keepNext w:val="0"/>
        <w:keepLines w:val="0"/>
        <w:pageBreakBefore w:val="0"/>
        <w:widowControl w:val="0"/>
        <w:tabs>
          <w:tab w:val="left" w:pos="5580"/>
        </w:tabs>
        <w:kinsoku/>
        <w:wordWrap/>
        <w:overflowPunct/>
        <w:topLinePunct w:val="0"/>
        <w:autoSpaceDE/>
        <w:autoSpaceDN/>
        <w:bidi w:val="0"/>
        <w:adjustRightInd/>
        <w:snapToGrid/>
        <w:spacing w:line="360" w:lineRule="auto"/>
        <w:ind w:firstLine="0" w:firstLineChars="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9.投标人可提供有利于投标的其他证明材料</w:t>
      </w:r>
    </w:p>
    <w:p w14:paraId="5C2ABF75">
      <w:pPr>
        <w:spacing w:line="360" w:lineRule="auto"/>
        <w:rPr>
          <w:rFonts w:hint="eastAsia" w:ascii="仿宋" w:hAnsi="仿宋" w:eastAsia="仿宋" w:cs="仿宋"/>
          <w:b/>
          <w:bCs/>
          <w:color w:val="auto"/>
          <w:highlight w:val="none"/>
        </w:rPr>
      </w:pPr>
    </w:p>
    <w:p w14:paraId="52B26EF9">
      <w:pPr>
        <w:pStyle w:val="7"/>
        <w:spacing w:line="360" w:lineRule="auto"/>
        <w:rPr>
          <w:rFonts w:hint="eastAsia" w:ascii="仿宋" w:hAnsi="仿宋" w:eastAsia="仿宋" w:cs="仿宋"/>
          <w:b/>
          <w:bCs/>
          <w:color w:val="auto"/>
          <w:highlight w:val="none"/>
        </w:rPr>
      </w:pPr>
    </w:p>
    <w:p w14:paraId="72F68A6D">
      <w:pPr>
        <w:pStyle w:val="7"/>
        <w:spacing w:line="360" w:lineRule="auto"/>
        <w:rPr>
          <w:rFonts w:hint="eastAsia" w:ascii="仿宋" w:hAnsi="仿宋" w:eastAsia="仿宋" w:cs="仿宋"/>
          <w:b/>
          <w:bCs/>
          <w:color w:val="auto"/>
          <w:highlight w:val="none"/>
        </w:rPr>
      </w:pPr>
    </w:p>
    <w:p w14:paraId="382168E1">
      <w:pPr>
        <w:pStyle w:val="7"/>
        <w:spacing w:line="360" w:lineRule="auto"/>
        <w:rPr>
          <w:rFonts w:hint="eastAsia" w:ascii="仿宋" w:hAnsi="仿宋" w:eastAsia="仿宋" w:cs="仿宋"/>
          <w:b/>
          <w:bCs/>
          <w:color w:val="auto"/>
          <w:highlight w:val="none"/>
        </w:rPr>
      </w:pPr>
    </w:p>
    <w:p w14:paraId="5A2699D3">
      <w:pPr>
        <w:pStyle w:val="7"/>
        <w:spacing w:line="360" w:lineRule="auto"/>
        <w:rPr>
          <w:rFonts w:hint="eastAsia" w:ascii="仿宋" w:hAnsi="仿宋" w:eastAsia="仿宋" w:cs="仿宋"/>
          <w:b/>
          <w:bCs/>
          <w:color w:val="auto"/>
          <w:highlight w:val="none"/>
        </w:rPr>
      </w:pPr>
    </w:p>
    <w:p w14:paraId="0D4F8883">
      <w:pPr>
        <w:pStyle w:val="7"/>
        <w:spacing w:line="360" w:lineRule="auto"/>
        <w:rPr>
          <w:rFonts w:hint="eastAsia" w:ascii="仿宋" w:hAnsi="仿宋" w:eastAsia="仿宋" w:cs="仿宋"/>
          <w:b/>
          <w:bCs/>
          <w:color w:val="auto"/>
          <w:highlight w:val="none"/>
        </w:rPr>
      </w:pPr>
    </w:p>
    <w:p w14:paraId="5C4E8F43">
      <w:pPr>
        <w:pStyle w:val="7"/>
        <w:spacing w:line="360" w:lineRule="auto"/>
        <w:rPr>
          <w:rFonts w:hint="eastAsia" w:ascii="仿宋" w:hAnsi="仿宋" w:eastAsia="仿宋" w:cs="仿宋"/>
          <w:b/>
          <w:bCs/>
          <w:color w:val="auto"/>
          <w:highlight w:val="none"/>
        </w:rPr>
      </w:pPr>
    </w:p>
    <w:p w14:paraId="782D2665">
      <w:pPr>
        <w:spacing w:line="360" w:lineRule="auto"/>
        <w:rPr>
          <w:rFonts w:hint="eastAsia" w:ascii="仿宋" w:hAnsi="仿宋" w:eastAsia="仿宋" w:cs="仿宋"/>
          <w:color w:val="auto"/>
          <w:sz w:val="24"/>
          <w:highlight w:val="none"/>
        </w:rPr>
      </w:pPr>
    </w:p>
    <w:p w14:paraId="6E72AB8A">
      <w:pPr>
        <w:pStyle w:val="17"/>
        <w:tabs>
          <w:tab w:val="left" w:pos="5580"/>
        </w:tabs>
        <w:spacing w:line="360" w:lineRule="auto"/>
        <w:rPr>
          <w:rFonts w:hint="eastAsia" w:ascii="仿宋" w:hAnsi="仿宋" w:eastAsia="仿宋" w:cs="仿宋"/>
          <w:color w:val="auto"/>
          <w:szCs w:val="21"/>
          <w:highlight w:val="none"/>
        </w:rPr>
      </w:pPr>
    </w:p>
    <w:p w14:paraId="7D88D13D">
      <w:pPr>
        <w:pStyle w:val="17"/>
        <w:tabs>
          <w:tab w:val="left" w:pos="5580"/>
        </w:tabs>
        <w:spacing w:line="360" w:lineRule="auto"/>
        <w:rPr>
          <w:rFonts w:hint="eastAsia" w:ascii="仿宋" w:hAnsi="仿宋" w:eastAsia="仿宋" w:cs="仿宋"/>
          <w:color w:val="auto"/>
          <w:szCs w:val="21"/>
          <w:highlight w:val="none"/>
        </w:rPr>
      </w:pPr>
    </w:p>
    <w:p w14:paraId="65A4AF16">
      <w:pPr>
        <w:pStyle w:val="17"/>
        <w:tabs>
          <w:tab w:val="left" w:pos="5580"/>
        </w:tabs>
        <w:spacing w:line="360" w:lineRule="auto"/>
        <w:rPr>
          <w:rFonts w:hint="eastAsia" w:ascii="仿宋" w:hAnsi="仿宋" w:eastAsia="仿宋" w:cs="仿宋"/>
          <w:color w:val="auto"/>
          <w:szCs w:val="21"/>
          <w:highlight w:val="none"/>
        </w:rPr>
      </w:pPr>
    </w:p>
    <w:p w14:paraId="0BE0F682">
      <w:pPr>
        <w:pStyle w:val="17"/>
        <w:tabs>
          <w:tab w:val="left" w:pos="5580"/>
        </w:tabs>
        <w:spacing w:line="360" w:lineRule="auto"/>
        <w:rPr>
          <w:rFonts w:hint="eastAsia" w:ascii="仿宋" w:hAnsi="仿宋" w:eastAsia="仿宋" w:cs="仿宋"/>
          <w:color w:val="auto"/>
          <w:szCs w:val="21"/>
          <w:highlight w:val="none"/>
        </w:rPr>
      </w:pPr>
    </w:p>
    <w:p w14:paraId="71A0CB91">
      <w:pPr>
        <w:pStyle w:val="17"/>
        <w:tabs>
          <w:tab w:val="left" w:pos="5580"/>
        </w:tabs>
        <w:spacing w:line="360" w:lineRule="auto"/>
        <w:rPr>
          <w:rFonts w:hint="eastAsia" w:ascii="仿宋" w:hAnsi="仿宋" w:eastAsia="仿宋" w:cs="仿宋"/>
          <w:color w:val="auto"/>
          <w:szCs w:val="21"/>
          <w:highlight w:val="none"/>
        </w:rPr>
      </w:pPr>
    </w:p>
    <w:p w14:paraId="454C1716">
      <w:pPr>
        <w:pStyle w:val="17"/>
        <w:tabs>
          <w:tab w:val="left" w:pos="5580"/>
        </w:tabs>
        <w:spacing w:line="360" w:lineRule="auto"/>
        <w:rPr>
          <w:rFonts w:hint="eastAsia" w:ascii="仿宋" w:hAnsi="仿宋" w:eastAsia="仿宋" w:cs="仿宋"/>
          <w:color w:val="auto"/>
          <w:szCs w:val="21"/>
          <w:highlight w:val="none"/>
        </w:rPr>
      </w:pPr>
    </w:p>
    <w:p w14:paraId="1FD07048">
      <w:pPr>
        <w:pStyle w:val="25"/>
        <w:rPr>
          <w:rFonts w:hint="eastAsia"/>
          <w:highlight w:val="none"/>
        </w:rPr>
      </w:pPr>
    </w:p>
    <w:p w14:paraId="36EA62E1">
      <w:pPr>
        <w:pStyle w:val="17"/>
        <w:tabs>
          <w:tab w:val="left" w:pos="5580"/>
        </w:tabs>
        <w:spacing w:line="360" w:lineRule="auto"/>
        <w:rPr>
          <w:rFonts w:hint="eastAsia" w:ascii="仿宋" w:hAnsi="仿宋" w:eastAsia="仿宋" w:cs="仿宋"/>
          <w:color w:val="auto"/>
          <w:szCs w:val="21"/>
          <w:highlight w:val="none"/>
        </w:rPr>
      </w:pPr>
    </w:p>
    <w:p w14:paraId="6D212009">
      <w:pPr>
        <w:pStyle w:val="17"/>
        <w:tabs>
          <w:tab w:val="left" w:pos="5580"/>
        </w:tabs>
        <w:spacing w:line="360" w:lineRule="auto"/>
        <w:rPr>
          <w:rFonts w:hint="eastAsia" w:ascii="仿宋" w:hAnsi="仿宋" w:eastAsia="仿宋" w:cs="仿宋"/>
          <w:color w:val="auto"/>
          <w:szCs w:val="21"/>
          <w:highlight w:val="none"/>
        </w:rPr>
      </w:pPr>
    </w:p>
    <w:bookmarkEnd w:id="1160"/>
    <w:bookmarkEnd w:id="1161"/>
    <w:bookmarkEnd w:id="1162"/>
    <w:p w14:paraId="4183A2C5">
      <w:pPr>
        <w:spacing w:line="360" w:lineRule="auto"/>
        <w:jc w:val="center"/>
        <w:outlineLvl w:val="1"/>
        <w:rPr>
          <w:rFonts w:hint="eastAsia" w:ascii="仿宋" w:hAnsi="仿宋" w:eastAsia="仿宋" w:cs="仿宋"/>
          <w:b/>
          <w:color w:val="auto"/>
          <w:kern w:val="0"/>
          <w:sz w:val="28"/>
          <w:szCs w:val="28"/>
          <w:highlight w:val="none"/>
          <w:lang w:val="en-US" w:eastAsia="zh-CN" w:bidi="ar-SA"/>
        </w:rPr>
      </w:pPr>
      <w:bookmarkStart w:id="1163" w:name="_Toc29372"/>
      <w:bookmarkStart w:id="1164" w:name="_Toc7083"/>
      <w:r>
        <w:rPr>
          <w:rFonts w:hint="eastAsia" w:ascii="仿宋" w:hAnsi="仿宋" w:eastAsia="仿宋" w:cs="仿宋"/>
          <w:b/>
          <w:color w:val="auto"/>
          <w:kern w:val="0"/>
          <w:sz w:val="28"/>
          <w:szCs w:val="28"/>
          <w:highlight w:val="none"/>
          <w:lang w:val="en-US" w:eastAsia="zh-CN" w:bidi="ar-SA"/>
        </w:rPr>
        <w:t>1.投标书</w:t>
      </w:r>
      <w:bookmarkEnd w:id="1163"/>
      <w:bookmarkEnd w:id="1164"/>
    </w:p>
    <w:p w14:paraId="0FA24DC1">
      <w:pPr>
        <w:tabs>
          <w:tab w:val="left" w:pos="5580"/>
        </w:tabs>
        <w:spacing w:line="360" w:lineRule="auto"/>
        <w:ind w:left="1080" w:hanging="1080"/>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p>
    <w:p w14:paraId="033BEB6A">
      <w:pPr>
        <w:pStyle w:val="17"/>
        <w:tabs>
          <w:tab w:val="left" w:pos="5580"/>
        </w:tabs>
        <w:spacing w:line="360" w:lineRule="auto"/>
        <w:ind w:left="1080" w:leftChars="257" w:hanging="540"/>
        <w:rPr>
          <w:rFonts w:hint="eastAsia" w:ascii="仿宋" w:hAnsi="仿宋" w:eastAsia="仿宋" w:cs="仿宋"/>
          <w:color w:val="auto"/>
          <w:sz w:val="24"/>
          <w:szCs w:val="24"/>
          <w:highlight w:val="none"/>
        </w:rPr>
      </w:pPr>
    </w:p>
    <w:p w14:paraId="5E6AB27F">
      <w:pPr>
        <w:pStyle w:val="17"/>
        <w:tabs>
          <w:tab w:val="left" w:pos="5580"/>
        </w:tabs>
        <w:spacing w:line="360" w:lineRule="auto"/>
        <w:ind w:left="2" w:leftChars="1"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根据贵方(</w:t>
      </w:r>
      <w:r>
        <w:rPr>
          <w:rFonts w:hint="eastAsia" w:ascii="仿宋" w:hAnsi="仿宋" w:eastAsia="仿宋" w:cs="仿宋"/>
          <w:i/>
          <w:color w:val="auto"/>
          <w:sz w:val="24"/>
          <w:szCs w:val="24"/>
          <w:highlight w:val="none"/>
          <w:u w:val="single"/>
        </w:rPr>
        <w:t>项目名称</w:t>
      </w:r>
      <w:r>
        <w:rPr>
          <w:rFonts w:hint="eastAsia" w:ascii="仿宋" w:hAnsi="仿宋" w:eastAsia="仿宋" w:cs="仿宋"/>
          <w:color w:val="auto"/>
          <w:sz w:val="24"/>
          <w:szCs w:val="24"/>
          <w:highlight w:val="none"/>
        </w:rPr>
        <w:t>)项目的投标邀请(</w:t>
      </w:r>
      <w:r>
        <w:rPr>
          <w:rFonts w:hint="eastAsia" w:ascii="仿宋" w:hAnsi="仿宋" w:eastAsia="仿宋" w:cs="仿宋"/>
          <w:i/>
          <w:color w:val="auto"/>
          <w:sz w:val="24"/>
          <w:szCs w:val="24"/>
          <w:highlight w:val="none"/>
          <w:u w:val="single"/>
        </w:rPr>
        <w:t>项目编号</w:t>
      </w:r>
      <w:r>
        <w:rPr>
          <w:rFonts w:hint="eastAsia" w:ascii="仿宋" w:hAnsi="仿宋" w:eastAsia="仿宋" w:cs="仿宋"/>
          <w:color w:val="auto"/>
          <w:sz w:val="24"/>
          <w:szCs w:val="24"/>
          <w:highlight w:val="none"/>
        </w:rPr>
        <w:t>),签字代表(</w:t>
      </w:r>
      <w:r>
        <w:rPr>
          <w:rFonts w:hint="eastAsia" w:ascii="仿宋" w:hAnsi="仿宋" w:eastAsia="仿宋" w:cs="仿宋"/>
          <w:i/>
          <w:color w:val="auto"/>
          <w:sz w:val="24"/>
          <w:szCs w:val="24"/>
          <w:highlight w:val="none"/>
          <w:u w:val="single"/>
        </w:rPr>
        <w:t>姓名、职务</w:t>
      </w:r>
      <w:r>
        <w:rPr>
          <w:rFonts w:hint="eastAsia" w:ascii="仿宋" w:hAnsi="仿宋" w:eastAsia="仿宋" w:cs="仿宋"/>
          <w:color w:val="auto"/>
          <w:sz w:val="24"/>
          <w:szCs w:val="24"/>
          <w:highlight w:val="none"/>
        </w:rPr>
        <w:t>)经正式授权并代表</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w:t>
      </w:r>
      <w:r>
        <w:rPr>
          <w:rFonts w:hint="eastAsia" w:ascii="仿宋" w:hAnsi="仿宋" w:eastAsia="仿宋" w:cs="仿宋"/>
          <w:i/>
          <w:color w:val="auto"/>
          <w:sz w:val="24"/>
          <w:szCs w:val="24"/>
          <w:highlight w:val="none"/>
          <w:u w:val="single"/>
        </w:rPr>
        <w:t>名称、地址</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上传投标</w:t>
      </w:r>
      <w:r>
        <w:rPr>
          <w:rFonts w:hint="eastAsia" w:ascii="仿宋" w:hAnsi="仿宋" w:eastAsia="仿宋" w:cs="仿宋"/>
          <w:color w:val="auto"/>
          <w:sz w:val="24"/>
          <w:szCs w:val="24"/>
          <w:highlight w:val="none"/>
        </w:rPr>
        <w:t>文件，并以</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形式出具的金额为人民币</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元的投标保证金。</w:t>
      </w:r>
    </w:p>
    <w:p w14:paraId="482634E9">
      <w:pPr>
        <w:pStyle w:val="17"/>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据此，签字代表宣布同意如下：</w:t>
      </w:r>
    </w:p>
    <w:p w14:paraId="3D0ED879">
      <w:pPr>
        <w:pStyle w:val="17"/>
        <w:tabs>
          <w:tab w:val="left" w:pos="720"/>
          <w:tab w:val="left" w:pos="900"/>
        </w:tabs>
        <w:spacing w:line="360" w:lineRule="auto"/>
        <w:ind w:left="769" w:leftChars="257" w:hanging="229"/>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（1）附投标价格表中规定的应提供</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的投标总价详见开标一览表，</w:t>
      </w:r>
      <w:r>
        <w:rPr>
          <w:rFonts w:hint="eastAsia" w:ascii="仿宋" w:hAnsi="仿宋" w:eastAsia="仿宋" w:cs="仿宋"/>
          <w:color w:val="auto"/>
          <w:sz w:val="24"/>
          <w:szCs w:val="24"/>
          <w:highlight w:val="none"/>
          <w:u w:val="single"/>
        </w:rPr>
        <w:t>其中由小型和</w:t>
      </w:r>
      <w:r>
        <w:rPr>
          <w:rFonts w:hint="eastAsia" w:ascii="仿宋" w:hAnsi="仿宋" w:eastAsia="仿宋" w:cs="仿宋"/>
          <w:color w:val="auto"/>
          <w:sz w:val="24"/>
          <w:szCs w:val="24"/>
          <w:highlight w:val="none"/>
        </w:rPr>
        <w:t>微型企业制造产品的价格为</w:t>
      </w:r>
      <w:r>
        <w:rPr>
          <w:rFonts w:hint="eastAsia" w:ascii="仿宋" w:hAnsi="仿宋" w:eastAsia="仿宋" w:cs="仿宋"/>
          <w:color w:val="auto"/>
          <w:sz w:val="24"/>
          <w:szCs w:val="24"/>
          <w:highlight w:val="none"/>
          <w:u w:val="single"/>
        </w:rPr>
        <w:t>　　  （用文字和数字表示），占投标总价   %</w:t>
      </w:r>
      <w:r>
        <w:rPr>
          <w:rFonts w:hint="eastAsia" w:ascii="仿宋" w:hAnsi="仿宋" w:eastAsia="仿宋" w:cs="仿宋"/>
          <w:color w:val="auto"/>
          <w:sz w:val="24"/>
          <w:szCs w:val="24"/>
          <w:highlight w:val="none"/>
        </w:rPr>
        <w:t>。</w:t>
      </w:r>
    </w:p>
    <w:p w14:paraId="6950E73A">
      <w:pPr>
        <w:pStyle w:val="17"/>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（2）本投标有效期为自投标截止之日起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个日历日。</w:t>
      </w:r>
    </w:p>
    <w:p w14:paraId="44E426D1">
      <w:pPr>
        <w:pStyle w:val="17"/>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（3）联合体中的大中型企业和其他自然人、法人或者非法人组织，与联合体中的小型、微型企业之间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存在、不存在）投资关系（如果是联合体的话）。</w:t>
      </w:r>
    </w:p>
    <w:p w14:paraId="1DD45EB6">
      <w:pPr>
        <w:pStyle w:val="17"/>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（4）已详细审查全部招标文件，包括所有补充通知（如果有的话），完全理解并同意放弃对这方面有不明、误解和质疑的权力。</w:t>
      </w:r>
    </w:p>
    <w:p w14:paraId="45E2F3CA">
      <w:pPr>
        <w:pStyle w:val="17"/>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（5）在规定的开标时间后，遵守招标文件中有关保证金的规定。</w:t>
      </w:r>
    </w:p>
    <w:p w14:paraId="5503F879">
      <w:pPr>
        <w:pStyle w:val="17"/>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（6）我方不是为本项目提供整体设计、规范编制或者项目管理、监理、检测等</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，我方不是采购代理机构的附属机构。</w:t>
      </w:r>
    </w:p>
    <w:p w14:paraId="6120BBB5">
      <w:pPr>
        <w:pStyle w:val="17"/>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（7）在领取中标通知书的同时按招标文件规定的形式，向贵方一次性支付中标服务费。</w:t>
      </w:r>
    </w:p>
    <w:p w14:paraId="6F548905">
      <w:pPr>
        <w:pStyle w:val="17"/>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（8）按照贵方可能要求，提供与其投标有关的一切数据或资料，完全理解贵方不一定接受最低价的投标或收到的任何投标。</w:t>
      </w:r>
    </w:p>
    <w:p w14:paraId="1DB521B8">
      <w:pPr>
        <w:pStyle w:val="17"/>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（9）按照招标文件的规定履行合同责任和义务。</w:t>
      </w:r>
    </w:p>
    <w:p w14:paraId="12998113">
      <w:pPr>
        <w:pStyle w:val="17"/>
        <w:tabs>
          <w:tab w:val="left" w:pos="5580"/>
        </w:tabs>
        <w:spacing w:line="360" w:lineRule="auto"/>
        <w:ind w:left="359" w:leftChars="68" w:hanging="216" w:hangingChars="9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与本投标有关的一切正式往来信函请寄：</w:t>
      </w:r>
    </w:p>
    <w:p w14:paraId="0060F9F1">
      <w:pPr>
        <w:pStyle w:val="17"/>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传真</w:t>
      </w:r>
      <w:r>
        <w:rPr>
          <w:rFonts w:hint="eastAsia" w:ascii="仿宋" w:hAnsi="仿宋" w:eastAsia="仿宋" w:cs="仿宋"/>
          <w:color w:val="auto"/>
          <w:sz w:val="24"/>
          <w:szCs w:val="24"/>
          <w:highlight w:val="none"/>
          <w:u w:val="single"/>
        </w:rPr>
        <w:t xml:space="preserve">                             </w:t>
      </w:r>
    </w:p>
    <w:p w14:paraId="6E1960B4">
      <w:pPr>
        <w:pStyle w:val="17"/>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电子函件</w:t>
      </w:r>
      <w:r>
        <w:rPr>
          <w:rFonts w:hint="eastAsia" w:ascii="仿宋" w:hAnsi="仿宋" w:eastAsia="仿宋" w:cs="仿宋"/>
          <w:color w:val="auto"/>
          <w:sz w:val="24"/>
          <w:szCs w:val="24"/>
          <w:highlight w:val="none"/>
          <w:u w:val="single"/>
        </w:rPr>
        <w:t xml:space="preserve">                         </w:t>
      </w:r>
    </w:p>
    <w:p w14:paraId="768FCD8F">
      <w:pPr>
        <w:pStyle w:val="17"/>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法定代表人或其委托代理人（签/章）</w:t>
      </w:r>
      <w:r>
        <w:rPr>
          <w:rFonts w:hint="eastAsia" w:ascii="仿宋" w:hAnsi="仿宋" w:eastAsia="仿宋" w:cs="仿宋"/>
          <w:color w:val="auto"/>
          <w:sz w:val="24"/>
          <w:szCs w:val="24"/>
          <w:highlight w:val="none"/>
          <w:u w:val="single"/>
        </w:rPr>
        <w:t xml:space="preserve">       </w:t>
      </w:r>
    </w:p>
    <w:p w14:paraId="3C5CB50D">
      <w:pPr>
        <w:pStyle w:val="17"/>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投标人名称</w:t>
      </w:r>
      <w:r>
        <w:rPr>
          <w:rFonts w:hint="eastAsia" w:ascii="仿宋" w:hAnsi="仿宋" w:eastAsia="仿宋" w:cs="仿宋"/>
          <w:color w:val="auto"/>
          <w:sz w:val="24"/>
          <w:szCs w:val="24"/>
          <w:highlight w:val="none"/>
        </w:rPr>
        <w:t>（公章）</w:t>
      </w:r>
      <w:r>
        <w:rPr>
          <w:rFonts w:hint="eastAsia" w:ascii="仿宋" w:hAnsi="仿宋" w:eastAsia="仿宋" w:cs="仿宋"/>
          <w:color w:val="auto"/>
          <w:sz w:val="24"/>
          <w:szCs w:val="24"/>
          <w:highlight w:val="none"/>
          <w:u w:val="single"/>
        </w:rPr>
        <w:t xml:space="preserve">               </w:t>
      </w:r>
    </w:p>
    <w:p w14:paraId="06F20518">
      <w:pPr>
        <w:pStyle w:val="17"/>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开户银行（全称）</w:t>
      </w:r>
      <w:r>
        <w:rPr>
          <w:rFonts w:hint="eastAsia" w:ascii="仿宋" w:hAnsi="仿宋" w:eastAsia="仿宋" w:cs="仿宋"/>
          <w:color w:val="auto"/>
          <w:sz w:val="24"/>
          <w:szCs w:val="24"/>
          <w:highlight w:val="none"/>
          <w:u w:val="single"/>
        </w:rPr>
        <w:t xml:space="preserve">　　　　　　 </w:t>
      </w:r>
    </w:p>
    <w:p w14:paraId="4BDFF56A">
      <w:pPr>
        <w:pStyle w:val="17"/>
        <w:tabs>
          <w:tab w:val="left" w:pos="5580"/>
        </w:tabs>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银行帐号</w:t>
      </w:r>
      <w:r>
        <w:rPr>
          <w:rFonts w:hint="eastAsia" w:ascii="仿宋" w:hAnsi="仿宋" w:eastAsia="仿宋" w:cs="仿宋"/>
          <w:color w:val="auto"/>
          <w:sz w:val="24"/>
          <w:szCs w:val="24"/>
          <w:highlight w:val="none"/>
          <w:u w:val="single"/>
        </w:rPr>
        <w:t>　　　　　　　　 　　</w:t>
      </w:r>
    </w:p>
    <w:p w14:paraId="24E54463">
      <w:pPr>
        <w:pStyle w:val="17"/>
        <w:tabs>
          <w:tab w:val="left" w:pos="5580"/>
        </w:tabs>
        <w:spacing w:line="360" w:lineRule="auto"/>
        <w:ind w:left="1080" w:leftChars="257" w:hanging="54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期</w:t>
      </w:r>
      <w:r>
        <w:rPr>
          <w:rFonts w:hint="eastAsia" w:ascii="仿宋" w:hAnsi="仿宋" w:eastAsia="仿宋" w:cs="仿宋"/>
          <w:color w:val="auto"/>
          <w:sz w:val="24"/>
          <w:szCs w:val="24"/>
          <w:highlight w:val="none"/>
          <w:u w:val="single"/>
        </w:rPr>
        <w:t xml:space="preserve">                </w:t>
      </w:r>
      <w:bookmarkStart w:id="1165" w:name="_Toc14219"/>
      <w:bookmarkStart w:id="1166" w:name="_Toc30947"/>
      <w:bookmarkStart w:id="1167" w:name="_Toc1266"/>
      <w:bookmarkStart w:id="1168" w:name="_Toc23473"/>
      <w:bookmarkStart w:id="1169" w:name="_Toc6738"/>
      <w:bookmarkStart w:id="1170" w:name="_Toc19819"/>
    </w:p>
    <w:p w14:paraId="09B3E215">
      <w:pPr>
        <w:spacing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u w:val="single"/>
        </w:rPr>
        <w:br w:type="page"/>
      </w:r>
    </w:p>
    <w:bookmarkEnd w:id="1165"/>
    <w:bookmarkEnd w:id="1166"/>
    <w:bookmarkEnd w:id="1167"/>
    <w:bookmarkEnd w:id="1168"/>
    <w:bookmarkEnd w:id="1169"/>
    <w:bookmarkEnd w:id="1170"/>
    <w:p w14:paraId="1FE2265B">
      <w:pPr>
        <w:spacing w:line="360" w:lineRule="auto"/>
        <w:rPr>
          <w:rFonts w:hint="eastAsia" w:ascii="仿宋" w:hAnsi="仿宋" w:eastAsia="仿宋" w:cs="仿宋"/>
          <w:color w:val="auto"/>
          <w:sz w:val="28"/>
          <w:szCs w:val="28"/>
          <w:highlight w:val="none"/>
          <w:lang w:val="en-US" w:eastAsia="zh-CN"/>
        </w:rPr>
        <w:sectPr>
          <w:pgSz w:w="11906" w:h="16838"/>
          <w:pgMar w:top="1440" w:right="1797" w:bottom="1440" w:left="1797" w:header="851" w:footer="992" w:gutter="0"/>
          <w:pgNumType w:fmt="decimal"/>
          <w:cols w:space="720" w:num="1"/>
          <w:titlePg/>
          <w:docGrid w:type="lines" w:linePitch="312" w:charSpace="0"/>
        </w:sectPr>
      </w:pPr>
      <w:bookmarkStart w:id="1171" w:name="_Toc10486"/>
      <w:bookmarkStart w:id="1172" w:name="_Toc32439"/>
      <w:bookmarkStart w:id="1173" w:name="_Toc30209"/>
      <w:bookmarkStart w:id="1174" w:name="_Toc16798"/>
      <w:bookmarkStart w:id="1175" w:name="_Toc27975"/>
      <w:bookmarkStart w:id="1176" w:name="_Toc26185"/>
      <w:bookmarkStart w:id="1177" w:name="_Toc29174"/>
      <w:bookmarkStart w:id="1178" w:name="_Toc3096"/>
      <w:bookmarkStart w:id="1179" w:name="_Toc27721"/>
      <w:bookmarkStart w:id="1180" w:name="_Toc6480"/>
      <w:bookmarkStart w:id="1181" w:name="_Toc13950"/>
      <w:bookmarkStart w:id="1182" w:name="_Toc28199"/>
      <w:bookmarkStart w:id="1183" w:name="_Toc216582817"/>
      <w:bookmarkStart w:id="1184" w:name="_Toc22563"/>
      <w:bookmarkStart w:id="1185" w:name="_Toc28959"/>
      <w:bookmarkStart w:id="1186" w:name="_Toc515647820"/>
    </w:p>
    <w:p w14:paraId="42502D50">
      <w:pPr>
        <w:spacing w:line="360" w:lineRule="auto"/>
        <w:jc w:val="center"/>
        <w:outlineLvl w:val="1"/>
        <w:rPr>
          <w:rFonts w:hint="eastAsia" w:ascii="仿宋" w:hAnsi="仿宋" w:eastAsia="仿宋" w:cs="仿宋"/>
          <w:b/>
          <w:color w:val="auto"/>
          <w:kern w:val="0"/>
          <w:sz w:val="28"/>
          <w:szCs w:val="28"/>
          <w:highlight w:val="none"/>
          <w:lang w:val="zh-CN" w:eastAsia="zh-CN" w:bidi="ar-SA"/>
        </w:rPr>
      </w:pPr>
      <w:bookmarkStart w:id="1187" w:name="_Toc7989"/>
      <w:r>
        <w:rPr>
          <w:rFonts w:hint="eastAsia" w:ascii="仿宋" w:hAnsi="仿宋" w:eastAsia="仿宋" w:cs="仿宋"/>
          <w:b/>
          <w:color w:val="auto"/>
          <w:kern w:val="0"/>
          <w:sz w:val="28"/>
          <w:szCs w:val="28"/>
          <w:highlight w:val="none"/>
          <w:lang w:val="en-US" w:eastAsia="zh-CN" w:bidi="ar-SA"/>
        </w:rPr>
        <w:t>2.</w:t>
      </w:r>
      <w:r>
        <w:rPr>
          <w:rFonts w:hint="eastAsia" w:ascii="仿宋" w:hAnsi="仿宋" w:eastAsia="仿宋" w:cs="仿宋"/>
          <w:b/>
          <w:color w:val="auto"/>
          <w:kern w:val="0"/>
          <w:sz w:val="28"/>
          <w:szCs w:val="28"/>
          <w:highlight w:val="none"/>
          <w:lang w:val="zh-CN" w:eastAsia="zh-CN" w:bidi="ar-SA"/>
        </w:rPr>
        <w:t>投标分项报价表</w:t>
      </w:r>
      <w:bookmarkEnd w:id="1187"/>
    </w:p>
    <w:p w14:paraId="3C0402CB">
      <w:pPr>
        <w:spacing w:line="240" w:lineRule="auto"/>
        <w:rPr>
          <w:b w:val="0"/>
          <w:bCs/>
          <w:color w:val="auto"/>
          <w:szCs w:val="21"/>
          <w:highlight w:val="none"/>
          <w:lang w:val="zh-CN"/>
        </w:rPr>
      </w:pPr>
      <w:r>
        <w:rPr>
          <w:rFonts w:hint="eastAsia"/>
          <w:b w:val="0"/>
          <w:bCs/>
          <w:color w:val="auto"/>
          <w:szCs w:val="21"/>
          <w:highlight w:val="none"/>
          <w:lang w:val="zh-CN"/>
        </w:rPr>
        <w:t>项目名称：</w:t>
      </w:r>
      <w:r>
        <w:rPr>
          <w:rFonts w:hint="eastAsia"/>
          <w:b w:val="0"/>
          <w:bCs/>
          <w:color w:val="auto"/>
          <w:szCs w:val="21"/>
          <w:highlight w:val="none"/>
          <w:u w:val="single"/>
          <w:lang w:val="zh-CN"/>
        </w:rPr>
        <w:t xml:space="preserve">                  </w:t>
      </w:r>
      <w:r>
        <w:rPr>
          <w:rFonts w:hint="eastAsia"/>
          <w:b w:val="0"/>
          <w:bCs/>
          <w:color w:val="auto"/>
          <w:szCs w:val="21"/>
          <w:highlight w:val="none"/>
          <w:u w:val="single"/>
          <w:lang w:val="en-US" w:eastAsia="zh-CN"/>
        </w:rPr>
        <w:t xml:space="preserve">     </w:t>
      </w:r>
      <w:r>
        <w:rPr>
          <w:rFonts w:hint="eastAsia"/>
          <w:b w:val="0"/>
          <w:bCs/>
          <w:color w:val="auto"/>
          <w:szCs w:val="21"/>
          <w:highlight w:val="none"/>
          <w:u w:val="single"/>
          <w:lang w:val="zh-CN"/>
        </w:rPr>
        <w:t xml:space="preserve">   </w:t>
      </w:r>
    </w:p>
    <w:p w14:paraId="5456D210">
      <w:pPr>
        <w:spacing w:line="240" w:lineRule="auto"/>
        <w:rPr>
          <w:rFonts w:hint="eastAsia"/>
          <w:b w:val="0"/>
          <w:bCs/>
          <w:color w:val="auto"/>
          <w:szCs w:val="21"/>
          <w:highlight w:val="none"/>
          <w:u w:val="single"/>
          <w:lang w:val="zh-CN"/>
        </w:rPr>
      </w:pPr>
      <w:r>
        <w:rPr>
          <w:rFonts w:hint="eastAsia"/>
          <w:b w:val="0"/>
          <w:bCs/>
          <w:color w:val="auto"/>
          <w:szCs w:val="21"/>
          <w:highlight w:val="none"/>
          <w:lang w:val="zh-CN"/>
        </w:rPr>
        <w:t>项目编号</w:t>
      </w:r>
      <w:r>
        <w:rPr>
          <w:rFonts w:hint="eastAsia"/>
          <w:b w:val="0"/>
          <w:bCs/>
          <w:color w:val="auto"/>
          <w:szCs w:val="21"/>
          <w:highlight w:val="none"/>
          <w:lang w:val="en-US" w:eastAsia="zh-CN"/>
        </w:rPr>
        <w:t>/</w:t>
      </w:r>
      <w:r>
        <w:rPr>
          <w:rFonts w:hint="eastAsia"/>
          <w:b w:val="0"/>
          <w:bCs/>
          <w:color w:val="auto"/>
          <w:szCs w:val="21"/>
          <w:highlight w:val="none"/>
          <w:lang w:val="zh-CN"/>
        </w:rPr>
        <w:t>包号：</w:t>
      </w:r>
      <w:r>
        <w:rPr>
          <w:rFonts w:hint="eastAsia"/>
          <w:b w:val="0"/>
          <w:bCs/>
          <w:color w:val="auto"/>
          <w:szCs w:val="21"/>
          <w:highlight w:val="none"/>
          <w:u w:val="single"/>
          <w:lang w:val="zh-CN"/>
        </w:rPr>
        <w:t xml:space="preserve">                     </w:t>
      </w:r>
      <w:r>
        <w:rPr>
          <w:rFonts w:hint="eastAsia"/>
          <w:b w:val="0"/>
          <w:bCs/>
          <w:color w:val="auto"/>
          <w:szCs w:val="21"/>
          <w:highlight w:val="none"/>
          <w:lang w:val="zh-CN"/>
        </w:rPr>
        <w:t xml:space="preserve">      </w:t>
      </w:r>
    </w:p>
    <w:tbl>
      <w:tblPr>
        <w:tblStyle w:val="33"/>
        <w:tblW w:w="14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1066"/>
        <w:gridCol w:w="1067"/>
        <w:gridCol w:w="1040"/>
        <w:gridCol w:w="1384"/>
        <w:gridCol w:w="1008"/>
        <w:gridCol w:w="1464"/>
        <w:gridCol w:w="1025"/>
        <w:gridCol w:w="863"/>
        <w:gridCol w:w="1324"/>
        <w:gridCol w:w="1026"/>
        <w:gridCol w:w="923"/>
        <w:gridCol w:w="1091"/>
      </w:tblGrid>
      <w:tr w14:paraId="44C3E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894" w:type="dxa"/>
            <w:vAlign w:val="center"/>
          </w:tcPr>
          <w:p w14:paraId="05B463A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kern w:val="2"/>
                <w:sz w:val="21"/>
                <w:szCs w:val="21"/>
                <w:highlight w:val="none"/>
              </w:rPr>
              <w:t>序号</w:t>
            </w:r>
          </w:p>
        </w:tc>
        <w:tc>
          <w:tcPr>
            <w:tcW w:w="1066" w:type="dxa"/>
            <w:vAlign w:val="center"/>
          </w:tcPr>
          <w:p w14:paraId="6275456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lang w:val="en-US" w:eastAsia="zh-CN"/>
              </w:rPr>
              <w:t>货物</w:t>
            </w:r>
            <w:r>
              <w:rPr>
                <w:rFonts w:hint="eastAsia" w:ascii="宋体" w:hAnsi="宋体" w:eastAsia="宋体" w:cs="宋体"/>
                <w:b w:val="0"/>
                <w:bCs/>
                <w:color w:val="auto"/>
                <w:sz w:val="21"/>
                <w:szCs w:val="21"/>
                <w:highlight w:val="none"/>
              </w:rPr>
              <w:t>名称</w:t>
            </w:r>
          </w:p>
        </w:tc>
        <w:tc>
          <w:tcPr>
            <w:tcW w:w="1067" w:type="dxa"/>
            <w:vAlign w:val="center"/>
          </w:tcPr>
          <w:p w14:paraId="510468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lang w:val="en-US" w:eastAsia="zh-CN"/>
              </w:rPr>
              <w:t>制造商</w:t>
            </w:r>
          </w:p>
        </w:tc>
        <w:tc>
          <w:tcPr>
            <w:tcW w:w="1040" w:type="dxa"/>
            <w:vAlign w:val="center"/>
          </w:tcPr>
          <w:p w14:paraId="77E8237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lang w:val="en-US" w:eastAsia="zh-CN"/>
              </w:rPr>
              <w:t>产地/国别</w:t>
            </w:r>
          </w:p>
        </w:tc>
        <w:tc>
          <w:tcPr>
            <w:tcW w:w="1384" w:type="dxa"/>
            <w:vAlign w:val="center"/>
          </w:tcPr>
          <w:p w14:paraId="74F7526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lang w:val="en-US" w:eastAsia="zh-CN"/>
              </w:rPr>
              <w:t>制造商</w:t>
            </w:r>
          </w:p>
          <w:p w14:paraId="0C01A0D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lang w:val="en-US" w:eastAsia="zh-CN"/>
              </w:rPr>
              <w:t>统一社会信用代码</w:t>
            </w:r>
          </w:p>
        </w:tc>
        <w:tc>
          <w:tcPr>
            <w:tcW w:w="1008" w:type="dxa"/>
            <w:vAlign w:val="center"/>
          </w:tcPr>
          <w:p w14:paraId="7C1666A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lang w:val="en-US" w:eastAsia="zh-CN"/>
              </w:rPr>
              <w:t>制造商规模</w:t>
            </w:r>
          </w:p>
        </w:tc>
        <w:tc>
          <w:tcPr>
            <w:tcW w:w="1464" w:type="dxa"/>
            <w:vAlign w:val="center"/>
          </w:tcPr>
          <w:p w14:paraId="0D5CCFD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en-US"/>
              </w:rPr>
            </w:pPr>
            <w:r>
              <w:rPr>
                <w:rFonts w:hint="eastAsia" w:ascii="宋体" w:hAnsi="宋体" w:eastAsia="宋体" w:cs="宋体"/>
                <w:b w:val="0"/>
                <w:bCs/>
                <w:color w:val="auto"/>
                <w:sz w:val="21"/>
                <w:szCs w:val="21"/>
                <w:highlight w:val="none"/>
                <w:lang w:val="en-US" w:eastAsia="zh-CN"/>
              </w:rPr>
              <w:t>制造商实际控制人性别</w:t>
            </w:r>
          </w:p>
        </w:tc>
        <w:tc>
          <w:tcPr>
            <w:tcW w:w="1025" w:type="dxa"/>
            <w:vAlign w:val="center"/>
          </w:tcPr>
          <w:p w14:paraId="609E162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lang w:val="en-US" w:eastAsia="zh-CN"/>
              </w:rPr>
              <w:t>外商投资类型</w:t>
            </w:r>
          </w:p>
        </w:tc>
        <w:tc>
          <w:tcPr>
            <w:tcW w:w="863" w:type="dxa"/>
            <w:vAlign w:val="center"/>
          </w:tcPr>
          <w:p w14:paraId="64DB54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rPr>
              <w:t>品牌</w:t>
            </w:r>
          </w:p>
        </w:tc>
        <w:tc>
          <w:tcPr>
            <w:tcW w:w="1324" w:type="dxa"/>
            <w:vAlign w:val="center"/>
          </w:tcPr>
          <w:p w14:paraId="3A30B30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lang w:val="en-US" w:eastAsia="zh-CN"/>
              </w:rPr>
              <w:t>规格、</w:t>
            </w:r>
            <w:r>
              <w:rPr>
                <w:rFonts w:hint="eastAsia" w:ascii="宋体" w:hAnsi="宋体" w:eastAsia="宋体" w:cs="宋体"/>
                <w:b w:val="0"/>
                <w:bCs/>
                <w:color w:val="auto"/>
                <w:sz w:val="21"/>
                <w:szCs w:val="21"/>
                <w:highlight w:val="none"/>
              </w:rPr>
              <w:t>型号</w:t>
            </w:r>
          </w:p>
        </w:tc>
        <w:tc>
          <w:tcPr>
            <w:tcW w:w="1026" w:type="dxa"/>
            <w:vAlign w:val="center"/>
          </w:tcPr>
          <w:p w14:paraId="574A082B">
            <w:pPr>
              <w:spacing w:line="240" w:lineRule="auto"/>
              <w:jc w:val="cente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单价</w:t>
            </w:r>
          </w:p>
          <w:p w14:paraId="7757B77B">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rPr>
              <w:t>（元）</w:t>
            </w:r>
          </w:p>
        </w:tc>
        <w:tc>
          <w:tcPr>
            <w:tcW w:w="923" w:type="dxa"/>
            <w:vAlign w:val="center"/>
          </w:tcPr>
          <w:p w14:paraId="4FA688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rPr>
              <w:t>数量</w:t>
            </w:r>
          </w:p>
        </w:tc>
        <w:tc>
          <w:tcPr>
            <w:tcW w:w="1091" w:type="dxa"/>
            <w:vAlign w:val="center"/>
          </w:tcPr>
          <w:p w14:paraId="71A34EC8">
            <w:pPr>
              <w:spacing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合价</w:t>
            </w:r>
          </w:p>
          <w:p w14:paraId="0A9AFF9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rPr>
              <w:t>（元）</w:t>
            </w:r>
          </w:p>
        </w:tc>
      </w:tr>
      <w:tr w14:paraId="719E8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94" w:type="dxa"/>
            <w:vAlign w:val="center"/>
          </w:tcPr>
          <w:p w14:paraId="649478C8">
            <w:pPr>
              <w:jc w:val="center"/>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1</w:t>
            </w:r>
          </w:p>
        </w:tc>
        <w:tc>
          <w:tcPr>
            <w:tcW w:w="1066" w:type="dxa"/>
            <w:vAlign w:val="center"/>
          </w:tcPr>
          <w:p w14:paraId="4F31E02C">
            <w:pPr>
              <w:jc w:val="center"/>
              <w:rPr>
                <w:rFonts w:hint="eastAsia" w:ascii="宋体" w:hAnsi="宋体" w:eastAsia="宋体" w:cs="宋体"/>
                <w:b w:val="0"/>
                <w:bCs/>
                <w:color w:val="auto"/>
                <w:sz w:val="21"/>
                <w:szCs w:val="21"/>
                <w:highlight w:val="none"/>
                <w:u w:val="none"/>
                <w:vertAlign w:val="baseline"/>
                <w:lang w:val="zh-CN"/>
              </w:rPr>
            </w:pPr>
          </w:p>
        </w:tc>
        <w:tc>
          <w:tcPr>
            <w:tcW w:w="1067" w:type="dxa"/>
            <w:vAlign w:val="center"/>
          </w:tcPr>
          <w:p w14:paraId="5626D484">
            <w:pPr>
              <w:jc w:val="center"/>
              <w:rPr>
                <w:rFonts w:hint="eastAsia" w:ascii="宋体" w:hAnsi="宋体" w:eastAsia="宋体" w:cs="宋体"/>
                <w:b w:val="0"/>
                <w:bCs/>
                <w:color w:val="auto"/>
                <w:sz w:val="21"/>
                <w:szCs w:val="21"/>
                <w:highlight w:val="none"/>
                <w:u w:val="none"/>
                <w:vertAlign w:val="baseline"/>
                <w:lang w:val="zh-CN"/>
              </w:rPr>
            </w:pPr>
          </w:p>
        </w:tc>
        <w:tc>
          <w:tcPr>
            <w:tcW w:w="1040" w:type="dxa"/>
            <w:vAlign w:val="center"/>
          </w:tcPr>
          <w:p w14:paraId="5B3A1615">
            <w:pPr>
              <w:jc w:val="center"/>
              <w:rPr>
                <w:rFonts w:hint="eastAsia" w:ascii="宋体" w:hAnsi="宋体" w:eastAsia="宋体" w:cs="宋体"/>
                <w:b w:val="0"/>
                <w:bCs/>
                <w:color w:val="auto"/>
                <w:sz w:val="21"/>
                <w:szCs w:val="21"/>
                <w:highlight w:val="none"/>
                <w:u w:val="none"/>
                <w:vertAlign w:val="baseline"/>
                <w:lang w:val="zh-CN"/>
              </w:rPr>
            </w:pPr>
          </w:p>
        </w:tc>
        <w:tc>
          <w:tcPr>
            <w:tcW w:w="1384" w:type="dxa"/>
            <w:vAlign w:val="center"/>
          </w:tcPr>
          <w:p w14:paraId="678E9412">
            <w:pPr>
              <w:jc w:val="center"/>
              <w:rPr>
                <w:rFonts w:hint="eastAsia" w:ascii="宋体" w:hAnsi="宋体" w:eastAsia="宋体" w:cs="宋体"/>
                <w:b w:val="0"/>
                <w:bCs/>
                <w:color w:val="auto"/>
                <w:sz w:val="21"/>
                <w:szCs w:val="21"/>
                <w:highlight w:val="none"/>
                <w:u w:val="none"/>
                <w:vertAlign w:val="baseline"/>
                <w:lang w:val="zh-CN"/>
              </w:rPr>
            </w:pPr>
          </w:p>
        </w:tc>
        <w:tc>
          <w:tcPr>
            <w:tcW w:w="1008" w:type="dxa"/>
            <w:vAlign w:val="center"/>
          </w:tcPr>
          <w:p w14:paraId="1656F7DC">
            <w:pPr>
              <w:jc w:val="center"/>
              <w:rPr>
                <w:rFonts w:hint="eastAsia" w:ascii="宋体" w:hAnsi="宋体" w:eastAsia="宋体" w:cs="宋体"/>
                <w:b w:val="0"/>
                <w:bCs/>
                <w:color w:val="auto"/>
                <w:sz w:val="21"/>
                <w:szCs w:val="21"/>
                <w:highlight w:val="none"/>
                <w:u w:val="none"/>
                <w:vertAlign w:val="baseline"/>
                <w:lang w:val="zh-CN"/>
              </w:rPr>
            </w:pPr>
          </w:p>
        </w:tc>
        <w:tc>
          <w:tcPr>
            <w:tcW w:w="1464" w:type="dxa"/>
            <w:vAlign w:val="center"/>
          </w:tcPr>
          <w:p w14:paraId="783365FC">
            <w:pPr>
              <w:jc w:val="center"/>
              <w:rPr>
                <w:rFonts w:hint="eastAsia" w:ascii="宋体" w:hAnsi="宋体" w:eastAsia="宋体" w:cs="宋体"/>
                <w:b w:val="0"/>
                <w:bCs/>
                <w:color w:val="auto"/>
                <w:sz w:val="21"/>
                <w:szCs w:val="21"/>
                <w:highlight w:val="none"/>
                <w:u w:val="none"/>
                <w:vertAlign w:val="baseline"/>
                <w:lang w:val="zh-CN"/>
              </w:rPr>
            </w:pPr>
          </w:p>
        </w:tc>
        <w:tc>
          <w:tcPr>
            <w:tcW w:w="1025" w:type="dxa"/>
            <w:vAlign w:val="center"/>
          </w:tcPr>
          <w:p w14:paraId="19ABBB3C">
            <w:pPr>
              <w:jc w:val="center"/>
              <w:rPr>
                <w:rFonts w:hint="eastAsia" w:ascii="宋体" w:hAnsi="宋体" w:eastAsia="宋体" w:cs="宋体"/>
                <w:b w:val="0"/>
                <w:bCs/>
                <w:color w:val="auto"/>
                <w:sz w:val="21"/>
                <w:szCs w:val="21"/>
                <w:highlight w:val="none"/>
                <w:u w:val="none"/>
                <w:vertAlign w:val="baseline"/>
                <w:lang w:val="zh-CN"/>
              </w:rPr>
            </w:pPr>
          </w:p>
        </w:tc>
        <w:tc>
          <w:tcPr>
            <w:tcW w:w="863" w:type="dxa"/>
            <w:vAlign w:val="center"/>
          </w:tcPr>
          <w:p w14:paraId="21E2E4C7">
            <w:pPr>
              <w:jc w:val="center"/>
              <w:rPr>
                <w:rFonts w:hint="eastAsia" w:ascii="宋体" w:hAnsi="宋体" w:eastAsia="宋体" w:cs="宋体"/>
                <w:b w:val="0"/>
                <w:bCs/>
                <w:color w:val="auto"/>
                <w:sz w:val="21"/>
                <w:szCs w:val="21"/>
                <w:highlight w:val="none"/>
                <w:u w:val="none"/>
                <w:vertAlign w:val="baseline"/>
                <w:lang w:val="zh-CN"/>
              </w:rPr>
            </w:pPr>
          </w:p>
        </w:tc>
        <w:tc>
          <w:tcPr>
            <w:tcW w:w="1324" w:type="dxa"/>
            <w:vAlign w:val="center"/>
          </w:tcPr>
          <w:p w14:paraId="21E8C8F0">
            <w:pPr>
              <w:jc w:val="center"/>
              <w:rPr>
                <w:rFonts w:hint="eastAsia" w:ascii="宋体" w:hAnsi="宋体" w:eastAsia="宋体" w:cs="宋体"/>
                <w:b w:val="0"/>
                <w:bCs/>
                <w:color w:val="auto"/>
                <w:sz w:val="21"/>
                <w:szCs w:val="21"/>
                <w:highlight w:val="none"/>
                <w:u w:val="none"/>
                <w:vertAlign w:val="baseline"/>
                <w:lang w:val="zh-CN"/>
              </w:rPr>
            </w:pPr>
          </w:p>
        </w:tc>
        <w:tc>
          <w:tcPr>
            <w:tcW w:w="1026" w:type="dxa"/>
            <w:vAlign w:val="center"/>
          </w:tcPr>
          <w:p w14:paraId="0129199D">
            <w:pPr>
              <w:jc w:val="center"/>
              <w:rPr>
                <w:rFonts w:hint="eastAsia" w:ascii="宋体" w:hAnsi="宋体" w:eastAsia="宋体" w:cs="宋体"/>
                <w:b w:val="0"/>
                <w:bCs/>
                <w:color w:val="auto"/>
                <w:sz w:val="21"/>
                <w:szCs w:val="21"/>
                <w:highlight w:val="none"/>
                <w:u w:val="none"/>
                <w:vertAlign w:val="baseline"/>
                <w:lang w:val="zh-CN"/>
              </w:rPr>
            </w:pPr>
          </w:p>
        </w:tc>
        <w:tc>
          <w:tcPr>
            <w:tcW w:w="923" w:type="dxa"/>
            <w:vAlign w:val="center"/>
          </w:tcPr>
          <w:p w14:paraId="7FCD7230">
            <w:pPr>
              <w:jc w:val="center"/>
              <w:rPr>
                <w:rFonts w:hint="eastAsia" w:ascii="宋体" w:hAnsi="宋体" w:eastAsia="宋体" w:cs="宋体"/>
                <w:b w:val="0"/>
                <w:bCs/>
                <w:color w:val="auto"/>
                <w:sz w:val="21"/>
                <w:szCs w:val="21"/>
                <w:highlight w:val="none"/>
                <w:u w:val="none"/>
                <w:vertAlign w:val="baseline"/>
                <w:lang w:val="zh-CN"/>
              </w:rPr>
            </w:pPr>
          </w:p>
        </w:tc>
        <w:tc>
          <w:tcPr>
            <w:tcW w:w="1091" w:type="dxa"/>
            <w:vAlign w:val="center"/>
          </w:tcPr>
          <w:p w14:paraId="25B355A1">
            <w:pPr>
              <w:jc w:val="center"/>
              <w:rPr>
                <w:rFonts w:hint="eastAsia" w:ascii="宋体" w:hAnsi="宋体" w:eastAsia="宋体" w:cs="宋体"/>
                <w:b w:val="0"/>
                <w:bCs/>
                <w:color w:val="auto"/>
                <w:sz w:val="21"/>
                <w:szCs w:val="21"/>
                <w:highlight w:val="none"/>
                <w:u w:val="none"/>
                <w:vertAlign w:val="baseline"/>
                <w:lang w:val="zh-CN"/>
              </w:rPr>
            </w:pPr>
          </w:p>
        </w:tc>
      </w:tr>
      <w:tr w14:paraId="077B0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94" w:type="dxa"/>
            <w:vAlign w:val="center"/>
          </w:tcPr>
          <w:p w14:paraId="01891503">
            <w:pPr>
              <w:jc w:val="center"/>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2</w:t>
            </w:r>
          </w:p>
        </w:tc>
        <w:tc>
          <w:tcPr>
            <w:tcW w:w="1066" w:type="dxa"/>
            <w:vAlign w:val="center"/>
          </w:tcPr>
          <w:p w14:paraId="65335DF0">
            <w:pPr>
              <w:jc w:val="center"/>
              <w:rPr>
                <w:rFonts w:hint="eastAsia" w:ascii="宋体" w:hAnsi="宋体" w:eastAsia="宋体" w:cs="宋体"/>
                <w:b w:val="0"/>
                <w:bCs/>
                <w:color w:val="auto"/>
                <w:sz w:val="21"/>
                <w:szCs w:val="21"/>
                <w:highlight w:val="none"/>
                <w:u w:val="none"/>
                <w:vertAlign w:val="baseline"/>
                <w:lang w:val="zh-CN"/>
              </w:rPr>
            </w:pPr>
          </w:p>
        </w:tc>
        <w:tc>
          <w:tcPr>
            <w:tcW w:w="1067" w:type="dxa"/>
            <w:vAlign w:val="center"/>
          </w:tcPr>
          <w:p w14:paraId="761EAC60">
            <w:pPr>
              <w:jc w:val="center"/>
              <w:rPr>
                <w:rFonts w:hint="eastAsia" w:ascii="宋体" w:hAnsi="宋体" w:eastAsia="宋体" w:cs="宋体"/>
                <w:b w:val="0"/>
                <w:bCs/>
                <w:color w:val="auto"/>
                <w:sz w:val="21"/>
                <w:szCs w:val="21"/>
                <w:highlight w:val="none"/>
                <w:u w:val="none"/>
                <w:vertAlign w:val="baseline"/>
                <w:lang w:val="zh-CN"/>
              </w:rPr>
            </w:pPr>
          </w:p>
        </w:tc>
        <w:tc>
          <w:tcPr>
            <w:tcW w:w="1040" w:type="dxa"/>
            <w:vAlign w:val="center"/>
          </w:tcPr>
          <w:p w14:paraId="6E2E3415">
            <w:pPr>
              <w:jc w:val="center"/>
              <w:rPr>
                <w:rFonts w:hint="eastAsia" w:ascii="宋体" w:hAnsi="宋体" w:eastAsia="宋体" w:cs="宋体"/>
                <w:b w:val="0"/>
                <w:bCs/>
                <w:color w:val="auto"/>
                <w:sz w:val="21"/>
                <w:szCs w:val="21"/>
                <w:highlight w:val="none"/>
                <w:u w:val="none"/>
                <w:vertAlign w:val="baseline"/>
                <w:lang w:val="zh-CN"/>
              </w:rPr>
            </w:pPr>
          </w:p>
        </w:tc>
        <w:tc>
          <w:tcPr>
            <w:tcW w:w="1384" w:type="dxa"/>
            <w:vAlign w:val="center"/>
          </w:tcPr>
          <w:p w14:paraId="166FBE4C">
            <w:pPr>
              <w:jc w:val="center"/>
              <w:rPr>
                <w:rFonts w:hint="eastAsia" w:ascii="宋体" w:hAnsi="宋体" w:eastAsia="宋体" w:cs="宋体"/>
                <w:b w:val="0"/>
                <w:bCs/>
                <w:color w:val="auto"/>
                <w:sz w:val="21"/>
                <w:szCs w:val="21"/>
                <w:highlight w:val="none"/>
                <w:u w:val="none"/>
                <w:vertAlign w:val="baseline"/>
                <w:lang w:val="zh-CN"/>
              </w:rPr>
            </w:pPr>
          </w:p>
        </w:tc>
        <w:tc>
          <w:tcPr>
            <w:tcW w:w="1008" w:type="dxa"/>
            <w:vAlign w:val="center"/>
          </w:tcPr>
          <w:p w14:paraId="5326D552">
            <w:pPr>
              <w:jc w:val="center"/>
              <w:rPr>
                <w:rFonts w:hint="eastAsia" w:ascii="宋体" w:hAnsi="宋体" w:eastAsia="宋体" w:cs="宋体"/>
                <w:b w:val="0"/>
                <w:bCs/>
                <w:color w:val="auto"/>
                <w:sz w:val="21"/>
                <w:szCs w:val="21"/>
                <w:highlight w:val="none"/>
                <w:u w:val="none"/>
                <w:vertAlign w:val="baseline"/>
                <w:lang w:val="zh-CN"/>
              </w:rPr>
            </w:pPr>
          </w:p>
        </w:tc>
        <w:tc>
          <w:tcPr>
            <w:tcW w:w="1464" w:type="dxa"/>
            <w:vAlign w:val="center"/>
          </w:tcPr>
          <w:p w14:paraId="721BC9A6">
            <w:pPr>
              <w:jc w:val="center"/>
              <w:rPr>
                <w:rFonts w:hint="eastAsia" w:ascii="宋体" w:hAnsi="宋体" w:eastAsia="宋体" w:cs="宋体"/>
                <w:b w:val="0"/>
                <w:bCs/>
                <w:color w:val="auto"/>
                <w:sz w:val="21"/>
                <w:szCs w:val="21"/>
                <w:highlight w:val="none"/>
                <w:u w:val="none"/>
                <w:vertAlign w:val="baseline"/>
                <w:lang w:val="zh-CN"/>
              </w:rPr>
            </w:pPr>
          </w:p>
        </w:tc>
        <w:tc>
          <w:tcPr>
            <w:tcW w:w="1025" w:type="dxa"/>
            <w:vAlign w:val="center"/>
          </w:tcPr>
          <w:p w14:paraId="1AFA5B8B">
            <w:pPr>
              <w:jc w:val="center"/>
              <w:rPr>
                <w:rFonts w:hint="eastAsia" w:ascii="宋体" w:hAnsi="宋体" w:eastAsia="宋体" w:cs="宋体"/>
                <w:b w:val="0"/>
                <w:bCs/>
                <w:color w:val="auto"/>
                <w:sz w:val="21"/>
                <w:szCs w:val="21"/>
                <w:highlight w:val="none"/>
                <w:u w:val="none"/>
                <w:vertAlign w:val="baseline"/>
                <w:lang w:val="zh-CN"/>
              </w:rPr>
            </w:pPr>
          </w:p>
        </w:tc>
        <w:tc>
          <w:tcPr>
            <w:tcW w:w="863" w:type="dxa"/>
            <w:vAlign w:val="center"/>
          </w:tcPr>
          <w:p w14:paraId="5C3C8375">
            <w:pPr>
              <w:jc w:val="center"/>
              <w:rPr>
                <w:rFonts w:hint="eastAsia" w:ascii="宋体" w:hAnsi="宋体" w:eastAsia="宋体" w:cs="宋体"/>
                <w:b w:val="0"/>
                <w:bCs/>
                <w:color w:val="auto"/>
                <w:sz w:val="21"/>
                <w:szCs w:val="21"/>
                <w:highlight w:val="none"/>
                <w:u w:val="none"/>
                <w:vertAlign w:val="baseline"/>
                <w:lang w:val="zh-CN"/>
              </w:rPr>
            </w:pPr>
          </w:p>
        </w:tc>
        <w:tc>
          <w:tcPr>
            <w:tcW w:w="1324" w:type="dxa"/>
            <w:vAlign w:val="center"/>
          </w:tcPr>
          <w:p w14:paraId="10F13B50">
            <w:pPr>
              <w:jc w:val="center"/>
              <w:rPr>
                <w:rFonts w:hint="eastAsia" w:ascii="宋体" w:hAnsi="宋体" w:eastAsia="宋体" w:cs="宋体"/>
                <w:b w:val="0"/>
                <w:bCs/>
                <w:color w:val="auto"/>
                <w:sz w:val="21"/>
                <w:szCs w:val="21"/>
                <w:highlight w:val="none"/>
                <w:u w:val="none"/>
                <w:vertAlign w:val="baseline"/>
                <w:lang w:val="zh-CN"/>
              </w:rPr>
            </w:pPr>
          </w:p>
        </w:tc>
        <w:tc>
          <w:tcPr>
            <w:tcW w:w="1026" w:type="dxa"/>
            <w:vAlign w:val="center"/>
          </w:tcPr>
          <w:p w14:paraId="6519266E">
            <w:pPr>
              <w:jc w:val="center"/>
              <w:rPr>
                <w:rFonts w:hint="eastAsia" w:ascii="宋体" w:hAnsi="宋体" w:eastAsia="宋体" w:cs="宋体"/>
                <w:b w:val="0"/>
                <w:bCs/>
                <w:color w:val="auto"/>
                <w:sz w:val="21"/>
                <w:szCs w:val="21"/>
                <w:highlight w:val="none"/>
                <w:u w:val="none"/>
                <w:vertAlign w:val="baseline"/>
                <w:lang w:val="zh-CN"/>
              </w:rPr>
            </w:pPr>
          </w:p>
        </w:tc>
        <w:tc>
          <w:tcPr>
            <w:tcW w:w="923" w:type="dxa"/>
            <w:vAlign w:val="center"/>
          </w:tcPr>
          <w:p w14:paraId="07F4B22C">
            <w:pPr>
              <w:jc w:val="center"/>
              <w:rPr>
                <w:rFonts w:hint="eastAsia" w:ascii="宋体" w:hAnsi="宋体" w:eastAsia="宋体" w:cs="宋体"/>
                <w:b w:val="0"/>
                <w:bCs/>
                <w:color w:val="auto"/>
                <w:sz w:val="21"/>
                <w:szCs w:val="21"/>
                <w:highlight w:val="none"/>
                <w:u w:val="none"/>
                <w:vertAlign w:val="baseline"/>
                <w:lang w:val="zh-CN"/>
              </w:rPr>
            </w:pPr>
          </w:p>
        </w:tc>
        <w:tc>
          <w:tcPr>
            <w:tcW w:w="1091" w:type="dxa"/>
            <w:vAlign w:val="center"/>
          </w:tcPr>
          <w:p w14:paraId="7372DC68">
            <w:pPr>
              <w:jc w:val="center"/>
              <w:rPr>
                <w:rFonts w:hint="eastAsia" w:ascii="宋体" w:hAnsi="宋体" w:eastAsia="宋体" w:cs="宋体"/>
                <w:b w:val="0"/>
                <w:bCs/>
                <w:color w:val="auto"/>
                <w:sz w:val="21"/>
                <w:szCs w:val="21"/>
                <w:highlight w:val="none"/>
                <w:u w:val="none"/>
                <w:vertAlign w:val="baseline"/>
                <w:lang w:val="zh-CN"/>
              </w:rPr>
            </w:pPr>
          </w:p>
        </w:tc>
      </w:tr>
      <w:tr w14:paraId="071A0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94" w:type="dxa"/>
            <w:vAlign w:val="center"/>
          </w:tcPr>
          <w:p w14:paraId="298AD60E">
            <w:pPr>
              <w:jc w:val="center"/>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3</w:t>
            </w:r>
          </w:p>
        </w:tc>
        <w:tc>
          <w:tcPr>
            <w:tcW w:w="1066" w:type="dxa"/>
            <w:vAlign w:val="center"/>
          </w:tcPr>
          <w:p w14:paraId="6D138032">
            <w:pPr>
              <w:jc w:val="center"/>
              <w:rPr>
                <w:rFonts w:hint="eastAsia" w:ascii="宋体" w:hAnsi="宋体" w:eastAsia="宋体" w:cs="宋体"/>
                <w:b w:val="0"/>
                <w:bCs/>
                <w:color w:val="auto"/>
                <w:sz w:val="21"/>
                <w:szCs w:val="21"/>
                <w:highlight w:val="none"/>
                <w:u w:val="none"/>
                <w:vertAlign w:val="baseline"/>
                <w:lang w:val="zh-CN"/>
              </w:rPr>
            </w:pPr>
          </w:p>
        </w:tc>
        <w:tc>
          <w:tcPr>
            <w:tcW w:w="1067" w:type="dxa"/>
            <w:vAlign w:val="center"/>
          </w:tcPr>
          <w:p w14:paraId="31E7D8D0">
            <w:pPr>
              <w:jc w:val="center"/>
              <w:rPr>
                <w:rFonts w:hint="eastAsia" w:ascii="宋体" w:hAnsi="宋体" w:eastAsia="宋体" w:cs="宋体"/>
                <w:b w:val="0"/>
                <w:bCs/>
                <w:color w:val="auto"/>
                <w:sz w:val="21"/>
                <w:szCs w:val="21"/>
                <w:highlight w:val="none"/>
                <w:u w:val="none"/>
                <w:vertAlign w:val="baseline"/>
                <w:lang w:val="zh-CN"/>
              </w:rPr>
            </w:pPr>
          </w:p>
        </w:tc>
        <w:tc>
          <w:tcPr>
            <w:tcW w:w="1040" w:type="dxa"/>
            <w:vAlign w:val="center"/>
          </w:tcPr>
          <w:p w14:paraId="048A453D">
            <w:pPr>
              <w:jc w:val="center"/>
              <w:rPr>
                <w:rFonts w:hint="eastAsia" w:ascii="宋体" w:hAnsi="宋体" w:eastAsia="宋体" w:cs="宋体"/>
                <w:b w:val="0"/>
                <w:bCs/>
                <w:color w:val="auto"/>
                <w:sz w:val="21"/>
                <w:szCs w:val="21"/>
                <w:highlight w:val="none"/>
                <w:u w:val="none"/>
                <w:vertAlign w:val="baseline"/>
                <w:lang w:val="zh-CN"/>
              </w:rPr>
            </w:pPr>
          </w:p>
        </w:tc>
        <w:tc>
          <w:tcPr>
            <w:tcW w:w="1384" w:type="dxa"/>
            <w:vAlign w:val="center"/>
          </w:tcPr>
          <w:p w14:paraId="47D196E5">
            <w:pPr>
              <w:jc w:val="center"/>
              <w:rPr>
                <w:rFonts w:hint="eastAsia" w:ascii="宋体" w:hAnsi="宋体" w:eastAsia="宋体" w:cs="宋体"/>
                <w:b w:val="0"/>
                <w:bCs/>
                <w:color w:val="auto"/>
                <w:sz w:val="21"/>
                <w:szCs w:val="21"/>
                <w:highlight w:val="none"/>
                <w:u w:val="none"/>
                <w:vertAlign w:val="baseline"/>
                <w:lang w:val="zh-CN"/>
              </w:rPr>
            </w:pPr>
          </w:p>
        </w:tc>
        <w:tc>
          <w:tcPr>
            <w:tcW w:w="1008" w:type="dxa"/>
            <w:vAlign w:val="center"/>
          </w:tcPr>
          <w:p w14:paraId="234ACA9A">
            <w:pPr>
              <w:jc w:val="center"/>
              <w:rPr>
                <w:rFonts w:hint="eastAsia" w:ascii="宋体" w:hAnsi="宋体" w:eastAsia="宋体" w:cs="宋体"/>
                <w:b w:val="0"/>
                <w:bCs/>
                <w:color w:val="auto"/>
                <w:sz w:val="21"/>
                <w:szCs w:val="21"/>
                <w:highlight w:val="none"/>
                <w:u w:val="none"/>
                <w:vertAlign w:val="baseline"/>
                <w:lang w:val="zh-CN"/>
              </w:rPr>
            </w:pPr>
          </w:p>
        </w:tc>
        <w:tc>
          <w:tcPr>
            <w:tcW w:w="1464" w:type="dxa"/>
            <w:vAlign w:val="center"/>
          </w:tcPr>
          <w:p w14:paraId="7FF6BBC5">
            <w:pPr>
              <w:jc w:val="center"/>
              <w:rPr>
                <w:rFonts w:hint="eastAsia" w:ascii="宋体" w:hAnsi="宋体" w:eastAsia="宋体" w:cs="宋体"/>
                <w:b w:val="0"/>
                <w:bCs/>
                <w:color w:val="auto"/>
                <w:sz w:val="21"/>
                <w:szCs w:val="21"/>
                <w:highlight w:val="none"/>
                <w:u w:val="none"/>
                <w:vertAlign w:val="baseline"/>
                <w:lang w:val="zh-CN"/>
              </w:rPr>
            </w:pPr>
          </w:p>
        </w:tc>
        <w:tc>
          <w:tcPr>
            <w:tcW w:w="1025" w:type="dxa"/>
            <w:vAlign w:val="center"/>
          </w:tcPr>
          <w:p w14:paraId="3ADC5253">
            <w:pPr>
              <w:jc w:val="center"/>
              <w:rPr>
                <w:rFonts w:hint="eastAsia" w:ascii="宋体" w:hAnsi="宋体" w:eastAsia="宋体" w:cs="宋体"/>
                <w:b w:val="0"/>
                <w:bCs/>
                <w:color w:val="auto"/>
                <w:sz w:val="21"/>
                <w:szCs w:val="21"/>
                <w:highlight w:val="none"/>
                <w:u w:val="none"/>
                <w:vertAlign w:val="baseline"/>
                <w:lang w:val="zh-CN"/>
              </w:rPr>
            </w:pPr>
          </w:p>
        </w:tc>
        <w:tc>
          <w:tcPr>
            <w:tcW w:w="863" w:type="dxa"/>
            <w:vAlign w:val="center"/>
          </w:tcPr>
          <w:p w14:paraId="64B42C86">
            <w:pPr>
              <w:jc w:val="center"/>
              <w:rPr>
                <w:rFonts w:hint="eastAsia" w:ascii="宋体" w:hAnsi="宋体" w:eastAsia="宋体" w:cs="宋体"/>
                <w:b w:val="0"/>
                <w:bCs/>
                <w:color w:val="auto"/>
                <w:sz w:val="21"/>
                <w:szCs w:val="21"/>
                <w:highlight w:val="none"/>
                <w:u w:val="none"/>
                <w:vertAlign w:val="baseline"/>
                <w:lang w:val="zh-CN"/>
              </w:rPr>
            </w:pPr>
          </w:p>
        </w:tc>
        <w:tc>
          <w:tcPr>
            <w:tcW w:w="1324" w:type="dxa"/>
            <w:vAlign w:val="center"/>
          </w:tcPr>
          <w:p w14:paraId="4ED3857F">
            <w:pPr>
              <w:jc w:val="center"/>
              <w:rPr>
                <w:rFonts w:hint="eastAsia" w:ascii="宋体" w:hAnsi="宋体" w:eastAsia="宋体" w:cs="宋体"/>
                <w:b w:val="0"/>
                <w:bCs/>
                <w:color w:val="auto"/>
                <w:sz w:val="21"/>
                <w:szCs w:val="21"/>
                <w:highlight w:val="none"/>
                <w:u w:val="none"/>
                <w:vertAlign w:val="baseline"/>
                <w:lang w:val="zh-CN"/>
              </w:rPr>
            </w:pPr>
          </w:p>
        </w:tc>
        <w:tc>
          <w:tcPr>
            <w:tcW w:w="1026" w:type="dxa"/>
            <w:vAlign w:val="center"/>
          </w:tcPr>
          <w:p w14:paraId="64F054C4">
            <w:pPr>
              <w:jc w:val="center"/>
              <w:rPr>
                <w:rFonts w:hint="eastAsia" w:ascii="宋体" w:hAnsi="宋体" w:eastAsia="宋体" w:cs="宋体"/>
                <w:b w:val="0"/>
                <w:bCs/>
                <w:color w:val="auto"/>
                <w:sz w:val="21"/>
                <w:szCs w:val="21"/>
                <w:highlight w:val="none"/>
                <w:u w:val="none"/>
                <w:vertAlign w:val="baseline"/>
                <w:lang w:val="zh-CN"/>
              </w:rPr>
            </w:pPr>
          </w:p>
        </w:tc>
        <w:tc>
          <w:tcPr>
            <w:tcW w:w="923" w:type="dxa"/>
            <w:vAlign w:val="center"/>
          </w:tcPr>
          <w:p w14:paraId="26211FBD">
            <w:pPr>
              <w:jc w:val="center"/>
              <w:rPr>
                <w:rFonts w:hint="eastAsia" w:ascii="宋体" w:hAnsi="宋体" w:eastAsia="宋体" w:cs="宋体"/>
                <w:b w:val="0"/>
                <w:bCs/>
                <w:color w:val="auto"/>
                <w:sz w:val="21"/>
                <w:szCs w:val="21"/>
                <w:highlight w:val="none"/>
                <w:u w:val="none"/>
                <w:vertAlign w:val="baseline"/>
                <w:lang w:val="zh-CN"/>
              </w:rPr>
            </w:pPr>
          </w:p>
        </w:tc>
        <w:tc>
          <w:tcPr>
            <w:tcW w:w="1091" w:type="dxa"/>
            <w:vAlign w:val="center"/>
          </w:tcPr>
          <w:p w14:paraId="26789F9F">
            <w:pPr>
              <w:jc w:val="center"/>
              <w:rPr>
                <w:rFonts w:hint="eastAsia" w:ascii="宋体" w:hAnsi="宋体" w:eastAsia="宋体" w:cs="宋体"/>
                <w:b w:val="0"/>
                <w:bCs/>
                <w:color w:val="auto"/>
                <w:sz w:val="21"/>
                <w:szCs w:val="21"/>
                <w:highlight w:val="none"/>
                <w:u w:val="none"/>
                <w:vertAlign w:val="baseline"/>
                <w:lang w:val="zh-CN"/>
              </w:rPr>
            </w:pPr>
          </w:p>
        </w:tc>
      </w:tr>
      <w:tr w14:paraId="6DEF2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94" w:type="dxa"/>
            <w:vAlign w:val="center"/>
          </w:tcPr>
          <w:p w14:paraId="7E6CE55A">
            <w:pPr>
              <w:jc w:val="center"/>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4</w:t>
            </w:r>
          </w:p>
        </w:tc>
        <w:tc>
          <w:tcPr>
            <w:tcW w:w="1066" w:type="dxa"/>
            <w:vAlign w:val="center"/>
          </w:tcPr>
          <w:p w14:paraId="1F91BD6E">
            <w:pPr>
              <w:jc w:val="center"/>
              <w:rPr>
                <w:rFonts w:hint="eastAsia" w:ascii="宋体" w:hAnsi="宋体" w:eastAsia="宋体" w:cs="宋体"/>
                <w:b w:val="0"/>
                <w:bCs/>
                <w:color w:val="auto"/>
                <w:sz w:val="21"/>
                <w:szCs w:val="21"/>
                <w:highlight w:val="none"/>
                <w:u w:val="none"/>
                <w:vertAlign w:val="baseline"/>
                <w:lang w:val="zh-CN"/>
              </w:rPr>
            </w:pPr>
          </w:p>
        </w:tc>
        <w:tc>
          <w:tcPr>
            <w:tcW w:w="1067" w:type="dxa"/>
            <w:vAlign w:val="center"/>
          </w:tcPr>
          <w:p w14:paraId="307F75A1">
            <w:pPr>
              <w:jc w:val="center"/>
              <w:rPr>
                <w:rFonts w:hint="eastAsia" w:ascii="宋体" w:hAnsi="宋体" w:eastAsia="宋体" w:cs="宋体"/>
                <w:b w:val="0"/>
                <w:bCs/>
                <w:color w:val="auto"/>
                <w:sz w:val="21"/>
                <w:szCs w:val="21"/>
                <w:highlight w:val="none"/>
                <w:u w:val="none"/>
                <w:vertAlign w:val="baseline"/>
                <w:lang w:val="zh-CN"/>
              </w:rPr>
            </w:pPr>
          </w:p>
        </w:tc>
        <w:tc>
          <w:tcPr>
            <w:tcW w:w="1040" w:type="dxa"/>
            <w:vAlign w:val="center"/>
          </w:tcPr>
          <w:p w14:paraId="21B1D2A1">
            <w:pPr>
              <w:jc w:val="center"/>
              <w:rPr>
                <w:rFonts w:hint="eastAsia" w:ascii="宋体" w:hAnsi="宋体" w:eastAsia="宋体" w:cs="宋体"/>
                <w:b w:val="0"/>
                <w:bCs/>
                <w:color w:val="auto"/>
                <w:sz w:val="21"/>
                <w:szCs w:val="21"/>
                <w:highlight w:val="none"/>
                <w:u w:val="none"/>
                <w:vertAlign w:val="baseline"/>
                <w:lang w:val="zh-CN"/>
              </w:rPr>
            </w:pPr>
          </w:p>
        </w:tc>
        <w:tc>
          <w:tcPr>
            <w:tcW w:w="1384" w:type="dxa"/>
            <w:vAlign w:val="center"/>
          </w:tcPr>
          <w:p w14:paraId="42515FFA">
            <w:pPr>
              <w:jc w:val="center"/>
              <w:rPr>
                <w:rFonts w:hint="eastAsia" w:ascii="宋体" w:hAnsi="宋体" w:eastAsia="宋体" w:cs="宋体"/>
                <w:b w:val="0"/>
                <w:bCs/>
                <w:color w:val="auto"/>
                <w:sz w:val="21"/>
                <w:szCs w:val="21"/>
                <w:highlight w:val="none"/>
                <w:u w:val="none"/>
                <w:vertAlign w:val="baseline"/>
                <w:lang w:val="zh-CN"/>
              </w:rPr>
            </w:pPr>
          </w:p>
        </w:tc>
        <w:tc>
          <w:tcPr>
            <w:tcW w:w="1008" w:type="dxa"/>
            <w:vAlign w:val="center"/>
          </w:tcPr>
          <w:p w14:paraId="766B065E">
            <w:pPr>
              <w:jc w:val="center"/>
              <w:rPr>
                <w:rFonts w:hint="eastAsia" w:ascii="宋体" w:hAnsi="宋体" w:eastAsia="宋体" w:cs="宋体"/>
                <w:b w:val="0"/>
                <w:bCs/>
                <w:color w:val="auto"/>
                <w:sz w:val="21"/>
                <w:szCs w:val="21"/>
                <w:highlight w:val="none"/>
                <w:u w:val="none"/>
                <w:vertAlign w:val="baseline"/>
                <w:lang w:val="zh-CN"/>
              </w:rPr>
            </w:pPr>
          </w:p>
        </w:tc>
        <w:tc>
          <w:tcPr>
            <w:tcW w:w="1464" w:type="dxa"/>
            <w:vAlign w:val="center"/>
          </w:tcPr>
          <w:p w14:paraId="315400DB">
            <w:pPr>
              <w:jc w:val="center"/>
              <w:rPr>
                <w:rFonts w:hint="eastAsia" w:ascii="宋体" w:hAnsi="宋体" w:eastAsia="宋体" w:cs="宋体"/>
                <w:b w:val="0"/>
                <w:bCs/>
                <w:color w:val="auto"/>
                <w:sz w:val="21"/>
                <w:szCs w:val="21"/>
                <w:highlight w:val="none"/>
                <w:u w:val="none"/>
                <w:vertAlign w:val="baseline"/>
                <w:lang w:val="zh-CN"/>
              </w:rPr>
            </w:pPr>
          </w:p>
        </w:tc>
        <w:tc>
          <w:tcPr>
            <w:tcW w:w="1025" w:type="dxa"/>
            <w:vAlign w:val="center"/>
          </w:tcPr>
          <w:p w14:paraId="0ECEA942">
            <w:pPr>
              <w:jc w:val="center"/>
              <w:rPr>
                <w:rFonts w:hint="eastAsia" w:ascii="宋体" w:hAnsi="宋体" w:eastAsia="宋体" w:cs="宋体"/>
                <w:b w:val="0"/>
                <w:bCs/>
                <w:color w:val="auto"/>
                <w:sz w:val="21"/>
                <w:szCs w:val="21"/>
                <w:highlight w:val="none"/>
                <w:u w:val="none"/>
                <w:vertAlign w:val="baseline"/>
                <w:lang w:val="zh-CN"/>
              </w:rPr>
            </w:pPr>
          </w:p>
        </w:tc>
        <w:tc>
          <w:tcPr>
            <w:tcW w:w="863" w:type="dxa"/>
            <w:vAlign w:val="center"/>
          </w:tcPr>
          <w:p w14:paraId="4AE97003">
            <w:pPr>
              <w:jc w:val="center"/>
              <w:rPr>
                <w:rFonts w:hint="eastAsia" w:ascii="宋体" w:hAnsi="宋体" w:eastAsia="宋体" w:cs="宋体"/>
                <w:b w:val="0"/>
                <w:bCs/>
                <w:color w:val="auto"/>
                <w:sz w:val="21"/>
                <w:szCs w:val="21"/>
                <w:highlight w:val="none"/>
                <w:u w:val="none"/>
                <w:vertAlign w:val="baseline"/>
                <w:lang w:val="zh-CN"/>
              </w:rPr>
            </w:pPr>
          </w:p>
        </w:tc>
        <w:tc>
          <w:tcPr>
            <w:tcW w:w="1324" w:type="dxa"/>
            <w:vAlign w:val="center"/>
          </w:tcPr>
          <w:p w14:paraId="3DFBB53A">
            <w:pPr>
              <w:jc w:val="center"/>
              <w:rPr>
                <w:rFonts w:hint="eastAsia" w:ascii="宋体" w:hAnsi="宋体" w:eastAsia="宋体" w:cs="宋体"/>
                <w:b w:val="0"/>
                <w:bCs/>
                <w:color w:val="auto"/>
                <w:sz w:val="21"/>
                <w:szCs w:val="21"/>
                <w:highlight w:val="none"/>
                <w:u w:val="none"/>
                <w:vertAlign w:val="baseline"/>
                <w:lang w:val="zh-CN"/>
              </w:rPr>
            </w:pPr>
          </w:p>
        </w:tc>
        <w:tc>
          <w:tcPr>
            <w:tcW w:w="1026" w:type="dxa"/>
            <w:vAlign w:val="center"/>
          </w:tcPr>
          <w:p w14:paraId="3E9157E8">
            <w:pPr>
              <w:jc w:val="center"/>
              <w:rPr>
                <w:rFonts w:hint="eastAsia" w:ascii="宋体" w:hAnsi="宋体" w:eastAsia="宋体" w:cs="宋体"/>
                <w:b w:val="0"/>
                <w:bCs/>
                <w:color w:val="auto"/>
                <w:sz w:val="21"/>
                <w:szCs w:val="21"/>
                <w:highlight w:val="none"/>
                <w:u w:val="none"/>
                <w:vertAlign w:val="baseline"/>
                <w:lang w:val="zh-CN"/>
              </w:rPr>
            </w:pPr>
          </w:p>
        </w:tc>
        <w:tc>
          <w:tcPr>
            <w:tcW w:w="923" w:type="dxa"/>
            <w:vAlign w:val="center"/>
          </w:tcPr>
          <w:p w14:paraId="4B149598">
            <w:pPr>
              <w:jc w:val="center"/>
              <w:rPr>
                <w:rFonts w:hint="eastAsia" w:ascii="宋体" w:hAnsi="宋体" w:eastAsia="宋体" w:cs="宋体"/>
                <w:b w:val="0"/>
                <w:bCs/>
                <w:color w:val="auto"/>
                <w:sz w:val="21"/>
                <w:szCs w:val="21"/>
                <w:highlight w:val="none"/>
                <w:u w:val="none"/>
                <w:vertAlign w:val="baseline"/>
                <w:lang w:val="zh-CN"/>
              </w:rPr>
            </w:pPr>
          </w:p>
        </w:tc>
        <w:tc>
          <w:tcPr>
            <w:tcW w:w="1091" w:type="dxa"/>
            <w:vAlign w:val="center"/>
          </w:tcPr>
          <w:p w14:paraId="15EC2F91">
            <w:pPr>
              <w:jc w:val="center"/>
              <w:rPr>
                <w:rFonts w:hint="eastAsia" w:ascii="宋体" w:hAnsi="宋体" w:eastAsia="宋体" w:cs="宋体"/>
                <w:b w:val="0"/>
                <w:bCs/>
                <w:color w:val="auto"/>
                <w:sz w:val="21"/>
                <w:szCs w:val="21"/>
                <w:highlight w:val="none"/>
                <w:u w:val="none"/>
                <w:vertAlign w:val="baseline"/>
                <w:lang w:val="zh-CN"/>
              </w:rPr>
            </w:pPr>
          </w:p>
        </w:tc>
      </w:tr>
      <w:tr w14:paraId="631BF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94" w:type="dxa"/>
            <w:vAlign w:val="center"/>
          </w:tcPr>
          <w:p w14:paraId="61A72FDD">
            <w:pPr>
              <w:jc w:val="center"/>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5</w:t>
            </w:r>
          </w:p>
        </w:tc>
        <w:tc>
          <w:tcPr>
            <w:tcW w:w="1066" w:type="dxa"/>
            <w:vAlign w:val="center"/>
          </w:tcPr>
          <w:p w14:paraId="4D0353DC">
            <w:pPr>
              <w:jc w:val="center"/>
              <w:rPr>
                <w:rFonts w:hint="eastAsia" w:ascii="宋体" w:hAnsi="宋体" w:eastAsia="宋体" w:cs="宋体"/>
                <w:b w:val="0"/>
                <w:bCs/>
                <w:color w:val="auto"/>
                <w:sz w:val="21"/>
                <w:szCs w:val="21"/>
                <w:highlight w:val="none"/>
                <w:u w:val="none"/>
                <w:vertAlign w:val="baseline"/>
                <w:lang w:val="zh-CN"/>
              </w:rPr>
            </w:pPr>
          </w:p>
        </w:tc>
        <w:tc>
          <w:tcPr>
            <w:tcW w:w="1067" w:type="dxa"/>
            <w:vAlign w:val="center"/>
          </w:tcPr>
          <w:p w14:paraId="15E17D26">
            <w:pPr>
              <w:jc w:val="center"/>
              <w:rPr>
                <w:rFonts w:hint="eastAsia" w:ascii="宋体" w:hAnsi="宋体" w:eastAsia="宋体" w:cs="宋体"/>
                <w:b w:val="0"/>
                <w:bCs/>
                <w:color w:val="auto"/>
                <w:sz w:val="21"/>
                <w:szCs w:val="21"/>
                <w:highlight w:val="none"/>
                <w:u w:val="none"/>
                <w:vertAlign w:val="baseline"/>
                <w:lang w:val="zh-CN"/>
              </w:rPr>
            </w:pPr>
          </w:p>
        </w:tc>
        <w:tc>
          <w:tcPr>
            <w:tcW w:w="1040" w:type="dxa"/>
            <w:vAlign w:val="center"/>
          </w:tcPr>
          <w:p w14:paraId="155C1C54">
            <w:pPr>
              <w:jc w:val="center"/>
              <w:rPr>
                <w:rFonts w:hint="eastAsia" w:ascii="宋体" w:hAnsi="宋体" w:eastAsia="宋体" w:cs="宋体"/>
                <w:b w:val="0"/>
                <w:bCs/>
                <w:color w:val="auto"/>
                <w:sz w:val="21"/>
                <w:szCs w:val="21"/>
                <w:highlight w:val="none"/>
                <w:u w:val="none"/>
                <w:vertAlign w:val="baseline"/>
                <w:lang w:val="zh-CN"/>
              </w:rPr>
            </w:pPr>
          </w:p>
        </w:tc>
        <w:tc>
          <w:tcPr>
            <w:tcW w:w="1384" w:type="dxa"/>
            <w:vAlign w:val="center"/>
          </w:tcPr>
          <w:p w14:paraId="1EF8EEA3">
            <w:pPr>
              <w:jc w:val="center"/>
              <w:rPr>
                <w:rFonts w:hint="eastAsia" w:ascii="宋体" w:hAnsi="宋体" w:eastAsia="宋体" w:cs="宋体"/>
                <w:b w:val="0"/>
                <w:bCs/>
                <w:color w:val="auto"/>
                <w:sz w:val="21"/>
                <w:szCs w:val="21"/>
                <w:highlight w:val="none"/>
                <w:u w:val="none"/>
                <w:vertAlign w:val="baseline"/>
                <w:lang w:val="zh-CN"/>
              </w:rPr>
            </w:pPr>
          </w:p>
        </w:tc>
        <w:tc>
          <w:tcPr>
            <w:tcW w:w="1008" w:type="dxa"/>
            <w:vAlign w:val="center"/>
          </w:tcPr>
          <w:p w14:paraId="13415ECF">
            <w:pPr>
              <w:jc w:val="center"/>
              <w:rPr>
                <w:rFonts w:hint="eastAsia" w:ascii="宋体" w:hAnsi="宋体" w:eastAsia="宋体" w:cs="宋体"/>
                <w:b w:val="0"/>
                <w:bCs/>
                <w:color w:val="auto"/>
                <w:sz w:val="21"/>
                <w:szCs w:val="21"/>
                <w:highlight w:val="none"/>
                <w:u w:val="none"/>
                <w:vertAlign w:val="baseline"/>
                <w:lang w:val="zh-CN"/>
              </w:rPr>
            </w:pPr>
          </w:p>
        </w:tc>
        <w:tc>
          <w:tcPr>
            <w:tcW w:w="1464" w:type="dxa"/>
            <w:vAlign w:val="center"/>
          </w:tcPr>
          <w:p w14:paraId="16C72CDB">
            <w:pPr>
              <w:jc w:val="center"/>
              <w:rPr>
                <w:rFonts w:hint="eastAsia" w:ascii="宋体" w:hAnsi="宋体" w:eastAsia="宋体" w:cs="宋体"/>
                <w:b w:val="0"/>
                <w:bCs/>
                <w:color w:val="auto"/>
                <w:sz w:val="21"/>
                <w:szCs w:val="21"/>
                <w:highlight w:val="none"/>
                <w:u w:val="none"/>
                <w:vertAlign w:val="baseline"/>
                <w:lang w:val="zh-CN"/>
              </w:rPr>
            </w:pPr>
          </w:p>
        </w:tc>
        <w:tc>
          <w:tcPr>
            <w:tcW w:w="1025" w:type="dxa"/>
            <w:vAlign w:val="center"/>
          </w:tcPr>
          <w:p w14:paraId="715CB01C">
            <w:pPr>
              <w:jc w:val="center"/>
              <w:rPr>
                <w:rFonts w:hint="eastAsia" w:ascii="宋体" w:hAnsi="宋体" w:eastAsia="宋体" w:cs="宋体"/>
                <w:b w:val="0"/>
                <w:bCs/>
                <w:color w:val="auto"/>
                <w:sz w:val="21"/>
                <w:szCs w:val="21"/>
                <w:highlight w:val="none"/>
                <w:u w:val="none"/>
                <w:vertAlign w:val="baseline"/>
                <w:lang w:val="zh-CN"/>
              </w:rPr>
            </w:pPr>
          </w:p>
        </w:tc>
        <w:tc>
          <w:tcPr>
            <w:tcW w:w="863" w:type="dxa"/>
            <w:vAlign w:val="center"/>
          </w:tcPr>
          <w:p w14:paraId="635D8BA1">
            <w:pPr>
              <w:jc w:val="center"/>
              <w:rPr>
                <w:rFonts w:hint="eastAsia" w:ascii="宋体" w:hAnsi="宋体" w:eastAsia="宋体" w:cs="宋体"/>
                <w:b w:val="0"/>
                <w:bCs/>
                <w:color w:val="auto"/>
                <w:sz w:val="21"/>
                <w:szCs w:val="21"/>
                <w:highlight w:val="none"/>
                <w:u w:val="none"/>
                <w:vertAlign w:val="baseline"/>
                <w:lang w:val="zh-CN"/>
              </w:rPr>
            </w:pPr>
          </w:p>
        </w:tc>
        <w:tc>
          <w:tcPr>
            <w:tcW w:w="1324" w:type="dxa"/>
            <w:vAlign w:val="center"/>
          </w:tcPr>
          <w:p w14:paraId="7E1EEDB3">
            <w:pPr>
              <w:jc w:val="center"/>
              <w:rPr>
                <w:rFonts w:hint="eastAsia" w:ascii="宋体" w:hAnsi="宋体" w:eastAsia="宋体" w:cs="宋体"/>
                <w:b w:val="0"/>
                <w:bCs/>
                <w:color w:val="auto"/>
                <w:sz w:val="21"/>
                <w:szCs w:val="21"/>
                <w:highlight w:val="none"/>
                <w:u w:val="none"/>
                <w:vertAlign w:val="baseline"/>
                <w:lang w:val="zh-CN"/>
              </w:rPr>
            </w:pPr>
          </w:p>
        </w:tc>
        <w:tc>
          <w:tcPr>
            <w:tcW w:w="1026" w:type="dxa"/>
            <w:vAlign w:val="center"/>
          </w:tcPr>
          <w:p w14:paraId="5E6041B4">
            <w:pPr>
              <w:jc w:val="center"/>
              <w:rPr>
                <w:rFonts w:hint="eastAsia" w:ascii="宋体" w:hAnsi="宋体" w:eastAsia="宋体" w:cs="宋体"/>
                <w:b w:val="0"/>
                <w:bCs/>
                <w:color w:val="auto"/>
                <w:sz w:val="21"/>
                <w:szCs w:val="21"/>
                <w:highlight w:val="none"/>
                <w:u w:val="none"/>
                <w:vertAlign w:val="baseline"/>
                <w:lang w:val="zh-CN"/>
              </w:rPr>
            </w:pPr>
          </w:p>
        </w:tc>
        <w:tc>
          <w:tcPr>
            <w:tcW w:w="923" w:type="dxa"/>
            <w:vAlign w:val="center"/>
          </w:tcPr>
          <w:p w14:paraId="7591991F">
            <w:pPr>
              <w:jc w:val="center"/>
              <w:rPr>
                <w:rFonts w:hint="eastAsia" w:ascii="宋体" w:hAnsi="宋体" w:eastAsia="宋体" w:cs="宋体"/>
                <w:b w:val="0"/>
                <w:bCs/>
                <w:color w:val="auto"/>
                <w:sz w:val="21"/>
                <w:szCs w:val="21"/>
                <w:highlight w:val="none"/>
                <w:u w:val="none"/>
                <w:vertAlign w:val="baseline"/>
                <w:lang w:val="zh-CN"/>
              </w:rPr>
            </w:pPr>
          </w:p>
        </w:tc>
        <w:tc>
          <w:tcPr>
            <w:tcW w:w="1091" w:type="dxa"/>
            <w:vAlign w:val="center"/>
          </w:tcPr>
          <w:p w14:paraId="75BA7BF7">
            <w:pPr>
              <w:jc w:val="center"/>
              <w:rPr>
                <w:rFonts w:hint="eastAsia" w:ascii="宋体" w:hAnsi="宋体" w:eastAsia="宋体" w:cs="宋体"/>
                <w:b w:val="0"/>
                <w:bCs/>
                <w:color w:val="auto"/>
                <w:sz w:val="21"/>
                <w:szCs w:val="21"/>
                <w:highlight w:val="none"/>
                <w:u w:val="none"/>
                <w:vertAlign w:val="baseline"/>
                <w:lang w:val="zh-CN"/>
              </w:rPr>
            </w:pPr>
          </w:p>
        </w:tc>
      </w:tr>
      <w:tr w14:paraId="5C27F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94" w:type="dxa"/>
            <w:vAlign w:val="center"/>
          </w:tcPr>
          <w:p w14:paraId="7353AAF7">
            <w:pPr>
              <w:jc w:val="center"/>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6</w:t>
            </w:r>
          </w:p>
        </w:tc>
        <w:tc>
          <w:tcPr>
            <w:tcW w:w="1066" w:type="dxa"/>
            <w:vAlign w:val="center"/>
          </w:tcPr>
          <w:p w14:paraId="311EDF61">
            <w:pPr>
              <w:jc w:val="center"/>
              <w:rPr>
                <w:rFonts w:hint="eastAsia" w:ascii="宋体" w:hAnsi="宋体" w:eastAsia="宋体" w:cs="宋体"/>
                <w:b w:val="0"/>
                <w:bCs/>
                <w:color w:val="auto"/>
                <w:sz w:val="21"/>
                <w:szCs w:val="21"/>
                <w:highlight w:val="none"/>
                <w:u w:val="none"/>
                <w:vertAlign w:val="baseline"/>
                <w:lang w:val="zh-CN"/>
              </w:rPr>
            </w:pPr>
          </w:p>
        </w:tc>
        <w:tc>
          <w:tcPr>
            <w:tcW w:w="1067" w:type="dxa"/>
            <w:vAlign w:val="center"/>
          </w:tcPr>
          <w:p w14:paraId="2684C486">
            <w:pPr>
              <w:jc w:val="center"/>
              <w:rPr>
                <w:rFonts w:hint="eastAsia" w:ascii="宋体" w:hAnsi="宋体" w:eastAsia="宋体" w:cs="宋体"/>
                <w:b w:val="0"/>
                <w:bCs/>
                <w:color w:val="auto"/>
                <w:sz w:val="21"/>
                <w:szCs w:val="21"/>
                <w:highlight w:val="none"/>
                <w:u w:val="none"/>
                <w:vertAlign w:val="baseline"/>
                <w:lang w:val="zh-CN"/>
              </w:rPr>
            </w:pPr>
          </w:p>
        </w:tc>
        <w:tc>
          <w:tcPr>
            <w:tcW w:w="1040" w:type="dxa"/>
            <w:vAlign w:val="center"/>
          </w:tcPr>
          <w:p w14:paraId="6132DEA9">
            <w:pPr>
              <w:jc w:val="center"/>
              <w:rPr>
                <w:rFonts w:hint="eastAsia" w:ascii="宋体" w:hAnsi="宋体" w:eastAsia="宋体" w:cs="宋体"/>
                <w:b w:val="0"/>
                <w:bCs/>
                <w:color w:val="auto"/>
                <w:sz w:val="21"/>
                <w:szCs w:val="21"/>
                <w:highlight w:val="none"/>
                <w:u w:val="none"/>
                <w:vertAlign w:val="baseline"/>
                <w:lang w:val="zh-CN"/>
              </w:rPr>
            </w:pPr>
          </w:p>
        </w:tc>
        <w:tc>
          <w:tcPr>
            <w:tcW w:w="1384" w:type="dxa"/>
            <w:vAlign w:val="center"/>
          </w:tcPr>
          <w:p w14:paraId="02FD002B">
            <w:pPr>
              <w:jc w:val="center"/>
              <w:rPr>
                <w:rFonts w:hint="eastAsia" w:ascii="宋体" w:hAnsi="宋体" w:eastAsia="宋体" w:cs="宋体"/>
                <w:b w:val="0"/>
                <w:bCs/>
                <w:color w:val="auto"/>
                <w:sz w:val="21"/>
                <w:szCs w:val="21"/>
                <w:highlight w:val="none"/>
                <w:u w:val="none"/>
                <w:vertAlign w:val="baseline"/>
                <w:lang w:val="zh-CN"/>
              </w:rPr>
            </w:pPr>
          </w:p>
        </w:tc>
        <w:tc>
          <w:tcPr>
            <w:tcW w:w="1008" w:type="dxa"/>
            <w:vAlign w:val="center"/>
          </w:tcPr>
          <w:p w14:paraId="61EDCC9F">
            <w:pPr>
              <w:jc w:val="center"/>
              <w:rPr>
                <w:rFonts w:hint="eastAsia" w:ascii="宋体" w:hAnsi="宋体" w:eastAsia="宋体" w:cs="宋体"/>
                <w:b w:val="0"/>
                <w:bCs/>
                <w:color w:val="auto"/>
                <w:sz w:val="21"/>
                <w:szCs w:val="21"/>
                <w:highlight w:val="none"/>
                <w:u w:val="none"/>
                <w:vertAlign w:val="baseline"/>
                <w:lang w:val="zh-CN"/>
              </w:rPr>
            </w:pPr>
          </w:p>
        </w:tc>
        <w:tc>
          <w:tcPr>
            <w:tcW w:w="1464" w:type="dxa"/>
            <w:vAlign w:val="center"/>
          </w:tcPr>
          <w:p w14:paraId="4107B312">
            <w:pPr>
              <w:jc w:val="center"/>
              <w:rPr>
                <w:rFonts w:hint="eastAsia" w:ascii="宋体" w:hAnsi="宋体" w:eastAsia="宋体" w:cs="宋体"/>
                <w:b w:val="0"/>
                <w:bCs/>
                <w:color w:val="auto"/>
                <w:sz w:val="21"/>
                <w:szCs w:val="21"/>
                <w:highlight w:val="none"/>
                <w:u w:val="none"/>
                <w:vertAlign w:val="baseline"/>
                <w:lang w:val="zh-CN"/>
              </w:rPr>
            </w:pPr>
          </w:p>
        </w:tc>
        <w:tc>
          <w:tcPr>
            <w:tcW w:w="1025" w:type="dxa"/>
            <w:vAlign w:val="center"/>
          </w:tcPr>
          <w:p w14:paraId="1695EFC7">
            <w:pPr>
              <w:jc w:val="center"/>
              <w:rPr>
                <w:rFonts w:hint="eastAsia" w:ascii="宋体" w:hAnsi="宋体" w:eastAsia="宋体" w:cs="宋体"/>
                <w:b w:val="0"/>
                <w:bCs/>
                <w:color w:val="auto"/>
                <w:sz w:val="21"/>
                <w:szCs w:val="21"/>
                <w:highlight w:val="none"/>
                <w:u w:val="none"/>
                <w:vertAlign w:val="baseline"/>
                <w:lang w:val="zh-CN"/>
              </w:rPr>
            </w:pPr>
          </w:p>
        </w:tc>
        <w:tc>
          <w:tcPr>
            <w:tcW w:w="863" w:type="dxa"/>
            <w:vAlign w:val="center"/>
          </w:tcPr>
          <w:p w14:paraId="334F2AEC">
            <w:pPr>
              <w:jc w:val="center"/>
              <w:rPr>
                <w:rFonts w:hint="eastAsia" w:ascii="宋体" w:hAnsi="宋体" w:eastAsia="宋体" w:cs="宋体"/>
                <w:b w:val="0"/>
                <w:bCs/>
                <w:color w:val="auto"/>
                <w:sz w:val="21"/>
                <w:szCs w:val="21"/>
                <w:highlight w:val="none"/>
                <w:u w:val="none"/>
                <w:vertAlign w:val="baseline"/>
                <w:lang w:val="zh-CN"/>
              </w:rPr>
            </w:pPr>
          </w:p>
        </w:tc>
        <w:tc>
          <w:tcPr>
            <w:tcW w:w="1324" w:type="dxa"/>
            <w:vAlign w:val="center"/>
          </w:tcPr>
          <w:p w14:paraId="635B1437">
            <w:pPr>
              <w:jc w:val="center"/>
              <w:rPr>
                <w:rFonts w:hint="eastAsia" w:ascii="宋体" w:hAnsi="宋体" w:eastAsia="宋体" w:cs="宋体"/>
                <w:b w:val="0"/>
                <w:bCs/>
                <w:color w:val="auto"/>
                <w:sz w:val="21"/>
                <w:szCs w:val="21"/>
                <w:highlight w:val="none"/>
                <w:u w:val="none"/>
                <w:vertAlign w:val="baseline"/>
                <w:lang w:val="zh-CN"/>
              </w:rPr>
            </w:pPr>
          </w:p>
        </w:tc>
        <w:tc>
          <w:tcPr>
            <w:tcW w:w="1026" w:type="dxa"/>
            <w:vAlign w:val="center"/>
          </w:tcPr>
          <w:p w14:paraId="28BF5AEA">
            <w:pPr>
              <w:jc w:val="center"/>
              <w:rPr>
                <w:rFonts w:hint="eastAsia" w:ascii="宋体" w:hAnsi="宋体" w:eastAsia="宋体" w:cs="宋体"/>
                <w:b w:val="0"/>
                <w:bCs/>
                <w:color w:val="auto"/>
                <w:sz w:val="21"/>
                <w:szCs w:val="21"/>
                <w:highlight w:val="none"/>
                <w:u w:val="none"/>
                <w:vertAlign w:val="baseline"/>
                <w:lang w:val="zh-CN"/>
              </w:rPr>
            </w:pPr>
          </w:p>
        </w:tc>
        <w:tc>
          <w:tcPr>
            <w:tcW w:w="923" w:type="dxa"/>
            <w:vAlign w:val="center"/>
          </w:tcPr>
          <w:p w14:paraId="3751CF50">
            <w:pPr>
              <w:jc w:val="center"/>
              <w:rPr>
                <w:rFonts w:hint="eastAsia" w:ascii="宋体" w:hAnsi="宋体" w:eastAsia="宋体" w:cs="宋体"/>
                <w:b w:val="0"/>
                <w:bCs/>
                <w:color w:val="auto"/>
                <w:sz w:val="21"/>
                <w:szCs w:val="21"/>
                <w:highlight w:val="none"/>
                <w:u w:val="none"/>
                <w:vertAlign w:val="baseline"/>
                <w:lang w:val="zh-CN"/>
              </w:rPr>
            </w:pPr>
          </w:p>
        </w:tc>
        <w:tc>
          <w:tcPr>
            <w:tcW w:w="1091" w:type="dxa"/>
            <w:vAlign w:val="center"/>
          </w:tcPr>
          <w:p w14:paraId="6F5E9083">
            <w:pPr>
              <w:jc w:val="center"/>
              <w:rPr>
                <w:rFonts w:hint="eastAsia" w:ascii="宋体" w:hAnsi="宋体" w:eastAsia="宋体" w:cs="宋体"/>
                <w:b w:val="0"/>
                <w:bCs/>
                <w:color w:val="auto"/>
                <w:sz w:val="21"/>
                <w:szCs w:val="21"/>
                <w:highlight w:val="none"/>
                <w:u w:val="none"/>
                <w:vertAlign w:val="baseline"/>
                <w:lang w:val="zh-CN"/>
              </w:rPr>
            </w:pPr>
          </w:p>
        </w:tc>
      </w:tr>
      <w:tr w14:paraId="00617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94" w:type="dxa"/>
            <w:vAlign w:val="center"/>
          </w:tcPr>
          <w:p w14:paraId="569F7925">
            <w:pPr>
              <w:jc w:val="center"/>
              <w:rPr>
                <w:rFonts w:hint="eastAsia" w:ascii="宋体" w:hAnsi="宋体" w:eastAsia="宋体" w:cs="宋体"/>
                <w:b w:val="0"/>
                <w:bCs/>
                <w:color w:val="auto"/>
                <w:sz w:val="21"/>
                <w:szCs w:val="21"/>
                <w:highlight w:val="none"/>
                <w:u w:val="none"/>
                <w:vertAlign w:val="baseline"/>
                <w:lang w:val="zh-CN"/>
              </w:rPr>
            </w:pPr>
            <w:r>
              <w:rPr>
                <w:rFonts w:hint="eastAsia" w:ascii="宋体" w:hAnsi="宋体" w:eastAsia="宋体" w:cs="宋体"/>
                <w:b w:val="0"/>
                <w:bCs/>
                <w:color w:val="auto"/>
                <w:sz w:val="21"/>
                <w:szCs w:val="21"/>
                <w:highlight w:val="none"/>
                <w:u w:val="none"/>
                <w:vertAlign w:val="baseline"/>
                <w:lang w:val="zh-CN"/>
              </w:rPr>
              <w:t>…</w:t>
            </w:r>
          </w:p>
        </w:tc>
        <w:tc>
          <w:tcPr>
            <w:tcW w:w="1066" w:type="dxa"/>
            <w:vAlign w:val="center"/>
          </w:tcPr>
          <w:p w14:paraId="32F2AEB1">
            <w:pPr>
              <w:jc w:val="center"/>
              <w:rPr>
                <w:rFonts w:hint="eastAsia" w:ascii="宋体" w:hAnsi="宋体" w:eastAsia="宋体" w:cs="宋体"/>
                <w:b w:val="0"/>
                <w:bCs/>
                <w:color w:val="auto"/>
                <w:sz w:val="21"/>
                <w:szCs w:val="21"/>
                <w:highlight w:val="none"/>
                <w:u w:val="none"/>
                <w:vertAlign w:val="baseline"/>
                <w:lang w:val="zh-CN"/>
              </w:rPr>
            </w:pPr>
          </w:p>
        </w:tc>
        <w:tc>
          <w:tcPr>
            <w:tcW w:w="1067" w:type="dxa"/>
            <w:vAlign w:val="center"/>
          </w:tcPr>
          <w:p w14:paraId="41A26371">
            <w:pPr>
              <w:jc w:val="center"/>
              <w:rPr>
                <w:rFonts w:hint="eastAsia" w:ascii="宋体" w:hAnsi="宋体" w:eastAsia="宋体" w:cs="宋体"/>
                <w:b w:val="0"/>
                <w:bCs/>
                <w:color w:val="auto"/>
                <w:sz w:val="21"/>
                <w:szCs w:val="21"/>
                <w:highlight w:val="none"/>
                <w:u w:val="none"/>
                <w:vertAlign w:val="baseline"/>
                <w:lang w:val="zh-CN"/>
              </w:rPr>
            </w:pPr>
          </w:p>
        </w:tc>
        <w:tc>
          <w:tcPr>
            <w:tcW w:w="1040" w:type="dxa"/>
            <w:vAlign w:val="center"/>
          </w:tcPr>
          <w:p w14:paraId="30EE32C7">
            <w:pPr>
              <w:jc w:val="center"/>
              <w:rPr>
                <w:rFonts w:hint="eastAsia" w:ascii="宋体" w:hAnsi="宋体" w:eastAsia="宋体" w:cs="宋体"/>
                <w:b w:val="0"/>
                <w:bCs/>
                <w:color w:val="auto"/>
                <w:sz w:val="21"/>
                <w:szCs w:val="21"/>
                <w:highlight w:val="none"/>
                <w:u w:val="none"/>
                <w:vertAlign w:val="baseline"/>
                <w:lang w:val="zh-CN"/>
              </w:rPr>
            </w:pPr>
          </w:p>
        </w:tc>
        <w:tc>
          <w:tcPr>
            <w:tcW w:w="1384" w:type="dxa"/>
            <w:vAlign w:val="center"/>
          </w:tcPr>
          <w:p w14:paraId="22B553CD">
            <w:pPr>
              <w:jc w:val="center"/>
              <w:rPr>
                <w:rFonts w:hint="eastAsia" w:ascii="宋体" w:hAnsi="宋体" w:eastAsia="宋体" w:cs="宋体"/>
                <w:b w:val="0"/>
                <w:bCs/>
                <w:color w:val="auto"/>
                <w:sz w:val="21"/>
                <w:szCs w:val="21"/>
                <w:highlight w:val="none"/>
                <w:u w:val="none"/>
                <w:vertAlign w:val="baseline"/>
                <w:lang w:val="zh-CN"/>
              </w:rPr>
            </w:pPr>
          </w:p>
        </w:tc>
        <w:tc>
          <w:tcPr>
            <w:tcW w:w="1008" w:type="dxa"/>
            <w:vAlign w:val="center"/>
          </w:tcPr>
          <w:p w14:paraId="111E9F08">
            <w:pPr>
              <w:jc w:val="center"/>
              <w:rPr>
                <w:rFonts w:hint="eastAsia" w:ascii="宋体" w:hAnsi="宋体" w:eastAsia="宋体" w:cs="宋体"/>
                <w:b w:val="0"/>
                <w:bCs/>
                <w:color w:val="auto"/>
                <w:sz w:val="21"/>
                <w:szCs w:val="21"/>
                <w:highlight w:val="none"/>
                <w:u w:val="none"/>
                <w:vertAlign w:val="baseline"/>
                <w:lang w:val="zh-CN"/>
              </w:rPr>
            </w:pPr>
          </w:p>
        </w:tc>
        <w:tc>
          <w:tcPr>
            <w:tcW w:w="1464" w:type="dxa"/>
            <w:vAlign w:val="center"/>
          </w:tcPr>
          <w:p w14:paraId="185D1330">
            <w:pPr>
              <w:jc w:val="center"/>
              <w:rPr>
                <w:rFonts w:hint="eastAsia" w:ascii="宋体" w:hAnsi="宋体" w:eastAsia="宋体" w:cs="宋体"/>
                <w:b w:val="0"/>
                <w:bCs/>
                <w:color w:val="auto"/>
                <w:sz w:val="21"/>
                <w:szCs w:val="21"/>
                <w:highlight w:val="none"/>
                <w:u w:val="none"/>
                <w:vertAlign w:val="baseline"/>
                <w:lang w:val="zh-CN"/>
              </w:rPr>
            </w:pPr>
          </w:p>
        </w:tc>
        <w:tc>
          <w:tcPr>
            <w:tcW w:w="1025" w:type="dxa"/>
            <w:vAlign w:val="center"/>
          </w:tcPr>
          <w:p w14:paraId="4FD0E186">
            <w:pPr>
              <w:jc w:val="center"/>
              <w:rPr>
                <w:rFonts w:hint="eastAsia" w:ascii="宋体" w:hAnsi="宋体" w:eastAsia="宋体" w:cs="宋体"/>
                <w:b w:val="0"/>
                <w:bCs/>
                <w:color w:val="auto"/>
                <w:sz w:val="21"/>
                <w:szCs w:val="21"/>
                <w:highlight w:val="none"/>
                <w:u w:val="none"/>
                <w:vertAlign w:val="baseline"/>
                <w:lang w:val="zh-CN"/>
              </w:rPr>
            </w:pPr>
          </w:p>
        </w:tc>
        <w:tc>
          <w:tcPr>
            <w:tcW w:w="863" w:type="dxa"/>
            <w:vAlign w:val="center"/>
          </w:tcPr>
          <w:p w14:paraId="75A9107C">
            <w:pPr>
              <w:jc w:val="center"/>
              <w:rPr>
                <w:rFonts w:hint="eastAsia" w:ascii="宋体" w:hAnsi="宋体" w:eastAsia="宋体" w:cs="宋体"/>
                <w:b w:val="0"/>
                <w:bCs/>
                <w:color w:val="auto"/>
                <w:sz w:val="21"/>
                <w:szCs w:val="21"/>
                <w:highlight w:val="none"/>
                <w:u w:val="none"/>
                <w:vertAlign w:val="baseline"/>
                <w:lang w:val="zh-CN"/>
              </w:rPr>
            </w:pPr>
          </w:p>
        </w:tc>
        <w:tc>
          <w:tcPr>
            <w:tcW w:w="1324" w:type="dxa"/>
            <w:vAlign w:val="center"/>
          </w:tcPr>
          <w:p w14:paraId="691C67A9">
            <w:pPr>
              <w:jc w:val="center"/>
              <w:rPr>
                <w:rFonts w:hint="eastAsia" w:ascii="宋体" w:hAnsi="宋体" w:eastAsia="宋体" w:cs="宋体"/>
                <w:b w:val="0"/>
                <w:bCs/>
                <w:color w:val="auto"/>
                <w:sz w:val="21"/>
                <w:szCs w:val="21"/>
                <w:highlight w:val="none"/>
                <w:u w:val="none"/>
                <w:vertAlign w:val="baseline"/>
                <w:lang w:val="zh-CN"/>
              </w:rPr>
            </w:pPr>
          </w:p>
        </w:tc>
        <w:tc>
          <w:tcPr>
            <w:tcW w:w="1026" w:type="dxa"/>
            <w:vAlign w:val="center"/>
          </w:tcPr>
          <w:p w14:paraId="47CC0307">
            <w:pPr>
              <w:jc w:val="center"/>
              <w:rPr>
                <w:rFonts w:hint="eastAsia" w:ascii="宋体" w:hAnsi="宋体" w:eastAsia="宋体" w:cs="宋体"/>
                <w:b w:val="0"/>
                <w:bCs/>
                <w:color w:val="auto"/>
                <w:sz w:val="21"/>
                <w:szCs w:val="21"/>
                <w:highlight w:val="none"/>
                <w:u w:val="none"/>
                <w:vertAlign w:val="baseline"/>
                <w:lang w:val="zh-CN"/>
              </w:rPr>
            </w:pPr>
          </w:p>
        </w:tc>
        <w:tc>
          <w:tcPr>
            <w:tcW w:w="923" w:type="dxa"/>
            <w:vAlign w:val="center"/>
          </w:tcPr>
          <w:p w14:paraId="17E6B5B5">
            <w:pPr>
              <w:jc w:val="center"/>
              <w:rPr>
                <w:rFonts w:hint="eastAsia" w:ascii="宋体" w:hAnsi="宋体" w:eastAsia="宋体" w:cs="宋体"/>
                <w:b w:val="0"/>
                <w:bCs/>
                <w:color w:val="auto"/>
                <w:sz w:val="21"/>
                <w:szCs w:val="21"/>
                <w:highlight w:val="none"/>
                <w:u w:val="none"/>
                <w:vertAlign w:val="baseline"/>
                <w:lang w:val="zh-CN"/>
              </w:rPr>
            </w:pPr>
          </w:p>
        </w:tc>
        <w:tc>
          <w:tcPr>
            <w:tcW w:w="1091" w:type="dxa"/>
            <w:vAlign w:val="center"/>
          </w:tcPr>
          <w:p w14:paraId="5543F4DA">
            <w:pPr>
              <w:jc w:val="center"/>
              <w:rPr>
                <w:rFonts w:hint="eastAsia" w:ascii="宋体" w:hAnsi="宋体" w:eastAsia="宋体" w:cs="宋体"/>
                <w:b w:val="0"/>
                <w:bCs/>
                <w:color w:val="auto"/>
                <w:sz w:val="21"/>
                <w:szCs w:val="21"/>
                <w:highlight w:val="none"/>
                <w:u w:val="none"/>
                <w:vertAlign w:val="baseline"/>
                <w:lang w:val="zh-CN"/>
              </w:rPr>
            </w:pPr>
          </w:p>
        </w:tc>
      </w:tr>
      <w:tr w14:paraId="1ADC7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3084" w:type="dxa"/>
            <w:gridSpan w:val="12"/>
            <w:vAlign w:val="center"/>
          </w:tcPr>
          <w:p w14:paraId="2DA61641">
            <w:pPr>
              <w:jc w:val="center"/>
              <w:rPr>
                <w:rFonts w:hint="eastAsia" w:ascii="宋体" w:hAnsi="宋体" w:eastAsia="宋体" w:cs="宋体"/>
                <w:b w:val="0"/>
                <w:bCs/>
                <w:color w:val="auto"/>
                <w:sz w:val="21"/>
                <w:szCs w:val="21"/>
                <w:highlight w:val="none"/>
                <w:u w:val="none"/>
                <w:vertAlign w:val="baseline"/>
                <w:lang w:val="en-US" w:eastAsia="zh-CN"/>
              </w:rPr>
            </w:pPr>
            <w:r>
              <w:rPr>
                <w:rFonts w:hint="eastAsia" w:ascii="宋体" w:hAnsi="宋体" w:eastAsia="宋体" w:cs="宋体"/>
                <w:b w:val="0"/>
                <w:bCs/>
                <w:color w:val="auto"/>
                <w:sz w:val="21"/>
                <w:szCs w:val="21"/>
                <w:highlight w:val="none"/>
                <w:u w:val="none"/>
                <w:vertAlign w:val="baseline"/>
                <w:lang w:val="en-US" w:eastAsia="zh-CN"/>
              </w:rPr>
              <w:t>总价</w:t>
            </w:r>
            <w:r>
              <w:rPr>
                <w:rFonts w:hint="eastAsia" w:ascii="宋体" w:hAnsi="宋体" w:eastAsia="宋体" w:cs="宋体"/>
                <w:b w:val="0"/>
                <w:bCs/>
                <w:color w:val="auto"/>
                <w:sz w:val="21"/>
                <w:szCs w:val="21"/>
                <w:highlight w:val="none"/>
              </w:rPr>
              <w:t>（元）</w:t>
            </w:r>
          </w:p>
        </w:tc>
        <w:tc>
          <w:tcPr>
            <w:tcW w:w="1091" w:type="dxa"/>
            <w:vAlign w:val="center"/>
          </w:tcPr>
          <w:p w14:paraId="432D4AE4">
            <w:pPr>
              <w:jc w:val="center"/>
              <w:rPr>
                <w:rFonts w:hint="eastAsia" w:ascii="宋体" w:hAnsi="宋体" w:eastAsia="宋体" w:cs="宋体"/>
                <w:b w:val="0"/>
                <w:bCs/>
                <w:color w:val="auto"/>
                <w:sz w:val="21"/>
                <w:szCs w:val="21"/>
                <w:highlight w:val="none"/>
                <w:u w:val="none"/>
                <w:vertAlign w:val="baseline"/>
                <w:lang w:val="zh-CN"/>
              </w:rPr>
            </w:pPr>
          </w:p>
        </w:tc>
      </w:tr>
    </w:tbl>
    <w:p w14:paraId="71D2DBBC">
      <w:pPr>
        <w:keepNext w:val="0"/>
        <w:keepLines w:val="0"/>
        <w:pageBreakBefore w:val="0"/>
        <w:widowControl w:val="0"/>
        <w:shd w:val="clear"/>
        <w:kinsoku/>
        <w:wordWrap/>
        <w:overflowPunct/>
        <w:topLinePunct w:val="0"/>
        <w:autoSpaceDE/>
        <w:autoSpaceDN/>
        <w:bidi w:val="0"/>
        <w:adjustRightInd/>
        <w:snapToGrid/>
        <w:spacing w:line="360" w:lineRule="auto"/>
        <w:jc w:val="both"/>
        <w:textAlignment w:val="auto"/>
        <w:rPr>
          <w:rFonts w:ascii="Arial" w:hAnsi="Arial" w:cs="Arial"/>
          <w:b/>
          <w:bCs/>
          <w:color w:val="auto"/>
          <w:sz w:val="24"/>
          <w:szCs w:val="24"/>
          <w:highlight w:val="none"/>
        </w:rPr>
      </w:pPr>
      <w:r>
        <w:rPr>
          <w:rFonts w:hint="eastAsia" w:ascii="仿宋" w:hAnsi="仿宋" w:eastAsia="仿宋" w:cs="仿宋"/>
          <w:b/>
          <w:bCs/>
          <w:color w:val="auto"/>
          <w:sz w:val="24"/>
          <w:szCs w:val="24"/>
          <w:highlight w:val="none"/>
          <w:lang w:val="en-US" w:eastAsia="zh-CN"/>
        </w:rPr>
        <w:t>★</w:t>
      </w:r>
      <w:r>
        <w:rPr>
          <w:rFonts w:hint="eastAsia" w:ascii="宋体" w:hAnsi="宋体" w:cs="宋体"/>
          <w:b/>
          <w:bCs/>
          <w:color w:val="auto"/>
          <w:sz w:val="24"/>
          <w:szCs w:val="24"/>
          <w:highlight w:val="none"/>
          <w:lang w:val="en-US" w:eastAsia="zh-CN"/>
        </w:rPr>
        <w:t>注：</w:t>
      </w:r>
      <w:r>
        <w:rPr>
          <w:rFonts w:hint="eastAsia" w:ascii="宋体" w:hAnsi="宋体" w:eastAsia="宋体" w:cs="宋体"/>
          <w:b/>
          <w:bCs/>
          <w:color w:val="auto"/>
          <w:sz w:val="24"/>
          <w:szCs w:val="24"/>
          <w:highlight w:val="none"/>
          <w:lang w:val="en-US" w:eastAsia="zh-CN"/>
        </w:rPr>
        <w:t>本项目采用总价招标，各投标单位投标总价及各项单价不得超过最高限价，否则投标将被否决。</w:t>
      </w:r>
    </w:p>
    <w:p w14:paraId="3EC7046B">
      <w:pPr>
        <w:spacing w:line="300" w:lineRule="auto"/>
        <w:rPr>
          <w:rFonts w:ascii="Arial" w:hAnsi="Arial" w:cs="Arial"/>
          <w:color w:val="auto"/>
          <w:szCs w:val="21"/>
          <w:highlight w:val="none"/>
        </w:rPr>
      </w:pPr>
    </w:p>
    <w:p w14:paraId="51101AF7">
      <w:pPr>
        <w:spacing w:line="300" w:lineRule="auto"/>
        <w:rPr>
          <w:rFonts w:ascii="Arial" w:hAnsi="Arial" w:cs="Arial"/>
          <w:color w:val="auto"/>
          <w:szCs w:val="21"/>
          <w:highlight w:val="none"/>
        </w:rPr>
      </w:pPr>
      <w:r>
        <w:rPr>
          <w:rFonts w:ascii="Arial" w:hAnsi="Arial" w:cs="Arial"/>
          <w:color w:val="auto"/>
          <w:szCs w:val="21"/>
          <w:highlight w:val="none"/>
        </w:rPr>
        <w:t>投标人名称</w:t>
      </w:r>
      <w:r>
        <w:rPr>
          <w:rFonts w:hint="eastAsia" w:cs="仿宋_GB2312"/>
          <w:color w:val="auto"/>
          <w:szCs w:val="24"/>
          <w:highlight w:val="none"/>
          <w:lang w:eastAsia="zh-CN"/>
        </w:rPr>
        <w:t>（</w:t>
      </w:r>
      <w:r>
        <w:rPr>
          <w:rFonts w:hint="eastAsia" w:cs="宋体"/>
          <w:color w:val="auto"/>
          <w:kern w:val="0"/>
          <w:sz w:val="24"/>
          <w:szCs w:val="24"/>
          <w:highlight w:val="none"/>
          <w:lang w:val="en-US" w:eastAsia="zh-CN"/>
        </w:rPr>
        <w:t>公</w:t>
      </w:r>
      <w:r>
        <w:rPr>
          <w:rFonts w:hint="eastAsia" w:ascii="宋体" w:hAnsi="宋体" w:eastAsia="宋体" w:cs="宋体"/>
          <w:color w:val="auto"/>
          <w:kern w:val="0"/>
          <w:sz w:val="24"/>
          <w:szCs w:val="24"/>
          <w:highlight w:val="none"/>
          <w:lang w:eastAsia="zh-CN"/>
        </w:rPr>
        <w:t>章</w:t>
      </w:r>
      <w:r>
        <w:rPr>
          <w:rFonts w:hint="eastAsia" w:ascii="宋体" w:hAnsi="宋体" w:cs="宋体"/>
          <w:color w:val="auto"/>
          <w:kern w:val="0"/>
          <w:sz w:val="24"/>
          <w:highlight w:val="none"/>
          <w:lang w:val="zh-CN"/>
        </w:rPr>
        <w:t>)</w:t>
      </w:r>
      <w:r>
        <w:rPr>
          <w:rFonts w:ascii="Arial" w:hAnsi="Arial" w:cs="Arial"/>
          <w:color w:val="auto"/>
          <w:szCs w:val="21"/>
          <w:highlight w:val="none"/>
        </w:rPr>
        <w:t>：</w:t>
      </w:r>
    </w:p>
    <w:p w14:paraId="2F327AC4">
      <w:pPr>
        <w:spacing w:line="300" w:lineRule="auto"/>
        <w:rPr>
          <w:rFonts w:ascii="Arial" w:hAnsi="Arial" w:cs="Arial"/>
          <w:color w:val="auto"/>
          <w:szCs w:val="21"/>
          <w:highlight w:val="none"/>
        </w:rPr>
      </w:pPr>
      <w:r>
        <w:rPr>
          <w:rFonts w:ascii="Arial" w:hAnsi="Arial" w:cs="Arial"/>
          <w:color w:val="auto"/>
          <w:szCs w:val="21"/>
          <w:highlight w:val="none"/>
        </w:rPr>
        <w:t>日期：</w:t>
      </w:r>
    </w:p>
    <w:p w14:paraId="2BD20AC0">
      <w:pPr>
        <w:spacing w:line="360" w:lineRule="auto"/>
        <w:rPr>
          <w:rFonts w:hint="default" w:ascii="宋体" w:hAnsi="宋体" w:eastAsia="宋体" w:cs="宋体"/>
          <w:color w:val="auto"/>
          <w:sz w:val="21"/>
          <w:szCs w:val="21"/>
          <w:highlight w:val="none"/>
          <w:lang w:val="en-US" w:eastAsia="zh-CN"/>
        </w:rPr>
      </w:pPr>
      <w:r>
        <w:rPr>
          <w:rFonts w:hint="eastAsia" w:ascii="宋体" w:hAnsi="宋体" w:eastAsia="宋体" w:cs="宋体"/>
          <w:b/>
          <w:color w:val="auto"/>
          <w:sz w:val="21"/>
          <w:szCs w:val="21"/>
          <w:highlight w:val="none"/>
          <w:lang w:eastAsia="zh-CN"/>
        </w:rPr>
        <w:t>注：</w:t>
      </w:r>
      <w:r>
        <w:rPr>
          <w:rFonts w:hint="eastAsia" w:ascii="宋体" w:hAnsi="宋体" w:eastAsia="宋体" w:cs="宋体"/>
          <w:color w:val="auto"/>
          <w:sz w:val="21"/>
          <w:szCs w:val="21"/>
          <w:highlight w:val="none"/>
          <w:lang w:val="en-US" w:eastAsia="zh-CN"/>
        </w:rPr>
        <w:t>1.</w:t>
      </w:r>
      <w:r>
        <w:rPr>
          <w:rFonts w:hint="default" w:ascii="宋体" w:hAnsi="宋体" w:eastAsia="宋体" w:cs="宋体"/>
          <w:color w:val="auto"/>
          <w:sz w:val="21"/>
          <w:szCs w:val="21"/>
          <w:highlight w:val="none"/>
          <w:lang w:val="en-US" w:eastAsia="zh-CN"/>
        </w:rPr>
        <w:t>按照本表填写的</w:t>
      </w:r>
      <w:r>
        <w:rPr>
          <w:rFonts w:hint="eastAsia" w:cs="宋体"/>
          <w:color w:val="auto"/>
          <w:sz w:val="21"/>
          <w:szCs w:val="21"/>
          <w:highlight w:val="none"/>
          <w:lang w:val="en-US" w:eastAsia="zh-CN"/>
        </w:rPr>
        <w:t>总</w:t>
      </w:r>
      <w:r>
        <w:rPr>
          <w:rFonts w:hint="default" w:ascii="宋体" w:hAnsi="宋体" w:eastAsia="宋体" w:cs="宋体"/>
          <w:color w:val="auto"/>
          <w:sz w:val="21"/>
          <w:szCs w:val="21"/>
          <w:highlight w:val="none"/>
          <w:lang w:val="en-US" w:eastAsia="zh-CN"/>
        </w:rPr>
        <w:t>价填写到</w:t>
      </w:r>
      <w:r>
        <w:rPr>
          <w:rFonts w:hint="eastAsia" w:ascii="宋体" w:hAnsi="宋体" w:eastAsia="宋体" w:cs="宋体"/>
          <w:color w:val="auto"/>
          <w:sz w:val="21"/>
          <w:szCs w:val="21"/>
          <w:highlight w:val="none"/>
          <w:lang w:val="en-US" w:eastAsia="zh-CN"/>
        </w:rPr>
        <w:t>“</w:t>
      </w:r>
      <w:r>
        <w:rPr>
          <w:rFonts w:hint="eastAsia" w:cs="宋体"/>
          <w:color w:val="auto"/>
          <w:sz w:val="21"/>
          <w:szCs w:val="21"/>
          <w:highlight w:val="none"/>
          <w:lang w:val="en-US" w:eastAsia="zh-CN"/>
        </w:rPr>
        <w:t>开标</w:t>
      </w:r>
      <w:r>
        <w:rPr>
          <w:rFonts w:hint="eastAsia" w:ascii="宋体" w:hAnsi="宋体" w:eastAsia="宋体" w:cs="宋体"/>
          <w:color w:val="auto"/>
          <w:sz w:val="21"/>
          <w:szCs w:val="21"/>
          <w:highlight w:val="none"/>
          <w:lang w:val="en-US" w:eastAsia="zh-CN"/>
        </w:rPr>
        <w:t>一览表”</w:t>
      </w:r>
      <w:r>
        <w:rPr>
          <w:rFonts w:hint="default" w:ascii="宋体" w:hAnsi="宋体" w:eastAsia="宋体" w:cs="宋体"/>
          <w:color w:val="auto"/>
          <w:sz w:val="21"/>
          <w:szCs w:val="21"/>
          <w:highlight w:val="none"/>
          <w:lang w:val="en-US" w:eastAsia="zh-CN"/>
        </w:rPr>
        <w:t>中对应的</w:t>
      </w:r>
      <w:r>
        <w:rPr>
          <w:rFonts w:hint="eastAsia" w:cs="宋体"/>
          <w:color w:val="auto"/>
          <w:sz w:val="21"/>
          <w:szCs w:val="21"/>
          <w:highlight w:val="none"/>
          <w:lang w:val="en-US" w:eastAsia="zh-CN"/>
        </w:rPr>
        <w:t>“投标报价”</w:t>
      </w:r>
      <w:r>
        <w:rPr>
          <w:rFonts w:hint="default" w:ascii="宋体" w:hAnsi="宋体" w:eastAsia="宋体" w:cs="宋体"/>
          <w:color w:val="auto"/>
          <w:sz w:val="21"/>
          <w:szCs w:val="21"/>
          <w:highlight w:val="none"/>
          <w:lang w:val="en-US" w:eastAsia="zh-CN"/>
        </w:rPr>
        <w:t>栏中。</w:t>
      </w:r>
    </w:p>
    <w:p w14:paraId="6B43AF2E">
      <w:pPr>
        <w:spacing w:line="360" w:lineRule="auto"/>
        <w:ind w:firstLine="420" w:firstLineChars="200"/>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2</w:t>
      </w:r>
      <w:r>
        <w:rPr>
          <w:rFonts w:hint="eastAsia" w:ascii="宋体" w:hAnsi="宋体" w:eastAsia="宋体" w:cs="宋体"/>
          <w:color w:val="auto"/>
          <w:sz w:val="21"/>
          <w:szCs w:val="21"/>
          <w:highlight w:val="none"/>
        </w:rPr>
        <w:t>.表中所列货物为对应本项目需求的全部货物及所需附件购置费、包装费、运输费、人工费、保险费、安装调试费、各种税费、资料费、售后服务费及完成项目应有的全部费用。如有漏项或缺项，</w:t>
      </w:r>
      <w:r>
        <w:rPr>
          <w:rFonts w:hint="eastAsia" w:cs="宋体"/>
          <w:color w:val="auto"/>
          <w:sz w:val="21"/>
          <w:szCs w:val="21"/>
          <w:highlight w:val="none"/>
          <w:lang w:val="en-US" w:eastAsia="zh-CN"/>
        </w:rPr>
        <w:t>投标人</w:t>
      </w:r>
      <w:r>
        <w:rPr>
          <w:rFonts w:hint="eastAsia" w:ascii="宋体" w:hAnsi="宋体" w:eastAsia="宋体" w:cs="宋体"/>
          <w:color w:val="auto"/>
          <w:sz w:val="21"/>
          <w:szCs w:val="21"/>
          <w:highlight w:val="none"/>
        </w:rPr>
        <w:t>承担全部责任。</w:t>
      </w:r>
    </w:p>
    <w:p w14:paraId="06F958A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cs="宋体"/>
          <w:color w:val="auto"/>
          <w:sz w:val="21"/>
          <w:szCs w:val="21"/>
          <w:highlight w:val="none"/>
          <w:lang w:val="en-US" w:eastAsia="zh-CN"/>
        </w:rPr>
        <w:t>3</w:t>
      </w:r>
      <w:r>
        <w:rPr>
          <w:rFonts w:hint="eastAsia" w:ascii="宋体" w:hAnsi="宋体" w:eastAsia="宋体" w:cs="宋体"/>
          <w:color w:val="auto"/>
          <w:sz w:val="21"/>
          <w:szCs w:val="21"/>
          <w:highlight w:val="none"/>
        </w:rPr>
        <w:t>.表中须明确列出所投产品的</w:t>
      </w:r>
      <w:r>
        <w:rPr>
          <w:rFonts w:hint="eastAsia" w:cs="宋体"/>
          <w:color w:val="auto"/>
          <w:sz w:val="21"/>
          <w:szCs w:val="21"/>
          <w:highlight w:val="none"/>
          <w:lang w:val="en-US" w:eastAsia="zh-CN"/>
        </w:rPr>
        <w:t>分项</w:t>
      </w:r>
      <w:r>
        <w:rPr>
          <w:rFonts w:hint="eastAsia" w:ascii="宋体" w:hAnsi="宋体" w:eastAsia="宋体" w:cs="宋体"/>
          <w:color w:val="auto"/>
          <w:sz w:val="21"/>
          <w:szCs w:val="21"/>
          <w:highlight w:val="none"/>
        </w:rPr>
        <w:t>名称、</w:t>
      </w:r>
      <w:r>
        <w:rPr>
          <w:rFonts w:hint="eastAsia" w:cs="宋体"/>
          <w:color w:val="auto"/>
          <w:sz w:val="21"/>
          <w:szCs w:val="21"/>
          <w:highlight w:val="none"/>
          <w:lang w:val="en-US" w:eastAsia="zh-CN"/>
        </w:rPr>
        <w:t>制造商、</w:t>
      </w:r>
      <w:r>
        <w:rPr>
          <w:rFonts w:hint="eastAsia" w:cs="宋体"/>
          <w:b w:val="0"/>
          <w:bCs/>
          <w:color w:val="auto"/>
          <w:sz w:val="21"/>
          <w:szCs w:val="21"/>
          <w:highlight w:val="none"/>
          <w:lang w:val="en-US" w:eastAsia="zh-CN"/>
        </w:rPr>
        <w:t>产地/国别、</w:t>
      </w:r>
      <w:r>
        <w:rPr>
          <w:rFonts w:hint="eastAsia" w:ascii="宋体" w:hAnsi="宋体" w:eastAsia="宋体" w:cs="宋体"/>
          <w:b w:val="0"/>
          <w:bCs/>
          <w:color w:val="auto"/>
          <w:sz w:val="21"/>
          <w:szCs w:val="21"/>
          <w:highlight w:val="none"/>
          <w:lang w:val="en-US" w:eastAsia="zh-CN"/>
        </w:rPr>
        <w:t>制造商统一社会信用代码</w:t>
      </w:r>
      <w:r>
        <w:rPr>
          <w:rFonts w:hint="eastAsia" w:cs="宋体"/>
          <w:b w:val="0"/>
          <w:bCs/>
          <w:color w:val="auto"/>
          <w:sz w:val="21"/>
          <w:szCs w:val="21"/>
          <w:highlight w:val="none"/>
          <w:lang w:val="en-US" w:eastAsia="zh-CN"/>
        </w:rPr>
        <w:t>、</w:t>
      </w:r>
      <w:r>
        <w:rPr>
          <w:rFonts w:hint="eastAsia" w:ascii="宋体" w:hAnsi="宋体" w:eastAsia="宋体" w:cs="宋体"/>
          <w:b w:val="0"/>
          <w:bCs/>
          <w:color w:val="auto"/>
          <w:sz w:val="21"/>
          <w:szCs w:val="21"/>
          <w:highlight w:val="none"/>
          <w:lang w:val="en-US" w:eastAsia="zh-CN"/>
        </w:rPr>
        <w:t>制造商规模</w:t>
      </w:r>
      <w:r>
        <w:rPr>
          <w:rFonts w:hint="eastAsia" w:cs="宋体"/>
          <w:b w:val="0"/>
          <w:bCs/>
          <w:color w:val="auto"/>
          <w:sz w:val="21"/>
          <w:szCs w:val="21"/>
          <w:highlight w:val="none"/>
          <w:lang w:val="en-US" w:eastAsia="zh-CN"/>
        </w:rPr>
        <w:t>、制造商所属性别、外商投资类型、</w:t>
      </w:r>
      <w:r>
        <w:rPr>
          <w:rFonts w:hint="eastAsia" w:ascii="宋体" w:hAnsi="宋体" w:eastAsia="宋体" w:cs="宋体"/>
          <w:color w:val="auto"/>
          <w:sz w:val="21"/>
          <w:szCs w:val="21"/>
          <w:highlight w:val="none"/>
        </w:rPr>
        <w:t>品牌、</w:t>
      </w:r>
      <w:r>
        <w:rPr>
          <w:rFonts w:hint="eastAsia" w:cs="宋体"/>
          <w:color w:val="auto"/>
          <w:sz w:val="21"/>
          <w:szCs w:val="21"/>
          <w:highlight w:val="none"/>
          <w:lang w:eastAsia="zh-CN"/>
        </w:rPr>
        <w:t>规格、</w:t>
      </w:r>
      <w:r>
        <w:rPr>
          <w:rFonts w:hint="eastAsia" w:ascii="宋体" w:hAnsi="宋体" w:eastAsia="宋体" w:cs="宋体"/>
          <w:color w:val="auto"/>
          <w:sz w:val="21"/>
          <w:szCs w:val="21"/>
          <w:highlight w:val="none"/>
        </w:rPr>
        <w:t>型号、</w:t>
      </w:r>
      <w:r>
        <w:rPr>
          <w:rFonts w:hint="eastAsia" w:cs="宋体"/>
          <w:color w:val="auto"/>
          <w:sz w:val="21"/>
          <w:szCs w:val="21"/>
          <w:highlight w:val="none"/>
          <w:lang w:eastAsia="zh-CN"/>
        </w:rPr>
        <w:t>单价、数量、</w:t>
      </w:r>
      <w:r>
        <w:rPr>
          <w:rFonts w:hint="eastAsia" w:cs="宋体"/>
          <w:color w:val="auto"/>
          <w:sz w:val="21"/>
          <w:szCs w:val="21"/>
          <w:highlight w:val="none"/>
          <w:lang w:val="en-US" w:eastAsia="zh-CN"/>
        </w:rPr>
        <w:t>合价等</w:t>
      </w:r>
      <w:r>
        <w:rPr>
          <w:rFonts w:hint="eastAsia" w:ascii="宋体" w:hAnsi="宋体" w:eastAsia="宋体" w:cs="宋体"/>
          <w:color w:val="auto"/>
          <w:sz w:val="21"/>
          <w:szCs w:val="21"/>
          <w:highlight w:val="none"/>
        </w:rPr>
        <w:t>，否则可能导致</w:t>
      </w:r>
      <w:r>
        <w:rPr>
          <w:rFonts w:hint="eastAsia" w:ascii="宋体" w:hAnsi="宋体" w:eastAsia="宋体" w:cs="宋体"/>
          <w:b/>
          <w:bCs/>
          <w:color w:val="auto"/>
          <w:sz w:val="21"/>
          <w:szCs w:val="21"/>
          <w:highlight w:val="none"/>
        </w:rPr>
        <w:t>响应无效</w:t>
      </w:r>
      <w:r>
        <w:rPr>
          <w:rFonts w:hint="eastAsia" w:ascii="宋体" w:hAnsi="宋体" w:eastAsia="宋体" w:cs="宋体"/>
          <w:color w:val="auto"/>
          <w:sz w:val="21"/>
          <w:szCs w:val="21"/>
          <w:highlight w:val="none"/>
        </w:rPr>
        <w:t>。</w:t>
      </w:r>
    </w:p>
    <w:p w14:paraId="66C30DF1">
      <w:pPr>
        <w:keepNext w:val="0"/>
        <w:keepLines w:val="0"/>
        <w:widowControl/>
        <w:suppressLineNumbers w:val="0"/>
        <w:jc w:val="left"/>
        <w:rPr>
          <w:rFonts w:hint="eastAsia" w:ascii="宋体" w:hAnsi="宋体" w:eastAsia="宋体" w:cs="宋体"/>
          <w:b/>
          <w:bCs/>
          <w:i w:val="0"/>
          <w:iCs w:val="0"/>
          <w:color w:val="auto"/>
          <w:kern w:val="0"/>
          <w:sz w:val="21"/>
          <w:szCs w:val="21"/>
          <w:highlight w:val="none"/>
          <w:lang w:val="en-US" w:eastAsia="zh-CN" w:bidi="ar"/>
        </w:rPr>
      </w:pPr>
    </w:p>
    <w:p w14:paraId="561842FA">
      <w:pPr>
        <w:keepNext w:val="0"/>
        <w:keepLines w:val="0"/>
        <w:widowControl/>
        <w:suppressLineNumbers w:val="0"/>
        <w:jc w:val="left"/>
        <w:rPr>
          <w:rFonts w:hint="eastAsia" w:ascii="宋体" w:hAnsi="宋体" w:eastAsia="宋体" w:cs="宋体"/>
          <w:b w:val="0"/>
          <w:bCs w:val="0"/>
          <w:i w:val="0"/>
          <w:iCs w:val="0"/>
          <w:color w:val="auto"/>
          <w:kern w:val="0"/>
          <w:sz w:val="21"/>
          <w:szCs w:val="21"/>
          <w:highlight w:val="none"/>
          <w:lang w:val="en-US" w:eastAsia="zh-CN" w:bidi="ar"/>
        </w:rPr>
      </w:pPr>
      <w:r>
        <w:rPr>
          <w:rFonts w:hint="eastAsia" w:ascii="宋体" w:hAnsi="宋体" w:eastAsia="宋体" w:cs="宋体"/>
          <w:b/>
          <w:bCs/>
          <w:i w:val="0"/>
          <w:iCs w:val="0"/>
          <w:color w:val="auto"/>
          <w:kern w:val="0"/>
          <w:sz w:val="21"/>
          <w:szCs w:val="21"/>
          <w:highlight w:val="none"/>
          <w:lang w:val="en-US" w:eastAsia="zh-CN" w:bidi="ar"/>
        </w:rPr>
        <w:t>填写说明：</w:t>
      </w:r>
      <w:r>
        <w:rPr>
          <w:rFonts w:hint="eastAsia" w:ascii="宋体" w:hAnsi="宋体" w:eastAsia="宋体" w:cs="宋体"/>
          <w:b w:val="0"/>
          <w:bCs w:val="0"/>
          <w:i w:val="0"/>
          <w:iCs w:val="0"/>
          <w:color w:val="auto"/>
          <w:kern w:val="0"/>
          <w:sz w:val="21"/>
          <w:szCs w:val="21"/>
          <w:highlight w:val="none"/>
          <w:lang w:val="en-US" w:eastAsia="zh-CN" w:bidi="ar"/>
        </w:rPr>
        <w:t>1、</w:t>
      </w:r>
      <w:r>
        <w:rPr>
          <w:rFonts w:hint="eastAsia" w:cs="宋体"/>
          <w:b w:val="0"/>
          <w:bCs w:val="0"/>
          <w:i w:val="0"/>
          <w:iCs w:val="0"/>
          <w:color w:val="auto"/>
          <w:kern w:val="0"/>
          <w:sz w:val="21"/>
          <w:szCs w:val="21"/>
          <w:highlight w:val="none"/>
          <w:lang w:val="en-US" w:eastAsia="zh-CN" w:bidi="ar"/>
        </w:rPr>
        <w:t>“</w:t>
      </w:r>
      <w:r>
        <w:rPr>
          <w:rFonts w:hint="eastAsia" w:ascii="宋体" w:hAnsi="宋体" w:eastAsia="宋体" w:cs="宋体"/>
          <w:b w:val="0"/>
          <w:bCs w:val="0"/>
          <w:i w:val="0"/>
          <w:iCs w:val="0"/>
          <w:color w:val="auto"/>
          <w:kern w:val="0"/>
          <w:sz w:val="21"/>
          <w:szCs w:val="21"/>
          <w:highlight w:val="none"/>
          <w:lang w:val="en-US" w:eastAsia="zh-CN" w:bidi="ar"/>
        </w:rPr>
        <w:t>制造商规模</w:t>
      </w:r>
      <w:r>
        <w:rPr>
          <w:rFonts w:hint="eastAsia" w:cs="宋体"/>
          <w:b w:val="0"/>
          <w:bCs w:val="0"/>
          <w:i w:val="0"/>
          <w:iCs w:val="0"/>
          <w:color w:val="auto"/>
          <w:kern w:val="0"/>
          <w:sz w:val="21"/>
          <w:szCs w:val="21"/>
          <w:highlight w:val="none"/>
          <w:lang w:val="en-US" w:eastAsia="zh-CN" w:bidi="ar"/>
        </w:rPr>
        <w:t>”</w:t>
      </w:r>
      <w:r>
        <w:rPr>
          <w:rFonts w:hint="eastAsia" w:ascii="宋体" w:hAnsi="宋体" w:eastAsia="宋体" w:cs="宋体"/>
          <w:b w:val="0"/>
          <w:bCs w:val="0"/>
          <w:i w:val="0"/>
          <w:iCs w:val="0"/>
          <w:color w:val="auto"/>
          <w:kern w:val="0"/>
          <w:sz w:val="21"/>
          <w:szCs w:val="21"/>
          <w:highlight w:val="none"/>
          <w:lang w:val="en-US" w:eastAsia="zh-CN" w:bidi="ar"/>
        </w:rPr>
        <w:t>请填写“大型”、“中型”、“小型”、“微型”或“其他”，且不应与《中小企业声明函》或《拟分包情况说明》中内容矛盾。</w:t>
      </w:r>
    </w:p>
    <w:p w14:paraId="6D411982">
      <w:pPr>
        <w:keepNext w:val="0"/>
        <w:keepLines w:val="0"/>
        <w:widowControl/>
        <w:suppressLineNumbers w:val="0"/>
        <w:ind w:firstLine="1050" w:firstLineChars="500"/>
        <w:jc w:val="left"/>
        <w:rPr>
          <w:rFonts w:hint="eastAsia" w:ascii="宋体" w:hAnsi="宋体" w:eastAsia="宋体" w:cs="宋体"/>
          <w:b w:val="0"/>
          <w:bCs w:val="0"/>
          <w:i w:val="0"/>
          <w:iCs w:val="0"/>
          <w:color w:val="auto"/>
          <w:sz w:val="21"/>
          <w:szCs w:val="21"/>
          <w:highlight w:val="none"/>
        </w:rPr>
      </w:pPr>
      <w:r>
        <w:rPr>
          <w:rFonts w:hint="eastAsia" w:ascii="宋体" w:hAnsi="宋体" w:eastAsia="宋体" w:cs="宋体"/>
          <w:b w:val="0"/>
          <w:bCs w:val="0"/>
          <w:i w:val="0"/>
          <w:iCs w:val="0"/>
          <w:color w:val="auto"/>
          <w:kern w:val="0"/>
          <w:sz w:val="21"/>
          <w:szCs w:val="21"/>
          <w:highlight w:val="none"/>
          <w:lang w:val="en-US" w:eastAsia="zh-CN" w:bidi="ar"/>
        </w:rPr>
        <w:t>2、</w:t>
      </w:r>
      <w:r>
        <w:rPr>
          <w:rFonts w:hint="eastAsia" w:cs="宋体"/>
          <w:b w:val="0"/>
          <w:bCs w:val="0"/>
          <w:i w:val="0"/>
          <w:iCs w:val="0"/>
          <w:color w:val="auto"/>
          <w:kern w:val="0"/>
          <w:sz w:val="21"/>
          <w:szCs w:val="21"/>
          <w:highlight w:val="none"/>
          <w:lang w:val="en-US" w:eastAsia="zh-CN" w:bidi="ar"/>
        </w:rPr>
        <w:t>“制造</w:t>
      </w:r>
      <w:r>
        <w:rPr>
          <w:rFonts w:hint="eastAsia" w:ascii="宋体" w:hAnsi="宋体" w:eastAsia="宋体" w:cs="宋体"/>
          <w:b w:val="0"/>
          <w:bCs w:val="0"/>
          <w:i w:val="0"/>
          <w:iCs w:val="0"/>
          <w:color w:val="auto"/>
          <w:kern w:val="0"/>
          <w:sz w:val="21"/>
          <w:szCs w:val="21"/>
          <w:highlight w:val="none"/>
          <w:lang w:val="en-US" w:eastAsia="zh-CN" w:bidi="ar"/>
        </w:rPr>
        <w:t>商实际控制人性别</w:t>
      </w:r>
      <w:r>
        <w:rPr>
          <w:rFonts w:hint="eastAsia" w:cs="宋体"/>
          <w:b w:val="0"/>
          <w:bCs w:val="0"/>
          <w:i w:val="0"/>
          <w:iCs w:val="0"/>
          <w:color w:val="auto"/>
          <w:kern w:val="0"/>
          <w:sz w:val="21"/>
          <w:szCs w:val="21"/>
          <w:highlight w:val="none"/>
          <w:lang w:val="en-US" w:eastAsia="zh-CN" w:bidi="ar"/>
        </w:rPr>
        <w:t>”</w:t>
      </w:r>
      <w:r>
        <w:rPr>
          <w:rFonts w:hint="eastAsia" w:ascii="宋体" w:hAnsi="宋体" w:eastAsia="宋体" w:cs="宋体"/>
          <w:b w:val="0"/>
          <w:bCs w:val="0"/>
          <w:i w:val="0"/>
          <w:iCs w:val="0"/>
          <w:color w:val="auto"/>
          <w:kern w:val="0"/>
          <w:sz w:val="21"/>
          <w:szCs w:val="21"/>
          <w:highlight w:val="none"/>
          <w:lang w:val="en-US" w:eastAsia="zh-CN" w:bidi="ar"/>
        </w:rPr>
        <w:t>按</w:t>
      </w:r>
      <w:r>
        <w:rPr>
          <w:rFonts w:hint="eastAsia" w:cs="宋体"/>
          <w:b w:val="0"/>
          <w:bCs w:val="0"/>
          <w:i w:val="0"/>
          <w:iCs w:val="0"/>
          <w:color w:val="auto"/>
          <w:kern w:val="0"/>
          <w:sz w:val="21"/>
          <w:szCs w:val="21"/>
          <w:highlight w:val="none"/>
          <w:lang w:val="en-US" w:eastAsia="zh-CN" w:bidi="ar"/>
        </w:rPr>
        <w:t>制造</w:t>
      </w:r>
      <w:r>
        <w:rPr>
          <w:rFonts w:hint="eastAsia" w:ascii="宋体" w:hAnsi="宋体" w:eastAsia="宋体" w:cs="宋体"/>
          <w:b w:val="0"/>
          <w:bCs w:val="0"/>
          <w:i w:val="0"/>
          <w:iCs w:val="0"/>
          <w:color w:val="auto"/>
          <w:kern w:val="0"/>
          <w:sz w:val="21"/>
          <w:szCs w:val="21"/>
          <w:highlight w:val="none"/>
          <w:lang w:val="en-US" w:eastAsia="zh-CN" w:bidi="ar"/>
        </w:rPr>
        <w:t>商实际控制人性别划分请填写“男”或“女”，指拥有</w:t>
      </w:r>
      <w:r>
        <w:rPr>
          <w:rFonts w:hint="eastAsia" w:cs="宋体"/>
          <w:b w:val="0"/>
          <w:bCs w:val="0"/>
          <w:i w:val="0"/>
          <w:iCs w:val="0"/>
          <w:color w:val="auto"/>
          <w:kern w:val="0"/>
          <w:sz w:val="21"/>
          <w:szCs w:val="21"/>
          <w:highlight w:val="none"/>
          <w:lang w:val="en-US" w:eastAsia="zh-CN" w:bidi="ar"/>
        </w:rPr>
        <w:t>制造商</w:t>
      </w:r>
      <w:r>
        <w:rPr>
          <w:rFonts w:hint="eastAsia" w:ascii="宋体" w:hAnsi="宋体" w:eastAsia="宋体" w:cs="宋体"/>
          <w:b w:val="0"/>
          <w:bCs w:val="0"/>
          <w:i w:val="0"/>
          <w:iCs w:val="0"/>
          <w:color w:val="auto"/>
          <w:kern w:val="0"/>
          <w:sz w:val="21"/>
          <w:szCs w:val="21"/>
          <w:highlight w:val="none"/>
          <w:lang w:val="en-US" w:eastAsia="zh-CN" w:bidi="ar"/>
        </w:rPr>
        <w:t xml:space="preserve"> 51%以上绝对所有权的性别；绝对所有权拥有者可以是一个人，也可以是多人合计计算。 </w:t>
      </w:r>
    </w:p>
    <w:p w14:paraId="5296BF0A">
      <w:pPr>
        <w:spacing w:line="300" w:lineRule="auto"/>
        <w:ind w:firstLine="1050" w:firstLineChars="500"/>
        <w:rPr>
          <w:rFonts w:hint="eastAsia" w:ascii="宋体" w:hAnsi="宋体" w:eastAsia="宋体" w:cs="宋体"/>
          <w:color w:val="auto"/>
          <w:sz w:val="21"/>
          <w:szCs w:val="21"/>
          <w:highlight w:val="none"/>
        </w:rPr>
        <w:sectPr>
          <w:pgSz w:w="16838" w:h="11906" w:orient="landscape"/>
          <w:pgMar w:top="1803" w:right="1440" w:bottom="1803" w:left="1440" w:header="851" w:footer="992" w:gutter="0"/>
          <w:pgBorders>
            <w:top w:val="none" w:sz="0" w:space="0"/>
            <w:left w:val="none" w:sz="0" w:space="0"/>
            <w:bottom w:val="none" w:sz="0" w:space="0"/>
            <w:right w:val="none" w:sz="0" w:space="0"/>
          </w:pgBorders>
          <w:pgNumType w:fmt="numberInDash"/>
          <w:cols w:space="0" w:num="1"/>
          <w:rtlGutter w:val="0"/>
          <w:docGrid w:type="lines" w:linePitch="332" w:charSpace="0"/>
        </w:sectPr>
      </w:pPr>
      <w:r>
        <w:rPr>
          <w:rFonts w:hint="eastAsia" w:ascii="宋体" w:hAnsi="宋体" w:eastAsia="宋体" w:cs="宋体"/>
          <w:b w:val="0"/>
          <w:bCs w:val="0"/>
          <w:i w:val="0"/>
          <w:iCs w:val="0"/>
          <w:color w:val="auto"/>
          <w:kern w:val="0"/>
          <w:sz w:val="21"/>
          <w:szCs w:val="21"/>
          <w:highlight w:val="none"/>
          <w:lang w:val="en-US" w:eastAsia="zh-CN" w:bidi="ar"/>
        </w:rPr>
        <w:t>3、</w:t>
      </w:r>
      <w:r>
        <w:rPr>
          <w:rFonts w:hint="eastAsia" w:cs="宋体"/>
          <w:b w:val="0"/>
          <w:bCs w:val="0"/>
          <w:i w:val="0"/>
          <w:iCs w:val="0"/>
          <w:color w:val="auto"/>
          <w:kern w:val="0"/>
          <w:sz w:val="21"/>
          <w:szCs w:val="21"/>
          <w:highlight w:val="none"/>
          <w:lang w:val="en-US" w:eastAsia="zh-CN" w:bidi="ar"/>
        </w:rPr>
        <w:t>“</w:t>
      </w:r>
      <w:r>
        <w:rPr>
          <w:rFonts w:hint="eastAsia" w:ascii="宋体" w:hAnsi="宋体" w:eastAsia="宋体" w:cs="宋体"/>
          <w:b w:val="0"/>
          <w:bCs w:val="0"/>
          <w:i w:val="0"/>
          <w:iCs w:val="0"/>
          <w:color w:val="auto"/>
          <w:kern w:val="0"/>
          <w:sz w:val="21"/>
          <w:szCs w:val="21"/>
          <w:highlight w:val="none"/>
          <w:lang w:val="en-US" w:eastAsia="zh-CN" w:bidi="ar"/>
        </w:rPr>
        <w:t>外商投资类型</w:t>
      </w:r>
      <w:r>
        <w:rPr>
          <w:rFonts w:hint="eastAsia" w:cs="宋体"/>
          <w:b w:val="0"/>
          <w:bCs w:val="0"/>
          <w:i w:val="0"/>
          <w:iCs w:val="0"/>
          <w:color w:val="auto"/>
          <w:kern w:val="0"/>
          <w:sz w:val="21"/>
          <w:szCs w:val="21"/>
          <w:highlight w:val="none"/>
          <w:lang w:val="en-US" w:eastAsia="zh-CN" w:bidi="ar"/>
        </w:rPr>
        <w:t>”</w:t>
      </w:r>
      <w:r>
        <w:rPr>
          <w:rFonts w:hint="eastAsia" w:ascii="宋体" w:hAnsi="宋体" w:eastAsia="宋体" w:cs="宋体"/>
          <w:b w:val="0"/>
          <w:bCs w:val="0"/>
          <w:i w:val="0"/>
          <w:iCs w:val="0"/>
          <w:color w:val="auto"/>
          <w:kern w:val="0"/>
          <w:sz w:val="21"/>
          <w:szCs w:val="21"/>
          <w:highlight w:val="none"/>
          <w:lang w:val="en-US" w:eastAsia="zh-CN" w:bidi="ar"/>
        </w:rPr>
        <w:t>请填写“外商单独投资”、“外商部分投资”或“内资”</w:t>
      </w:r>
    </w:p>
    <w:bookmarkEnd w:id="1171"/>
    <w:bookmarkEnd w:id="1172"/>
    <w:bookmarkEnd w:id="1173"/>
    <w:bookmarkEnd w:id="1174"/>
    <w:bookmarkEnd w:id="1175"/>
    <w:bookmarkEnd w:id="1176"/>
    <w:bookmarkEnd w:id="1177"/>
    <w:bookmarkEnd w:id="1178"/>
    <w:bookmarkEnd w:id="1179"/>
    <w:bookmarkEnd w:id="1180"/>
    <w:bookmarkEnd w:id="1181"/>
    <w:bookmarkEnd w:id="1182"/>
    <w:p w14:paraId="363E2B8D">
      <w:pPr>
        <w:pStyle w:val="3"/>
        <w:keepNext/>
        <w:keepLines/>
        <w:pageBreakBefore w:val="0"/>
        <w:widowControl w:val="0"/>
        <w:kinsoku/>
        <w:wordWrap/>
        <w:overflowPunct/>
        <w:topLinePunct w:val="0"/>
        <w:autoSpaceDE w:val="0"/>
        <w:autoSpaceDN w:val="0"/>
        <w:bidi w:val="0"/>
        <w:adjustRightInd w:val="0"/>
        <w:snapToGrid/>
        <w:spacing w:before="0" w:line="360" w:lineRule="auto"/>
        <w:jc w:val="center"/>
        <w:textAlignment w:val="auto"/>
        <w:outlineLvl w:val="1"/>
        <w:rPr>
          <w:rFonts w:hint="eastAsia" w:ascii="仿宋" w:hAnsi="仿宋" w:eastAsia="仿宋" w:cs="仿宋"/>
          <w:color w:val="auto"/>
          <w:sz w:val="28"/>
          <w:szCs w:val="28"/>
          <w:highlight w:val="none"/>
          <w:lang w:val="en-US" w:eastAsia="zh-CN"/>
        </w:rPr>
      </w:pPr>
      <w:bookmarkStart w:id="1188" w:name="_Toc28796"/>
      <w:bookmarkStart w:id="1189" w:name="_Toc17348"/>
      <w:r>
        <w:rPr>
          <w:rFonts w:hint="eastAsia" w:ascii="仿宋" w:hAnsi="仿宋" w:eastAsia="仿宋" w:cs="仿宋"/>
          <w:color w:val="auto"/>
          <w:sz w:val="28"/>
          <w:szCs w:val="28"/>
          <w:highlight w:val="none"/>
          <w:lang w:val="en-US" w:eastAsia="zh-CN"/>
        </w:rPr>
        <w:t>3.货物说明一览表</w:t>
      </w:r>
      <w:bookmarkEnd w:id="1188"/>
      <w:bookmarkEnd w:id="1189"/>
    </w:p>
    <w:p w14:paraId="1FBA51C7">
      <w:pPr>
        <w:pStyle w:val="17"/>
        <w:spacing w:line="360" w:lineRule="auto"/>
        <w:ind w:left="1080" w:leftChars="257" w:hanging="54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w:t>
      </w:r>
      <w:r>
        <w:rPr>
          <w:rFonts w:hint="eastAsia" w:ascii="仿宋" w:hAnsi="仿宋" w:eastAsia="仿宋" w:cs="仿宋"/>
          <w:color w:val="auto"/>
          <w:sz w:val="24"/>
          <w:highlight w:val="none"/>
          <w:lang w:eastAsia="zh-CN"/>
        </w:rPr>
        <w:t>项目编号</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包号：</w:t>
      </w:r>
      <w:r>
        <w:rPr>
          <w:rFonts w:hint="eastAsia" w:ascii="仿宋" w:hAnsi="仿宋" w:eastAsia="仿宋" w:cs="仿宋"/>
          <w:color w:val="auto"/>
          <w:sz w:val="24"/>
          <w:highlight w:val="none"/>
        </w:rPr>
        <w:t xml:space="preserve">                                  </w:t>
      </w:r>
    </w:p>
    <w:tbl>
      <w:tblPr>
        <w:tblStyle w:val="32"/>
        <w:tblW w:w="51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7"/>
        <w:gridCol w:w="1591"/>
        <w:gridCol w:w="1591"/>
        <w:gridCol w:w="939"/>
        <w:gridCol w:w="1264"/>
        <w:gridCol w:w="1592"/>
        <w:gridCol w:w="940"/>
      </w:tblGrid>
      <w:tr w14:paraId="6D185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529" w:type="pct"/>
          </w:tcPr>
          <w:p w14:paraId="59C3223C">
            <w:pPr>
              <w:pStyle w:val="17"/>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898" w:type="pct"/>
          </w:tcPr>
          <w:p w14:paraId="2DBC3098">
            <w:pPr>
              <w:pStyle w:val="17"/>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货物</w:t>
            </w:r>
            <w:r>
              <w:rPr>
                <w:rFonts w:hint="eastAsia" w:ascii="仿宋" w:hAnsi="仿宋" w:eastAsia="仿宋" w:cs="仿宋"/>
                <w:color w:val="auto"/>
                <w:sz w:val="24"/>
                <w:highlight w:val="none"/>
              </w:rPr>
              <w:t>名称</w:t>
            </w:r>
          </w:p>
        </w:tc>
        <w:tc>
          <w:tcPr>
            <w:tcW w:w="898" w:type="pct"/>
          </w:tcPr>
          <w:p w14:paraId="48F8EB8A">
            <w:pPr>
              <w:pStyle w:val="17"/>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主要规格</w:t>
            </w:r>
          </w:p>
        </w:tc>
        <w:tc>
          <w:tcPr>
            <w:tcW w:w="530" w:type="pct"/>
          </w:tcPr>
          <w:p w14:paraId="0DD417DA">
            <w:pPr>
              <w:pStyle w:val="17"/>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713" w:type="pct"/>
          </w:tcPr>
          <w:p w14:paraId="1FFE339C">
            <w:pPr>
              <w:pStyle w:val="17"/>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交货期</w:t>
            </w:r>
          </w:p>
        </w:tc>
        <w:tc>
          <w:tcPr>
            <w:tcW w:w="898" w:type="pct"/>
          </w:tcPr>
          <w:p w14:paraId="37510838">
            <w:pPr>
              <w:pStyle w:val="17"/>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交货地点</w:t>
            </w:r>
          </w:p>
        </w:tc>
        <w:tc>
          <w:tcPr>
            <w:tcW w:w="530" w:type="pct"/>
          </w:tcPr>
          <w:p w14:paraId="1ADAC143">
            <w:pPr>
              <w:pStyle w:val="17"/>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备注</w:t>
            </w:r>
          </w:p>
        </w:tc>
      </w:tr>
      <w:tr w14:paraId="6899A8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29" w:type="pct"/>
            <w:vAlign w:val="center"/>
          </w:tcPr>
          <w:p w14:paraId="57B3771E">
            <w:pPr>
              <w:pStyle w:val="17"/>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898" w:type="pct"/>
          </w:tcPr>
          <w:p w14:paraId="3E132834">
            <w:pPr>
              <w:pStyle w:val="17"/>
              <w:spacing w:line="360" w:lineRule="auto"/>
              <w:ind w:left="1080" w:leftChars="257" w:hanging="540"/>
              <w:rPr>
                <w:rFonts w:hint="eastAsia" w:ascii="仿宋" w:hAnsi="仿宋" w:eastAsia="仿宋" w:cs="仿宋"/>
                <w:color w:val="auto"/>
                <w:sz w:val="24"/>
                <w:highlight w:val="none"/>
              </w:rPr>
            </w:pPr>
          </w:p>
        </w:tc>
        <w:tc>
          <w:tcPr>
            <w:tcW w:w="898" w:type="pct"/>
          </w:tcPr>
          <w:p w14:paraId="55DE5539">
            <w:pPr>
              <w:pStyle w:val="17"/>
              <w:spacing w:line="360" w:lineRule="auto"/>
              <w:ind w:left="1080" w:leftChars="257" w:hanging="540"/>
              <w:rPr>
                <w:rFonts w:hint="eastAsia" w:ascii="仿宋" w:hAnsi="仿宋" w:eastAsia="仿宋" w:cs="仿宋"/>
                <w:color w:val="auto"/>
                <w:sz w:val="24"/>
                <w:highlight w:val="none"/>
              </w:rPr>
            </w:pPr>
          </w:p>
        </w:tc>
        <w:tc>
          <w:tcPr>
            <w:tcW w:w="530" w:type="pct"/>
          </w:tcPr>
          <w:p w14:paraId="1DB6A847">
            <w:pPr>
              <w:pStyle w:val="17"/>
              <w:spacing w:line="360" w:lineRule="auto"/>
              <w:ind w:left="1080" w:leftChars="257" w:hanging="540"/>
              <w:rPr>
                <w:rFonts w:hint="eastAsia" w:ascii="仿宋" w:hAnsi="仿宋" w:eastAsia="仿宋" w:cs="仿宋"/>
                <w:color w:val="auto"/>
                <w:sz w:val="24"/>
                <w:highlight w:val="none"/>
              </w:rPr>
            </w:pPr>
          </w:p>
        </w:tc>
        <w:tc>
          <w:tcPr>
            <w:tcW w:w="713" w:type="pct"/>
          </w:tcPr>
          <w:p w14:paraId="4ECCD01F">
            <w:pPr>
              <w:pStyle w:val="17"/>
              <w:spacing w:line="360" w:lineRule="auto"/>
              <w:ind w:left="1080" w:leftChars="257" w:hanging="540"/>
              <w:rPr>
                <w:rFonts w:hint="eastAsia" w:ascii="仿宋" w:hAnsi="仿宋" w:eastAsia="仿宋" w:cs="仿宋"/>
                <w:color w:val="auto"/>
                <w:sz w:val="24"/>
                <w:highlight w:val="none"/>
              </w:rPr>
            </w:pPr>
          </w:p>
        </w:tc>
        <w:tc>
          <w:tcPr>
            <w:tcW w:w="898" w:type="pct"/>
          </w:tcPr>
          <w:p w14:paraId="124F8634">
            <w:pPr>
              <w:pStyle w:val="17"/>
              <w:spacing w:line="360" w:lineRule="auto"/>
              <w:ind w:left="1080" w:leftChars="257" w:hanging="540"/>
              <w:rPr>
                <w:rFonts w:hint="eastAsia" w:ascii="仿宋" w:hAnsi="仿宋" w:eastAsia="仿宋" w:cs="仿宋"/>
                <w:color w:val="auto"/>
                <w:sz w:val="24"/>
                <w:highlight w:val="none"/>
              </w:rPr>
            </w:pPr>
          </w:p>
        </w:tc>
        <w:tc>
          <w:tcPr>
            <w:tcW w:w="530" w:type="pct"/>
          </w:tcPr>
          <w:p w14:paraId="79B67A51">
            <w:pPr>
              <w:pStyle w:val="17"/>
              <w:spacing w:line="360" w:lineRule="auto"/>
              <w:ind w:left="1080" w:leftChars="257" w:hanging="540"/>
              <w:rPr>
                <w:rFonts w:hint="eastAsia" w:ascii="仿宋" w:hAnsi="仿宋" w:eastAsia="仿宋" w:cs="仿宋"/>
                <w:color w:val="auto"/>
                <w:sz w:val="24"/>
                <w:highlight w:val="none"/>
              </w:rPr>
            </w:pPr>
          </w:p>
        </w:tc>
      </w:tr>
      <w:tr w14:paraId="0455A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29" w:type="pct"/>
            <w:vAlign w:val="center"/>
          </w:tcPr>
          <w:p w14:paraId="283E1B96">
            <w:pPr>
              <w:pStyle w:val="17"/>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898" w:type="pct"/>
          </w:tcPr>
          <w:p w14:paraId="7D870C96">
            <w:pPr>
              <w:pStyle w:val="17"/>
              <w:spacing w:line="360" w:lineRule="auto"/>
              <w:ind w:left="1080" w:leftChars="257" w:hanging="540"/>
              <w:rPr>
                <w:rFonts w:hint="eastAsia" w:ascii="仿宋" w:hAnsi="仿宋" w:eastAsia="仿宋" w:cs="仿宋"/>
                <w:color w:val="auto"/>
                <w:sz w:val="24"/>
                <w:highlight w:val="none"/>
              </w:rPr>
            </w:pPr>
          </w:p>
        </w:tc>
        <w:tc>
          <w:tcPr>
            <w:tcW w:w="898" w:type="pct"/>
          </w:tcPr>
          <w:p w14:paraId="7D730CDF">
            <w:pPr>
              <w:pStyle w:val="17"/>
              <w:spacing w:line="360" w:lineRule="auto"/>
              <w:ind w:left="1080" w:leftChars="257" w:hanging="540"/>
              <w:rPr>
                <w:rFonts w:hint="eastAsia" w:ascii="仿宋" w:hAnsi="仿宋" w:eastAsia="仿宋" w:cs="仿宋"/>
                <w:color w:val="auto"/>
                <w:sz w:val="24"/>
                <w:highlight w:val="none"/>
              </w:rPr>
            </w:pPr>
          </w:p>
        </w:tc>
        <w:tc>
          <w:tcPr>
            <w:tcW w:w="530" w:type="pct"/>
          </w:tcPr>
          <w:p w14:paraId="1867C75E">
            <w:pPr>
              <w:pStyle w:val="17"/>
              <w:spacing w:line="360" w:lineRule="auto"/>
              <w:ind w:left="1080" w:leftChars="257" w:hanging="540"/>
              <w:rPr>
                <w:rFonts w:hint="eastAsia" w:ascii="仿宋" w:hAnsi="仿宋" w:eastAsia="仿宋" w:cs="仿宋"/>
                <w:color w:val="auto"/>
                <w:sz w:val="24"/>
                <w:highlight w:val="none"/>
              </w:rPr>
            </w:pPr>
          </w:p>
        </w:tc>
        <w:tc>
          <w:tcPr>
            <w:tcW w:w="713" w:type="pct"/>
          </w:tcPr>
          <w:p w14:paraId="733143A0">
            <w:pPr>
              <w:pStyle w:val="17"/>
              <w:spacing w:line="360" w:lineRule="auto"/>
              <w:ind w:left="1080" w:leftChars="257" w:hanging="540"/>
              <w:rPr>
                <w:rFonts w:hint="eastAsia" w:ascii="仿宋" w:hAnsi="仿宋" w:eastAsia="仿宋" w:cs="仿宋"/>
                <w:color w:val="auto"/>
                <w:sz w:val="24"/>
                <w:highlight w:val="none"/>
              </w:rPr>
            </w:pPr>
          </w:p>
        </w:tc>
        <w:tc>
          <w:tcPr>
            <w:tcW w:w="898" w:type="pct"/>
          </w:tcPr>
          <w:p w14:paraId="2E6B65CD">
            <w:pPr>
              <w:pStyle w:val="17"/>
              <w:spacing w:line="360" w:lineRule="auto"/>
              <w:ind w:left="1080" w:leftChars="257" w:hanging="540"/>
              <w:rPr>
                <w:rFonts w:hint="eastAsia" w:ascii="仿宋" w:hAnsi="仿宋" w:eastAsia="仿宋" w:cs="仿宋"/>
                <w:color w:val="auto"/>
                <w:sz w:val="24"/>
                <w:highlight w:val="none"/>
              </w:rPr>
            </w:pPr>
          </w:p>
        </w:tc>
        <w:tc>
          <w:tcPr>
            <w:tcW w:w="530" w:type="pct"/>
          </w:tcPr>
          <w:p w14:paraId="0A8BA255">
            <w:pPr>
              <w:pStyle w:val="17"/>
              <w:spacing w:line="360" w:lineRule="auto"/>
              <w:ind w:left="1080" w:leftChars="257" w:hanging="540"/>
              <w:rPr>
                <w:rFonts w:hint="eastAsia" w:ascii="仿宋" w:hAnsi="仿宋" w:eastAsia="仿宋" w:cs="仿宋"/>
                <w:color w:val="auto"/>
                <w:sz w:val="24"/>
                <w:highlight w:val="none"/>
              </w:rPr>
            </w:pPr>
          </w:p>
        </w:tc>
      </w:tr>
      <w:tr w14:paraId="06569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29" w:type="pct"/>
            <w:vAlign w:val="center"/>
          </w:tcPr>
          <w:p w14:paraId="4C612FE8">
            <w:pPr>
              <w:pStyle w:val="17"/>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898" w:type="pct"/>
          </w:tcPr>
          <w:p w14:paraId="700DBE1A">
            <w:pPr>
              <w:pStyle w:val="17"/>
              <w:spacing w:line="360" w:lineRule="auto"/>
              <w:ind w:left="1080" w:leftChars="257" w:hanging="540"/>
              <w:rPr>
                <w:rFonts w:hint="eastAsia" w:ascii="仿宋" w:hAnsi="仿宋" w:eastAsia="仿宋" w:cs="仿宋"/>
                <w:color w:val="auto"/>
                <w:sz w:val="24"/>
                <w:highlight w:val="none"/>
              </w:rPr>
            </w:pPr>
          </w:p>
        </w:tc>
        <w:tc>
          <w:tcPr>
            <w:tcW w:w="898" w:type="pct"/>
          </w:tcPr>
          <w:p w14:paraId="5896A942">
            <w:pPr>
              <w:pStyle w:val="17"/>
              <w:spacing w:line="360" w:lineRule="auto"/>
              <w:ind w:left="1080" w:leftChars="257" w:hanging="540"/>
              <w:rPr>
                <w:rFonts w:hint="eastAsia" w:ascii="仿宋" w:hAnsi="仿宋" w:eastAsia="仿宋" w:cs="仿宋"/>
                <w:color w:val="auto"/>
                <w:sz w:val="24"/>
                <w:highlight w:val="none"/>
              </w:rPr>
            </w:pPr>
          </w:p>
        </w:tc>
        <w:tc>
          <w:tcPr>
            <w:tcW w:w="530" w:type="pct"/>
          </w:tcPr>
          <w:p w14:paraId="4D69A503">
            <w:pPr>
              <w:pStyle w:val="17"/>
              <w:spacing w:line="360" w:lineRule="auto"/>
              <w:ind w:left="1080" w:leftChars="257" w:hanging="540"/>
              <w:rPr>
                <w:rFonts w:hint="eastAsia" w:ascii="仿宋" w:hAnsi="仿宋" w:eastAsia="仿宋" w:cs="仿宋"/>
                <w:color w:val="auto"/>
                <w:sz w:val="24"/>
                <w:highlight w:val="none"/>
              </w:rPr>
            </w:pPr>
          </w:p>
        </w:tc>
        <w:tc>
          <w:tcPr>
            <w:tcW w:w="713" w:type="pct"/>
          </w:tcPr>
          <w:p w14:paraId="09392631">
            <w:pPr>
              <w:pStyle w:val="17"/>
              <w:spacing w:line="360" w:lineRule="auto"/>
              <w:ind w:left="1080" w:leftChars="257" w:hanging="540"/>
              <w:rPr>
                <w:rFonts w:hint="eastAsia" w:ascii="仿宋" w:hAnsi="仿宋" w:eastAsia="仿宋" w:cs="仿宋"/>
                <w:color w:val="auto"/>
                <w:sz w:val="24"/>
                <w:highlight w:val="none"/>
              </w:rPr>
            </w:pPr>
          </w:p>
        </w:tc>
        <w:tc>
          <w:tcPr>
            <w:tcW w:w="898" w:type="pct"/>
          </w:tcPr>
          <w:p w14:paraId="1F870887">
            <w:pPr>
              <w:pStyle w:val="17"/>
              <w:spacing w:line="360" w:lineRule="auto"/>
              <w:ind w:left="1080" w:leftChars="257" w:hanging="540"/>
              <w:rPr>
                <w:rFonts w:hint="eastAsia" w:ascii="仿宋" w:hAnsi="仿宋" w:eastAsia="仿宋" w:cs="仿宋"/>
                <w:color w:val="auto"/>
                <w:sz w:val="24"/>
                <w:highlight w:val="none"/>
              </w:rPr>
            </w:pPr>
          </w:p>
        </w:tc>
        <w:tc>
          <w:tcPr>
            <w:tcW w:w="530" w:type="pct"/>
          </w:tcPr>
          <w:p w14:paraId="78C2DAB9">
            <w:pPr>
              <w:pStyle w:val="17"/>
              <w:spacing w:line="360" w:lineRule="auto"/>
              <w:ind w:left="1080" w:leftChars="257" w:hanging="540"/>
              <w:rPr>
                <w:rFonts w:hint="eastAsia" w:ascii="仿宋" w:hAnsi="仿宋" w:eastAsia="仿宋" w:cs="仿宋"/>
                <w:color w:val="auto"/>
                <w:sz w:val="24"/>
                <w:highlight w:val="none"/>
              </w:rPr>
            </w:pPr>
          </w:p>
        </w:tc>
      </w:tr>
      <w:tr w14:paraId="69528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29" w:type="pct"/>
            <w:vAlign w:val="center"/>
          </w:tcPr>
          <w:p w14:paraId="4D7135AD">
            <w:pPr>
              <w:pStyle w:val="17"/>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898" w:type="pct"/>
          </w:tcPr>
          <w:p w14:paraId="0771172E">
            <w:pPr>
              <w:pStyle w:val="17"/>
              <w:spacing w:line="360" w:lineRule="auto"/>
              <w:ind w:left="1080" w:leftChars="257" w:hanging="540"/>
              <w:rPr>
                <w:rFonts w:hint="eastAsia" w:ascii="仿宋" w:hAnsi="仿宋" w:eastAsia="仿宋" w:cs="仿宋"/>
                <w:color w:val="auto"/>
                <w:sz w:val="24"/>
                <w:highlight w:val="none"/>
              </w:rPr>
            </w:pPr>
          </w:p>
        </w:tc>
        <w:tc>
          <w:tcPr>
            <w:tcW w:w="898" w:type="pct"/>
          </w:tcPr>
          <w:p w14:paraId="40F60135">
            <w:pPr>
              <w:pStyle w:val="17"/>
              <w:spacing w:line="360" w:lineRule="auto"/>
              <w:ind w:left="1080" w:leftChars="257" w:hanging="540"/>
              <w:rPr>
                <w:rFonts w:hint="eastAsia" w:ascii="仿宋" w:hAnsi="仿宋" w:eastAsia="仿宋" w:cs="仿宋"/>
                <w:color w:val="auto"/>
                <w:sz w:val="24"/>
                <w:highlight w:val="none"/>
              </w:rPr>
            </w:pPr>
          </w:p>
        </w:tc>
        <w:tc>
          <w:tcPr>
            <w:tcW w:w="530" w:type="pct"/>
          </w:tcPr>
          <w:p w14:paraId="1AA79382">
            <w:pPr>
              <w:pStyle w:val="17"/>
              <w:spacing w:line="360" w:lineRule="auto"/>
              <w:ind w:left="1080" w:leftChars="257" w:hanging="540"/>
              <w:rPr>
                <w:rFonts w:hint="eastAsia" w:ascii="仿宋" w:hAnsi="仿宋" w:eastAsia="仿宋" w:cs="仿宋"/>
                <w:color w:val="auto"/>
                <w:sz w:val="24"/>
                <w:highlight w:val="none"/>
              </w:rPr>
            </w:pPr>
          </w:p>
        </w:tc>
        <w:tc>
          <w:tcPr>
            <w:tcW w:w="713" w:type="pct"/>
          </w:tcPr>
          <w:p w14:paraId="6A89FF62">
            <w:pPr>
              <w:pStyle w:val="17"/>
              <w:spacing w:line="360" w:lineRule="auto"/>
              <w:ind w:left="1080" w:leftChars="257" w:hanging="540"/>
              <w:rPr>
                <w:rFonts w:hint="eastAsia" w:ascii="仿宋" w:hAnsi="仿宋" w:eastAsia="仿宋" w:cs="仿宋"/>
                <w:color w:val="auto"/>
                <w:sz w:val="24"/>
                <w:highlight w:val="none"/>
              </w:rPr>
            </w:pPr>
          </w:p>
        </w:tc>
        <w:tc>
          <w:tcPr>
            <w:tcW w:w="898" w:type="pct"/>
          </w:tcPr>
          <w:p w14:paraId="333D0865">
            <w:pPr>
              <w:pStyle w:val="17"/>
              <w:spacing w:line="360" w:lineRule="auto"/>
              <w:ind w:left="1080" w:leftChars="257" w:hanging="540"/>
              <w:rPr>
                <w:rFonts w:hint="eastAsia" w:ascii="仿宋" w:hAnsi="仿宋" w:eastAsia="仿宋" w:cs="仿宋"/>
                <w:color w:val="auto"/>
                <w:sz w:val="24"/>
                <w:highlight w:val="none"/>
              </w:rPr>
            </w:pPr>
          </w:p>
        </w:tc>
        <w:tc>
          <w:tcPr>
            <w:tcW w:w="530" w:type="pct"/>
          </w:tcPr>
          <w:p w14:paraId="0A9E5B2C">
            <w:pPr>
              <w:pStyle w:val="17"/>
              <w:spacing w:line="360" w:lineRule="auto"/>
              <w:ind w:left="1080" w:leftChars="257" w:hanging="540"/>
              <w:rPr>
                <w:rFonts w:hint="eastAsia" w:ascii="仿宋" w:hAnsi="仿宋" w:eastAsia="仿宋" w:cs="仿宋"/>
                <w:color w:val="auto"/>
                <w:sz w:val="24"/>
                <w:highlight w:val="none"/>
              </w:rPr>
            </w:pPr>
          </w:p>
        </w:tc>
      </w:tr>
      <w:tr w14:paraId="20C3A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29" w:type="pct"/>
            <w:vAlign w:val="center"/>
          </w:tcPr>
          <w:p w14:paraId="250AC6E8">
            <w:pPr>
              <w:pStyle w:val="17"/>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898" w:type="pct"/>
          </w:tcPr>
          <w:p w14:paraId="5A5EE033">
            <w:pPr>
              <w:pStyle w:val="17"/>
              <w:spacing w:line="360" w:lineRule="auto"/>
              <w:ind w:left="1080" w:leftChars="257" w:hanging="540"/>
              <w:rPr>
                <w:rFonts w:hint="eastAsia" w:ascii="仿宋" w:hAnsi="仿宋" w:eastAsia="仿宋" w:cs="仿宋"/>
                <w:color w:val="auto"/>
                <w:sz w:val="24"/>
                <w:highlight w:val="none"/>
              </w:rPr>
            </w:pPr>
          </w:p>
        </w:tc>
        <w:tc>
          <w:tcPr>
            <w:tcW w:w="898" w:type="pct"/>
          </w:tcPr>
          <w:p w14:paraId="2DADA975">
            <w:pPr>
              <w:pStyle w:val="17"/>
              <w:spacing w:line="360" w:lineRule="auto"/>
              <w:ind w:left="1080" w:leftChars="257" w:hanging="540"/>
              <w:rPr>
                <w:rFonts w:hint="eastAsia" w:ascii="仿宋" w:hAnsi="仿宋" w:eastAsia="仿宋" w:cs="仿宋"/>
                <w:color w:val="auto"/>
                <w:sz w:val="24"/>
                <w:highlight w:val="none"/>
              </w:rPr>
            </w:pPr>
          </w:p>
        </w:tc>
        <w:tc>
          <w:tcPr>
            <w:tcW w:w="530" w:type="pct"/>
          </w:tcPr>
          <w:p w14:paraId="71C3F68D">
            <w:pPr>
              <w:pStyle w:val="17"/>
              <w:spacing w:line="360" w:lineRule="auto"/>
              <w:ind w:left="1080" w:leftChars="257" w:hanging="540"/>
              <w:rPr>
                <w:rFonts w:hint="eastAsia" w:ascii="仿宋" w:hAnsi="仿宋" w:eastAsia="仿宋" w:cs="仿宋"/>
                <w:color w:val="auto"/>
                <w:sz w:val="24"/>
                <w:highlight w:val="none"/>
              </w:rPr>
            </w:pPr>
          </w:p>
        </w:tc>
        <w:tc>
          <w:tcPr>
            <w:tcW w:w="713" w:type="pct"/>
          </w:tcPr>
          <w:p w14:paraId="2FBA7217">
            <w:pPr>
              <w:pStyle w:val="17"/>
              <w:spacing w:line="360" w:lineRule="auto"/>
              <w:ind w:left="1080" w:leftChars="257" w:hanging="540"/>
              <w:rPr>
                <w:rFonts w:hint="eastAsia" w:ascii="仿宋" w:hAnsi="仿宋" w:eastAsia="仿宋" w:cs="仿宋"/>
                <w:color w:val="auto"/>
                <w:sz w:val="24"/>
                <w:highlight w:val="none"/>
              </w:rPr>
            </w:pPr>
          </w:p>
        </w:tc>
        <w:tc>
          <w:tcPr>
            <w:tcW w:w="898" w:type="pct"/>
          </w:tcPr>
          <w:p w14:paraId="3715B06F">
            <w:pPr>
              <w:pStyle w:val="17"/>
              <w:spacing w:line="360" w:lineRule="auto"/>
              <w:ind w:left="1080" w:leftChars="257" w:hanging="540"/>
              <w:rPr>
                <w:rFonts w:hint="eastAsia" w:ascii="仿宋" w:hAnsi="仿宋" w:eastAsia="仿宋" w:cs="仿宋"/>
                <w:color w:val="auto"/>
                <w:sz w:val="24"/>
                <w:highlight w:val="none"/>
              </w:rPr>
            </w:pPr>
          </w:p>
        </w:tc>
        <w:tc>
          <w:tcPr>
            <w:tcW w:w="530" w:type="pct"/>
          </w:tcPr>
          <w:p w14:paraId="6AEEFF45">
            <w:pPr>
              <w:pStyle w:val="17"/>
              <w:spacing w:line="360" w:lineRule="auto"/>
              <w:ind w:left="1080" w:leftChars="257" w:hanging="540"/>
              <w:rPr>
                <w:rFonts w:hint="eastAsia" w:ascii="仿宋" w:hAnsi="仿宋" w:eastAsia="仿宋" w:cs="仿宋"/>
                <w:color w:val="auto"/>
                <w:sz w:val="24"/>
                <w:highlight w:val="none"/>
              </w:rPr>
            </w:pPr>
          </w:p>
        </w:tc>
      </w:tr>
      <w:tr w14:paraId="23571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29" w:type="pct"/>
            <w:vAlign w:val="center"/>
          </w:tcPr>
          <w:p w14:paraId="655D05F6">
            <w:pPr>
              <w:pStyle w:val="17"/>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898" w:type="pct"/>
          </w:tcPr>
          <w:p w14:paraId="0EFFA4C2">
            <w:pPr>
              <w:pStyle w:val="17"/>
              <w:spacing w:line="360" w:lineRule="auto"/>
              <w:ind w:left="1080" w:leftChars="257" w:hanging="540"/>
              <w:rPr>
                <w:rFonts w:hint="eastAsia" w:ascii="仿宋" w:hAnsi="仿宋" w:eastAsia="仿宋" w:cs="仿宋"/>
                <w:color w:val="auto"/>
                <w:sz w:val="24"/>
                <w:highlight w:val="none"/>
              </w:rPr>
            </w:pPr>
          </w:p>
        </w:tc>
        <w:tc>
          <w:tcPr>
            <w:tcW w:w="898" w:type="pct"/>
          </w:tcPr>
          <w:p w14:paraId="6CD01FDA">
            <w:pPr>
              <w:pStyle w:val="17"/>
              <w:spacing w:line="360" w:lineRule="auto"/>
              <w:ind w:left="1080" w:leftChars="257" w:hanging="540"/>
              <w:rPr>
                <w:rFonts w:hint="eastAsia" w:ascii="仿宋" w:hAnsi="仿宋" w:eastAsia="仿宋" w:cs="仿宋"/>
                <w:color w:val="auto"/>
                <w:sz w:val="24"/>
                <w:highlight w:val="none"/>
              </w:rPr>
            </w:pPr>
          </w:p>
        </w:tc>
        <w:tc>
          <w:tcPr>
            <w:tcW w:w="530" w:type="pct"/>
          </w:tcPr>
          <w:p w14:paraId="316B9B8B">
            <w:pPr>
              <w:pStyle w:val="17"/>
              <w:spacing w:line="360" w:lineRule="auto"/>
              <w:ind w:left="1080" w:leftChars="257" w:hanging="540"/>
              <w:rPr>
                <w:rFonts w:hint="eastAsia" w:ascii="仿宋" w:hAnsi="仿宋" w:eastAsia="仿宋" w:cs="仿宋"/>
                <w:color w:val="auto"/>
                <w:sz w:val="24"/>
                <w:highlight w:val="none"/>
              </w:rPr>
            </w:pPr>
          </w:p>
        </w:tc>
        <w:tc>
          <w:tcPr>
            <w:tcW w:w="713" w:type="pct"/>
          </w:tcPr>
          <w:p w14:paraId="44CFE523">
            <w:pPr>
              <w:pStyle w:val="17"/>
              <w:spacing w:line="360" w:lineRule="auto"/>
              <w:ind w:left="1080" w:leftChars="257" w:hanging="540"/>
              <w:rPr>
                <w:rFonts w:hint="eastAsia" w:ascii="仿宋" w:hAnsi="仿宋" w:eastAsia="仿宋" w:cs="仿宋"/>
                <w:color w:val="auto"/>
                <w:sz w:val="24"/>
                <w:highlight w:val="none"/>
              </w:rPr>
            </w:pPr>
          </w:p>
        </w:tc>
        <w:tc>
          <w:tcPr>
            <w:tcW w:w="898" w:type="pct"/>
          </w:tcPr>
          <w:p w14:paraId="20F4C724">
            <w:pPr>
              <w:pStyle w:val="17"/>
              <w:spacing w:line="360" w:lineRule="auto"/>
              <w:ind w:left="1080" w:leftChars="257" w:hanging="540"/>
              <w:rPr>
                <w:rFonts w:hint="eastAsia" w:ascii="仿宋" w:hAnsi="仿宋" w:eastAsia="仿宋" w:cs="仿宋"/>
                <w:color w:val="auto"/>
                <w:sz w:val="24"/>
                <w:highlight w:val="none"/>
              </w:rPr>
            </w:pPr>
          </w:p>
        </w:tc>
        <w:tc>
          <w:tcPr>
            <w:tcW w:w="530" w:type="pct"/>
          </w:tcPr>
          <w:p w14:paraId="148DFBA1">
            <w:pPr>
              <w:pStyle w:val="17"/>
              <w:spacing w:line="360" w:lineRule="auto"/>
              <w:ind w:left="1080" w:leftChars="257" w:hanging="540"/>
              <w:rPr>
                <w:rFonts w:hint="eastAsia" w:ascii="仿宋" w:hAnsi="仿宋" w:eastAsia="仿宋" w:cs="仿宋"/>
                <w:color w:val="auto"/>
                <w:sz w:val="24"/>
                <w:highlight w:val="none"/>
              </w:rPr>
            </w:pPr>
          </w:p>
        </w:tc>
      </w:tr>
      <w:tr w14:paraId="3B0F0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529" w:type="pct"/>
            <w:vAlign w:val="center"/>
          </w:tcPr>
          <w:p w14:paraId="31E03C27">
            <w:pPr>
              <w:pStyle w:val="17"/>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p>
        </w:tc>
        <w:tc>
          <w:tcPr>
            <w:tcW w:w="898" w:type="pct"/>
          </w:tcPr>
          <w:p w14:paraId="6F315246">
            <w:pPr>
              <w:pStyle w:val="17"/>
              <w:spacing w:line="360" w:lineRule="auto"/>
              <w:ind w:left="1080" w:leftChars="257" w:hanging="540"/>
              <w:rPr>
                <w:rFonts w:hint="eastAsia" w:ascii="仿宋" w:hAnsi="仿宋" w:eastAsia="仿宋" w:cs="仿宋"/>
                <w:color w:val="auto"/>
                <w:sz w:val="24"/>
                <w:highlight w:val="none"/>
              </w:rPr>
            </w:pPr>
          </w:p>
        </w:tc>
        <w:tc>
          <w:tcPr>
            <w:tcW w:w="898" w:type="pct"/>
          </w:tcPr>
          <w:p w14:paraId="50ED5C51">
            <w:pPr>
              <w:pStyle w:val="17"/>
              <w:spacing w:line="360" w:lineRule="auto"/>
              <w:ind w:left="1080" w:leftChars="257" w:hanging="540"/>
              <w:rPr>
                <w:rFonts w:hint="eastAsia" w:ascii="仿宋" w:hAnsi="仿宋" w:eastAsia="仿宋" w:cs="仿宋"/>
                <w:color w:val="auto"/>
                <w:sz w:val="24"/>
                <w:highlight w:val="none"/>
              </w:rPr>
            </w:pPr>
          </w:p>
        </w:tc>
        <w:tc>
          <w:tcPr>
            <w:tcW w:w="530" w:type="pct"/>
          </w:tcPr>
          <w:p w14:paraId="30C91558">
            <w:pPr>
              <w:pStyle w:val="17"/>
              <w:spacing w:line="360" w:lineRule="auto"/>
              <w:ind w:left="1080" w:leftChars="257" w:hanging="540"/>
              <w:rPr>
                <w:rFonts w:hint="eastAsia" w:ascii="仿宋" w:hAnsi="仿宋" w:eastAsia="仿宋" w:cs="仿宋"/>
                <w:color w:val="auto"/>
                <w:sz w:val="24"/>
                <w:highlight w:val="none"/>
              </w:rPr>
            </w:pPr>
          </w:p>
        </w:tc>
        <w:tc>
          <w:tcPr>
            <w:tcW w:w="713" w:type="pct"/>
          </w:tcPr>
          <w:p w14:paraId="31B94AD5">
            <w:pPr>
              <w:pStyle w:val="17"/>
              <w:spacing w:line="360" w:lineRule="auto"/>
              <w:ind w:left="1080" w:leftChars="257" w:hanging="540"/>
              <w:rPr>
                <w:rFonts w:hint="eastAsia" w:ascii="仿宋" w:hAnsi="仿宋" w:eastAsia="仿宋" w:cs="仿宋"/>
                <w:color w:val="auto"/>
                <w:sz w:val="24"/>
                <w:highlight w:val="none"/>
              </w:rPr>
            </w:pPr>
          </w:p>
        </w:tc>
        <w:tc>
          <w:tcPr>
            <w:tcW w:w="898" w:type="pct"/>
          </w:tcPr>
          <w:p w14:paraId="327EBB7F">
            <w:pPr>
              <w:pStyle w:val="17"/>
              <w:spacing w:line="360" w:lineRule="auto"/>
              <w:ind w:left="1080" w:leftChars="257" w:hanging="540"/>
              <w:rPr>
                <w:rFonts w:hint="eastAsia" w:ascii="仿宋" w:hAnsi="仿宋" w:eastAsia="仿宋" w:cs="仿宋"/>
                <w:color w:val="auto"/>
                <w:sz w:val="24"/>
                <w:highlight w:val="none"/>
              </w:rPr>
            </w:pPr>
          </w:p>
        </w:tc>
        <w:tc>
          <w:tcPr>
            <w:tcW w:w="530" w:type="pct"/>
          </w:tcPr>
          <w:p w14:paraId="38525C3B">
            <w:pPr>
              <w:pStyle w:val="17"/>
              <w:spacing w:line="360" w:lineRule="auto"/>
              <w:ind w:left="1080" w:leftChars="257" w:hanging="540"/>
              <w:rPr>
                <w:rFonts w:hint="eastAsia" w:ascii="仿宋" w:hAnsi="仿宋" w:eastAsia="仿宋" w:cs="仿宋"/>
                <w:color w:val="auto"/>
                <w:sz w:val="24"/>
                <w:highlight w:val="none"/>
              </w:rPr>
            </w:pPr>
          </w:p>
        </w:tc>
      </w:tr>
      <w:tr w14:paraId="1A4B5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529" w:type="pct"/>
            <w:vAlign w:val="center"/>
          </w:tcPr>
          <w:p w14:paraId="47133869">
            <w:pPr>
              <w:pStyle w:val="17"/>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8</w:t>
            </w:r>
          </w:p>
        </w:tc>
        <w:tc>
          <w:tcPr>
            <w:tcW w:w="898" w:type="pct"/>
          </w:tcPr>
          <w:p w14:paraId="7B9E0842">
            <w:pPr>
              <w:pStyle w:val="17"/>
              <w:spacing w:line="360" w:lineRule="auto"/>
              <w:ind w:left="1080" w:leftChars="257" w:hanging="540"/>
              <w:rPr>
                <w:rFonts w:hint="eastAsia" w:ascii="仿宋" w:hAnsi="仿宋" w:eastAsia="仿宋" w:cs="仿宋"/>
                <w:color w:val="auto"/>
                <w:sz w:val="24"/>
                <w:highlight w:val="none"/>
              </w:rPr>
            </w:pPr>
          </w:p>
        </w:tc>
        <w:tc>
          <w:tcPr>
            <w:tcW w:w="898" w:type="pct"/>
          </w:tcPr>
          <w:p w14:paraId="710F8511">
            <w:pPr>
              <w:pStyle w:val="17"/>
              <w:spacing w:line="360" w:lineRule="auto"/>
              <w:ind w:left="1080" w:leftChars="257" w:hanging="540"/>
              <w:rPr>
                <w:rFonts w:hint="eastAsia" w:ascii="仿宋" w:hAnsi="仿宋" w:eastAsia="仿宋" w:cs="仿宋"/>
                <w:color w:val="auto"/>
                <w:sz w:val="24"/>
                <w:highlight w:val="none"/>
              </w:rPr>
            </w:pPr>
          </w:p>
        </w:tc>
        <w:tc>
          <w:tcPr>
            <w:tcW w:w="530" w:type="pct"/>
          </w:tcPr>
          <w:p w14:paraId="567A936C">
            <w:pPr>
              <w:pStyle w:val="17"/>
              <w:spacing w:line="360" w:lineRule="auto"/>
              <w:ind w:left="1080" w:leftChars="257" w:hanging="540"/>
              <w:rPr>
                <w:rFonts w:hint="eastAsia" w:ascii="仿宋" w:hAnsi="仿宋" w:eastAsia="仿宋" w:cs="仿宋"/>
                <w:color w:val="auto"/>
                <w:sz w:val="24"/>
                <w:highlight w:val="none"/>
              </w:rPr>
            </w:pPr>
          </w:p>
        </w:tc>
        <w:tc>
          <w:tcPr>
            <w:tcW w:w="713" w:type="pct"/>
          </w:tcPr>
          <w:p w14:paraId="1D422C5A">
            <w:pPr>
              <w:pStyle w:val="17"/>
              <w:spacing w:line="360" w:lineRule="auto"/>
              <w:ind w:left="1080" w:leftChars="257" w:hanging="540"/>
              <w:rPr>
                <w:rFonts w:hint="eastAsia" w:ascii="仿宋" w:hAnsi="仿宋" w:eastAsia="仿宋" w:cs="仿宋"/>
                <w:color w:val="auto"/>
                <w:sz w:val="24"/>
                <w:highlight w:val="none"/>
              </w:rPr>
            </w:pPr>
          </w:p>
        </w:tc>
        <w:tc>
          <w:tcPr>
            <w:tcW w:w="898" w:type="pct"/>
          </w:tcPr>
          <w:p w14:paraId="25A68F03">
            <w:pPr>
              <w:pStyle w:val="17"/>
              <w:spacing w:line="360" w:lineRule="auto"/>
              <w:ind w:left="1080" w:leftChars="257" w:hanging="540"/>
              <w:rPr>
                <w:rFonts w:hint="eastAsia" w:ascii="仿宋" w:hAnsi="仿宋" w:eastAsia="仿宋" w:cs="仿宋"/>
                <w:color w:val="auto"/>
                <w:sz w:val="24"/>
                <w:highlight w:val="none"/>
              </w:rPr>
            </w:pPr>
          </w:p>
        </w:tc>
        <w:tc>
          <w:tcPr>
            <w:tcW w:w="530" w:type="pct"/>
          </w:tcPr>
          <w:p w14:paraId="43C9C235">
            <w:pPr>
              <w:pStyle w:val="17"/>
              <w:spacing w:line="360" w:lineRule="auto"/>
              <w:ind w:left="1080" w:leftChars="257" w:hanging="540"/>
              <w:rPr>
                <w:rFonts w:hint="eastAsia" w:ascii="仿宋" w:hAnsi="仿宋" w:eastAsia="仿宋" w:cs="仿宋"/>
                <w:color w:val="auto"/>
                <w:sz w:val="24"/>
                <w:highlight w:val="none"/>
              </w:rPr>
            </w:pPr>
          </w:p>
        </w:tc>
      </w:tr>
      <w:tr w14:paraId="185CD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529" w:type="pct"/>
            <w:vAlign w:val="center"/>
          </w:tcPr>
          <w:p w14:paraId="12B8D27F">
            <w:pPr>
              <w:pStyle w:val="17"/>
              <w:spacing w:line="360" w:lineRule="auto"/>
              <w:jc w:val="center"/>
              <w:rPr>
                <w:rFonts w:hint="eastAsia" w:ascii="仿宋" w:hAnsi="仿宋" w:eastAsia="仿宋" w:cs="仿宋"/>
                <w:color w:val="auto"/>
                <w:sz w:val="24"/>
                <w:highlight w:val="none"/>
                <w:lang w:val="en-US" w:eastAsia="zh-CN"/>
              </w:rPr>
            </w:pPr>
          </w:p>
        </w:tc>
        <w:tc>
          <w:tcPr>
            <w:tcW w:w="898" w:type="pct"/>
          </w:tcPr>
          <w:p w14:paraId="1B49FB1F">
            <w:pPr>
              <w:pStyle w:val="17"/>
              <w:spacing w:line="360" w:lineRule="auto"/>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898" w:type="pct"/>
          </w:tcPr>
          <w:p w14:paraId="13A8E32C">
            <w:pPr>
              <w:pStyle w:val="17"/>
              <w:spacing w:line="360" w:lineRule="auto"/>
              <w:ind w:left="1080" w:leftChars="257" w:hanging="540"/>
              <w:rPr>
                <w:rFonts w:hint="eastAsia" w:ascii="仿宋" w:hAnsi="仿宋" w:eastAsia="仿宋" w:cs="仿宋"/>
                <w:color w:val="auto"/>
                <w:sz w:val="24"/>
                <w:highlight w:val="none"/>
              </w:rPr>
            </w:pPr>
          </w:p>
        </w:tc>
        <w:tc>
          <w:tcPr>
            <w:tcW w:w="530" w:type="pct"/>
          </w:tcPr>
          <w:p w14:paraId="4F8E2029">
            <w:pPr>
              <w:pStyle w:val="17"/>
              <w:spacing w:line="360" w:lineRule="auto"/>
              <w:ind w:left="1080" w:leftChars="257" w:hanging="540"/>
              <w:rPr>
                <w:rFonts w:hint="eastAsia" w:ascii="仿宋" w:hAnsi="仿宋" w:eastAsia="仿宋" w:cs="仿宋"/>
                <w:color w:val="auto"/>
                <w:sz w:val="24"/>
                <w:highlight w:val="none"/>
              </w:rPr>
            </w:pPr>
          </w:p>
        </w:tc>
        <w:tc>
          <w:tcPr>
            <w:tcW w:w="713" w:type="pct"/>
          </w:tcPr>
          <w:p w14:paraId="05D2A9C5">
            <w:pPr>
              <w:pStyle w:val="17"/>
              <w:spacing w:line="360" w:lineRule="auto"/>
              <w:ind w:left="1080" w:leftChars="257" w:hanging="540"/>
              <w:rPr>
                <w:rFonts w:hint="eastAsia" w:ascii="仿宋" w:hAnsi="仿宋" w:eastAsia="仿宋" w:cs="仿宋"/>
                <w:color w:val="auto"/>
                <w:sz w:val="24"/>
                <w:highlight w:val="none"/>
              </w:rPr>
            </w:pPr>
          </w:p>
        </w:tc>
        <w:tc>
          <w:tcPr>
            <w:tcW w:w="898" w:type="pct"/>
          </w:tcPr>
          <w:p w14:paraId="1D128124">
            <w:pPr>
              <w:pStyle w:val="17"/>
              <w:spacing w:line="360" w:lineRule="auto"/>
              <w:ind w:left="1080" w:leftChars="257" w:hanging="540"/>
              <w:rPr>
                <w:rFonts w:hint="eastAsia" w:ascii="仿宋" w:hAnsi="仿宋" w:eastAsia="仿宋" w:cs="仿宋"/>
                <w:color w:val="auto"/>
                <w:sz w:val="24"/>
                <w:highlight w:val="none"/>
              </w:rPr>
            </w:pPr>
          </w:p>
        </w:tc>
        <w:tc>
          <w:tcPr>
            <w:tcW w:w="530" w:type="pct"/>
          </w:tcPr>
          <w:p w14:paraId="7176C3D2">
            <w:pPr>
              <w:pStyle w:val="17"/>
              <w:spacing w:line="360" w:lineRule="auto"/>
              <w:ind w:left="1080" w:leftChars="257" w:hanging="540"/>
              <w:rPr>
                <w:rFonts w:hint="eastAsia" w:ascii="仿宋" w:hAnsi="仿宋" w:eastAsia="仿宋" w:cs="仿宋"/>
                <w:color w:val="auto"/>
                <w:sz w:val="24"/>
                <w:highlight w:val="none"/>
              </w:rPr>
            </w:pPr>
          </w:p>
        </w:tc>
      </w:tr>
    </w:tbl>
    <w:p w14:paraId="5735A262">
      <w:pPr>
        <w:pStyle w:val="17"/>
        <w:spacing w:line="360" w:lineRule="auto"/>
        <w:ind w:left="1080" w:leftChars="257" w:hanging="540"/>
        <w:rPr>
          <w:rFonts w:hint="eastAsia" w:ascii="仿宋" w:hAnsi="仿宋" w:eastAsia="仿宋" w:cs="仿宋"/>
          <w:color w:val="auto"/>
          <w:sz w:val="24"/>
          <w:highlight w:val="none"/>
        </w:rPr>
      </w:pPr>
    </w:p>
    <w:p w14:paraId="0F6465F8">
      <w:pPr>
        <w:pStyle w:val="17"/>
        <w:spacing w:line="360" w:lineRule="auto"/>
        <w:ind w:left="1080" w:leftChars="257" w:hanging="540"/>
        <w:rPr>
          <w:rFonts w:hint="eastAsia" w:ascii="仿宋" w:hAnsi="仿宋" w:eastAsia="仿宋" w:cs="仿宋"/>
          <w:color w:val="auto"/>
          <w:sz w:val="24"/>
          <w:szCs w:val="24"/>
          <w:highlight w:val="none"/>
        </w:rPr>
      </w:pPr>
    </w:p>
    <w:p w14:paraId="3B2652A2">
      <w:pPr>
        <w:pStyle w:val="7"/>
        <w:spacing w:line="360" w:lineRule="auto"/>
        <w:ind w:firstLine="0"/>
        <w:rPr>
          <w:rFonts w:hint="eastAsia" w:ascii="仿宋" w:hAnsi="仿宋" w:eastAsia="仿宋" w:cs="仿宋"/>
          <w:color w:val="auto"/>
          <w:kern w:val="2"/>
          <w:sz w:val="24"/>
          <w:szCs w:val="24"/>
          <w:highlight w:val="none"/>
          <w:u w:val="single"/>
        </w:rPr>
      </w:pPr>
      <w:r>
        <w:rPr>
          <w:rFonts w:hint="eastAsia" w:ascii="仿宋" w:hAnsi="仿宋" w:eastAsia="仿宋" w:cs="仿宋"/>
          <w:color w:val="auto"/>
          <w:kern w:val="2"/>
          <w:sz w:val="24"/>
          <w:szCs w:val="24"/>
          <w:highlight w:val="none"/>
          <w:lang w:val="en-US" w:eastAsia="zh-CN"/>
        </w:rPr>
        <w:t>投标人</w:t>
      </w:r>
      <w:r>
        <w:rPr>
          <w:rFonts w:hint="eastAsia" w:ascii="仿宋" w:hAnsi="仿宋" w:eastAsia="仿宋" w:cs="仿宋"/>
          <w:color w:val="auto"/>
          <w:kern w:val="2"/>
          <w:sz w:val="24"/>
          <w:szCs w:val="24"/>
          <w:highlight w:val="none"/>
        </w:rPr>
        <w:t>名称（</w:t>
      </w:r>
      <w:r>
        <w:rPr>
          <w:rFonts w:hint="eastAsia" w:ascii="仿宋" w:hAnsi="仿宋" w:eastAsia="仿宋" w:cs="仿宋"/>
          <w:color w:val="auto"/>
          <w:kern w:val="2"/>
          <w:sz w:val="24"/>
          <w:szCs w:val="24"/>
          <w:highlight w:val="none"/>
          <w:lang w:eastAsia="zh-CN"/>
        </w:rPr>
        <w:t>公章</w:t>
      </w:r>
      <w:r>
        <w:rPr>
          <w:rFonts w:hint="eastAsia" w:ascii="仿宋" w:hAnsi="仿宋" w:eastAsia="仿宋" w:cs="仿宋"/>
          <w:color w:val="auto"/>
          <w:kern w:val="2"/>
          <w:sz w:val="24"/>
          <w:szCs w:val="24"/>
          <w:highlight w:val="none"/>
        </w:rPr>
        <w:t>）：</w:t>
      </w:r>
      <w:r>
        <w:rPr>
          <w:rFonts w:hint="eastAsia" w:ascii="仿宋" w:hAnsi="仿宋" w:eastAsia="仿宋" w:cs="仿宋"/>
          <w:color w:val="auto"/>
          <w:kern w:val="2"/>
          <w:sz w:val="24"/>
          <w:szCs w:val="24"/>
          <w:highlight w:val="none"/>
          <w:u w:val="single"/>
        </w:rPr>
        <w:t xml:space="preserve">                       </w:t>
      </w:r>
    </w:p>
    <w:p w14:paraId="20AFC627">
      <w:pPr>
        <w:pStyle w:val="7"/>
        <w:spacing w:line="360" w:lineRule="auto"/>
        <w:ind w:firstLine="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法定代表人或委托代理</w:t>
      </w:r>
      <w:r>
        <w:rPr>
          <w:rFonts w:hint="eastAsia" w:ascii="仿宋" w:hAnsi="仿宋" w:eastAsia="仿宋" w:cs="仿宋"/>
          <w:color w:val="auto"/>
          <w:kern w:val="2"/>
          <w:sz w:val="24"/>
          <w:szCs w:val="24"/>
          <w:highlight w:val="none"/>
          <w:lang w:val="en-US" w:eastAsia="zh-CN"/>
        </w:rPr>
        <w:t>人</w:t>
      </w:r>
      <w:r>
        <w:rPr>
          <w:rFonts w:hint="eastAsia" w:ascii="仿宋" w:hAnsi="仿宋" w:eastAsia="仿宋" w:cs="仿宋"/>
          <w:color w:val="auto"/>
          <w:kern w:val="2"/>
          <w:sz w:val="24"/>
          <w:szCs w:val="24"/>
          <w:highlight w:val="none"/>
        </w:rPr>
        <w:t>(签章):</w:t>
      </w:r>
      <w:r>
        <w:rPr>
          <w:rFonts w:hint="eastAsia" w:ascii="仿宋" w:hAnsi="仿宋" w:eastAsia="仿宋" w:cs="仿宋"/>
          <w:color w:val="auto"/>
          <w:kern w:val="2"/>
          <w:sz w:val="24"/>
          <w:szCs w:val="24"/>
          <w:highlight w:val="none"/>
          <w:u w:val="single"/>
        </w:rPr>
        <w:tab/>
      </w:r>
      <w:r>
        <w:rPr>
          <w:rFonts w:hint="eastAsia" w:ascii="仿宋" w:hAnsi="仿宋" w:eastAsia="仿宋" w:cs="仿宋"/>
          <w:color w:val="auto"/>
          <w:kern w:val="2"/>
          <w:sz w:val="24"/>
          <w:szCs w:val="24"/>
          <w:highlight w:val="none"/>
          <w:u w:val="single"/>
          <w:lang w:val="en-US" w:eastAsia="zh-CN"/>
        </w:rPr>
        <w:t xml:space="preserve">                       </w:t>
      </w:r>
      <w:r>
        <w:rPr>
          <w:rFonts w:hint="eastAsia" w:ascii="仿宋" w:hAnsi="仿宋" w:eastAsia="仿宋" w:cs="仿宋"/>
          <w:color w:val="auto"/>
          <w:kern w:val="2"/>
          <w:sz w:val="24"/>
          <w:szCs w:val="24"/>
          <w:highlight w:val="none"/>
          <w:u w:val="single"/>
        </w:rPr>
        <w:t xml:space="preserve">   </w:t>
      </w:r>
      <w:r>
        <w:rPr>
          <w:rFonts w:hint="eastAsia" w:ascii="仿宋" w:hAnsi="仿宋" w:eastAsia="仿宋" w:cs="仿宋"/>
          <w:color w:val="auto"/>
          <w:kern w:val="2"/>
          <w:sz w:val="24"/>
          <w:szCs w:val="24"/>
          <w:highlight w:val="none"/>
        </w:rPr>
        <w:t xml:space="preserve">                 </w:t>
      </w:r>
    </w:p>
    <w:p w14:paraId="29A7F4F1">
      <w:pPr>
        <w:pStyle w:val="7"/>
        <w:spacing w:line="360" w:lineRule="auto"/>
        <w:ind w:firstLine="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日期 ：</w:t>
      </w:r>
      <w:r>
        <w:rPr>
          <w:rFonts w:hint="eastAsia" w:ascii="仿宋" w:hAnsi="仿宋" w:eastAsia="仿宋" w:cs="仿宋"/>
          <w:color w:val="auto"/>
          <w:kern w:val="2"/>
          <w:sz w:val="24"/>
          <w:szCs w:val="24"/>
          <w:highlight w:val="none"/>
          <w:u w:val="single"/>
          <w:lang w:val="en-US" w:eastAsia="zh-CN"/>
        </w:rPr>
        <w:t xml:space="preserve">                                </w:t>
      </w:r>
      <w:r>
        <w:rPr>
          <w:rFonts w:hint="eastAsia" w:ascii="仿宋" w:hAnsi="仿宋" w:eastAsia="仿宋" w:cs="仿宋"/>
          <w:color w:val="auto"/>
          <w:kern w:val="2"/>
          <w:sz w:val="24"/>
          <w:szCs w:val="24"/>
          <w:highlight w:val="none"/>
          <w:lang w:val="en-US" w:eastAsia="zh-CN"/>
        </w:rPr>
        <w:t xml:space="preserve">                                      </w:t>
      </w:r>
      <w:r>
        <w:rPr>
          <w:rFonts w:hint="eastAsia" w:ascii="仿宋" w:hAnsi="仿宋" w:eastAsia="仿宋" w:cs="仿宋"/>
          <w:color w:val="auto"/>
          <w:kern w:val="2"/>
          <w:sz w:val="24"/>
          <w:szCs w:val="24"/>
          <w:highlight w:val="none"/>
        </w:rPr>
        <w:t xml:space="preserve">   </w:t>
      </w:r>
    </w:p>
    <w:p w14:paraId="7F7CB188">
      <w:pPr>
        <w:pStyle w:val="17"/>
        <w:spacing w:line="360" w:lineRule="auto"/>
        <w:ind w:left="1080" w:leftChars="257" w:hanging="540"/>
        <w:rPr>
          <w:rFonts w:hint="eastAsia" w:ascii="仿宋" w:hAnsi="仿宋" w:eastAsia="仿宋" w:cs="仿宋"/>
          <w:b/>
          <w:bCs/>
          <w:color w:val="auto"/>
          <w:sz w:val="22"/>
          <w:szCs w:val="22"/>
          <w:highlight w:val="none"/>
          <w:lang w:eastAsia="zh-CN"/>
        </w:rPr>
      </w:pPr>
      <w:r>
        <w:rPr>
          <w:rFonts w:hint="eastAsia" w:ascii="仿宋" w:hAnsi="仿宋" w:eastAsia="仿宋" w:cs="仿宋"/>
          <w:color w:val="auto"/>
          <w:sz w:val="24"/>
          <w:szCs w:val="24"/>
          <w:highlight w:val="none"/>
        </w:rPr>
        <w:t>注: 各项</w:t>
      </w:r>
      <w:r>
        <w:rPr>
          <w:rFonts w:hint="eastAsia" w:ascii="仿宋" w:hAnsi="仿宋" w:eastAsia="仿宋" w:cs="仿宋"/>
          <w:color w:val="auto"/>
          <w:sz w:val="24"/>
          <w:szCs w:val="24"/>
          <w:highlight w:val="none"/>
          <w:lang w:val="en-US" w:eastAsia="zh-CN"/>
        </w:rPr>
        <w:t>货物</w:t>
      </w:r>
      <w:r>
        <w:rPr>
          <w:rFonts w:hint="eastAsia" w:ascii="仿宋" w:hAnsi="仿宋" w:eastAsia="仿宋" w:cs="仿宋"/>
          <w:color w:val="auto"/>
          <w:sz w:val="24"/>
          <w:szCs w:val="24"/>
          <w:highlight w:val="none"/>
        </w:rPr>
        <w:t>详细技术性能应另页描述</w:t>
      </w:r>
      <w:r>
        <w:rPr>
          <w:rFonts w:hint="eastAsia" w:ascii="仿宋" w:hAnsi="仿宋" w:eastAsia="仿宋" w:cs="仿宋"/>
          <w:color w:val="auto"/>
          <w:sz w:val="24"/>
          <w:szCs w:val="24"/>
          <w:highlight w:val="none"/>
          <w:lang w:eastAsia="zh-CN"/>
        </w:rPr>
        <w:t>。</w:t>
      </w:r>
    </w:p>
    <w:p w14:paraId="7A3F0C72">
      <w:pPr>
        <w:pStyle w:val="17"/>
        <w:spacing w:line="360" w:lineRule="auto"/>
        <w:rPr>
          <w:rFonts w:hint="eastAsia" w:ascii="仿宋" w:hAnsi="仿宋" w:eastAsia="仿宋" w:cs="仿宋"/>
          <w:b/>
          <w:bCs/>
          <w:color w:val="auto"/>
          <w:sz w:val="22"/>
          <w:szCs w:val="22"/>
          <w:highlight w:val="none"/>
        </w:rPr>
      </w:pPr>
    </w:p>
    <w:p w14:paraId="32E316F7">
      <w:pPr>
        <w:pStyle w:val="17"/>
        <w:spacing w:line="360" w:lineRule="auto"/>
        <w:rPr>
          <w:rFonts w:hint="eastAsia" w:ascii="仿宋" w:hAnsi="仿宋" w:eastAsia="仿宋" w:cs="仿宋"/>
          <w:b/>
          <w:bCs/>
          <w:color w:val="auto"/>
          <w:sz w:val="22"/>
          <w:szCs w:val="22"/>
          <w:highlight w:val="none"/>
        </w:rPr>
      </w:pPr>
    </w:p>
    <w:p w14:paraId="7D65773A">
      <w:pPr>
        <w:pStyle w:val="17"/>
        <w:spacing w:line="360" w:lineRule="auto"/>
        <w:rPr>
          <w:rFonts w:hint="eastAsia" w:ascii="仿宋" w:hAnsi="仿宋" w:eastAsia="仿宋" w:cs="仿宋"/>
          <w:b/>
          <w:bCs/>
          <w:color w:val="auto"/>
          <w:sz w:val="22"/>
          <w:szCs w:val="22"/>
          <w:highlight w:val="none"/>
        </w:rPr>
      </w:pPr>
    </w:p>
    <w:p w14:paraId="52169928">
      <w:pPr>
        <w:pStyle w:val="17"/>
        <w:spacing w:line="360" w:lineRule="auto"/>
        <w:rPr>
          <w:rFonts w:hint="eastAsia" w:ascii="仿宋" w:hAnsi="仿宋" w:eastAsia="仿宋" w:cs="仿宋"/>
          <w:b/>
          <w:bCs/>
          <w:color w:val="auto"/>
          <w:sz w:val="22"/>
          <w:szCs w:val="22"/>
          <w:highlight w:val="none"/>
        </w:rPr>
      </w:pPr>
    </w:p>
    <w:p w14:paraId="67CCB7E0">
      <w:pPr>
        <w:pStyle w:val="17"/>
        <w:spacing w:line="360" w:lineRule="auto"/>
        <w:rPr>
          <w:rFonts w:hint="eastAsia" w:ascii="仿宋" w:hAnsi="仿宋" w:eastAsia="仿宋" w:cs="仿宋"/>
          <w:b/>
          <w:bCs/>
          <w:color w:val="auto"/>
          <w:sz w:val="22"/>
          <w:szCs w:val="22"/>
          <w:highlight w:val="none"/>
        </w:rPr>
      </w:pPr>
    </w:p>
    <w:p w14:paraId="4BC0543B">
      <w:pPr>
        <w:pStyle w:val="17"/>
        <w:spacing w:line="360" w:lineRule="auto"/>
        <w:rPr>
          <w:rFonts w:hint="eastAsia" w:ascii="仿宋" w:hAnsi="仿宋" w:eastAsia="仿宋" w:cs="仿宋"/>
          <w:b/>
          <w:bCs/>
          <w:color w:val="auto"/>
          <w:sz w:val="22"/>
          <w:szCs w:val="22"/>
          <w:highlight w:val="none"/>
        </w:rPr>
      </w:pPr>
    </w:p>
    <w:p w14:paraId="481AFF41">
      <w:pPr>
        <w:pStyle w:val="17"/>
        <w:spacing w:line="360" w:lineRule="auto"/>
        <w:rPr>
          <w:rFonts w:hint="eastAsia" w:ascii="仿宋" w:hAnsi="仿宋" w:eastAsia="仿宋" w:cs="仿宋"/>
          <w:b/>
          <w:bCs/>
          <w:color w:val="auto"/>
          <w:sz w:val="22"/>
          <w:szCs w:val="22"/>
          <w:highlight w:val="none"/>
        </w:rPr>
      </w:pPr>
    </w:p>
    <w:p w14:paraId="409DCB13">
      <w:pPr>
        <w:pStyle w:val="17"/>
        <w:spacing w:line="360" w:lineRule="auto"/>
        <w:rPr>
          <w:rFonts w:hint="eastAsia" w:ascii="仿宋" w:hAnsi="仿宋" w:eastAsia="仿宋" w:cs="仿宋"/>
          <w:b/>
          <w:bCs/>
          <w:color w:val="auto"/>
          <w:sz w:val="22"/>
          <w:szCs w:val="22"/>
          <w:highlight w:val="none"/>
        </w:rPr>
      </w:pPr>
    </w:p>
    <w:p w14:paraId="559BF880">
      <w:pPr>
        <w:spacing w:line="360" w:lineRule="auto"/>
        <w:jc w:val="center"/>
        <w:outlineLvl w:val="1"/>
        <w:rPr>
          <w:rFonts w:hint="eastAsia" w:ascii="仿宋" w:hAnsi="仿宋" w:eastAsia="仿宋" w:cs="仿宋"/>
          <w:b/>
          <w:color w:val="auto"/>
          <w:kern w:val="0"/>
          <w:sz w:val="28"/>
          <w:szCs w:val="28"/>
          <w:highlight w:val="none"/>
          <w:lang w:val="en-US" w:eastAsia="zh-CN" w:bidi="ar-SA"/>
        </w:rPr>
      </w:pPr>
      <w:bookmarkStart w:id="1190" w:name="_Toc19846"/>
      <w:bookmarkStart w:id="1191" w:name="_Toc21982"/>
      <w:r>
        <w:rPr>
          <w:rFonts w:hint="eastAsia" w:ascii="仿宋" w:hAnsi="仿宋" w:eastAsia="仿宋" w:cs="仿宋"/>
          <w:b/>
          <w:color w:val="auto"/>
          <w:kern w:val="0"/>
          <w:sz w:val="28"/>
          <w:szCs w:val="28"/>
          <w:highlight w:val="none"/>
          <w:lang w:val="en-US" w:eastAsia="zh-CN" w:bidi="ar-SA"/>
        </w:rPr>
        <w:t>4.技术规格偏离表</w:t>
      </w:r>
      <w:bookmarkEnd w:id="1190"/>
      <w:bookmarkEnd w:id="1191"/>
    </w:p>
    <w:p w14:paraId="754B29CF">
      <w:pPr>
        <w:pStyle w:val="17"/>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项目名称:                       项目编号:        </w:t>
      </w:r>
      <w:r>
        <w:rPr>
          <w:rFonts w:hint="eastAsia" w:ascii="仿宋" w:hAnsi="仿宋" w:eastAsia="仿宋" w:cs="仿宋"/>
          <w:color w:val="auto"/>
          <w:sz w:val="24"/>
          <w:szCs w:val="24"/>
          <w:highlight w:val="none"/>
          <w:lang w:val="en-US" w:eastAsia="zh-CN"/>
        </w:rPr>
        <w:t xml:space="preserve">   包号：</w:t>
      </w:r>
      <w:r>
        <w:rPr>
          <w:rFonts w:hint="eastAsia" w:ascii="仿宋" w:hAnsi="仿宋" w:eastAsia="仿宋" w:cs="仿宋"/>
          <w:color w:val="auto"/>
          <w:sz w:val="24"/>
          <w:szCs w:val="24"/>
          <w:highlight w:val="none"/>
        </w:rPr>
        <w:t xml:space="preserve">          </w:t>
      </w:r>
    </w:p>
    <w:tbl>
      <w:tblPr>
        <w:tblStyle w:val="32"/>
        <w:tblW w:w="53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1429"/>
        <w:gridCol w:w="2365"/>
        <w:gridCol w:w="1170"/>
        <w:gridCol w:w="1590"/>
        <w:gridCol w:w="974"/>
        <w:gridCol w:w="763"/>
      </w:tblGrid>
      <w:tr w14:paraId="20CCE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60" w:type="pct"/>
            <w:vAlign w:val="center"/>
          </w:tcPr>
          <w:p w14:paraId="4DFE5051">
            <w:pPr>
              <w:pStyle w:val="17"/>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782" w:type="pct"/>
            <w:vAlign w:val="center"/>
          </w:tcPr>
          <w:p w14:paraId="4996B64A">
            <w:pPr>
              <w:pStyle w:val="17"/>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val="en-US" w:eastAsia="zh-CN"/>
              </w:rPr>
              <w:t>货物</w:t>
            </w:r>
            <w:r>
              <w:rPr>
                <w:rFonts w:hint="eastAsia" w:ascii="仿宋" w:hAnsi="仿宋" w:eastAsia="仿宋" w:cs="仿宋"/>
                <w:color w:val="auto"/>
                <w:sz w:val="24"/>
                <w:szCs w:val="24"/>
                <w:highlight w:val="none"/>
              </w:rPr>
              <w:t>名称</w:t>
            </w:r>
          </w:p>
        </w:tc>
        <w:tc>
          <w:tcPr>
            <w:tcW w:w="1294" w:type="pct"/>
            <w:vAlign w:val="center"/>
          </w:tcPr>
          <w:p w14:paraId="35CAD525">
            <w:pPr>
              <w:pStyle w:val="17"/>
              <w:spacing w:line="360" w:lineRule="auto"/>
              <w:ind w:left="269" w:leftChars="128"/>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招标文件条款号</w:t>
            </w:r>
          </w:p>
        </w:tc>
        <w:tc>
          <w:tcPr>
            <w:tcW w:w="640" w:type="pct"/>
            <w:vAlign w:val="center"/>
          </w:tcPr>
          <w:p w14:paraId="32256A3D">
            <w:pPr>
              <w:pStyle w:val="17"/>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招标规格</w:t>
            </w:r>
          </w:p>
        </w:tc>
        <w:tc>
          <w:tcPr>
            <w:tcW w:w="870" w:type="pct"/>
            <w:vAlign w:val="center"/>
          </w:tcPr>
          <w:p w14:paraId="77AD6F2F">
            <w:pPr>
              <w:pStyle w:val="17"/>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投标规格</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lang w:val="en-US" w:eastAsia="zh-CN" w:bidi="zh-CN"/>
              </w:rPr>
              <w:t>如有彩页，填写具体所对应页码</w:t>
            </w:r>
            <w:r>
              <w:rPr>
                <w:rFonts w:hint="eastAsia" w:ascii="仿宋" w:hAnsi="仿宋" w:eastAsia="仿宋" w:cs="仿宋"/>
                <w:color w:val="auto"/>
                <w:kern w:val="0"/>
                <w:sz w:val="24"/>
                <w:szCs w:val="24"/>
                <w:highlight w:val="none"/>
                <w:lang w:val="zh-CN" w:eastAsia="zh-CN" w:bidi="zh-CN"/>
              </w:rPr>
              <w:t>）</w:t>
            </w:r>
          </w:p>
        </w:tc>
        <w:tc>
          <w:tcPr>
            <w:tcW w:w="533" w:type="pct"/>
            <w:vAlign w:val="center"/>
          </w:tcPr>
          <w:p w14:paraId="3204EBB6">
            <w:pPr>
              <w:pStyle w:val="17"/>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偏离</w:t>
            </w:r>
          </w:p>
        </w:tc>
        <w:tc>
          <w:tcPr>
            <w:tcW w:w="417" w:type="pct"/>
            <w:vAlign w:val="center"/>
          </w:tcPr>
          <w:p w14:paraId="2A54B0E0">
            <w:pPr>
              <w:pStyle w:val="17"/>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tc>
      </w:tr>
      <w:tr w14:paraId="6AD68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60" w:type="pct"/>
            <w:vAlign w:val="center"/>
          </w:tcPr>
          <w:p w14:paraId="3DFB4A04">
            <w:pPr>
              <w:pStyle w:val="17"/>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p>
        </w:tc>
        <w:tc>
          <w:tcPr>
            <w:tcW w:w="782" w:type="pct"/>
          </w:tcPr>
          <w:p w14:paraId="6AF16A10">
            <w:pPr>
              <w:pStyle w:val="17"/>
              <w:spacing w:line="360" w:lineRule="auto"/>
              <w:ind w:left="1080" w:leftChars="257" w:hanging="540"/>
              <w:rPr>
                <w:rFonts w:hint="eastAsia" w:ascii="仿宋" w:hAnsi="仿宋" w:eastAsia="仿宋" w:cs="仿宋"/>
                <w:color w:val="auto"/>
                <w:sz w:val="24"/>
                <w:szCs w:val="24"/>
                <w:highlight w:val="none"/>
              </w:rPr>
            </w:pPr>
          </w:p>
        </w:tc>
        <w:tc>
          <w:tcPr>
            <w:tcW w:w="1294" w:type="pct"/>
          </w:tcPr>
          <w:p w14:paraId="644BFB7D">
            <w:pPr>
              <w:pStyle w:val="17"/>
              <w:spacing w:line="360" w:lineRule="auto"/>
              <w:ind w:left="1080" w:leftChars="257" w:hanging="540"/>
              <w:rPr>
                <w:rFonts w:hint="eastAsia" w:ascii="仿宋" w:hAnsi="仿宋" w:eastAsia="仿宋" w:cs="仿宋"/>
                <w:color w:val="auto"/>
                <w:sz w:val="24"/>
                <w:szCs w:val="24"/>
                <w:highlight w:val="none"/>
              </w:rPr>
            </w:pPr>
          </w:p>
        </w:tc>
        <w:tc>
          <w:tcPr>
            <w:tcW w:w="640" w:type="pct"/>
          </w:tcPr>
          <w:p w14:paraId="0B88DDA2">
            <w:pPr>
              <w:pStyle w:val="17"/>
              <w:spacing w:line="360" w:lineRule="auto"/>
              <w:ind w:left="1080" w:leftChars="257" w:hanging="540"/>
              <w:rPr>
                <w:rFonts w:hint="eastAsia" w:ascii="仿宋" w:hAnsi="仿宋" w:eastAsia="仿宋" w:cs="仿宋"/>
                <w:color w:val="auto"/>
                <w:sz w:val="24"/>
                <w:szCs w:val="24"/>
                <w:highlight w:val="none"/>
              </w:rPr>
            </w:pPr>
          </w:p>
        </w:tc>
        <w:tc>
          <w:tcPr>
            <w:tcW w:w="870" w:type="pct"/>
          </w:tcPr>
          <w:p w14:paraId="136FC17C">
            <w:pPr>
              <w:pStyle w:val="17"/>
              <w:spacing w:line="360" w:lineRule="auto"/>
              <w:ind w:left="1080" w:leftChars="257" w:hanging="540"/>
              <w:rPr>
                <w:rFonts w:hint="eastAsia" w:ascii="仿宋" w:hAnsi="仿宋" w:eastAsia="仿宋" w:cs="仿宋"/>
                <w:color w:val="auto"/>
                <w:sz w:val="24"/>
                <w:szCs w:val="24"/>
                <w:highlight w:val="none"/>
              </w:rPr>
            </w:pPr>
          </w:p>
        </w:tc>
        <w:tc>
          <w:tcPr>
            <w:tcW w:w="533" w:type="pct"/>
          </w:tcPr>
          <w:p w14:paraId="0AF655CE">
            <w:pPr>
              <w:pStyle w:val="17"/>
              <w:spacing w:line="360" w:lineRule="auto"/>
              <w:ind w:left="1080" w:leftChars="257" w:hanging="540"/>
              <w:rPr>
                <w:rFonts w:hint="eastAsia" w:ascii="仿宋" w:hAnsi="仿宋" w:eastAsia="仿宋" w:cs="仿宋"/>
                <w:color w:val="auto"/>
                <w:sz w:val="24"/>
                <w:szCs w:val="24"/>
                <w:highlight w:val="none"/>
              </w:rPr>
            </w:pPr>
          </w:p>
        </w:tc>
        <w:tc>
          <w:tcPr>
            <w:tcW w:w="417" w:type="pct"/>
          </w:tcPr>
          <w:p w14:paraId="343A040A">
            <w:pPr>
              <w:pStyle w:val="17"/>
              <w:spacing w:line="360" w:lineRule="auto"/>
              <w:ind w:left="1080" w:leftChars="257" w:hanging="540"/>
              <w:rPr>
                <w:rFonts w:hint="eastAsia" w:ascii="仿宋" w:hAnsi="仿宋" w:eastAsia="仿宋" w:cs="仿宋"/>
                <w:color w:val="auto"/>
                <w:sz w:val="24"/>
                <w:szCs w:val="24"/>
                <w:highlight w:val="none"/>
              </w:rPr>
            </w:pPr>
          </w:p>
        </w:tc>
      </w:tr>
      <w:tr w14:paraId="44C46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60" w:type="pct"/>
            <w:vAlign w:val="center"/>
          </w:tcPr>
          <w:p w14:paraId="65D4412E">
            <w:pPr>
              <w:pStyle w:val="17"/>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p>
        </w:tc>
        <w:tc>
          <w:tcPr>
            <w:tcW w:w="782" w:type="pct"/>
          </w:tcPr>
          <w:p w14:paraId="050B33C0">
            <w:pPr>
              <w:pStyle w:val="17"/>
              <w:spacing w:line="360" w:lineRule="auto"/>
              <w:ind w:left="1080" w:leftChars="257" w:hanging="540"/>
              <w:rPr>
                <w:rFonts w:hint="eastAsia" w:ascii="仿宋" w:hAnsi="仿宋" w:eastAsia="仿宋" w:cs="仿宋"/>
                <w:color w:val="auto"/>
                <w:sz w:val="24"/>
                <w:szCs w:val="24"/>
                <w:highlight w:val="none"/>
              </w:rPr>
            </w:pPr>
          </w:p>
        </w:tc>
        <w:tc>
          <w:tcPr>
            <w:tcW w:w="1294" w:type="pct"/>
          </w:tcPr>
          <w:p w14:paraId="4A531588">
            <w:pPr>
              <w:pStyle w:val="17"/>
              <w:spacing w:line="360" w:lineRule="auto"/>
              <w:ind w:left="1080" w:leftChars="257" w:hanging="540"/>
              <w:rPr>
                <w:rFonts w:hint="eastAsia" w:ascii="仿宋" w:hAnsi="仿宋" w:eastAsia="仿宋" w:cs="仿宋"/>
                <w:color w:val="auto"/>
                <w:sz w:val="24"/>
                <w:szCs w:val="24"/>
                <w:highlight w:val="none"/>
              </w:rPr>
            </w:pPr>
          </w:p>
        </w:tc>
        <w:tc>
          <w:tcPr>
            <w:tcW w:w="640" w:type="pct"/>
          </w:tcPr>
          <w:p w14:paraId="29B388AB">
            <w:pPr>
              <w:pStyle w:val="17"/>
              <w:spacing w:line="360" w:lineRule="auto"/>
              <w:ind w:left="1080" w:leftChars="257" w:hanging="540"/>
              <w:rPr>
                <w:rFonts w:hint="eastAsia" w:ascii="仿宋" w:hAnsi="仿宋" w:eastAsia="仿宋" w:cs="仿宋"/>
                <w:color w:val="auto"/>
                <w:sz w:val="24"/>
                <w:szCs w:val="24"/>
                <w:highlight w:val="none"/>
              </w:rPr>
            </w:pPr>
          </w:p>
        </w:tc>
        <w:tc>
          <w:tcPr>
            <w:tcW w:w="870" w:type="pct"/>
          </w:tcPr>
          <w:p w14:paraId="44EAA483">
            <w:pPr>
              <w:pStyle w:val="17"/>
              <w:spacing w:line="360" w:lineRule="auto"/>
              <w:ind w:left="1080" w:leftChars="257" w:hanging="540"/>
              <w:rPr>
                <w:rFonts w:hint="eastAsia" w:ascii="仿宋" w:hAnsi="仿宋" w:eastAsia="仿宋" w:cs="仿宋"/>
                <w:color w:val="auto"/>
                <w:sz w:val="24"/>
                <w:szCs w:val="24"/>
                <w:highlight w:val="none"/>
              </w:rPr>
            </w:pPr>
          </w:p>
        </w:tc>
        <w:tc>
          <w:tcPr>
            <w:tcW w:w="533" w:type="pct"/>
          </w:tcPr>
          <w:p w14:paraId="4F3516C3">
            <w:pPr>
              <w:pStyle w:val="17"/>
              <w:spacing w:line="360" w:lineRule="auto"/>
              <w:ind w:left="1080" w:leftChars="257" w:hanging="540"/>
              <w:rPr>
                <w:rFonts w:hint="eastAsia" w:ascii="仿宋" w:hAnsi="仿宋" w:eastAsia="仿宋" w:cs="仿宋"/>
                <w:color w:val="auto"/>
                <w:sz w:val="24"/>
                <w:szCs w:val="24"/>
                <w:highlight w:val="none"/>
              </w:rPr>
            </w:pPr>
          </w:p>
        </w:tc>
        <w:tc>
          <w:tcPr>
            <w:tcW w:w="417" w:type="pct"/>
          </w:tcPr>
          <w:p w14:paraId="7B68BA72">
            <w:pPr>
              <w:pStyle w:val="17"/>
              <w:spacing w:line="360" w:lineRule="auto"/>
              <w:ind w:left="1080" w:leftChars="257" w:hanging="540"/>
              <w:rPr>
                <w:rFonts w:hint="eastAsia" w:ascii="仿宋" w:hAnsi="仿宋" w:eastAsia="仿宋" w:cs="仿宋"/>
                <w:color w:val="auto"/>
                <w:sz w:val="24"/>
                <w:szCs w:val="24"/>
                <w:highlight w:val="none"/>
              </w:rPr>
            </w:pPr>
          </w:p>
        </w:tc>
      </w:tr>
      <w:tr w14:paraId="59ECC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60" w:type="pct"/>
            <w:vAlign w:val="center"/>
          </w:tcPr>
          <w:p w14:paraId="3A70834B">
            <w:pPr>
              <w:pStyle w:val="17"/>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w:t>
            </w:r>
          </w:p>
        </w:tc>
        <w:tc>
          <w:tcPr>
            <w:tcW w:w="782" w:type="pct"/>
          </w:tcPr>
          <w:p w14:paraId="36C45EB9">
            <w:pPr>
              <w:pStyle w:val="17"/>
              <w:spacing w:line="360" w:lineRule="auto"/>
              <w:ind w:left="1080" w:leftChars="257" w:hanging="540"/>
              <w:rPr>
                <w:rFonts w:hint="eastAsia" w:ascii="仿宋" w:hAnsi="仿宋" w:eastAsia="仿宋" w:cs="仿宋"/>
                <w:color w:val="auto"/>
                <w:sz w:val="24"/>
                <w:szCs w:val="24"/>
                <w:highlight w:val="none"/>
              </w:rPr>
            </w:pPr>
          </w:p>
        </w:tc>
        <w:tc>
          <w:tcPr>
            <w:tcW w:w="1294" w:type="pct"/>
          </w:tcPr>
          <w:p w14:paraId="630DC954">
            <w:pPr>
              <w:pStyle w:val="17"/>
              <w:spacing w:line="360" w:lineRule="auto"/>
              <w:ind w:left="1080" w:leftChars="257" w:hanging="540"/>
              <w:rPr>
                <w:rFonts w:hint="eastAsia" w:ascii="仿宋" w:hAnsi="仿宋" w:eastAsia="仿宋" w:cs="仿宋"/>
                <w:color w:val="auto"/>
                <w:sz w:val="24"/>
                <w:szCs w:val="24"/>
                <w:highlight w:val="none"/>
              </w:rPr>
            </w:pPr>
          </w:p>
        </w:tc>
        <w:tc>
          <w:tcPr>
            <w:tcW w:w="640" w:type="pct"/>
          </w:tcPr>
          <w:p w14:paraId="6C300317">
            <w:pPr>
              <w:pStyle w:val="17"/>
              <w:spacing w:line="360" w:lineRule="auto"/>
              <w:ind w:left="1080" w:leftChars="257" w:hanging="540"/>
              <w:rPr>
                <w:rFonts w:hint="eastAsia" w:ascii="仿宋" w:hAnsi="仿宋" w:eastAsia="仿宋" w:cs="仿宋"/>
                <w:color w:val="auto"/>
                <w:sz w:val="24"/>
                <w:szCs w:val="24"/>
                <w:highlight w:val="none"/>
              </w:rPr>
            </w:pPr>
          </w:p>
        </w:tc>
        <w:tc>
          <w:tcPr>
            <w:tcW w:w="870" w:type="pct"/>
          </w:tcPr>
          <w:p w14:paraId="305FC7E5">
            <w:pPr>
              <w:pStyle w:val="17"/>
              <w:spacing w:line="360" w:lineRule="auto"/>
              <w:ind w:left="1080" w:leftChars="257" w:hanging="540"/>
              <w:rPr>
                <w:rFonts w:hint="eastAsia" w:ascii="仿宋" w:hAnsi="仿宋" w:eastAsia="仿宋" w:cs="仿宋"/>
                <w:color w:val="auto"/>
                <w:sz w:val="24"/>
                <w:szCs w:val="24"/>
                <w:highlight w:val="none"/>
              </w:rPr>
            </w:pPr>
          </w:p>
        </w:tc>
        <w:tc>
          <w:tcPr>
            <w:tcW w:w="533" w:type="pct"/>
          </w:tcPr>
          <w:p w14:paraId="2C344BC5">
            <w:pPr>
              <w:pStyle w:val="17"/>
              <w:spacing w:line="360" w:lineRule="auto"/>
              <w:ind w:left="1080" w:leftChars="257" w:hanging="540"/>
              <w:rPr>
                <w:rFonts w:hint="eastAsia" w:ascii="仿宋" w:hAnsi="仿宋" w:eastAsia="仿宋" w:cs="仿宋"/>
                <w:color w:val="auto"/>
                <w:sz w:val="24"/>
                <w:szCs w:val="24"/>
                <w:highlight w:val="none"/>
              </w:rPr>
            </w:pPr>
          </w:p>
        </w:tc>
        <w:tc>
          <w:tcPr>
            <w:tcW w:w="417" w:type="pct"/>
          </w:tcPr>
          <w:p w14:paraId="4B45F751">
            <w:pPr>
              <w:pStyle w:val="17"/>
              <w:spacing w:line="360" w:lineRule="auto"/>
              <w:ind w:left="1080" w:leftChars="257" w:hanging="540"/>
              <w:rPr>
                <w:rFonts w:hint="eastAsia" w:ascii="仿宋" w:hAnsi="仿宋" w:eastAsia="仿宋" w:cs="仿宋"/>
                <w:color w:val="auto"/>
                <w:sz w:val="24"/>
                <w:szCs w:val="24"/>
                <w:highlight w:val="none"/>
              </w:rPr>
            </w:pPr>
          </w:p>
        </w:tc>
      </w:tr>
      <w:tr w14:paraId="0755E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60" w:type="pct"/>
            <w:vAlign w:val="center"/>
          </w:tcPr>
          <w:p w14:paraId="1DD47DFE">
            <w:pPr>
              <w:pStyle w:val="17"/>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p>
        </w:tc>
        <w:tc>
          <w:tcPr>
            <w:tcW w:w="782" w:type="pct"/>
          </w:tcPr>
          <w:p w14:paraId="4B4F053B">
            <w:pPr>
              <w:pStyle w:val="17"/>
              <w:spacing w:line="360" w:lineRule="auto"/>
              <w:ind w:left="1080" w:leftChars="257" w:hanging="540"/>
              <w:rPr>
                <w:rFonts w:hint="eastAsia" w:ascii="仿宋" w:hAnsi="仿宋" w:eastAsia="仿宋" w:cs="仿宋"/>
                <w:color w:val="auto"/>
                <w:sz w:val="24"/>
                <w:szCs w:val="24"/>
                <w:highlight w:val="none"/>
              </w:rPr>
            </w:pPr>
          </w:p>
        </w:tc>
        <w:tc>
          <w:tcPr>
            <w:tcW w:w="1294" w:type="pct"/>
          </w:tcPr>
          <w:p w14:paraId="30F114B3">
            <w:pPr>
              <w:pStyle w:val="17"/>
              <w:spacing w:line="360" w:lineRule="auto"/>
              <w:ind w:left="1080" w:leftChars="257" w:hanging="540"/>
              <w:rPr>
                <w:rFonts w:hint="eastAsia" w:ascii="仿宋" w:hAnsi="仿宋" w:eastAsia="仿宋" w:cs="仿宋"/>
                <w:color w:val="auto"/>
                <w:sz w:val="24"/>
                <w:szCs w:val="24"/>
                <w:highlight w:val="none"/>
              </w:rPr>
            </w:pPr>
          </w:p>
        </w:tc>
        <w:tc>
          <w:tcPr>
            <w:tcW w:w="640" w:type="pct"/>
          </w:tcPr>
          <w:p w14:paraId="610CA071">
            <w:pPr>
              <w:pStyle w:val="17"/>
              <w:spacing w:line="360" w:lineRule="auto"/>
              <w:ind w:left="1080" w:leftChars="257" w:hanging="540"/>
              <w:rPr>
                <w:rFonts w:hint="eastAsia" w:ascii="仿宋" w:hAnsi="仿宋" w:eastAsia="仿宋" w:cs="仿宋"/>
                <w:color w:val="auto"/>
                <w:sz w:val="24"/>
                <w:szCs w:val="24"/>
                <w:highlight w:val="none"/>
              </w:rPr>
            </w:pPr>
          </w:p>
        </w:tc>
        <w:tc>
          <w:tcPr>
            <w:tcW w:w="870" w:type="pct"/>
          </w:tcPr>
          <w:p w14:paraId="5F85AF45">
            <w:pPr>
              <w:pStyle w:val="17"/>
              <w:spacing w:line="360" w:lineRule="auto"/>
              <w:ind w:left="1080" w:leftChars="257" w:hanging="540"/>
              <w:rPr>
                <w:rFonts w:hint="eastAsia" w:ascii="仿宋" w:hAnsi="仿宋" w:eastAsia="仿宋" w:cs="仿宋"/>
                <w:color w:val="auto"/>
                <w:sz w:val="24"/>
                <w:szCs w:val="24"/>
                <w:highlight w:val="none"/>
              </w:rPr>
            </w:pPr>
          </w:p>
        </w:tc>
        <w:tc>
          <w:tcPr>
            <w:tcW w:w="533" w:type="pct"/>
          </w:tcPr>
          <w:p w14:paraId="63078DCC">
            <w:pPr>
              <w:pStyle w:val="17"/>
              <w:spacing w:line="360" w:lineRule="auto"/>
              <w:ind w:left="1080" w:leftChars="257" w:hanging="540"/>
              <w:rPr>
                <w:rFonts w:hint="eastAsia" w:ascii="仿宋" w:hAnsi="仿宋" w:eastAsia="仿宋" w:cs="仿宋"/>
                <w:color w:val="auto"/>
                <w:sz w:val="24"/>
                <w:szCs w:val="24"/>
                <w:highlight w:val="none"/>
              </w:rPr>
            </w:pPr>
          </w:p>
        </w:tc>
        <w:tc>
          <w:tcPr>
            <w:tcW w:w="417" w:type="pct"/>
          </w:tcPr>
          <w:p w14:paraId="6D1899AF">
            <w:pPr>
              <w:pStyle w:val="17"/>
              <w:spacing w:line="360" w:lineRule="auto"/>
              <w:ind w:left="1080" w:leftChars="257" w:hanging="540"/>
              <w:rPr>
                <w:rFonts w:hint="eastAsia" w:ascii="仿宋" w:hAnsi="仿宋" w:eastAsia="仿宋" w:cs="仿宋"/>
                <w:color w:val="auto"/>
                <w:sz w:val="24"/>
                <w:szCs w:val="24"/>
                <w:highlight w:val="none"/>
              </w:rPr>
            </w:pPr>
          </w:p>
        </w:tc>
      </w:tr>
      <w:tr w14:paraId="1C829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60" w:type="pct"/>
            <w:vAlign w:val="center"/>
          </w:tcPr>
          <w:p w14:paraId="2425F95E">
            <w:pPr>
              <w:pStyle w:val="17"/>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p>
        </w:tc>
        <w:tc>
          <w:tcPr>
            <w:tcW w:w="782" w:type="pct"/>
          </w:tcPr>
          <w:p w14:paraId="3380486A">
            <w:pPr>
              <w:pStyle w:val="17"/>
              <w:spacing w:line="360" w:lineRule="auto"/>
              <w:ind w:left="1080" w:leftChars="257" w:hanging="540"/>
              <w:rPr>
                <w:rFonts w:hint="eastAsia" w:ascii="仿宋" w:hAnsi="仿宋" w:eastAsia="仿宋" w:cs="仿宋"/>
                <w:color w:val="auto"/>
                <w:sz w:val="24"/>
                <w:szCs w:val="24"/>
                <w:highlight w:val="none"/>
              </w:rPr>
            </w:pPr>
          </w:p>
        </w:tc>
        <w:tc>
          <w:tcPr>
            <w:tcW w:w="1294" w:type="pct"/>
          </w:tcPr>
          <w:p w14:paraId="6896A90C">
            <w:pPr>
              <w:pStyle w:val="17"/>
              <w:spacing w:line="360" w:lineRule="auto"/>
              <w:ind w:left="1080" w:leftChars="257" w:hanging="540"/>
              <w:rPr>
                <w:rFonts w:hint="eastAsia" w:ascii="仿宋" w:hAnsi="仿宋" w:eastAsia="仿宋" w:cs="仿宋"/>
                <w:color w:val="auto"/>
                <w:sz w:val="24"/>
                <w:szCs w:val="24"/>
                <w:highlight w:val="none"/>
              </w:rPr>
            </w:pPr>
          </w:p>
        </w:tc>
        <w:tc>
          <w:tcPr>
            <w:tcW w:w="640" w:type="pct"/>
          </w:tcPr>
          <w:p w14:paraId="53CA6803">
            <w:pPr>
              <w:pStyle w:val="17"/>
              <w:spacing w:line="360" w:lineRule="auto"/>
              <w:ind w:left="1080" w:leftChars="257" w:hanging="540"/>
              <w:rPr>
                <w:rFonts w:hint="eastAsia" w:ascii="仿宋" w:hAnsi="仿宋" w:eastAsia="仿宋" w:cs="仿宋"/>
                <w:color w:val="auto"/>
                <w:sz w:val="24"/>
                <w:szCs w:val="24"/>
                <w:highlight w:val="none"/>
              </w:rPr>
            </w:pPr>
          </w:p>
        </w:tc>
        <w:tc>
          <w:tcPr>
            <w:tcW w:w="870" w:type="pct"/>
          </w:tcPr>
          <w:p w14:paraId="5CC3004E">
            <w:pPr>
              <w:pStyle w:val="17"/>
              <w:spacing w:line="360" w:lineRule="auto"/>
              <w:ind w:left="1080" w:leftChars="257" w:hanging="540"/>
              <w:rPr>
                <w:rFonts w:hint="eastAsia" w:ascii="仿宋" w:hAnsi="仿宋" w:eastAsia="仿宋" w:cs="仿宋"/>
                <w:color w:val="auto"/>
                <w:sz w:val="24"/>
                <w:szCs w:val="24"/>
                <w:highlight w:val="none"/>
              </w:rPr>
            </w:pPr>
          </w:p>
        </w:tc>
        <w:tc>
          <w:tcPr>
            <w:tcW w:w="533" w:type="pct"/>
          </w:tcPr>
          <w:p w14:paraId="6E02D40B">
            <w:pPr>
              <w:pStyle w:val="17"/>
              <w:spacing w:line="360" w:lineRule="auto"/>
              <w:ind w:left="1080" w:leftChars="257" w:hanging="540"/>
              <w:rPr>
                <w:rFonts w:hint="eastAsia" w:ascii="仿宋" w:hAnsi="仿宋" w:eastAsia="仿宋" w:cs="仿宋"/>
                <w:color w:val="auto"/>
                <w:sz w:val="24"/>
                <w:szCs w:val="24"/>
                <w:highlight w:val="none"/>
              </w:rPr>
            </w:pPr>
          </w:p>
        </w:tc>
        <w:tc>
          <w:tcPr>
            <w:tcW w:w="417" w:type="pct"/>
          </w:tcPr>
          <w:p w14:paraId="128C3662">
            <w:pPr>
              <w:pStyle w:val="17"/>
              <w:spacing w:line="360" w:lineRule="auto"/>
              <w:ind w:left="1080" w:leftChars="257" w:hanging="540"/>
              <w:rPr>
                <w:rFonts w:hint="eastAsia" w:ascii="仿宋" w:hAnsi="仿宋" w:eastAsia="仿宋" w:cs="仿宋"/>
                <w:color w:val="auto"/>
                <w:sz w:val="24"/>
                <w:szCs w:val="24"/>
                <w:highlight w:val="none"/>
              </w:rPr>
            </w:pPr>
          </w:p>
        </w:tc>
      </w:tr>
      <w:tr w14:paraId="780C6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460" w:type="pct"/>
            <w:vAlign w:val="center"/>
          </w:tcPr>
          <w:p w14:paraId="22629A95">
            <w:pPr>
              <w:pStyle w:val="17"/>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p>
        </w:tc>
        <w:tc>
          <w:tcPr>
            <w:tcW w:w="782" w:type="pct"/>
          </w:tcPr>
          <w:p w14:paraId="786A4BF4">
            <w:pPr>
              <w:pStyle w:val="17"/>
              <w:spacing w:line="360" w:lineRule="auto"/>
              <w:ind w:left="1080" w:leftChars="257" w:hanging="540"/>
              <w:rPr>
                <w:rFonts w:hint="eastAsia" w:ascii="仿宋" w:hAnsi="仿宋" w:eastAsia="仿宋" w:cs="仿宋"/>
                <w:color w:val="auto"/>
                <w:sz w:val="24"/>
                <w:szCs w:val="24"/>
                <w:highlight w:val="none"/>
              </w:rPr>
            </w:pPr>
          </w:p>
        </w:tc>
        <w:tc>
          <w:tcPr>
            <w:tcW w:w="1294" w:type="pct"/>
          </w:tcPr>
          <w:p w14:paraId="06BC3447">
            <w:pPr>
              <w:pStyle w:val="17"/>
              <w:spacing w:line="360" w:lineRule="auto"/>
              <w:ind w:left="1080" w:leftChars="257" w:hanging="540"/>
              <w:rPr>
                <w:rFonts w:hint="eastAsia" w:ascii="仿宋" w:hAnsi="仿宋" w:eastAsia="仿宋" w:cs="仿宋"/>
                <w:color w:val="auto"/>
                <w:sz w:val="24"/>
                <w:szCs w:val="24"/>
                <w:highlight w:val="none"/>
              </w:rPr>
            </w:pPr>
          </w:p>
        </w:tc>
        <w:tc>
          <w:tcPr>
            <w:tcW w:w="640" w:type="pct"/>
          </w:tcPr>
          <w:p w14:paraId="72E60CE0">
            <w:pPr>
              <w:pStyle w:val="17"/>
              <w:spacing w:line="360" w:lineRule="auto"/>
              <w:ind w:left="1080" w:leftChars="257" w:hanging="540"/>
              <w:rPr>
                <w:rFonts w:hint="eastAsia" w:ascii="仿宋" w:hAnsi="仿宋" w:eastAsia="仿宋" w:cs="仿宋"/>
                <w:color w:val="auto"/>
                <w:sz w:val="24"/>
                <w:szCs w:val="24"/>
                <w:highlight w:val="none"/>
              </w:rPr>
            </w:pPr>
          </w:p>
        </w:tc>
        <w:tc>
          <w:tcPr>
            <w:tcW w:w="870" w:type="pct"/>
          </w:tcPr>
          <w:p w14:paraId="40F04D73">
            <w:pPr>
              <w:pStyle w:val="17"/>
              <w:spacing w:line="360" w:lineRule="auto"/>
              <w:ind w:left="1080" w:leftChars="257" w:hanging="540"/>
              <w:rPr>
                <w:rFonts w:hint="eastAsia" w:ascii="仿宋" w:hAnsi="仿宋" w:eastAsia="仿宋" w:cs="仿宋"/>
                <w:color w:val="auto"/>
                <w:sz w:val="24"/>
                <w:szCs w:val="24"/>
                <w:highlight w:val="none"/>
              </w:rPr>
            </w:pPr>
          </w:p>
        </w:tc>
        <w:tc>
          <w:tcPr>
            <w:tcW w:w="533" w:type="pct"/>
          </w:tcPr>
          <w:p w14:paraId="00C76556">
            <w:pPr>
              <w:pStyle w:val="17"/>
              <w:spacing w:line="360" w:lineRule="auto"/>
              <w:ind w:left="1080" w:leftChars="257" w:hanging="540"/>
              <w:rPr>
                <w:rFonts w:hint="eastAsia" w:ascii="仿宋" w:hAnsi="仿宋" w:eastAsia="仿宋" w:cs="仿宋"/>
                <w:color w:val="auto"/>
                <w:sz w:val="24"/>
                <w:szCs w:val="24"/>
                <w:highlight w:val="none"/>
              </w:rPr>
            </w:pPr>
          </w:p>
        </w:tc>
        <w:tc>
          <w:tcPr>
            <w:tcW w:w="417" w:type="pct"/>
          </w:tcPr>
          <w:p w14:paraId="5F53C88F">
            <w:pPr>
              <w:pStyle w:val="17"/>
              <w:spacing w:line="360" w:lineRule="auto"/>
              <w:ind w:left="1080" w:leftChars="257" w:hanging="540"/>
              <w:rPr>
                <w:rFonts w:hint="eastAsia" w:ascii="仿宋" w:hAnsi="仿宋" w:eastAsia="仿宋" w:cs="仿宋"/>
                <w:color w:val="auto"/>
                <w:sz w:val="24"/>
                <w:szCs w:val="24"/>
                <w:highlight w:val="none"/>
              </w:rPr>
            </w:pPr>
          </w:p>
        </w:tc>
      </w:tr>
      <w:tr w14:paraId="5D3C7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460" w:type="pct"/>
            <w:vAlign w:val="center"/>
          </w:tcPr>
          <w:p w14:paraId="74C01981">
            <w:pPr>
              <w:pStyle w:val="17"/>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p>
        </w:tc>
        <w:tc>
          <w:tcPr>
            <w:tcW w:w="782" w:type="pct"/>
          </w:tcPr>
          <w:p w14:paraId="44BF885A">
            <w:pPr>
              <w:pStyle w:val="17"/>
              <w:spacing w:line="360" w:lineRule="auto"/>
              <w:ind w:left="1080" w:leftChars="257" w:hanging="540"/>
              <w:rPr>
                <w:rFonts w:hint="eastAsia" w:ascii="仿宋" w:hAnsi="仿宋" w:eastAsia="仿宋" w:cs="仿宋"/>
                <w:color w:val="auto"/>
                <w:sz w:val="24"/>
                <w:szCs w:val="24"/>
                <w:highlight w:val="none"/>
              </w:rPr>
            </w:pPr>
          </w:p>
        </w:tc>
        <w:tc>
          <w:tcPr>
            <w:tcW w:w="1294" w:type="pct"/>
          </w:tcPr>
          <w:p w14:paraId="75905024">
            <w:pPr>
              <w:pStyle w:val="17"/>
              <w:spacing w:line="360" w:lineRule="auto"/>
              <w:ind w:left="1080" w:leftChars="257" w:hanging="540"/>
              <w:rPr>
                <w:rFonts w:hint="eastAsia" w:ascii="仿宋" w:hAnsi="仿宋" w:eastAsia="仿宋" w:cs="仿宋"/>
                <w:color w:val="auto"/>
                <w:sz w:val="24"/>
                <w:szCs w:val="24"/>
                <w:highlight w:val="none"/>
              </w:rPr>
            </w:pPr>
          </w:p>
        </w:tc>
        <w:tc>
          <w:tcPr>
            <w:tcW w:w="640" w:type="pct"/>
          </w:tcPr>
          <w:p w14:paraId="4B764B8F">
            <w:pPr>
              <w:pStyle w:val="17"/>
              <w:spacing w:line="360" w:lineRule="auto"/>
              <w:ind w:left="1080" w:leftChars="257" w:hanging="540"/>
              <w:rPr>
                <w:rFonts w:hint="eastAsia" w:ascii="仿宋" w:hAnsi="仿宋" w:eastAsia="仿宋" w:cs="仿宋"/>
                <w:color w:val="auto"/>
                <w:sz w:val="24"/>
                <w:szCs w:val="24"/>
                <w:highlight w:val="none"/>
              </w:rPr>
            </w:pPr>
          </w:p>
        </w:tc>
        <w:tc>
          <w:tcPr>
            <w:tcW w:w="870" w:type="pct"/>
          </w:tcPr>
          <w:p w14:paraId="5EF8BEA2">
            <w:pPr>
              <w:pStyle w:val="17"/>
              <w:spacing w:line="360" w:lineRule="auto"/>
              <w:ind w:left="1080" w:leftChars="257" w:hanging="540"/>
              <w:rPr>
                <w:rFonts w:hint="eastAsia" w:ascii="仿宋" w:hAnsi="仿宋" w:eastAsia="仿宋" w:cs="仿宋"/>
                <w:color w:val="auto"/>
                <w:sz w:val="24"/>
                <w:szCs w:val="24"/>
                <w:highlight w:val="none"/>
              </w:rPr>
            </w:pPr>
          </w:p>
        </w:tc>
        <w:tc>
          <w:tcPr>
            <w:tcW w:w="533" w:type="pct"/>
          </w:tcPr>
          <w:p w14:paraId="366EB054">
            <w:pPr>
              <w:pStyle w:val="17"/>
              <w:spacing w:line="360" w:lineRule="auto"/>
              <w:ind w:left="1080" w:leftChars="257" w:hanging="540"/>
              <w:rPr>
                <w:rFonts w:hint="eastAsia" w:ascii="仿宋" w:hAnsi="仿宋" w:eastAsia="仿宋" w:cs="仿宋"/>
                <w:color w:val="auto"/>
                <w:sz w:val="24"/>
                <w:szCs w:val="24"/>
                <w:highlight w:val="none"/>
              </w:rPr>
            </w:pPr>
          </w:p>
        </w:tc>
        <w:tc>
          <w:tcPr>
            <w:tcW w:w="417" w:type="pct"/>
          </w:tcPr>
          <w:p w14:paraId="1D68F2F1">
            <w:pPr>
              <w:pStyle w:val="17"/>
              <w:spacing w:line="360" w:lineRule="auto"/>
              <w:ind w:left="1080" w:leftChars="257" w:hanging="540"/>
              <w:rPr>
                <w:rFonts w:hint="eastAsia" w:ascii="仿宋" w:hAnsi="仿宋" w:eastAsia="仿宋" w:cs="仿宋"/>
                <w:color w:val="auto"/>
                <w:sz w:val="24"/>
                <w:szCs w:val="24"/>
                <w:highlight w:val="none"/>
              </w:rPr>
            </w:pPr>
          </w:p>
        </w:tc>
      </w:tr>
      <w:tr w14:paraId="42C2C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460" w:type="pct"/>
            <w:vAlign w:val="center"/>
          </w:tcPr>
          <w:p w14:paraId="3951DA31">
            <w:pPr>
              <w:pStyle w:val="17"/>
              <w:spacing w:line="360" w:lineRule="auto"/>
              <w:jc w:val="center"/>
              <w:rPr>
                <w:rFonts w:hint="eastAsia" w:ascii="仿宋" w:hAnsi="仿宋" w:eastAsia="仿宋" w:cs="仿宋"/>
                <w:color w:val="auto"/>
                <w:sz w:val="24"/>
                <w:szCs w:val="24"/>
                <w:highlight w:val="none"/>
                <w:lang w:val="en-US" w:eastAsia="zh-CN"/>
              </w:rPr>
            </w:pPr>
          </w:p>
        </w:tc>
        <w:tc>
          <w:tcPr>
            <w:tcW w:w="782" w:type="pct"/>
          </w:tcPr>
          <w:p w14:paraId="32264081">
            <w:pPr>
              <w:pStyle w:val="17"/>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1294" w:type="pct"/>
          </w:tcPr>
          <w:p w14:paraId="67899473">
            <w:pPr>
              <w:pStyle w:val="17"/>
              <w:spacing w:line="360" w:lineRule="auto"/>
              <w:ind w:left="1080" w:leftChars="257" w:hanging="540"/>
              <w:rPr>
                <w:rFonts w:hint="eastAsia" w:ascii="仿宋" w:hAnsi="仿宋" w:eastAsia="仿宋" w:cs="仿宋"/>
                <w:color w:val="auto"/>
                <w:sz w:val="24"/>
                <w:szCs w:val="24"/>
                <w:highlight w:val="none"/>
              </w:rPr>
            </w:pPr>
          </w:p>
        </w:tc>
        <w:tc>
          <w:tcPr>
            <w:tcW w:w="640" w:type="pct"/>
          </w:tcPr>
          <w:p w14:paraId="7DC662EE">
            <w:pPr>
              <w:pStyle w:val="17"/>
              <w:spacing w:line="360" w:lineRule="auto"/>
              <w:ind w:left="1080" w:leftChars="257" w:hanging="540"/>
              <w:rPr>
                <w:rFonts w:hint="eastAsia" w:ascii="仿宋" w:hAnsi="仿宋" w:eastAsia="仿宋" w:cs="仿宋"/>
                <w:color w:val="auto"/>
                <w:sz w:val="24"/>
                <w:szCs w:val="24"/>
                <w:highlight w:val="none"/>
              </w:rPr>
            </w:pPr>
          </w:p>
        </w:tc>
        <w:tc>
          <w:tcPr>
            <w:tcW w:w="870" w:type="pct"/>
          </w:tcPr>
          <w:p w14:paraId="2D5BC6E9">
            <w:pPr>
              <w:pStyle w:val="17"/>
              <w:spacing w:line="360" w:lineRule="auto"/>
              <w:ind w:left="1080" w:leftChars="257" w:hanging="540"/>
              <w:rPr>
                <w:rFonts w:hint="eastAsia" w:ascii="仿宋" w:hAnsi="仿宋" w:eastAsia="仿宋" w:cs="仿宋"/>
                <w:color w:val="auto"/>
                <w:sz w:val="24"/>
                <w:szCs w:val="24"/>
                <w:highlight w:val="none"/>
              </w:rPr>
            </w:pPr>
          </w:p>
        </w:tc>
        <w:tc>
          <w:tcPr>
            <w:tcW w:w="533" w:type="pct"/>
          </w:tcPr>
          <w:p w14:paraId="67879182">
            <w:pPr>
              <w:pStyle w:val="17"/>
              <w:spacing w:line="360" w:lineRule="auto"/>
              <w:ind w:left="1080" w:leftChars="257" w:hanging="540"/>
              <w:rPr>
                <w:rFonts w:hint="eastAsia" w:ascii="仿宋" w:hAnsi="仿宋" w:eastAsia="仿宋" w:cs="仿宋"/>
                <w:color w:val="auto"/>
                <w:sz w:val="24"/>
                <w:szCs w:val="24"/>
                <w:highlight w:val="none"/>
              </w:rPr>
            </w:pPr>
          </w:p>
        </w:tc>
        <w:tc>
          <w:tcPr>
            <w:tcW w:w="417" w:type="pct"/>
          </w:tcPr>
          <w:p w14:paraId="12B7322A">
            <w:pPr>
              <w:pStyle w:val="17"/>
              <w:spacing w:line="360" w:lineRule="auto"/>
              <w:ind w:left="1080" w:leftChars="257" w:hanging="540"/>
              <w:rPr>
                <w:rFonts w:hint="eastAsia" w:ascii="仿宋" w:hAnsi="仿宋" w:eastAsia="仿宋" w:cs="仿宋"/>
                <w:color w:val="auto"/>
                <w:sz w:val="24"/>
                <w:szCs w:val="24"/>
                <w:highlight w:val="none"/>
              </w:rPr>
            </w:pPr>
          </w:p>
        </w:tc>
      </w:tr>
    </w:tbl>
    <w:p w14:paraId="7FCE94FC">
      <w:pPr>
        <w:pStyle w:val="17"/>
        <w:spacing w:line="360" w:lineRule="auto"/>
        <w:ind w:left="1080" w:leftChars="257" w:hanging="540"/>
        <w:rPr>
          <w:rFonts w:hint="eastAsia" w:ascii="仿宋" w:hAnsi="仿宋" w:eastAsia="仿宋" w:cs="仿宋"/>
          <w:color w:val="auto"/>
          <w:sz w:val="24"/>
          <w:szCs w:val="24"/>
          <w:highlight w:val="none"/>
        </w:rPr>
      </w:pPr>
    </w:p>
    <w:p w14:paraId="0BC5CD94">
      <w:pPr>
        <w:pStyle w:val="17"/>
        <w:spacing w:line="360" w:lineRule="auto"/>
        <w:ind w:left="1080" w:leftChars="257" w:hanging="540"/>
        <w:rPr>
          <w:rFonts w:hint="eastAsia" w:ascii="仿宋" w:hAnsi="仿宋" w:eastAsia="仿宋" w:cs="仿宋"/>
          <w:color w:val="auto"/>
          <w:sz w:val="24"/>
          <w:szCs w:val="24"/>
          <w:highlight w:val="none"/>
        </w:rPr>
      </w:pPr>
    </w:p>
    <w:p w14:paraId="3ADD113F">
      <w:pPr>
        <w:pStyle w:val="17"/>
        <w:spacing w:line="360" w:lineRule="auto"/>
        <w:ind w:left="1080" w:leftChars="257" w:hanging="540"/>
        <w:rPr>
          <w:rFonts w:hint="eastAsia" w:ascii="仿宋" w:hAnsi="仿宋" w:eastAsia="仿宋" w:cs="仿宋"/>
          <w:color w:val="auto"/>
          <w:sz w:val="24"/>
          <w:szCs w:val="24"/>
          <w:highlight w:val="none"/>
        </w:rPr>
      </w:pPr>
    </w:p>
    <w:bookmarkEnd w:id="1183"/>
    <w:bookmarkEnd w:id="1184"/>
    <w:bookmarkEnd w:id="1185"/>
    <w:bookmarkEnd w:id="1186"/>
    <w:p w14:paraId="02417BED">
      <w:pPr>
        <w:pStyle w:val="7"/>
        <w:spacing w:line="360" w:lineRule="auto"/>
        <w:ind w:firstLine="0"/>
        <w:rPr>
          <w:rFonts w:hint="eastAsia" w:ascii="仿宋" w:hAnsi="仿宋" w:eastAsia="仿宋" w:cs="仿宋"/>
          <w:color w:val="auto"/>
          <w:kern w:val="2"/>
          <w:sz w:val="24"/>
          <w:szCs w:val="24"/>
          <w:highlight w:val="none"/>
          <w:u w:val="single"/>
        </w:rPr>
      </w:pPr>
      <w:bookmarkStart w:id="1192" w:name="_Toc515647821"/>
      <w:bookmarkStart w:id="1193" w:name="_Toc31439"/>
      <w:bookmarkStart w:id="1194" w:name="_Toc216582818"/>
      <w:bookmarkStart w:id="1195" w:name="_Toc23"/>
      <w:bookmarkStart w:id="1196" w:name="_Toc1980"/>
      <w:r>
        <w:rPr>
          <w:rFonts w:hint="eastAsia" w:ascii="仿宋" w:hAnsi="仿宋" w:eastAsia="仿宋" w:cs="仿宋"/>
          <w:color w:val="auto"/>
          <w:kern w:val="2"/>
          <w:sz w:val="24"/>
          <w:szCs w:val="24"/>
          <w:highlight w:val="none"/>
          <w:lang w:val="en-US" w:eastAsia="zh-CN"/>
        </w:rPr>
        <w:t>投标人</w:t>
      </w:r>
      <w:r>
        <w:rPr>
          <w:rFonts w:hint="eastAsia" w:ascii="仿宋" w:hAnsi="仿宋" w:eastAsia="仿宋" w:cs="仿宋"/>
          <w:color w:val="auto"/>
          <w:kern w:val="2"/>
          <w:sz w:val="24"/>
          <w:szCs w:val="24"/>
          <w:highlight w:val="none"/>
        </w:rPr>
        <w:t>名称（</w:t>
      </w:r>
      <w:r>
        <w:rPr>
          <w:rFonts w:hint="eastAsia" w:ascii="仿宋" w:hAnsi="仿宋" w:eastAsia="仿宋" w:cs="仿宋"/>
          <w:color w:val="auto"/>
          <w:kern w:val="2"/>
          <w:sz w:val="24"/>
          <w:szCs w:val="24"/>
          <w:highlight w:val="none"/>
          <w:lang w:eastAsia="zh-CN"/>
        </w:rPr>
        <w:t>公章</w:t>
      </w:r>
      <w:r>
        <w:rPr>
          <w:rFonts w:hint="eastAsia" w:ascii="仿宋" w:hAnsi="仿宋" w:eastAsia="仿宋" w:cs="仿宋"/>
          <w:color w:val="auto"/>
          <w:kern w:val="2"/>
          <w:sz w:val="24"/>
          <w:szCs w:val="24"/>
          <w:highlight w:val="none"/>
        </w:rPr>
        <w:t>）：</w:t>
      </w:r>
      <w:r>
        <w:rPr>
          <w:rFonts w:hint="eastAsia" w:ascii="仿宋" w:hAnsi="仿宋" w:eastAsia="仿宋" w:cs="仿宋"/>
          <w:color w:val="auto"/>
          <w:kern w:val="2"/>
          <w:sz w:val="24"/>
          <w:szCs w:val="24"/>
          <w:highlight w:val="none"/>
          <w:u w:val="single"/>
        </w:rPr>
        <w:t xml:space="preserve">                       </w:t>
      </w:r>
    </w:p>
    <w:p w14:paraId="29043504">
      <w:pPr>
        <w:pStyle w:val="7"/>
        <w:spacing w:line="360" w:lineRule="auto"/>
        <w:ind w:firstLine="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法定代表人或委托代理</w:t>
      </w:r>
      <w:r>
        <w:rPr>
          <w:rFonts w:hint="eastAsia" w:ascii="仿宋" w:hAnsi="仿宋" w:eastAsia="仿宋" w:cs="仿宋"/>
          <w:color w:val="auto"/>
          <w:kern w:val="2"/>
          <w:sz w:val="24"/>
          <w:szCs w:val="24"/>
          <w:highlight w:val="none"/>
          <w:lang w:val="en-US" w:eastAsia="zh-CN"/>
        </w:rPr>
        <w:t>人</w:t>
      </w:r>
      <w:r>
        <w:rPr>
          <w:rFonts w:hint="eastAsia" w:ascii="仿宋" w:hAnsi="仿宋" w:eastAsia="仿宋" w:cs="仿宋"/>
          <w:color w:val="auto"/>
          <w:kern w:val="2"/>
          <w:sz w:val="24"/>
          <w:szCs w:val="24"/>
          <w:highlight w:val="none"/>
        </w:rPr>
        <w:t>(签章):</w:t>
      </w:r>
      <w:r>
        <w:rPr>
          <w:rFonts w:hint="eastAsia" w:ascii="仿宋" w:hAnsi="仿宋" w:eastAsia="仿宋" w:cs="仿宋"/>
          <w:color w:val="auto"/>
          <w:kern w:val="2"/>
          <w:sz w:val="24"/>
          <w:szCs w:val="24"/>
          <w:highlight w:val="none"/>
          <w:u w:val="single"/>
        </w:rPr>
        <w:tab/>
      </w:r>
      <w:r>
        <w:rPr>
          <w:rFonts w:hint="eastAsia" w:ascii="仿宋" w:hAnsi="仿宋" w:eastAsia="仿宋" w:cs="仿宋"/>
          <w:color w:val="auto"/>
          <w:kern w:val="2"/>
          <w:sz w:val="24"/>
          <w:szCs w:val="24"/>
          <w:highlight w:val="none"/>
          <w:u w:val="single"/>
          <w:lang w:val="en-US" w:eastAsia="zh-CN"/>
        </w:rPr>
        <w:t xml:space="preserve">                       </w:t>
      </w:r>
      <w:r>
        <w:rPr>
          <w:rFonts w:hint="eastAsia" w:ascii="仿宋" w:hAnsi="仿宋" w:eastAsia="仿宋" w:cs="仿宋"/>
          <w:color w:val="auto"/>
          <w:kern w:val="2"/>
          <w:sz w:val="24"/>
          <w:szCs w:val="24"/>
          <w:highlight w:val="none"/>
          <w:u w:val="single"/>
        </w:rPr>
        <w:t xml:space="preserve">   </w:t>
      </w:r>
      <w:r>
        <w:rPr>
          <w:rFonts w:hint="eastAsia" w:ascii="仿宋" w:hAnsi="仿宋" w:eastAsia="仿宋" w:cs="仿宋"/>
          <w:color w:val="auto"/>
          <w:kern w:val="2"/>
          <w:sz w:val="24"/>
          <w:szCs w:val="24"/>
          <w:highlight w:val="none"/>
        </w:rPr>
        <w:t xml:space="preserve">                 </w:t>
      </w:r>
    </w:p>
    <w:p w14:paraId="30998503">
      <w:pPr>
        <w:pStyle w:val="7"/>
        <w:spacing w:line="360" w:lineRule="auto"/>
        <w:ind w:firstLine="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日期 ：</w:t>
      </w:r>
      <w:r>
        <w:rPr>
          <w:rFonts w:hint="eastAsia" w:ascii="仿宋" w:hAnsi="仿宋" w:eastAsia="仿宋" w:cs="仿宋"/>
          <w:color w:val="auto"/>
          <w:kern w:val="2"/>
          <w:sz w:val="24"/>
          <w:szCs w:val="24"/>
          <w:highlight w:val="none"/>
          <w:u w:val="single"/>
          <w:lang w:val="en-US" w:eastAsia="zh-CN"/>
        </w:rPr>
        <w:t xml:space="preserve">                                </w:t>
      </w:r>
      <w:r>
        <w:rPr>
          <w:rFonts w:hint="eastAsia" w:ascii="仿宋" w:hAnsi="仿宋" w:eastAsia="仿宋" w:cs="仿宋"/>
          <w:color w:val="auto"/>
          <w:kern w:val="2"/>
          <w:sz w:val="24"/>
          <w:szCs w:val="24"/>
          <w:highlight w:val="none"/>
          <w:lang w:val="en-US" w:eastAsia="zh-CN"/>
        </w:rPr>
        <w:t xml:space="preserve">                                      </w:t>
      </w:r>
      <w:r>
        <w:rPr>
          <w:rFonts w:hint="eastAsia" w:ascii="仿宋" w:hAnsi="仿宋" w:eastAsia="仿宋" w:cs="仿宋"/>
          <w:color w:val="auto"/>
          <w:kern w:val="2"/>
          <w:sz w:val="24"/>
          <w:szCs w:val="24"/>
          <w:highlight w:val="none"/>
        </w:rPr>
        <w:t xml:space="preserve">   </w:t>
      </w:r>
    </w:p>
    <w:p w14:paraId="404AF1F5">
      <w:pPr>
        <w:pStyle w:val="17"/>
        <w:tabs>
          <w:tab w:val="left" w:pos="5370"/>
        </w:tabs>
        <w:spacing w:line="360" w:lineRule="auto"/>
        <w:ind w:left="1080" w:leftChars="257" w:hanging="540"/>
        <w:rPr>
          <w:rFonts w:hint="eastAsia" w:ascii="仿宋" w:hAnsi="仿宋" w:eastAsia="仿宋" w:cs="仿宋"/>
          <w:color w:val="auto"/>
          <w:sz w:val="24"/>
          <w:szCs w:val="24"/>
          <w:highlight w:val="none"/>
          <w:u w:val="single"/>
        </w:rPr>
      </w:pPr>
    </w:p>
    <w:p w14:paraId="0864AACE">
      <w:pPr>
        <w:pStyle w:val="17"/>
        <w:tabs>
          <w:tab w:val="left" w:pos="5370"/>
        </w:tabs>
        <w:spacing w:line="360" w:lineRule="auto"/>
        <w:ind w:left="1080" w:leftChars="257" w:hanging="540"/>
        <w:rPr>
          <w:rFonts w:hint="eastAsia" w:ascii="仿宋" w:hAnsi="仿宋" w:eastAsia="仿宋" w:cs="仿宋"/>
          <w:color w:val="auto"/>
          <w:sz w:val="24"/>
          <w:szCs w:val="24"/>
          <w:highlight w:val="none"/>
          <w:u w:val="single"/>
        </w:rPr>
      </w:pPr>
    </w:p>
    <w:p w14:paraId="52747F76">
      <w:pPr>
        <w:pStyle w:val="17"/>
        <w:tabs>
          <w:tab w:val="left" w:pos="5370"/>
        </w:tabs>
        <w:spacing w:line="360" w:lineRule="auto"/>
        <w:rPr>
          <w:rFonts w:hint="eastAsia" w:ascii="仿宋" w:hAnsi="仿宋" w:eastAsia="仿宋" w:cs="仿宋"/>
          <w:color w:val="auto"/>
          <w:sz w:val="24"/>
          <w:szCs w:val="24"/>
          <w:highlight w:val="none"/>
          <w:u w:val="single"/>
        </w:rPr>
      </w:pPr>
    </w:p>
    <w:bookmarkEnd w:id="1192"/>
    <w:bookmarkEnd w:id="1193"/>
    <w:bookmarkEnd w:id="1194"/>
    <w:bookmarkEnd w:id="1195"/>
    <w:bookmarkEnd w:id="1196"/>
    <w:p w14:paraId="736D53CF">
      <w:pPr>
        <w:pStyle w:val="3"/>
        <w:keepNext/>
        <w:keepLines/>
        <w:pageBreakBefore w:val="0"/>
        <w:widowControl w:val="0"/>
        <w:kinsoku/>
        <w:wordWrap/>
        <w:overflowPunct/>
        <w:topLinePunct w:val="0"/>
        <w:autoSpaceDE w:val="0"/>
        <w:autoSpaceDN w:val="0"/>
        <w:bidi w:val="0"/>
        <w:adjustRightInd w:val="0"/>
        <w:snapToGrid/>
        <w:spacing w:before="0" w:line="360" w:lineRule="auto"/>
        <w:jc w:val="center"/>
        <w:textAlignment w:val="auto"/>
        <w:outlineLvl w:val="1"/>
        <w:rPr>
          <w:rFonts w:hint="eastAsia" w:ascii="仿宋" w:hAnsi="仿宋" w:eastAsia="仿宋" w:cs="仿宋"/>
          <w:color w:val="auto"/>
          <w:sz w:val="28"/>
          <w:szCs w:val="28"/>
          <w:highlight w:val="none"/>
          <w:lang w:val="en-US" w:eastAsia="zh-CN"/>
        </w:rPr>
      </w:pPr>
      <w:bookmarkStart w:id="1197" w:name="_Toc26961"/>
      <w:bookmarkStart w:id="1198" w:name="_Toc1275"/>
      <w:r>
        <w:rPr>
          <w:rFonts w:hint="eastAsia" w:ascii="仿宋" w:hAnsi="仿宋" w:eastAsia="仿宋" w:cs="仿宋"/>
          <w:color w:val="auto"/>
          <w:sz w:val="28"/>
          <w:szCs w:val="28"/>
          <w:highlight w:val="none"/>
          <w:lang w:val="en-US" w:eastAsia="zh-CN"/>
        </w:rPr>
        <w:t>5.商务条款偏离表</w:t>
      </w:r>
      <w:bookmarkEnd w:id="1197"/>
      <w:bookmarkEnd w:id="1198"/>
    </w:p>
    <w:p w14:paraId="644BD841">
      <w:pPr>
        <w:pStyle w:val="17"/>
        <w:spacing w:line="360" w:lineRule="auto"/>
        <w:ind w:left="1080" w:leftChars="257" w:hanging="54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项目名称:                      项目编号:             </w:t>
      </w:r>
    </w:p>
    <w:tbl>
      <w:tblPr>
        <w:tblStyle w:val="32"/>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2012"/>
        <w:gridCol w:w="2520"/>
        <w:gridCol w:w="2520"/>
        <w:gridCol w:w="737"/>
      </w:tblGrid>
      <w:tr w14:paraId="2EE97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3BF1F053">
            <w:pPr>
              <w:pStyle w:val="17"/>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1179" w:type="pct"/>
          </w:tcPr>
          <w:p w14:paraId="47FF3837">
            <w:pPr>
              <w:pStyle w:val="17"/>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招标文件条款号</w:t>
            </w:r>
          </w:p>
        </w:tc>
        <w:tc>
          <w:tcPr>
            <w:tcW w:w="1477" w:type="pct"/>
          </w:tcPr>
          <w:p w14:paraId="03A9D1F4">
            <w:pPr>
              <w:pStyle w:val="17"/>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招标文件的商务条款</w:t>
            </w:r>
          </w:p>
        </w:tc>
        <w:tc>
          <w:tcPr>
            <w:tcW w:w="1477" w:type="pct"/>
          </w:tcPr>
          <w:p w14:paraId="1693504F">
            <w:pPr>
              <w:pStyle w:val="17"/>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投标文件的商务条款</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lang w:val="en-US" w:eastAsia="zh-CN" w:bidi="zh-CN"/>
              </w:rPr>
              <w:t>如有彩页，填写具体所对应页码</w:t>
            </w:r>
            <w:r>
              <w:rPr>
                <w:rFonts w:hint="eastAsia" w:ascii="仿宋" w:hAnsi="仿宋" w:eastAsia="仿宋" w:cs="仿宋"/>
                <w:color w:val="auto"/>
                <w:kern w:val="0"/>
                <w:sz w:val="24"/>
                <w:szCs w:val="24"/>
                <w:highlight w:val="none"/>
                <w:lang w:val="zh-CN" w:eastAsia="zh-CN" w:bidi="zh-CN"/>
              </w:rPr>
              <w:t>）</w:t>
            </w:r>
          </w:p>
        </w:tc>
        <w:tc>
          <w:tcPr>
            <w:tcW w:w="432" w:type="pct"/>
          </w:tcPr>
          <w:p w14:paraId="23B449E3">
            <w:pPr>
              <w:pStyle w:val="17"/>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tc>
      </w:tr>
      <w:tr w14:paraId="52A07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5374194E">
            <w:pPr>
              <w:pStyle w:val="17"/>
              <w:spacing w:line="360" w:lineRule="auto"/>
              <w:ind w:left="1080" w:leftChars="257" w:hanging="540"/>
              <w:rPr>
                <w:rFonts w:hint="eastAsia" w:ascii="仿宋" w:hAnsi="仿宋" w:eastAsia="仿宋" w:cs="仿宋"/>
                <w:color w:val="auto"/>
                <w:sz w:val="24"/>
                <w:szCs w:val="24"/>
                <w:highlight w:val="none"/>
              </w:rPr>
            </w:pPr>
          </w:p>
        </w:tc>
        <w:tc>
          <w:tcPr>
            <w:tcW w:w="1179" w:type="pct"/>
          </w:tcPr>
          <w:p w14:paraId="72CA5909">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1A2DE097">
            <w:pPr>
              <w:pStyle w:val="17"/>
              <w:spacing w:line="360" w:lineRule="auto"/>
              <w:ind w:left="1080" w:leftChars="257" w:hanging="540"/>
              <w:jc w:val="center"/>
              <w:rPr>
                <w:rFonts w:hint="eastAsia" w:ascii="仿宋" w:hAnsi="仿宋" w:eastAsia="仿宋" w:cs="仿宋"/>
                <w:color w:val="auto"/>
                <w:sz w:val="24"/>
                <w:szCs w:val="24"/>
                <w:highlight w:val="none"/>
              </w:rPr>
            </w:pPr>
          </w:p>
        </w:tc>
        <w:tc>
          <w:tcPr>
            <w:tcW w:w="1477" w:type="pct"/>
          </w:tcPr>
          <w:p w14:paraId="616FD2B4">
            <w:pPr>
              <w:pStyle w:val="17"/>
              <w:spacing w:line="360" w:lineRule="auto"/>
              <w:ind w:left="1080" w:leftChars="257" w:hanging="540"/>
              <w:jc w:val="center"/>
              <w:rPr>
                <w:rFonts w:hint="eastAsia" w:ascii="仿宋" w:hAnsi="仿宋" w:eastAsia="仿宋" w:cs="仿宋"/>
                <w:color w:val="auto"/>
                <w:sz w:val="24"/>
                <w:szCs w:val="24"/>
                <w:highlight w:val="none"/>
              </w:rPr>
            </w:pPr>
          </w:p>
        </w:tc>
        <w:tc>
          <w:tcPr>
            <w:tcW w:w="432" w:type="pct"/>
          </w:tcPr>
          <w:p w14:paraId="71388D0D">
            <w:pPr>
              <w:pStyle w:val="17"/>
              <w:spacing w:line="360" w:lineRule="auto"/>
              <w:ind w:left="1080" w:leftChars="257" w:hanging="540"/>
              <w:rPr>
                <w:rFonts w:hint="eastAsia" w:ascii="仿宋" w:hAnsi="仿宋" w:eastAsia="仿宋" w:cs="仿宋"/>
                <w:color w:val="auto"/>
                <w:sz w:val="24"/>
                <w:szCs w:val="24"/>
                <w:highlight w:val="none"/>
              </w:rPr>
            </w:pPr>
          </w:p>
        </w:tc>
      </w:tr>
      <w:tr w14:paraId="2AE65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1F119B97">
            <w:pPr>
              <w:pStyle w:val="17"/>
              <w:spacing w:line="360" w:lineRule="auto"/>
              <w:ind w:left="1080" w:leftChars="257" w:hanging="540"/>
              <w:rPr>
                <w:rFonts w:hint="eastAsia" w:ascii="仿宋" w:hAnsi="仿宋" w:eastAsia="仿宋" w:cs="仿宋"/>
                <w:color w:val="auto"/>
                <w:sz w:val="24"/>
                <w:szCs w:val="24"/>
                <w:highlight w:val="none"/>
              </w:rPr>
            </w:pPr>
          </w:p>
        </w:tc>
        <w:tc>
          <w:tcPr>
            <w:tcW w:w="1179" w:type="pct"/>
          </w:tcPr>
          <w:p w14:paraId="6B8D85A5">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3F20E730">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43C47FA1">
            <w:pPr>
              <w:pStyle w:val="17"/>
              <w:spacing w:line="360" w:lineRule="auto"/>
              <w:ind w:left="1080" w:leftChars="257" w:hanging="540"/>
              <w:rPr>
                <w:rFonts w:hint="eastAsia" w:ascii="仿宋" w:hAnsi="仿宋" w:eastAsia="仿宋" w:cs="仿宋"/>
                <w:color w:val="auto"/>
                <w:sz w:val="24"/>
                <w:szCs w:val="24"/>
                <w:highlight w:val="none"/>
              </w:rPr>
            </w:pPr>
          </w:p>
        </w:tc>
        <w:tc>
          <w:tcPr>
            <w:tcW w:w="432" w:type="pct"/>
          </w:tcPr>
          <w:p w14:paraId="02020D77">
            <w:pPr>
              <w:pStyle w:val="17"/>
              <w:spacing w:line="360" w:lineRule="auto"/>
              <w:ind w:left="1080" w:leftChars="257" w:hanging="540"/>
              <w:rPr>
                <w:rFonts w:hint="eastAsia" w:ascii="仿宋" w:hAnsi="仿宋" w:eastAsia="仿宋" w:cs="仿宋"/>
                <w:color w:val="auto"/>
                <w:sz w:val="24"/>
                <w:szCs w:val="24"/>
                <w:highlight w:val="none"/>
              </w:rPr>
            </w:pPr>
          </w:p>
        </w:tc>
      </w:tr>
      <w:tr w14:paraId="794B8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56A54302">
            <w:pPr>
              <w:pStyle w:val="17"/>
              <w:spacing w:line="360" w:lineRule="auto"/>
              <w:ind w:left="1080" w:leftChars="257" w:hanging="540"/>
              <w:rPr>
                <w:rFonts w:hint="eastAsia" w:ascii="仿宋" w:hAnsi="仿宋" w:eastAsia="仿宋" w:cs="仿宋"/>
                <w:color w:val="auto"/>
                <w:sz w:val="24"/>
                <w:szCs w:val="24"/>
                <w:highlight w:val="none"/>
              </w:rPr>
            </w:pPr>
          </w:p>
        </w:tc>
        <w:tc>
          <w:tcPr>
            <w:tcW w:w="1179" w:type="pct"/>
          </w:tcPr>
          <w:p w14:paraId="1D399733">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2B99982D">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00BFCBC6">
            <w:pPr>
              <w:pStyle w:val="17"/>
              <w:spacing w:line="360" w:lineRule="auto"/>
              <w:ind w:left="1080" w:leftChars="257" w:hanging="540"/>
              <w:rPr>
                <w:rFonts w:hint="eastAsia" w:ascii="仿宋" w:hAnsi="仿宋" w:eastAsia="仿宋" w:cs="仿宋"/>
                <w:color w:val="auto"/>
                <w:sz w:val="24"/>
                <w:szCs w:val="24"/>
                <w:highlight w:val="none"/>
              </w:rPr>
            </w:pPr>
          </w:p>
        </w:tc>
        <w:tc>
          <w:tcPr>
            <w:tcW w:w="432" w:type="pct"/>
          </w:tcPr>
          <w:p w14:paraId="2E6249B5">
            <w:pPr>
              <w:pStyle w:val="17"/>
              <w:spacing w:line="360" w:lineRule="auto"/>
              <w:ind w:left="1080" w:leftChars="257" w:hanging="540"/>
              <w:rPr>
                <w:rFonts w:hint="eastAsia" w:ascii="仿宋" w:hAnsi="仿宋" w:eastAsia="仿宋" w:cs="仿宋"/>
                <w:color w:val="auto"/>
                <w:sz w:val="24"/>
                <w:szCs w:val="24"/>
                <w:highlight w:val="none"/>
              </w:rPr>
            </w:pPr>
          </w:p>
        </w:tc>
      </w:tr>
      <w:tr w14:paraId="454AB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6C30D5A5">
            <w:pPr>
              <w:pStyle w:val="17"/>
              <w:spacing w:line="360" w:lineRule="auto"/>
              <w:ind w:left="1080" w:leftChars="257" w:hanging="540"/>
              <w:rPr>
                <w:rFonts w:hint="eastAsia" w:ascii="仿宋" w:hAnsi="仿宋" w:eastAsia="仿宋" w:cs="仿宋"/>
                <w:color w:val="auto"/>
                <w:sz w:val="24"/>
                <w:szCs w:val="24"/>
                <w:highlight w:val="none"/>
              </w:rPr>
            </w:pPr>
          </w:p>
        </w:tc>
        <w:tc>
          <w:tcPr>
            <w:tcW w:w="1179" w:type="pct"/>
          </w:tcPr>
          <w:p w14:paraId="049BC73F">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0717E4B0">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02596C1B">
            <w:pPr>
              <w:pStyle w:val="17"/>
              <w:spacing w:line="360" w:lineRule="auto"/>
              <w:ind w:left="1080" w:leftChars="257" w:hanging="540"/>
              <w:rPr>
                <w:rFonts w:hint="eastAsia" w:ascii="仿宋" w:hAnsi="仿宋" w:eastAsia="仿宋" w:cs="仿宋"/>
                <w:color w:val="auto"/>
                <w:sz w:val="24"/>
                <w:szCs w:val="24"/>
                <w:highlight w:val="none"/>
              </w:rPr>
            </w:pPr>
          </w:p>
        </w:tc>
        <w:tc>
          <w:tcPr>
            <w:tcW w:w="432" w:type="pct"/>
          </w:tcPr>
          <w:p w14:paraId="61CFD005">
            <w:pPr>
              <w:pStyle w:val="17"/>
              <w:spacing w:line="360" w:lineRule="auto"/>
              <w:ind w:left="1080" w:leftChars="257" w:hanging="540"/>
              <w:rPr>
                <w:rFonts w:hint="eastAsia" w:ascii="仿宋" w:hAnsi="仿宋" w:eastAsia="仿宋" w:cs="仿宋"/>
                <w:color w:val="auto"/>
                <w:sz w:val="24"/>
                <w:szCs w:val="24"/>
                <w:highlight w:val="none"/>
              </w:rPr>
            </w:pPr>
          </w:p>
        </w:tc>
      </w:tr>
      <w:tr w14:paraId="05E5B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35A3D463">
            <w:pPr>
              <w:pStyle w:val="17"/>
              <w:spacing w:line="360" w:lineRule="auto"/>
              <w:ind w:left="1080" w:leftChars="257" w:hanging="540"/>
              <w:rPr>
                <w:rFonts w:hint="eastAsia" w:ascii="仿宋" w:hAnsi="仿宋" w:eastAsia="仿宋" w:cs="仿宋"/>
                <w:color w:val="auto"/>
                <w:sz w:val="24"/>
                <w:szCs w:val="24"/>
                <w:highlight w:val="none"/>
              </w:rPr>
            </w:pPr>
          </w:p>
        </w:tc>
        <w:tc>
          <w:tcPr>
            <w:tcW w:w="1179" w:type="pct"/>
          </w:tcPr>
          <w:p w14:paraId="3C412B01">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083A550B">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79B37839">
            <w:pPr>
              <w:pStyle w:val="17"/>
              <w:spacing w:line="360" w:lineRule="auto"/>
              <w:ind w:left="1080" w:leftChars="257" w:hanging="540"/>
              <w:rPr>
                <w:rFonts w:hint="eastAsia" w:ascii="仿宋" w:hAnsi="仿宋" w:eastAsia="仿宋" w:cs="仿宋"/>
                <w:color w:val="auto"/>
                <w:sz w:val="24"/>
                <w:szCs w:val="24"/>
                <w:highlight w:val="none"/>
              </w:rPr>
            </w:pPr>
          </w:p>
        </w:tc>
        <w:tc>
          <w:tcPr>
            <w:tcW w:w="432" w:type="pct"/>
          </w:tcPr>
          <w:p w14:paraId="43C876B0">
            <w:pPr>
              <w:pStyle w:val="17"/>
              <w:spacing w:line="360" w:lineRule="auto"/>
              <w:ind w:left="1080" w:leftChars="257" w:hanging="540"/>
              <w:rPr>
                <w:rFonts w:hint="eastAsia" w:ascii="仿宋" w:hAnsi="仿宋" w:eastAsia="仿宋" w:cs="仿宋"/>
                <w:color w:val="auto"/>
                <w:sz w:val="24"/>
                <w:szCs w:val="24"/>
                <w:highlight w:val="none"/>
              </w:rPr>
            </w:pPr>
          </w:p>
        </w:tc>
      </w:tr>
      <w:tr w14:paraId="467A7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13A23BFD">
            <w:pPr>
              <w:pStyle w:val="17"/>
              <w:spacing w:line="360" w:lineRule="auto"/>
              <w:ind w:left="1080" w:leftChars="257" w:hanging="540"/>
              <w:rPr>
                <w:rFonts w:hint="eastAsia" w:ascii="仿宋" w:hAnsi="仿宋" w:eastAsia="仿宋" w:cs="仿宋"/>
                <w:color w:val="auto"/>
                <w:sz w:val="24"/>
                <w:szCs w:val="24"/>
                <w:highlight w:val="none"/>
              </w:rPr>
            </w:pPr>
          </w:p>
        </w:tc>
        <w:tc>
          <w:tcPr>
            <w:tcW w:w="1179" w:type="pct"/>
          </w:tcPr>
          <w:p w14:paraId="324930AD">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1B8D7A74">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2DD2070B">
            <w:pPr>
              <w:pStyle w:val="17"/>
              <w:spacing w:line="360" w:lineRule="auto"/>
              <w:ind w:left="1080" w:leftChars="257" w:hanging="540"/>
              <w:rPr>
                <w:rFonts w:hint="eastAsia" w:ascii="仿宋" w:hAnsi="仿宋" w:eastAsia="仿宋" w:cs="仿宋"/>
                <w:color w:val="auto"/>
                <w:sz w:val="24"/>
                <w:szCs w:val="24"/>
                <w:highlight w:val="none"/>
              </w:rPr>
            </w:pPr>
          </w:p>
        </w:tc>
        <w:tc>
          <w:tcPr>
            <w:tcW w:w="432" w:type="pct"/>
          </w:tcPr>
          <w:p w14:paraId="78DB0DDD">
            <w:pPr>
              <w:pStyle w:val="17"/>
              <w:spacing w:line="360" w:lineRule="auto"/>
              <w:ind w:left="1080" w:leftChars="257" w:hanging="540"/>
              <w:rPr>
                <w:rFonts w:hint="eastAsia" w:ascii="仿宋" w:hAnsi="仿宋" w:eastAsia="仿宋" w:cs="仿宋"/>
                <w:color w:val="auto"/>
                <w:sz w:val="24"/>
                <w:szCs w:val="24"/>
                <w:highlight w:val="none"/>
              </w:rPr>
            </w:pPr>
          </w:p>
        </w:tc>
      </w:tr>
      <w:tr w14:paraId="2DBA9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7465AD98">
            <w:pPr>
              <w:pStyle w:val="17"/>
              <w:spacing w:line="360" w:lineRule="auto"/>
              <w:ind w:left="1080" w:leftChars="257" w:hanging="540"/>
              <w:rPr>
                <w:rFonts w:hint="eastAsia" w:ascii="仿宋" w:hAnsi="仿宋" w:eastAsia="仿宋" w:cs="仿宋"/>
                <w:color w:val="auto"/>
                <w:sz w:val="24"/>
                <w:szCs w:val="24"/>
                <w:highlight w:val="none"/>
              </w:rPr>
            </w:pPr>
          </w:p>
        </w:tc>
        <w:tc>
          <w:tcPr>
            <w:tcW w:w="1179" w:type="pct"/>
          </w:tcPr>
          <w:p w14:paraId="63749BEB">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2A8E149D">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713F31C9">
            <w:pPr>
              <w:pStyle w:val="17"/>
              <w:spacing w:line="360" w:lineRule="auto"/>
              <w:ind w:left="1080" w:leftChars="257" w:hanging="540"/>
              <w:rPr>
                <w:rFonts w:hint="eastAsia" w:ascii="仿宋" w:hAnsi="仿宋" w:eastAsia="仿宋" w:cs="仿宋"/>
                <w:color w:val="auto"/>
                <w:sz w:val="24"/>
                <w:szCs w:val="24"/>
                <w:highlight w:val="none"/>
              </w:rPr>
            </w:pPr>
          </w:p>
        </w:tc>
        <w:tc>
          <w:tcPr>
            <w:tcW w:w="432" w:type="pct"/>
          </w:tcPr>
          <w:p w14:paraId="46899674">
            <w:pPr>
              <w:pStyle w:val="17"/>
              <w:spacing w:line="360" w:lineRule="auto"/>
              <w:ind w:left="1080" w:leftChars="257" w:hanging="540"/>
              <w:rPr>
                <w:rFonts w:hint="eastAsia" w:ascii="仿宋" w:hAnsi="仿宋" w:eastAsia="仿宋" w:cs="仿宋"/>
                <w:color w:val="auto"/>
                <w:sz w:val="24"/>
                <w:szCs w:val="24"/>
                <w:highlight w:val="none"/>
              </w:rPr>
            </w:pPr>
          </w:p>
        </w:tc>
      </w:tr>
      <w:tr w14:paraId="4A8A9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62920CAF">
            <w:pPr>
              <w:pStyle w:val="17"/>
              <w:spacing w:line="360" w:lineRule="auto"/>
              <w:ind w:left="1080" w:leftChars="257" w:hanging="540"/>
              <w:rPr>
                <w:rFonts w:hint="eastAsia" w:ascii="仿宋" w:hAnsi="仿宋" w:eastAsia="仿宋" w:cs="仿宋"/>
                <w:color w:val="auto"/>
                <w:sz w:val="24"/>
                <w:szCs w:val="24"/>
                <w:highlight w:val="none"/>
              </w:rPr>
            </w:pPr>
          </w:p>
        </w:tc>
        <w:tc>
          <w:tcPr>
            <w:tcW w:w="1179" w:type="pct"/>
          </w:tcPr>
          <w:p w14:paraId="3A065E44">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024EFCD8">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55534881">
            <w:pPr>
              <w:pStyle w:val="17"/>
              <w:spacing w:line="360" w:lineRule="auto"/>
              <w:ind w:left="1080" w:leftChars="257" w:hanging="540"/>
              <w:rPr>
                <w:rFonts w:hint="eastAsia" w:ascii="仿宋" w:hAnsi="仿宋" w:eastAsia="仿宋" w:cs="仿宋"/>
                <w:color w:val="auto"/>
                <w:sz w:val="24"/>
                <w:szCs w:val="24"/>
                <w:highlight w:val="none"/>
              </w:rPr>
            </w:pPr>
          </w:p>
        </w:tc>
        <w:tc>
          <w:tcPr>
            <w:tcW w:w="432" w:type="pct"/>
          </w:tcPr>
          <w:p w14:paraId="5202569D">
            <w:pPr>
              <w:pStyle w:val="17"/>
              <w:spacing w:line="360" w:lineRule="auto"/>
              <w:ind w:left="1080" w:leftChars="257" w:hanging="540"/>
              <w:rPr>
                <w:rFonts w:hint="eastAsia" w:ascii="仿宋" w:hAnsi="仿宋" w:eastAsia="仿宋" w:cs="仿宋"/>
                <w:color w:val="auto"/>
                <w:sz w:val="24"/>
                <w:szCs w:val="24"/>
                <w:highlight w:val="none"/>
              </w:rPr>
            </w:pPr>
          </w:p>
        </w:tc>
      </w:tr>
      <w:tr w14:paraId="7078F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204458F1">
            <w:pPr>
              <w:pStyle w:val="17"/>
              <w:spacing w:line="360" w:lineRule="auto"/>
              <w:ind w:left="1080" w:leftChars="257" w:hanging="540"/>
              <w:rPr>
                <w:rFonts w:hint="eastAsia" w:ascii="仿宋" w:hAnsi="仿宋" w:eastAsia="仿宋" w:cs="仿宋"/>
                <w:color w:val="auto"/>
                <w:sz w:val="24"/>
                <w:szCs w:val="24"/>
                <w:highlight w:val="none"/>
              </w:rPr>
            </w:pPr>
          </w:p>
        </w:tc>
        <w:tc>
          <w:tcPr>
            <w:tcW w:w="1179" w:type="pct"/>
          </w:tcPr>
          <w:p w14:paraId="5051D962">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1588DEC2">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4542B191">
            <w:pPr>
              <w:pStyle w:val="17"/>
              <w:spacing w:line="360" w:lineRule="auto"/>
              <w:ind w:left="1080" w:leftChars="257" w:hanging="540"/>
              <w:rPr>
                <w:rFonts w:hint="eastAsia" w:ascii="仿宋" w:hAnsi="仿宋" w:eastAsia="仿宋" w:cs="仿宋"/>
                <w:color w:val="auto"/>
                <w:sz w:val="24"/>
                <w:szCs w:val="24"/>
                <w:highlight w:val="none"/>
              </w:rPr>
            </w:pPr>
          </w:p>
        </w:tc>
        <w:tc>
          <w:tcPr>
            <w:tcW w:w="432" w:type="pct"/>
          </w:tcPr>
          <w:p w14:paraId="7B4B319F">
            <w:pPr>
              <w:pStyle w:val="17"/>
              <w:spacing w:line="360" w:lineRule="auto"/>
              <w:ind w:left="1080" w:leftChars="257" w:hanging="540"/>
              <w:rPr>
                <w:rFonts w:hint="eastAsia" w:ascii="仿宋" w:hAnsi="仿宋" w:eastAsia="仿宋" w:cs="仿宋"/>
                <w:color w:val="auto"/>
                <w:sz w:val="24"/>
                <w:szCs w:val="24"/>
                <w:highlight w:val="none"/>
              </w:rPr>
            </w:pPr>
          </w:p>
        </w:tc>
      </w:tr>
      <w:tr w14:paraId="59E63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511AAF39">
            <w:pPr>
              <w:pStyle w:val="17"/>
              <w:spacing w:line="360" w:lineRule="auto"/>
              <w:ind w:left="1080" w:leftChars="257" w:hanging="540"/>
              <w:rPr>
                <w:rFonts w:hint="eastAsia" w:ascii="仿宋" w:hAnsi="仿宋" w:eastAsia="仿宋" w:cs="仿宋"/>
                <w:color w:val="auto"/>
                <w:sz w:val="24"/>
                <w:szCs w:val="24"/>
                <w:highlight w:val="none"/>
              </w:rPr>
            </w:pPr>
          </w:p>
        </w:tc>
        <w:tc>
          <w:tcPr>
            <w:tcW w:w="1179" w:type="pct"/>
          </w:tcPr>
          <w:p w14:paraId="71B85BF6">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4AB1E69F">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6E3F0F52">
            <w:pPr>
              <w:pStyle w:val="17"/>
              <w:spacing w:line="360" w:lineRule="auto"/>
              <w:ind w:left="1080" w:leftChars="257" w:hanging="540"/>
              <w:rPr>
                <w:rFonts w:hint="eastAsia" w:ascii="仿宋" w:hAnsi="仿宋" w:eastAsia="仿宋" w:cs="仿宋"/>
                <w:color w:val="auto"/>
                <w:sz w:val="24"/>
                <w:szCs w:val="24"/>
                <w:highlight w:val="none"/>
              </w:rPr>
            </w:pPr>
          </w:p>
        </w:tc>
        <w:tc>
          <w:tcPr>
            <w:tcW w:w="432" w:type="pct"/>
          </w:tcPr>
          <w:p w14:paraId="5BEF8702">
            <w:pPr>
              <w:pStyle w:val="17"/>
              <w:spacing w:line="360" w:lineRule="auto"/>
              <w:ind w:left="1080" w:leftChars="257" w:hanging="540"/>
              <w:rPr>
                <w:rFonts w:hint="eastAsia" w:ascii="仿宋" w:hAnsi="仿宋" w:eastAsia="仿宋" w:cs="仿宋"/>
                <w:color w:val="auto"/>
                <w:sz w:val="24"/>
                <w:szCs w:val="24"/>
                <w:highlight w:val="none"/>
              </w:rPr>
            </w:pPr>
          </w:p>
        </w:tc>
      </w:tr>
      <w:tr w14:paraId="0518A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13D56EA0">
            <w:pPr>
              <w:pStyle w:val="17"/>
              <w:spacing w:line="360" w:lineRule="auto"/>
              <w:ind w:left="1080" w:leftChars="257" w:hanging="540"/>
              <w:rPr>
                <w:rFonts w:hint="eastAsia" w:ascii="仿宋" w:hAnsi="仿宋" w:eastAsia="仿宋" w:cs="仿宋"/>
                <w:color w:val="auto"/>
                <w:sz w:val="24"/>
                <w:szCs w:val="24"/>
                <w:highlight w:val="none"/>
              </w:rPr>
            </w:pPr>
          </w:p>
        </w:tc>
        <w:tc>
          <w:tcPr>
            <w:tcW w:w="1179" w:type="pct"/>
          </w:tcPr>
          <w:p w14:paraId="3C849EF4">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5B04708D">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578D1E13">
            <w:pPr>
              <w:pStyle w:val="17"/>
              <w:spacing w:line="360" w:lineRule="auto"/>
              <w:ind w:left="1080" w:leftChars="257" w:hanging="540"/>
              <w:rPr>
                <w:rFonts w:hint="eastAsia" w:ascii="仿宋" w:hAnsi="仿宋" w:eastAsia="仿宋" w:cs="仿宋"/>
                <w:color w:val="auto"/>
                <w:sz w:val="24"/>
                <w:szCs w:val="24"/>
                <w:highlight w:val="none"/>
              </w:rPr>
            </w:pPr>
          </w:p>
        </w:tc>
        <w:tc>
          <w:tcPr>
            <w:tcW w:w="432" w:type="pct"/>
          </w:tcPr>
          <w:p w14:paraId="5AEAF35B">
            <w:pPr>
              <w:pStyle w:val="17"/>
              <w:spacing w:line="360" w:lineRule="auto"/>
              <w:ind w:left="1080" w:leftChars="257" w:hanging="540"/>
              <w:rPr>
                <w:rFonts w:hint="eastAsia" w:ascii="仿宋" w:hAnsi="仿宋" w:eastAsia="仿宋" w:cs="仿宋"/>
                <w:color w:val="auto"/>
                <w:sz w:val="24"/>
                <w:szCs w:val="24"/>
                <w:highlight w:val="none"/>
              </w:rPr>
            </w:pPr>
          </w:p>
        </w:tc>
      </w:tr>
      <w:tr w14:paraId="751FD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21272E99">
            <w:pPr>
              <w:pStyle w:val="17"/>
              <w:spacing w:line="360" w:lineRule="auto"/>
              <w:ind w:left="1080" w:leftChars="257" w:hanging="540"/>
              <w:rPr>
                <w:rFonts w:hint="eastAsia" w:ascii="仿宋" w:hAnsi="仿宋" w:eastAsia="仿宋" w:cs="仿宋"/>
                <w:color w:val="auto"/>
                <w:sz w:val="24"/>
                <w:szCs w:val="24"/>
                <w:highlight w:val="none"/>
              </w:rPr>
            </w:pPr>
          </w:p>
        </w:tc>
        <w:tc>
          <w:tcPr>
            <w:tcW w:w="1179" w:type="pct"/>
          </w:tcPr>
          <w:p w14:paraId="4F899B6C">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2475772C">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3F05ED88">
            <w:pPr>
              <w:pStyle w:val="17"/>
              <w:spacing w:line="360" w:lineRule="auto"/>
              <w:ind w:left="1080" w:leftChars="257" w:hanging="540"/>
              <w:rPr>
                <w:rFonts w:hint="eastAsia" w:ascii="仿宋" w:hAnsi="仿宋" w:eastAsia="仿宋" w:cs="仿宋"/>
                <w:color w:val="auto"/>
                <w:sz w:val="24"/>
                <w:szCs w:val="24"/>
                <w:highlight w:val="none"/>
              </w:rPr>
            </w:pPr>
          </w:p>
        </w:tc>
        <w:tc>
          <w:tcPr>
            <w:tcW w:w="432" w:type="pct"/>
          </w:tcPr>
          <w:p w14:paraId="6D1DE313">
            <w:pPr>
              <w:pStyle w:val="17"/>
              <w:spacing w:line="360" w:lineRule="auto"/>
              <w:ind w:left="1080" w:leftChars="257" w:hanging="540"/>
              <w:rPr>
                <w:rFonts w:hint="eastAsia" w:ascii="仿宋" w:hAnsi="仿宋" w:eastAsia="仿宋" w:cs="仿宋"/>
                <w:color w:val="auto"/>
                <w:sz w:val="24"/>
                <w:szCs w:val="24"/>
                <w:highlight w:val="none"/>
              </w:rPr>
            </w:pPr>
          </w:p>
        </w:tc>
      </w:tr>
      <w:tr w14:paraId="54A50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32" w:type="pct"/>
          </w:tcPr>
          <w:p w14:paraId="1CB8B9B7">
            <w:pPr>
              <w:pStyle w:val="17"/>
              <w:spacing w:line="360" w:lineRule="auto"/>
              <w:ind w:left="1080" w:leftChars="257" w:hanging="540"/>
              <w:rPr>
                <w:rFonts w:hint="eastAsia" w:ascii="仿宋" w:hAnsi="仿宋" w:eastAsia="仿宋" w:cs="仿宋"/>
                <w:color w:val="auto"/>
                <w:sz w:val="24"/>
                <w:szCs w:val="24"/>
                <w:highlight w:val="none"/>
              </w:rPr>
            </w:pPr>
          </w:p>
        </w:tc>
        <w:tc>
          <w:tcPr>
            <w:tcW w:w="1179" w:type="pct"/>
          </w:tcPr>
          <w:p w14:paraId="147232B8">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31A37C83">
            <w:pPr>
              <w:pStyle w:val="17"/>
              <w:spacing w:line="360" w:lineRule="auto"/>
              <w:ind w:left="1080" w:leftChars="257" w:hanging="540"/>
              <w:rPr>
                <w:rFonts w:hint="eastAsia" w:ascii="仿宋" w:hAnsi="仿宋" w:eastAsia="仿宋" w:cs="仿宋"/>
                <w:color w:val="auto"/>
                <w:sz w:val="24"/>
                <w:szCs w:val="24"/>
                <w:highlight w:val="none"/>
              </w:rPr>
            </w:pPr>
          </w:p>
        </w:tc>
        <w:tc>
          <w:tcPr>
            <w:tcW w:w="1477" w:type="pct"/>
          </w:tcPr>
          <w:p w14:paraId="655D702C">
            <w:pPr>
              <w:pStyle w:val="17"/>
              <w:spacing w:line="360" w:lineRule="auto"/>
              <w:ind w:left="1080" w:leftChars="257" w:hanging="540"/>
              <w:rPr>
                <w:rFonts w:hint="eastAsia" w:ascii="仿宋" w:hAnsi="仿宋" w:eastAsia="仿宋" w:cs="仿宋"/>
                <w:color w:val="auto"/>
                <w:sz w:val="24"/>
                <w:szCs w:val="24"/>
                <w:highlight w:val="none"/>
              </w:rPr>
            </w:pPr>
          </w:p>
        </w:tc>
        <w:tc>
          <w:tcPr>
            <w:tcW w:w="432" w:type="pct"/>
          </w:tcPr>
          <w:p w14:paraId="3249359F">
            <w:pPr>
              <w:pStyle w:val="17"/>
              <w:spacing w:line="360" w:lineRule="auto"/>
              <w:ind w:left="1080" w:leftChars="257" w:hanging="540"/>
              <w:rPr>
                <w:rFonts w:hint="eastAsia" w:ascii="仿宋" w:hAnsi="仿宋" w:eastAsia="仿宋" w:cs="仿宋"/>
                <w:color w:val="auto"/>
                <w:sz w:val="24"/>
                <w:szCs w:val="24"/>
                <w:highlight w:val="none"/>
              </w:rPr>
            </w:pPr>
          </w:p>
        </w:tc>
      </w:tr>
    </w:tbl>
    <w:p w14:paraId="7733C8BC">
      <w:pPr>
        <w:pStyle w:val="17"/>
        <w:spacing w:line="360" w:lineRule="auto"/>
        <w:ind w:left="1080" w:leftChars="257" w:hanging="540"/>
        <w:rPr>
          <w:rFonts w:hint="eastAsia" w:ascii="仿宋" w:hAnsi="仿宋" w:eastAsia="仿宋" w:cs="仿宋"/>
          <w:color w:val="auto"/>
          <w:sz w:val="24"/>
          <w:szCs w:val="24"/>
          <w:highlight w:val="none"/>
        </w:rPr>
      </w:pPr>
    </w:p>
    <w:p w14:paraId="339828D3">
      <w:pPr>
        <w:pStyle w:val="17"/>
        <w:spacing w:line="360" w:lineRule="auto"/>
        <w:ind w:left="1080" w:leftChars="257" w:hanging="540"/>
        <w:rPr>
          <w:rFonts w:hint="eastAsia" w:ascii="仿宋" w:hAnsi="仿宋" w:eastAsia="仿宋" w:cs="仿宋"/>
          <w:color w:val="auto"/>
          <w:sz w:val="24"/>
          <w:szCs w:val="24"/>
          <w:highlight w:val="none"/>
        </w:rPr>
      </w:pPr>
    </w:p>
    <w:p w14:paraId="2276EBC9">
      <w:pPr>
        <w:pStyle w:val="17"/>
        <w:spacing w:line="360" w:lineRule="auto"/>
        <w:ind w:left="1080" w:leftChars="257" w:hanging="540"/>
        <w:rPr>
          <w:rFonts w:hint="eastAsia" w:ascii="仿宋" w:hAnsi="仿宋" w:eastAsia="仿宋" w:cs="仿宋"/>
          <w:color w:val="auto"/>
          <w:sz w:val="24"/>
          <w:szCs w:val="24"/>
          <w:highlight w:val="none"/>
        </w:rPr>
      </w:pPr>
    </w:p>
    <w:p w14:paraId="4905A285">
      <w:pPr>
        <w:pStyle w:val="7"/>
        <w:spacing w:line="360" w:lineRule="auto"/>
        <w:ind w:firstLine="0"/>
        <w:rPr>
          <w:rFonts w:hint="eastAsia" w:ascii="仿宋" w:hAnsi="仿宋" w:eastAsia="仿宋" w:cs="仿宋"/>
          <w:color w:val="auto"/>
          <w:kern w:val="2"/>
          <w:sz w:val="24"/>
          <w:szCs w:val="24"/>
          <w:highlight w:val="none"/>
          <w:u w:val="single"/>
        </w:rPr>
      </w:pPr>
      <w:r>
        <w:rPr>
          <w:rFonts w:hint="eastAsia" w:ascii="仿宋" w:hAnsi="仿宋" w:eastAsia="仿宋" w:cs="仿宋"/>
          <w:color w:val="auto"/>
          <w:kern w:val="2"/>
          <w:sz w:val="24"/>
          <w:szCs w:val="24"/>
          <w:highlight w:val="none"/>
          <w:lang w:val="en-US" w:eastAsia="zh-CN"/>
        </w:rPr>
        <w:t>投标人</w:t>
      </w:r>
      <w:r>
        <w:rPr>
          <w:rFonts w:hint="eastAsia" w:ascii="仿宋" w:hAnsi="仿宋" w:eastAsia="仿宋" w:cs="仿宋"/>
          <w:color w:val="auto"/>
          <w:kern w:val="2"/>
          <w:sz w:val="24"/>
          <w:szCs w:val="24"/>
          <w:highlight w:val="none"/>
        </w:rPr>
        <w:t>名称（</w:t>
      </w:r>
      <w:r>
        <w:rPr>
          <w:rFonts w:hint="eastAsia" w:ascii="仿宋" w:hAnsi="仿宋" w:eastAsia="仿宋" w:cs="仿宋"/>
          <w:color w:val="auto"/>
          <w:kern w:val="2"/>
          <w:sz w:val="24"/>
          <w:szCs w:val="24"/>
          <w:highlight w:val="none"/>
          <w:lang w:eastAsia="zh-CN"/>
        </w:rPr>
        <w:t>公章</w:t>
      </w:r>
      <w:r>
        <w:rPr>
          <w:rFonts w:hint="eastAsia" w:ascii="仿宋" w:hAnsi="仿宋" w:eastAsia="仿宋" w:cs="仿宋"/>
          <w:color w:val="auto"/>
          <w:kern w:val="2"/>
          <w:sz w:val="24"/>
          <w:szCs w:val="24"/>
          <w:highlight w:val="none"/>
        </w:rPr>
        <w:t>）：</w:t>
      </w:r>
      <w:r>
        <w:rPr>
          <w:rFonts w:hint="eastAsia" w:ascii="仿宋" w:hAnsi="仿宋" w:eastAsia="仿宋" w:cs="仿宋"/>
          <w:color w:val="auto"/>
          <w:kern w:val="2"/>
          <w:sz w:val="24"/>
          <w:szCs w:val="24"/>
          <w:highlight w:val="none"/>
          <w:u w:val="single"/>
        </w:rPr>
        <w:t xml:space="preserve">                       </w:t>
      </w:r>
    </w:p>
    <w:p w14:paraId="07E49A66">
      <w:pPr>
        <w:pStyle w:val="7"/>
        <w:spacing w:line="360" w:lineRule="auto"/>
        <w:ind w:firstLine="0"/>
        <w:rPr>
          <w:rFonts w:hint="eastAsia" w:ascii="仿宋" w:hAnsi="仿宋" w:eastAsia="仿宋" w:cs="仿宋"/>
          <w:color w:val="auto"/>
          <w:kern w:val="2"/>
          <w:sz w:val="24"/>
          <w:szCs w:val="24"/>
          <w:highlight w:val="none"/>
        </w:rPr>
      </w:pPr>
      <w:r>
        <w:rPr>
          <w:rFonts w:hint="eastAsia" w:ascii="仿宋" w:hAnsi="仿宋" w:eastAsia="仿宋" w:cs="仿宋"/>
          <w:color w:val="auto"/>
          <w:kern w:val="2"/>
          <w:sz w:val="24"/>
          <w:szCs w:val="24"/>
          <w:highlight w:val="none"/>
        </w:rPr>
        <w:t>法定代表人或委托代理</w:t>
      </w:r>
      <w:r>
        <w:rPr>
          <w:rFonts w:hint="eastAsia" w:ascii="仿宋" w:hAnsi="仿宋" w:eastAsia="仿宋" w:cs="仿宋"/>
          <w:color w:val="auto"/>
          <w:kern w:val="2"/>
          <w:sz w:val="24"/>
          <w:szCs w:val="24"/>
          <w:highlight w:val="none"/>
          <w:lang w:val="en-US" w:eastAsia="zh-CN"/>
        </w:rPr>
        <w:t>人</w:t>
      </w:r>
      <w:r>
        <w:rPr>
          <w:rFonts w:hint="eastAsia" w:ascii="仿宋" w:hAnsi="仿宋" w:eastAsia="仿宋" w:cs="仿宋"/>
          <w:color w:val="auto"/>
          <w:kern w:val="2"/>
          <w:sz w:val="24"/>
          <w:szCs w:val="24"/>
          <w:highlight w:val="none"/>
        </w:rPr>
        <w:t>(签章):</w:t>
      </w:r>
      <w:r>
        <w:rPr>
          <w:rFonts w:hint="eastAsia" w:ascii="仿宋" w:hAnsi="仿宋" w:eastAsia="仿宋" w:cs="仿宋"/>
          <w:color w:val="auto"/>
          <w:kern w:val="2"/>
          <w:sz w:val="24"/>
          <w:szCs w:val="24"/>
          <w:highlight w:val="none"/>
          <w:u w:val="single"/>
        </w:rPr>
        <w:tab/>
      </w:r>
      <w:r>
        <w:rPr>
          <w:rFonts w:hint="eastAsia" w:ascii="仿宋" w:hAnsi="仿宋" w:eastAsia="仿宋" w:cs="仿宋"/>
          <w:color w:val="auto"/>
          <w:kern w:val="2"/>
          <w:sz w:val="24"/>
          <w:szCs w:val="24"/>
          <w:highlight w:val="none"/>
          <w:u w:val="single"/>
          <w:lang w:val="en-US" w:eastAsia="zh-CN"/>
        </w:rPr>
        <w:t xml:space="preserve">                       </w:t>
      </w:r>
      <w:r>
        <w:rPr>
          <w:rFonts w:hint="eastAsia" w:ascii="仿宋" w:hAnsi="仿宋" w:eastAsia="仿宋" w:cs="仿宋"/>
          <w:color w:val="auto"/>
          <w:kern w:val="2"/>
          <w:sz w:val="24"/>
          <w:szCs w:val="24"/>
          <w:highlight w:val="none"/>
          <w:u w:val="single"/>
        </w:rPr>
        <w:t xml:space="preserve">   </w:t>
      </w:r>
      <w:r>
        <w:rPr>
          <w:rFonts w:hint="eastAsia" w:ascii="仿宋" w:hAnsi="仿宋" w:eastAsia="仿宋" w:cs="仿宋"/>
          <w:color w:val="auto"/>
          <w:kern w:val="2"/>
          <w:sz w:val="24"/>
          <w:szCs w:val="24"/>
          <w:highlight w:val="none"/>
        </w:rPr>
        <w:t xml:space="preserve">                 </w:t>
      </w:r>
    </w:p>
    <w:p w14:paraId="3635FC01">
      <w:pPr>
        <w:pStyle w:val="7"/>
        <w:spacing w:line="360" w:lineRule="auto"/>
        <w:ind w:firstLine="0"/>
        <w:rPr>
          <w:rFonts w:hint="eastAsia" w:ascii="仿宋" w:hAnsi="仿宋" w:eastAsia="仿宋" w:cs="仿宋"/>
          <w:color w:val="auto"/>
          <w:kern w:val="2"/>
          <w:sz w:val="24"/>
          <w:szCs w:val="24"/>
          <w:highlight w:val="none"/>
          <w:lang w:val="en-US" w:eastAsia="zh-CN"/>
        </w:rPr>
      </w:pPr>
      <w:r>
        <w:rPr>
          <w:rFonts w:hint="eastAsia" w:ascii="仿宋" w:hAnsi="仿宋" w:eastAsia="仿宋" w:cs="仿宋"/>
          <w:color w:val="auto"/>
          <w:kern w:val="2"/>
          <w:sz w:val="24"/>
          <w:szCs w:val="24"/>
          <w:highlight w:val="none"/>
        </w:rPr>
        <w:t>日期 ：</w:t>
      </w:r>
      <w:r>
        <w:rPr>
          <w:rFonts w:hint="eastAsia" w:ascii="仿宋" w:hAnsi="仿宋" w:eastAsia="仿宋" w:cs="仿宋"/>
          <w:color w:val="auto"/>
          <w:kern w:val="2"/>
          <w:sz w:val="24"/>
          <w:szCs w:val="24"/>
          <w:highlight w:val="none"/>
          <w:u w:val="single"/>
          <w:lang w:val="en-US" w:eastAsia="zh-CN"/>
        </w:rPr>
        <w:t xml:space="preserve">                                </w:t>
      </w:r>
      <w:r>
        <w:rPr>
          <w:rFonts w:hint="eastAsia" w:ascii="仿宋" w:hAnsi="仿宋" w:eastAsia="仿宋" w:cs="仿宋"/>
          <w:color w:val="auto"/>
          <w:kern w:val="2"/>
          <w:sz w:val="24"/>
          <w:szCs w:val="24"/>
          <w:highlight w:val="none"/>
          <w:lang w:val="en-US" w:eastAsia="zh-CN"/>
        </w:rPr>
        <w:t xml:space="preserve">   </w:t>
      </w:r>
    </w:p>
    <w:p w14:paraId="18E077E3">
      <w:pPr>
        <w:pStyle w:val="7"/>
        <w:spacing w:line="360" w:lineRule="auto"/>
        <w:ind w:firstLine="0"/>
        <w:rPr>
          <w:rFonts w:hint="eastAsia" w:ascii="仿宋" w:hAnsi="仿宋" w:eastAsia="仿宋" w:cs="仿宋"/>
          <w:color w:val="auto"/>
          <w:kern w:val="2"/>
          <w:sz w:val="24"/>
          <w:szCs w:val="24"/>
          <w:highlight w:val="none"/>
          <w:lang w:val="en-US" w:eastAsia="zh-CN"/>
        </w:rPr>
      </w:pPr>
    </w:p>
    <w:p w14:paraId="4AA5F6FE">
      <w:pPr>
        <w:pStyle w:val="7"/>
        <w:spacing w:line="360" w:lineRule="auto"/>
        <w:ind w:firstLine="0"/>
        <w:rPr>
          <w:rFonts w:hint="eastAsia" w:ascii="仿宋" w:hAnsi="仿宋" w:eastAsia="仿宋" w:cs="仿宋"/>
          <w:color w:val="auto"/>
          <w:kern w:val="2"/>
          <w:sz w:val="24"/>
          <w:szCs w:val="24"/>
          <w:highlight w:val="none"/>
          <w:lang w:val="en-US" w:eastAsia="zh-CN"/>
        </w:rPr>
      </w:pPr>
    </w:p>
    <w:p w14:paraId="3B6E7846">
      <w:pPr>
        <w:pStyle w:val="7"/>
        <w:spacing w:line="360" w:lineRule="auto"/>
        <w:ind w:firstLine="0"/>
        <w:rPr>
          <w:rFonts w:hint="eastAsia" w:ascii="仿宋" w:hAnsi="仿宋" w:eastAsia="仿宋" w:cs="仿宋"/>
          <w:color w:val="auto"/>
          <w:kern w:val="2"/>
          <w:sz w:val="24"/>
          <w:szCs w:val="24"/>
          <w:highlight w:val="none"/>
          <w:lang w:val="en-US" w:eastAsia="zh-CN"/>
        </w:rPr>
      </w:pPr>
    </w:p>
    <w:p w14:paraId="14CA5AFB">
      <w:pPr>
        <w:pStyle w:val="7"/>
        <w:spacing w:line="360" w:lineRule="auto"/>
        <w:ind w:firstLine="0"/>
        <w:rPr>
          <w:rFonts w:hint="eastAsia" w:ascii="仿宋" w:hAnsi="仿宋" w:eastAsia="仿宋" w:cs="仿宋"/>
          <w:b/>
          <w:bCs w:val="0"/>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rPr>
        <w:t xml:space="preserve">                                   </w:t>
      </w:r>
      <w:r>
        <w:rPr>
          <w:rFonts w:hint="eastAsia" w:ascii="仿宋" w:hAnsi="仿宋" w:eastAsia="仿宋" w:cs="仿宋"/>
          <w:color w:val="auto"/>
          <w:kern w:val="2"/>
          <w:sz w:val="24"/>
          <w:szCs w:val="24"/>
          <w:highlight w:val="none"/>
        </w:rPr>
        <w:t xml:space="preserve">   </w:t>
      </w:r>
    </w:p>
    <w:p w14:paraId="6DD043FD">
      <w:pPr>
        <w:pStyle w:val="136"/>
        <w:numPr>
          <w:ilvl w:val="0"/>
          <w:numId w:val="0"/>
        </w:numPr>
        <w:spacing w:line="360" w:lineRule="auto"/>
        <w:ind w:left="210" w:leftChars="0"/>
        <w:jc w:val="center"/>
        <w:outlineLvl w:val="1"/>
        <w:rPr>
          <w:rFonts w:hint="eastAsia" w:ascii="仿宋" w:hAnsi="仿宋" w:eastAsia="仿宋" w:cs="仿宋"/>
          <w:b/>
          <w:color w:val="auto"/>
          <w:kern w:val="0"/>
          <w:sz w:val="28"/>
          <w:szCs w:val="28"/>
          <w:highlight w:val="none"/>
          <w:lang w:val="en-US" w:eastAsia="zh-CN" w:bidi="ar-SA"/>
        </w:rPr>
      </w:pPr>
      <w:bookmarkStart w:id="1199" w:name="_Toc28495"/>
      <w:r>
        <w:rPr>
          <w:rFonts w:hint="eastAsia" w:ascii="仿宋" w:hAnsi="仿宋" w:eastAsia="仿宋" w:cs="仿宋"/>
          <w:b/>
          <w:color w:val="auto"/>
          <w:kern w:val="0"/>
          <w:sz w:val="28"/>
          <w:szCs w:val="28"/>
          <w:highlight w:val="none"/>
          <w:lang w:val="en-US" w:eastAsia="zh-CN" w:bidi="ar-SA"/>
        </w:rPr>
        <w:t>6.实质性响应一览表</w:t>
      </w:r>
      <w:bookmarkEnd w:id="1199"/>
    </w:p>
    <w:tbl>
      <w:tblPr>
        <w:tblStyle w:val="97"/>
        <w:tblpPr w:leftFromText="180" w:rightFromText="180" w:vertAnchor="text" w:horzAnchor="page" w:tblpX="1759" w:tblpY="869"/>
        <w:tblOverlap w:val="never"/>
        <w:tblW w:w="827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8"/>
        <w:gridCol w:w="3188"/>
        <w:gridCol w:w="2290"/>
        <w:gridCol w:w="2072"/>
      </w:tblGrid>
      <w:tr w14:paraId="059FA4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728" w:type="dxa"/>
            <w:noWrap w:val="0"/>
            <w:vAlign w:val="top"/>
          </w:tcPr>
          <w:p w14:paraId="56AD4D52">
            <w:pPr>
              <w:spacing w:before="183" w:line="360" w:lineRule="auto"/>
              <w:jc w:val="center"/>
              <w:rPr>
                <w:rFonts w:hint="eastAsia" w:ascii="仿宋" w:hAnsi="仿宋" w:eastAsia="仿宋" w:cs="仿宋"/>
                <w:b/>
                <w:bCs/>
                <w:sz w:val="24"/>
                <w:szCs w:val="24"/>
                <w:highlight w:val="none"/>
              </w:rPr>
            </w:pPr>
            <w:r>
              <w:rPr>
                <w:rFonts w:hint="eastAsia" w:ascii="仿宋" w:hAnsi="仿宋" w:eastAsia="仿宋" w:cs="仿宋"/>
                <w:b/>
                <w:bCs/>
                <w:spacing w:val="-2"/>
                <w:sz w:val="24"/>
                <w:szCs w:val="24"/>
                <w:highlight w:val="none"/>
              </w:rPr>
              <w:t>序</w:t>
            </w:r>
            <w:r>
              <w:rPr>
                <w:rFonts w:hint="eastAsia" w:ascii="仿宋" w:hAnsi="仿宋" w:eastAsia="仿宋" w:cs="仿宋"/>
                <w:b/>
                <w:bCs/>
                <w:spacing w:val="-1"/>
                <w:sz w:val="24"/>
                <w:szCs w:val="24"/>
                <w:highlight w:val="none"/>
              </w:rPr>
              <w:t>号</w:t>
            </w:r>
          </w:p>
        </w:tc>
        <w:tc>
          <w:tcPr>
            <w:tcW w:w="3188" w:type="dxa"/>
            <w:noWrap w:val="0"/>
            <w:vAlign w:val="top"/>
          </w:tcPr>
          <w:p w14:paraId="4F367562">
            <w:pPr>
              <w:spacing w:before="182" w:line="360" w:lineRule="auto"/>
              <w:jc w:val="center"/>
              <w:rPr>
                <w:rFonts w:hint="eastAsia" w:ascii="仿宋" w:hAnsi="仿宋" w:eastAsia="仿宋" w:cs="仿宋"/>
                <w:b/>
                <w:bCs/>
                <w:sz w:val="24"/>
                <w:szCs w:val="24"/>
                <w:highlight w:val="none"/>
              </w:rPr>
            </w:pPr>
            <w:r>
              <w:rPr>
                <w:rFonts w:hint="eastAsia" w:ascii="仿宋" w:hAnsi="仿宋" w:eastAsia="仿宋" w:cs="仿宋"/>
                <w:b/>
                <w:bCs/>
                <w:spacing w:val="-2"/>
                <w:sz w:val="24"/>
                <w:szCs w:val="24"/>
                <w:highlight w:val="none"/>
                <w:lang w:val="en-US" w:eastAsia="zh-CN"/>
              </w:rPr>
              <w:t>招标文件</w:t>
            </w:r>
            <w:r>
              <w:rPr>
                <w:rFonts w:hint="eastAsia" w:ascii="仿宋" w:hAnsi="仿宋" w:eastAsia="仿宋" w:cs="仿宋"/>
                <w:b/>
                <w:bCs/>
                <w:spacing w:val="-2"/>
                <w:sz w:val="24"/>
                <w:szCs w:val="24"/>
                <w:highlight w:val="none"/>
              </w:rPr>
              <w:t>实质性</w:t>
            </w:r>
            <w:r>
              <w:rPr>
                <w:rFonts w:hint="eastAsia" w:ascii="仿宋" w:hAnsi="仿宋" w:eastAsia="仿宋" w:cs="仿宋"/>
                <w:b/>
                <w:bCs/>
                <w:spacing w:val="-1"/>
                <w:sz w:val="24"/>
                <w:szCs w:val="24"/>
                <w:highlight w:val="none"/>
              </w:rPr>
              <w:t>响应条款</w:t>
            </w:r>
          </w:p>
        </w:tc>
        <w:tc>
          <w:tcPr>
            <w:tcW w:w="2290" w:type="dxa"/>
            <w:noWrap w:val="0"/>
            <w:vAlign w:val="top"/>
          </w:tcPr>
          <w:p w14:paraId="56EDE551">
            <w:pPr>
              <w:spacing w:before="183" w:line="360" w:lineRule="auto"/>
              <w:jc w:val="center"/>
              <w:rPr>
                <w:rFonts w:hint="eastAsia" w:ascii="仿宋" w:hAnsi="仿宋" w:eastAsia="仿宋" w:cs="仿宋"/>
                <w:b/>
                <w:bCs/>
                <w:sz w:val="24"/>
                <w:szCs w:val="24"/>
                <w:highlight w:val="none"/>
              </w:rPr>
            </w:pPr>
            <w:r>
              <w:rPr>
                <w:rFonts w:hint="eastAsia" w:ascii="仿宋" w:hAnsi="仿宋" w:eastAsia="仿宋" w:cs="仿宋"/>
                <w:b/>
                <w:bCs/>
                <w:spacing w:val="-2"/>
                <w:sz w:val="24"/>
                <w:szCs w:val="24"/>
                <w:highlight w:val="none"/>
              </w:rPr>
              <w:t>投</w:t>
            </w:r>
            <w:r>
              <w:rPr>
                <w:rFonts w:hint="eastAsia" w:ascii="仿宋" w:hAnsi="仿宋" w:eastAsia="仿宋" w:cs="仿宋"/>
                <w:b/>
                <w:bCs/>
                <w:spacing w:val="-1"/>
                <w:sz w:val="24"/>
                <w:szCs w:val="24"/>
                <w:highlight w:val="none"/>
              </w:rPr>
              <w:t>标人响应情况</w:t>
            </w:r>
          </w:p>
        </w:tc>
        <w:tc>
          <w:tcPr>
            <w:tcW w:w="2072" w:type="dxa"/>
            <w:noWrap w:val="0"/>
            <w:vAlign w:val="top"/>
          </w:tcPr>
          <w:p w14:paraId="6EC225D2">
            <w:pPr>
              <w:spacing w:before="182" w:line="360" w:lineRule="auto"/>
              <w:jc w:val="center"/>
              <w:rPr>
                <w:rFonts w:hint="eastAsia" w:ascii="仿宋" w:hAnsi="仿宋" w:eastAsia="仿宋" w:cs="仿宋"/>
                <w:b/>
                <w:bCs/>
                <w:sz w:val="24"/>
                <w:szCs w:val="24"/>
                <w:highlight w:val="none"/>
              </w:rPr>
            </w:pPr>
            <w:r>
              <w:rPr>
                <w:rFonts w:hint="eastAsia" w:ascii="仿宋" w:hAnsi="仿宋" w:eastAsia="仿宋" w:cs="仿宋"/>
                <w:b/>
                <w:bCs/>
                <w:spacing w:val="-3"/>
                <w:sz w:val="24"/>
                <w:szCs w:val="24"/>
                <w:highlight w:val="none"/>
              </w:rPr>
              <w:t>差</w:t>
            </w:r>
            <w:r>
              <w:rPr>
                <w:rFonts w:hint="eastAsia" w:ascii="仿宋" w:hAnsi="仿宋" w:eastAsia="仿宋" w:cs="仿宋"/>
                <w:b/>
                <w:bCs/>
                <w:spacing w:val="-2"/>
                <w:sz w:val="24"/>
                <w:szCs w:val="24"/>
                <w:highlight w:val="none"/>
              </w:rPr>
              <w:t>异</w:t>
            </w:r>
          </w:p>
        </w:tc>
      </w:tr>
      <w:tr w14:paraId="02D3E0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728" w:type="dxa"/>
            <w:noWrap w:val="0"/>
            <w:vAlign w:val="center"/>
          </w:tcPr>
          <w:p w14:paraId="7770EEFC">
            <w:pPr>
              <w:spacing w:before="251" w:line="36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w:t>
            </w:r>
          </w:p>
        </w:tc>
        <w:tc>
          <w:tcPr>
            <w:tcW w:w="3188" w:type="dxa"/>
            <w:noWrap w:val="0"/>
            <w:vAlign w:val="top"/>
          </w:tcPr>
          <w:p w14:paraId="12BD286D">
            <w:pPr>
              <w:pStyle w:val="126"/>
              <w:autoSpaceDE w:val="0"/>
              <w:autoSpaceDN w:val="0"/>
              <w:adjustRightInd w:val="0"/>
              <w:spacing w:line="360" w:lineRule="auto"/>
              <w:rPr>
                <w:rFonts w:hint="eastAsia" w:ascii="仿宋" w:hAnsi="仿宋" w:eastAsia="仿宋" w:cs="仿宋"/>
                <w:color w:val="auto"/>
                <w:spacing w:val="-3"/>
                <w:sz w:val="24"/>
                <w:szCs w:val="24"/>
                <w:highlight w:val="none"/>
                <w:lang w:val="en-US" w:eastAsia="zh-CN"/>
              </w:rPr>
            </w:pPr>
          </w:p>
        </w:tc>
        <w:tc>
          <w:tcPr>
            <w:tcW w:w="2290" w:type="dxa"/>
            <w:noWrap w:val="0"/>
            <w:vAlign w:val="top"/>
          </w:tcPr>
          <w:p w14:paraId="44D7EB8C">
            <w:pPr>
              <w:spacing w:line="360" w:lineRule="auto"/>
              <w:rPr>
                <w:rFonts w:hint="eastAsia" w:ascii="仿宋" w:hAnsi="仿宋" w:eastAsia="仿宋" w:cs="仿宋"/>
                <w:sz w:val="24"/>
                <w:szCs w:val="24"/>
                <w:highlight w:val="none"/>
              </w:rPr>
            </w:pPr>
          </w:p>
        </w:tc>
        <w:tc>
          <w:tcPr>
            <w:tcW w:w="2072" w:type="dxa"/>
            <w:noWrap w:val="0"/>
            <w:vAlign w:val="top"/>
          </w:tcPr>
          <w:p w14:paraId="04010C5F">
            <w:pPr>
              <w:spacing w:line="360" w:lineRule="auto"/>
              <w:rPr>
                <w:rFonts w:hint="eastAsia" w:ascii="仿宋" w:hAnsi="仿宋" w:eastAsia="仿宋" w:cs="仿宋"/>
                <w:sz w:val="24"/>
                <w:szCs w:val="24"/>
                <w:highlight w:val="none"/>
              </w:rPr>
            </w:pPr>
          </w:p>
        </w:tc>
      </w:tr>
      <w:tr w14:paraId="39D03C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6" w:hRule="atLeast"/>
        </w:trPr>
        <w:tc>
          <w:tcPr>
            <w:tcW w:w="728" w:type="dxa"/>
            <w:noWrap w:val="0"/>
            <w:vAlign w:val="center"/>
          </w:tcPr>
          <w:p w14:paraId="64F193BB">
            <w:pPr>
              <w:spacing w:before="251"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w:t>
            </w:r>
          </w:p>
        </w:tc>
        <w:tc>
          <w:tcPr>
            <w:tcW w:w="3188" w:type="dxa"/>
            <w:noWrap w:val="0"/>
            <w:vAlign w:val="top"/>
          </w:tcPr>
          <w:p w14:paraId="41DD7401">
            <w:pPr>
              <w:spacing w:line="360" w:lineRule="auto"/>
              <w:rPr>
                <w:rFonts w:hint="eastAsia" w:ascii="仿宋" w:hAnsi="仿宋" w:eastAsia="仿宋" w:cs="仿宋"/>
                <w:sz w:val="24"/>
                <w:szCs w:val="24"/>
                <w:highlight w:val="none"/>
                <w:lang w:val="en-US" w:eastAsia="zh-CN"/>
              </w:rPr>
            </w:pPr>
          </w:p>
        </w:tc>
        <w:tc>
          <w:tcPr>
            <w:tcW w:w="2290" w:type="dxa"/>
            <w:noWrap w:val="0"/>
            <w:vAlign w:val="top"/>
          </w:tcPr>
          <w:p w14:paraId="67B24D04">
            <w:pPr>
              <w:spacing w:line="360" w:lineRule="auto"/>
              <w:rPr>
                <w:rFonts w:hint="eastAsia" w:ascii="仿宋" w:hAnsi="仿宋" w:eastAsia="仿宋" w:cs="仿宋"/>
                <w:sz w:val="24"/>
                <w:szCs w:val="24"/>
                <w:highlight w:val="none"/>
              </w:rPr>
            </w:pPr>
          </w:p>
        </w:tc>
        <w:tc>
          <w:tcPr>
            <w:tcW w:w="2072" w:type="dxa"/>
            <w:noWrap w:val="0"/>
            <w:vAlign w:val="top"/>
          </w:tcPr>
          <w:p w14:paraId="5D143ACA">
            <w:pPr>
              <w:spacing w:line="360" w:lineRule="auto"/>
              <w:rPr>
                <w:rFonts w:hint="eastAsia" w:ascii="仿宋" w:hAnsi="仿宋" w:eastAsia="仿宋" w:cs="仿宋"/>
                <w:sz w:val="24"/>
                <w:szCs w:val="24"/>
                <w:highlight w:val="none"/>
              </w:rPr>
            </w:pPr>
          </w:p>
        </w:tc>
      </w:tr>
      <w:tr w14:paraId="0847C1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728" w:type="dxa"/>
            <w:noWrap w:val="0"/>
            <w:vAlign w:val="center"/>
          </w:tcPr>
          <w:p w14:paraId="37AD2AA1">
            <w:pPr>
              <w:spacing w:before="251"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3188" w:type="dxa"/>
            <w:noWrap w:val="0"/>
            <w:vAlign w:val="top"/>
          </w:tcPr>
          <w:p w14:paraId="69F2B2DC">
            <w:pPr>
              <w:spacing w:before="251" w:line="360" w:lineRule="auto"/>
              <w:jc w:val="center"/>
              <w:rPr>
                <w:rFonts w:hint="eastAsia" w:ascii="仿宋" w:hAnsi="仿宋" w:eastAsia="仿宋" w:cs="仿宋"/>
                <w:sz w:val="24"/>
                <w:szCs w:val="24"/>
                <w:highlight w:val="none"/>
                <w:lang w:val="en-US" w:eastAsia="zh-CN"/>
              </w:rPr>
            </w:pPr>
          </w:p>
        </w:tc>
        <w:tc>
          <w:tcPr>
            <w:tcW w:w="2290" w:type="dxa"/>
            <w:noWrap w:val="0"/>
            <w:vAlign w:val="top"/>
          </w:tcPr>
          <w:p w14:paraId="7EFFB019">
            <w:pPr>
              <w:spacing w:line="360" w:lineRule="auto"/>
              <w:rPr>
                <w:rFonts w:hint="eastAsia" w:ascii="仿宋" w:hAnsi="仿宋" w:eastAsia="仿宋" w:cs="仿宋"/>
                <w:sz w:val="24"/>
                <w:szCs w:val="24"/>
                <w:highlight w:val="none"/>
              </w:rPr>
            </w:pPr>
          </w:p>
        </w:tc>
        <w:tc>
          <w:tcPr>
            <w:tcW w:w="2072" w:type="dxa"/>
            <w:noWrap w:val="0"/>
            <w:vAlign w:val="top"/>
          </w:tcPr>
          <w:p w14:paraId="65244077">
            <w:pPr>
              <w:spacing w:line="360" w:lineRule="auto"/>
              <w:rPr>
                <w:rFonts w:hint="eastAsia" w:ascii="仿宋" w:hAnsi="仿宋" w:eastAsia="仿宋" w:cs="仿宋"/>
                <w:sz w:val="24"/>
                <w:szCs w:val="24"/>
                <w:highlight w:val="none"/>
              </w:rPr>
            </w:pPr>
          </w:p>
        </w:tc>
      </w:tr>
      <w:tr w14:paraId="7DC0DD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728" w:type="dxa"/>
            <w:noWrap w:val="0"/>
            <w:vAlign w:val="center"/>
          </w:tcPr>
          <w:p w14:paraId="0A85BD75">
            <w:pPr>
              <w:spacing w:before="251" w:line="360" w:lineRule="auto"/>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w:t>
            </w:r>
          </w:p>
        </w:tc>
        <w:tc>
          <w:tcPr>
            <w:tcW w:w="3188" w:type="dxa"/>
            <w:noWrap w:val="0"/>
            <w:vAlign w:val="top"/>
          </w:tcPr>
          <w:p w14:paraId="31485471">
            <w:pPr>
              <w:spacing w:before="251" w:line="360" w:lineRule="auto"/>
              <w:jc w:val="center"/>
              <w:rPr>
                <w:rFonts w:hint="eastAsia" w:ascii="仿宋" w:hAnsi="仿宋" w:eastAsia="仿宋" w:cs="仿宋"/>
                <w:sz w:val="24"/>
                <w:szCs w:val="24"/>
                <w:highlight w:val="none"/>
                <w:lang w:val="en-US" w:eastAsia="zh-CN"/>
              </w:rPr>
            </w:pPr>
          </w:p>
        </w:tc>
        <w:tc>
          <w:tcPr>
            <w:tcW w:w="2290" w:type="dxa"/>
            <w:noWrap w:val="0"/>
            <w:vAlign w:val="top"/>
          </w:tcPr>
          <w:p w14:paraId="5EE7EC9A">
            <w:pPr>
              <w:spacing w:line="360" w:lineRule="auto"/>
              <w:rPr>
                <w:rFonts w:hint="eastAsia" w:ascii="仿宋" w:hAnsi="仿宋" w:eastAsia="仿宋" w:cs="仿宋"/>
                <w:sz w:val="24"/>
                <w:szCs w:val="24"/>
                <w:highlight w:val="none"/>
              </w:rPr>
            </w:pPr>
          </w:p>
        </w:tc>
        <w:tc>
          <w:tcPr>
            <w:tcW w:w="2072" w:type="dxa"/>
            <w:noWrap w:val="0"/>
            <w:vAlign w:val="top"/>
          </w:tcPr>
          <w:p w14:paraId="0F60818F">
            <w:pPr>
              <w:spacing w:line="360" w:lineRule="auto"/>
              <w:rPr>
                <w:rFonts w:hint="eastAsia" w:ascii="仿宋" w:hAnsi="仿宋" w:eastAsia="仿宋" w:cs="仿宋"/>
                <w:sz w:val="24"/>
                <w:szCs w:val="24"/>
                <w:highlight w:val="none"/>
              </w:rPr>
            </w:pPr>
          </w:p>
        </w:tc>
      </w:tr>
      <w:tr w14:paraId="375659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4" w:hRule="atLeast"/>
        </w:trPr>
        <w:tc>
          <w:tcPr>
            <w:tcW w:w="728" w:type="dxa"/>
            <w:noWrap w:val="0"/>
            <w:vAlign w:val="center"/>
          </w:tcPr>
          <w:p w14:paraId="454880EF">
            <w:pPr>
              <w:spacing w:before="251" w:line="360" w:lineRule="auto"/>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w:t>
            </w:r>
          </w:p>
        </w:tc>
        <w:tc>
          <w:tcPr>
            <w:tcW w:w="3188" w:type="dxa"/>
            <w:noWrap w:val="0"/>
            <w:vAlign w:val="top"/>
          </w:tcPr>
          <w:p w14:paraId="2D3C418A">
            <w:pPr>
              <w:spacing w:before="251" w:line="360" w:lineRule="auto"/>
              <w:jc w:val="center"/>
              <w:rPr>
                <w:rFonts w:hint="eastAsia" w:ascii="仿宋" w:hAnsi="仿宋" w:eastAsia="仿宋" w:cs="仿宋"/>
                <w:sz w:val="24"/>
                <w:szCs w:val="24"/>
                <w:highlight w:val="none"/>
                <w:lang w:val="en-US" w:eastAsia="zh-CN"/>
              </w:rPr>
            </w:pPr>
          </w:p>
        </w:tc>
        <w:tc>
          <w:tcPr>
            <w:tcW w:w="2290" w:type="dxa"/>
            <w:noWrap w:val="0"/>
            <w:vAlign w:val="top"/>
          </w:tcPr>
          <w:p w14:paraId="429D6F21">
            <w:pPr>
              <w:spacing w:line="360" w:lineRule="auto"/>
              <w:rPr>
                <w:rFonts w:hint="eastAsia" w:ascii="仿宋" w:hAnsi="仿宋" w:eastAsia="仿宋" w:cs="仿宋"/>
                <w:sz w:val="24"/>
                <w:szCs w:val="24"/>
                <w:highlight w:val="none"/>
              </w:rPr>
            </w:pPr>
          </w:p>
        </w:tc>
        <w:tc>
          <w:tcPr>
            <w:tcW w:w="2072" w:type="dxa"/>
            <w:noWrap w:val="0"/>
            <w:vAlign w:val="top"/>
          </w:tcPr>
          <w:p w14:paraId="486F1C6A">
            <w:pPr>
              <w:spacing w:line="360" w:lineRule="auto"/>
              <w:rPr>
                <w:rFonts w:hint="eastAsia" w:ascii="仿宋" w:hAnsi="仿宋" w:eastAsia="仿宋" w:cs="仿宋"/>
                <w:sz w:val="24"/>
                <w:szCs w:val="24"/>
                <w:highlight w:val="none"/>
              </w:rPr>
            </w:pPr>
          </w:p>
        </w:tc>
      </w:tr>
    </w:tbl>
    <w:p w14:paraId="0746F2AD">
      <w:pPr>
        <w:spacing w:before="61" w:line="360" w:lineRule="auto"/>
        <w:ind w:left="128"/>
        <w:rPr>
          <w:rFonts w:ascii="Calibri" w:hAnsi="Calibri" w:eastAsia="Calibri" w:cs="Calibri"/>
          <w:b/>
          <w:bCs/>
          <w:spacing w:val="1"/>
          <w:position w:val="7"/>
          <w:sz w:val="24"/>
          <w:szCs w:val="24"/>
          <w:highlight w:val="none"/>
        </w:rPr>
      </w:pPr>
    </w:p>
    <w:p w14:paraId="1CA5DA44">
      <w:pPr>
        <w:spacing w:before="61" w:line="360" w:lineRule="auto"/>
        <w:ind w:left="128"/>
        <w:rPr>
          <w:rFonts w:ascii="Calibri" w:hAnsi="Calibri" w:eastAsia="Calibri" w:cs="Calibri"/>
          <w:b/>
          <w:bCs/>
          <w:spacing w:val="1"/>
          <w:position w:val="7"/>
          <w:sz w:val="24"/>
          <w:szCs w:val="24"/>
          <w:highlight w:val="none"/>
        </w:rPr>
      </w:pPr>
    </w:p>
    <w:p w14:paraId="3FB390F6">
      <w:pPr>
        <w:spacing w:before="61" w:line="360" w:lineRule="auto"/>
        <w:ind w:left="128"/>
        <w:rPr>
          <w:rFonts w:hint="eastAsia" w:ascii="仿宋" w:hAnsi="仿宋" w:eastAsia="仿宋" w:cs="仿宋"/>
          <w:b/>
          <w:bCs/>
          <w:spacing w:val="1"/>
          <w:position w:val="7"/>
          <w:sz w:val="24"/>
          <w:szCs w:val="24"/>
          <w:highlight w:val="none"/>
        </w:rPr>
      </w:pPr>
    </w:p>
    <w:p w14:paraId="4769B778">
      <w:pPr>
        <w:spacing w:before="61" w:line="360" w:lineRule="auto"/>
        <w:ind w:left="128"/>
        <w:rPr>
          <w:rFonts w:hint="eastAsia" w:ascii="仿宋" w:hAnsi="仿宋" w:eastAsia="仿宋" w:cs="仿宋"/>
          <w:b/>
          <w:bCs/>
          <w:sz w:val="24"/>
          <w:szCs w:val="24"/>
          <w:highlight w:val="none"/>
        </w:rPr>
      </w:pPr>
      <w:r>
        <w:rPr>
          <w:rFonts w:hint="eastAsia" w:ascii="仿宋" w:hAnsi="仿宋" w:eastAsia="仿宋" w:cs="仿宋"/>
          <w:b/>
          <w:bCs/>
          <w:spacing w:val="1"/>
          <w:position w:val="7"/>
          <w:sz w:val="24"/>
          <w:szCs w:val="24"/>
          <w:highlight w:val="none"/>
        </w:rPr>
        <w:t>1.实质性响应条款一览表</w:t>
      </w:r>
      <w:r>
        <w:rPr>
          <w:rFonts w:hint="eastAsia" w:ascii="仿宋" w:hAnsi="仿宋" w:eastAsia="仿宋" w:cs="仿宋"/>
          <w:b/>
          <w:bCs/>
          <w:position w:val="7"/>
          <w:sz w:val="24"/>
          <w:szCs w:val="24"/>
          <w:highlight w:val="none"/>
        </w:rPr>
        <w:t>后续内容请根据第五章 货物内容及项目要求★号条款详细列举</w:t>
      </w:r>
    </w:p>
    <w:p w14:paraId="0C7A7559">
      <w:pPr>
        <w:spacing w:line="360" w:lineRule="auto"/>
        <w:ind w:left="121"/>
        <w:rPr>
          <w:rFonts w:hint="eastAsia" w:ascii="仿宋" w:hAnsi="仿宋" w:eastAsia="仿宋" w:cs="仿宋"/>
          <w:b/>
          <w:bCs/>
          <w:sz w:val="24"/>
          <w:szCs w:val="24"/>
          <w:highlight w:val="none"/>
        </w:rPr>
      </w:pPr>
      <w:r>
        <w:rPr>
          <w:rFonts w:hint="eastAsia" w:ascii="仿宋" w:hAnsi="仿宋" w:eastAsia="仿宋" w:cs="仿宋"/>
          <w:b/>
          <w:bCs/>
          <w:spacing w:val="-2"/>
          <w:sz w:val="24"/>
          <w:szCs w:val="24"/>
          <w:highlight w:val="none"/>
        </w:rPr>
        <w:t>2.本表所列必须</w:t>
      </w:r>
      <w:r>
        <w:rPr>
          <w:rFonts w:hint="eastAsia" w:ascii="仿宋" w:hAnsi="仿宋" w:eastAsia="仿宋" w:cs="仿宋"/>
          <w:b/>
          <w:bCs/>
          <w:spacing w:val="-2"/>
          <w:sz w:val="24"/>
          <w:szCs w:val="24"/>
          <w:highlight w:val="none"/>
          <w:lang w:val="en-US" w:eastAsia="zh-CN"/>
        </w:rPr>
        <w:t>一一</w:t>
      </w:r>
      <w:r>
        <w:rPr>
          <w:rFonts w:hint="eastAsia" w:ascii="仿宋" w:hAnsi="仿宋" w:eastAsia="仿宋" w:cs="仿宋"/>
          <w:b/>
          <w:bCs/>
          <w:spacing w:val="-2"/>
          <w:sz w:val="24"/>
          <w:szCs w:val="24"/>
          <w:highlight w:val="none"/>
        </w:rPr>
        <w:t>予以响应，“投标人响应情况”一栏应填写具体的响应内容，有差异的要具体说明</w:t>
      </w:r>
      <w:r>
        <w:rPr>
          <w:rFonts w:hint="eastAsia" w:ascii="仿宋" w:hAnsi="仿宋" w:eastAsia="仿宋" w:cs="仿宋"/>
          <w:b/>
          <w:bCs/>
          <w:spacing w:val="-1"/>
          <w:sz w:val="24"/>
          <w:szCs w:val="24"/>
          <w:highlight w:val="none"/>
        </w:rPr>
        <w:t>。</w:t>
      </w:r>
    </w:p>
    <w:p w14:paraId="0456A7C8">
      <w:pPr>
        <w:spacing w:before="61" w:line="360" w:lineRule="auto"/>
        <w:ind w:left="121"/>
        <w:rPr>
          <w:rFonts w:hint="eastAsia" w:ascii="仿宋" w:hAnsi="仿宋" w:eastAsia="仿宋" w:cs="仿宋"/>
          <w:b/>
          <w:bCs/>
          <w:sz w:val="24"/>
          <w:szCs w:val="24"/>
          <w:highlight w:val="none"/>
        </w:rPr>
      </w:pPr>
      <w:r>
        <w:rPr>
          <w:rFonts w:hint="eastAsia" w:ascii="仿宋" w:hAnsi="仿宋" w:eastAsia="仿宋" w:cs="仿宋"/>
          <w:b/>
          <w:bCs/>
          <w:spacing w:val="-1"/>
          <w:sz w:val="24"/>
          <w:szCs w:val="24"/>
          <w:highlight w:val="none"/>
        </w:rPr>
        <w:t>3.请投标人认真填写本</w:t>
      </w:r>
      <w:r>
        <w:rPr>
          <w:rFonts w:hint="eastAsia" w:ascii="仿宋" w:hAnsi="仿宋" w:eastAsia="仿宋" w:cs="仿宋"/>
          <w:b/>
          <w:bCs/>
          <w:sz w:val="24"/>
          <w:szCs w:val="24"/>
          <w:highlight w:val="none"/>
        </w:rPr>
        <w:t>表内容，如填写错误将可能导致投标无效。</w:t>
      </w:r>
    </w:p>
    <w:p w14:paraId="3E52CB08">
      <w:pPr>
        <w:spacing w:before="62" w:line="360" w:lineRule="auto"/>
        <w:ind w:left="116"/>
        <w:rPr>
          <w:rFonts w:hint="eastAsia" w:ascii="仿宋" w:hAnsi="仿宋" w:eastAsia="仿宋" w:cs="仿宋"/>
          <w:b/>
          <w:bCs/>
          <w:sz w:val="24"/>
          <w:szCs w:val="24"/>
          <w:highlight w:val="none"/>
        </w:rPr>
      </w:pPr>
      <w:r>
        <w:rPr>
          <w:rFonts w:hint="eastAsia" w:ascii="仿宋" w:hAnsi="仿宋" w:eastAsia="仿宋" w:cs="仿宋"/>
          <w:b/>
          <w:bCs/>
          <w:spacing w:val="9"/>
          <w:sz w:val="24"/>
          <w:szCs w:val="24"/>
          <w:highlight w:val="none"/>
        </w:rPr>
        <w:t>4</w:t>
      </w:r>
      <w:r>
        <w:rPr>
          <w:rFonts w:hint="eastAsia" w:ascii="仿宋" w:hAnsi="仿宋" w:eastAsia="仿宋" w:cs="仿宋"/>
          <w:b/>
          <w:bCs/>
          <w:spacing w:val="5"/>
          <w:sz w:val="24"/>
          <w:szCs w:val="24"/>
          <w:highlight w:val="none"/>
        </w:rPr>
        <w:t>.打“★”号条款为实质性条款，若有任何一条负偏离或不满足则导致投标(响应)无效。</w:t>
      </w:r>
    </w:p>
    <w:p w14:paraId="531C6AF7">
      <w:pPr>
        <w:pStyle w:val="139"/>
        <w:spacing w:line="360" w:lineRule="auto"/>
        <w:jc w:val="center"/>
        <w:outlineLvl w:val="9"/>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 xml:space="preserve">                              </w:t>
      </w:r>
    </w:p>
    <w:p w14:paraId="7852C83E">
      <w:pPr>
        <w:pStyle w:val="139"/>
        <w:spacing w:line="360" w:lineRule="auto"/>
        <w:jc w:val="center"/>
        <w:outlineLvl w:val="9"/>
        <w:rPr>
          <w:rFonts w:hint="eastAsia" w:ascii="仿宋" w:hAnsi="仿宋" w:eastAsia="仿宋" w:cs="仿宋"/>
          <w:sz w:val="24"/>
          <w:szCs w:val="24"/>
          <w:highlight w:val="none"/>
          <w:lang w:val="en-US" w:eastAsia="zh-CN"/>
        </w:rPr>
      </w:pPr>
    </w:p>
    <w:p w14:paraId="7258990C">
      <w:pPr>
        <w:pStyle w:val="139"/>
        <w:spacing w:line="360" w:lineRule="auto"/>
        <w:jc w:val="center"/>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 xml:space="preserve">               投标人</w:t>
      </w:r>
      <w:r>
        <w:rPr>
          <w:rFonts w:hint="eastAsia" w:ascii="仿宋" w:hAnsi="仿宋" w:eastAsia="仿宋" w:cs="仿宋"/>
          <w:sz w:val="24"/>
          <w:szCs w:val="24"/>
          <w:highlight w:val="none"/>
        </w:rPr>
        <w:t>（签章）</w:t>
      </w:r>
      <w:r>
        <w:rPr>
          <w:rFonts w:hint="eastAsia" w:ascii="仿宋" w:hAnsi="仿宋" w:eastAsia="仿宋" w:cs="仿宋"/>
          <w:sz w:val="24"/>
          <w:szCs w:val="24"/>
          <w:highlight w:val="none"/>
          <w:lang w:eastAsia="zh-CN"/>
        </w:rPr>
        <w:t>:</w:t>
      </w:r>
    </w:p>
    <w:p w14:paraId="56234BCA">
      <w:pPr>
        <w:pStyle w:val="139"/>
        <w:spacing w:line="360" w:lineRule="auto"/>
        <w:jc w:val="center"/>
        <w:outlineLvl w:val="9"/>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 xml:space="preserve">                       </w:t>
      </w:r>
      <w:r>
        <w:rPr>
          <w:rFonts w:hint="eastAsia" w:ascii="仿宋" w:hAnsi="仿宋" w:eastAsia="仿宋" w:cs="仿宋"/>
          <w:b w:val="0"/>
          <w:bCs/>
          <w:sz w:val="24"/>
          <w:highlight w:val="none"/>
          <w:lang w:val="en-US" w:eastAsia="zh-CN"/>
        </w:rPr>
        <w:t>法定代表人或授权代表</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签字或</w:t>
      </w:r>
      <w:r>
        <w:rPr>
          <w:rFonts w:hint="eastAsia" w:ascii="仿宋" w:hAnsi="仿宋" w:eastAsia="仿宋" w:cs="仿宋"/>
          <w:sz w:val="24"/>
          <w:szCs w:val="24"/>
          <w:highlight w:val="none"/>
        </w:rPr>
        <w:t>签章）</w:t>
      </w:r>
      <w:r>
        <w:rPr>
          <w:rFonts w:hint="eastAsia" w:ascii="仿宋" w:hAnsi="仿宋" w:eastAsia="仿宋" w:cs="仿宋"/>
          <w:sz w:val="24"/>
          <w:szCs w:val="24"/>
          <w:highlight w:val="none"/>
          <w:lang w:eastAsia="zh-CN"/>
        </w:rPr>
        <w:t>:</w:t>
      </w:r>
    </w:p>
    <w:p w14:paraId="0E5FC271">
      <w:pPr>
        <w:pStyle w:val="128"/>
        <w:spacing w:line="360" w:lineRule="auto"/>
        <w:ind w:right="17" w:firstLine="4560" w:firstLineChars="1900"/>
        <w:jc w:val="both"/>
        <w:rPr>
          <w:rFonts w:hint="eastAsia" w:ascii="仿宋" w:hAnsi="仿宋" w:eastAsia="仿宋" w:cs="仿宋"/>
          <w:sz w:val="24"/>
          <w:szCs w:val="24"/>
          <w:highlight w:val="none"/>
        </w:rPr>
      </w:pPr>
      <w:r>
        <w:rPr>
          <w:rFonts w:hint="eastAsia" w:ascii="仿宋" w:hAnsi="仿宋" w:eastAsia="仿宋" w:cs="仿宋"/>
          <w:sz w:val="24"/>
          <w:szCs w:val="24"/>
          <w:highlight w:val="none"/>
        </w:rPr>
        <w:t>日期</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年</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月</w:t>
      </w:r>
      <w:r>
        <w:rPr>
          <w:rFonts w:hint="eastAsia" w:ascii="仿宋" w:hAnsi="仿宋" w:eastAsia="仿宋" w:cs="仿宋"/>
          <w:sz w:val="24"/>
          <w:szCs w:val="24"/>
          <w:highlight w:val="none"/>
          <w:lang w:val="en-US" w:eastAsia="zh-CN"/>
        </w:rPr>
        <w:t xml:space="preserve">  </w:t>
      </w:r>
      <w:r>
        <w:rPr>
          <w:rFonts w:hint="eastAsia" w:ascii="仿宋" w:hAnsi="仿宋" w:eastAsia="仿宋" w:cs="仿宋"/>
          <w:sz w:val="24"/>
          <w:szCs w:val="24"/>
          <w:highlight w:val="none"/>
        </w:rPr>
        <w:t>日</w:t>
      </w:r>
    </w:p>
    <w:p w14:paraId="39A9D5A9">
      <w:pPr>
        <w:pStyle w:val="139"/>
        <w:spacing w:line="360" w:lineRule="auto"/>
        <w:jc w:val="center"/>
        <w:outlineLvl w:val="9"/>
        <w:rPr>
          <w:rFonts w:hint="eastAsia" w:ascii="仿宋" w:hAnsi="仿宋" w:eastAsia="仿宋" w:cs="仿宋"/>
          <w:color w:val="auto"/>
          <w:sz w:val="24"/>
          <w:szCs w:val="24"/>
          <w:highlight w:val="none"/>
        </w:rPr>
        <w:sectPr>
          <w:pgSz w:w="11906" w:h="16838"/>
          <w:pgMar w:top="1440" w:right="1797" w:bottom="1440" w:left="1797" w:header="851" w:footer="992" w:gutter="0"/>
          <w:pgNumType w:fmt="decimal"/>
          <w:cols w:space="720" w:num="1"/>
          <w:titlePg/>
          <w:docGrid w:type="lines" w:linePitch="312" w:charSpace="0"/>
        </w:sectPr>
      </w:pPr>
      <w:r>
        <w:rPr>
          <w:rFonts w:hint="eastAsia" w:ascii="仿宋" w:hAnsi="仿宋" w:eastAsia="仿宋" w:cs="仿宋"/>
          <w:b/>
          <w:kern w:val="0"/>
          <w:sz w:val="32"/>
          <w:szCs w:val="24"/>
          <w:highlight w:val="none"/>
          <w:lang w:val="en-US" w:eastAsia="zh-CN"/>
        </w:rPr>
        <w:br w:type="page"/>
      </w:r>
    </w:p>
    <w:p w14:paraId="1D7003A8">
      <w:pPr>
        <w:spacing w:line="360" w:lineRule="auto"/>
        <w:outlineLvl w:val="1"/>
        <w:rPr>
          <w:rFonts w:hint="eastAsia" w:ascii="仿宋" w:hAnsi="仿宋" w:eastAsia="仿宋" w:cs="仿宋"/>
          <w:b/>
          <w:color w:val="auto"/>
          <w:kern w:val="0"/>
          <w:sz w:val="28"/>
          <w:szCs w:val="28"/>
          <w:highlight w:val="none"/>
          <w:lang w:val="en-US" w:eastAsia="zh-CN" w:bidi="ar-SA"/>
        </w:rPr>
      </w:pPr>
      <w:bookmarkStart w:id="1200" w:name="_Toc32351"/>
      <w:bookmarkStart w:id="1201" w:name="_Toc18665"/>
      <w:bookmarkStart w:id="1202" w:name="_Toc10977"/>
      <w:bookmarkStart w:id="1203" w:name="_Toc515647824"/>
      <w:bookmarkStart w:id="1204" w:name="_Toc9687"/>
      <w:bookmarkStart w:id="1205" w:name="_Toc11803"/>
      <w:bookmarkStart w:id="1206" w:name="_Toc11343"/>
      <w:bookmarkStart w:id="1207" w:name="_Toc21610"/>
      <w:bookmarkStart w:id="1208" w:name="_Toc2709"/>
      <w:bookmarkStart w:id="1209" w:name="_Toc2805"/>
      <w:r>
        <w:rPr>
          <w:rFonts w:hint="eastAsia" w:ascii="仿宋" w:hAnsi="仿宋" w:eastAsia="仿宋" w:cs="仿宋"/>
          <w:b/>
          <w:color w:val="auto"/>
          <w:kern w:val="0"/>
          <w:sz w:val="28"/>
          <w:szCs w:val="28"/>
          <w:highlight w:val="none"/>
          <w:lang w:val="en-US" w:eastAsia="zh-CN" w:bidi="ar-SA"/>
        </w:rPr>
        <w:t>7-1中小企业声明函</w:t>
      </w:r>
      <w:bookmarkEnd w:id="1200"/>
      <w:bookmarkEnd w:id="1201"/>
    </w:p>
    <w:p w14:paraId="280514AE">
      <w:pPr>
        <w:pStyle w:val="117"/>
        <w:spacing w:line="360" w:lineRule="auto"/>
        <w:ind w:left="0" w:leftChars="0" w:firstLine="0" w:firstLineChars="0"/>
        <w:jc w:val="center"/>
        <w:outlineLvl w:val="9"/>
        <w:rPr>
          <w:rFonts w:hint="eastAsia" w:ascii="仿宋" w:hAnsi="仿宋" w:eastAsia="仿宋" w:cs="仿宋"/>
          <w:b/>
          <w:bCs/>
          <w:color w:val="auto"/>
          <w:spacing w:val="-2"/>
          <w:kern w:val="2"/>
          <w:sz w:val="24"/>
          <w:szCs w:val="24"/>
          <w:highlight w:val="none"/>
          <w:u w:val="none"/>
          <w:lang w:val="en-US" w:eastAsia="zh-CN"/>
        </w:rPr>
      </w:pPr>
      <w:bookmarkStart w:id="1210" w:name="_Toc12536"/>
      <w:bookmarkStart w:id="1211" w:name="_Toc24679"/>
      <w:r>
        <w:rPr>
          <w:rFonts w:hint="eastAsia" w:ascii="仿宋" w:hAnsi="仿宋" w:eastAsia="仿宋" w:cs="仿宋"/>
          <w:b/>
          <w:bCs/>
          <w:color w:val="auto"/>
          <w:spacing w:val="-2"/>
          <w:kern w:val="2"/>
          <w:sz w:val="24"/>
          <w:szCs w:val="24"/>
          <w:highlight w:val="none"/>
          <w:u w:val="none"/>
          <w:lang w:val="en-US" w:eastAsia="zh-CN"/>
        </w:rPr>
        <w:t>中小企业声明函（货物）</w:t>
      </w:r>
      <w:bookmarkEnd w:id="1210"/>
      <w:bookmarkEnd w:id="1211"/>
    </w:p>
    <w:p w14:paraId="30E2F148">
      <w:pPr>
        <w:pStyle w:val="118"/>
        <w:spacing w:line="360" w:lineRule="auto"/>
        <w:rPr>
          <w:rFonts w:hint="eastAsia" w:ascii="仿宋" w:hAnsi="仿宋" w:eastAsia="仿宋" w:cs="仿宋"/>
          <w:b w:val="0"/>
          <w:bCs w:val="0"/>
          <w:color w:val="auto"/>
          <w:spacing w:val="-2"/>
          <w:kern w:val="2"/>
          <w:sz w:val="24"/>
          <w:szCs w:val="24"/>
          <w:highlight w:val="none"/>
          <w:u w:val="none"/>
          <w:lang w:val="en-US" w:eastAsia="zh-CN"/>
        </w:rPr>
      </w:pPr>
    </w:p>
    <w:p w14:paraId="49566F5F">
      <w:pPr>
        <w:pStyle w:val="118"/>
        <w:spacing w:line="360" w:lineRule="auto"/>
        <w:ind w:firstLine="472" w:firstLineChars="200"/>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本公司（联合体）郑重声明，根据《政府采购促进中小企业发展管理办法》（财库﹝2020﹞46 号）的规定，本公司（联合体）参加</w:t>
      </w:r>
      <w:r>
        <w:rPr>
          <w:rFonts w:hint="eastAsia" w:ascii="仿宋" w:hAnsi="仿宋" w:eastAsia="仿宋" w:cs="仿宋"/>
          <w:b w:val="0"/>
          <w:bCs w:val="0"/>
          <w:color w:val="auto"/>
          <w:spacing w:val="-2"/>
          <w:kern w:val="2"/>
          <w:sz w:val="24"/>
          <w:szCs w:val="24"/>
          <w:highlight w:val="none"/>
          <w:u w:val="single"/>
          <w:lang w:val="en-US" w:eastAsia="zh-CN"/>
        </w:rPr>
        <w:t>（单位名称）</w:t>
      </w:r>
      <w:r>
        <w:rPr>
          <w:rFonts w:hint="eastAsia" w:ascii="仿宋" w:hAnsi="仿宋" w:eastAsia="仿宋" w:cs="仿宋"/>
          <w:b w:val="0"/>
          <w:bCs w:val="0"/>
          <w:color w:val="auto"/>
          <w:spacing w:val="-2"/>
          <w:kern w:val="2"/>
          <w:sz w:val="24"/>
          <w:szCs w:val="24"/>
          <w:highlight w:val="none"/>
          <w:u w:val="none"/>
          <w:lang w:val="en-US" w:eastAsia="zh-CN"/>
        </w:rPr>
        <w:t>的</w:t>
      </w:r>
      <w:r>
        <w:rPr>
          <w:rFonts w:hint="eastAsia" w:ascii="仿宋" w:hAnsi="仿宋" w:eastAsia="仿宋" w:cs="仿宋"/>
          <w:b w:val="0"/>
          <w:bCs w:val="0"/>
          <w:color w:val="auto"/>
          <w:spacing w:val="-2"/>
          <w:kern w:val="2"/>
          <w:sz w:val="24"/>
          <w:szCs w:val="24"/>
          <w:highlight w:val="none"/>
          <w:u w:val="single"/>
          <w:lang w:val="en-US" w:eastAsia="zh-CN"/>
        </w:rPr>
        <w:t>（项目名称）</w:t>
      </w:r>
      <w:r>
        <w:rPr>
          <w:rFonts w:hint="eastAsia" w:ascii="仿宋" w:hAnsi="仿宋" w:eastAsia="仿宋" w:cs="仿宋"/>
          <w:b w:val="0"/>
          <w:bCs w:val="0"/>
          <w:color w:val="auto"/>
          <w:spacing w:val="-2"/>
          <w:kern w:val="2"/>
          <w:sz w:val="24"/>
          <w:szCs w:val="24"/>
          <w:highlight w:val="none"/>
          <w:u w:val="none"/>
          <w:lang w:val="en-US" w:eastAsia="zh-CN"/>
        </w:rPr>
        <w:t>采购活动，提供的货物全部由符合政策要求的中小企业制造。相关企业（含联合体中的中小企业、签订分包意向协议的中小企业）的具体情况如下：</w:t>
      </w:r>
    </w:p>
    <w:p w14:paraId="259E88C5">
      <w:pPr>
        <w:pStyle w:val="118"/>
        <w:spacing w:line="360" w:lineRule="auto"/>
        <w:ind w:firstLine="472" w:firstLineChars="200"/>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1.</w:t>
      </w:r>
      <w:r>
        <w:rPr>
          <w:rFonts w:hint="eastAsia" w:ascii="仿宋" w:hAnsi="仿宋" w:eastAsia="仿宋" w:cs="仿宋"/>
          <w:b w:val="0"/>
          <w:bCs w:val="0"/>
          <w:color w:val="auto"/>
          <w:spacing w:val="-2"/>
          <w:kern w:val="2"/>
          <w:sz w:val="24"/>
          <w:szCs w:val="24"/>
          <w:highlight w:val="none"/>
          <w:u w:val="single"/>
          <w:lang w:val="en-US" w:eastAsia="zh-CN"/>
        </w:rPr>
        <w:t>（标的名称）</w:t>
      </w:r>
      <w:r>
        <w:rPr>
          <w:rFonts w:hint="eastAsia" w:ascii="仿宋" w:hAnsi="仿宋" w:eastAsia="仿宋" w:cs="仿宋"/>
          <w:b w:val="0"/>
          <w:bCs w:val="0"/>
          <w:color w:val="auto"/>
          <w:spacing w:val="-2"/>
          <w:kern w:val="2"/>
          <w:sz w:val="24"/>
          <w:szCs w:val="24"/>
          <w:highlight w:val="none"/>
          <w:u w:val="none"/>
          <w:lang w:val="en-US" w:eastAsia="zh-CN"/>
        </w:rPr>
        <w:t>，属于</w:t>
      </w:r>
      <w:r>
        <w:rPr>
          <w:rFonts w:hint="eastAsia" w:ascii="仿宋" w:hAnsi="仿宋" w:eastAsia="仿宋" w:cs="仿宋"/>
          <w:b w:val="0"/>
          <w:bCs w:val="0"/>
          <w:color w:val="auto"/>
          <w:spacing w:val="-2"/>
          <w:kern w:val="2"/>
          <w:sz w:val="24"/>
          <w:szCs w:val="24"/>
          <w:highlight w:val="none"/>
          <w:u w:val="single"/>
          <w:lang w:val="en-US" w:eastAsia="zh-CN"/>
        </w:rPr>
        <w:t>（采购文件中明确的所属行业）</w:t>
      </w:r>
      <w:r>
        <w:rPr>
          <w:rFonts w:hint="eastAsia" w:ascii="仿宋" w:hAnsi="仿宋" w:eastAsia="仿宋" w:cs="仿宋"/>
          <w:b w:val="0"/>
          <w:bCs w:val="0"/>
          <w:color w:val="auto"/>
          <w:spacing w:val="-2"/>
          <w:kern w:val="2"/>
          <w:sz w:val="24"/>
          <w:szCs w:val="24"/>
          <w:highlight w:val="none"/>
          <w:u w:val="none"/>
          <w:lang w:val="en-US" w:eastAsia="zh-CN"/>
        </w:rPr>
        <w:t>；制造商为</w:t>
      </w:r>
      <w:r>
        <w:rPr>
          <w:rFonts w:hint="eastAsia" w:ascii="仿宋" w:hAnsi="仿宋" w:eastAsia="仿宋" w:cs="仿宋"/>
          <w:b w:val="0"/>
          <w:bCs w:val="0"/>
          <w:color w:val="auto"/>
          <w:spacing w:val="-2"/>
          <w:kern w:val="2"/>
          <w:sz w:val="24"/>
          <w:szCs w:val="24"/>
          <w:highlight w:val="none"/>
          <w:u w:val="single"/>
          <w:lang w:val="en-US" w:eastAsia="zh-CN"/>
        </w:rPr>
        <w:t>（企业名称）</w:t>
      </w:r>
      <w:r>
        <w:rPr>
          <w:rFonts w:hint="eastAsia" w:ascii="仿宋" w:hAnsi="仿宋" w:eastAsia="仿宋" w:cs="仿宋"/>
          <w:b w:val="0"/>
          <w:bCs w:val="0"/>
          <w:color w:val="auto"/>
          <w:spacing w:val="-2"/>
          <w:kern w:val="2"/>
          <w:sz w:val="24"/>
          <w:szCs w:val="24"/>
          <w:highlight w:val="none"/>
          <w:u w:val="none"/>
          <w:lang w:val="en-US" w:eastAsia="zh-CN"/>
        </w:rPr>
        <w:t>，从业人员</w:t>
      </w:r>
      <w:r>
        <w:rPr>
          <w:rFonts w:hint="eastAsia" w:ascii="仿宋" w:hAnsi="仿宋" w:eastAsia="仿宋" w:cs="仿宋"/>
          <w:b w:val="0"/>
          <w:bCs w:val="0"/>
          <w:color w:val="auto"/>
          <w:spacing w:val="-2"/>
          <w:kern w:val="2"/>
          <w:sz w:val="24"/>
          <w:szCs w:val="24"/>
          <w:highlight w:val="none"/>
          <w:u w:val="single"/>
          <w:lang w:val="en-US" w:eastAsia="zh-CN"/>
        </w:rPr>
        <w:t xml:space="preserve">     </w:t>
      </w:r>
      <w:r>
        <w:rPr>
          <w:rFonts w:hint="eastAsia" w:ascii="仿宋" w:hAnsi="仿宋" w:eastAsia="仿宋" w:cs="仿宋"/>
          <w:b w:val="0"/>
          <w:bCs w:val="0"/>
          <w:color w:val="auto"/>
          <w:spacing w:val="-2"/>
          <w:kern w:val="2"/>
          <w:sz w:val="24"/>
          <w:szCs w:val="24"/>
          <w:highlight w:val="none"/>
          <w:u w:val="none"/>
          <w:lang w:val="en-US" w:eastAsia="zh-CN"/>
        </w:rPr>
        <w:t>人，营业收入为</w:t>
      </w:r>
      <w:r>
        <w:rPr>
          <w:rFonts w:hint="eastAsia" w:ascii="仿宋" w:hAnsi="仿宋" w:eastAsia="仿宋" w:cs="仿宋"/>
          <w:b w:val="0"/>
          <w:bCs w:val="0"/>
          <w:color w:val="auto"/>
          <w:spacing w:val="-2"/>
          <w:kern w:val="2"/>
          <w:sz w:val="24"/>
          <w:szCs w:val="24"/>
          <w:highlight w:val="none"/>
          <w:u w:val="single"/>
          <w:lang w:val="en-US" w:eastAsia="zh-CN"/>
        </w:rPr>
        <w:t xml:space="preserve">     </w:t>
      </w:r>
      <w:r>
        <w:rPr>
          <w:rFonts w:hint="eastAsia" w:ascii="仿宋" w:hAnsi="仿宋" w:eastAsia="仿宋" w:cs="仿宋"/>
          <w:b w:val="0"/>
          <w:bCs w:val="0"/>
          <w:color w:val="auto"/>
          <w:spacing w:val="-2"/>
          <w:kern w:val="2"/>
          <w:sz w:val="24"/>
          <w:szCs w:val="24"/>
          <w:highlight w:val="none"/>
          <w:u w:val="none"/>
          <w:lang w:val="en-US" w:eastAsia="zh-CN"/>
        </w:rPr>
        <w:t>万元，资产总额为</w:t>
      </w:r>
      <w:r>
        <w:rPr>
          <w:rFonts w:hint="eastAsia" w:ascii="仿宋" w:hAnsi="仿宋" w:eastAsia="仿宋" w:cs="仿宋"/>
          <w:b w:val="0"/>
          <w:bCs w:val="0"/>
          <w:color w:val="auto"/>
          <w:spacing w:val="-2"/>
          <w:kern w:val="2"/>
          <w:sz w:val="24"/>
          <w:szCs w:val="24"/>
          <w:highlight w:val="none"/>
          <w:u w:val="single"/>
          <w:lang w:val="en-US" w:eastAsia="zh-CN"/>
        </w:rPr>
        <w:t xml:space="preserve">      </w:t>
      </w:r>
      <w:r>
        <w:rPr>
          <w:rFonts w:hint="eastAsia" w:ascii="仿宋" w:hAnsi="仿宋" w:eastAsia="仿宋" w:cs="仿宋"/>
          <w:b w:val="0"/>
          <w:bCs w:val="0"/>
          <w:color w:val="auto"/>
          <w:spacing w:val="-2"/>
          <w:kern w:val="2"/>
          <w:sz w:val="24"/>
          <w:szCs w:val="24"/>
          <w:highlight w:val="none"/>
          <w:u w:val="none"/>
          <w:lang w:val="en-US" w:eastAsia="zh-CN"/>
        </w:rPr>
        <w:t>万元，属于</w:t>
      </w:r>
      <w:r>
        <w:rPr>
          <w:rFonts w:hint="eastAsia" w:ascii="仿宋" w:hAnsi="仿宋" w:eastAsia="仿宋" w:cs="仿宋"/>
          <w:b w:val="0"/>
          <w:bCs w:val="0"/>
          <w:color w:val="auto"/>
          <w:spacing w:val="-2"/>
          <w:kern w:val="2"/>
          <w:sz w:val="24"/>
          <w:szCs w:val="24"/>
          <w:highlight w:val="none"/>
          <w:u w:val="single"/>
          <w:lang w:val="en-US" w:eastAsia="zh-CN"/>
        </w:rPr>
        <w:t>（中型企业、小型企业、微型企业）</w:t>
      </w:r>
      <w:r>
        <w:rPr>
          <w:rFonts w:hint="eastAsia" w:ascii="仿宋" w:hAnsi="仿宋" w:eastAsia="仿宋" w:cs="仿宋"/>
          <w:b w:val="0"/>
          <w:bCs w:val="0"/>
          <w:color w:val="auto"/>
          <w:spacing w:val="-2"/>
          <w:kern w:val="2"/>
          <w:sz w:val="24"/>
          <w:szCs w:val="24"/>
          <w:highlight w:val="none"/>
          <w:u w:val="none"/>
          <w:lang w:val="en-US" w:eastAsia="zh-CN"/>
        </w:rPr>
        <w:t>；</w:t>
      </w:r>
    </w:p>
    <w:p w14:paraId="7E39D3B6">
      <w:pPr>
        <w:pStyle w:val="118"/>
        <w:spacing w:line="360" w:lineRule="auto"/>
        <w:ind w:firstLine="472" w:firstLineChars="200"/>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2.</w:t>
      </w:r>
      <w:r>
        <w:rPr>
          <w:rFonts w:hint="eastAsia" w:ascii="仿宋" w:hAnsi="仿宋" w:eastAsia="仿宋" w:cs="仿宋"/>
          <w:b w:val="0"/>
          <w:bCs w:val="0"/>
          <w:color w:val="auto"/>
          <w:spacing w:val="-2"/>
          <w:kern w:val="2"/>
          <w:sz w:val="24"/>
          <w:szCs w:val="24"/>
          <w:highlight w:val="none"/>
          <w:u w:val="single"/>
          <w:lang w:val="en-US" w:eastAsia="zh-CN"/>
        </w:rPr>
        <w:t>（标的名称）</w:t>
      </w:r>
      <w:r>
        <w:rPr>
          <w:rFonts w:hint="eastAsia" w:ascii="仿宋" w:hAnsi="仿宋" w:eastAsia="仿宋" w:cs="仿宋"/>
          <w:b w:val="0"/>
          <w:bCs w:val="0"/>
          <w:color w:val="auto"/>
          <w:spacing w:val="-2"/>
          <w:kern w:val="2"/>
          <w:sz w:val="24"/>
          <w:szCs w:val="24"/>
          <w:highlight w:val="none"/>
          <w:u w:val="none"/>
          <w:lang w:val="en-US" w:eastAsia="zh-CN"/>
        </w:rPr>
        <w:t>，属于</w:t>
      </w:r>
      <w:r>
        <w:rPr>
          <w:rFonts w:hint="eastAsia" w:ascii="仿宋" w:hAnsi="仿宋" w:eastAsia="仿宋" w:cs="仿宋"/>
          <w:b w:val="0"/>
          <w:bCs w:val="0"/>
          <w:color w:val="auto"/>
          <w:spacing w:val="-2"/>
          <w:kern w:val="2"/>
          <w:sz w:val="24"/>
          <w:szCs w:val="24"/>
          <w:highlight w:val="none"/>
          <w:u w:val="single"/>
          <w:lang w:val="en-US" w:eastAsia="zh-CN"/>
        </w:rPr>
        <w:t>（采购文件中明确的所属行业）</w:t>
      </w:r>
      <w:r>
        <w:rPr>
          <w:rFonts w:hint="eastAsia" w:ascii="仿宋" w:hAnsi="仿宋" w:eastAsia="仿宋" w:cs="仿宋"/>
          <w:b w:val="0"/>
          <w:bCs w:val="0"/>
          <w:color w:val="auto"/>
          <w:spacing w:val="-2"/>
          <w:kern w:val="2"/>
          <w:sz w:val="24"/>
          <w:szCs w:val="24"/>
          <w:highlight w:val="none"/>
          <w:u w:val="none"/>
          <w:lang w:val="en-US" w:eastAsia="zh-CN"/>
        </w:rPr>
        <w:t>；制造商为（企业名称），从业人员</w:t>
      </w:r>
      <w:r>
        <w:rPr>
          <w:rFonts w:hint="eastAsia" w:ascii="仿宋" w:hAnsi="仿宋" w:eastAsia="仿宋" w:cs="仿宋"/>
          <w:b w:val="0"/>
          <w:bCs w:val="0"/>
          <w:color w:val="auto"/>
          <w:spacing w:val="-2"/>
          <w:kern w:val="2"/>
          <w:sz w:val="24"/>
          <w:szCs w:val="24"/>
          <w:highlight w:val="none"/>
          <w:u w:val="single"/>
          <w:lang w:val="en-US" w:eastAsia="zh-CN"/>
        </w:rPr>
        <w:t xml:space="preserve">     </w:t>
      </w:r>
      <w:r>
        <w:rPr>
          <w:rFonts w:hint="eastAsia" w:ascii="仿宋" w:hAnsi="仿宋" w:eastAsia="仿宋" w:cs="仿宋"/>
          <w:b w:val="0"/>
          <w:bCs w:val="0"/>
          <w:color w:val="auto"/>
          <w:spacing w:val="-2"/>
          <w:kern w:val="2"/>
          <w:sz w:val="24"/>
          <w:szCs w:val="24"/>
          <w:highlight w:val="none"/>
          <w:u w:val="none"/>
          <w:lang w:val="en-US" w:eastAsia="zh-CN"/>
        </w:rPr>
        <w:t>人，营业收入为</w:t>
      </w:r>
      <w:r>
        <w:rPr>
          <w:rFonts w:hint="eastAsia" w:ascii="仿宋" w:hAnsi="仿宋" w:eastAsia="仿宋" w:cs="仿宋"/>
          <w:b w:val="0"/>
          <w:bCs w:val="0"/>
          <w:color w:val="auto"/>
          <w:spacing w:val="-2"/>
          <w:kern w:val="2"/>
          <w:sz w:val="24"/>
          <w:szCs w:val="24"/>
          <w:highlight w:val="none"/>
          <w:u w:val="single"/>
          <w:lang w:val="en-US" w:eastAsia="zh-CN"/>
        </w:rPr>
        <w:t xml:space="preserve">     </w:t>
      </w:r>
      <w:r>
        <w:rPr>
          <w:rFonts w:hint="eastAsia" w:ascii="仿宋" w:hAnsi="仿宋" w:eastAsia="仿宋" w:cs="仿宋"/>
          <w:b w:val="0"/>
          <w:bCs w:val="0"/>
          <w:color w:val="auto"/>
          <w:spacing w:val="-2"/>
          <w:kern w:val="2"/>
          <w:sz w:val="24"/>
          <w:szCs w:val="24"/>
          <w:highlight w:val="none"/>
          <w:u w:val="none"/>
          <w:lang w:val="en-US" w:eastAsia="zh-CN"/>
        </w:rPr>
        <w:t>万元，资产总额为</w:t>
      </w:r>
      <w:r>
        <w:rPr>
          <w:rFonts w:hint="eastAsia" w:ascii="仿宋" w:hAnsi="仿宋" w:eastAsia="仿宋" w:cs="仿宋"/>
          <w:b w:val="0"/>
          <w:bCs w:val="0"/>
          <w:color w:val="auto"/>
          <w:spacing w:val="-2"/>
          <w:kern w:val="2"/>
          <w:sz w:val="24"/>
          <w:szCs w:val="24"/>
          <w:highlight w:val="none"/>
          <w:u w:val="single"/>
          <w:lang w:val="en-US" w:eastAsia="zh-CN"/>
        </w:rPr>
        <w:t xml:space="preserve">      </w:t>
      </w:r>
      <w:r>
        <w:rPr>
          <w:rFonts w:hint="eastAsia" w:ascii="仿宋" w:hAnsi="仿宋" w:eastAsia="仿宋" w:cs="仿宋"/>
          <w:b w:val="0"/>
          <w:bCs w:val="0"/>
          <w:color w:val="auto"/>
          <w:spacing w:val="-2"/>
          <w:kern w:val="2"/>
          <w:sz w:val="24"/>
          <w:szCs w:val="24"/>
          <w:highlight w:val="none"/>
          <w:u w:val="none"/>
          <w:lang w:val="en-US" w:eastAsia="zh-CN"/>
        </w:rPr>
        <w:t>万元，属于</w:t>
      </w:r>
      <w:r>
        <w:rPr>
          <w:rFonts w:hint="eastAsia" w:ascii="仿宋" w:hAnsi="仿宋" w:eastAsia="仿宋" w:cs="仿宋"/>
          <w:b w:val="0"/>
          <w:bCs w:val="0"/>
          <w:color w:val="auto"/>
          <w:spacing w:val="-2"/>
          <w:kern w:val="2"/>
          <w:sz w:val="24"/>
          <w:szCs w:val="24"/>
          <w:highlight w:val="none"/>
          <w:u w:val="single"/>
          <w:lang w:val="en-US" w:eastAsia="zh-CN"/>
        </w:rPr>
        <w:t>（中型企业、小型企业、微型企业）</w:t>
      </w:r>
      <w:r>
        <w:rPr>
          <w:rFonts w:hint="eastAsia" w:ascii="仿宋" w:hAnsi="仿宋" w:eastAsia="仿宋" w:cs="仿宋"/>
          <w:b w:val="0"/>
          <w:bCs w:val="0"/>
          <w:color w:val="auto"/>
          <w:spacing w:val="-2"/>
          <w:kern w:val="2"/>
          <w:sz w:val="24"/>
          <w:szCs w:val="24"/>
          <w:highlight w:val="none"/>
          <w:u w:val="none"/>
          <w:lang w:val="en-US" w:eastAsia="zh-CN"/>
        </w:rPr>
        <w:t>；</w:t>
      </w:r>
    </w:p>
    <w:p w14:paraId="18BD7E59">
      <w:pPr>
        <w:pStyle w:val="110"/>
        <w:spacing w:line="360" w:lineRule="auto"/>
        <w:ind w:firstLine="236" w:firstLineChars="100"/>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 xml:space="preserve"> ......</w:t>
      </w:r>
    </w:p>
    <w:p w14:paraId="2F7F25AB">
      <w:pPr>
        <w:pStyle w:val="118"/>
        <w:spacing w:line="360" w:lineRule="auto"/>
        <w:ind w:firstLine="472" w:firstLineChars="200"/>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以上企业，不属于大企业的分支机构，不存在控股股东为大企业的情形，也不存在与大企业的负责人为同一人的情形。</w:t>
      </w:r>
    </w:p>
    <w:p w14:paraId="0DED13DA">
      <w:pPr>
        <w:pStyle w:val="118"/>
        <w:spacing w:line="360" w:lineRule="auto"/>
        <w:ind w:firstLine="472" w:firstLineChars="200"/>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本企业对上述声明内容的真实性负责。如有虚假，将依 法承担相应责任。</w:t>
      </w:r>
    </w:p>
    <w:p w14:paraId="7C1D8776">
      <w:pPr>
        <w:pStyle w:val="110"/>
        <w:spacing w:before="35" w:beforeLines="0" w:line="360" w:lineRule="auto"/>
        <w:ind w:right="2166" w:firstLine="472" w:firstLineChars="200"/>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 xml:space="preserve">                         </w:t>
      </w:r>
    </w:p>
    <w:p w14:paraId="0C53F112">
      <w:pPr>
        <w:pStyle w:val="110"/>
        <w:spacing w:before="35" w:beforeLines="0" w:line="360" w:lineRule="auto"/>
        <w:ind w:right="2166" w:firstLine="472" w:firstLineChars="200"/>
        <w:outlineLvl w:val="9"/>
        <w:rPr>
          <w:rFonts w:hint="eastAsia" w:ascii="仿宋" w:hAnsi="仿宋" w:eastAsia="仿宋" w:cs="仿宋"/>
          <w:b w:val="0"/>
          <w:bCs w:val="0"/>
          <w:color w:val="auto"/>
          <w:spacing w:val="-2"/>
          <w:kern w:val="2"/>
          <w:sz w:val="24"/>
          <w:szCs w:val="24"/>
          <w:highlight w:val="none"/>
          <w:u w:val="none"/>
          <w:lang w:val="en-US" w:eastAsia="zh-CN"/>
        </w:rPr>
      </w:pPr>
    </w:p>
    <w:p w14:paraId="757B1CCE">
      <w:pPr>
        <w:pStyle w:val="110"/>
        <w:spacing w:before="35" w:beforeLines="0" w:line="360" w:lineRule="auto"/>
        <w:ind w:right="2166" w:firstLine="472" w:firstLineChars="200"/>
        <w:jc w:val="right"/>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企业名称（盖章）：</w:t>
      </w:r>
    </w:p>
    <w:p w14:paraId="1CB860B8">
      <w:pPr>
        <w:pStyle w:val="119"/>
        <w:spacing w:line="360" w:lineRule="auto"/>
        <w:ind w:firstLine="472" w:firstLineChars="200"/>
        <w:outlineLvl w:val="9"/>
        <w:rPr>
          <w:rFonts w:hint="eastAsia" w:ascii="仿宋" w:hAnsi="仿宋" w:eastAsia="仿宋" w:cs="仿宋"/>
          <w:b w:val="0"/>
          <w:bCs w:val="0"/>
          <w:color w:val="auto"/>
          <w:spacing w:val="-2"/>
          <w:kern w:val="2"/>
          <w:sz w:val="24"/>
          <w:szCs w:val="24"/>
          <w:highlight w:val="none"/>
          <w:u w:val="none"/>
          <w:lang w:val="en-US" w:eastAsia="zh-CN"/>
        </w:rPr>
      </w:pPr>
      <w:r>
        <w:rPr>
          <w:rFonts w:hint="eastAsia" w:ascii="仿宋" w:hAnsi="仿宋" w:eastAsia="仿宋" w:cs="仿宋"/>
          <w:b w:val="0"/>
          <w:bCs w:val="0"/>
          <w:color w:val="auto"/>
          <w:spacing w:val="-2"/>
          <w:kern w:val="2"/>
          <w:sz w:val="24"/>
          <w:szCs w:val="24"/>
          <w:highlight w:val="none"/>
          <w:u w:val="none"/>
          <w:lang w:val="en-US" w:eastAsia="zh-CN"/>
        </w:rPr>
        <w:t xml:space="preserve">                                              日期：</w:t>
      </w:r>
    </w:p>
    <w:p w14:paraId="7B969634">
      <w:pPr>
        <w:spacing w:line="360" w:lineRule="auto"/>
        <w:rPr>
          <w:rFonts w:hint="eastAsia" w:ascii="仿宋" w:hAnsi="仿宋" w:eastAsia="仿宋" w:cs="仿宋"/>
          <w:b/>
          <w:bCs/>
          <w:color w:val="auto"/>
          <w:sz w:val="24"/>
          <w:szCs w:val="24"/>
          <w:highlight w:val="none"/>
          <w:lang w:val="en-US" w:eastAsia="zh-CN"/>
        </w:rPr>
      </w:pPr>
    </w:p>
    <w:p w14:paraId="05360FFD">
      <w:pPr>
        <w:spacing w:line="360" w:lineRule="auto"/>
        <w:rPr>
          <w:rFonts w:hint="eastAsia" w:ascii="仿宋" w:hAnsi="仿宋" w:eastAsia="仿宋" w:cs="仿宋"/>
          <w:b/>
          <w:bCs/>
          <w:color w:val="auto"/>
          <w:sz w:val="24"/>
          <w:szCs w:val="24"/>
          <w:highlight w:val="none"/>
          <w:lang w:val="en-US" w:eastAsia="zh-CN"/>
        </w:rPr>
      </w:pPr>
    </w:p>
    <w:p w14:paraId="08BF2945">
      <w:pPr>
        <w:spacing w:line="360" w:lineRule="auto"/>
        <w:rPr>
          <w:rFonts w:hint="eastAsia" w:ascii="仿宋" w:hAnsi="仿宋" w:eastAsia="仿宋" w:cs="仿宋"/>
          <w:b/>
          <w:bCs/>
          <w:color w:val="auto"/>
          <w:kern w:val="0"/>
          <w:sz w:val="32"/>
          <w:szCs w:val="32"/>
          <w:highlight w:val="none"/>
          <w:lang w:eastAsia="zh-CN"/>
        </w:rPr>
      </w:pPr>
      <w:r>
        <w:rPr>
          <w:rFonts w:hint="eastAsia" w:ascii="仿宋" w:hAnsi="仿宋" w:eastAsia="仿宋" w:cs="仿宋"/>
          <w:b/>
          <w:bCs/>
          <w:color w:val="auto"/>
          <w:sz w:val="24"/>
          <w:szCs w:val="24"/>
          <w:highlight w:val="none"/>
          <w:lang w:val="en-US" w:eastAsia="zh-CN"/>
        </w:rPr>
        <w:t>本项目所属行业为工业。</w:t>
      </w:r>
    </w:p>
    <w:p w14:paraId="7C0B6868">
      <w:pPr>
        <w:spacing w:line="360" w:lineRule="auto"/>
        <w:rPr>
          <w:rFonts w:hint="eastAsia" w:ascii="仿宋" w:hAnsi="仿宋" w:eastAsia="仿宋" w:cs="仿宋"/>
          <w:b/>
          <w:bCs/>
          <w:color w:val="auto"/>
          <w:kern w:val="0"/>
          <w:sz w:val="21"/>
          <w:szCs w:val="21"/>
          <w:highlight w:val="none"/>
          <w:lang w:val="en-US" w:eastAsia="zh-CN"/>
        </w:rPr>
      </w:pPr>
      <w:r>
        <w:rPr>
          <w:rFonts w:hint="eastAsia" w:ascii="仿宋" w:hAnsi="仿宋" w:eastAsia="仿宋" w:cs="仿宋"/>
          <w:b/>
          <w:bCs/>
          <w:color w:val="auto"/>
          <w:sz w:val="24"/>
          <w:szCs w:val="24"/>
          <w:highlight w:val="none"/>
          <w:lang w:val="en-US" w:eastAsia="zh-CN"/>
        </w:rPr>
        <w:t>注：潜在投标企业属于中小微企业的，请在投标文件中提供“中小企业声明函”，如果未提供或提供虚假的“中小企业声明函”，投标企业将承担由此造成的一切不利后果。</w:t>
      </w:r>
    </w:p>
    <w:p w14:paraId="2F22E87B">
      <w:pPr>
        <w:pStyle w:val="23"/>
        <w:spacing w:line="360" w:lineRule="auto"/>
        <w:rPr>
          <w:rFonts w:hint="eastAsia" w:ascii="仿宋" w:hAnsi="仿宋" w:eastAsia="仿宋" w:cs="仿宋"/>
          <w:b/>
          <w:bCs/>
          <w:color w:val="auto"/>
          <w:kern w:val="0"/>
          <w:sz w:val="21"/>
          <w:szCs w:val="21"/>
          <w:highlight w:val="none"/>
          <w:lang w:val="en-US" w:eastAsia="zh-CN"/>
        </w:rPr>
      </w:pPr>
    </w:p>
    <w:p w14:paraId="0FC61BDA">
      <w:pPr>
        <w:spacing w:line="360" w:lineRule="auto"/>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br w:type="page"/>
      </w:r>
    </w:p>
    <w:p w14:paraId="7AA66BD7">
      <w:pPr>
        <w:spacing w:line="360" w:lineRule="auto"/>
        <w:jc w:val="left"/>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附：</w:t>
      </w:r>
    </w:p>
    <w:p w14:paraId="43B3EB58">
      <w:pPr>
        <w:spacing w:line="360" w:lineRule="auto"/>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中小微企业划型标准</w:t>
      </w:r>
    </w:p>
    <w:tbl>
      <w:tblPr>
        <w:tblStyle w:val="32"/>
        <w:tblW w:w="9378" w:type="dxa"/>
        <w:jc w:val="center"/>
        <w:tblLayout w:type="fixed"/>
        <w:tblCellMar>
          <w:top w:w="0" w:type="dxa"/>
          <w:left w:w="108" w:type="dxa"/>
          <w:bottom w:w="0" w:type="dxa"/>
          <w:right w:w="108" w:type="dxa"/>
        </w:tblCellMar>
      </w:tblPr>
      <w:tblGrid>
        <w:gridCol w:w="1570"/>
        <w:gridCol w:w="1660"/>
        <w:gridCol w:w="1466"/>
        <w:gridCol w:w="1903"/>
        <w:gridCol w:w="1692"/>
        <w:gridCol w:w="1087"/>
      </w:tblGrid>
      <w:tr w14:paraId="75613CB9">
        <w:tblPrEx>
          <w:tblCellMar>
            <w:top w:w="0" w:type="dxa"/>
            <w:left w:w="108" w:type="dxa"/>
            <w:bottom w:w="0" w:type="dxa"/>
            <w:right w:w="108" w:type="dxa"/>
          </w:tblCellMar>
        </w:tblPrEx>
        <w:trPr>
          <w:trHeight w:val="451" w:hRule="atLeast"/>
          <w:jc w:val="center"/>
        </w:trPr>
        <w:tc>
          <w:tcPr>
            <w:tcW w:w="1570" w:type="dxa"/>
            <w:tcBorders>
              <w:top w:val="single" w:color="auto" w:sz="4" w:space="0"/>
              <w:left w:val="single" w:color="auto" w:sz="4" w:space="0"/>
              <w:bottom w:val="single" w:color="auto" w:sz="4" w:space="0"/>
              <w:right w:val="single" w:color="auto" w:sz="4" w:space="0"/>
            </w:tcBorders>
            <w:noWrap w:val="0"/>
            <w:vAlign w:val="center"/>
          </w:tcPr>
          <w:p w14:paraId="1DC56023">
            <w:pPr>
              <w:widowControl/>
              <w:snapToGrid w:val="0"/>
              <w:spacing w:line="360" w:lineRule="auto"/>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行业名称</w:t>
            </w:r>
          </w:p>
        </w:tc>
        <w:tc>
          <w:tcPr>
            <w:tcW w:w="1660" w:type="dxa"/>
            <w:tcBorders>
              <w:top w:val="single" w:color="auto" w:sz="4" w:space="0"/>
              <w:left w:val="nil"/>
              <w:bottom w:val="single" w:color="auto" w:sz="4" w:space="0"/>
              <w:right w:val="single" w:color="auto" w:sz="4" w:space="0"/>
            </w:tcBorders>
            <w:noWrap w:val="0"/>
            <w:vAlign w:val="center"/>
          </w:tcPr>
          <w:p w14:paraId="71B65202">
            <w:pPr>
              <w:widowControl/>
              <w:snapToGrid w:val="0"/>
              <w:spacing w:line="360" w:lineRule="auto"/>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指标名称</w:t>
            </w:r>
          </w:p>
        </w:tc>
        <w:tc>
          <w:tcPr>
            <w:tcW w:w="1466" w:type="dxa"/>
            <w:tcBorders>
              <w:top w:val="single" w:color="auto" w:sz="4" w:space="0"/>
              <w:left w:val="nil"/>
              <w:bottom w:val="single" w:color="auto" w:sz="4" w:space="0"/>
              <w:right w:val="single" w:color="auto" w:sz="4" w:space="0"/>
            </w:tcBorders>
            <w:noWrap w:val="0"/>
            <w:vAlign w:val="center"/>
          </w:tcPr>
          <w:p w14:paraId="54901B83">
            <w:pPr>
              <w:widowControl/>
              <w:snapToGrid w:val="0"/>
              <w:spacing w:line="360" w:lineRule="auto"/>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计量单位</w:t>
            </w:r>
          </w:p>
        </w:tc>
        <w:tc>
          <w:tcPr>
            <w:tcW w:w="1903" w:type="dxa"/>
            <w:tcBorders>
              <w:top w:val="single" w:color="auto" w:sz="4" w:space="0"/>
              <w:left w:val="nil"/>
              <w:bottom w:val="single" w:color="auto" w:sz="4" w:space="0"/>
              <w:right w:val="single" w:color="auto" w:sz="4" w:space="0"/>
            </w:tcBorders>
            <w:noWrap w:val="0"/>
            <w:vAlign w:val="center"/>
          </w:tcPr>
          <w:p w14:paraId="420DA42A">
            <w:pPr>
              <w:widowControl/>
              <w:snapToGrid w:val="0"/>
              <w:spacing w:line="360" w:lineRule="auto"/>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中型</w:t>
            </w:r>
          </w:p>
        </w:tc>
        <w:tc>
          <w:tcPr>
            <w:tcW w:w="1692" w:type="dxa"/>
            <w:tcBorders>
              <w:top w:val="single" w:color="auto" w:sz="4" w:space="0"/>
              <w:left w:val="nil"/>
              <w:bottom w:val="single" w:color="auto" w:sz="4" w:space="0"/>
              <w:right w:val="single" w:color="auto" w:sz="4" w:space="0"/>
            </w:tcBorders>
            <w:noWrap w:val="0"/>
            <w:vAlign w:val="center"/>
          </w:tcPr>
          <w:p w14:paraId="33890EBE">
            <w:pPr>
              <w:widowControl/>
              <w:snapToGrid w:val="0"/>
              <w:spacing w:line="360" w:lineRule="auto"/>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小型</w:t>
            </w:r>
          </w:p>
        </w:tc>
        <w:tc>
          <w:tcPr>
            <w:tcW w:w="1087" w:type="dxa"/>
            <w:tcBorders>
              <w:top w:val="single" w:color="auto" w:sz="4" w:space="0"/>
              <w:left w:val="nil"/>
              <w:bottom w:val="single" w:color="auto" w:sz="4" w:space="0"/>
              <w:right w:val="single" w:color="auto" w:sz="4" w:space="0"/>
            </w:tcBorders>
            <w:noWrap w:val="0"/>
            <w:vAlign w:val="center"/>
          </w:tcPr>
          <w:p w14:paraId="7549D12D">
            <w:pPr>
              <w:widowControl/>
              <w:snapToGrid w:val="0"/>
              <w:spacing w:line="360" w:lineRule="auto"/>
              <w:contextualSpacing/>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微型</w:t>
            </w:r>
          </w:p>
        </w:tc>
      </w:tr>
      <w:tr w14:paraId="0C25EB77">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noWrap w:val="0"/>
            <w:vAlign w:val="center"/>
          </w:tcPr>
          <w:p w14:paraId="19236D59">
            <w:pPr>
              <w:widowControl/>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农、林、牧、渔</w:t>
            </w:r>
          </w:p>
        </w:tc>
        <w:tc>
          <w:tcPr>
            <w:tcW w:w="1660" w:type="dxa"/>
            <w:tcBorders>
              <w:top w:val="nil"/>
              <w:left w:val="nil"/>
              <w:bottom w:val="single" w:color="auto" w:sz="4" w:space="0"/>
              <w:right w:val="single" w:color="auto" w:sz="4" w:space="0"/>
            </w:tcBorders>
            <w:noWrap w:val="0"/>
            <w:vAlign w:val="center"/>
          </w:tcPr>
          <w:p w14:paraId="6866DCA4">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6B8DBDD0">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756DBDC3">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500≤Y＜20000</w:t>
            </w:r>
          </w:p>
        </w:tc>
        <w:tc>
          <w:tcPr>
            <w:tcW w:w="1692" w:type="dxa"/>
            <w:tcBorders>
              <w:top w:val="nil"/>
              <w:left w:val="nil"/>
              <w:bottom w:val="single" w:color="auto" w:sz="4" w:space="0"/>
              <w:right w:val="single" w:color="auto" w:sz="4" w:space="0"/>
            </w:tcBorders>
            <w:noWrap w:val="0"/>
            <w:vAlign w:val="center"/>
          </w:tcPr>
          <w:p w14:paraId="6DBF6856">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50≤Y＜500</w:t>
            </w:r>
          </w:p>
        </w:tc>
        <w:tc>
          <w:tcPr>
            <w:tcW w:w="1087" w:type="dxa"/>
            <w:tcBorders>
              <w:top w:val="nil"/>
              <w:left w:val="nil"/>
              <w:bottom w:val="single" w:color="auto" w:sz="4" w:space="0"/>
              <w:right w:val="single" w:color="auto" w:sz="4" w:space="0"/>
            </w:tcBorders>
            <w:noWrap w:val="0"/>
            <w:vAlign w:val="center"/>
          </w:tcPr>
          <w:p w14:paraId="7D953297">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Y＜50</w:t>
            </w:r>
          </w:p>
        </w:tc>
      </w:tr>
      <w:tr w14:paraId="6657F8EA">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1FBB12A5">
            <w:pPr>
              <w:widowControl/>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工业</w:t>
            </w:r>
          </w:p>
        </w:tc>
        <w:tc>
          <w:tcPr>
            <w:tcW w:w="1660" w:type="dxa"/>
            <w:tcBorders>
              <w:top w:val="nil"/>
              <w:left w:val="nil"/>
              <w:bottom w:val="single" w:color="auto" w:sz="4" w:space="0"/>
              <w:right w:val="single" w:color="auto" w:sz="4" w:space="0"/>
            </w:tcBorders>
            <w:noWrap w:val="0"/>
            <w:vAlign w:val="center"/>
          </w:tcPr>
          <w:p w14:paraId="1A28EF25">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18BA56CE">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2C7637F9">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1ADA7734">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20≤X＜300</w:t>
            </w:r>
          </w:p>
        </w:tc>
        <w:tc>
          <w:tcPr>
            <w:tcW w:w="1087" w:type="dxa"/>
            <w:tcBorders>
              <w:top w:val="nil"/>
              <w:left w:val="nil"/>
              <w:bottom w:val="single" w:color="auto" w:sz="4" w:space="0"/>
              <w:right w:val="single" w:color="auto" w:sz="4" w:space="0"/>
            </w:tcBorders>
            <w:noWrap w:val="0"/>
            <w:vAlign w:val="center"/>
          </w:tcPr>
          <w:p w14:paraId="2F2CF423">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X＜20</w:t>
            </w:r>
          </w:p>
        </w:tc>
      </w:tr>
      <w:tr w14:paraId="1917AF19">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10064ADC">
            <w:pPr>
              <w:widowControl/>
              <w:snapToGrid w:val="0"/>
              <w:spacing w:line="360" w:lineRule="auto"/>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6A1E7AEE">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1847CE71">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0670D494">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2000≤Y＜40000</w:t>
            </w:r>
          </w:p>
        </w:tc>
        <w:tc>
          <w:tcPr>
            <w:tcW w:w="1692" w:type="dxa"/>
            <w:tcBorders>
              <w:top w:val="nil"/>
              <w:left w:val="nil"/>
              <w:bottom w:val="single" w:color="auto" w:sz="4" w:space="0"/>
              <w:right w:val="single" w:color="auto" w:sz="4" w:space="0"/>
            </w:tcBorders>
            <w:noWrap w:val="0"/>
            <w:vAlign w:val="center"/>
          </w:tcPr>
          <w:p w14:paraId="70793FF5">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300≤Y＜2000</w:t>
            </w:r>
          </w:p>
        </w:tc>
        <w:tc>
          <w:tcPr>
            <w:tcW w:w="1087" w:type="dxa"/>
            <w:tcBorders>
              <w:top w:val="nil"/>
              <w:left w:val="nil"/>
              <w:bottom w:val="single" w:color="auto" w:sz="4" w:space="0"/>
              <w:right w:val="single" w:color="auto" w:sz="4" w:space="0"/>
            </w:tcBorders>
            <w:noWrap w:val="0"/>
            <w:vAlign w:val="center"/>
          </w:tcPr>
          <w:p w14:paraId="32BDB537">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Y＜300</w:t>
            </w:r>
          </w:p>
        </w:tc>
      </w:tr>
      <w:tr w14:paraId="663F2496">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7BE0F2C5">
            <w:pPr>
              <w:widowControl/>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建筑业</w:t>
            </w:r>
          </w:p>
        </w:tc>
        <w:tc>
          <w:tcPr>
            <w:tcW w:w="1660" w:type="dxa"/>
            <w:tcBorders>
              <w:top w:val="nil"/>
              <w:left w:val="nil"/>
              <w:bottom w:val="single" w:color="auto" w:sz="4" w:space="0"/>
              <w:right w:val="single" w:color="auto" w:sz="4" w:space="0"/>
            </w:tcBorders>
            <w:noWrap w:val="0"/>
            <w:vAlign w:val="center"/>
          </w:tcPr>
          <w:p w14:paraId="467EB371">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488EDACE">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50F66996">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6000≤Y＜80000</w:t>
            </w:r>
          </w:p>
        </w:tc>
        <w:tc>
          <w:tcPr>
            <w:tcW w:w="1692" w:type="dxa"/>
            <w:tcBorders>
              <w:top w:val="nil"/>
              <w:left w:val="nil"/>
              <w:bottom w:val="single" w:color="auto" w:sz="4" w:space="0"/>
              <w:right w:val="single" w:color="auto" w:sz="4" w:space="0"/>
            </w:tcBorders>
            <w:noWrap w:val="0"/>
            <w:vAlign w:val="center"/>
          </w:tcPr>
          <w:p w14:paraId="0D1C02E4">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300≤Y＜6000</w:t>
            </w:r>
          </w:p>
        </w:tc>
        <w:tc>
          <w:tcPr>
            <w:tcW w:w="1087" w:type="dxa"/>
            <w:tcBorders>
              <w:top w:val="nil"/>
              <w:left w:val="nil"/>
              <w:bottom w:val="single" w:color="auto" w:sz="4" w:space="0"/>
              <w:right w:val="single" w:color="auto" w:sz="4" w:space="0"/>
            </w:tcBorders>
            <w:noWrap w:val="0"/>
            <w:vAlign w:val="center"/>
          </w:tcPr>
          <w:p w14:paraId="68D01108">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Y＜300</w:t>
            </w:r>
          </w:p>
        </w:tc>
      </w:tr>
      <w:tr w14:paraId="189A9BCC">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62302CC7">
            <w:pPr>
              <w:widowControl/>
              <w:snapToGrid w:val="0"/>
              <w:spacing w:line="360" w:lineRule="auto"/>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411D8C17">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资产总额（Z）</w:t>
            </w:r>
          </w:p>
        </w:tc>
        <w:tc>
          <w:tcPr>
            <w:tcW w:w="1466" w:type="dxa"/>
            <w:tcBorders>
              <w:top w:val="nil"/>
              <w:left w:val="nil"/>
              <w:bottom w:val="single" w:color="auto" w:sz="4" w:space="0"/>
              <w:right w:val="single" w:color="auto" w:sz="4" w:space="0"/>
            </w:tcBorders>
            <w:noWrap w:val="0"/>
            <w:vAlign w:val="center"/>
          </w:tcPr>
          <w:p w14:paraId="4F48965B">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6A93A403">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5000≤Z＜80000</w:t>
            </w:r>
          </w:p>
        </w:tc>
        <w:tc>
          <w:tcPr>
            <w:tcW w:w="1692" w:type="dxa"/>
            <w:tcBorders>
              <w:top w:val="nil"/>
              <w:left w:val="nil"/>
              <w:bottom w:val="single" w:color="auto" w:sz="4" w:space="0"/>
              <w:right w:val="single" w:color="auto" w:sz="4" w:space="0"/>
            </w:tcBorders>
            <w:noWrap w:val="0"/>
            <w:vAlign w:val="center"/>
          </w:tcPr>
          <w:p w14:paraId="0B31F510">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300≤Z＜5000</w:t>
            </w:r>
          </w:p>
        </w:tc>
        <w:tc>
          <w:tcPr>
            <w:tcW w:w="1087" w:type="dxa"/>
            <w:tcBorders>
              <w:top w:val="nil"/>
              <w:left w:val="nil"/>
              <w:bottom w:val="single" w:color="auto" w:sz="4" w:space="0"/>
              <w:right w:val="single" w:color="auto" w:sz="4" w:space="0"/>
            </w:tcBorders>
            <w:noWrap w:val="0"/>
            <w:vAlign w:val="center"/>
          </w:tcPr>
          <w:p w14:paraId="12A1DF5F">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Z＜300</w:t>
            </w:r>
          </w:p>
        </w:tc>
      </w:tr>
      <w:tr w14:paraId="650A4533">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120E950B">
            <w:pPr>
              <w:widowControl/>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批发业</w:t>
            </w:r>
          </w:p>
        </w:tc>
        <w:tc>
          <w:tcPr>
            <w:tcW w:w="1660" w:type="dxa"/>
            <w:tcBorders>
              <w:top w:val="nil"/>
              <w:left w:val="nil"/>
              <w:bottom w:val="single" w:color="auto" w:sz="4" w:space="0"/>
              <w:right w:val="single" w:color="auto" w:sz="4" w:space="0"/>
            </w:tcBorders>
            <w:noWrap w:val="0"/>
            <w:vAlign w:val="center"/>
          </w:tcPr>
          <w:p w14:paraId="0882A0A4">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19A2F211">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3F9A5288">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20≤X＜200</w:t>
            </w:r>
          </w:p>
        </w:tc>
        <w:tc>
          <w:tcPr>
            <w:tcW w:w="1692" w:type="dxa"/>
            <w:tcBorders>
              <w:top w:val="nil"/>
              <w:left w:val="nil"/>
              <w:bottom w:val="single" w:color="auto" w:sz="4" w:space="0"/>
              <w:right w:val="single" w:color="auto" w:sz="4" w:space="0"/>
            </w:tcBorders>
            <w:noWrap w:val="0"/>
            <w:vAlign w:val="center"/>
          </w:tcPr>
          <w:p w14:paraId="6E1E2A8D">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5≤X＜20</w:t>
            </w:r>
          </w:p>
        </w:tc>
        <w:tc>
          <w:tcPr>
            <w:tcW w:w="1087" w:type="dxa"/>
            <w:tcBorders>
              <w:top w:val="nil"/>
              <w:left w:val="nil"/>
              <w:bottom w:val="single" w:color="auto" w:sz="4" w:space="0"/>
              <w:right w:val="single" w:color="auto" w:sz="4" w:space="0"/>
            </w:tcBorders>
            <w:noWrap w:val="0"/>
            <w:vAlign w:val="center"/>
          </w:tcPr>
          <w:p w14:paraId="4A2D122F">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X＜5</w:t>
            </w:r>
          </w:p>
        </w:tc>
      </w:tr>
      <w:tr w14:paraId="7DEE1209">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3BFA0DF3">
            <w:pPr>
              <w:widowControl/>
              <w:snapToGrid w:val="0"/>
              <w:spacing w:line="360" w:lineRule="auto"/>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6957952D">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6683A9DD">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0C0013A1">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5000≤Y＜40000</w:t>
            </w:r>
          </w:p>
        </w:tc>
        <w:tc>
          <w:tcPr>
            <w:tcW w:w="1692" w:type="dxa"/>
            <w:tcBorders>
              <w:top w:val="nil"/>
              <w:left w:val="nil"/>
              <w:bottom w:val="single" w:color="auto" w:sz="4" w:space="0"/>
              <w:right w:val="single" w:color="auto" w:sz="4" w:space="0"/>
            </w:tcBorders>
            <w:noWrap w:val="0"/>
            <w:vAlign w:val="center"/>
          </w:tcPr>
          <w:p w14:paraId="52BF9DDC">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1000≤Y＜5000</w:t>
            </w:r>
          </w:p>
        </w:tc>
        <w:tc>
          <w:tcPr>
            <w:tcW w:w="1087" w:type="dxa"/>
            <w:tcBorders>
              <w:top w:val="nil"/>
              <w:left w:val="nil"/>
              <w:bottom w:val="single" w:color="auto" w:sz="4" w:space="0"/>
              <w:right w:val="single" w:color="auto" w:sz="4" w:space="0"/>
            </w:tcBorders>
            <w:noWrap w:val="0"/>
            <w:vAlign w:val="center"/>
          </w:tcPr>
          <w:p w14:paraId="1627C00B">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Y＜1000</w:t>
            </w:r>
          </w:p>
        </w:tc>
      </w:tr>
      <w:tr w14:paraId="4C40C8A0">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4DCBC2B5">
            <w:pPr>
              <w:widowControl/>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零售业</w:t>
            </w:r>
          </w:p>
        </w:tc>
        <w:tc>
          <w:tcPr>
            <w:tcW w:w="1660" w:type="dxa"/>
            <w:tcBorders>
              <w:top w:val="nil"/>
              <w:left w:val="nil"/>
              <w:bottom w:val="single" w:color="auto" w:sz="4" w:space="0"/>
              <w:right w:val="single" w:color="auto" w:sz="4" w:space="0"/>
            </w:tcBorders>
            <w:noWrap w:val="0"/>
            <w:vAlign w:val="center"/>
          </w:tcPr>
          <w:p w14:paraId="6300F4A6">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6160F635">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70B53FD7">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50≤X＜300</w:t>
            </w:r>
          </w:p>
        </w:tc>
        <w:tc>
          <w:tcPr>
            <w:tcW w:w="1692" w:type="dxa"/>
            <w:tcBorders>
              <w:top w:val="nil"/>
              <w:left w:val="nil"/>
              <w:bottom w:val="single" w:color="auto" w:sz="4" w:space="0"/>
              <w:right w:val="single" w:color="auto" w:sz="4" w:space="0"/>
            </w:tcBorders>
            <w:noWrap w:val="0"/>
            <w:vAlign w:val="center"/>
          </w:tcPr>
          <w:p w14:paraId="1B7F5A42">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10≤X＜50</w:t>
            </w:r>
          </w:p>
        </w:tc>
        <w:tc>
          <w:tcPr>
            <w:tcW w:w="1087" w:type="dxa"/>
            <w:tcBorders>
              <w:top w:val="nil"/>
              <w:left w:val="nil"/>
              <w:bottom w:val="single" w:color="auto" w:sz="4" w:space="0"/>
              <w:right w:val="single" w:color="auto" w:sz="4" w:space="0"/>
            </w:tcBorders>
            <w:noWrap w:val="0"/>
            <w:vAlign w:val="center"/>
          </w:tcPr>
          <w:p w14:paraId="43718CC2">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51B2FCF0">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621C36FA">
            <w:pPr>
              <w:widowControl/>
              <w:snapToGrid w:val="0"/>
              <w:spacing w:line="360" w:lineRule="auto"/>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16F3EA41">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75CB1A19">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5C841F79">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500≤Y＜20000</w:t>
            </w:r>
          </w:p>
        </w:tc>
        <w:tc>
          <w:tcPr>
            <w:tcW w:w="1692" w:type="dxa"/>
            <w:tcBorders>
              <w:top w:val="nil"/>
              <w:left w:val="nil"/>
              <w:bottom w:val="single" w:color="auto" w:sz="4" w:space="0"/>
              <w:right w:val="single" w:color="auto" w:sz="4" w:space="0"/>
            </w:tcBorders>
            <w:noWrap w:val="0"/>
            <w:vAlign w:val="center"/>
          </w:tcPr>
          <w:p w14:paraId="19C248C2">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100≤Y＜500</w:t>
            </w:r>
          </w:p>
        </w:tc>
        <w:tc>
          <w:tcPr>
            <w:tcW w:w="1087" w:type="dxa"/>
            <w:tcBorders>
              <w:top w:val="nil"/>
              <w:left w:val="nil"/>
              <w:bottom w:val="single" w:color="auto" w:sz="4" w:space="0"/>
              <w:right w:val="single" w:color="auto" w:sz="4" w:space="0"/>
            </w:tcBorders>
            <w:noWrap w:val="0"/>
            <w:vAlign w:val="center"/>
          </w:tcPr>
          <w:p w14:paraId="1FEDDF01">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71AF6717">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0FFB070A">
            <w:pPr>
              <w:widowControl/>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交通运输业</w:t>
            </w:r>
          </w:p>
        </w:tc>
        <w:tc>
          <w:tcPr>
            <w:tcW w:w="1660" w:type="dxa"/>
            <w:tcBorders>
              <w:top w:val="nil"/>
              <w:left w:val="nil"/>
              <w:bottom w:val="single" w:color="auto" w:sz="4" w:space="0"/>
              <w:right w:val="single" w:color="auto" w:sz="4" w:space="0"/>
            </w:tcBorders>
            <w:noWrap w:val="0"/>
            <w:vAlign w:val="center"/>
          </w:tcPr>
          <w:p w14:paraId="0946FB0B">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0D55E1D2">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745F8348">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149B2D51">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20≤X＜300</w:t>
            </w:r>
          </w:p>
        </w:tc>
        <w:tc>
          <w:tcPr>
            <w:tcW w:w="1087" w:type="dxa"/>
            <w:tcBorders>
              <w:top w:val="nil"/>
              <w:left w:val="nil"/>
              <w:bottom w:val="single" w:color="auto" w:sz="4" w:space="0"/>
              <w:right w:val="single" w:color="auto" w:sz="4" w:space="0"/>
            </w:tcBorders>
            <w:noWrap w:val="0"/>
            <w:vAlign w:val="center"/>
          </w:tcPr>
          <w:p w14:paraId="2C35CD19">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X＜20</w:t>
            </w:r>
          </w:p>
        </w:tc>
      </w:tr>
      <w:tr w14:paraId="66456B69">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2AC32D35">
            <w:pPr>
              <w:widowControl/>
              <w:snapToGrid w:val="0"/>
              <w:spacing w:line="360" w:lineRule="auto"/>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495B7829">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6E8A6AD5">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09F3DF2C">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3000≤Y＜30000</w:t>
            </w:r>
          </w:p>
        </w:tc>
        <w:tc>
          <w:tcPr>
            <w:tcW w:w="1692" w:type="dxa"/>
            <w:tcBorders>
              <w:top w:val="nil"/>
              <w:left w:val="nil"/>
              <w:bottom w:val="single" w:color="auto" w:sz="4" w:space="0"/>
              <w:right w:val="single" w:color="auto" w:sz="4" w:space="0"/>
            </w:tcBorders>
            <w:noWrap w:val="0"/>
            <w:vAlign w:val="center"/>
          </w:tcPr>
          <w:p w14:paraId="26673C04">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200≤Y＜3000</w:t>
            </w:r>
          </w:p>
        </w:tc>
        <w:tc>
          <w:tcPr>
            <w:tcW w:w="1087" w:type="dxa"/>
            <w:tcBorders>
              <w:top w:val="nil"/>
              <w:left w:val="nil"/>
              <w:bottom w:val="single" w:color="auto" w:sz="4" w:space="0"/>
              <w:right w:val="single" w:color="auto" w:sz="4" w:space="0"/>
            </w:tcBorders>
            <w:noWrap w:val="0"/>
            <w:vAlign w:val="center"/>
          </w:tcPr>
          <w:p w14:paraId="1A1EA8A9">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Y＜200</w:t>
            </w:r>
          </w:p>
        </w:tc>
      </w:tr>
      <w:tr w14:paraId="6E4FB622">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67B6DD89">
            <w:pPr>
              <w:widowControl/>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仓储业</w:t>
            </w:r>
          </w:p>
        </w:tc>
        <w:tc>
          <w:tcPr>
            <w:tcW w:w="1660" w:type="dxa"/>
            <w:tcBorders>
              <w:top w:val="nil"/>
              <w:left w:val="nil"/>
              <w:bottom w:val="single" w:color="auto" w:sz="4" w:space="0"/>
              <w:right w:val="single" w:color="auto" w:sz="4" w:space="0"/>
            </w:tcBorders>
            <w:noWrap w:val="0"/>
            <w:vAlign w:val="center"/>
          </w:tcPr>
          <w:p w14:paraId="43445E7D">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5A53EB3B">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1808768B">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100≤X＜200</w:t>
            </w:r>
          </w:p>
        </w:tc>
        <w:tc>
          <w:tcPr>
            <w:tcW w:w="1692" w:type="dxa"/>
            <w:tcBorders>
              <w:top w:val="nil"/>
              <w:left w:val="nil"/>
              <w:bottom w:val="single" w:color="auto" w:sz="4" w:space="0"/>
              <w:right w:val="single" w:color="auto" w:sz="4" w:space="0"/>
            </w:tcBorders>
            <w:noWrap w:val="0"/>
            <w:vAlign w:val="center"/>
          </w:tcPr>
          <w:p w14:paraId="67ACE05C">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20≤X＜100</w:t>
            </w:r>
          </w:p>
        </w:tc>
        <w:tc>
          <w:tcPr>
            <w:tcW w:w="1087" w:type="dxa"/>
            <w:tcBorders>
              <w:top w:val="nil"/>
              <w:left w:val="nil"/>
              <w:bottom w:val="single" w:color="auto" w:sz="4" w:space="0"/>
              <w:right w:val="single" w:color="auto" w:sz="4" w:space="0"/>
            </w:tcBorders>
            <w:noWrap w:val="0"/>
            <w:vAlign w:val="center"/>
          </w:tcPr>
          <w:p w14:paraId="6471AB82">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X＜20</w:t>
            </w:r>
          </w:p>
        </w:tc>
      </w:tr>
      <w:tr w14:paraId="417949E9">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71097A8F">
            <w:pPr>
              <w:widowControl/>
              <w:snapToGrid w:val="0"/>
              <w:spacing w:line="360" w:lineRule="auto"/>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5417AFE0">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544F5D77">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5BE40154">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1000≤Y＜30000</w:t>
            </w:r>
          </w:p>
        </w:tc>
        <w:tc>
          <w:tcPr>
            <w:tcW w:w="1692" w:type="dxa"/>
            <w:tcBorders>
              <w:top w:val="nil"/>
              <w:left w:val="nil"/>
              <w:bottom w:val="single" w:color="auto" w:sz="4" w:space="0"/>
              <w:right w:val="single" w:color="auto" w:sz="4" w:space="0"/>
            </w:tcBorders>
            <w:noWrap w:val="0"/>
            <w:vAlign w:val="center"/>
          </w:tcPr>
          <w:p w14:paraId="54538476">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100≤Y＜1000</w:t>
            </w:r>
          </w:p>
        </w:tc>
        <w:tc>
          <w:tcPr>
            <w:tcW w:w="1087" w:type="dxa"/>
            <w:tcBorders>
              <w:top w:val="nil"/>
              <w:left w:val="nil"/>
              <w:bottom w:val="single" w:color="auto" w:sz="4" w:space="0"/>
              <w:right w:val="single" w:color="auto" w:sz="4" w:space="0"/>
            </w:tcBorders>
            <w:noWrap w:val="0"/>
            <w:vAlign w:val="center"/>
          </w:tcPr>
          <w:p w14:paraId="0EDD1FF7">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0F073CE3">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38EECCCD">
            <w:pPr>
              <w:widowControl/>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邮政业</w:t>
            </w:r>
          </w:p>
        </w:tc>
        <w:tc>
          <w:tcPr>
            <w:tcW w:w="1660" w:type="dxa"/>
            <w:tcBorders>
              <w:top w:val="nil"/>
              <w:left w:val="nil"/>
              <w:bottom w:val="single" w:color="auto" w:sz="4" w:space="0"/>
              <w:right w:val="single" w:color="auto" w:sz="4" w:space="0"/>
            </w:tcBorders>
            <w:noWrap w:val="0"/>
            <w:vAlign w:val="center"/>
          </w:tcPr>
          <w:p w14:paraId="39D6ADE3">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272E19FD">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21060D74">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1D202F6F">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20≤X＜300</w:t>
            </w:r>
          </w:p>
        </w:tc>
        <w:tc>
          <w:tcPr>
            <w:tcW w:w="1087" w:type="dxa"/>
            <w:tcBorders>
              <w:top w:val="nil"/>
              <w:left w:val="nil"/>
              <w:bottom w:val="single" w:color="auto" w:sz="4" w:space="0"/>
              <w:right w:val="single" w:color="auto" w:sz="4" w:space="0"/>
            </w:tcBorders>
            <w:noWrap w:val="0"/>
            <w:vAlign w:val="center"/>
          </w:tcPr>
          <w:p w14:paraId="31C609B4">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X＜20</w:t>
            </w:r>
          </w:p>
        </w:tc>
      </w:tr>
      <w:tr w14:paraId="2B26EF00">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622FA690">
            <w:pPr>
              <w:widowControl/>
              <w:snapToGrid w:val="0"/>
              <w:spacing w:line="360" w:lineRule="auto"/>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2C388A6A">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70E01A9B">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5C9281E7">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2000≤Y＜30000</w:t>
            </w:r>
          </w:p>
        </w:tc>
        <w:tc>
          <w:tcPr>
            <w:tcW w:w="1692" w:type="dxa"/>
            <w:tcBorders>
              <w:top w:val="nil"/>
              <w:left w:val="nil"/>
              <w:bottom w:val="single" w:color="auto" w:sz="4" w:space="0"/>
              <w:right w:val="single" w:color="auto" w:sz="4" w:space="0"/>
            </w:tcBorders>
            <w:noWrap w:val="0"/>
            <w:vAlign w:val="center"/>
          </w:tcPr>
          <w:p w14:paraId="50DCE5D1">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100≤Y＜2000</w:t>
            </w:r>
          </w:p>
        </w:tc>
        <w:tc>
          <w:tcPr>
            <w:tcW w:w="1087" w:type="dxa"/>
            <w:tcBorders>
              <w:top w:val="nil"/>
              <w:left w:val="nil"/>
              <w:bottom w:val="single" w:color="auto" w:sz="4" w:space="0"/>
              <w:right w:val="single" w:color="auto" w:sz="4" w:space="0"/>
            </w:tcBorders>
            <w:noWrap w:val="0"/>
            <w:vAlign w:val="center"/>
          </w:tcPr>
          <w:p w14:paraId="17581A81">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0CFD9EB4">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10C5DCB1">
            <w:pPr>
              <w:widowControl/>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住宿业</w:t>
            </w:r>
          </w:p>
        </w:tc>
        <w:tc>
          <w:tcPr>
            <w:tcW w:w="1660" w:type="dxa"/>
            <w:tcBorders>
              <w:top w:val="nil"/>
              <w:left w:val="nil"/>
              <w:bottom w:val="single" w:color="auto" w:sz="4" w:space="0"/>
              <w:right w:val="single" w:color="auto" w:sz="4" w:space="0"/>
            </w:tcBorders>
            <w:noWrap w:val="0"/>
            <w:vAlign w:val="center"/>
          </w:tcPr>
          <w:p w14:paraId="0CBD5008">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62806A0F">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02FB5EDD">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5767C1B2">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4F21FA85">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57D9A203">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7B7E6DCC">
            <w:pPr>
              <w:widowControl/>
              <w:snapToGrid w:val="0"/>
              <w:spacing w:line="360" w:lineRule="auto"/>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429D4292">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1297A519">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7128CBB4">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2000≤Y＜10000</w:t>
            </w:r>
          </w:p>
        </w:tc>
        <w:tc>
          <w:tcPr>
            <w:tcW w:w="1692" w:type="dxa"/>
            <w:tcBorders>
              <w:top w:val="nil"/>
              <w:left w:val="nil"/>
              <w:bottom w:val="single" w:color="auto" w:sz="4" w:space="0"/>
              <w:right w:val="single" w:color="auto" w:sz="4" w:space="0"/>
            </w:tcBorders>
            <w:noWrap w:val="0"/>
            <w:vAlign w:val="center"/>
          </w:tcPr>
          <w:p w14:paraId="20AC002B">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100≤Y＜2000</w:t>
            </w:r>
          </w:p>
        </w:tc>
        <w:tc>
          <w:tcPr>
            <w:tcW w:w="1087" w:type="dxa"/>
            <w:tcBorders>
              <w:top w:val="nil"/>
              <w:left w:val="nil"/>
              <w:bottom w:val="single" w:color="auto" w:sz="4" w:space="0"/>
              <w:right w:val="single" w:color="auto" w:sz="4" w:space="0"/>
            </w:tcBorders>
            <w:noWrap w:val="0"/>
            <w:vAlign w:val="center"/>
          </w:tcPr>
          <w:p w14:paraId="657C407B">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4F54BF7B">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7B0A96DB">
            <w:pPr>
              <w:widowControl/>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餐饮业</w:t>
            </w:r>
          </w:p>
        </w:tc>
        <w:tc>
          <w:tcPr>
            <w:tcW w:w="1660" w:type="dxa"/>
            <w:tcBorders>
              <w:top w:val="nil"/>
              <w:left w:val="nil"/>
              <w:bottom w:val="single" w:color="auto" w:sz="4" w:space="0"/>
              <w:right w:val="single" w:color="auto" w:sz="4" w:space="0"/>
            </w:tcBorders>
            <w:noWrap w:val="0"/>
            <w:vAlign w:val="center"/>
          </w:tcPr>
          <w:p w14:paraId="21D8D23E">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71319BC9">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503B2F1D">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4A73BEFB">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4FBF698B">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7F0FA820">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2D379ADC">
            <w:pPr>
              <w:widowControl/>
              <w:snapToGrid w:val="0"/>
              <w:spacing w:line="360" w:lineRule="auto"/>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67F72A08">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283DA1D8">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2E91F691">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2000≤Y＜10000</w:t>
            </w:r>
          </w:p>
        </w:tc>
        <w:tc>
          <w:tcPr>
            <w:tcW w:w="1692" w:type="dxa"/>
            <w:tcBorders>
              <w:top w:val="nil"/>
              <w:left w:val="nil"/>
              <w:bottom w:val="single" w:color="auto" w:sz="4" w:space="0"/>
              <w:right w:val="single" w:color="auto" w:sz="4" w:space="0"/>
            </w:tcBorders>
            <w:noWrap w:val="0"/>
            <w:vAlign w:val="center"/>
          </w:tcPr>
          <w:p w14:paraId="52D9E3B7">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100≤Y＜2000</w:t>
            </w:r>
          </w:p>
        </w:tc>
        <w:tc>
          <w:tcPr>
            <w:tcW w:w="1087" w:type="dxa"/>
            <w:tcBorders>
              <w:top w:val="nil"/>
              <w:left w:val="nil"/>
              <w:bottom w:val="single" w:color="auto" w:sz="4" w:space="0"/>
              <w:right w:val="single" w:color="auto" w:sz="4" w:space="0"/>
            </w:tcBorders>
            <w:noWrap w:val="0"/>
            <w:vAlign w:val="center"/>
          </w:tcPr>
          <w:p w14:paraId="6BCB8506">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4E1BCEFD">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4A469E58">
            <w:pPr>
              <w:widowControl/>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信息传输业</w:t>
            </w:r>
          </w:p>
        </w:tc>
        <w:tc>
          <w:tcPr>
            <w:tcW w:w="1660" w:type="dxa"/>
            <w:tcBorders>
              <w:top w:val="nil"/>
              <w:left w:val="nil"/>
              <w:bottom w:val="single" w:color="auto" w:sz="4" w:space="0"/>
              <w:right w:val="single" w:color="auto" w:sz="4" w:space="0"/>
            </w:tcBorders>
            <w:noWrap w:val="0"/>
            <w:vAlign w:val="center"/>
          </w:tcPr>
          <w:p w14:paraId="791B3D42">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39DCE3E9">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402B7F15">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100≤X＜2000</w:t>
            </w:r>
          </w:p>
        </w:tc>
        <w:tc>
          <w:tcPr>
            <w:tcW w:w="1692" w:type="dxa"/>
            <w:tcBorders>
              <w:top w:val="nil"/>
              <w:left w:val="nil"/>
              <w:bottom w:val="single" w:color="auto" w:sz="4" w:space="0"/>
              <w:right w:val="single" w:color="auto" w:sz="4" w:space="0"/>
            </w:tcBorders>
            <w:noWrap w:val="0"/>
            <w:vAlign w:val="center"/>
          </w:tcPr>
          <w:p w14:paraId="074F5BB8">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48C24398">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X＜10</w:t>
            </w:r>
          </w:p>
        </w:tc>
      </w:tr>
      <w:tr w14:paraId="20CBB723">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22B64E89">
            <w:pPr>
              <w:widowControl/>
              <w:snapToGrid w:val="0"/>
              <w:spacing w:line="360" w:lineRule="auto"/>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39CB90BC">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2E0D16F6">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1F661876">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1000≤Y＜100000</w:t>
            </w:r>
          </w:p>
        </w:tc>
        <w:tc>
          <w:tcPr>
            <w:tcW w:w="1692" w:type="dxa"/>
            <w:tcBorders>
              <w:top w:val="nil"/>
              <w:left w:val="nil"/>
              <w:bottom w:val="single" w:color="auto" w:sz="4" w:space="0"/>
              <w:right w:val="single" w:color="auto" w:sz="4" w:space="0"/>
            </w:tcBorders>
            <w:noWrap w:val="0"/>
            <w:vAlign w:val="center"/>
          </w:tcPr>
          <w:p w14:paraId="2CDBE35F">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100≤Y＜1000</w:t>
            </w:r>
          </w:p>
        </w:tc>
        <w:tc>
          <w:tcPr>
            <w:tcW w:w="1087" w:type="dxa"/>
            <w:tcBorders>
              <w:top w:val="nil"/>
              <w:left w:val="nil"/>
              <w:bottom w:val="single" w:color="auto" w:sz="4" w:space="0"/>
              <w:right w:val="single" w:color="auto" w:sz="4" w:space="0"/>
            </w:tcBorders>
            <w:noWrap w:val="0"/>
            <w:vAlign w:val="center"/>
          </w:tcPr>
          <w:p w14:paraId="7DCB297B">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Y＜100</w:t>
            </w:r>
          </w:p>
        </w:tc>
      </w:tr>
      <w:tr w14:paraId="3476D2E2">
        <w:tblPrEx>
          <w:tblCellMar>
            <w:top w:w="0" w:type="dxa"/>
            <w:left w:w="108" w:type="dxa"/>
            <w:bottom w:w="0" w:type="dxa"/>
            <w:right w:w="108" w:type="dxa"/>
          </w:tblCellMar>
        </w:tblPrEx>
        <w:trPr>
          <w:trHeight w:val="394"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11914079">
            <w:pPr>
              <w:widowControl/>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软件和信息技术服务业</w:t>
            </w:r>
          </w:p>
        </w:tc>
        <w:tc>
          <w:tcPr>
            <w:tcW w:w="1660" w:type="dxa"/>
            <w:tcBorders>
              <w:top w:val="nil"/>
              <w:left w:val="nil"/>
              <w:bottom w:val="single" w:color="auto" w:sz="4" w:space="0"/>
              <w:right w:val="single" w:color="auto" w:sz="4" w:space="0"/>
            </w:tcBorders>
            <w:noWrap w:val="0"/>
            <w:vAlign w:val="center"/>
          </w:tcPr>
          <w:p w14:paraId="46888FD1">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7DD94CC4">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43CADC9C">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669C644B">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0101E72A">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X＜10</w:t>
            </w:r>
          </w:p>
        </w:tc>
      </w:tr>
      <w:tr w14:paraId="2F929021">
        <w:tblPrEx>
          <w:tblCellMar>
            <w:top w:w="0" w:type="dxa"/>
            <w:left w:w="108" w:type="dxa"/>
            <w:bottom w:w="0" w:type="dxa"/>
            <w:right w:w="108" w:type="dxa"/>
          </w:tblCellMar>
        </w:tblPrEx>
        <w:trPr>
          <w:trHeight w:val="377"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21CC6A23">
            <w:pPr>
              <w:widowControl/>
              <w:snapToGrid w:val="0"/>
              <w:spacing w:line="360" w:lineRule="auto"/>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6F30CBDD">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41D3DD99">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75C1B493">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1000≤Y＜10000</w:t>
            </w:r>
          </w:p>
        </w:tc>
        <w:tc>
          <w:tcPr>
            <w:tcW w:w="1692" w:type="dxa"/>
            <w:tcBorders>
              <w:top w:val="nil"/>
              <w:left w:val="nil"/>
              <w:bottom w:val="single" w:color="auto" w:sz="4" w:space="0"/>
              <w:right w:val="single" w:color="auto" w:sz="4" w:space="0"/>
            </w:tcBorders>
            <w:noWrap w:val="0"/>
            <w:vAlign w:val="center"/>
          </w:tcPr>
          <w:p w14:paraId="22E7EE73">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50≤Y＜1000</w:t>
            </w:r>
          </w:p>
        </w:tc>
        <w:tc>
          <w:tcPr>
            <w:tcW w:w="1087" w:type="dxa"/>
            <w:tcBorders>
              <w:top w:val="nil"/>
              <w:left w:val="nil"/>
              <w:bottom w:val="single" w:color="auto" w:sz="4" w:space="0"/>
              <w:right w:val="single" w:color="auto" w:sz="4" w:space="0"/>
            </w:tcBorders>
            <w:noWrap w:val="0"/>
            <w:vAlign w:val="center"/>
          </w:tcPr>
          <w:p w14:paraId="06CF0FF8">
            <w:pPr>
              <w:widowControl/>
              <w:snapToGrid w:val="0"/>
              <w:spacing w:line="360" w:lineRule="auto"/>
              <w:contextualSpacing/>
              <w:jc w:val="center"/>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0"/>
                <w:sz w:val="24"/>
                <w:szCs w:val="24"/>
                <w:highlight w:val="none"/>
              </w:rPr>
              <w:t>Y＜50</w:t>
            </w:r>
          </w:p>
        </w:tc>
      </w:tr>
      <w:tr w14:paraId="42FFFBDD">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2513370D">
            <w:pPr>
              <w:widowControl/>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房地产开发经营</w:t>
            </w:r>
          </w:p>
        </w:tc>
        <w:tc>
          <w:tcPr>
            <w:tcW w:w="1660" w:type="dxa"/>
            <w:tcBorders>
              <w:top w:val="nil"/>
              <w:left w:val="nil"/>
              <w:bottom w:val="single" w:color="auto" w:sz="4" w:space="0"/>
              <w:right w:val="single" w:color="auto" w:sz="4" w:space="0"/>
            </w:tcBorders>
            <w:noWrap w:val="0"/>
            <w:vAlign w:val="center"/>
          </w:tcPr>
          <w:p w14:paraId="0713879D">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41F2253A">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15A04F2A">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1000≤Y＜200000</w:t>
            </w:r>
          </w:p>
        </w:tc>
        <w:tc>
          <w:tcPr>
            <w:tcW w:w="1692" w:type="dxa"/>
            <w:tcBorders>
              <w:top w:val="nil"/>
              <w:left w:val="nil"/>
              <w:bottom w:val="single" w:color="auto" w:sz="4" w:space="0"/>
              <w:right w:val="single" w:color="auto" w:sz="4" w:space="0"/>
            </w:tcBorders>
            <w:noWrap w:val="0"/>
            <w:vAlign w:val="center"/>
          </w:tcPr>
          <w:p w14:paraId="6111EA00">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100≤X＜1000</w:t>
            </w:r>
          </w:p>
        </w:tc>
        <w:tc>
          <w:tcPr>
            <w:tcW w:w="1087" w:type="dxa"/>
            <w:tcBorders>
              <w:top w:val="nil"/>
              <w:left w:val="nil"/>
              <w:bottom w:val="single" w:color="auto" w:sz="4" w:space="0"/>
              <w:right w:val="single" w:color="auto" w:sz="4" w:space="0"/>
            </w:tcBorders>
            <w:noWrap w:val="0"/>
            <w:vAlign w:val="center"/>
          </w:tcPr>
          <w:p w14:paraId="3166FBB3">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X＜100</w:t>
            </w:r>
          </w:p>
        </w:tc>
      </w:tr>
      <w:tr w14:paraId="3CFC94CF">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14B4A2A6">
            <w:pPr>
              <w:widowControl/>
              <w:snapToGrid w:val="0"/>
              <w:spacing w:line="360" w:lineRule="auto"/>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56E00C41">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资产总额（Z）</w:t>
            </w:r>
          </w:p>
        </w:tc>
        <w:tc>
          <w:tcPr>
            <w:tcW w:w="1466" w:type="dxa"/>
            <w:tcBorders>
              <w:top w:val="nil"/>
              <w:left w:val="nil"/>
              <w:bottom w:val="single" w:color="auto" w:sz="4" w:space="0"/>
              <w:right w:val="single" w:color="auto" w:sz="4" w:space="0"/>
            </w:tcBorders>
            <w:noWrap w:val="0"/>
            <w:vAlign w:val="center"/>
          </w:tcPr>
          <w:p w14:paraId="4C3C82FA">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58C815F6">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5000≤Z＜10000</w:t>
            </w:r>
          </w:p>
        </w:tc>
        <w:tc>
          <w:tcPr>
            <w:tcW w:w="1692" w:type="dxa"/>
            <w:tcBorders>
              <w:top w:val="nil"/>
              <w:left w:val="nil"/>
              <w:bottom w:val="single" w:color="auto" w:sz="4" w:space="0"/>
              <w:right w:val="single" w:color="auto" w:sz="4" w:space="0"/>
            </w:tcBorders>
            <w:noWrap w:val="0"/>
            <w:vAlign w:val="center"/>
          </w:tcPr>
          <w:p w14:paraId="4CB0A7D5">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2000≤Y＜5000</w:t>
            </w:r>
          </w:p>
        </w:tc>
        <w:tc>
          <w:tcPr>
            <w:tcW w:w="1087" w:type="dxa"/>
            <w:tcBorders>
              <w:top w:val="nil"/>
              <w:left w:val="nil"/>
              <w:bottom w:val="single" w:color="auto" w:sz="4" w:space="0"/>
              <w:right w:val="single" w:color="auto" w:sz="4" w:space="0"/>
            </w:tcBorders>
            <w:noWrap w:val="0"/>
            <w:vAlign w:val="center"/>
          </w:tcPr>
          <w:p w14:paraId="4F1CF6B2">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Y＜2000</w:t>
            </w:r>
          </w:p>
        </w:tc>
      </w:tr>
      <w:tr w14:paraId="439DD57C">
        <w:tblPrEx>
          <w:tblCellMar>
            <w:top w:w="0" w:type="dxa"/>
            <w:left w:w="108" w:type="dxa"/>
            <w:bottom w:w="0" w:type="dxa"/>
            <w:right w:w="108" w:type="dxa"/>
          </w:tblCellMar>
        </w:tblPrEx>
        <w:trPr>
          <w:trHeight w:val="199"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30AA8294">
            <w:pPr>
              <w:widowControl/>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物业管理</w:t>
            </w:r>
          </w:p>
        </w:tc>
        <w:tc>
          <w:tcPr>
            <w:tcW w:w="1660" w:type="dxa"/>
            <w:tcBorders>
              <w:top w:val="nil"/>
              <w:left w:val="nil"/>
              <w:bottom w:val="single" w:color="auto" w:sz="4" w:space="0"/>
              <w:right w:val="single" w:color="auto" w:sz="4" w:space="0"/>
            </w:tcBorders>
            <w:noWrap w:val="0"/>
            <w:vAlign w:val="center"/>
          </w:tcPr>
          <w:p w14:paraId="6E64BCE1">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7DA978CC">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3E0DFC73">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300≤X＜1000</w:t>
            </w:r>
          </w:p>
        </w:tc>
        <w:tc>
          <w:tcPr>
            <w:tcW w:w="1692" w:type="dxa"/>
            <w:tcBorders>
              <w:top w:val="nil"/>
              <w:left w:val="nil"/>
              <w:bottom w:val="single" w:color="auto" w:sz="4" w:space="0"/>
              <w:right w:val="single" w:color="auto" w:sz="4" w:space="0"/>
            </w:tcBorders>
            <w:noWrap w:val="0"/>
            <w:vAlign w:val="center"/>
          </w:tcPr>
          <w:p w14:paraId="0AA0542A">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087" w:type="dxa"/>
            <w:tcBorders>
              <w:top w:val="nil"/>
              <w:left w:val="nil"/>
              <w:bottom w:val="single" w:color="auto" w:sz="4" w:space="0"/>
              <w:right w:val="single" w:color="auto" w:sz="4" w:space="0"/>
            </w:tcBorders>
            <w:noWrap w:val="0"/>
            <w:vAlign w:val="center"/>
          </w:tcPr>
          <w:p w14:paraId="5D09307E">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X＜100</w:t>
            </w:r>
          </w:p>
        </w:tc>
      </w:tr>
      <w:tr w14:paraId="1ECEF4CD">
        <w:tblPrEx>
          <w:tblCellMar>
            <w:top w:w="0" w:type="dxa"/>
            <w:left w:w="108" w:type="dxa"/>
            <w:bottom w:w="0" w:type="dxa"/>
            <w:right w:w="108" w:type="dxa"/>
          </w:tblCellMar>
        </w:tblPrEx>
        <w:trPr>
          <w:trHeight w:val="90"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360D65C2">
            <w:pPr>
              <w:widowControl/>
              <w:snapToGrid w:val="0"/>
              <w:spacing w:line="360" w:lineRule="auto"/>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7756133B">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营业收入（Y）</w:t>
            </w:r>
          </w:p>
        </w:tc>
        <w:tc>
          <w:tcPr>
            <w:tcW w:w="1466" w:type="dxa"/>
            <w:tcBorders>
              <w:top w:val="nil"/>
              <w:left w:val="nil"/>
              <w:bottom w:val="single" w:color="auto" w:sz="4" w:space="0"/>
              <w:right w:val="single" w:color="auto" w:sz="4" w:space="0"/>
            </w:tcBorders>
            <w:noWrap w:val="0"/>
            <w:vAlign w:val="center"/>
          </w:tcPr>
          <w:p w14:paraId="28258E64">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1D6B670C">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1000≤Y＜5000</w:t>
            </w:r>
          </w:p>
        </w:tc>
        <w:tc>
          <w:tcPr>
            <w:tcW w:w="1692" w:type="dxa"/>
            <w:tcBorders>
              <w:top w:val="nil"/>
              <w:left w:val="nil"/>
              <w:bottom w:val="single" w:color="auto" w:sz="4" w:space="0"/>
              <w:right w:val="single" w:color="auto" w:sz="4" w:space="0"/>
            </w:tcBorders>
            <w:noWrap w:val="0"/>
            <w:vAlign w:val="center"/>
          </w:tcPr>
          <w:p w14:paraId="5E01B289">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500≤Y＜1000</w:t>
            </w:r>
          </w:p>
        </w:tc>
        <w:tc>
          <w:tcPr>
            <w:tcW w:w="1087" w:type="dxa"/>
            <w:tcBorders>
              <w:top w:val="nil"/>
              <w:left w:val="nil"/>
              <w:bottom w:val="single" w:color="auto" w:sz="4" w:space="0"/>
              <w:right w:val="single" w:color="auto" w:sz="4" w:space="0"/>
            </w:tcBorders>
            <w:noWrap w:val="0"/>
            <w:vAlign w:val="center"/>
          </w:tcPr>
          <w:p w14:paraId="492655EE">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Y＜500</w:t>
            </w:r>
          </w:p>
        </w:tc>
      </w:tr>
      <w:tr w14:paraId="3F2A1A15">
        <w:tblPrEx>
          <w:tblCellMar>
            <w:top w:w="0" w:type="dxa"/>
            <w:left w:w="108" w:type="dxa"/>
            <w:bottom w:w="0" w:type="dxa"/>
            <w:right w:w="108" w:type="dxa"/>
          </w:tblCellMar>
        </w:tblPrEx>
        <w:trPr>
          <w:trHeight w:val="242" w:hRule="atLeast"/>
          <w:jc w:val="center"/>
        </w:trPr>
        <w:tc>
          <w:tcPr>
            <w:tcW w:w="1570" w:type="dxa"/>
            <w:vMerge w:val="restart"/>
            <w:tcBorders>
              <w:top w:val="nil"/>
              <w:left w:val="single" w:color="auto" w:sz="4" w:space="0"/>
              <w:bottom w:val="single" w:color="auto" w:sz="4" w:space="0"/>
              <w:right w:val="single" w:color="auto" w:sz="4" w:space="0"/>
            </w:tcBorders>
            <w:noWrap w:val="0"/>
            <w:vAlign w:val="center"/>
          </w:tcPr>
          <w:p w14:paraId="537A2CFD">
            <w:pPr>
              <w:widowControl/>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租赁和商务服务业</w:t>
            </w:r>
          </w:p>
        </w:tc>
        <w:tc>
          <w:tcPr>
            <w:tcW w:w="1660" w:type="dxa"/>
            <w:tcBorders>
              <w:top w:val="nil"/>
              <w:left w:val="nil"/>
              <w:bottom w:val="single" w:color="auto" w:sz="4" w:space="0"/>
              <w:right w:val="single" w:color="auto" w:sz="4" w:space="0"/>
            </w:tcBorders>
            <w:noWrap w:val="0"/>
            <w:vAlign w:val="center"/>
          </w:tcPr>
          <w:p w14:paraId="55DEDEEC">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085925D1">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10056575">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5C9E5559">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78D2BE0B">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r w14:paraId="1B9D4F36">
        <w:tblPrEx>
          <w:tblCellMar>
            <w:top w:w="0" w:type="dxa"/>
            <w:left w:w="108" w:type="dxa"/>
            <w:bottom w:w="0" w:type="dxa"/>
            <w:right w:w="108" w:type="dxa"/>
          </w:tblCellMar>
        </w:tblPrEx>
        <w:trPr>
          <w:trHeight w:val="199" w:hRule="atLeast"/>
          <w:jc w:val="center"/>
        </w:trPr>
        <w:tc>
          <w:tcPr>
            <w:tcW w:w="1570" w:type="dxa"/>
            <w:vMerge w:val="continue"/>
            <w:tcBorders>
              <w:top w:val="nil"/>
              <w:left w:val="single" w:color="auto" w:sz="4" w:space="0"/>
              <w:bottom w:val="single" w:color="auto" w:sz="4" w:space="0"/>
              <w:right w:val="single" w:color="auto" w:sz="4" w:space="0"/>
            </w:tcBorders>
            <w:noWrap w:val="0"/>
            <w:vAlign w:val="center"/>
          </w:tcPr>
          <w:p w14:paraId="1E13FE7B">
            <w:pPr>
              <w:widowControl/>
              <w:snapToGrid w:val="0"/>
              <w:spacing w:line="360" w:lineRule="auto"/>
              <w:contextualSpacing/>
              <w:jc w:val="center"/>
              <w:rPr>
                <w:rFonts w:hint="eastAsia" w:ascii="仿宋" w:hAnsi="仿宋" w:eastAsia="仿宋" w:cs="仿宋"/>
                <w:b/>
                <w:bCs/>
                <w:color w:val="auto"/>
                <w:kern w:val="0"/>
                <w:sz w:val="24"/>
                <w:szCs w:val="24"/>
                <w:highlight w:val="none"/>
              </w:rPr>
            </w:pPr>
          </w:p>
        </w:tc>
        <w:tc>
          <w:tcPr>
            <w:tcW w:w="1660" w:type="dxa"/>
            <w:tcBorders>
              <w:top w:val="nil"/>
              <w:left w:val="nil"/>
              <w:bottom w:val="single" w:color="auto" w:sz="4" w:space="0"/>
              <w:right w:val="single" w:color="auto" w:sz="4" w:space="0"/>
            </w:tcBorders>
            <w:noWrap w:val="0"/>
            <w:vAlign w:val="center"/>
          </w:tcPr>
          <w:p w14:paraId="78AA4E3E">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资产总额（Z）</w:t>
            </w:r>
          </w:p>
        </w:tc>
        <w:tc>
          <w:tcPr>
            <w:tcW w:w="1466" w:type="dxa"/>
            <w:tcBorders>
              <w:top w:val="nil"/>
              <w:left w:val="nil"/>
              <w:bottom w:val="single" w:color="auto" w:sz="4" w:space="0"/>
              <w:right w:val="single" w:color="auto" w:sz="4" w:space="0"/>
            </w:tcBorders>
            <w:noWrap w:val="0"/>
            <w:vAlign w:val="center"/>
          </w:tcPr>
          <w:p w14:paraId="0A96332C">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万元</w:t>
            </w:r>
          </w:p>
        </w:tc>
        <w:tc>
          <w:tcPr>
            <w:tcW w:w="1903" w:type="dxa"/>
            <w:tcBorders>
              <w:top w:val="nil"/>
              <w:left w:val="nil"/>
              <w:bottom w:val="single" w:color="auto" w:sz="4" w:space="0"/>
              <w:right w:val="single" w:color="auto" w:sz="4" w:space="0"/>
            </w:tcBorders>
            <w:noWrap w:val="0"/>
            <w:vAlign w:val="center"/>
          </w:tcPr>
          <w:p w14:paraId="4C1961C0">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8000≤Z＜120000</w:t>
            </w:r>
          </w:p>
        </w:tc>
        <w:tc>
          <w:tcPr>
            <w:tcW w:w="1692" w:type="dxa"/>
            <w:tcBorders>
              <w:top w:val="nil"/>
              <w:left w:val="nil"/>
              <w:bottom w:val="single" w:color="auto" w:sz="4" w:space="0"/>
              <w:right w:val="single" w:color="auto" w:sz="4" w:space="0"/>
            </w:tcBorders>
            <w:noWrap w:val="0"/>
            <w:vAlign w:val="center"/>
          </w:tcPr>
          <w:p w14:paraId="0B07C472">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100≤Z＜8000</w:t>
            </w:r>
          </w:p>
        </w:tc>
        <w:tc>
          <w:tcPr>
            <w:tcW w:w="1087" w:type="dxa"/>
            <w:tcBorders>
              <w:top w:val="nil"/>
              <w:left w:val="nil"/>
              <w:bottom w:val="single" w:color="auto" w:sz="4" w:space="0"/>
              <w:right w:val="single" w:color="auto" w:sz="4" w:space="0"/>
            </w:tcBorders>
            <w:noWrap w:val="0"/>
            <w:vAlign w:val="center"/>
          </w:tcPr>
          <w:p w14:paraId="265FBFA5">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Y＜100</w:t>
            </w:r>
          </w:p>
        </w:tc>
      </w:tr>
      <w:tr w14:paraId="6919D72E">
        <w:tblPrEx>
          <w:tblCellMar>
            <w:top w:w="0" w:type="dxa"/>
            <w:left w:w="108" w:type="dxa"/>
            <w:bottom w:w="0" w:type="dxa"/>
            <w:right w:w="108" w:type="dxa"/>
          </w:tblCellMar>
        </w:tblPrEx>
        <w:trPr>
          <w:trHeight w:val="199" w:hRule="atLeast"/>
          <w:jc w:val="center"/>
        </w:trPr>
        <w:tc>
          <w:tcPr>
            <w:tcW w:w="1570" w:type="dxa"/>
            <w:tcBorders>
              <w:top w:val="nil"/>
              <w:left w:val="single" w:color="auto" w:sz="4" w:space="0"/>
              <w:bottom w:val="single" w:color="auto" w:sz="4" w:space="0"/>
              <w:right w:val="single" w:color="auto" w:sz="4" w:space="0"/>
            </w:tcBorders>
            <w:noWrap w:val="0"/>
            <w:vAlign w:val="center"/>
          </w:tcPr>
          <w:p w14:paraId="204D4DDA">
            <w:pPr>
              <w:widowControl/>
              <w:snapToGrid w:val="0"/>
              <w:spacing w:line="360" w:lineRule="auto"/>
              <w:contextualSpacing/>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其他未列明行业</w:t>
            </w:r>
          </w:p>
        </w:tc>
        <w:tc>
          <w:tcPr>
            <w:tcW w:w="1660" w:type="dxa"/>
            <w:tcBorders>
              <w:top w:val="nil"/>
              <w:left w:val="nil"/>
              <w:bottom w:val="single" w:color="auto" w:sz="4" w:space="0"/>
              <w:right w:val="single" w:color="auto" w:sz="4" w:space="0"/>
            </w:tcBorders>
            <w:noWrap w:val="0"/>
            <w:vAlign w:val="center"/>
          </w:tcPr>
          <w:p w14:paraId="7FD99906">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从业人员（X）</w:t>
            </w:r>
          </w:p>
        </w:tc>
        <w:tc>
          <w:tcPr>
            <w:tcW w:w="1466" w:type="dxa"/>
            <w:tcBorders>
              <w:top w:val="nil"/>
              <w:left w:val="nil"/>
              <w:bottom w:val="single" w:color="auto" w:sz="4" w:space="0"/>
              <w:right w:val="single" w:color="auto" w:sz="4" w:space="0"/>
            </w:tcBorders>
            <w:noWrap w:val="0"/>
            <w:vAlign w:val="center"/>
          </w:tcPr>
          <w:p w14:paraId="517AA306">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w:t>
            </w:r>
          </w:p>
        </w:tc>
        <w:tc>
          <w:tcPr>
            <w:tcW w:w="1903" w:type="dxa"/>
            <w:tcBorders>
              <w:top w:val="nil"/>
              <w:left w:val="nil"/>
              <w:bottom w:val="single" w:color="auto" w:sz="4" w:space="0"/>
              <w:right w:val="single" w:color="auto" w:sz="4" w:space="0"/>
            </w:tcBorders>
            <w:noWrap w:val="0"/>
            <w:vAlign w:val="center"/>
          </w:tcPr>
          <w:p w14:paraId="34BC4552">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100≤X＜300</w:t>
            </w:r>
          </w:p>
        </w:tc>
        <w:tc>
          <w:tcPr>
            <w:tcW w:w="1692" w:type="dxa"/>
            <w:tcBorders>
              <w:top w:val="nil"/>
              <w:left w:val="nil"/>
              <w:bottom w:val="single" w:color="auto" w:sz="4" w:space="0"/>
              <w:right w:val="single" w:color="auto" w:sz="4" w:space="0"/>
            </w:tcBorders>
            <w:noWrap w:val="0"/>
            <w:vAlign w:val="center"/>
          </w:tcPr>
          <w:p w14:paraId="23CA5C34">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10≤X＜100</w:t>
            </w:r>
          </w:p>
        </w:tc>
        <w:tc>
          <w:tcPr>
            <w:tcW w:w="1087" w:type="dxa"/>
            <w:tcBorders>
              <w:top w:val="nil"/>
              <w:left w:val="nil"/>
              <w:bottom w:val="single" w:color="auto" w:sz="4" w:space="0"/>
              <w:right w:val="single" w:color="auto" w:sz="4" w:space="0"/>
            </w:tcBorders>
            <w:noWrap w:val="0"/>
            <w:vAlign w:val="center"/>
          </w:tcPr>
          <w:p w14:paraId="4C2D4A23">
            <w:pPr>
              <w:widowControl/>
              <w:snapToGrid w:val="0"/>
              <w:spacing w:line="360" w:lineRule="auto"/>
              <w:contextualSpacing/>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X＜10</w:t>
            </w:r>
          </w:p>
        </w:tc>
      </w:tr>
    </w:tbl>
    <w:p w14:paraId="7A52D9C5">
      <w:pPr>
        <w:spacing w:line="360" w:lineRule="auto"/>
        <w:rPr>
          <w:rFonts w:hint="eastAsia" w:ascii="仿宋" w:hAnsi="仿宋" w:eastAsia="仿宋" w:cs="仿宋"/>
          <w:color w:val="auto"/>
          <w:sz w:val="24"/>
          <w:szCs w:val="24"/>
          <w:highlight w:val="none"/>
        </w:rPr>
      </w:pPr>
    </w:p>
    <w:p w14:paraId="55A055F5">
      <w:pPr>
        <w:snapToGrid w:val="0"/>
        <w:spacing w:line="360" w:lineRule="auto"/>
        <w:ind w:firstLine="482" w:firstLineChars="200"/>
        <w:contextualSpacing/>
        <w:jc w:val="left"/>
        <w:rPr>
          <w:rFonts w:hint="eastAsia" w:ascii="仿宋" w:hAnsi="仿宋" w:eastAsia="仿宋" w:cs="仿宋"/>
          <w:b/>
          <w:color w:val="auto"/>
          <w:sz w:val="24"/>
          <w:szCs w:val="24"/>
          <w:highlight w:val="none"/>
        </w:rPr>
      </w:pPr>
    </w:p>
    <w:p w14:paraId="28C6A52E">
      <w:pPr>
        <w:snapToGrid w:val="0"/>
        <w:spacing w:line="360" w:lineRule="auto"/>
        <w:ind w:firstLine="482" w:firstLineChars="200"/>
        <w:contextualSpacing/>
        <w:jc w:val="left"/>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说明：</w:t>
      </w:r>
      <w:r>
        <w:rPr>
          <w:rFonts w:hint="eastAsia" w:ascii="仿宋" w:hAnsi="仿宋" w:eastAsia="仿宋" w:cs="仿宋"/>
          <w:color w:val="auto"/>
          <w:sz w:val="24"/>
          <w:szCs w:val="24"/>
          <w:highlight w:val="none"/>
        </w:rPr>
        <w:t>上述标准参照《关于印发中小企业划型标准规定的通知》（工信部联企业[2011]300号），大型、中型和小型企业须同时满足所列指标的下限，否则下划一档；微型企业只须满足所列指标中的一项即可。</w:t>
      </w:r>
    </w:p>
    <w:p w14:paraId="095D6C33">
      <w:pPr>
        <w:snapToGrid w:val="0"/>
        <w:spacing w:line="360" w:lineRule="auto"/>
        <w:ind w:firstLine="480" w:firstLineChars="200"/>
        <w:contextualSpacing/>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所称中小企业，是指在中华人民共和国境内依法设立，依据国务院批准的</w:t>
      </w:r>
    </w:p>
    <w:p w14:paraId="6AD8F178">
      <w:pPr>
        <w:snapToGrid w:val="0"/>
        <w:spacing w:line="360" w:lineRule="auto"/>
        <w:ind w:firstLine="480" w:firstLineChars="200"/>
        <w:contextualSpacing/>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提供的货物、工程或者服务符合下列情形的，享受本</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规定的中小企业扶持政策：</w:t>
      </w:r>
    </w:p>
    <w:p w14:paraId="557059F9">
      <w:pPr>
        <w:snapToGrid w:val="0"/>
        <w:spacing w:line="360" w:lineRule="auto"/>
        <w:ind w:firstLine="480" w:firstLineChars="200"/>
        <w:contextualSpacing/>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（1）在货物采购项目中，货物由中小企业制造，即货物由中小企业生产且使用该中小企业商号或者注册商标，不对其中涉及的工程承建商和服务的承接商作出要求；</w:t>
      </w:r>
    </w:p>
    <w:p w14:paraId="1C371C8E">
      <w:pPr>
        <w:snapToGrid w:val="0"/>
        <w:spacing w:line="360" w:lineRule="auto"/>
        <w:ind w:firstLine="480" w:firstLineChars="200"/>
        <w:contextualSpacing/>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（2）在工程采购项目中，工程由中小企业承建，即工程施工单位为中小企业，不对其中涉及的货物的制造商和服务的承接商作出要求；</w:t>
      </w:r>
    </w:p>
    <w:p w14:paraId="2E82EF40">
      <w:pPr>
        <w:snapToGrid w:val="0"/>
        <w:spacing w:line="360" w:lineRule="auto"/>
        <w:ind w:firstLine="480" w:firstLineChars="200"/>
        <w:contextualSpacing/>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（3）在服务采购项目中，服务由中小企业承接，即提供服务的人员为中小企业依照《中华人民共和国劳动合同法》订立劳动合同的从业人员，不对其中涉及的货物的制造商和工程承建商作出要求。</w:t>
      </w:r>
    </w:p>
    <w:p w14:paraId="39943C91">
      <w:pPr>
        <w:snapToGrid w:val="0"/>
        <w:spacing w:line="360" w:lineRule="auto"/>
        <w:ind w:firstLine="480" w:firstLineChars="200"/>
        <w:contextualSpacing/>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在货物采购项目中，</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提供的货物既有中小企业制造货物，也有大型企业制造货物的，不享受本</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规定的中小企业扶持政策。以联合体形式参加政府采购活动，联合体各方均为中小企业的，联合体视同中小企业。其中，联合体各方均为小微企业的，联合体视同小微企业。</w:t>
      </w:r>
    </w:p>
    <w:p w14:paraId="38F6D703">
      <w:pPr>
        <w:snapToGrid w:val="0"/>
        <w:spacing w:line="360" w:lineRule="auto"/>
        <w:ind w:firstLine="480" w:firstLineChars="200"/>
        <w:contextualSpacing/>
        <w:jc w:val="left"/>
        <w:textAlignment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依据本</w:t>
      </w:r>
      <w:r>
        <w:rPr>
          <w:rFonts w:hint="eastAsia" w:ascii="仿宋" w:hAnsi="仿宋" w:eastAsia="仿宋" w:cs="仿宋"/>
          <w:color w:val="auto"/>
          <w:sz w:val="24"/>
          <w:szCs w:val="24"/>
          <w:highlight w:val="none"/>
          <w:lang w:eastAsia="zh-CN"/>
        </w:rPr>
        <w:t>招标文件</w:t>
      </w:r>
      <w:r>
        <w:rPr>
          <w:rFonts w:hint="eastAsia" w:ascii="仿宋" w:hAnsi="仿宋" w:eastAsia="仿宋" w:cs="仿宋"/>
          <w:color w:val="auto"/>
          <w:sz w:val="24"/>
          <w:szCs w:val="24"/>
          <w:highlight w:val="none"/>
        </w:rPr>
        <w:t>规定享受扶持政策获得政府采购合同的，小微企业不得将合同分包给大中型企业，中型企业不得将合同分包给大型企业。</w:t>
      </w:r>
    </w:p>
    <w:p w14:paraId="3E7DDCD6">
      <w:pPr>
        <w:pStyle w:val="23"/>
        <w:spacing w:line="360" w:lineRule="auto"/>
        <w:rPr>
          <w:rFonts w:hint="eastAsia" w:ascii="仿宋" w:hAnsi="仿宋" w:eastAsia="仿宋" w:cs="仿宋"/>
          <w:b/>
          <w:bCs/>
          <w:color w:val="auto"/>
          <w:kern w:val="0"/>
          <w:sz w:val="21"/>
          <w:szCs w:val="21"/>
          <w:highlight w:val="none"/>
          <w:lang w:val="en-US" w:eastAsia="zh-CN"/>
        </w:rPr>
      </w:pPr>
    </w:p>
    <w:bookmarkEnd w:id="1202"/>
    <w:bookmarkEnd w:id="1203"/>
    <w:bookmarkEnd w:id="1204"/>
    <w:bookmarkEnd w:id="1205"/>
    <w:bookmarkEnd w:id="1206"/>
    <w:bookmarkEnd w:id="1207"/>
    <w:bookmarkEnd w:id="1208"/>
    <w:p w14:paraId="34FEDD50">
      <w:pPr>
        <w:spacing w:line="360" w:lineRule="auto"/>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br w:type="page"/>
      </w:r>
    </w:p>
    <w:p w14:paraId="368BBA49">
      <w:pPr>
        <w:pStyle w:val="134"/>
        <w:spacing w:line="360" w:lineRule="auto"/>
        <w:outlineLvl w:val="9"/>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中小企业声明函“注释”：</w:t>
      </w:r>
    </w:p>
    <w:p w14:paraId="6BA6E1A7">
      <w:pPr>
        <w:pStyle w:val="134"/>
        <w:spacing w:line="360" w:lineRule="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1.《中小企业声明函》由参加政府采购活动的投标人出具；组成联合体的，由联合体的一方或者各方共同出具；合同分包的，由参加政府采购活动的投标人（主承包商）出具。</w:t>
      </w:r>
    </w:p>
    <w:p w14:paraId="0B35C508">
      <w:pPr>
        <w:pStyle w:val="134"/>
        <w:spacing w:line="360" w:lineRule="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2.相关企业的具体情况：提供的货物、承建工程、承接服务的中小企业的具体情况（包括联合体中的中小企业、签订分包意向协议的中小企业）。</w:t>
      </w:r>
    </w:p>
    <w:p w14:paraId="0CC45A19">
      <w:pPr>
        <w:pStyle w:val="134"/>
        <w:spacing w:line="360" w:lineRule="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对于联合体中由中小企业承担的部分，或者分包给中小企业的部分，必须全部由中小企业制造、承建或者承接；投标人应当在声明函“项目名称”部分标明联合体中中小企业承担的具体内容或者中小企业的具体分包内容。</w:t>
      </w:r>
    </w:p>
    <w:p w14:paraId="4A66A734">
      <w:pPr>
        <w:pStyle w:val="134"/>
        <w:spacing w:line="360" w:lineRule="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（2）要求或接受联合体形式，或者要求或允许合同分包的，还应当提供联合体协议或者合同分包意向协议，该协议应标明联合体中中小企业承担的具体内容或者中小企业的具体分包内容。</w:t>
      </w:r>
    </w:p>
    <w:p w14:paraId="117C2419">
      <w:pPr>
        <w:pStyle w:val="134"/>
        <w:spacing w:line="360" w:lineRule="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（3）“相关企业”信息为上一年度数据，无上一年度数据的新成立企业可不填。</w:t>
      </w:r>
    </w:p>
    <w:p w14:paraId="278C9702">
      <w:pPr>
        <w:pStyle w:val="134"/>
        <w:spacing w:line="360" w:lineRule="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新成立的企业参照国务院批准的中小企业划分标准，根据企业自身情况如实判断，认为本企业属于中小企业的，可按照《政府采购促进中小企业发展管理办法》（财库〔2020〕46号）、关于进一步加大政府采购支持中小企业力度的通知（财库〔2022〕19号）的规定出具的《中小企业声明函》，享受相关扶持政策。</w:t>
      </w:r>
    </w:p>
    <w:p w14:paraId="2A120BA7">
      <w:pPr>
        <w:pStyle w:val="134"/>
        <w:spacing w:line="360" w:lineRule="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（4）如果一个采购项目涉及多个采购标的的，应当按采购文件规定逐一填写所有采购标的对应的相关企业具体情况，并判断该企业类型。</w:t>
      </w:r>
    </w:p>
    <w:p w14:paraId="7240F4B0">
      <w:pPr>
        <w:pStyle w:val="134"/>
        <w:spacing w:line="360" w:lineRule="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（5）采购文件规定：采购项目属性、采购标的对应的中小企业划分标准所属行业。按照《中小企业划分标准规定》（工信部联合企业〔2011〕300号）中十六个行业对应。</w:t>
      </w:r>
    </w:p>
    <w:p w14:paraId="3AA41E1E">
      <w:pPr>
        <w:pStyle w:val="135"/>
        <w:numPr>
          <w:ilvl w:val="0"/>
          <w:numId w:val="0"/>
        </w:numPr>
        <w:spacing w:line="360" w:lineRule="auto"/>
        <w:jc w:val="both"/>
        <w:outlineLvl w:val="9"/>
        <w:rPr>
          <w:rFonts w:hint="eastAsia" w:ascii="仿宋" w:hAnsi="仿宋" w:eastAsia="仿宋" w:cs="仿宋"/>
          <w:b/>
          <w:bCs/>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3.除了需要投标人应该填写的内容外，不得随意修改或删除中小企业声明函中的其他任何内容。</w:t>
      </w:r>
    </w:p>
    <w:p w14:paraId="4807BDC6">
      <w:pPr>
        <w:pStyle w:val="135"/>
        <w:numPr>
          <w:ilvl w:val="0"/>
          <w:numId w:val="0"/>
        </w:numPr>
        <w:spacing w:line="360" w:lineRule="auto"/>
        <w:jc w:val="both"/>
        <w:outlineLvl w:val="9"/>
        <w:rPr>
          <w:rFonts w:hint="default" w:ascii="仿宋" w:hAnsi="仿宋" w:eastAsia="仿宋" w:cs="仿宋"/>
          <w:b/>
          <w:bCs/>
          <w:kern w:val="2"/>
          <w:sz w:val="24"/>
          <w:szCs w:val="24"/>
          <w:highlight w:val="none"/>
          <w:lang w:val="en-US" w:eastAsia="zh-CN" w:bidi="ar-SA"/>
        </w:rPr>
        <w:sectPr>
          <w:pgSz w:w="11906" w:h="16838"/>
          <w:pgMar w:top="1440" w:right="1797" w:bottom="1440" w:left="1797" w:header="851" w:footer="992" w:gutter="0"/>
          <w:pgNumType w:fmt="decimal"/>
          <w:cols w:space="720" w:num="1"/>
          <w:titlePg/>
          <w:docGrid w:type="lines" w:linePitch="312" w:charSpace="0"/>
        </w:sectPr>
      </w:pPr>
      <w:r>
        <w:rPr>
          <w:rFonts w:hint="eastAsia" w:ascii="仿宋" w:hAnsi="仿宋" w:eastAsia="仿宋" w:cs="仿宋"/>
          <w:b/>
          <w:bCs/>
          <w:kern w:val="2"/>
          <w:sz w:val="24"/>
          <w:szCs w:val="24"/>
          <w:highlight w:val="none"/>
          <w:lang w:val="en-US" w:eastAsia="zh-CN" w:bidi="ar-SA"/>
        </w:rPr>
        <w:t>4.不需提供除中小企业声明函以外的其他声明材料。</w:t>
      </w:r>
    </w:p>
    <w:p w14:paraId="5C07EA9D">
      <w:pPr>
        <w:spacing w:line="360" w:lineRule="auto"/>
        <w:rPr>
          <w:rFonts w:hint="eastAsia" w:ascii="仿宋" w:hAnsi="仿宋" w:eastAsia="仿宋" w:cs="仿宋"/>
          <w:color w:val="auto"/>
          <w:sz w:val="28"/>
          <w:szCs w:val="28"/>
          <w:highlight w:val="none"/>
          <w:lang w:val="en-US" w:eastAsia="zh-CN"/>
        </w:rPr>
      </w:pPr>
    </w:p>
    <w:p w14:paraId="4389E201">
      <w:pPr>
        <w:pStyle w:val="3"/>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1"/>
        <w:rPr>
          <w:rFonts w:hint="eastAsia" w:ascii="仿宋" w:hAnsi="仿宋" w:eastAsia="仿宋" w:cs="仿宋"/>
          <w:b/>
          <w:color w:val="auto"/>
          <w:kern w:val="0"/>
          <w:sz w:val="28"/>
          <w:szCs w:val="28"/>
          <w:highlight w:val="none"/>
          <w:lang w:val="en-US" w:eastAsia="zh-CN" w:bidi="ar-SA"/>
        </w:rPr>
      </w:pPr>
      <w:bookmarkStart w:id="1212" w:name="_Toc21061"/>
      <w:r>
        <w:rPr>
          <w:rFonts w:hint="eastAsia" w:ascii="仿宋" w:hAnsi="仿宋" w:eastAsia="仿宋" w:cs="仿宋"/>
          <w:b/>
          <w:color w:val="auto"/>
          <w:kern w:val="0"/>
          <w:sz w:val="28"/>
          <w:szCs w:val="28"/>
          <w:highlight w:val="none"/>
          <w:lang w:val="en-US" w:eastAsia="zh-CN" w:bidi="ar-SA"/>
        </w:rPr>
        <w:t>7-2残疾人福利性单位声明函</w:t>
      </w:r>
      <w:bookmarkEnd w:id="1209"/>
      <w:bookmarkEnd w:id="1212"/>
    </w:p>
    <w:p w14:paraId="111095AF">
      <w:pPr>
        <w:spacing w:line="360" w:lineRule="auto"/>
        <w:ind w:left="1080" w:leftChars="257" w:hanging="540"/>
        <w:jc w:val="center"/>
        <w:rPr>
          <w:rFonts w:hint="eastAsia" w:ascii="仿宋" w:hAnsi="仿宋" w:eastAsia="仿宋" w:cs="仿宋"/>
          <w:color w:val="auto"/>
          <w:kern w:val="0"/>
          <w:sz w:val="24"/>
          <w:highlight w:val="none"/>
        </w:rPr>
      </w:pPr>
    </w:p>
    <w:p w14:paraId="2C9B51CE">
      <w:pPr>
        <w:spacing w:line="360" w:lineRule="auto"/>
        <w:ind w:firstLine="567"/>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w:t>
      </w:r>
      <w:r>
        <w:rPr>
          <w:rFonts w:hint="eastAsia" w:ascii="仿宋" w:hAnsi="仿宋" w:eastAsia="仿宋" w:cs="仿宋"/>
          <w:color w:val="auto"/>
          <w:kern w:val="0"/>
          <w:sz w:val="24"/>
          <w:highlight w:val="none"/>
          <w:lang w:val="en-US" w:eastAsia="zh-CN"/>
        </w:rPr>
        <w:t>货物</w:t>
      </w:r>
      <w:r>
        <w:rPr>
          <w:rFonts w:hint="eastAsia" w:ascii="仿宋" w:hAnsi="仿宋" w:eastAsia="仿宋" w:cs="仿宋"/>
          <w:color w:val="auto"/>
          <w:kern w:val="0"/>
          <w:sz w:val="24"/>
          <w:highlight w:val="none"/>
        </w:rPr>
        <w:t>，或者提供其他残疾人福利性单位制造的</w:t>
      </w:r>
      <w:r>
        <w:rPr>
          <w:rFonts w:hint="eastAsia" w:ascii="仿宋" w:hAnsi="仿宋" w:eastAsia="仿宋" w:cs="仿宋"/>
          <w:color w:val="auto"/>
          <w:kern w:val="0"/>
          <w:sz w:val="24"/>
          <w:highlight w:val="none"/>
          <w:lang w:val="en-US" w:eastAsia="zh-CN"/>
        </w:rPr>
        <w:t>货物</w:t>
      </w:r>
      <w:r>
        <w:rPr>
          <w:rFonts w:hint="eastAsia" w:ascii="仿宋" w:hAnsi="仿宋" w:eastAsia="仿宋" w:cs="仿宋"/>
          <w:color w:val="auto"/>
          <w:kern w:val="0"/>
          <w:sz w:val="24"/>
          <w:highlight w:val="none"/>
        </w:rPr>
        <w:t>（不包括使用非残疾人福利性单位注册商标的</w:t>
      </w:r>
      <w:r>
        <w:rPr>
          <w:rFonts w:hint="eastAsia" w:ascii="仿宋" w:hAnsi="仿宋" w:eastAsia="仿宋" w:cs="仿宋"/>
          <w:color w:val="auto"/>
          <w:kern w:val="0"/>
          <w:sz w:val="24"/>
          <w:highlight w:val="none"/>
          <w:lang w:val="en-US" w:eastAsia="zh-CN"/>
        </w:rPr>
        <w:t>货物</w:t>
      </w:r>
      <w:r>
        <w:rPr>
          <w:rFonts w:hint="eastAsia" w:ascii="仿宋" w:hAnsi="仿宋" w:eastAsia="仿宋" w:cs="仿宋"/>
          <w:color w:val="auto"/>
          <w:kern w:val="0"/>
          <w:sz w:val="24"/>
          <w:highlight w:val="none"/>
        </w:rPr>
        <w:t>）。</w:t>
      </w:r>
    </w:p>
    <w:p w14:paraId="3C6D9C6C">
      <w:pPr>
        <w:spacing w:line="360" w:lineRule="auto"/>
        <w:ind w:left="1080" w:leftChars="257" w:hanging="54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本单位对上述声明的真实性负责。如有虚假，将依法承担相应责任。</w:t>
      </w:r>
    </w:p>
    <w:p w14:paraId="0387BA25">
      <w:pPr>
        <w:spacing w:line="360" w:lineRule="auto"/>
        <w:ind w:left="1080" w:leftChars="257" w:hanging="54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残疾人福利性单位名称（公章）：______________</w:t>
      </w:r>
    </w:p>
    <w:p w14:paraId="2AFFEA9D">
      <w:pPr>
        <w:spacing w:line="360" w:lineRule="auto"/>
        <w:ind w:left="1080" w:leftChars="257" w:hanging="540"/>
        <w:jc w:val="center"/>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u w:val="single" w:color="FFFFFF"/>
        </w:rPr>
        <w:t xml:space="preserve">       </w:t>
      </w:r>
      <w:r>
        <w:rPr>
          <w:rFonts w:hint="eastAsia" w:ascii="仿宋" w:hAnsi="仿宋" w:eastAsia="仿宋" w:cs="仿宋"/>
          <w:color w:val="auto"/>
          <w:kern w:val="0"/>
          <w:sz w:val="24"/>
          <w:highlight w:val="none"/>
        </w:rPr>
        <w:t>日  期：_____________________________________________</w:t>
      </w:r>
    </w:p>
    <w:p w14:paraId="57AA0A29">
      <w:pPr>
        <w:pStyle w:val="31"/>
        <w:spacing w:line="360" w:lineRule="auto"/>
        <w:ind w:firstLine="480"/>
        <w:rPr>
          <w:rFonts w:hint="eastAsia" w:ascii="仿宋" w:hAnsi="仿宋" w:eastAsia="仿宋" w:cs="仿宋"/>
          <w:color w:val="auto"/>
          <w:highlight w:val="none"/>
        </w:rPr>
      </w:pPr>
    </w:p>
    <w:p w14:paraId="3FA81ECF">
      <w:pPr>
        <w:pStyle w:val="31"/>
        <w:spacing w:line="360" w:lineRule="auto"/>
        <w:ind w:firstLine="480"/>
        <w:rPr>
          <w:rFonts w:hint="eastAsia" w:ascii="仿宋" w:hAnsi="仿宋" w:eastAsia="仿宋" w:cs="仿宋"/>
          <w:color w:val="auto"/>
          <w:highlight w:val="none"/>
        </w:rPr>
      </w:pPr>
    </w:p>
    <w:p w14:paraId="4CE6750F">
      <w:pPr>
        <w:pStyle w:val="7"/>
        <w:spacing w:line="360" w:lineRule="auto"/>
        <w:rPr>
          <w:rFonts w:hint="eastAsia" w:ascii="仿宋" w:hAnsi="仿宋" w:eastAsia="仿宋" w:cs="仿宋"/>
          <w:color w:val="auto"/>
          <w:highlight w:val="none"/>
        </w:rPr>
      </w:pPr>
    </w:p>
    <w:p w14:paraId="47BEFEF0">
      <w:pPr>
        <w:pStyle w:val="8"/>
        <w:spacing w:line="360" w:lineRule="auto"/>
        <w:rPr>
          <w:rFonts w:hint="eastAsia" w:ascii="仿宋" w:hAnsi="仿宋" w:eastAsia="仿宋" w:cs="仿宋"/>
          <w:color w:val="auto"/>
          <w:highlight w:val="none"/>
        </w:rPr>
      </w:pPr>
    </w:p>
    <w:p w14:paraId="34063BD7">
      <w:pPr>
        <w:spacing w:line="360" w:lineRule="auto"/>
        <w:rPr>
          <w:rFonts w:hint="eastAsia" w:ascii="仿宋" w:hAnsi="仿宋" w:eastAsia="仿宋" w:cs="仿宋"/>
          <w:color w:val="auto"/>
          <w:highlight w:val="none"/>
        </w:rPr>
      </w:pPr>
    </w:p>
    <w:p w14:paraId="6403455E">
      <w:pPr>
        <w:pStyle w:val="20"/>
        <w:rPr>
          <w:rFonts w:hint="eastAsia" w:ascii="仿宋" w:hAnsi="仿宋" w:eastAsia="仿宋" w:cs="仿宋"/>
          <w:color w:val="auto"/>
          <w:highlight w:val="none"/>
        </w:rPr>
      </w:pPr>
    </w:p>
    <w:p w14:paraId="3461620E">
      <w:pPr>
        <w:pStyle w:val="20"/>
        <w:rPr>
          <w:rFonts w:hint="eastAsia" w:ascii="仿宋" w:hAnsi="仿宋" w:eastAsia="仿宋" w:cs="仿宋"/>
          <w:color w:val="auto"/>
          <w:highlight w:val="none"/>
        </w:rPr>
      </w:pPr>
    </w:p>
    <w:p w14:paraId="47C6D437">
      <w:pPr>
        <w:pStyle w:val="20"/>
        <w:rPr>
          <w:rFonts w:hint="eastAsia" w:ascii="仿宋" w:hAnsi="仿宋" w:eastAsia="仿宋" w:cs="仿宋"/>
          <w:color w:val="auto"/>
          <w:highlight w:val="none"/>
        </w:rPr>
      </w:pPr>
    </w:p>
    <w:p w14:paraId="23F2B4FB">
      <w:pPr>
        <w:pStyle w:val="20"/>
        <w:rPr>
          <w:rFonts w:hint="eastAsia" w:ascii="仿宋" w:hAnsi="仿宋" w:eastAsia="仿宋" w:cs="仿宋"/>
          <w:color w:val="auto"/>
          <w:highlight w:val="none"/>
        </w:rPr>
      </w:pPr>
    </w:p>
    <w:p w14:paraId="1B3C5F64">
      <w:pPr>
        <w:pStyle w:val="20"/>
        <w:rPr>
          <w:rFonts w:hint="eastAsia" w:ascii="仿宋" w:hAnsi="仿宋" w:eastAsia="仿宋" w:cs="仿宋"/>
          <w:color w:val="auto"/>
          <w:highlight w:val="none"/>
        </w:rPr>
      </w:pPr>
    </w:p>
    <w:p w14:paraId="30501308">
      <w:pPr>
        <w:pStyle w:val="20"/>
        <w:rPr>
          <w:rFonts w:hint="eastAsia" w:ascii="仿宋" w:hAnsi="仿宋" w:eastAsia="仿宋" w:cs="仿宋"/>
          <w:color w:val="auto"/>
          <w:highlight w:val="none"/>
        </w:rPr>
      </w:pPr>
    </w:p>
    <w:p w14:paraId="17120524">
      <w:pPr>
        <w:pStyle w:val="20"/>
        <w:rPr>
          <w:rFonts w:hint="eastAsia" w:ascii="仿宋" w:hAnsi="仿宋" w:eastAsia="仿宋" w:cs="仿宋"/>
          <w:color w:val="auto"/>
          <w:highlight w:val="none"/>
        </w:rPr>
      </w:pPr>
    </w:p>
    <w:p w14:paraId="7B705D97">
      <w:pPr>
        <w:pStyle w:val="20"/>
        <w:rPr>
          <w:rFonts w:hint="eastAsia" w:ascii="仿宋" w:hAnsi="仿宋" w:eastAsia="仿宋" w:cs="仿宋"/>
          <w:color w:val="auto"/>
          <w:highlight w:val="none"/>
        </w:rPr>
      </w:pPr>
    </w:p>
    <w:p w14:paraId="287A7AF0">
      <w:pPr>
        <w:pStyle w:val="20"/>
        <w:rPr>
          <w:rFonts w:hint="eastAsia" w:ascii="仿宋" w:hAnsi="仿宋" w:eastAsia="仿宋" w:cs="仿宋"/>
          <w:color w:val="auto"/>
          <w:highlight w:val="none"/>
        </w:rPr>
      </w:pPr>
    </w:p>
    <w:p w14:paraId="3244A7EC">
      <w:pPr>
        <w:pStyle w:val="20"/>
        <w:rPr>
          <w:rFonts w:hint="eastAsia" w:ascii="仿宋" w:hAnsi="仿宋" w:eastAsia="仿宋" w:cs="仿宋"/>
          <w:color w:val="auto"/>
          <w:highlight w:val="none"/>
        </w:rPr>
      </w:pPr>
    </w:p>
    <w:p w14:paraId="51E21813">
      <w:pPr>
        <w:pStyle w:val="20"/>
        <w:rPr>
          <w:rFonts w:hint="eastAsia" w:ascii="仿宋" w:hAnsi="仿宋" w:eastAsia="仿宋" w:cs="仿宋"/>
          <w:color w:val="auto"/>
          <w:highlight w:val="none"/>
        </w:rPr>
      </w:pPr>
    </w:p>
    <w:p w14:paraId="2012FF21">
      <w:pPr>
        <w:pStyle w:val="20"/>
        <w:rPr>
          <w:rFonts w:hint="eastAsia" w:ascii="仿宋" w:hAnsi="仿宋" w:eastAsia="仿宋" w:cs="仿宋"/>
          <w:color w:val="auto"/>
          <w:highlight w:val="none"/>
        </w:rPr>
      </w:pPr>
    </w:p>
    <w:p w14:paraId="552D4D49">
      <w:pPr>
        <w:pStyle w:val="20"/>
        <w:rPr>
          <w:rFonts w:hint="eastAsia" w:ascii="仿宋" w:hAnsi="仿宋" w:eastAsia="仿宋" w:cs="仿宋"/>
          <w:color w:val="auto"/>
          <w:highlight w:val="none"/>
        </w:rPr>
      </w:pPr>
    </w:p>
    <w:p w14:paraId="629EAE20">
      <w:pPr>
        <w:pStyle w:val="20"/>
        <w:rPr>
          <w:rFonts w:hint="eastAsia" w:ascii="仿宋" w:hAnsi="仿宋" w:eastAsia="仿宋" w:cs="仿宋"/>
          <w:color w:val="auto"/>
          <w:highlight w:val="none"/>
        </w:rPr>
      </w:pPr>
    </w:p>
    <w:p w14:paraId="3F71366B">
      <w:pPr>
        <w:pStyle w:val="20"/>
        <w:rPr>
          <w:rFonts w:hint="eastAsia" w:ascii="仿宋" w:hAnsi="仿宋" w:eastAsia="仿宋" w:cs="仿宋"/>
          <w:color w:val="auto"/>
          <w:highlight w:val="none"/>
        </w:rPr>
      </w:pPr>
    </w:p>
    <w:p w14:paraId="2E691748">
      <w:pPr>
        <w:pStyle w:val="20"/>
        <w:rPr>
          <w:rFonts w:hint="eastAsia" w:ascii="仿宋" w:hAnsi="仿宋" w:eastAsia="仿宋" w:cs="仿宋"/>
          <w:color w:val="auto"/>
          <w:highlight w:val="none"/>
        </w:rPr>
      </w:pPr>
    </w:p>
    <w:p w14:paraId="064FF4EB">
      <w:pPr>
        <w:pStyle w:val="20"/>
        <w:rPr>
          <w:rFonts w:hint="eastAsia" w:ascii="仿宋" w:hAnsi="仿宋" w:eastAsia="仿宋" w:cs="仿宋"/>
          <w:color w:val="auto"/>
          <w:highlight w:val="none"/>
        </w:rPr>
      </w:pPr>
    </w:p>
    <w:p w14:paraId="59EF2538">
      <w:pPr>
        <w:pStyle w:val="20"/>
        <w:rPr>
          <w:rFonts w:hint="eastAsia" w:ascii="仿宋" w:hAnsi="仿宋" w:eastAsia="仿宋" w:cs="仿宋"/>
          <w:color w:val="auto"/>
          <w:highlight w:val="none"/>
        </w:rPr>
      </w:pPr>
    </w:p>
    <w:p w14:paraId="78696E65">
      <w:pPr>
        <w:pStyle w:val="20"/>
        <w:rPr>
          <w:rFonts w:hint="eastAsia" w:ascii="仿宋" w:hAnsi="仿宋" w:eastAsia="仿宋" w:cs="仿宋"/>
          <w:color w:val="auto"/>
          <w:highlight w:val="none"/>
        </w:rPr>
      </w:pPr>
    </w:p>
    <w:p w14:paraId="7B12DFF8">
      <w:pPr>
        <w:pStyle w:val="20"/>
        <w:rPr>
          <w:rFonts w:hint="eastAsia" w:ascii="仿宋" w:hAnsi="仿宋" w:eastAsia="仿宋" w:cs="仿宋"/>
          <w:color w:val="auto"/>
          <w:highlight w:val="none"/>
        </w:rPr>
      </w:pPr>
    </w:p>
    <w:p w14:paraId="5FC35E59">
      <w:pPr>
        <w:pStyle w:val="20"/>
        <w:rPr>
          <w:rFonts w:hint="eastAsia" w:ascii="仿宋" w:hAnsi="仿宋" w:eastAsia="仿宋" w:cs="仿宋"/>
          <w:color w:val="auto"/>
          <w:highlight w:val="none"/>
        </w:rPr>
      </w:pPr>
    </w:p>
    <w:p w14:paraId="36CEF7B2">
      <w:pPr>
        <w:pStyle w:val="20"/>
        <w:rPr>
          <w:rFonts w:hint="eastAsia" w:ascii="仿宋" w:hAnsi="仿宋" w:eastAsia="仿宋" w:cs="仿宋"/>
          <w:color w:val="auto"/>
          <w:highlight w:val="none"/>
        </w:rPr>
      </w:pPr>
    </w:p>
    <w:p w14:paraId="2A8C6F28">
      <w:pPr>
        <w:pStyle w:val="20"/>
        <w:rPr>
          <w:rFonts w:hint="eastAsia" w:ascii="仿宋" w:hAnsi="仿宋" w:eastAsia="仿宋" w:cs="仿宋"/>
          <w:color w:val="auto"/>
          <w:highlight w:val="none"/>
        </w:rPr>
      </w:pPr>
    </w:p>
    <w:p w14:paraId="74E2C846">
      <w:pPr>
        <w:pStyle w:val="20"/>
        <w:rPr>
          <w:rFonts w:hint="eastAsia" w:ascii="仿宋" w:hAnsi="仿宋" w:eastAsia="仿宋" w:cs="仿宋"/>
          <w:color w:val="auto"/>
          <w:highlight w:val="none"/>
        </w:rPr>
      </w:pPr>
    </w:p>
    <w:p w14:paraId="05E0F36D">
      <w:pPr>
        <w:pStyle w:val="20"/>
        <w:rPr>
          <w:rFonts w:hint="eastAsia" w:ascii="仿宋" w:hAnsi="仿宋" w:eastAsia="仿宋" w:cs="仿宋"/>
          <w:color w:val="auto"/>
          <w:highlight w:val="none"/>
        </w:rPr>
      </w:pPr>
    </w:p>
    <w:p w14:paraId="1699DC83">
      <w:pPr>
        <w:pStyle w:val="20"/>
        <w:rPr>
          <w:rFonts w:hint="eastAsia" w:ascii="仿宋" w:hAnsi="仿宋" w:eastAsia="仿宋" w:cs="仿宋"/>
          <w:color w:val="auto"/>
          <w:highlight w:val="none"/>
        </w:rPr>
      </w:pPr>
    </w:p>
    <w:p w14:paraId="49572D0F">
      <w:pPr>
        <w:pStyle w:val="20"/>
        <w:rPr>
          <w:rFonts w:hint="eastAsia" w:ascii="仿宋" w:hAnsi="仿宋" w:eastAsia="仿宋" w:cs="仿宋"/>
          <w:color w:val="auto"/>
          <w:highlight w:val="none"/>
        </w:rPr>
      </w:pPr>
    </w:p>
    <w:p w14:paraId="022ED970">
      <w:pPr>
        <w:pStyle w:val="8"/>
        <w:spacing w:line="360" w:lineRule="auto"/>
        <w:rPr>
          <w:rFonts w:hint="eastAsia" w:ascii="仿宋" w:hAnsi="仿宋" w:eastAsia="仿宋" w:cs="仿宋"/>
          <w:color w:val="auto"/>
          <w:highlight w:val="none"/>
        </w:rPr>
      </w:pPr>
    </w:p>
    <w:p w14:paraId="017E90F5">
      <w:pPr>
        <w:spacing w:line="360" w:lineRule="auto"/>
        <w:rPr>
          <w:rFonts w:hint="eastAsia" w:ascii="仿宋" w:hAnsi="仿宋" w:eastAsia="仿宋" w:cs="仿宋"/>
          <w:color w:val="auto"/>
          <w:highlight w:val="none"/>
        </w:rPr>
      </w:pPr>
    </w:p>
    <w:p w14:paraId="0BE76265">
      <w:pPr>
        <w:pStyle w:val="4"/>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1"/>
        <w:rPr>
          <w:rFonts w:hint="eastAsia" w:ascii="仿宋" w:hAnsi="仿宋" w:eastAsia="仿宋" w:cs="仿宋"/>
          <w:b/>
          <w:color w:val="auto"/>
          <w:kern w:val="0"/>
          <w:sz w:val="28"/>
          <w:szCs w:val="28"/>
          <w:highlight w:val="none"/>
          <w:u w:val="none"/>
          <w:lang w:val="en-US" w:eastAsia="zh-CN" w:bidi="ar-SA"/>
        </w:rPr>
      </w:pPr>
      <w:bookmarkStart w:id="1213" w:name="_Toc5090"/>
      <w:bookmarkStart w:id="1214" w:name="_Toc5157"/>
      <w:r>
        <w:rPr>
          <w:rFonts w:hint="eastAsia" w:ascii="仿宋" w:hAnsi="仿宋" w:eastAsia="仿宋" w:cs="仿宋"/>
          <w:b/>
          <w:color w:val="auto"/>
          <w:kern w:val="0"/>
          <w:sz w:val="28"/>
          <w:szCs w:val="28"/>
          <w:highlight w:val="none"/>
          <w:u w:val="none"/>
          <w:lang w:val="en-US" w:eastAsia="zh-CN" w:bidi="ar-SA"/>
        </w:rPr>
        <w:t>8.投标人关联单位的说明（格式自拟）</w:t>
      </w:r>
      <w:bookmarkEnd w:id="1213"/>
      <w:bookmarkEnd w:id="1214"/>
    </w:p>
    <w:p w14:paraId="3B3C1DEE">
      <w:pPr>
        <w:pStyle w:val="7"/>
        <w:spacing w:line="360" w:lineRule="auto"/>
        <w:jc w:val="center"/>
        <w:rPr>
          <w:rFonts w:hint="eastAsia" w:ascii="仿宋" w:hAnsi="仿宋" w:eastAsia="仿宋" w:cs="仿宋"/>
          <w:color w:val="auto"/>
          <w:szCs w:val="24"/>
          <w:highlight w:val="none"/>
        </w:rPr>
      </w:pPr>
    </w:p>
    <w:p w14:paraId="3FD139AF">
      <w:pPr>
        <w:pStyle w:val="7"/>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说明：</w:t>
      </w:r>
      <w:r>
        <w:rPr>
          <w:rFonts w:hint="eastAsia" w:ascii="仿宋" w:hAnsi="仿宋" w:eastAsia="仿宋" w:cs="仿宋"/>
          <w:color w:val="auto"/>
          <w:szCs w:val="24"/>
          <w:highlight w:val="none"/>
          <w:lang w:eastAsia="zh-CN"/>
        </w:rPr>
        <w:t>投标人</w:t>
      </w:r>
      <w:r>
        <w:rPr>
          <w:rFonts w:hint="eastAsia" w:ascii="仿宋" w:hAnsi="仿宋" w:eastAsia="仿宋" w:cs="仿宋"/>
          <w:color w:val="auto"/>
          <w:szCs w:val="24"/>
          <w:highlight w:val="none"/>
        </w:rPr>
        <w:t>应当如实披露与本单位存在下列关联关系的单位名称：</w:t>
      </w:r>
    </w:p>
    <w:p w14:paraId="7FE6B090">
      <w:pPr>
        <w:pStyle w:val="7"/>
        <w:spacing w:line="360" w:lineRule="auto"/>
        <w:ind w:firstLine="960" w:firstLineChars="400"/>
        <w:rPr>
          <w:rFonts w:hint="eastAsia" w:ascii="仿宋" w:hAnsi="仿宋" w:eastAsia="仿宋" w:cs="仿宋"/>
          <w:color w:val="auto"/>
          <w:szCs w:val="24"/>
          <w:highlight w:val="none"/>
          <w:lang w:eastAsia="zh-CN"/>
        </w:rPr>
      </w:pPr>
      <w:r>
        <w:rPr>
          <w:rFonts w:hint="eastAsia" w:ascii="仿宋" w:hAnsi="仿宋" w:eastAsia="仿宋" w:cs="仿宋"/>
          <w:color w:val="auto"/>
          <w:szCs w:val="24"/>
          <w:highlight w:val="none"/>
        </w:rPr>
        <w:t>（1）与</w:t>
      </w:r>
      <w:r>
        <w:rPr>
          <w:rFonts w:hint="eastAsia" w:ascii="仿宋" w:hAnsi="仿宋" w:eastAsia="仿宋" w:cs="仿宋"/>
          <w:color w:val="auto"/>
          <w:szCs w:val="24"/>
          <w:highlight w:val="none"/>
          <w:lang w:eastAsia="zh-CN"/>
        </w:rPr>
        <w:t>投标人</w:t>
      </w:r>
      <w:r>
        <w:rPr>
          <w:rFonts w:hint="eastAsia" w:ascii="仿宋" w:hAnsi="仿宋" w:eastAsia="仿宋" w:cs="仿宋"/>
          <w:color w:val="auto"/>
          <w:szCs w:val="24"/>
          <w:highlight w:val="none"/>
        </w:rPr>
        <w:t>单位负责人为同一人的其他单位；</w:t>
      </w:r>
    </w:p>
    <w:p w14:paraId="05FC3B48">
      <w:pPr>
        <w:pStyle w:val="7"/>
        <w:spacing w:line="360" w:lineRule="auto"/>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    （2）与</w:t>
      </w:r>
      <w:r>
        <w:rPr>
          <w:rFonts w:hint="eastAsia" w:ascii="仿宋" w:hAnsi="仿宋" w:eastAsia="仿宋" w:cs="仿宋"/>
          <w:color w:val="auto"/>
          <w:szCs w:val="24"/>
          <w:highlight w:val="none"/>
          <w:lang w:eastAsia="zh-CN"/>
        </w:rPr>
        <w:t>投标人</w:t>
      </w:r>
      <w:r>
        <w:rPr>
          <w:rFonts w:hint="eastAsia" w:ascii="仿宋" w:hAnsi="仿宋" w:eastAsia="仿宋" w:cs="仿宋"/>
          <w:color w:val="auto"/>
          <w:szCs w:val="24"/>
          <w:highlight w:val="none"/>
        </w:rPr>
        <w:t>存在直接控股、管理关系的其他单位。</w:t>
      </w:r>
    </w:p>
    <w:p w14:paraId="7940E1D3">
      <w:pPr>
        <w:pStyle w:val="8"/>
        <w:spacing w:line="360" w:lineRule="auto"/>
        <w:rPr>
          <w:rFonts w:hint="eastAsia" w:ascii="仿宋" w:hAnsi="仿宋" w:eastAsia="仿宋" w:cs="仿宋"/>
          <w:color w:val="auto"/>
          <w:highlight w:val="none"/>
        </w:rPr>
      </w:pPr>
    </w:p>
    <w:p w14:paraId="1A38746E">
      <w:pPr>
        <w:pStyle w:val="23"/>
        <w:spacing w:line="360" w:lineRule="auto"/>
        <w:rPr>
          <w:rFonts w:hint="eastAsia" w:ascii="仿宋" w:hAnsi="仿宋" w:eastAsia="仿宋" w:cs="仿宋"/>
          <w:b/>
          <w:color w:val="auto"/>
          <w:kern w:val="0"/>
          <w:sz w:val="24"/>
          <w:highlight w:val="none"/>
        </w:rPr>
      </w:pPr>
    </w:p>
    <w:p w14:paraId="4AC4F640">
      <w:pPr>
        <w:pStyle w:val="23"/>
        <w:spacing w:line="360" w:lineRule="auto"/>
        <w:rPr>
          <w:rFonts w:hint="eastAsia" w:ascii="仿宋" w:hAnsi="仿宋" w:eastAsia="仿宋" w:cs="仿宋"/>
          <w:b/>
          <w:color w:val="auto"/>
          <w:kern w:val="0"/>
          <w:sz w:val="24"/>
          <w:highlight w:val="none"/>
        </w:rPr>
      </w:pPr>
    </w:p>
    <w:p w14:paraId="6C172149">
      <w:pPr>
        <w:pStyle w:val="23"/>
        <w:spacing w:line="360" w:lineRule="auto"/>
        <w:rPr>
          <w:rFonts w:hint="eastAsia" w:ascii="仿宋" w:hAnsi="仿宋" w:eastAsia="仿宋" w:cs="仿宋"/>
          <w:b/>
          <w:color w:val="auto"/>
          <w:kern w:val="0"/>
          <w:sz w:val="24"/>
          <w:highlight w:val="none"/>
        </w:rPr>
      </w:pPr>
    </w:p>
    <w:p w14:paraId="6B431524">
      <w:pPr>
        <w:pStyle w:val="23"/>
        <w:spacing w:line="360" w:lineRule="auto"/>
        <w:rPr>
          <w:rFonts w:hint="eastAsia" w:ascii="仿宋" w:hAnsi="仿宋" w:eastAsia="仿宋" w:cs="仿宋"/>
          <w:b/>
          <w:color w:val="auto"/>
          <w:kern w:val="0"/>
          <w:sz w:val="24"/>
          <w:highlight w:val="none"/>
        </w:rPr>
      </w:pPr>
    </w:p>
    <w:p w14:paraId="63F96F8B">
      <w:pPr>
        <w:pStyle w:val="23"/>
        <w:spacing w:line="360" w:lineRule="auto"/>
        <w:rPr>
          <w:rFonts w:hint="eastAsia" w:ascii="仿宋" w:hAnsi="仿宋" w:eastAsia="仿宋" w:cs="仿宋"/>
          <w:b/>
          <w:color w:val="auto"/>
          <w:kern w:val="0"/>
          <w:sz w:val="24"/>
          <w:highlight w:val="none"/>
        </w:rPr>
      </w:pPr>
    </w:p>
    <w:p w14:paraId="2DA131AB">
      <w:pPr>
        <w:pStyle w:val="23"/>
        <w:spacing w:line="360" w:lineRule="auto"/>
        <w:rPr>
          <w:rFonts w:hint="eastAsia" w:ascii="仿宋" w:hAnsi="仿宋" w:eastAsia="仿宋" w:cs="仿宋"/>
          <w:b/>
          <w:color w:val="auto"/>
          <w:kern w:val="0"/>
          <w:sz w:val="24"/>
          <w:highlight w:val="none"/>
        </w:rPr>
      </w:pPr>
    </w:p>
    <w:p w14:paraId="75BECB08">
      <w:pPr>
        <w:pStyle w:val="4"/>
        <w:keepNext/>
        <w:keepLines/>
        <w:pageBreakBefore w:val="0"/>
        <w:widowControl w:val="0"/>
        <w:kinsoku/>
        <w:wordWrap/>
        <w:overflowPunct/>
        <w:topLinePunct w:val="0"/>
        <w:autoSpaceDE w:val="0"/>
        <w:autoSpaceDN w:val="0"/>
        <w:bidi w:val="0"/>
        <w:adjustRightInd w:val="0"/>
        <w:snapToGrid/>
        <w:spacing w:before="0" w:line="360" w:lineRule="auto"/>
        <w:jc w:val="left"/>
        <w:textAlignment w:val="auto"/>
        <w:outlineLvl w:val="1"/>
        <w:rPr>
          <w:rFonts w:hint="eastAsia" w:ascii="仿宋" w:hAnsi="仿宋" w:eastAsia="仿宋" w:cs="仿宋"/>
          <w:b/>
          <w:color w:val="auto"/>
          <w:kern w:val="0"/>
          <w:sz w:val="28"/>
          <w:szCs w:val="28"/>
          <w:highlight w:val="none"/>
          <w:u w:val="none"/>
          <w:lang w:val="en-US" w:eastAsia="zh-CN" w:bidi="ar-SA"/>
        </w:rPr>
      </w:pPr>
      <w:bookmarkStart w:id="1215" w:name="_Toc5481"/>
      <w:bookmarkStart w:id="1216" w:name="_Toc29994"/>
      <w:r>
        <w:rPr>
          <w:rFonts w:hint="eastAsia" w:ascii="仿宋" w:hAnsi="仿宋" w:eastAsia="仿宋" w:cs="仿宋"/>
          <w:b/>
          <w:color w:val="auto"/>
          <w:kern w:val="0"/>
          <w:sz w:val="28"/>
          <w:szCs w:val="28"/>
          <w:highlight w:val="none"/>
          <w:u w:val="none"/>
          <w:lang w:val="en-US" w:eastAsia="zh-CN" w:bidi="ar-SA"/>
        </w:rPr>
        <w:t>9.投标人可提供有利于投标的其他证明材料</w:t>
      </w:r>
      <w:bookmarkEnd w:id="1215"/>
      <w:bookmarkEnd w:id="1216"/>
    </w:p>
    <w:p w14:paraId="17F4C558">
      <w:pPr>
        <w:pStyle w:val="7"/>
        <w:spacing w:line="360" w:lineRule="auto"/>
        <w:ind w:left="0" w:leftChars="0" w:firstLine="0" w:firstLineChars="0"/>
        <w:rPr>
          <w:rFonts w:hint="eastAsia" w:ascii="仿宋" w:hAnsi="仿宋" w:eastAsia="仿宋" w:cs="仿宋"/>
          <w:color w:val="auto"/>
          <w:sz w:val="24"/>
          <w:highlight w:val="none"/>
        </w:rPr>
      </w:pPr>
    </w:p>
    <w:p w14:paraId="579D4F09">
      <w:pPr>
        <w:pStyle w:val="8"/>
        <w:spacing w:line="360" w:lineRule="auto"/>
        <w:rPr>
          <w:rFonts w:hint="eastAsia" w:ascii="仿宋" w:hAnsi="仿宋" w:eastAsia="仿宋" w:cs="仿宋"/>
          <w:color w:val="auto"/>
          <w:sz w:val="24"/>
          <w:highlight w:val="none"/>
        </w:rPr>
      </w:pPr>
    </w:p>
    <w:p w14:paraId="5B1152F1">
      <w:pPr>
        <w:spacing w:line="360" w:lineRule="auto"/>
        <w:rPr>
          <w:rFonts w:hint="eastAsia" w:ascii="仿宋" w:hAnsi="仿宋" w:eastAsia="仿宋" w:cs="仿宋"/>
          <w:color w:val="auto"/>
          <w:sz w:val="24"/>
          <w:highlight w:val="none"/>
        </w:rPr>
      </w:pPr>
    </w:p>
    <w:p w14:paraId="6C5F8EF5">
      <w:pPr>
        <w:pStyle w:val="23"/>
        <w:spacing w:line="360" w:lineRule="auto"/>
        <w:rPr>
          <w:rFonts w:hint="eastAsia" w:ascii="仿宋" w:hAnsi="仿宋" w:eastAsia="仿宋" w:cs="仿宋"/>
          <w:color w:val="auto"/>
          <w:sz w:val="24"/>
          <w:highlight w:val="none"/>
        </w:rPr>
      </w:pPr>
    </w:p>
    <w:p w14:paraId="038C9643">
      <w:pPr>
        <w:pStyle w:val="23"/>
        <w:spacing w:line="360" w:lineRule="auto"/>
        <w:rPr>
          <w:rFonts w:hint="eastAsia" w:ascii="仿宋" w:hAnsi="仿宋" w:eastAsia="仿宋" w:cs="仿宋"/>
          <w:color w:val="auto"/>
          <w:sz w:val="24"/>
          <w:highlight w:val="none"/>
        </w:rPr>
      </w:pPr>
    </w:p>
    <w:p w14:paraId="2B62DCF1">
      <w:pPr>
        <w:pStyle w:val="23"/>
        <w:spacing w:line="360" w:lineRule="auto"/>
        <w:rPr>
          <w:rFonts w:hint="eastAsia" w:ascii="仿宋" w:hAnsi="仿宋" w:eastAsia="仿宋" w:cs="仿宋"/>
          <w:color w:val="auto"/>
          <w:sz w:val="24"/>
          <w:highlight w:val="none"/>
        </w:rPr>
      </w:pPr>
    </w:p>
    <w:p w14:paraId="035878FD">
      <w:pPr>
        <w:spacing w:line="360" w:lineRule="auto"/>
        <w:jc w:val="center"/>
        <w:rPr>
          <w:rFonts w:hint="eastAsia" w:ascii="仿宋" w:hAnsi="仿宋" w:eastAsia="仿宋" w:cs="仿宋"/>
          <w:b/>
          <w:color w:val="auto"/>
          <w:sz w:val="32"/>
          <w:highlight w:val="none"/>
        </w:rPr>
      </w:pPr>
    </w:p>
    <w:p w14:paraId="02F893D0">
      <w:pPr>
        <w:spacing w:line="360" w:lineRule="auto"/>
        <w:jc w:val="center"/>
        <w:rPr>
          <w:rFonts w:hint="eastAsia" w:ascii="仿宋" w:hAnsi="仿宋" w:eastAsia="仿宋" w:cs="仿宋"/>
          <w:b/>
          <w:color w:val="auto"/>
          <w:sz w:val="32"/>
          <w:highlight w:val="none"/>
        </w:rPr>
      </w:pPr>
    </w:p>
    <w:p w14:paraId="72F50D52">
      <w:pPr>
        <w:spacing w:line="360" w:lineRule="auto"/>
        <w:jc w:val="center"/>
        <w:rPr>
          <w:rFonts w:hint="eastAsia" w:ascii="仿宋" w:hAnsi="仿宋" w:eastAsia="仿宋" w:cs="仿宋"/>
          <w:b/>
          <w:color w:val="auto"/>
          <w:sz w:val="44"/>
          <w:szCs w:val="44"/>
          <w:highlight w:val="none"/>
        </w:rPr>
      </w:pPr>
    </w:p>
    <w:p w14:paraId="56288BC8">
      <w:pPr>
        <w:spacing w:line="360" w:lineRule="auto"/>
        <w:jc w:val="center"/>
        <w:rPr>
          <w:rFonts w:hint="eastAsia" w:ascii="仿宋" w:hAnsi="仿宋" w:eastAsia="仿宋" w:cs="仿宋"/>
          <w:b/>
          <w:color w:val="auto"/>
          <w:sz w:val="44"/>
          <w:szCs w:val="44"/>
          <w:highlight w:val="none"/>
        </w:rPr>
      </w:pPr>
    </w:p>
    <w:p w14:paraId="509CC3A4">
      <w:pPr>
        <w:spacing w:line="360" w:lineRule="auto"/>
        <w:rPr>
          <w:rFonts w:hint="eastAsia" w:ascii="仿宋" w:hAnsi="仿宋" w:eastAsia="仿宋" w:cs="仿宋"/>
          <w:b/>
          <w:color w:val="auto"/>
          <w:sz w:val="44"/>
          <w:szCs w:val="44"/>
          <w:highlight w:val="none"/>
        </w:rPr>
      </w:pPr>
    </w:p>
    <w:p w14:paraId="68352102">
      <w:pPr>
        <w:spacing w:line="360" w:lineRule="auto"/>
        <w:jc w:val="center"/>
        <w:outlineLvl w:val="9"/>
        <w:rPr>
          <w:rFonts w:hint="eastAsia" w:ascii="仿宋" w:hAnsi="仿宋" w:eastAsia="仿宋" w:cs="仿宋"/>
          <w:b/>
          <w:color w:val="auto"/>
          <w:sz w:val="44"/>
          <w:szCs w:val="44"/>
          <w:highlight w:val="none"/>
        </w:rPr>
      </w:pPr>
    </w:p>
    <w:p w14:paraId="3F408A2E">
      <w:pPr>
        <w:pStyle w:val="8"/>
        <w:spacing w:line="360" w:lineRule="auto"/>
        <w:outlineLvl w:val="9"/>
        <w:rPr>
          <w:rFonts w:hint="eastAsia" w:ascii="仿宋" w:hAnsi="仿宋" w:eastAsia="仿宋" w:cs="仿宋"/>
          <w:b/>
          <w:color w:val="auto"/>
          <w:sz w:val="44"/>
          <w:szCs w:val="44"/>
          <w:highlight w:val="none"/>
        </w:rPr>
      </w:pPr>
    </w:p>
    <w:p w14:paraId="050A2AD3">
      <w:pPr>
        <w:pStyle w:val="12"/>
        <w:spacing w:line="360" w:lineRule="auto"/>
        <w:rPr>
          <w:rFonts w:hint="eastAsia" w:ascii="仿宋" w:hAnsi="仿宋" w:eastAsia="仿宋" w:cs="仿宋"/>
          <w:color w:val="auto"/>
          <w:highlight w:val="none"/>
        </w:rPr>
      </w:pPr>
    </w:p>
    <w:p w14:paraId="02848CCE">
      <w:pPr>
        <w:spacing w:line="360" w:lineRule="auto"/>
        <w:rPr>
          <w:rFonts w:hint="eastAsia" w:ascii="仿宋" w:hAnsi="仿宋" w:eastAsia="仿宋" w:cs="仿宋"/>
          <w:color w:val="auto"/>
          <w:highlight w:val="none"/>
        </w:rPr>
      </w:pPr>
    </w:p>
    <w:p w14:paraId="52DFAAB9">
      <w:pPr>
        <w:pStyle w:val="12"/>
        <w:spacing w:line="360" w:lineRule="auto"/>
        <w:rPr>
          <w:rFonts w:hint="eastAsia" w:ascii="仿宋" w:hAnsi="仿宋" w:eastAsia="仿宋" w:cs="仿宋"/>
          <w:highlight w:val="none"/>
        </w:rPr>
      </w:pPr>
    </w:p>
    <w:p w14:paraId="726CDC37">
      <w:pPr>
        <w:pStyle w:val="12"/>
        <w:spacing w:line="360" w:lineRule="auto"/>
        <w:rPr>
          <w:rFonts w:hint="eastAsia" w:ascii="仿宋" w:hAnsi="仿宋" w:eastAsia="仿宋" w:cs="仿宋"/>
          <w:highlight w:val="none"/>
        </w:rPr>
      </w:pPr>
    </w:p>
    <w:p w14:paraId="4AE66DB4">
      <w:pPr>
        <w:pStyle w:val="12"/>
        <w:spacing w:line="360" w:lineRule="auto"/>
        <w:rPr>
          <w:rFonts w:hint="eastAsia" w:ascii="仿宋" w:hAnsi="仿宋" w:eastAsia="仿宋" w:cs="仿宋"/>
          <w:highlight w:val="none"/>
        </w:rPr>
      </w:pPr>
    </w:p>
    <w:p w14:paraId="63717F24">
      <w:pPr>
        <w:pStyle w:val="12"/>
        <w:spacing w:line="360" w:lineRule="auto"/>
        <w:rPr>
          <w:rFonts w:hint="eastAsia" w:ascii="仿宋" w:hAnsi="仿宋" w:eastAsia="仿宋" w:cs="仿宋"/>
          <w:highlight w:val="none"/>
        </w:rPr>
      </w:pPr>
    </w:p>
    <w:p w14:paraId="617BD592">
      <w:pPr>
        <w:pStyle w:val="23"/>
        <w:spacing w:line="360" w:lineRule="auto"/>
        <w:rPr>
          <w:rFonts w:hint="eastAsia" w:ascii="仿宋" w:hAnsi="仿宋" w:eastAsia="仿宋" w:cs="仿宋"/>
          <w:color w:val="auto"/>
          <w:highlight w:val="none"/>
        </w:rPr>
      </w:pPr>
    </w:p>
    <w:p w14:paraId="6919D8DE">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招 标 文 件</w:t>
      </w:r>
    </w:p>
    <w:p w14:paraId="001E263C">
      <w:pPr>
        <w:spacing w:line="360" w:lineRule="auto"/>
        <w:rPr>
          <w:rFonts w:hint="eastAsia" w:ascii="仿宋" w:hAnsi="仿宋" w:eastAsia="仿宋" w:cs="仿宋"/>
          <w:b/>
          <w:color w:val="auto"/>
          <w:sz w:val="40"/>
          <w:szCs w:val="40"/>
          <w:highlight w:val="none"/>
        </w:rPr>
      </w:pPr>
      <w:bookmarkStart w:id="1217" w:name="_Toc24900_WPSOffice_Level2"/>
    </w:p>
    <w:p w14:paraId="38349732">
      <w:pPr>
        <w:spacing w:line="360" w:lineRule="auto"/>
        <w:jc w:val="center"/>
        <w:rPr>
          <w:rFonts w:hint="eastAsia" w:ascii="仿宋" w:hAnsi="仿宋" w:eastAsia="仿宋" w:cs="仿宋"/>
          <w:b/>
          <w:color w:val="auto"/>
          <w:sz w:val="40"/>
          <w:szCs w:val="40"/>
          <w:highlight w:val="none"/>
          <w:lang w:val="en-US" w:eastAsia="zh-CN"/>
        </w:rPr>
      </w:pPr>
      <w:r>
        <w:rPr>
          <w:rFonts w:hint="eastAsia" w:ascii="仿宋" w:hAnsi="仿宋" w:eastAsia="仿宋" w:cs="仿宋"/>
          <w:b/>
          <w:color w:val="auto"/>
          <w:sz w:val="40"/>
          <w:szCs w:val="40"/>
          <w:highlight w:val="none"/>
        </w:rPr>
        <w:t>项目编号：</w:t>
      </w:r>
      <w:bookmarkEnd w:id="1217"/>
      <w:r>
        <w:rPr>
          <w:rFonts w:hint="eastAsia" w:ascii="仿宋" w:hAnsi="仿宋" w:eastAsia="仿宋" w:cs="仿宋"/>
          <w:b/>
          <w:color w:val="auto"/>
          <w:sz w:val="40"/>
          <w:szCs w:val="40"/>
          <w:highlight w:val="none"/>
          <w:lang w:eastAsia="zh-CN"/>
        </w:rPr>
        <w:t>ksbj[2025]8070号</w:t>
      </w:r>
    </w:p>
    <w:p w14:paraId="3D0D6876">
      <w:pPr>
        <w:spacing w:line="360" w:lineRule="auto"/>
        <w:jc w:val="center"/>
        <w:rPr>
          <w:rFonts w:hint="eastAsia" w:ascii="仿宋" w:hAnsi="仿宋" w:eastAsia="仿宋" w:cs="仿宋"/>
          <w:b/>
          <w:color w:val="auto"/>
          <w:sz w:val="32"/>
          <w:highlight w:val="none"/>
        </w:rPr>
      </w:pPr>
    </w:p>
    <w:p w14:paraId="2A72933A">
      <w:pPr>
        <w:spacing w:line="360" w:lineRule="auto"/>
        <w:jc w:val="center"/>
        <w:rPr>
          <w:rFonts w:hint="eastAsia" w:ascii="仿宋" w:hAnsi="仿宋" w:eastAsia="仿宋" w:cs="仿宋"/>
          <w:b/>
          <w:color w:val="auto"/>
          <w:sz w:val="32"/>
          <w:highlight w:val="none"/>
        </w:rPr>
      </w:pPr>
    </w:p>
    <w:p w14:paraId="05D0B028">
      <w:pPr>
        <w:spacing w:line="360" w:lineRule="auto"/>
        <w:jc w:val="center"/>
        <w:rPr>
          <w:rFonts w:hint="eastAsia" w:ascii="仿宋" w:hAnsi="仿宋" w:eastAsia="仿宋" w:cs="仿宋"/>
          <w:b/>
          <w:color w:val="auto"/>
          <w:sz w:val="44"/>
          <w:szCs w:val="36"/>
          <w:highlight w:val="none"/>
        </w:rPr>
      </w:pPr>
      <w:r>
        <w:rPr>
          <w:rFonts w:hint="eastAsia" w:ascii="仿宋" w:hAnsi="仿宋" w:eastAsia="仿宋" w:cs="仿宋"/>
          <w:b/>
          <w:color w:val="auto"/>
          <w:sz w:val="44"/>
          <w:szCs w:val="36"/>
          <w:highlight w:val="none"/>
        </w:rPr>
        <w:t>第 二 册</w:t>
      </w:r>
    </w:p>
    <w:p w14:paraId="5FB95036">
      <w:pPr>
        <w:spacing w:line="360" w:lineRule="auto"/>
        <w:rPr>
          <w:rFonts w:hint="eastAsia" w:ascii="仿宋" w:hAnsi="仿宋" w:eastAsia="仿宋" w:cs="仿宋"/>
          <w:color w:val="auto"/>
          <w:sz w:val="44"/>
          <w:szCs w:val="36"/>
          <w:highlight w:val="none"/>
        </w:rPr>
      </w:pPr>
    </w:p>
    <w:p w14:paraId="73A20879">
      <w:pPr>
        <w:pStyle w:val="7"/>
        <w:spacing w:line="360" w:lineRule="auto"/>
        <w:rPr>
          <w:rFonts w:hint="eastAsia" w:ascii="仿宋" w:hAnsi="仿宋" w:eastAsia="仿宋" w:cs="仿宋"/>
          <w:b/>
          <w:color w:val="auto"/>
          <w:sz w:val="44"/>
          <w:szCs w:val="36"/>
          <w:highlight w:val="none"/>
        </w:rPr>
      </w:pPr>
    </w:p>
    <w:p w14:paraId="6F7C4D9E">
      <w:pPr>
        <w:pStyle w:val="8"/>
        <w:spacing w:line="360" w:lineRule="auto"/>
        <w:rPr>
          <w:rFonts w:hint="eastAsia" w:ascii="仿宋" w:hAnsi="仿宋" w:eastAsia="仿宋" w:cs="仿宋"/>
          <w:b/>
          <w:color w:val="auto"/>
          <w:sz w:val="44"/>
          <w:szCs w:val="36"/>
          <w:highlight w:val="none"/>
        </w:rPr>
      </w:pPr>
    </w:p>
    <w:p w14:paraId="1456A7C1">
      <w:pPr>
        <w:spacing w:line="360" w:lineRule="auto"/>
        <w:rPr>
          <w:rFonts w:hint="eastAsia" w:ascii="仿宋" w:hAnsi="仿宋" w:eastAsia="仿宋" w:cs="仿宋"/>
          <w:color w:val="auto"/>
          <w:highlight w:val="none"/>
        </w:rPr>
      </w:pPr>
    </w:p>
    <w:p w14:paraId="73878CA1">
      <w:pPr>
        <w:spacing w:line="360" w:lineRule="auto"/>
        <w:rPr>
          <w:rFonts w:hint="eastAsia" w:ascii="仿宋" w:hAnsi="仿宋" w:eastAsia="仿宋" w:cs="仿宋"/>
          <w:color w:val="auto"/>
          <w:highlight w:val="none"/>
        </w:rPr>
      </w:pPr>
    </w:p>
    <w:p w14:paraId="75183C88">
      <w:pPr>
        <w:spacing w:line="360" w:lineRule="auto"/>
        <w:jc w:val="center"/>
        <w:rPr>
          <w:rFonts w:hint="eastAsia" w:ascii="仿宋" w:hAnsi="仿宋" w:eastAsia="仿宋" w:cs="仿宋"/>
          <w:b/>
          <w:color w:val="auto"/>
          <w:sz w:val="32"/>
          <w:highlight w:val="none"/>
        </w:rPr>
      </w:pPr>
    </w:p>
    <w:p w14:paraId="1E62E90B">
      <w:pPr>
        <w:pStyle w:val="7"/>
        <w:spacing w:line="360" w:lineRule="auto"/>
        <w:rPr>
          <w:rFonts w:hint="eastAsia" w:ascii="仿宋" w:hAnsi="仿宋" w:eastAsia="仿宋" w:cs="仿宋"/>
          <w:b/>
          <w:color w:val="auto"/>
          <w:sz w:val="32"/>
          <w:highlight w:val="none"/>
        </w:rPr>
      </w:pPr>
    </w:p>
    <w:bookmarkEnd w:id="1110"/>
    <w:bookmarkEnd w:id="1111"/>
    <w:bookmarkEnd w:id="1112"/>
    <w:bookmarkEnd w:id="1113"/>
    <w:bookmarkEnd w:id="1151"/>
    <w:bookmarkEnd w:id="1152"/>
    <w:bookmarkEnd w:id="1153"/>
    <w:bookmarkEnd w:id="1154"/>
    <w:bookmarkEnd w:id="1155"/>
    <w:bookmarkEnd w:id="1156"/>
    <w:p w14:paraId="00E23DF4">
      <w:pPr>
        <w:pStyle w:val="7"/>
        <w:spacing w:line="360" w:lineRule="auto"/>
        <w:ind w:left="0" w:leftChars="0" w:firstLine="0" w:firstLineChars="0"/>
        <w:rPr>
          <w:rFonts w:hint="eastAsia" w:ascii="仿宋" w:hAnsi="仿宋" w:eastAsia="仿宋" w:cs="仿宋"/>
          <w:color w:val="auto"/>
          <w:highlight w:val="none"/>
        </w:rPr>
      </w:pPr>
    </w:p>
    <w:p w14:paraId="263295AA">
      <w:pPr>
        <w:spacing w:line="360" w:lineRule="auto"/>
        <w:rPr>
          <w:rFonts w:hint="eastAsia" w:ascii="仿宋" w:hAnsi="仿宋" w:eastAsia="仿宋" w:cs="仿宋"/>
          <w:color w:val="auto"/>
          <w:highlight w:val="none"/>
        </w:rPr>
      </w:pPr>
    </w:p>
    <w:p w14:paraId="6AA6D1A6">
      <w:pPr>
        <w:spacing w:line="360" w:lineRule="auto"/>
        <w:rPr>
          <w:rStyle w:val="46"/>
          <w:rFonts w:hint="eastAsia" w:ascii="仿宋" w:hAnsi="仿宋" w:eastAsia="仿宋" w:cs="仿宋"/>
          <w:color w:val="auto"/>
          <w:highlight w:val="none"/>
        </w:rPr>
      </w:pPr>
      <w:bookmarkStart w:id="1218" w:name="_Toc219175634"/>
      <w:bookmarkStart w:id="1219" w:name="_Toc216582822"/>
      <w:bookmarkStart w:id="1220" w:name="_Toc507399902"/>
      <w:bookmarkStart w:id="1221" w:name="_Toc218935350"/>
      <w:bookmarkStart w:id="1222" w:name="_Toc16370"/>
      <w:bookmarkStart w:id="1223" w:name="_Toc22081"/>
      <w:bookmarkStart w:id="1224" w:name="_Toc29715"/>
      <w:bookmarkStart w:id="1225" w:name="_Toc515647829"/>
      <w:bookmarkStart w:id="1226" w:name="_Toc28765"/>
      <w:r>
        <w:rPr>
          <w:rStyle w:val="46"/>
          <w:rFonts w:hint="eastAsia" w:ascii="仿宋" w:hAnsi="仿宋" w:eastAsia="仿宋" w:cs="仿宋"/>
          <w:color w:val="auto"/>
          <w:highlight w:val="none"/>
        </w:rPr>
        <w:br w:type="page"/>
      </w:r>
    </w:p>
    <w:p w14:paraId="6D7196A0">
      <w:pPr>
        <w:widowControl/>
        <w:spacing w:line="360" w:lineRule="auto"/>
        <w:jc w:val="center"/>
        <w:outlineLvl w:val="0"/>
        <w:rPr>
          <w:rFonts w:hint="default" w:ascii="仿宋" w:hAnsi="仿宋" w:eastAsia="仿宋" w:cs="仿宋"/>
          <w:b/>
          <w:bCs/>
          <w:color w:val="auto"/>
          <w:kern w:val="0"/>
          <w:sz w:val="32"/>
          <w:szCs w:val="32"/>
          <w:highlight w:val="none"/>
          <w:lang w:val="en-US" w:eastAsia="zh-CN" w:bidi="ar-SA"/>
        </w:rPr>
      </w:pPr>
      <w:bookmarkStart w:id="1227" w:name="_Toc10889"/>
      <w:bookmarkStart w:id="1228" w:name="_Toc24431"/>
      <w:r>
        <w:rPr>
          <w:rFonts w:hint="eastAsia" w:ascii="仿宋" w:hAnsi="仿宋" w:eastAsia="仿宋" w:cs="仿宋"/>
          <w:b/>
          <w:bCs/>
          <w:color w:val="auto"/>
          <w:kern w:val="0"/>
          <w:sz w:val="32"/>
          <w:szCs w:val="32"/>
          <w:highlight w:val="none"/>
          <w:lang w:val="en-US" w:eastAsia="zh-CN" w:bidi="ar-SA"/>
        </w:rPr>
        <w:t xml:space="preserve">第3章  </w:t>
      </w:r>
      <w:bookmarkEnd w:id="1218"/>
      <w:bookmarkEnd w:id="1219"/>
      <w:bookmarkEnd w:id="1220"/>
      <w:bookmarkEnd w:id="1221"/>
      <w:bookmarkEnd w:id="1222"/>
      <w:bookmarkEnd w:id="1223"/>
      <w:bookmarkEnd w:id="1224"/>
      <w:bookmarkEnd w:id="1225"/>
      <w:bookmarkEnd w:id="1226"/>
      <w:bookmarkEnd w:id="1227"/>
      <w:bookmarkStart w:id="1229" w:name="_Toc31583"/>
      <w:bookmarkStart w:id="1230" w:name="_Toc515647830"/>
      <w:bookmarkStart w:id="1231" w:name="_Toc5272"/>
      <w:bookmarkStart w:id="1232" w:name="_Toc10488"/>
      <w:bookmarkStart w:id="1233" w:name="_Toc507399903"/>
      <w:bookmarkStart w:id="1234" w:name="_Toc216582823"/>
      <w:bookmarkStart w:id="1235" w:name="_Toc512937850"/>
      <w:r>
        <w:rPr>
          <w:rFonts w:hint="eastAsia" w:ascii="仿宋" w:hAnsi="仿宋" w:eastAsia="仿宋" w:cs="仿宋"/>
          <w:b/>
          <w:bCs/>
          <w:color w:val="auto"/>
          <w:kern w:val="0"/>
          <w:sz w:val="32"/>
          <w:szCs w:val="32"/>
          <w:highlight w:val="none"/>
          <w:lang w:val="en-US" w:eastAsia="zh-CN" w:bidi="ar-SA"/>
        </w:rPr>
        <w:t>招标公告</w:t>
      </w:r>
      <w:bookmarkEnd w:id="1228"/>
    </w:p>
    <w:p w14:paraId="3577B14F">
      <w:pPr>
        <w:tabs>
          <w:tab w:val="left" w:pos="0"/>
          <w:tab w:val="left" w:pos="3165"/>
          <w:tab w:val="center" w:pos="4153"/>
        </w:tabs>
        <w:spacing w:before="0" w:after="0" w:line="360" w:lineRule="auto"/>
        <w:jc w:val="center"/>
        <w:outlineLvl w:val="9"/>
        <w:rPr>
          <w:rFonts w:hint="eastAsia" w:ascii="仿宋" w:hAnsi="仿宋" w:eastAsia="仿宋" w:cs="仿宋"/>
          <w:b/>
          <w:bCs/>
          <w:color w:val="auto"/>
          <w:sz w:val="28"/>
          <w:szCs w:val="28"/>
          <w:highlight w:val="none"/>
          <w:lang w:eastAsia="zh-CN"/>
        </w:rPr>
      </w:pPr>
      <w:bookmarkStart w:id="1236" w:name="_Toc29132"/>
      <w:r>
        <w:rPr>
          <w:rFonts w:hint="eastAsia" w:ascii="仿宋" w:hAnsi="仿宋" w:eastAsia="仿宋" w:cs="仿宋"/>
          <w:b/>
          <w:bCs/>
          <w:color w:val="auto"/>
          <w:sz w:val="32"/>
          <w:szCs w:val="32"/>
          <w:highlight w:val="none"/>
          <w:lang w:val="en-US" w:eastAsia="zh-CN"/>
        </w:rPr>
        <w:t>喀什地区第二人民医院2025年医疗仪器设备购置项目（国产）</w:t>
      </w:r>
    </w:p>
    <w:p w14:paraId="4DDE87E2">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beforeAutospacing="0" w:afterAutospacing="0" w:line="360" w:lineRule="auto"/>
        <w:ind w:left="0" w:firstLine="482" w:firstLineChars="200"/>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项目概况</w:t>
      </w:r>
    </w:p>
    <w:p w14:paraId="223F31F2">
      <w:pPr>
        <w:keepNext w:val="0"/>
        <w:keepLines w:val="0"/>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napToGrid/>
        <w:spacing w:beforeAutospacing="0" w:afterAutospacing="0" w:line="360" w:lineRule="auto"/>
        <w:ind w:left="0" w:firstLine="480" w:firstLineChars="200"/>
        <w:jc w:val="left"/>
        <w:textAlignment w:val="auto"/>
        <w:outlineLvl w:val="9"/>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lang w:val="en-US" w:eastAsia="zh-CN"/>
        </w:rPr>
        <w:t>喀什地区第二人民医院2025年医疗仪器设备购置项目（国产）</w:t>
      </w:r>
      <w:r>
        <w:rPr>
          <w:rFonts w:hint="eastAsia" w:ascii="仿宋" w:hAnsi="仿宋" w:eastAsia="仿宋" w:cs="仿宋"/>
          <w:color w:val="auto"/>
          <w:sz w:val="24"/>
          <w:szCs w:val="24"/>
          <w:highlight w:val="none"/>
        </w:rPr>
        <w:t>的潜在</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应在</w:t>
      </w:r>
      <w:r>
        <w:rPr>
          <w:rFonts w:hint="eastAsia" w:ascii="仿宋" w:hAnsi="仿宋" w:eastAsia="仿宋" w:cs="仿宋"/>
          <w:color w:val="auto"/>
          <w:sz w:val="24"/>
          <w:szCs w:val="24"/>
          <w:highlight w:val="none"/>
          <w:u w:val="single"/>
          <w:lang w:val="en-US" w:eastAsia="zh-CN"/>
        </w:rPr>
        <w:t>政采云平台（https://login.zcygov.cn/user-login/#/login）</w:t>
      </w:r>
      <w:r>
        <w:rPr>
          <w:rFonts w:hint="eastAsia" w:ascii="仿宋" w:hAnsi="仿宋" w:eastAsia="仿宋" w:cs="仿宋"/>
          <w:color w:val="auto"/>
          <w:sz w:val="24"/>
          <w:szCs w:val="24"/>
          <w:highlight w:val="none"/>
        </w:rPr>
        <w:t>获取招标文件，并于</w:t>
      </w:r>
      <w:r>
        <w:rPr>
          <w:rFonts w:hint="eastAsia" w:ascii="仿宋" w:hAnsi="仿宋" w:eastAsia="仿宋" w:cs="仿宋"/>
          <w:color w:val="auto"/>
          <w:sz w:val="24"/>
          <w:szCs w:val="24"/>
          <w:highlight w:val="none"/>
          <w:u w:val="single"/>
          <w:lang w:eastAsia="zh-CN"/>
        </w:rPr>
        <w:t>2025年8月11日11:</w:t>
      </w:r>
      <w:r>
        <w:rPr>
          <w:rFonts w:hint="eastAsia" w:ascii="仿宋" w:hAnsi="仿宋" w:eastAsia="仿宋" w:cs="仿宋"/>
          <w:color w:val="auto"/>
          <w:sz w:val="24"/>
          <w:szCs w:val="24"/>
          <w:highlight w:val="none"/>
          <w:u w:val="single"/>
          <w:lang w:val="en-US" w:eastAsia="zh-CN"/>
        </w:rPr>
        <w:t>0</w:t>
      </w:r>
      <w:r>
        <w:rPr>
          <w:rFonts w:hint="eastAsia" w:ascii="仿宋" w:hAnsi="仿宋" w:eastAsia="仿宋" w:cs="仿宋"/>
          <w:color w:val="auto"/>
          <w:sz w:val="24"/>
          <w:szCs w:val="24"/>
          <w:highlight w:val="none"/>
          <w:u w:val="single"/>
          <w:lang w:eastAsia="zh-CN"/>
        </w:rPr>
        <w:t>0（北京时间）</w:t>
      </w:r>
      <w:r>
        <w:rPr>
          <w:rFonts w:hint="eastAsia" w:ascii="仿宋" w:hAnsi="仿宋" w:eastAsia="仿宋" w:cs="仿宋"/>
          <w:bCs/>
          <w:color w:val="auto"/>
          <w:sz w:val="24"/>
          <w:szCs w:val="24"/>
          <w:highlight w:val="none"/>
        </w:rPr>
        <w:t>前递交投标文件</w:t>
      </w:r>
      <w:r>
        <w:rPr>
          <w:rFonts w:hint="eastAsia" w:ascii="仿宋" w:hAnsi="仿宋" w:eastAsia="仿宋" w:cs="仿宋"/>
          <w:color w:val="auto"/>
          <w:sz w:val="24"/>
          <w:szCs w:val="24"/>
          <w:highlight w:val="none"/>
        </w:rPr>
        <w:t>。</w:t>
      </w:r>
      <w:bookmarkStart w:id="1237" w:name="_Toc35393790"/>
      <w:bookmarkStart w:id="1238" w:name="_Toc28359079"/>
      <w:bookmarkStart w:id="1239" w:name="_Toc28217"/>
      <w:bookmarkStart w:id="1240" w:name="_Toc35393621"/>
      <w:bookmarkStart w:id="1241" w:name="_Toc28359002"/>
      <w:bookmarkStart w:id="1242" w:name="_Hlk24379207"/>
    </w:p>
    <w:p w14:paraId="4E9ABD8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jc w:val="both"/>
        <w:textAlignment w:val="auto"/>
        <w:outlineLvl w:val="9"/>
        <w:rPr>
          <w:rFonts w:hint="eastAsia" w:ascii="仿宋" w:hAnsi="仿宋" w:eastAsia="仿宋" w:cs="仿宋"/>
          <w:b/>
          <w:bCs w:val="0"/>
          <w:color w:val="auto"/>
          <w:sz w:val="24"/>
          <w:szCs w:val="24"/>
          <w:highlight w:val="none"/>
        </w:rPr>
      </w:pPr>
      <w:bookmarkStart w:id="1243" w:name="_Toc28253"/>
      <w:bookmarkStart w:id="1244" w:name="_Toc20970"/>
      <w:r>
        <w:rPr>
          <w:rFonts w:hint="eastAsia" w:ascii="仿宋" w:hAnsi="仿宋" w:eastAsia="仿宋" w:cs="仿宋"/>
          <w:b/>
          <w:bCs w:val="0"/>
          <w:color w:val="auto"/>
          <w:sz w:val="24"/>
          <w:szCs w:val="24"/>
          <w:highlight w:val="none"/>
        </w:rPr>
        <w:t>一、</w:t>
      </w:r>
      <w:bookmarkEnd w:id="1237"/>
      <w:bookmarkEnd w:id="1238"/>
      <w:bookmarkEnd w:id="1239"/>
      <w:bookmarkEnd w:id="1240"/>
      <w:bookmarkEnd w:id="1241"/>
      <w:r>
        <w:rPr>
          <w:rFonts w:hint="eastAsia" w:ascii="仿宋" w:hAnsi="仿宋" w:eastAsia="仿宋" w:cs="仿宋"/>
          <w:b/>
          <w:bCs w:val="0"/>
          <w:color w:val="auto"/>
          <w:sz w:val="24"/>
          <w:szCs w:val="24"/>
          <w:highlight w:val="none"/>
        </w:rPr>
        <w:t>项目基本情况</w:t>
      </w:r>
      <w:bookmarkEnd w:id="1243"/>
      <w:bookmarkEnd w:id="1244"/>
    </w:p>
    <w:p w14:paraId="1C6ADEB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ksbj[2025]8070号</w:t>
      </w:r>
    </w:p>
    <w:p w14:paraId="343AED7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b/>
          <w:bCs/>
          <w:color w:val="auto"/>
          <w:sz w:val="32"/>
          <w:szCs w:val="32"/>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val="en-US" w:eastAsia="zh-CN"/>
        </w:rPr>
        <w:t>：</w:t>
      </w:r>
      <w:bookmarkEnd w:id="1242"/>
      <w:r>
        <w:rPr>
          <w:rFonts w:hint="eastAsia" w:ascii="仿宋" w:hAnsi="仿宋" w:eastAsia="仿宋" w:cs="仿宋"/>
          <w:color w:val="auto"/>
          <w:sz w:val="24"/>
          <w:szCs w:val="24"/>
          <w:highlight w:val="none"/>
          <w:lang w:val="en-US" w:eastAsia="zh-CN"/>
        </w:rPr>
        <w:t>喀什地区第二人民医院2025年医疗仪器设备购置项目（国产）</w:t>
      </w:r>
    </w:p>
    <w:p w14:paraId="06B6C12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3.采购方式：公开招标</w:t>
      </w:r>
    </w:p>
    <w:p w14:paraId="044E57B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4.预算金额（元）：9300000.00</w:t>
      </w:r>
    </w:p>
    <w:p w14:paraId="09C159A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5.最高限价（元）：标项一：3250000.00；标项二：2000000.00；标项三：2000000.00；标项四：2050000.00。</w:t>
      </w:r>
    </w:p>
    <w:p w14:paraId="2E120CB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6.采购需求：</w:t>
      </w:r>
    </w:p>
    <w:p w14:paraId="0C572ED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2" w:firstLineChars="200"/>
        <w:textAlignment w:val="auto"/>
        <w:outlineLvl w:val="9"/>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标项一</w:t>
      </w:r>
    </w:p>
    <w:p w14:paraId="15C62BE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720" w:firstLineChars="300"/>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标项编号：ksbj[2025]8070号—001</w:t>
      </w:r>
    </w:p>
    <w:p w14:paraId="25D405E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720" w:firstLineChars="300"/>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标项名称:喀什地区第二人民医院2025年医疗仪器设备购置项目（国产）—标项一</w:t>
      </w:r>
    </w:p>
    <w:p w14:paraId="21BA5B2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720" w:firstLineChars="300"/>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数量1批</w:t>
      </w:r>
    </w:p>
    <w:p w14:paraId="05B4B02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720" w:firstLineChars="300"/>
        <w:textAlignment w:val="auto"/>
        <w:outlineLvl w:val="9"/>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预算金额（元）:3250000.00</w:t>
      </w:r>
    </w:p>
    <w:p w14:paraId="5A69277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718" w:leftChars="342" w:firstLine="0" w:firstLineChars="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简要规格描述或项目基本概况介绍、用途：实时荧光定量PCR仪、阅片机、全自动化学发光仪、全自动血小板聚集仪、生物显微镜（五人共览）、医用二氧化碳培养箱、精子质量分析仪、动态血沉压积测试仪、全自动酶免工作站、生殖道微生态标准化检测流水线、骨髓细胞形态学图文系统等。（具体参数详见采购文件）</w:t>
      </w:r>
    </w:p>
    <w:p w14:paraId="48FC2B0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720" w:firstLineChars="300"/>
        <w:textAlignment w:val="auto"/>
        <w:outlineLvl w:val="9"/>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合同履约期限：自合同签订之日起30日内。</w:t>
      </w:r>
    </w:p>
    <w:p w14:paraId="6AFCA967">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60" w:lineRule="auto"/>
        <w:ind w:leftChars="3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w:t>
      </w:r>
      <w:r>
        <w:rPr>
          <w:rFonts w:hint="eastAsia" w:ascii="仿宋" w:hAnsi="仿宋" w:eastAsia="仿宋" w:cs="仿宋"/>
          <w:b w:val="0"/>
          <w:bCs w:val="0"/>
          <w:color w:val="auto"/>
          <w:sz w:val="24"/>
          <w:szCs w:val="24"/>
          <w:highlight w:val="none"/>
        </w:rPr>
        <w:t>本项目</w:t>
      </w:r>
      <w:r>
        <w:rPr>
          <w:rFonts w:hint="eastAsia" w:ascii="仿宋" w:hAnsi="仿宋" w:eastAsia="仿宋" w:cs="仿宋"/>
          <w:b w:val="0"/>
          <w:bCs w:val="0"/>
          <w:color w:val="auto"/>
          <w:sz w:val="24"/>
          <w:szCs w:val="24"/>
          <w:highlight w:val="none"/>
          <w:lang w:val="en-US" w:eastAsia="zh-CN"/>
        </w:rPr>
        <w:t>(否)</w:t>
      </w:r>
      <w:r>
        <w:rPr>
          <w:rFonts w:hint="eastAsia" w:ascii="仿宋" w:hAnsi="仿宋" w:eastAsia="仿宋" w:cs="仿宋"/>
          <w:b w:val="0"/>
          <w:bCs w:val="0"/>
          <w:color w:val="auto"/>
          <w:sz w:val="24"/>
          <w:szCs w:val="24"/>
          <w:highlight w:val="none"/>
        </w:rPr>
        <w:t>接受联合体投标。</w:t>
      </w:r>
    </w:p>
    <w:p w14:paraId="5C9DA26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241" w:firstLineChars="100"/>
        <w:jc w:val="both"/>
        <w:textAlignment w:val="auto"/>
        <w:outlineLvl w:val="9"/>
        <w:rPr>
          <w:rFonts w:hint="eastAsia" w:ascii="仿宋" w:hAnsi="仿宋" w:eastAsia="仿宋" w:cs="仿宋"/>
          <w:b/>
          <w:color w:val="auto"/>
          <w:sz w:val="24"/>
          <w:szCs w:val="24"/>
          <w:highlight w:val="none"/>
        </w:rPr>
      </w:pPr>
      <w:bookmarkStart w:id="1245" w:name="_Toc29506"/>
      <w:bookmarkStart w:id="1246" w:name="_Toc35393622"/>
      <w:bookmarkStart w:id="1247" w:name="_Toc19260"/>
      <w:bookmarkStart w:id="1248" w:name="_Toc13688"/>
      <w:bookmarkStart w:id="1249" w:name="_Toc28359080"/>
      <w:bookmarkStart w:id="1250" w:name="_Toc35393791"/>
      <w:bookmarkStart w:id="1251" w:name="_Toc28359003"/>
      <w:bookmarkStart w:id="1252" w:name="_Toc1145"/>
      <w:r>
        <w:rPr>
          <w:rFonts w:hint="eastAsia" w:ascii="仿宋" w:hAnsi="仿宋" w:eastAsia="仿宋" w:cs="仿宋"/>
          <w:b/>
          <w:color w:val="auto"/>
          <w:sz w:val="24"/>
          <w:szCs w:val="24"/>
          <w:highlight w:val="none"/>
        </w:rPr>
        <w:t>二、</w:t>
      </w:r>
      <w:r>
        <w:rPr>
          <w:rFonts w:hint="eastAsia" w:ascii="仿宋" w:hAnsi="仿宋" w:eastAsia="仿宋" w:cs="仿宋"/>
          <w:b/>
          <w:color w:val="auto"/>
          <w:sz w:val="24"/>
          <w:szCs w:val="24"/>
          <w:highlight w:val="none"/>
          <w:lang w:val="en-US" w:eastAsia="zh-CN"/>
        </w:rPr>
        <w:t>申请人的</w:t>
      </w:r>
      <w:r>
        <w:rPr>
          <w:rFonts w:hint="eastAsia" w:ascii="仿宋" w:hAnsi="仿宋" w:eastAsia="仿宋" w:cs="仿宋"/>
          <w:b/>
          <w:color w:val="auto"/>
          <w:sz w:val="24"/>
          <w:szCs w:val="24"/>
          <w:highlight w:val="none"/>
        </w:rPr>
        <w:t>资格要求：</w:t>
      </w:r>
      <w:bookmarkEnd w:id="1245"/>
      <w:bookmarkEnd w:id="1246"/>
      <w:bookmarkEnd w:id="1247"/>
      <w:bookmarkEnd w:id="1248"/>
      <w:bookmarkEnd w:id="1249"/>
      <w:bookmarkEnd w:id="1250"/>
      <w:bookmarkEnd w:id="1251"/>
      <w:bookmarkEnd w:id="1252"/>
    </w:p>
    <w:p w14:paraId="50EEBCE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jc w:val="both"/>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1.满足《中华人民共和国政府采购法》第二十二条规定：</w:t>
      </w:r>
    </w:p>
    <w:p w14:paraId="12E3C49F">
      <w:pPr>
        <w:pageBreakBefore w:val="0"/>
        <w:kinsoku/>
        <w:wordWrap/>
        <w:overflowPunct/>
        <w:topLinePunct w:val="0"/>
        <w:bidi w:val="0"/>
        <w:snapToGrid/>
        <w:spacing w:line="360" w:lineRule="auto"/>
        <w:ind w:firstLine="480" w:firstLineChars="200"/>
        <w:textAlignment w:val="auto"/>
        <w:rPr>
          <w:rFonts w:hint="default" w:ascii="仿宋" w:hAnsi="仿宋" w:eastAsia="仿宋" w:cs="仿宋"/>
          <w:b/>
          <w:bCs/>
          <w:color w:val="auto"/>
          <w:sz w:val="24"/>
          <w:highlight w:val="none"/>
          <w:lang w:val="en-US" w:eastAsia="zh-CN"/>
        </w:rPr>
      </w:pPr>
      <w:bookmarkStart w:id="1253" w:name="_Toc35393792"/>
      <w:bookmarkStart w:id="1254" w:name="_Toc27678"/>
      <w:bookmarkStart w:id="1255" w:name="_Toc35393623"/>
      <w:bookmarkStart w:id="1256" w:name="_Toc28359004"/>
      <w:bookmarkStart w:id="1257" w:name="_Toc28359081"/>
      <w:bookmarkStart w:id="1258" w:name="_Toc32226"/>
      <w:r>
        <w:rPr>
          <w:rFonts w:hint="eastAsia" w:ascii="仿宋" w:hAnsi="仿宋" w:eastAsia="仿宋" w:cs="仿宋"/>
          <w:color w:val="auto"/>
          <w:sz w:val="24"/>
          <w:highlight w:val="none"/>
        </w:rPr>
        <w:t>2.落实政府采购政策需满足的资格要求：</w:t>
      </w:r>
      <w:r>
        <w:rPr>
          <w:rFonts w:hint="eastAsia" w:ascii="仿宋" w:hAnsi="仿宋" w:eastAsia="仿宋" w:cs="仿宋"/>
          <w:b w:val="0"/>
          <w:bCs w:val="0"/>
          <w:color w:val="auto"/>
          <w:sz w:val="24"/>
          <w:highlight w:val="none"/>
          <w:lang w:val="en-US" w:eastAsia="zh-CN"/>
        </w:rPr>
        <w:t>无</w:t>
      </w:r>
    </w:p>
    <w:p w14:paraId="60E35D2D">
      <w:pPr>
        <w:pageBreakBefore w:val="0"/>
        <w:widowControl/>
        <w:kinsoku/>
        <w:wordWrap/>
        <w:overflowPunct/>
        <w:topLinePunct w:val="0"/>
        <w:bidi w:val="0"/>
        <w:snapToGrid/>
        <w:spacing w:line="360" w:lineRule="auto"/>
        <w:ind w:firstLine="480" w:firstLineChars="200"/>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color w:val="auto"/>
          <w:sz w:val="24"/>
          <w:highlight w:val="none"/>
        </w:rPr>
        <w:t>3.本项目的特定资格要求：</w:t>
      </w:r>
      <w:r>
        <w:rPr>
          <w:rFonts w:hint="eastAsia" w:ascii="仿宋" w:hAnsi="仿宋" w:eastAsia="仿宋" w:cs="仿宋"/>
          <w:b/>
          <w:bCs/>
          <w:color w:val="auto"/>
          <w:kern w:val="0"/>
          <w:sz w:val="24"/>
          <w:szCs w:val="24"/>
          <w:highlight w:val="none"/>
          <w:lang w:val="en-US" w:eastAsia="zh-CN"/>
        </w:rPr>
        <w:t>投标人应符合《医疗器械经营监督管理办法》、《医疗器械生产监督管理办法》的规定：</w:t>
      </w:r>
    </w:p>
    <w:p w14:paraId="3B55E87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723" w:firstLineChars="30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1）投标人为所投产品制造商的，投标产品属于一类医疗器械的须提供《第一类医疗器械生产备案凭证》，所投产品属于二类、三类医疗器械须提供《医疗器械生产许可证》；</w:t>
      </w:r>
    </w:p>
    <w:p w14:paraId="469172D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723" w:firstLineChars="30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2）投标人为所投产品的经销商或代理商且所投产品属于二类医疗器械须提供《医疗器械经营许可证》及《第二类医疗器械经营备案凭证》，所投产品属于三类医疗器械须提供《医疗器械经营许可证》及《医疗器械注册证》，同时还须提供所投产品制造商的《医疗器械生产许可证》。注：以上所有证件必须在有效期内。</w:t>
      </w:r>
    </w:p>
    <w:p w14:paraId="4E4CC77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241" w:firstLineChars="100"/>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t>三、获取招标文件</w:t>
      </w:r>
      <w:bookmarkEnd w:id="1253"/>
      <w:bookmarkEnd w:id="1254"/>
      <w:bookmarkEnd w:id="1255"/>
      <w:bookmarkEnd w:id="1256"/>
      <w:bookmarkEnd w:id="1257"/>
      <w:bookmarkEnd w:id="1258"/>
    </w:p>
    <w:p w14:paraId="69059BB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获取时间：</w:t>
      </w:r>
      <w:r>
        <w:rPr>
          <w:rFonts w:hint="eastAsia" w:ascii="仿宋" w:hAnsi="仿宋" w:eastAsia="仿宋" w:cs="仿宋"/>
          <w:color w:val="auto"/>
          <w:sz w:val="24"/>
          <w:szCs w:val="24"/>
          <w:highlight w:val="none"/>
          <w:lang w:eastAsia="zh-CN"/>
        </w:rPr>
        <w:t>20</w:t>
      </w: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22</w:t>
      </w:r>
      <w:r>
        <w:rPr>
          <w:rFonts w:hint="eastAsia" w:ascii="仿宋" w:hAnsi="仿宋" w:eastAsia="仿宋" w:cs="仿宋"/>
          <w:color w:val="auto"/>
          <w:sz w:val="24"/>
          <w:szCs w:val="24"/>
          <w:highlight w:val="none"/>
          <w:lang w:eastAsia="zh-CN"/>
        </w:rPr>
        <w:t>日至20</w:t>
      </w:r>
      <w:r>
        <w:rPr>
          <w:rFonts w:hint="eastAsia" w:ascii="仿宋" w:hAnsi="仿宋" w:eastAsia="仿宋" w:cs="仿宋"/>
          <w:color w:val="auto"/>
          <w:sz w:val="24"/>
          <w:szCs w:val="24"/>
          <w:highlight w:val="none"/>
          <w:lang w:val="en-US" w:eastAsia="zh-CN"/>
        </w:rPr>
        <w:t>25</w:t>
      </w:r>
      <w:r>
        <w:rPr>
          <w:rFonts w:hint="eastAsia" w:ascii="仿宋" w:hAnsi="仿宋" w:eastAsia="仿宋" w:cs="仿宋"/>
          <w:color w:val="auto"/>
          <w:sz w:val="24"/>
          <w:szCs w:val="24"/>
          <w:highlight w:val="none"/>
          <w:lang w:eastAsia="zh-CN"/>
        </w:rPr>
        <w:t>年</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lang w:eastAsia="zh-CN"/>
        </w:rPr>
        <w:t>月</w:t>
      </w:r>
      <w:r>
        <w:rPr>
          <w:rFonts w:hint="eastAsia" w:ascii="仿宋" w:hAnsi="仿宋" w:eastAsia="仿宋" w:cs="仿宋"/>
          <w:color w:val="auto"/>
          <w:sz w:val="24"/>
          <w:szCs w:val="24"/>
          <w:highlight w:val="none"/>
          <w:lang w:val="en-US" w:eastAsia="zh-CN"/>
        </w:rPr>
        <w:t>29</w:t>
      </w:r>
      <w:r>
        <w:rPr>
          <w:rFonts w:hint="eastAsia" w:ascii="仿宋" w:hAnsi="仿宋" w:eastAsia="仿宋" w:cs="仿宋"/>
          <w:color w:val="auto"/>
          <w:sz w:val="24"/>
          <w:szCs w:val="24"/>
          <w:highlight w:val="none"/>
          <w:lang w:eastAsia="zh-CN"/>
        </w:rPr>
        <w:t>日</w:t>
      </w:r>
      <w:r>
        <w:rPr>
          <w:rFonts w:hint="eastAsia" w:ascii="仿宋" w:hAnsi="仿宋" w:eastAsia="仿宋" w:cs="仿宋"/>
          <w:color w:val="auto"/>
          <w:sz w:val="24"/>
          <w:szCs w:val="24"/>
          <w:highlight w:val="none"/>
        </w:rPr>
        <w:t>，每天上午00:00至12:00，下午12:00至23:59（北京时间，法定节假日除外）</w:t>
      </w:r>
    </w:p>
    <w:p w14:paraId="4334A69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获取方式：</w:t>
      </w:r>
      <w:r>
        <w:rPr>
          <w:rFonts w:hint="eastAsia" w:ascii="仿宋" w:hAnsi="仿宋" w:eastAsia="仿宋" w:cs="仿宋"/>
          <w:color w:val="auto"/>
          <w:sz w:val="24"/>
          <w:szCs w:val="24"/>
          <w:highlight w:val="none"/>
          <w:u w:val="none"/>
          <w:lang w:val="en-US" w:eastAsia="zh-CN"/>
        </w:rPr>
        <w:t>投标人登陆政采云平台http://www.zcygov.cn/，在线申请获取采购文件（登录政府采购云平台 → 项目采购 → 获取采购文件 → 申请，审核通过后可下载招标文件，如有操作性问题，可与政采云在线客服进行咨询，咨询电话：400-881-7190）</w:t>
      </w:r>
    </w:p>
    <w:p w14:paraId="5D28445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获取地点：政采云平台（https://login.zcygov.cn/user-login/#/login）</w:t>
      </w:r>
    </w:p>
    <w:p w14:paraId="284492D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lang w:eastAsia="zh-CN"/>
        </w:rPr>
        <w:t>售价（元</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u w:val="none"/>
          <w:lang w:val="en-US" w:eastAsia="zh-CN"/>
        </w:rPr>
        <w:t>0元</w:t>
      </w:r>
    </w:p>
    <w:p w14:paraId="07011042">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241" w:firstLineChars="100"/>
        <w:jc w:val="both"/>
        <w:textAlignment w:val="auto"/>
        <w:outlineLvl w:val="9"/>
        <w:rPr>
          <w:rFonts w:hint="eastAsia" w:ascii="仿宋" w:hAnsi="仿宋" w:eastAsia="仿宋" w:cs="仿宋"/>
          <w:b/>
          <w:bCs w:val="0"/>
          <w:color w:val="auto"/>
          <w:sz w:val="24"/>
          <w:szCs w:val="24"/>
          <w:highlight w:val="none"/>
          <w:u w:val="none"/>
        </w:rPr>
      </w:pPr>
      <w:bookmarkStart w:id="1259" w:name="_Toc28359005"/>
      <w:bookmarkStart w:id="1260" w:name="_Toc28359082"/>
      <w:bookmarkStart w:id="1261" w:name="_Toc35393793"/>
      <w:bookmarkStart w:id="1262" w:name="_Toc2422"/>
      <w:bookmarkStart w:id="1263" w:name="_Toc2532"/>
      <w:bookmarkStart w:id="1264" w:name="_Toc9047"/>
      <w:bookmarkStart w:id="1265" w:name="_Toc35393624"/>
      <w:bookmarkStart w:id="1266" w:name="_Toc952"/>
      <w:r>
        <w:rPr>
          <w:rFonts w:hint="eastAsia" w:ascii="仿宋" w:hAnsi="仿宋" w:eastAsia="仿宋" w:cs="仿宋"/>
          <w:b/>
          <w:bCs w:val="0"/>
          <w:color w:val="auto"/>
          <w:sz w:val="24"/>
          <w:szCs w:val="24"/>
          <w:highlight w:val="none"/>
          <w:u w:val="none"/>
        </w:rPr>
        <w:t>四、提交投标文件</w:t>
      </w:r>
      <w:bookmarkEnd w:id="1259"/>
      <w:bookmarkEnd w:id="1260"/>
      <w:r>
        <w:rPr>
          <w:rFonts w:hint="eastAsia" w:ascii="仿宋" w:hAnsi="仿宋" w:eastAsia="仿宋" w:cs="仿宋"/>
          <w:b/>
          <w:bCs w:val="0"/>
          <w:color w:val="auto"/>
          <w:sz w:val="24"/>
          <w:szCs w:val="24"/>
          <w:highlight w:val="none"/>
          <w:u w:val="none"/>
        </w:rPr>
        <w:t>截止时间、开标时间和地点</w:t>
      </w:r>
      <w:bookmarkEnd w:id="1261"/>
      <w:bookmarkEnd w:id="1262"/>
      <w:bookmarkEnd w:id="1263"/>
      <w:bookmarkEnd w:id="1264"/>
      <w:bookmarkEnd w:id="1265"/>
      <w:bookmarkEnd w:id="1266"/>
    </w:p>
    <w:p w14:paraId="23882E74">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bCs/>
          <w:color w:val="auto"/>
          <w:sz w:val="24"/>
          <w:szCs w:val="24"/>
          <w:highlight w:val="none"/>
          <w:u w:val="none"/>
        </w:rPr>
      </w:pPr>
      <w:r>
        <w:rPr>
          <w:rFonts w:hint="eastAsia" w:ascii="仿宋" w:hAnsi="仿宋" w:eastAsia="仿宋" w:cs="仿宋"/>
          <w:color w:val="auto"/>
          <w:sz w:val="24"/>
          <w:szCs w:val="24"/>
          <w:highlight w:val="none"/>
          <w:u w:val="none"/>
          <w:lang w:eastAsia="zh-CN"/>
        </w:rPr>
        <w:t>提交投标文件截止</w:t>
      </w:r>
      <w:r>
        <w:rPr>
          <w:rFonts w:hint="eastAsia" w:ascii="仿宋" w:hAnsi="仿宋" w:eastAsia="仿宋" w:cs="仿宋"/>
          <w:color w:val="auto"/>
          <w:sz w:val="24"/>
          <w:szCs w:val="24"/>
          <w:highlight w:val="none"/>
          <w:u w:val="none"/>
        </w:rPr>
        <w:t>时间：</w:t>
      </w:r>
      <w:bookmarkStart w:id="1267" w:name="_Toc35393625"/>
      <w:bookmarkStart w:id="1268" w:name="_Toc35393794"/>
      <w:bookmarkStart w:id="1269" w:name="_Toc28359007"/>
      <w:bookmarkStart w:id="1270" w:name="_Toc28359084"/>
      <w:r>
        <w:rPr>
          <w:rFonts w:hint="eastAsia" w:ascii="仿宋" w:hAnsi="仿宋" w:eastAsia="仿宋" w:cs="仿宋"/>
          <w:color w:val="auto"/>
          <w:sz w:val="24"/>
          <w:szCs w:val="24"/>
          <w:highlight w:val="none"/>
          <w:lang w:eastAsia="zh-CN"/>
        </w:rPr>
        <w:t>2025年8月11日11:</w:t>
      </w:r>
      <w:r>
        <w:rPr>
          <w:rFonts w:hint="eastAsia" w:ascii="仿宋" w:hAnsi="仿宋" w:eastAsia="仿宋" w:cs="仿宋"/>
          <w:color w:val="auto"/>
          <w:sz w:val="24"/>
          <w:szCs w:val="24"/>
          <w:highlight w:val="none"/>
          <w:lang w:val="en-US" w:eastAsia="zh-CN"/>
        </w:rPr>
        <w:t>0</w:t>
      </w:r>
      <w:r>
        <w:rPr>
          <w:rFonts w:hint="eastAsia" w:ascii="仿宋" w:hAnsi="仿宋" w:eastAsia="仿宋" w:cs="仿宋"/>
          <w:color w:val="auto"/>
          <w:sz w:val="24"/>
          <w:szCs w:val="24"/>
          <w:highlight w:val="none"/>
          <w:lang w:eastAsia="zh-CN"/>
        </w:rPr>
        <w:t>0（北京时间）</w:t>
      </w:r>
    </w:p>
    <w:p w14:paraId="77458096">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eastAsia="zh-CN"/>
        </w:rPr>
        <w:t>投标</w:t>
      </w:r>
      <w:r>
        <w:rPr>
          <w:rFonts w:hint="eastAsia" w:ascii="仿宋" w:hAnsi="仿宋" w:eastAsia="仿宋" w:cs="仿宋"/>
          <w:color w:val="auto"/>
          <w:sz w:val="24"/>
          <w:szCs w:val="24"/>
          <w:highlight w:val="none"/>
          <w:u w:val="none"/>
        </w:rPr>
        <w:t>地点：</w:t>
      </w:r>
      <w:r>
        <w:rPr>
          <w:rFonts w:hint="eastAsia" w:ascii="仿宋" w:hAnsi="仿宋" w:eastAsia="仿宋" w:cs="仿宋"/>
          <w:color w:val="auto"/>
          <w:kern w:val="0"/>
          <w:sz w:val="24"/>
          <w:szCs w:val="24"/>
          <w:highlight w:val="none"/>
          <w:u w:val="none"/>
          <w:lang w:eastAsia="zh-CN"/>
        </w:rPr>
        <w:t>政采云平台</w:t>
      </w:r>
      <w:r>
        <w:rPr>
          <w:rFonts w:hint="eastAsia" w:ascii="仿宋" w:hAnsi="仿宋" w:eastAsia="仿宋" w:cs="仿宋"/>
          <w:color w:val="auto"/>
          <w:sz w:val="24"/>
          <w:szCs w:val="24"/>
          <w:highlight w:val="none"/>
          <w:u w:val="none"/>
        </w:rPr>
        <w:t>（https://login.zcygov.cn/user-login/#/login）</w:t>
      </w:r>
    </w:p>
    <w:p w14:paraId="5BFA02A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lang w:eastAsia="zh-CN"/>
        </w:rPr>
        <w:t>开标时间：</w:t>
      </w:r>
      <w:r>
        <w:rPr>
          <w:rFonts w:hint="eastAsia" w:ascii="仿宋" w:hAnsi="仿宋" w:eastAsia="仿宋" w:cs="仿宋"/>
          <w:color w:val="auto"/>
          <w:sz w:val="24"/>
          <w:szCs w:val="24"/>
          <w:highlight w:val="none"/>
          <w:lang w:eastAsia="zh-CN"/>
        </w:rPr>
        <w:t>2025年8月11日11:00（北京时间）</w:t>
      </w:r>
    </w:p>
    <w:p w14:paraId="2BE3A62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jc w:val="both"/>
        <w:textAlignment w:val="auto"/>
        <w:outlineLvl w:val="9"/>
        <w:rPr>
          <w:rFonts w:hint="eastAsia" w:ascii="仿宋" w:hAnsi="仿宋" w:eastAsia="仿宋" w:cs="仿宋"/>
          <w:color w:val="auto"/>
          <w:sz w:val="24"/>
          <w:szCs w:val="24"/>
          <w:highlight w:val="none"/>
          <w:u w:val="none"/>
          <w:lang w:eastAsia="zh-CN"/>
        </w:rPr>
      </w:pPr>
      <w:r>
        <w:rPr>
          <w:rFonts w:hint="eastAsia" w:ascii="仿宋" w:hAnsi="仿宋" w:eastAsia="仿宋" w:cs="仿宋"/>
          <w:color w:val="auto"/>
          <w:sz w:val="24"/>
          <w:szCs w:val="24"/>
          <w:highlight w:val="none"/>
          <w:u w:val="none"/>
          <w:lang w:eastAsia="zh-CN"/>
        </w:rPr>
        <w:t>开标地点：</w:t>
      </w:r>
      <w:bookmarkStart w:id="1271" w:name="_Toc23672"/>
      <w:bookmarkStart w:id="1272" w:name="_Toc30400"/>
      <w:bookmarkStart w:id="1273" w:name="_Toc32108"/>
      <w:bookmarkStart w:id="1274" w:name="_Toc20863"/>
      <w:r>
        <w:rPr>
          <w:rFonts w:hint="eastAsia" w:ascii="仿宋" w:hAnsi="仿宋" w:eastAsia="仿宋" w:cs="仿宋"/>
          <w:color w:val="auto"/>
          <w:kern w:val="0"/>
          <w:sz w:val="24"/>
          <w:szCs w:val="24"/>
          <w:highlight w:val="none"/>
          <w:u w:val="none"/>
          <w:lang w:eastAsia="zh-CN"/>
        </w:rPr>
        <w:t>政采云平台</w:t>
      </w:r>
      <w:r>
        <w:rPr>
          <w:rFonts w:hint="eastAsia" w:ascii="仿宋" w:hAnsi="仿宋" w:eastAsia="仿宋" w:cs="仿宋"/>
          <w:color w:val="auto"/>
          <w:sz w:val="24"/>
          <w:szCs w:val="24"/>
          <w:highlight w:val="none"/>
          <w:u w:val="none"/>
        </w:rPr>
        <w:t>（https://login.zcygov.cn/user-login/#/login）</w:t>
      </w:r>
    </w:p>
    <w:p w14:paraId="3655D15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241" w:firstLineChars="100"/>
        <w:jc w:val="both"/>
        <w:textAlignment w:val="auto"/>
        <w:outlineLvl w:val="9"/>
        <w:rPr>
          <w:rFonts w:hint="eastAsia" w:ascii="仿宋" w:hAnsi="仿宋" w:eastAsia="仿宋" w:cs="仿宋"/>
          <w:b/>
          <w:bCs w:val="0"/>
          <w:color w:val="auto"/>
          <w:sz w:val="24"/>
          <w:szCs w:val="24"/>
          <w:highlight w:val="none"/>
          <w:u w:val="none"/>
        </w:rPr>
      </w:pPr>
      <w:r>
        <w:rPr>
          <w:rFonts w:hint="eastAsia" w:ascii="仿宋" w:hAnsi="仿宋" w:eastAsia="仿宋" w:cs="仿宋"/>
          <w:b/>
          <w:bCs w:val="0"/>
          <w:color w:val="auto"/>
          <w:sz w:val="24"/>
          <w:szCs w:val="24"/>
          <w:highlight w:val="none"/>
          <w:u w:val="none"/>
        </w:rPr>
        <w:t>五、公告期限</w:t>
      </w:r>
      <w:bookmarkEnd w:id="1267"/>
      <w:bookmarkEnd w:id="1268"/>
      <w:bookmarkEnd w:id="1269"/>
      <w:bookmarkEnd w:id="1270"/>
      <w:bookmarkEnd w:id="1271"/>
      <w:bookmarkEnd w:id="1272"/>
      <w:bookmarkEnd w:id="1273"/>
      <w:bookmarkEnd w:id="1274"/>
    </w:p>
    <w:p w14:paraId="269D9B9A">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480" w:firstLineChars="200"/>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自本公告发布之日起5个工作日。</w:t>
      </w:r>
    </w:p>
    <w:p w14:paraId="4914130B">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241" w:firstLineChars="100"/>
        <w:jc w:val="both"/>
        <w:textAlignment w:val="auto"/>
        <w:outlineLvl w:val="9"/>
        <w:rPr>
          <w:rFonts w:hint="eastAsia" w:ascii="仿宋" w:hAnsi="仿宋" w:eastAsia="仿宋" w:cs="仿宋"/>
          <w:b/>
          <w:bCs w:val="0"/>
          <w:color w:val="auto"/>
          <w:sz w:val="24"/>
          <w:szCs w:val="24"/>
          <w:highlight w:val="none"/>
          <w:lang w:eastAsia="zh-CN"/>
        </w:rPr>
      </w:pPr>
      <w:r>
        <w:rPr>
          <w:rFonts w:hint="eastAsia" w:ascii="仿宋" w:hAnsi="仿宋" w:eastAsia="仿宋" w:cs="仿宋"/>
          <w:b/>
          <w:bCs w:val="0"/>
          <w:color w:val="auto"/>
          <w:sz w:val="24"/>
          <w:szCs w:val="24"/>
          <w:highlight w:val="none"/>
          <w:lang w:eastAsia="zh-CN"/>
        </w:rPr>
        <w:t>六、其它补充事宜</w:t>
      </w:r>
    </w:p>
    <w:p w14:paraId="3C5832A1">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360" w:lineRule="auto"/>
        <w:ind w:left="0" w:leftChars="0" w:firstLine="54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本项目为电子招投标，投标人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p>
    <w:p w14:paraId="4DE6B309">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360" w:lineRule="auto"/>
        <w:ind w:left="0" w:leftChars="0" w:firstLine="54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2.本项目实行网上投标，采用电子投标文件(投标人须使用CA加密设备通过政采云电子投标客户端制作投标文件)。若投标人参与投标，自行承担投标一切费用。</w:t>
      </w:r>
    </w:p>
    <w:p w14:paraId="37D03E5F">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360" w:lineRule="auto"/>
        <w:ind w:left="0" w:leftChars="0" w:firstLine="54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3.各投标人应在开标前应确保成为新疆政府采购网正式注册入库投标人，并完成CA数字证书申领。因未注册入库、未办理CA数字证书等原因造成无法投标或投标失败等后果由投标人自行承担。</w:t>
      </w:r>
    </w:p>
    <w:p w14:paraId="21F34D13">
      <w:pPr>
        <w:keepNext w:val="0"/>
        <w:keepLines w:val="0"/>
        <w:pageBreakBefore w:val="0"/>
        <w:widowControl w:val="0"/>
        <w:shd w:val="clear" w:color="auto" w:fill="auto"/>
        <w:kinsoku/>
        <w:wordWrap w:val="0"/>
        <w:overflowPunct/>
        <w:topLinePunct w:val="0"/>
        <w:autoSpaceDE/>
        <w:autoSpaceDN/>
        <w:bidi w:val="0"/>
        <w:adjustRightInd/>
        <w:snapToGrid/>
        <w:spacing w:beforeAutospacing="0" w:afterAutospacing="0" w:line="360" w:lineRule="auto"/>
        <w:ind w:left="0" w:leftChars="0" w:firstLine="539"/>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投标人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6D3E89FA">
      <w:pPr>
        <w:keepNext w:val="0"/>
        <w:keepLines w:val="0"/>
        <w:pageBreakBefore w:val="0"/>
        <w:widowControl w:val="0"/>
        <w:shd w:val="clear" w:color="auto" w:fill="auto"/>
        <w:kinsoku/>
        <w:wordWrap w:val="0"/>
        <w:overflowPunct/>
        <w:topLinePunct w:val="0"/>
        <w:autoSpaceDE/>
        <w:autoSpaceDN/>
        <w:bidi w:val="0"/>
        <w:adjustRightInd/>
        <w:snapToGrid/>
        <w:spacing w:beforeAutospacing="0" w:afterAutospacing="0" w:line="360" w:lineRule="auto"/>
        <w:ind w:left="0" w:leftChars="0" w:firstLine="539"/>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5.投标人在开标时须使用制作加密电子投标文件所使用的CA锁及电脑，电脑须提前配置好浏览器（建议使用谷歌浏览器），以便开标时解锁。</w:t>
      </w:r>
    </w:p>
    <w:p w14:paraId="6AA846E8">
      <w:pPr>
        <w:keepNext w:val="0"/>
        <w:keepLines w:val="0"/>
        <w:pageBreakBefore w:val="0"/>
        <w:widowControl w:val="0"/>
        <w:shd w:val="clear" w:color="auto" w:fill="auto"/>
        <w:kinsoku/>
        <w:wordWrap/>
        <w:overflowPunct/>
        <w:topLinePunct w:val="0"/>
        <w:autoSpaceDE/>
        <w:autoSpaceDN/>
        <w:bidi w:val="0"/>
        <w:adjustRightInd/>
        <w:snapToGrid/>
        <w:spacing w:beforeAutospacing="0" w:afterAutospacing="0" w:line="360" w:lineRule="auto"/>
        <w:ind w:left="0" w:leftChars="0" w:firstLine="54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6.投标保证金缴纳及确认时间：凡拟参加本次招标项目的投标人，必须在开标前将投标保证金汇入指定账户。投标保证金汇款凭证上用途栏应注明。否则，</w:t>
      </w:r>
      <w:r>
        <w:rPr>
          <w:rFonts w:hint="eastAsia" w:ascii="仿宋" w:hAnsi="仿宋" w:eastAsia="仿宋" w:cs="仿宋"/>
          <w:b w:val="0"/>
          <w:bCs w:val="0"/>
          <w:kern w:val="0"/>
          <w:sz w:val="24"/>
          <w:szCs w:val="20"/>
          <w:highlight w:val="none"/>
          <w:lang w:val="en-US" w:eastAsia="zh-CN" w:bidi="ar-SA"/>
        </w:rPr>
        <w:t>投标将被认定为投标无效</w:t>
      </w:r>
      <w:r>
        <w:rPr>
          <w:rFonts w:hint="eastAsia" w:ascii="仿宋" w:hAnsi="仿宋" w:eastAsia="仿宋" w:cs="仿宋"/>
          <w:color w:val="auto"/>
          <w:sz w:val="24"/>
          <w:szCs w:val="24"/>
          <w:highlight w:val="none"/>
          <w:lang w:val="en-US" w:eastAsia="zh-CN"/>
        </w:rPr>
        <w:t>。</w:t>
      </w:r>
    </w:p>
    <w:p w14:paraId="585B2F3F">
      <w:pPr>
        <w:keepNext w:val="0"/>
        <w:keepLines w:val="0"/>
        <w:pageBreakBefore w:val="0"/>
        <w:widowControl w:val="0"/>
        <w:shd w:val="clear" w:color="auto" w:fill="auto"/>
        <w:kinsoku/>
        <w:wordWrap w:val="0"/>
        <w:overflowPunct/>
        <w:topLinePunct w:val="0"/>
        <w:autoSpaceDE/>
        <w:autoSpaceDN/>
        <w:bidi w:val="0"/>
        <w:adjustRightInd/>
        <w:snapToGrid/>
        <w:spacing w:beforeAutospacing="0" w:afterAutospacing="0" w:line="360" w:lineRule="auto"/>
        <w:ind w:left="0" w:leftChars="0" w:firstLine="539"/>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投标人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投标人”版面获取操作指南，同时对自助查询无法解决的问题可通过钉钉群及政采云在线客服获取服务支持。投标人钉钉群号：政采云新疆网超投标人服务二十群：35547618（如已加入1-19群，无需重复加入），钉钉工具软件具有回放功能，直播培训结束后可在钉钉群中回放观看学习。</w:t>
      </w:r>
    </w:p>
    <w:p w14:paraId="41E5F3AA">
      <w:pPr>
        <w:pStyle w:val="10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8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特别提示：</w:t>
      </w:r>
    </w:p>
    <w:p w14:paraId="5129DDAC">
      <w:pPr>
        <w:pStyle w:val="10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8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1、采购限额标准以上，200万元以下的货物和服务采购项目、400万元以下的工程采购项目，适宜由中小企业提供的，采购人应当专门面向中小企业采购。</w:t>
      </w:r>
    </w:p>
    <w:p w14:paraId="1709AAB2">
      <w:pPr>
        <w:pStyle w:val="10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8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2、超过200万元的货物和服务采购项目、超过400万元的工程采购项目中适宜由中小企业提供的，预留该部分采购项目预算总额的30%以上专门面向中小企业采购，其中预留给小微企业的比例不低于60%。</w:t>
      </w:r>
    </w:p>
    <w:p w14:paraId="72744768">
      <w:pPr>
        <w:pStyle w:val="10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80"/>
        <w:textAlignment w:val="auto"/>
        <w:outlineLvl w:val="9"/>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719C62BC">
      <w:pPr>
        <w:pStyle w:val="10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right="0" w:firstLine="480"/>
        <w:textAlignment w:val="auto"/>
        <w:outlineLvl w:val="9"/>
        <w:rPr>
          <w:rFonts w:hint="eastAsia" w:ascii="仿宋" w:hAnsi="仿宋" w:eastAsia="仿宋" w:cs="仿宋"/>
          <w:color w:val="auto"/>
          <w:highlight w:val="none"/>
          <w:lang w:eastAsia="zh-CN"/>
        </w:rPr>
      </w:pPr>
      <w:r>
        <w:rPr>
          <w:rFonts w:hint="eastAsia" w:ascii="仿宋" w:hAnsi="仿宋" w:eastAsia="仿宋" w:cs="仿宋"/>
          <w:color w:val="auto"/>
          <w:kern w:val="2"/>
          <w:sz w:val="24"/>
          <w:szCs w:val="24"/>
          <w:highlight w:val="none"/>
          <w:lang w:val="en-US" w:eastAsia="zh-CN" w:bidi="ar-SA"/>
        </w:rPr>
        <w:t>4、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1AA96F87">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241" w:firstLineChars="100"/>
        <w:jc w:val="left"/>
        <w:textAlignment w:val="auto"/>
        <w:outlineLvl w:val="9"/>
        <w:rPr>
          <w:rFonts w:hint="eastAsia" w:ascii="仿宋" w:hAnsi="仿宋" w:eastAsia="仿宋" w:cs="仿宋"/>
          <w:b/>
          <w:bCs w:val="0"/>
          <w:color w:val="auto"/>
          <w:sz w:val="24"/>
          <w:szCs w:val="24"/>
          <w:highlight w:val="none"/>
        </w:rPr>
      </w:pPr>
      <w:bookmarkStart w:id="1275" w:name="_Toc35393626"/>
      <w:bookmarkStart w:id="1276" w:name="_Toc35393795"/>
      <w:bookmarkStart w:id="1277" w:name="_Toc13675"/>
      <w:bookmarkStart w:id="1278" w:name="_Toc999"/>
      <w:bookmarkStart w:id="1279" w:name="_Toc647"/>
      <w:bookmarkStart w:id="1280" w:name="_Toc18258"/>
      <w:r>
        <w:rPr>
          <w:rFonts w:hint="eastAsia" w:ascii="仿宋" w:hAnsi="仿宋" w:eastAsia="仿宋" w:cs="仿宋"/>
          <w:b/>
          <w:bCs w:val="0"/>
          <w:color w:val="auto"/>
          <w:sz w:val="24"/>
          <w:szCs w:val="24"/>
          <w:highlight w:val="none"/>
          <w:lang w:val="en-US" w:eastAsia="zh-CN"/>
        </w:rPr>
        <w:t>七</w:t>
      </w:r>
      <w:r>
        <w:rPr>
          <w:rFonts w:hint="eastAsia" w:ascii="仿宋" w:hAnsi="仿宋" w:eastAsia="仿宋" w:cs="仿宋"/>
          <w:b/>
          <w:bCs w:val="0"/>
          <w:color w:val="auto"/>
          <w:sz w:val="24"/>
          <w:szCs w:val="24"/>
          <w:highlight w:val="none"/>
        </w:rPr>
        <w:t>、</w:t>
      </w:r>
      <w:bookmarkEnd w:id="1275"/>
      <w:bookmarkEnd w:id="1276"/>
      <w:bookmarkStart w:id="1281" w:name="_Toc35393627"/>
      <w:bookmarkStart w:id="1282" w:name="_Toc35393796"/>
      <w:bookmarkStart w:id="1283" w:name="_Toc28359085"/>
      <w:bookmarkStart w:id="1284" w:name="_Toc28359008"/>
      <w:r>
        <w:rPr>
          <w:rFonts w:hint="eastAsia" w:ascii="仿宋" w:hAnsi="仿宋" w:eastAsia="仿宋" w:cs="仿宋"/>
          <w:b/>
          <w:bCs w:val="0"/>
          <w:color w:val="auto"/>
          <w:sz w:val="24"/>
          <w:szCs w:val="24"/>
          <w:highlight w:val="none"/>
        </w:rPr>
        <w:t>对本次采购提出询问，请按以下方式联系。</w:t>
      </w:r>
      <w:bookmarkEnd w:id="1277"/>
      <w:bookmarkEnd w:id="1278"/>
      <w:bookmarkEnd w:id="1279"/>
      <w:bookmarkEnd w:id="1280"/>
      <w:bookmarkEnd w:id="1281"/>
      <w:bookmarkEnd w:id="1282"/>
      <w:bookmarkEnd w:id="1283"/>
      <w:bookmarkEnd w:id="1284"/>
    </w:p>
    <w:p w14:paraId="1B6AD7C0">
      <w:pPr>
        <w:pStyle w:val="27"/>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1.采购人信息</w:t>
      </w:r>
    </w:p>
    <w:p w14:paraId="3AB4B165">
      <w:pPr>
        <w:pStyle w:val="27"/>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名 称：喀什地区第二人民医院</w:t>
      </w:r>
    </w:p>
    <w:p w14:paraId="50E4F99D">
      <w:pPr>
        <w:pStyle w:val="27"/>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地 址：喀什地区喀什市健康路1号</w:t>
      </w:r>
    </w:p>
    <w:p w14:paraId="4319944D">
      <w:pPr>
        <w:pStyle w:val="27"/>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eastAsia="zh-CN"/>
        </w:rPr>
        <w:t>喀什地区第二人民医院</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联系电话：</w:t>
      </w:r>
      <w:r>
        <w:rPr>
          <w:rFonts w:hint="eastAsia" w:ascii="仿宋" w:hAnsi="仿宋" w:eastAsia="仿宋" w:cs="仿宋"/>
          <w:color w:val="auto"/>
          <w:sz w:val="24"/>
          <w:szCs w:val="24"/>
          <w:highlight w:val="none"/>
          <w:lang w:eastAsia="zh-CN"/>
        </w:rPr>
        <w:t xml:space="preserve"> 0998—2229512   </w:t>
      </w:r>
    </w:p>
    <w:p w14:paraId="2DD28AF3">
      <w:pPr>
        <w:pStyle w:val="27"/>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firstLine="480" w:firstLineChars="20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2.采购代理机构信息</w:t>
      </w:r>
    </w:p>
    <w:p w14:paraId="435EBCBB">
      <w:pPr>
        <w:pStyle w:val="27"/>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名 称：新疆锦辰工程项目管理有限公司</w:t>
      </w:r>
    </w:p>
    <w:p w14:paraId="66A8F281">
      <w:pPr>
        <w:pStyle w:val="27"/>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地 址：新疆喀什地区喀什市深喀大道121号西泓世嘉二期3号楼2号房25楼</w:t>
      </w:r>
    </w:p>
    <w:p w14:paraId="388E6AC6">
      <w:pPr>
        <w:pStyle w:val="27"/>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3.项目联系方式</w:t>
      </w:r>
    </w:p>
    <w:p w14:paraId="3D1615EF">
      <w:pPr>
        <w:pStyle w:val="27"/>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项目联系人：蔡雨欣</w:t>
      </w:r>
    </w:p>
    <w:p w14:paraId="6A9AD698">
      <w:pPr>
        <w:pStyle w:val="27"/>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电 话：18299695530</w:t>
      </w:r>
    </w:p>
    <w:p w14:paraId="102EAF64">
      <w:pPr>
        <w:pStyle w:val="27"/>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firstLine="480" w:firstLineChars="200"/>
        <w:textAlignment w:val="auto"/>
        <w:outlineLvl w:val="9"/>
        <w:rPr>
          <w:rFonts w:hint="eastAsia" w:ascii="仿宋" w:hAnsi="仿宋" w:eastAsia="仿宋" w:cs="仿宋"/>
          <w:color w:val="auto"/>
          <w:kern w:val="0"/>
          <w:sz w:val="24"/>
          <w:szCs w:val="24"/>
          <w:highlight w:val="none"/>
          <w:lang w:val="en-US" w:eastAsia="zh-CN" w:bidi="ar"/>
        </w:rPr>
      </w:pPr>
      <w:bookmarkStart w:id="1285" w:name="_Toc2272"/>
      <w:r>
        <w:rPr>
          <w:rFonts w:hint="eastAsia" w:ascii="仿宋" w:hAnsi="仿宋" w:eastAsia="仿宋" w:cs="仿宋"/>
          <w:color w:val="auto"/>
          <w:kern w:val="0"/>
          <w:sz w:val="24"/>
          <w:szCs w:val="24"/>
          <w:highlight w:val="none"/>
          <w:lang w:val="en-US" w:eastAsia="zh-CN" w:bidi="ar"/>
        </w:rPr>
        <w:t>4.政府采购监督部门</w:t>
      </w:r>
      <w:bookmarkEnd w:id="1285"/>
    </w:p>
    <w:p w14:paraId="63F47399">
      <w:pPr>
        <w:pStyle w:val="27"/>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名 称：喀什地区政府采购管理办公室</w:t>
      </w:r>
    </w:p>
    <w:p w14:paraId="15509221">
      <w:pPr>
        <w:pStyle w:val="27"/>
        <w:keepNext w:val="0"/>
        <w:keepLines w:val="0"/>
        <w:pageBreakBefore w:val="0"/>
        <w:widowControl/>
        <w:suppressLineNumbers w:val="0"/>
        <w:kinsoku/>
        <w:overflowPunct/>
        <w:topLinePunct w:val="0"/>
        <w:autoSpaceDE/>
        <w:autoSpaceDN/>
        <w:bidi w:val="0"/>
        <w:adjustRightInd/>
        <w:snapToGrid/>
        <w:spacing w:beforeAutospacing="0" w:afterAutospacing="0" w:line="360" w:lineRule="auto"/>
        <w:ind w:left="0" w:firstLine="420"/>
        <w:textAlignment w:val="auto"/>
        <w:outlineLvl w:val="9"/>
        <w:rPr>
          <w:rFonts w:hint="eastAsia" w:ascii="仿宋" w:hAnsi="仿宋" w:eastAsia="仿宋" w:cs="仿宋"/>
          <w:b/>
          <w:bCs/>
          <w:color w:val="auto"/>
          <w:kern w:val="0"/>
          <w:sz w:val="32"/>
          <w:szCs w:val="32"/>
          <w:highlight w:val="none"/>
          <w:lang w:val="en-US" w:eastAsia="zh-CN" w:bidi="ar-SA"/>
        </w:rPr>
        <w:sectPr>
          <w:footerReference r:id="rId10" w:type="default"/>
          <w:pgSz w:w="11907" w:h="16840"/>
          <w:pgMar w:top="400" w:right="766" w:bottom="1264" w:left="1036" w:header="0" w:footer="1087" w:gutter="0"/>
          <w:pgNumType w:fmt="decimal"/>
          <w:cols w:space="720" w:num="1"/>
        </w:sectPr>
      </w:pPr>
      <w:r>
        <w:rPr>
          <w:rFonts w:hint="eastAsia" w:ascii="仿宋" w:hAnsi="仿宋" w:eastAsia="仿宋" w:cs="仿宋"/>
          <w:color w:val="auto"/>
          <w:kern w:val="0"/>
          <w:sz w:val="24"/>
          <w:szCs w:val="24"/>
          <w:highlight w:val="none"/>
          <w:lang w:val="en-US" w:eastAsia="zh-CN" w:bidi="ar"/>
        </w:rPr>
        <w:t xml:space="preserve">联系方式：0998-2597200 </w:t>
      </w:r>
      <w:bookmarkStart w:id="1286" w:name="_Toc2787"/>
    </w:p>
    <w:p w14:paraId="6A301F4D">
      <w:pPr>
        <w:spacing w:line="360" w:lineRule="auto"/>
        <w:jc w:val="center"/>
        <w:outlineLvl w:val="0"/>
        <w:rPr>
          <w:rFonts w:hint="eastAsia" w:ascii="仿宋" w:hAnsi="仿宋" w:eastAsia="仿宋" w:cs="仿宋"/>
          <w:b/>
          <w:bCs/>
          <w:color w:val="auto"/>
          <w:szCs w:val="32"/>
          <w:highlight w:val="none"/>
        </w:rPr>
      </w:pPr>
      <w:bookmarkStart w:id="1287" w:name="_Toc28798"/>
      <w:r>
        <w:rPr>
          <w:rFonts w:hint="eastAsia" w:ascii="仿宋" w:hAnsi="仿宋" w:eastAsia="仿宋" w:cs="仿宋"/>
          <w:b/>
          <w:bCs/>
          <w:color w:val="auto"/>
          <w:kern w:val="0"/>
          <w:sz w:val="32"/>
          <w:szCs w:val="32"/>
          <w:highlight w:val="none"/>
          <w:lang w:val="en-US" w:eastAsia="zh-CN" w:bidi="ar-SA"/>
        </w:rPr>
        <w:t>第4章  投标人须知资料表</w:t>
      </w:r>
      <w:bookmarkEnd w:id="1229"/>
      <w:bookmarkEnd w:id="1230"/>
      <w:bookmarkEnd w:id="1231"/>
      <w:bookmarkEnd w:id="1232"/>
      <w:bookmarkEnd w:id="1233"/>
      <w:bookmarkEnd w:id="1234"/>
      <w:bookmarkEnd w:id="1235"/>
      <w:bookmarkEnd w:id="1236"/>
      <w:bookmarkEnd w:id="1286"/>
      <w:bookmarkEnd w:id="1287"/>
    </w:p>
    <w:p w14:paraId="263AB900">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本表是本招标项目的具体资料，是对</w:t>
      </w:r>
      <w:r>
        <w:rPr>
          <w:rFonts w:hint="eastAsia" w:ascii="仿宋" w:hAnsi="仿宋" w:eastAsia="仿宋" w:cs="仿宋"/>
          <w:color w:val="auto"/>
          <w:sz w:val="24"/>
          <w:highlight w:val="none"/>
          <w:lang w:eastAsia="zh-CN"/>
        </w:rPr>
        <w:t>投标人</w:t>
      </w:r>
      <w:r>
        <w:rPr>
          <w:rFonts w:hint="eastAsia" w:ascii="仿宋" w:hAnsi="仿宋" w:eastAsia="仿宋" w:cs="仿宋"/>
          <w:color w:val="auto"/>
          <w:sz w:val="24"/>
          <w:highlight w:val="none"/>
        </w:rPr>
        <w:t>须知的具体补充和修改，如有矛盾，应以本资料表为准。</w:t>
      </w:r>
    </w:p>
    <w:tbl>
      <w:tblPr>
        <w:tblStyle w:val="32"/>
        <w:tblW w:w="92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12"/>
        <w:gridCol w:w="8248"/>
      </w:tblGrid>
      <w:tr w14:paraId="67428C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6" w:hRule="atLeast"/>
          <w:jc w:val="center"/>
        </w:trPr>
        <w:tc>
          <w:tcPr>
            <w:tcW w:w="1012" w:type="dxa"/>
            <w:vAlign w:val="center"/>
          </w:tcPr>
          <w:p w14:paraId="0281462F">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条款号</w:t>
            </w:r>
          </w:p>
        </w:tc>
        <w:tc>
          <w:tcPr>
            <w:tcW w:w="8248" w:type="dxa"/>
            <w:vAlign w:val="center"/>
          </w:tcPr>
          <w:p w14:paraId="41F312EB">
            <w:pPr>
              <w:keepNext w:val="0"/>
              <w:keepLines w:val="0"/>
              <w:pageBreakBefore w:val="0"/>
              <w:kinsoku/>
              <w:wordWrap/>
              <w:overflowPunct/>
              <w:topLinePunct w:val="0"/>
              <w:autoSpaceDE/>
              <w:autoSpaceDN/>
              <w:bidi w:val="0"/>
              <w:adjustRightInd/>
              <w:snapToGrid/>
              <w:spacing w:line="360" w:lineRule="auto"/>
              <w:ind w:left="1080" w:leftChars="257" w:hanging="54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内      容</w:t>
            </w:r>
          </w:p>
        </w:tc>
      </w:tr>
      <w:tr w14:paraId="796A37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57" w:hRule="atLeast"/>
          <w:jc w:val="center"/>
        </w:trPr>
        <w:tc>
          <w:tcPr>
            <w:tcW w:w="1012" w:type="dxa"/>
            <w:vAlign w:val="center"/>
          </w:tcPr>
          <w:p w14:paraId="3669E9F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w:t>
            </w:r>
          </w:p>
        </w:tc>
        <w:tc>
          <w:tcPr>
            <w:tcW w:w="8248" w:type="dxa"/>
            <w:vAlign w:val="center"/>
          </w:tcPr>
          <w:p w14:paraId="547D36F2">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采购人：</w:t>
            </w:r>
            <w:r>
              <w:rPr>
                <w:rFonts w:hint="eastAsia" w:ascii="仿宋" w:hAnsi="仿宋" w:eastAsia="仿宋" w:cs="仿宋"/>
                <w:color w:val="auto"/>
                <w:sz w:val="24"/>
                <w:szCs w:val="24"/>
                <w:highlight w:val="none"/>
                <w:lang w:val="en-US" w:eastAsia="zh-CN"/>
              </w:rPr>
              <w:t>喀什地区第二人民医院</w:t>
            </w:r>
          </w:p>
          <w:p w14:paraId="3B94ED73">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FF0000"/>
                <w:sz w:val="24"/>
                <w:szCs w:val="24"/>
                <w:highlight w:val="none"/>
                <w:lang w:val="en-US" w:eastAsia="zh-CN"/>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eastAsia="zh-CN"/>
              </w:rPr>
              <w:t>喀什地区第二人民医院</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联系电话：</w:t>
            </w:r>
            <w:r>
              <w:rPr>
                <w:rFonts w:hint="eastAsia" w:ascii="仿宋" w:hAnsi="仿宋" w:eastAsia="仿宋" w:cs="仿宋"/>
                <w:color w:val="auto"/>
                <w:sz w:val="24"/>
                <w:szCs w:val="24"/>
                <w:highlight w:val="none"/>
                <w:u w:val="single"/>
                <w:lang w:eastAsia="zh-CN"/>
              </w:rPr>
              <w:t xml:space="preserve"> 0998—2229512 </w:t>
            </w:r>
          </w:p>
        </w:tc>
      </w:tr>
      <w:tr w14:paraId="2DBE80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85" w:hRule="atLeast"/>
          <w:jc w:val="center"/>
        </w:trPr>
        <w:tc>
          <w:tcPr>
            <w:tcW w:w="1012" w:type="dxa"/>
            <w:vAlign w:val="center"/>
          </w:tcPr>
          <w:p w14:paraId="2390503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w:t>
            </w:r>
          </w:p>
        </w:tc>
        <w:tc>
          <w:tcPr>
            <w:tcW w:w="8248" w:type="dxa"/>
            <w:vAlign w:val="center"/>
          </w:tcPr>
          <w:p w14:paraId="50FC501B">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采购代理机构：</w:t>
            </w:r>
            <w:r>
              <w:rPr>
                <w:rFonts w:hint="eastAsia" w:ascii="仿宋" w:hAnsi="仿宋" w:eastAsia="仿宋" w:cs="仿宋"/>
                <w:color w:val="auto"/>
                <w:sz w:val="24"/>
                <w:szCs w:val="24"/>
                <w:highlight w:val="none"/>
                <w:lang w:val="en-US" w:eastAsia="zh-CN"/>
              </w:rPr>
              <w:t>新疆锦辰工程项目管理有限公司</w:t>
            </w:r>
          </w:p>
          <w:p w14:paraId="0D55873F">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lang w:val="en-US" w:eastAsia="zh-CN"/>
              </w:rPr>
              <w:t>新疆喀什地区喀什市深喀大道121号西泓世嘉二期3号楼2号房25楼</w:t>
            </w:r>
          </w:p>
          <w:p w14:paraId="6260BE65">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业务联系人：</w:t>
            </w:r>
            <w:r>
              <w:rPr>
                <w:rFonts w:hint="eastAsia" w:ascii="仿宋" w:hAnsi="仿宋" w:eastAsia="仿宋" w:cs="仿宋"/>
                <w:color w:val="auto"/>
                <w:sz w:val="24"/>
                <w:szCs w:val="24"/>
                <w:highlight w:val="none"/>
                <w:lang w:val="en-US" w:eastAsia="zh-CN"/>
              </w:rPr>
              <w:t>蔡雨欣</w:t>
            </w:r>
            <w:r>
              <w:rPr>
                <w:rFonts w:hint="eastAsia" w:ascii="仿宋" w:hAnsi="仿宋" w:eastAsia="仿宋" w:cs="仿宋"/>
                <w:color w:val="auto"/>
                <w:sz w:val="24"/>
                <w:szCs w:val="24"/>
                <w:highlight w:val="none"/>
              </w:rPr>
              <w:t xml:space="preserve">　   </w:t>
            </w:r>
          </w:p>
          <w:p w14:paraId="6C5ABC85">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lang w:val="en-US" w:eastAsia="zh-CN"/>
              </w:rPr>
              <w:t>18299695530</w:t>
            </w:r>
          </w:p>
        </w:tc>
      </w:tr>
      <w:tr w14:paraId="791A32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5" w:hRule="atLeast"/>
          <w:jc w:val="center"/>
        </w:trPr>
        <w:tc>
          <w:tcPr>
            <w:tcW w:w="1012" w:type="dxa"/>
            <w:vAlign w:val="center"/>
          </w:tcPr>
          <w:p w14:paraId="399A3B86">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1.3.4</w:t>
            </w:r>
          </w:p>
        </w:tc>
        <w:tc>
          <w:tcPr>
            <w:tcW w:w="8248" w:type="dxa"/>
            <w:vAlign w:val="center"/>
          </w:tcPr>
          <w:p w14:paraId="13476B1D">
            <w:pPr>
              <w:keepNext w:val="0"/>
              <w:keepLines w:val="0"/>
              <w:pageBreakBefore w:val="0"/>
              <w:widowControl/>
              <w:shd w:val="clear"/>
              <w:kinsoku/>
              <w:wordWrap/>
              <w:overflowPunct/>
              <w:topLinePunct w:val="0"/>
              <w:autoSpaceDE/>
              <w:autoSpaceDN/>
              <w:bidi w:val="0"/>
              <w:adjustRightInd/>
              <w:snapToGrid w:val="0"/>
              <w:spacing w:line="360" w:lineRule="auto"/>
              <w:jc w:val="left"/>
              <w:textAlignment w:val="baseline"/>
              <w:rPr>
                <w:rFonts w:hint="eastAsia" w:ascii="仿宋" w:hAnsi="仿宋" w:eastAsia="仿宋" w:cs="仿宋"/>
                <w:b/>
                <w:bCs/>
                <w:color w:val="auto"/>
                <w:sz w:val="24"/>
                <w:szCs w:val="24"/>
                <w:highlight w:val="none"/>
                <w:lang w:eastAsia="zh-CN"/>
              </w:rPr>
            </w:pPr>
            <w:r>
              <w:rPr>
                <w:rFonts w:hint="eastAsia" w:ascii="仿宋" w:hAnsi="仿宋" w:eastAsia="仿宋" w:cs="仿宋"/>
                <w:color w:val="auto"/>
                <w:sz w:val="24"/>
                <w:szCs w:val="24"/>
                <w:highlight w:val="none"/>
              </w:rPr>
              <w:t>合格</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的其他资格要求：</w:t>
            </w:r>
            <w:r>
              <w:rPr>
                <w:rFonts w:hint="eastAsia" w:ascii="仿宋" w:hAnsi="仿宋" w:eastAsia="仿宋" w:cs="仿宋"/>
                <w:b/>
                <w:bCs/>
                <w:color w:val="auto"/>
                <w:sz w:val="24"/>
                <w:szCs w:val="24"/>
                <w:highlight w:val="none"/>
                <w:lang w:val="en-US" w:eastAsia="zh-CN"/>
              </w:rPr>
              <w:t>（须将以下资格证明材料附在投标文件中）</w:t>
            </w:r>
          </w:p>
          <w:p w14:paraId="52D1466C">
            <w:pPr>
              <w:keepNext w:val="0"/>
              <w:keepLines w:val="0"/>
              <w:pageBreakBefore w:val="0"/>
              <w:widowControl w:val="0"/>
              <w:numPr>
                <w:ilvl w:val="0"/>
                <w:numId w:val="7"/>
              </w:numPr>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合格有效的三证合一的营业执照（三证合一）或电子营业执照（需加盖公章）或同等法律效力的证明文件（发证机关或公证机关出具的证明材料）</w:t>
            </w:r>
            <w:r>
              <w:rPr>
                <w:rFonts w:hint="eastAsia" w:ascii="仿宋" w:hAnsi="仿宋" w:eastAsia="仿宋" w:cs="仿宋"/>
                <w:b/>
                <w:bCs/>
                <w:color w:val="auto"/>
                <w:kern w:val="0"/>
                <w:sz w:val="24"/>
                <w:szCs w:val="24"/>
                <w:highlight w:val="none"/>
                <w:lang w:eastAsia="zh-CN"/>
              </w:rPr>
              <w:t>；</w:t>
            </w:r>
          </w:p>
          <w:p w14:paraId="53F0F14E">
            <w:pPr>
              <w:pStyle w:val="20"/>
              <w:numPr>
                <w:ilvl w:val="0"/>
                <w:numId w:val="0"/>
              </w:numPr>
              <w:spacing w:line="360" w:lineRule="auto"/>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（2）</w:t>
            </w:r>
            <w:r>
              <w:rPr>
                <w:rFonts w:hint="eastAsia" w:ascii="仿宋" w:hAnsi="仿宋" w:eastAsia="仿宋" w:cs="仿宋"/>
                <w:b/>
                <w:bCs/>
                <w:i w:val="0"/>
                <w:caps w:val="0"/>
                <w:color w:val="auto"/>
                <w:spacing w:val="0"/>
                <w:w w:val="100"/>
                <w:sz w:val="24"/>
                <w:szCs w:val="24"/>
                <w:highlight w:val="none"/>
                <w:lang w:val="en-US" w:eastAsia="zh-CN"/>
              </w:rPr>
              <w:t>法定代表人资格证明及授权书、被授权人身份证(法定代表人投标需提供法定代表人身份证)；</w:t>
            </w:r>
          </w:p>
          <w:p w14:paraId="17AA1628">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（3）提供截止开标时间前近半年内任意一个月财务报表或提供2024年度财务审计报告（财务报表：应至少包括资产负债表、损益表、现金流量表或财务状况变动表，当月新成立公司不需提供）；</w:t>
            </w:r>
          </w:p>
          <w:p w14:paraId="715F985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 xml:space="preserve">（4）提供截止开标时间前近半年内任意一月依法缴纳税收证明 </w:t>
            </w:r>
            <w:r>
              <w:rPr>
                <w:rFonts w:hint="eastAsia" w:ascii="仿宋" w:hAnsi="仿宋" w:eastAsia="仿宋" w:cs="仿宋"/>
                <w:b/>
                <w:bCs/>
                <w:color w:val="auto"/>
                <w:kern w:val="0"/>
                <w:sz w:val="24"/>
                <w:szCs w:val="24"/>
                <w:highlight w:val="none"/>
                <w:lang w:eastAsia="zh-CN"/>
              </w:rPr>
              <w:t>；</w:t>
            </w:r>
          </w:p>
          <w:p w14:paraId="62025D7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（5）提供截止开标时间前近半年内任意一月社保缴纳证明；</w:t>
            </w:r>
          </w:p>
          <w:p w14:paraId="1AEC874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（6）具有履行合同所必需的设备和专业技术能力的证明材料或声明</w:t>
            </w:r>
            <w:r>
              <w:rPr>
                <w:rFonts w:hint="eastAsia" w:ascii="仿宋" w:hAnsi="仿宋" w:eastAsia="仿宋" w:cs="仿宋"/>
                <w:b/>
                <w:bCs/>
                <w:color w:val="auto"/>
                <w:kern w:val="0"/>
                <w:sz w:val="24"/>
                <w:szCs w:val="24"/>
                <w:highlight w:val="none"/>
                <w:lang w:eastAsia="zh-CN"/>
              </w:rPr>
              <w:t>；</w:t>
            </w:r>
          </w:p>
          <w:p w14:paraId="2F173B1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7）投标人必须为前三年内（2022年1月1日至投标截止时间(开标时间)）前未被列入“信用中国”网站(www.creditchina.gov.cn)失信被执行人、重大税收违法失信主体，未被列入“中国政府采购网”网站（www.ccgp.gov.cn）政府采购严重违法失信行为记录名单中仍在处罚期被禁止参加政府采购活动的投标人；（以采购代理机构或采购人查询为准）</w:t>
            </w:r>
          </w:p>
          <w:p w14:paraId="4676ED1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（8）</w:t>
            </w:r>
            <w:r>
              <w:rPr>
                <w:rFonts w:hint="eastAsia" w:ascii="仿宋" w:hAnsi="仿宋" w:eastAsia="仿宋" w:cs="仿宋"/>
                <w:b/>
                <w:bCs/>
                <w:color w:val="auto"/>
                <w:kern w:val="0"/>
                <w:sz w:val="24"/>
                <w:szCs w:val="24"/>
                <w:highlight w:val="none"/>
                <w:lang w:eastAsia="zh-CN"/>
              </w:rPr>
              <w:t>参与政府采购活动前3年内未被列入失信、重大税收违法案件、财政部门禁止参加政府采购活动的承诺书；</w:t>
            </w:r>
          </w:p>
          <w:p w14:paraId="62834BC3">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（9）</w:t>
            </w:r>
            <w:r>
              <w:rPr>
                <w:rFonts w:hint="eastAsia" w:ascii="仿宋" w:hAnsi="仿宋" w:eastAsia="仿宋" w:cs="仿宋"/>
                <w:b/>
                <w:bCs/>
                <w:color w:val="auto"/>
                <w:kern w:val="0"/>
                <w:sz w:val="24"/>
                <w:szCs w:val="24"/>
                <w:highlight w:val="none"/>
                <w:lang w:eastAsia="zh-CN"/>
              </w:rPr>
              <w:t>提供针对本次项目的《反商业贿赂承诺书》；</w:t>
            </w:r>
          </w:p>
          <w:p w14:paraId="3508051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val="en-US" w:eastAsia="zh-CN"/>
              </w:rPr>
              <w:t>（10）</w:t>
            </w:r>
            <w:r>
              <w:rPr>
                <w:rFonts w:hint="eastAsia" w:ascii="仿宋" w:hAnsi="仿宋" w:eastAsia="仿宋" w:cs="仿宋"/>
                <w:b/>
                <w:bCs/>
                <w:color w:val="auto"/>
                <w:kern w:val="0"/>
                <w:sz w:val="24"/>
                <w:szCs w:val="24"/>
                <w:highlight w:val="none"/>
                <w:lang w:eastAsia="zh-CN"/>
              </w:rPr>
              <w:t>投标保证金有效凭证：</w:t>
            </w:r>
          </w:p>
          <w:p w14:paraId="1D3AD96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eastAsia="zh-CN"/>
              </w:rPr>
              <w:t>1.通过基本账户转出的保证金汇款凭证（备注标项名称或标项编号）；</w:t>
            </w:r>
          </w:p>
          <w:p w14:paraId="4005138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eastAsia="zh-CN"/>
              </w:rPr>
              <w:t>2.投标人基本账户开户许可证或基本存款账户信息。</w:t>
            </w:r>
          </w:p>
          <w:p w14:paraId="10D2B0E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lang w:eastAsia="zh-CN"/>
              </w:rPr>
              <w:t>采用保函缴纳的，出具的保函承保范围必须包含项目所在地，保函的有效期不低于投标有效期，同时将电子投标保单作为电子投标文件组成部分在投标时一并提交。</w:t>
            </w:r>
          </w:p>
          <w:p w14:paraId="6507D6C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 xml:space="preserve">（11）特定资质： </w:t>
            </w:r>
          </w:p>
          <w:p w14:paraId="48B111F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241" w:firstLineChars="10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投标人应符合《医疗器械经营监督管理办法》、《医疗器械生产监督管理办法》的规定：</w:t>
            </w:r>
          </w:p>
          <w:p w14:paraId="7EDE0F09">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241" w:firstLineChars="10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1）投标人为所投产品制造商的，投标产品属于一类医疗器械的须提供《第一类医疗器械生产备案凭证》，所投产品属于二类、三类医疗器械须提供《医疗器械生产许可证》；</w:t>
            </w:r>
          </w:p>
          <w:p w14:paraId="5E3C83D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241" w:firstLineChars="10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2）投标人为所投产品的经销商或代理商且所投产品属于二类医疗器械须提供《医疗器械经营许可证》及《第二类医疗器械经营备案凭证》，所投产品属于三类医疗器械须提供《医疗器械经营许可证》及《医疗器械注册证》，同时还须提供所投产品制造商的《医疗器械生产许可证》。</w:t>
            </w:r>
          </w:p>
          <w:p w14:paraId="196F513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241" w:firstLineChars="100"/>
              <w:textAlignment w:val="auto"/>
              <w:outlineLvl w:val="9"/>
              <w:rPr>
                <w:rFonts w:hint="eastAsia" w:ascii="仿宋" w:hAnsi="仿宋" w:eastAsia="仿宋" w:cs="仿宋"/>
                <w:color w:val="auto"/>
                <w:sz w:val="24"/>
                <w:szCs w:val="24"/>
                <w:highlight w:val="none"/>
              </w:rPr>
            </w:pPr>
            <w:r>
              <w:rPr>
                <w:rFonts w:hint="eastAsia" w:ascii="仿宋" w:hAnsi="仿宋" w:eastAsia="仿宋" w:cs="仿宋"/>
                <w:b/>
                <w:bCs/>
                <w:color w:val="auto"/>
                <w:kern w:val="0"/>
                <w:sz w:val="24"/>
                <w:szCs w:val="24"/>
                <w:highlight w:val="none"/>
                <w:lang w:val="en-US" w:eastAsia="zh-CN"/>
              </w:rPr>
              <w:t>注：以上所有证件必须在有效期内。</w:t>
            </w:r>
          </w:p>
        </w:tc>
      </w:tr>
      <w:tr w14:paraId="09D6B7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2" w:hRule="atLeast"/>
          <w:jc w:val="center"/>
        </w:trPr>
        <w:tc>
          <w:tcPr>
            <w:tcW w:w="1012" w:type="dxa"/>
            <w:vAlign w:val="center"/>
          </w:tcPr>
          <w:p w14:paraId="115C64C4">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b w:val="0"/>
                <w:bCs w:val="0"/>
                <w:color w:val="auto"/>
                <w:sz w:val="24"/>
                <w:szCs w:val="24"/>
                <w:highlight w:val="none"/>
              </w:rPr>
              <w:t>1.3.5</w:t>
            </w:r>
          </w:p>
        </w:tc>
        <w:tc>
          <w:tcPr>
            <w:tcW w:w="8248" w:type="dxa"/>
            <w:vAlign w:val="center"/>
          </w:tcPr>
          <w:p w14:paraId="39BAB668">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是否允许采购进口产品</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u w:val="single"/>
                <w:lang w:val="en-US" w:eastAsia="zh-CN"/>
              </w:rPr>
              <w:t xml:space="preserve">  否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是、否）</w:t>
            </w:r>
          </w:p>
        </w:tc>
      </w:tr>
      <w:tr w14:paraId="39ECB47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9" w:hRule="atLeast"/>
          <w:jc w:val="center"/>
        </w:trPr>
        <w:tc>
          <w:tcPr>
            <w:tcW w:w="1012" w:type="dxa"/>
            <w:vAlign w:val="center"/>
          </w:tcPr>
          <w:p w14:paraId="16F8726C">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1.3.6</w:t>
            </w:r>
          </w:p>
        </w:tc>
        <w:tc>
          <w:tcPr>
            <w:tcW w:w="8248" w:type="dxa"/>
            <w:vAlign w:val="center"/>
          </w:tcPr>
          <w:p w14:paraId="4D838ECE">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是否为专门面向中小企业采购：</w:t>
            </w:r>
            <w:r>
              <w:rPr>
                <w:rFonts w:hint="eastAsia" w:ascii="仿宋" w:hAnsi="仿宋" w:eastAsia="仿宋" w:cs="仿宋"/>
                <w:color w:val="auto"/>
                <w:sz w:val="24"/>
                <w:szCs w:val="24"/>
                <w:highlight w:val="none"/>
                <w:u w:val="single"/>
                <w:lang w:val="en-US" w:eastAsia="zh-CN"/>
              </w:rPr>
              <w:t xml:space="preserve">  否 </w:t>
            </w:r>
            <w:r>
              <w:rPr>
                <w:rFonts w:hint="eastAsia" w:ascii="仿宋" w:hAnsi="仿宋" w:eastAsia="仿宋" w:cs="仿宋"/>
                <w:color w:val="auto"/>
                <w:sz w:val="24"/>
                <w:szCs w:val="24"/>
                <w:highlight w:val="none"/>
                <w:lang w:eastAsia="zh-CN"/>
              </w:rPr>
              <w:t>（是、否）</w:t>
            </w:r>
          </w:p>
        </w:tc>
      </w:tr>
      <w:tr w14:paraId="6676C6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9" w:hRule="atLeast"/>
          <w:jc w:val="center"/>
        </w:trPr>
        <w:tc>
          <w:tcPr>
            <w:tcW w:w="1012" w:type="dxa"/>
            <w:vAlign w:val="center"/>
          </w:tcPr>
          <w:p w14:paraId="61F9A57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w:t>
            </w:r>
          </w:p>
        </w:tc>
        <w:tc>
          <w:tcPr>
            <w:tcW w:w="8248" w:type="dxa"/>
            <w:vAlign w:val="center"/>
          </w:tcPr>
          <w:p w14:paraId="059AF22D">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是否允许联合体投标：</w:t>
            </w:r>
            <w:r>
              <w:rPr>
                <w:rFonts w:hint="eastAsia" w:ascii="仿宋" w:hAnsi="仿宋" w:eastAsia="仿宋" w:cs="仿宋"/>
                <w:color w:val="auto"/>
                <w:sz w:val="24"/>
                <w:szCs w:val="24"/>
                <w:highlight w:val="none"/>
                <w:u w:val="single"/>
              </w:rPr>
              <w:t xml:space="preserve">  否  </w:t>
            </w:r>
            <w:r>
              <w:rPr>
                <w:rFonts w:hint="eastAsia" w:ascii="仿宋" w:hAnsi="仿宋" w:eastAsia="仿宋" w:cs="仿宋"/>
                <w:i w:val="0"/>
                <w:iCs/>
                <w:color w:val="auto"/>
                <w:sz w:val="24"/>
                <w:szCs w:val="24"/>
                <w:highlight w:val="none"/>
              </w:rPr>
              <w:t>（是、否）</w:t>
            </w:r>
          </w:p>
        </w:tc>
      </w:tr>
      <w:tr w14:paraId="60EEA2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012" w:type="dxa"/>
            <w:vAlign w:val="center"/>
          </w:tcPr>
          <w:p w14:paraId="7B9215B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1.4.8</w:t>
            </w:r>
          </w:p>
        </w:tc>
        <w:tc>
          <w:tcPr>
            <w:tcW w:w="8248" w:type="dxa"/>
            <w:vAlign w:val="center"/>
          </w:tcPr>
          <w:p w14:paraId="68D21A4D">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联合体的其他资格要求：无</w:t>
            </w:r>
          </w:p>
        </w:tc>
      </w:tr>
      <w:tr w14:paraId="1D1176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19" w:hRule="atLeast"/>
          <w:jc w:val="center"/>
        </w:trPr>
        <w:tc>
          <w:tcPr>
            <w:tcW w:w="1012" w:type="dxa"/>
            <w:vAlign w:val="center"/>
          </w:tcPr>
          <w:p w14:paraId="066F8F48">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p>
        </w:tc>
        <w:tc>
          <w:tcPr>
            <w:tcW w:w="8248" w:type="dxa"/>
            <w:vAlign w:val="center"/>
          </w:tcPr>
          <w:p w14:paraId="47BD0CEE">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最高限价：</w:t>
            </w:r>
          </w:p>
          <w:p w14:paraId="1C21C098">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标项一：3250000.00元（大写：叁佰贰拾伍万元整）</w:t>
            </w:r>
          </w:p>
          <w:p w14:paraId="197AE950">
            <w:pPr>
              <w:keepNext w:val="0"/>
              <w:keepLines w:val="0"/>
              <w:pageBreakBefore w:val="0"/>
              <w:kinsoku/>
              <w:wordWrap/>
              <w:overflowPunct/>
              <w:topLinePunct w:val="0"/>
              <w:autoSpaceDE/>
              <w:autoSpaceDN/>
              <w:bidi w:val="0"/>
              <w:adjustRightInd/>
              <w:snapToGrid/>
              <w:spacing w:line="360" w:lineRule="auto"/>
              <w:textAlignment w:val="auto"/>
              <w:rPr>
                <w:rFonts w:hint="default" w:ascii="仿宋" w:hAnsi="仿宋" w:eastAsia="仿宋" w:cs="仿宋"/>
                <w:color w:val="auto"/>
                <w:sz w:val="24"/>
                <w:szCs w:val="24"/>
                <w:highlight w:val="none"/>
                <w:lang w:val="en-US" w:eastAsia="zh-CN"/>
              </w:rPr>
            </w:pPr>
            <w:r>
              <w:rPr>
                <w:rFonts w:hint="eastAsia" w:ascii="微软雅黑" w:hAnsi="微软雅黑" w:eastAsia="微软雅黑" w:cs="微软雅黑"/>
                <w:b/>
                <w:bCs/>
                <w:spacing w:val="10"/>
                <w:sz w:val="23"/>
                <w:szCs w:val="23"/>
                <w:highlight w:val="none"/>
                <w:lang w:val="en-US" w:eastAsia="zh-CN"/>
              </w:rPr>
              <w:t>注：本项目采用总价招标，各投标单位投标总价及各项单价不得超过最高限价，否则投标将被否决。</w:t>
            </w:r>
          </w:p>
        </w:tc>
      </w:tr>
      <w:tr w14:paraId="24C2FB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2" w:hRule="atLeast"/>
          <w:jc w:val="center"/>
        </w:trPr>
        <w:tc>
          <w:tcPr>
            <w:tcW w:w="1012" w:type="dxa"/>
            <w:vAlign w:val="center"/>
          </w:tcPr>
          <w:p w14:paraId="097B45DA">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12.1</w:t>
            </w:r>
          </w:p>
        </w:tc>
        <w:tc>
          <w:tcPr>
            <w:tcW w:w="8248" w:type="dxa"/>
            <w:vAlign w:val="center"/>
          </w:tcPr>
          <w:p w14:paraId="4465CBA1">
            <w:pPr>
              <w:spacing w:line="360" w:lineRule="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保证金是否缴：</w:t>
            </w:r>
            <w:r>
              <w:rPr>
                <w:rFonts w:hint="eastAsia" w:ascii="仿宋" w:hAnsi="仿宋" w:eastAsia="仿宋" w:cs="仿宋"/>
                <w:sz w:val="24"/>
                <w:highlight w:val="none"/>
                <w:lang w:val="en-US" w:eastAsia="zh-CN"/>
              </w:rPr>
              <w:sym w:font="Wingdings 2" w:char="0052"/>
            </w:r>
            <w:r>
              <w:rPr>
                <w:rFonts w:hint="eastAsia" w:ascii="仿宋" w:hAnsi="仿宋" w:eastAsia="仿宋" w:cs="仿宋"/>
                <w:sz w:val="24"/>
                <w:highlight w:val="none"/>
                <w:lang w:val="en-US" w:eastAsia="zh-CN"/>
              </w:rPr>
              <w:t xml:space="preserve">是   </w:t>
            </w:r>
            <w:r>
              <w:rPr>
                <w:rFonts w:hint="eastAsia" w:ascii="仿宋" w:hAnsi="仿宋" w:eastAsia="仿宋" w:cs="仿宋"/>
                <w:sz w:val="24"/>
                <w:highlight w:val="none"/>
                <w:lang w:val="en-US" w:eastAsia="zh-CN"/>
              </w:rPr>
              <w:sym w:font="Wingdings 2" w:char="00A3"/>
            </w:r>
            <w:r>
              <w:rPr>
                <w:rFonts w:hint="eastAsia" w:ascii="仿宋" w:hAnsi="仿宋" w:eastAsia="仿宋" w:cs="仿宋"/>
                <w:sz w:val="24"/>
                <w:highlight w:val="none"/>
                <w:lang w:val="en-US" w:eastAsia="zh-CN"/>
              </w:rPr>
              <w:t>否</w:t>
            </w:r>
          </w:p>
          <w:p w14:paraId="5C9BCE70">
            <w:pPr>
              <w:spacing w:line="360" w:lineRule="auto"/>
              <w:jc w:val="left"/>
              <w:rPr>
                <w:rFonts w:hint="eastAsia" w:ascii="仿宋" w:hAnsi="仿宋" w:eastAsia="仿宋" w:cs="仿宋"/>
                <w:kern w:val="0"/>
                <w:sz w:val="24"/>
                <w:szCs w:val="20"/>
                <w:highlight w:val="none"/>
                <w:lang w:val="en-US" w:eastAsia="zh-CN" w:bidi="ar-SA"/>
              </w:rPr>
            </w:pPr>
            <w:r>
              <w:rPr>
                <w:rFonts w:hint="eastAsia" w:ascii="仿宋" w:hAnsi="仿宋" w:eastAsia="仿宋" w:cs="仿宋"/>
                <w:kern w:val="0"/>
                <w:sz w:val="24"/>
                <w:szCs w:val="20"/>
                <w:highlight w:val="none"/>
                <w:lang w:val="en-US" w:eastAsia="zh-CN" w:bidi="ar-SA"/>
              </w:rPr>
              <w:t>投标保证金形式：银行汇票、银行电汇、转账、本票或者金融机构、担保机构出具的保函等非现金形式提交（从投标单位基本账户转入指定账户）</w:t>
            </w:r>
          </w:p>
          <w:p w14:paraId="10B64B0B">
            <w:pPr>
              <w:pStyle w:val="104"/>
              <w:spacing w:line="360" w:lineRule="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标项一：</w:t>
            </w:r>
          </w:p>
          <w:p w14:paraId="1394C44D">
            <w:pPr>
              <w:pStyle w:val="104"/>
              <w:spacing w:line="360" w:lineRule="auto"/>
              <w:rPr>
                <w:rFonts w:hint="eastAsia" w:ascii="仿宋" w:hAnsi="仿宋" w:eastAsia="仿宋" w:cs="仿宋"/>
                <w:color w:val="auto"/>
                <w:sz w:val="24"/>
                <w:szCs w:val="24"/>
                <w:highlight w:val="none"/>
                <w:u w:val="single"/>
                <w:lang w:eastAsia="zh-CN"/>
              </w:rPr>
            </w:pPr>
            <w:r>
              <w:rPr>
                <w:rFonts w:hint="eastAsia" w:ascii="仿宋" w:hAnsi="仿宋" w:eastAsia="仿宋" w:cs="仿宋"/>
                <w:color w:val="auto"/>
                <w:kern w:val="0"/>
                <w:sz w:val="24"/>
                <w:szCs w:val="24"/>
                <w:highlight w:val="none"/>
              </w:rPr>
              <w:t>金额（小写）</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u w:val="single"/>
                <w:lang w:val="en-US" w:eastAsia="zh-CN"/>
              </w:rPr>
              <w:t>60000.00</w:t>
            </w:r>
            <w:r>
              <w:rPr>
                <w:rFonts w:hint="eastAsia" w:ascii="仿宋" w:hAnsi="仿宋" w:eastAsia="仿宋" w:cs="仿宋"/>
                <w:color w:val="auto"/>
                <w:sz w:val="24"/>
                <w:szCs w:val="24"/>
                <w:highlight w:val="none"/>
                <w:u w:val="single"/>
              </w:rPr>
              <w:t>元</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b/>
                <w:bCs/>
                <w:color w:val="auto"/>
                <w:sz w:val="24"/>
                <w:szCs w:val="24"/>
                <w:highlight w:val="none"/>
                <w:lang w:val="en-US" w:eastAsia="zh-CN"/>
              </w:rPr>
              <w:t>（大写：陆万元整）</w:t>
            </w:r>
          </w:p>
          <w:p w14:paraId="38A0E157">
            <w:pPr>
              <w:pStyle w:val="113"/>
              <w:widowControl/>
              <w:autoSpaceDE w:val="0"/>
              <w:autoSpaceDN w:val="0"/>
              <w:spacing w:line="360" w:lineRule="auto"/>
              <w:rPr>
                <w:rFonts w:hint="eastAsia" w:ascii="仿宋" w:hAnsi="仿宋" w:eastAsia="仿宋" w:cs="仿宋"/>
                <w:kern w:val="0"/>
                <w:sz w:val="24"/>
                <w:szCs w:val="20"/>
                <w:highlight w:val="none"/>
                <w:lang w:val="en-US" w:eastAsia="zh-CN" w:bidi="ar-SA"/>
              </w:rPr>
            </w:pPr>
            <w:r>
              <w:rPr>
                <w:rFonts w:hint="eastAsia" w:ascii="仿宋" w:hAnsi="仿宋" w:eastAsia="仿宋" w:cs="仿宋"/>
                <w:kern w:val="0"/>
                <w:sz w:val="24"/>
                <w:szCs w:val="20"/>
                <w:highlight w:val="none"/>
                <w:lang w:val="en-US" w:eastAsia="zh-CN" w:bidi="ar-SA"/>
              </w:rPr>
              <w:t>开户名称：新疆锦辰工程项目管理有限公司</w:t>
            </w:r>
          </w:p>
          <w:p w14:paraId="79C04ED4">
            <w:pPr>
              <w:pStyle w:val="113"/>
              <w:widowControl/>
              <w:autoSpaceDE w:val="0"/>
              <w:autoSpaceDN w:val="0"/>
              <w:spacing w:line="360" w:lineRule="auto"/>
              <w:rPr>
                <w:rFonts w:hint="eastAsia" w:ascii="仿宋" w:hAnsi="仿宋" w:eastAsia="仿宋" w:cs="仿宋"/>
                <w:kern w:val="0"/>
                <w:sz w:val="24"/>
                <w:szCs w:val="20"/>
                <w:highlight w:val="none"/>
                <w:lang w:val="en-US" w:eastAsia="zh-CN" w:bidi="ar-SA"/>
              </w:rPr>
            </w:pPr>
            <w:r>
              <w:rPr>
                <w:rFonts w:hint="eastAsia" w:ascii="仿宋" w:hAnsi="仿宋" w:eastAsia="仿宋" w:cs="仿宋"/>
                <w:kern w:val="0"/>
                <w:sz w:val="24"/>
                <w:szCs w:val="20"/>
                <w:highlight w:val="none"/>
                <w:lang w:val="en-US" w:eastAsia="zh-CN" w:bidi="ar-SA"/>
              </w:rPr>
              <w:t>银行名称：中国银行股份有限公司喀什市解放南路支行</w:t>
            </w:r>
          </w:p>
          <w:p w14:paraId="12526F05">
            <w:pPr>
              <w:pStyle w:val="113"/>
              <w:widowControl/>
              <w:autoSpaceDE w:val="0"/>
              <w:autoSpaceDN w:val="0"/>
              <w:spacing w:line="360" w:lineRule="auto"/>
              <w:rPr>
                <w:rFonts w:hint="eastAsia" w:ascii="仿宋" w:hAnsi="仿宋" w:eastAsia="仿宋" w:cs="仿宋"/>
                <w:kern w:val="0"/>
                <w:sz w:val="24"/>
                <w:szCs w:val="20"/>
                <w:highlight w:val="none"/>
                <w:lang w:val="en-US" w:eastAsia="zh-CN" w:bidi="ar-SA"/>
              </w:rPr>
            </w:pPr>
            <w:r>
              <w:rPr>
                <w:rFonts w:hint="eastAsia" w:ascii="仿宋" w:hAnsi="仿宋" w:eastAsia="仿宋" w:cs="仿宋"/>
                <w:kern w:val="0"/>
                <w:sz w:val="24"/>
                <w:szCs w:val="20"/>
                <w:highlight w:val="none"/>
                <w:lang w:val="en-US" w:eastAsia="zh-CN" w:bidi="ar-SA"/>
              </w:rPr>
              <w:t>行    号：104894001046</w:t>
            </w:r>
          </w:p>
          <w:p w14:paraId="66256620">
            <w:pPr>
              <w:pStyle w:val="113"/>
              <w:widowControl/>
              <w:autoSpaceDE w:val="0"/>
              <w:autoSpaceDN w:val="0"/>
              <w:spacing w:line="360" w:lineRule="auto"/>
              <w:rPr>
                <w:rFonts w:hint="eastAsia" w:ascii="仿宋" w:hAnsi="仿宋" w:eastAsia="仿宋" w:cs="仿宋"/>
                <w:kern w:val="0"/>
                <w:sz w:val="24"/>
                <w:szCs w:val="20"/>
                <w:highlight w:val="none"/>
                <w:lang w:val="en-US" w:eastAsia="zh-CN" w:bidi="ar-SA"/>
              </w:rPr>
            </w:pPr>
            <w:r>
              <w:rPr>
                <w:rFonts w:hint="eastAsia" w:ascii="仿宋" w:hAnsi="仿宋" w:eastAsia="仿宋" w:cs="仿宋"/>
                <w:kern w:val="0"/>
                <w:sz w:val="24"/>
                <w:szCs w:val="20"/>
                <w:highlight w:val="none"/>
                <w:lang w:val="en-US" w:eastAsia="zh-CN" w:bidi="ar-SA"/>
              </w:rPr>
              <w:t>开户银行地址：中国银行股份有限公司喀什市解放南路支行</w:t>
            </w:r>
          </w:p>
          <w:p w14:paraId="6AEFBAB0">
            <w:pPr>
              <w:spacing w:line="360" w:lineRule="auto"/>
              <w:rPr>
                <w:rFonts w:hint="eastAsia" w:ascii="仿宋" w:hAnsi="仿宋" w:eastAsia="仿宋" w:cs="仿宋"/>
                <w:kern w:val="0"/>
                <w:sz w:val="24"/>
                <w:szCs w:val="20"/>
                <w:highlight w:val="none"/>
                <w:lang w:val="en-US" w:eastAsia="zh-CN" w:bidi="ar-SA"/>
              </w:rPr>
            </w:pPr>
            <w:r>
              <w:rPr>
                <w:rFonts w:hint="eastAsia" w:ascii="仿宋" w:hAnsi="仿宋" w:eastAsia="仿宋" w:cs="仿宋"/>
                <w:kern w:val="0"/>
                <w:sz w:val="24"/>
                <w:szCs w:val="20"/>
                <w:highlight w:val="none"/>
                <w:lang w:val="en-US" w:eastAsia="zh-CN" w:bidi="ar-SA"/>
              </w:rPr>
              <w:t>银行账号：107081419960</w:t>
            </w:r>
          </w:p>
          <w:p w14:paraId="2D68317A">
            <w:pPr>
              <w:keepNext w:val="0"/>
              <w:keepLines w:val="0"/>
              <w:pageBreakBefore w:val="0"/>
              <w:widowControl w:val="0"/>
              <w:numPr>
                <w:ilvl w:val="0"/>
                <w:numId w:val="8"/>
              </w:numPr>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val="0"/>
                <w:bCs w:val="0"/>
                <w:kern w:val="0"/>
                <w:sz w:val="24"/>
                <w:szCs w:val="20"/>
                <w:highlight w:val="none"/>
                <w:lang w:val="en-US" w:eastAsia="zh-CN" w:bidi="ar-SA"/>
              </w:rPr>
            </w:pPr>
            <w:r>
              <w:rPr>
                <w:rFonts w:hint="eastAsia" w:ascii="仿宋" w:hAnsi="仿宋" w:eastAsia="仿宋" w:cs="仿宋"/>
                <w:b/>
                <w:bCs/>
                <w:kern w:val="0"/>
                <w:sz w:val="24"/>
                <w:szCs w:val="20"/>
                <w:highlight w:val="none"/>
                <w:lang w:val="en-US" w:eastAsia="zh-CN" w:bidi="ar-SA"/>
              </w:rPr>
              <w:t>保证金缴纳要求</w:t>
            </w:r>
            <w:r>
              <w:rPr>
                <w:rFonts w:hint="eastAsia" w:ascii="仿宋" w:hAnsi="仿宋" w:eastAsia="仿宋" w:cs="仿宋"/>
                <w:b w:val="0"/>
                <w:bCs w:val="0"/>
                <w:kern w:val="0"/>
                <w:sz w:val="24"/>
                <w:szCs w:val="20"/>
                <w:highlight w:val="none"/>
                <w:lang w:val="en-US" w:eastAsia="zh-CN" w:bidi="ar-SA"/>
              </w:rPr>
              <w:t>：保证金须在开标前</w:t>
            </w:r>
            <w:r>
              <w:rPr>
                <w:rFonts w:hint="eastAsia" w:ascii="仿宋" w:hAnsi="仿宋" w:eastAsia="仿宋" w:cs="仿宋"/>
                <w:b/>
                <w:bCs/>
                <w:kern w:val="0"/>
                <w:sz w:val="24"/>
                <w:szCs w:val="20"/>
                <w:highlight w:val="none"/>
                <w:lang w:val="en-US" w:eastAsia="zh-CN" w:bidi="ar-SA"/>
              </w:rPr>
              <w:t>从投标投标单位的基本账户</w:t>
            </w:r>
            <w:r>
              <w:rPr>
                <w:rFonts w:hint="eastAsia" w:ascii="仿宋" w:hAnsi="仿宋" w:eastAsia="仿宋" w:cs="仿宋"/>
                <w:b w:val="0"/>
                <w:bCs w:val="0"/>
                <w:kern w:val="0"/>
                <w:sz w:val="24"/>
                <w:szCs w:val="20"/>
                <w:highlight w:val="none"/>
                <w:lang w:val="en-US" w:eastAsia="zh-CN" w:bidi="ar-SA"/>
              </w:rPr>
              <w:t>一次性汇入指定账户，不接受现金、支票及任何个人、分公司汇款。若没有在规定时间内汇入指定账户，视为自动放弃本项目投标。</w:t>
            </w:r>
            <w:r>
              <w:rPr>
                <w:rFonts w:hint="eastAsia" w:ascii="仿宋" w:hAnsi="仿宋" w:eastAsia="仿宋" w:cs="仿宋"/>
                <w:b/>
                <w:bCs/>
                <w:kern w:val="0"/>
                <w:sz w:val="24"/>
                <w:szCs w:val="20"/>
                <w:highlight w:val="none"/>
                <w:lang w:val="en-US" w:eastAsia="zh-CN" w:bidi="ar-SA"/>
              </w:rPr>
              <w:t>打款时注明投标保证金标项名称或标项编号</w:t>
            </w:r>
            <w:r>
              <w:rPr>
                <w:rFonts w:hint="eastAsia" w:ascii="仿宋" w:hAnsi="仿宋" w:eastAsia="仿宋" w:cs="仿宋"/>
                <w:b w:val="0"/>
                <w:bCs w:val="0"/>
                <w:kern w:val="0"/>
                <w:sz w:val="24"/>
                <w:szCs w:val="20"/>
                <w:highlight w:val="none"/>
                <w:lang w:val="en-US" w:eastAsia="zh-CN" w:bidi="ar-SA"/>
              </w:rPr>
              <w:t>。投标单位未按本条规定提交投标保证金的，其投标将被认定为投标无效。</w:t>
            </w:r>
          </w:p>
          <w:p w14:paraId="3E9629D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b/>
                <w:bCs/>
                <w:color w:val="auto"/>
                <w:kern w:val="0"/>
                <w:sz w:val="24"/>
                <w:szCs w:val="24"/>
                <w:highlight w:val="none"/>
                <w:lang w:eastAsia="zh-CN"/>
              </w:rPr>
            </w:pPr>
            <w:r>
              <w:rPr>
                <w:rFonts w:hint="eastAsia" w:ascii="仿宋" w:hAnsi="仿宋" w:eastAsia="仿宋" w:cs="仿宋"/>
                <w:b/>
                <w:bCs/>
                <w:color w:val="auto"/>
                <w:kern w:val="0"/>
                <w:sz w:val="24"/>
                <w:szCs w:val="24"/>
                <w:highlight w:val="none"/>
                <w:lang w:eastAsia="zh-CN"/>
              </w:rPr>
              <w:t>（</w:t>
            </w:r>
            <w:r>
              <w:rPr>
                <w:rFonts w:hint="eastAsia" w:ascii="仿宋" w:hAnsi="仿宋" w:eastAsia="仿宋" w:cs="仿宋"/>
                <w:b/>
                <w:bCs/>
                <w:color w:val="auto"/>
                <w:kern w:val="0"/>
                <w:sz w:val="24"/>
                <w:szCs w:val="24"/>
                <w:highlight w:val="none"/>
                <w:lang w:val="en-US" w:eastAsia="zh-CN"/>
              </w:rPr>
              <w:t>2</w:t>
            </w:r>
            <w:r>
              <w:rPr>
                <w:rFonts w:hint="eastAsia" w:ascii="仿宋" w:hAnsi="仿宋" w:eastAsia="仿宋" w:cs="仿宋"/>
                <w:b/>
                <w:bCs/>
                <w:color w:val="auto"/>
                <w:kern w:val="0"/>
                <w:sz w:val="24"/>
                <w:szCs w:val="24"/>
                <w:highlight w:val="none"/>
                <w:lang w:eastAsia="zh-CN"/>
              </w:rPr>
              <w:t>）投标人</w:t>
            </w:r>
            <w:r>
              <w:rPr>
                <w:rFonts w:hint="eastAsia" w:ascii="仿宋" w:hAnsi="仿宋" w:eastAsia="仿宋" w:cs="仿宋"/>
                <w:b/>
                <w:bCs/>
                <w:color w:val="auto"/>
                <w:kern w:val="0"/>
                <w:sz w:val="24"/>
                <w:szCs w:val="24"/>
                <w:highlight w:val="none"/>
                <w:lang w:val="en-US" w:eastAsia="zh-CN"/>
              </w:rPr>
              <w:t>提供</w:t>
            </w:r>
            <w:r>
              <w:rPr>
                <w:rFonts w:hint="eastAsia" w:ascii="仿宋" w:hAnsi="仿宋" w:eastAsia="仿宋" w:cs="仿宋"/>
                <w:b/>
                <w:bCs/>
                <w:color w:val="auto"/>
                <w:kern w:val="0"/>
                <w:sz w:val="24"/>
                <w:szCs w:val="24"/>
                <w:highlight w:val="none"/>
                <w:lang w:eastAsia="zh-CN"/>
              </w:rPr>
              <w:t>基本账户开户许可证或基本存款账户信息。</w:t>
            </w:r>
          </w:p>
          <w:p w14:paraId="57EA4AF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textAlignment w:val="auto"/>
              <w:outlineLvl w:val="9"/>
              <w:rPr>
                <w:rFonts w:hint="eastAsia" w:ascii="仿宋" w:hAnsi="仿宋" w:eastAsia="仿宋" w:cs="仿宋"/>
                <w:highlight w:val="none"/>
                <w:lang w:val="en-US" w:eastAsia="zh-CN"/>
              </w:rPr>
            </w:pPr>
            <w:r>
              <w:rPr>
                <w:rFonts w:hint="eastAsia" w:ascii="仿宋" w:hAnsi="仿宋" w:eastAsia="仿宋" w:cs="仿宋"/>
                <w:b/>
                <w:bCs/>
                <w:color w:val="auto"/>
                <w:kern w:val="0"/>
                <w:sz w:val="24"/>
                <w:szCs w:val="24"/>
                <w:highlight w:val="none"/>
                <w:lang w:eastAsia="zh-CN"/>
              </w:rPr>
              <w:t>采用保函缴纳的，出具的保函承保范围必须包含项目所在地，保函的有效期不低于投标有效期，同时将电子投标保单作为电子投标文件组成部分在投标时一并提交。</w:t>
            </w:r>
          </w:p>
          <w:p w14:paraId="594A2B79">
            <w:pPr>
              <w:keepNext w:val="0"/>
              <w:keepLines w:val="0"/>
              <w:pageBreakBefore w:val="0"/>
              <w:numPr>
                <w:ilvl w:val="0"/>
                <w:numId w:val="0"/>
              </w:numPr>
              <w:kinsoku/>
              <w:wordWrap/>
              <w:overflowPunct/>
              <w:topLinePunct w:val="0"/>
              <w:autoSpaceDE/>
              <w:autoSpaceDN/>
              <w:bidi w:val="0"/>
              <w:adjustRightInd/>
              <w:spacing w:line="360" w:lineRule="auto"/>
              <w:jc w:val="left"/>
              <w:rPr>
                <w:rFonts w:hint="eastAsia" w:ascii="仿宋" w:hAnsi="仿宋" w:eastAsia="仿宋" w:cs="仿宋"/>
                <w:color w:val="auto"/>
                <w:sz w:val="24"/>
                <w:szCs w:val="24"/>
                <w:highlight w:val="none"/>
                <w:lang w:val="en-US" w:eastAsia="zh-CN"/>
              </w:rPr>
            </w:pPr>
            <w:r>
              <w:rPr>
                <w:rFonts w:hint="eastAsia" w:ascii="仿宋" w:hAnsi="仿宋" w:eastAsia="仿宋" w:cs="仿宋"/>
                <w:b/>
                <w:bCs/>
                <w:kern w:val="0"/>
                <w:sz w:val="24"/>
                <w:szCs w:val="20"/>
                <w:highlight w:val="none"/>
                <w:lang w:val="en-US" w:eastAsia="zh-CN" w:bidi="ar-SA"/>
              </w:rPr>
              <w:t>（3）投标保证金的退还：</w:t>
            </w:r>
            <w:r>
              <w:rPr>
                <w:rFonts w:hint="eastAsia" w:ascii="仿宋" w:hAnsi="仿宋" w:eastAsia="仿宋" w:cs="仿宋"/>
                <w:b w:val="0"/>
                <w:bCs w:val="0"/>
                <w:kern w:val="0"/>
                <w:sz w:val="24"/>
                <w:szCs w:val="20"/>
                <w:highlight w:val="none"/>
                <w:lang w:val="en-US" w:eastAsia="zh-CN" w:bidi="ar-SA"/>
              </w:rPr>
              <w:t>中标通知书发出之日起5个工作日内退还未中标人的投标保证金，中标单位投标保证金在与采购单位签订合同后，把合同扫描件和投标保证金银行转账回执单发到接收采购文件邮箱156185183@qq.com后，5个工作日内原账户退回。备注：保证金退款手续根据《中华人民共和国政府采购法》、《政府采购货物和服务招标投标管理办法》（中华人民共和国财政部令第87号）等相关文件执行。</w:t>
            </w:r>
          </w:p>
        </w:tc>
      </w:tr>
      <w:tr w14:paraId="0D99B5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0" w:hRule="atLeast"/>
          <w:jc w:val="center"/>
        </w:trPr>
        <w:tc>
          <w:tcPr>
            <w:tcW w:w="1012" w:type="dxa"/>
            <w:vAlign w:val="center"/>
          </w:tcPr>
          <w:p w14:paraId="6784D0B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13.1</w:t>
            </w:r>
          </w:p>
        </w:tc>
        <w:tc>
          <w:tcPr>
            <w:tcW w:w="8248" w:type="dxa"/>
            <w:vAlign w:val="center"/>
          </w:tcPr>
          <w:p w14:paraId="730A4F97">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投标有效期：</w:t>
            </w:r>
            <w:r>
              <w:rPr>
                <w:rFonts w:hint="eastAsia" w:ascii="仿宋" w:hAnsi="仿宋" w:eastAsia="仿宋" w:cs="仿宋"/>
                <w:color w:val="auto"/>
                <w:sz w:val="24"/>
                <w:szCs w:val="24"/>
                <w:highlight w:val="none"/>
                <w:u w:val="single"/>
                <w:lang w:val="en-US" w:eastAsia="zh-CN"/>
              </w:rPr>
              <w:t>90</w:t>
            </w:r>
            <w:r>
              <w:rPr>
                <w:rFonts w:hint="eastAsia" w:ascii="仿宋" w:hAnsi="仿宋" w:eastAsia="仿宋" w:cs="仿宋"/>
                <w:color w:val="auto"/>
                <w:sz w:val="24"/>
                <w:szCs w:val="24"/>
                <w:highlight w:val="none"/>
              </w:rPr>
              <w:t>日历日</w:t>
            </w:r>
          </w:p>
        </w:tc>
      </w:tr>
      <w:tr w14:paraId="0C5DA9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1" w:hRule="atLeast"/>
          <w:jc w:val="center"/>
        </w:trPr>
        <w:tc>
          <w:tcPr>
            <w:tcW w:w="1012" w:type="dxa"/>
            <w:vAlign w:val="center"/>
          </w:tcPr>
          <w:p w14:paraId="7D9274C4">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14.1</w:t>
            </w:r>
          </w:p>
        </w:tc>
        <w:tc>
          <w:tcPr>
            <w:tcW w:w="8248" w:type="dxa"/>
            <w:vAlign w:val="center"/>
          </w:tcPr>
          <w:p w14:paraId="0267EF1E">
            <w:pPr>
              <w:spacing w:line="360"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（1）本项目为电子招投标，</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需要使用CA加密设备，凡参加本项目必须可自主通过新疆CA申领渠道“新疆政务通”申请政采云平台可使用的CA设备，如原有兵团或公共资源使用的CA，可与新疆CA联系，申请增加电子证书即可，无需重复申领。如需咨询，请联系新疆CA服务热线0991-2819290（喀什办理地点喀什东城喀什市行政审批局一楼企业服务专区数字证书窗口，联系电话15001465669）</w:t>
            </w:r>
          </w:p>
          <w:p w14:paraId="3E81670B">
            <w:pPr>
              <w:spacing w:line="360"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（2）本项目实行网上投标，采用电子投标文件(</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须使用CA加密设备通过政采云电子投标客户端制作投标文件)。若</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参与投标，自行承担投标一切费用。</w:t>
            </w:r>
          </w:p>
          <w:p w14:paraId="6A00EDC8">
            <w:pPr>
              <w:spacing w:line="360"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（3）各</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应在开标前应确保成为新疆政府采购网正式注册入库</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，并完成CA数字证书申领。因未注册入库、未办理CA数字证书等原因造成无法投标或投标失败等后果由</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自行承担。</w:t>
            </w:r>
          </w:p>
          <w:p w14:paraId="538C41AF">
            <w:pPr>
              <w:spacing w:line="360"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（4）</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将政采云电子交易客户端下载、安装完成后，可通过账号密码或CA登录客户端进行投标文件制作。在使用政采云投标客户端时，建议使用WIN7及以上操作系统。客户端请至新疆政府采购网（http://www.ccgp-xinjiang.gov.cn/）下载专区查看，如有问题可拨打政采云客户服务热线400-881-7190进行咨询。</w:t>
            </w:r>
          </w:p>
          <w:p w14:paraId="0CF02B8A">
            <w:pPr>
              <w:spacing w:line="360"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（5）</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在开标时须使用制作加密电子投标文件所使用的CA锁及电脑，电脑须提前配置好浏览器（建议使用360浏览器或谷歌浏览器），以便开标时解锁。</w:t>
            </w:r>
          </w:p>
          <w:p w14:paraId="72830059">
            <w:pPr>
              <w:spacing w:line="360"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（6）投标保证金缴纳及确认时间：凡拟参加本次招标项目的</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，必须在开标前将投标保证金汇入指定账户。否则，届时其投标将被拒绝。</w:t>
            </w:r>
          </w:p>
          <w:p w14:paraId="2E10ED59">
            <w:pPr>
              <w:spacing w:line="360" w:lineRule="auto"/>
              <w:jc w:val="left"/>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（7）</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”版面获取操作指南，同时对自助查询无法解决的问题可通过钉钉群及政采云在线客服获取服务支持。</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钉钉群号：政采云新疆网超</w:t>
            </w:r>
            <w:r>
              <w:rPr>
                <w:rFonts w:hint="eastAsia" w:ascii="仿宋" w:hAnsi="仿宋" w:eastAsia="仿宋" w:cs="仿宋"/>
                <w:b/>
                <w:bCs/>
                <w:color w:val="auto"/>
                <w:sz w:val="24"/>
                <w:highlight w:val="none"/>
                <w:lang w:eastAsia="zh-CN"/>
              </w:rPr>
              <w:t>投标人</w:t>
            </w:r>
            <w:r>
              <w:rPr>
                <w:rFonts w:hint="eastAsia" w:ascii="仿宋" w:hAnsi="仿宋" w:eastAsia="仿宋" w:cs="仿宋"/>
                <w:b/>
                <w:bCs/>
                <w:color w:val="auto"/>
                <w:sz w:val="24"/>
                <w:highlight w:val="none"/>
              </w:rPr>
              <w:t>服务二十群：35547618（如已加入1-19群，无需重复加入），钉钉工具软件具有回放功能，直播培训结束后可在钉钉群中回放观看学习。</w:t>
            </w:r>
          </w:p>
          <w:p w14:paraId="03E0D5B0">
            <w:pPr>
              <w:shd w:val="clear"/>
              <w:spacing w:beforeAutospacing="0" w:afterAutospacing="0" w:line="360" w:lineRule="auto"/>
              <w:jc w:val="left"/>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8）各投标人须在投标截止时间前完成在系统上递交电子投标文件。投标投标人的电子投标文件是经过CA证书加密后上传提交的，任何单位或个人均无法在投标截止时间(即投标时间)之前查看或篡改，不存在泄密风险。（严格按照政采云电子投标流程制作并上传完整版的电子投标文件后缀为.bfbs，包含第一部分开标一览表及资格证明文件、第二部分商务及技术文件）</w:t>
            </w:r>
          </w:p>
          <w:p w14:paraId="2DBA7244">
            <w:pPr>
              <w:shd w:val="clear"/>
              <w:spacing w:beforeAutospacing="0" w:afterAutospacing="0" w:line="360" w:lineRule="auto"/>
              <w:jc w:val="left"/>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9）各投标人应完整地按招标文件提供的投标文件格式及要求编写投标文件，根据平台关联点上传对应佐证资料，投标文件应包括“开标一览表及资格证明文件”和“商务及技术文件”两部分，两部分合并成完整一册上传至政采云平台。</w:t>
            </w:r>
          </w:p>
          <w:p w14:paraId="7E68CB60">
            <w:pPr>
              <w:pStyle w:val="23"/>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highlight w:val="none"/>
                <w:lang w:val="en-US" w:eastAsia="zh-CN"/>
              </w:rPr>
              <w:t>（10）解密时长为30分钟，超出解密时长，作无效投标处理。</w:t>
            </w:r>
          </w:p>
        </w:tc>
      </w:tr>
      <w:tr w14:paraId="709805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jc w:val="center"/>
        </w:trPr>
        <w:tc>
          <w:tcPr>
            <w:tcW w:w="1012" w:type="dxa"/>
            <w:vAlign w:val="center"/>
          </w:tcPr>
          <w:p w14:paraId="50447AB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16.1</w:t>
            </w:r>
          </w:p>
        </w:tc>
        <w:tc>
          <w:tcPr>
            <w:tcW w:w="8248" w:type="dxa"/>
            <w:vAlign w:val="center"/>
          </w:tcPr>
          <w:p w14:paraId="07352334">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投标截止时间：</w:t>
            </w:r>
            <w:r>
              <w:rPr>
                <w:rFonts w:hint="eastAsia" w:ascii="仿宋" w:hAnsi="仿宋" w:eastAsia="仿宋" w:cs="仿宋"/>
                <w:b/>
                <w:bCs/>
                <w:color w:val="auto"/>
                <w:sz w:val="24"/>
                <w:szCs w:val="24"/>
                <w:highlight w:val="none"/>
                <w:lang w:eastAsia="zh-CN"/>
              </w:rPr>
              <w:t>2025年8月11日11:00（北京时间）</w:t>
            </w:r>
          </w:p>
        </w:tc>
      </w:tr>
      <w:tr w14:paraId="6017F3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34" w:hRule="atLeast"/>
          <w:jc w:val="center"/>
        </w:trPr>
        <w:tc>
          <w:tcPr>
            <w:tcW w:w="1012" w:type="dxa"/>
            <w:vAlign w:val="center"/>
          </w:tcPr>
          <w:p w14:paraId="2E0E0DA9">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18.1</w:t>
            </w:r>
          </w:p>
        </w:tc>
        <w:tc>
          <w:tcPr>
            <w:tcW w:w="8248" w:type="dxa"/>
            <w:vAlign w:val="center"/>
          </w:tcPr>
          <w:p w14:paraId="1037D3F0">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开标时间：</w:t>
            </w:r>
            <w:r>
              <w:rPr>
                <w:rFonts w:hint="eastAsia" w:ascii="仿宋" w:hAnsi="仿宋" w:eastAsia="仿宋" w:cs="仿宋"/>
                <w:b/>
                <w:bCs/>
                <w:color w:val="auto"/>
                <w:sz w:val="24"/>
                <w:szCs w:val="24"/>
                <w:highlight w:val="none"/>
                <w:lang w:eastAsia="zh-CN"/>
              </w:rPr>
              <w:t>2025年8月11日11:00（北京时间）</w:t>
            </w:r>
          </w:p>
          <w:p w14:paraId="590D78FD">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开标地点：</w:t>
            </w:r>
            <w:r>
              <w:rPr>
                <w:rFonts w:hint="eastAsia" w:ascii="仿宋" w:hAnsi="仿宋" w:eastAsia="仿宋" w:cs="仿宋"/>
                <w:b/>
                <w:bCs/>
                <w:color w:val="auto"/>
                <w:sz w:val="24"/>
                <w:szCs w:val="24"/>
                <w:highlight w:val="none"/>
                <w:lang w:eastAsia="zh-CN"/>
              </w:rPr>
              <w:t>政采云平台</w:t>
            </w:r>
            <w:r>
              <w:rPr>
                <w:rFonts w:hint="eastAsia" w:ascii="仿宋" w:hAnsi="仿宋" w:eastAsia="仿宋" w:cs="仿宋"/>
                <w:b/>
                <w:bCs/>
                <w:color w:val="auto"/>
                <w:sz w:val="24"/>
                <w:szCs w:val="24"/>
                <w:highlight w:val="none"/>
              </w:rPr>
              <w:t>（https://login.zcygov.cn/user-login/#/login）</w:t>
            </w:r>
          </w:p>
        </w:tc>
      </w:tr>
      <w:tr w14:paraId="401C11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7" w:hRule="atLeast"/>
          <w:jc w:val="center"/>
        </w:trPr>
        <w:tc>
          <w:tcPr>
            <w:tcW w:w="1012" w:type="dxa"/>
            <w:vAlign w:val="center"/>
          </w:tcPr>
          <w:p w14:paraId="17D39C5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23.2</w:t>
            </w:r>
          </w:p>
        </w:tc>
        <w:tc>
          <w:tcPr>
            <w:tcW w:w="8248" w:type="dxa"/>
            <w:vAlign w:val="center"/>
          </w:tcPr>
          <w:p w14:paraId="3BF5B948">
            <w:pPr>
              <w:pStyle w:val="126"/>
              <w:spacing w:line="360" w:lineRule="auto"/>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评标方法：适用</w:t>
            </w:r>
            <w:r>
              <w:rPr>
                <w:rFonts w:hint="eastAsia" w:ascii="仿宋" w:hAnsi="仿宋" w:eastAsia="仿宋" w:cs="仿宋"/>
                <w:color w:val="auto"/>
                <w:sz w:val="24"/>
                <w:szCs w:val="24"/>
                <w:highlight w:val="none"/>
                <w:u w:val="single"/>
              </w:rPr>
              <w:t>　综合评分法</w:t>
            </w:r>
            <w:r>
              <w:rPr>
                <w:rFonts w:hint="eastAsia" w:ascii="仿宋" w:hAnsi="仿宋" w:eastAsia="仿宋" w:cs="仿宋"/>
                <w:color w:val="auto"/>
                <w:sz w:val="24"/>
                <w:szCs w:val="24"/>
                <w:highlight w:val="none"/>
                <w:u w:val="single"/>
                <w:lang w:val="en-US" w:eastAsia="zh-CN"/>
              </w:rPr>
              <w:t xml:space="preserve">  </w:t>
            </w:r>
          </w:p>
          <w:p w14:paraId="391A3FDC">
            <w:pPr>
              <w:pStyle w:val="126"/>
              <w:spacing w:line="360" w:lineRule="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标项一：</w:t>
            </w:r>
          </w:p>
          <w:p w14:paraId="49578B39">
            <w:pPr>
              <w:pStyle w:val="126"/>
              <w:spacing w:line="360" w:lineRule="auto"/>
              <w:rPr>
                <w:rFonts w:hint="eastAsia" w:ascii="仿宋" w:hAnsi="仿宋" w:eastAsia="仿宋" w:cs="仿宋"/>
                <w:b/>
                <w:bCs/>
                <w:i w:val="0"/>
                <w:caps w:val="0"/>
                <w:color w:val="auto"/>
                <w:spacing w:val="0"/>
                <w:w w:val="100"/>
                <w:kern w:val="2"/>
                <w:sz w:val="24"/>
                <w:szCs w:val="24"/>
                <w:highlight w:val="yellow"/>
                <w:lang w:val="en-US" w:eastAsia="zh-CN" w:bidi="ar-SA"/>
              </w:rPr>
            </w:pPr>
            <w:r>
              <w:rPr>
                <w:rFonts w:hint="eastAsia" w:ascii="宋体" w:hAnsi="宋体" w:eastAsia="宋体" w:cs="宋体"/>
                <w:b/>
                <w:bCs w:val="0"/>
                <w:color w:val="auto"/>
                <w:sz w:val="24"/>
                <w:szCs w:val="24"/>
                <w:highlight w:val="none"/>
                <w:lang w:val="en-US" w:eastAsia="zh-CN"/>
              </w:rPr>
              <w:t>核心产品：全自动酶免工作站</w:t>
            </w:r>
          </w:p>
          <w:p w14:paraId="6220062B">
            <w:pPr>
              <w:pStyle w:val="126"/>
              <w:spacing w:line="360" w:lineRule="auto"/>
              <w:ind w:firstLine="480" w:firstLineChars="200"/>
              <w:rPr>
                <w:rFonts w:hint="eastAsia" w:ascii="仿宋" w:hAnsi="仿宋" w:eastAsia="仿宋" w:cs="仿宋"/>
                <w:b w:val="0"/>
                <w:bCs w:val="0"/>
                <w:color w:val="auto"/>
                <w:kern w:val="0"/>
                <w:sz w:val="24"/>
                <w:szCs w:val="24"/>
                <w:highlight w:val="none"/>
                <w:u w:val="none"/>
                <w:lang w:eastAsia="zh-CN"/>
              </w:rPr>
            </w:pPr>
            <w:r>
              <w:rPr>
                <w:rFonts w:hint="eastAsia" w:ascii="仿宋" w:hAnsi="仿宋" w:eastAsia="仿宋" w:cs="仿宋"/>
                <w:b w:val="0"/>
                <w:i w:val="0"/>
                <w:caps w:val="0"/>
                <w:color w:val="auto"/>
                <w:spacing w:val="0"/>
                <w:w w:val="100"/>
                <w:kern w:val="2"/>
                <w:sz w:val="24"/>
                <w:szCs w:val="24"/>
                <w:highlight w:val="none"/>
                <w:lang w:val="en-US" w:eastAsia="zh-CN" w:bidi="ar-SA"/>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536D654A">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i/>
                <w:color w:val="auto"/>
                <w:sz w:val="24"/>
                <w:szCs w:val="24"/>
                <w:highlight w:val="none"/>
              </w:rPr>
            </w:pPr>
            <w:r>
              <w:rPr>
                <w:rFonts w:hint="eastAsia" w:ascii="仿宋" w:hAnsi="仿宋" w:eastAsia="仿宋" w:cs="仿宋"/>
                <w:b/>
                <w:bCs/>
                <w:color w:val="auto"/>
                <w:kern w:val="0"/>
                <w:sz w:val="24"/>
                <w:szCs w:val="24"/>
                <w:highlight w:val="none"/>
                <w:u w:val="none"/>
                <w:lang w:eastAsia="zh-CN"/>
              </w:rPr>
              <w:t>核心产品提供相同品牌产品且通过资格审查、符合性审查的不同投标人按一家投标人计算后不足 3 家的，应予</w:t>
            </w:r>
            <w:r>
              <w:rPr>
                <w:rFonts w:hint="eastAsia" w:ascii="仿宋" w:hAnsi="仿宋" w:eastAsia="仿宋" w:cs="仿宋"/>
                <w:b/>
                <w:bCs/>
                <w:color w:val="auto"/>
                <w:kern w:val="0"/>
                <w:sz w:val="24"/>
                <w:szCs w:val="24"/>
                <w:highlight w:val="none"/>
                <w:u w:val="none"/>
                <w:lang w:val="en-US" w:eastAsia="zh-CN"/>
              </w:rPr>
              <w:t>流</w:t>
            </w:r>
            <w:r>
              <w:rPr>
                <w:rFonts w:hint="eastAsia" w:ascii="仿宋" w:hAnsi="仿宋" w:eastAsia="仿宋" w:cs="仿宋"/>
                <w:b/>
                <w:bCs/>
                <w:color w:val="auto"/>
                <w:kern w:val="0"/>
                <w:sz w:val="24"/>
                <w:szCs w:val="24"/>
                <w:highlight w:val="none"/>
                <w:u w:val="none"/>
                <w:lang w:eastAsia="zh-CN"/>
              </w:rPr>
              <w:t>标。</w:t>
            </w:r>
            <w:r>
              <w:rPr>
                <w:rFonts w:hint="eastAsia" w:ascii="仿宋" w:hAnsi="仿宋" w:eastAsia="仿宋" w:cs="仿宋"/>
                <w:color w:val="auto"/>
                <w:sz w:val="24"/>
                <w:szCs w:val="24"/>
                <w:highlight w:val="none"/>
              </w:rPr>
              <w:t>　　</w:t>
            </w:r>
          </w:p>
        </w:tc>
      </w:tr>
      <w:tr w14:paraId="67F20E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0" w:hRule="atLeast"/>
          <w:jc w:val="center"/>
        </w:trPr>
        <w:tc>
          <w:tcPr>
            <w:tcW w:w="1012" w:type="dxa"/>
            <w:vAlign w:val="center"/>
          </w:tcPr>
          <w:p w14:paraId="6D36C0AE">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27</w:t>
            </w:r>
          </w:p>
        </w:tc>
        <w:tc>
          <w:tcPr>
            <w:tcW w:w="8248" w:type="dxa"/>
            <w:vAlign w:val="center"/>
          </w:tcPr>
          <w:p w14:paraId="3E952282">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推荐中标候选</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的数量：</w:t>
            </w:r>
            <w:r>
              <w:rPr>
                <w:rFonts w:hint="eastAsia" w:ascii="仿宋" w:hAnsi="仿宋" w:eastAsia="仿宋" w:cs="仿宋"/>
                <w:color w:val="auto"/>
                <w:sz w:val="24"/>
                <w:szCs w:val="24"/>
                <w:highlight w:val="none"/>
                <w:u w:val="single"/>
              </w:rPr>
              <w:t>　  3 　　</w:t>
            </w:r>
          </w:p>
          <w:p w14:paraId="44A3DC46">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highlight w:val="none"/>
              </w:rPr>
            </w:pP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是否委托评标委员会直接确定中标人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否</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（是、否）</w:t>
            </w:r>
          </w:p>
        </w:tc>
      </w:tr>
      <w:tr w14:paraId="6F671A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6" w:hRule="atLeast"/>
          <w:jc w:val="center"/>
        </w:trPr>
        <w:tc>
          <w:tcPr>
            <w:tcW w:w="1012" w:type="dxa"/>
            <w:vAlign w:val="center"/>
          </w:tcPr>
          <w:p w14:paraId="455244DD">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31.1</w:t>
            </w:r>
          </w:p>
        </w:tc>
        <w:tc>
          <w:tcPr>
            <w:tcW w:w="8248" w:type="dxa"/>
            <w:vAlign w:val="center"/>
          </w:tcPr>
          <w:p w14:paraId="430089C2">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yellow"/>
              </w:rPr>
            </w:pPr>
            <w:r>
              <w:rPr>
                <w:rFonts w:hint="eastAsia" w:ascii="仿宋" w:hAnsi="仿宋" w:eastAsia="仿宋" w:cs="仿宋"/>
                <w:color w:val="auto"/>
                <w:sz w:val="24"/>
                <w:szCs w:val="24"/>
                <w:highlight w:val="none"/>
              </w:rPr>
              <w:t>履约保证金金额：合同总价的</w:t>
            </w:r>
            <w:r>
              <w:rPr>
                <w:rFonts w:hint="eastAsia" w:ascii="仿宋" w:hAnsi="仿宋" w:eastAsia="仿宋" w:cs="仿宋"/>
                <w:color w:val="auto"/>
                <w:sz w:val="24"/>
                <w:szCs w:val="24"/>
                <w:highlight w:val="none"/>
                <w:u w:val="single"/>
                <w:lang w:val="en-US" w:eastAsia="zh-CN"/>
              </w:rPr>
              <w:t>5%</w:t>
            </w:r>
          </w:p>
          <w:p w14:paraId="462251B1">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kern w:val="0"/>
                <w:sz w:val="24"/>
                <w:szCs w:val="20"/>
                <w:highlight w:val="none"/>
                <w:lang w:val="en-US" w:eastAsia="zh-CN" w:bidi="ar-SA"/>
              </w:rPr>
            </w:pPr>
            <w:r>
              <w:rPr>
                <w:rFonts w:hint="eastAsia" w:ascii="仿宋" w:hAnsi="仿宋" w:eastAsia="仿宋" w:cs="仿宋"/>
                <w:color w:val="auto"/>
                <w:sz w:val="24"/>
                <w:szCs w:val="24"/>
                <w:highlight w:val="none"/>
              </w:rPr>
              <w:t>履约保证金形式：</w:t>
            </w:r>
            <w:r>
              <w:rPr>
                <w:rFonts w:hint="eastAsia" w:ascii="仿宋" w:hAnsi="仿宋" w:eastAsia="仿宋" w:cs="仿宋"/>
                <w:kern w:val="0"/>
                <w:sz w:val="24"/>
                <w:szCs w:val="20"/>
                <w:highlight w:val="none"/>
                <w:lang w:val="en-US" w:eastAsia="zh-CN" w:bidi="ar-SA"/>
              </w:rPr>
              <w:t>银行汇票、银行电汇、转账、本票或者金融机构、担保机构出具的保函等非现金形式</w:t>
            </w:r>
          </w:p>
          <w:p w14:paraId="00292028">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kern w:val="0"/>
                <w:sz w:val="24"/>
                <w:szCs w:val="20"/>
                <w:highlight w:val="none"/>
                <w:lang w:val="en-US" w:eastAsia="zh-CN" w:bidi="ar-SA"/>
              </w:rPr>
              <w:t>提交</w:t>
            </w:r>
            <w:r>
              <w:rPr>
                <w:rFonts w:hint="eastAsia" w:ascii="仿宋" w:hAnsi="仿宋" w:eastAsia="仿宋" w:cs="仿宋"/>
                <w:color w:val="auto"/>
                <w:sz w:val="24"/>
                <w:szCs w:val="24"/>
                <w:highlight w:val="none"/>
              </w:rPr>
              <w:t>提交履约保证金的时间：签订合同前打入甲方指定账户</w:t>
            </w:r>
            <w:r>
              <w:rPr>
                <w:rFonts w:hint="eastAsia" w:ascii="仿宋" w:hAnsi="仿宋" w:eastAsia="仿宋" w:cs="仿宋"/>
                <w:color w:val="auto"/>
                <w:sz w:val="24"/>
                <w:szCs w:val="24"/>
                <w:highlight w:val="none"/>
                <w:lang w:val="en-US" w:eastAsia="zh-CN"/>
              </w:rPr>
              <w:t xml:space="preserve"> </w:t>
            </w:r>
          </w:p>
          <w:p w14:paraId="322A0C33">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注：</w:t>
            </w:r>
            <w:r>
              <w:rPr>
                <w:rFonts w:hint="eastAsia" w:ascii="仿宋" w:hAnsi="仿宋" w:eastAsia="仿宋" w:cs="仿宋"/>
                <w:color w:val="auto"/>
                <w:sz w:val="24"/>
                <w:szCs w:val="24"/>
                <w:highlight w:val="none"/>
                <w:lang w:val="zh-CN"/>
              </w:rPr>
              <w:t>双方可以通过协商另行约定其他退还时间和方式及用途。</w:t>
            </w:r>
          </w:p>
        </w:tc>
      </w:tr>
      <w:tr w14:paraId="2EEB6D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6" w:hRule="atLeast"/>
          <w:jc w:val="center"/>
        </w:trPr>
        <w:tc>
          <w:tcPr>
            <w:tcW w:w="1012" w:type="dxa"/>
            <w:vAlign w:val="center"/>
          </w:tcPr>
          <w:p w14:paraId="5D9555B3">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32</w:t>
            </w:r>
          </w:p>
        </w:tc>
        <w:tc>
          <w:tcPr>
            <w:tcW w:w="8248" w:type="dxa"/>
            <w:vAlign w:val="center"/>
          </w:tcPr>
          <w:p w14:paraId="38C8F3E6">
            <w:pPr>
              <w:spacing w:line="360" w:lineRule="auto"/>
              <w:rPr>
                <w:rFonts w:hint="eastAsia" w:ascii="仿宋" w:hAnsi="仿宋" w:eastAsia="仿宋" w:cs="仿宋"/>
                <w:sz w:val="24"/>
                <w:highlight w:val="none"/>
              </w:rPr>
            </w:pPr>
            <w:r>
              <w:rPr>
                <w:rFonts w:hint="eastAsia" w:ascii="仿宋" w:hAnsi="仿宋" w:eastAsia="仿宋" w:cs="仿宋"/>
                <w:sz w:val="24"/>
                <w:highlight w:val="none"/>
              </w:rPr>
              <w:t>☑中标服务费:</w:t>
            </w:r>
            <w:r>
              <w:rPr>
                <w:rFonts w:hint="eastAsia" w:ascii="仿宋" w:hAnsi="仿宋" w:eastAsia="仿宋" w:cs="仿宋"/>
                <w:kern w:val="0"/>
                <w:sz w:val="24"/>
                <w:szCs w:val="20"/>
                <w:highlight w:val="none"/>
                <w:lang w:val="en-US" w:eastAsia="zh-CN" w:bidi="ar-SA"/>
              </w:rPr>
              <w:t>执行《政府采购代理机构管理暂行办法》财库〔2018〕2号文件收取，由中标单位支付至代理机构。</w:t>
            </w:r>
          </w:p>
          <w:p w14:paraId="6A59BB56">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sz w:val="24"/>
                <w:highlight w:val="none"/>
              </w:rPr>
              <w:t>支付时间：</w:t>
            </w:r>
            <w:r>
              <w:rPr>
                <w:rFonts w:hint="eastAsia" w:ascii="仿宋" w:hAnsi="仿宋" w:eastAsia="仿宋" w:cs="仿宋"/>
                <w:sz w:val="24"/>
                <w:highlight w:val="none"/>
                <w:lang w:val="en-US" w:eastAsia="zh-CN"/>
              </w:rPr>
              <w:t>成交</w:t>
            </w:r>
            <w:r>
              <w:rPr>
                <w:rFonts w:hint="eastAsia" w:ascii="仿宋" w:hAnsi="仿宋" w:eastAsia="仿宋" w:cs="仿宋"/>
                <w:sz w:val="24"/>
                <w:highlight w:val="none"/>
              </w:rPr>
              <w:t xml:space="preserve">公示后3个工作日内  </w:t>
            </w:r>
          </w:p>
        </w:tc>
      </w:tr>
      <w:tr w14:paraId="3B4526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9" w:hRule="atLeast"/>
          <w:jc w:val="center"/>
        </w:trPr>
        <w:tc>
          <w:tcPr>
            <w:tcW w:w="1012" w:type="dxa"/>
            <w:vAlign w:val="center"/>
          </w:tcPr>
          <w:p w14:paraId="1110FB02">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33.1</w:t>
            </w:r>
          </w:p>
        </w:tc>
        <w:tc>
          <w:tcPr>
            <w:tcW w:w="8248" w:type="dxa"/>
            <w:vAlign w:val="center"/>
          </w:tcPr>
          <w:p w14:paraId="082DA0A4">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本项目是否属于信用担保试点范围：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是</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i w:val="0"/>
                <w:iCs/>
                <w:color w:val="auto"/>
                <w:sz w:val="24"/>
                <w:szCs w:val="24"/>
                <w:highlight w:val="none"/>
              </w:rPr>
              <w:t>（是、否）</w:t>
            </w:r>
          </w:p>
        </w:tc>
      </w:tr>
      <w:tr w14:paraId="6E7953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39" w:hRule="atLeast"/>
          <w:jc w:val="center"/>
        </w:trPr>
        <w:tc>
          <w:tcPr>
            <w:tcW w:w="1012" w:type="dxa"/>
            <w:vAlign w:val="center"/>
          </w:tcPr>
          <w:p w14:paraId="40585293">
            <w:pPr>
              <w:spacing w:line="360" w:lineRule="auto"/>
              <w:jc w:val="center"/>
              <w:rPr>
                <w:rFonts w:hint="eastAsia" w:ascii="仿宋" w:hAnsi="仿宋" w:eastAsia="仿宋" w:cs="仿宋"/>
                <w:color w:val="auto"/>
                <w:sz w:val="24"/>
                <w:szCs w:val="24"/>
                <w:highlight w:val="none"/>
              </w:rPr>
            </w:pPr>
            <w:bookmarkStart w:id="1288" w:name="_Toc15092"/>
            <w:bookmarkStart w:id="1289" w:name="_Toc27053"/>
            <w:bookmarkStart w:id="1290" w:name="_Toc18118"/>
            <w:bookmarkStart w:id="1291" w:name="_Toc512937852"/>
            <w:r>
              <w:rPr>
                <w:rFonts w:hint="eastAsia" w:ascii="仿宋" w:hAnsi="仿宋" w:eastAsia="仿宋" w:cs="仿宋"/>
                <w:sz w:val="24"/>
                <w:highlight w:val="none"/>
              </w:rPr>
              <w:t>33.2</w:t>
            </w:r>
          </w:p>
        </w:tc>
        <w:tc>
          <w:tcPr>
            <w:tcW w:w="8248" w:type="dxa"/>
            <w:vAlign w:val="center"/>
          </w:tcPr>
          <w:p w14:paraId="29F4802B">
            <w:pPr>
              <w:spacing w:line="360" w:lineRule="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接收部门：招标项目部</w:t>
            </w:r>
          </w:p>
          <w:p w14:paraId="5364E4BD">
            <w:pPr>
              <w:spacing w:line="360" w:lineRule="auto"/>
              <w:rPr>
                <w:rFonts w:hint="eastAsia" w:ascii="仿宋" w:hAnsi="仿宋" w:eastAsia="仿宋" w:cs="仿宋"/>
                <w:kern w:val="0"/>
                <w:sz w:val="24"/>
                <w:szCs w:val="24"/>
                <w:highlight w:val="none"/>
                <w:lang w:val="en-US" w:eastAsia="zh-CN" w:bidi="ar-SA"/>
              </w:rPr>
            </w:pPr>
            <w:r>
              <w:rPr>
                <w:rFonts w:hint="eastAsia" w:ascii="仿宋" w:hAnsi="仿宋" w:eastAsia="仿宋" w:cs="仿宋"/>
                <w:kern w:val="0"/>
                <w:sz w:val="24"/>
                <w:szCs w:val="24"/>
                <w:highlight w:val="none"/>
                <w:lang w:val="en-US" w:eastAsia="zh-CN" w:bidi="ar-SA"/>
              </w:rPr>
              <w:t>联系电话：18299695530</w:t>
            </w:r>
          </w:p>
          <w:p w14:paraId="0CDC7EA3">
            <w:pPr>
              <w:pStyle w:val="27"/>
              <w:spacing w:before="0" w:beforeAutospacing="0" w:after="0" w:afterAutospacing="0" w:line="360" w:lineRule="auto"/>
              <w:rPr>
                <w:rFonts w:hint="eastAsia" w:ascii="仿宋" w:hAnsi="仿宋" w:eastAsia="仿宋" w:cs="仿宋"/>
                <w:color w:val="auto"/>
                <w:sz w:val="24"/>
                <w:szCs w:val="24"/>
                <w:highlight w:val="none"/>
              </w:rPr>
            </w:pPr>
            <w:r>
              <w:rPr>
                <w:rFonts w:hint="eastAsia" w:ascii="仿宋" w:hAnsi="仿宋" w:eastAsia="仿宋" w:cs="仿宋"/>
                <w:kern w:val="0"/>
                <w:sz w:val="24"/>
                <w:szCs w:val="24"/>
                <w:highlight w:val="none"/>
                <w:lang w:val="en-US" w:eastAsia="zh-CN" w:bidi="ar-SA"/>
              </w:rPr>
              <w:t>通讯地址：新疆喀什地区喀什市深喀大道121号西泓世嘉二期3号楼2号房25楼</w:t>
            </w:r>
          </w:p>
        </w:tc>
      </w:tr>
    </w:tbl>
    <w:p w14:paraId="6AD892F1">
      <w:pPr>
        <w:tabs>
          <w:tab w:val="left" w:pos="0"/>
        </w:tabs>
        <w:spacing w:before="0" w:after="0" w:line="360" w:lineRule="auto"/>
        <w:outlineLvl w:val="9"/>
        <w:rPr>
          <w:rFonts w:hint="eastAsia" w:ascii="仿宋" w:hAnsi="仿宋" w:eastAsia="仿宋" w:cs="仿宋"/>
          <w:b/>
          <w:bCs/>
          <w:color w:val="auto"/>
          <w:kern w:val="0"/>
          <w:sz w:val="32"/>
          <w:szCs w:val="32"/>
          <w:highlight w:val="none"/>
          <w:lang w:val="en-US" w:eastAsia="zh-CN" w:bidi="ar-SA"/>
        </w:rPr>
      </w:pPr>
    </w:p>
    <w:p w14:paraId="7EB96AD8">
      <w:pPr>
        <w:tabs>
          <w:tab w:val="left" w:pos="0"/>
        </w:tabs>
        <w:spacing w:before="0" w:after="0" w:line="360" w:lineRule="auto"/>
        <w:outlineLvl w:val="9"/>
        <w:rPr>
          <w:rFonts w:hint="eastAsia" w:ascii="仿宋" w:hAnsi="仿宋" w:eastAsia="仿宋" w:cs="仿宋"/>
          <w:b/>
          <w:bCs/>
          <w:color w:val="auto"/>
          <w:kern w:val="0"/>
          <w:sz w:val="32"/>
          <w:szCs w:val="32"/>
          <w:highlight w:val="none"/>
          <w:lang w:val="en-US" w:eastAsia="zh-CN" w:bidi="ar-SA"/>
        </w:rPr>
      </w:pPr>
    </w:p>
    <w:p w14:paraId="7208ECDE">
      <w:pPr>
        <w:spacing w:line="360" w:lineRule="auto"/>
        <w:outlineLvl w:val="9"/>
        <w:rPr>
          <w:rFonts w:hint="eastAsia" w:ascii="仿宋" w:hAnsi="仿宋" w:eastAsia="仿宋" w:cs="仿宋"/>
          <w:b/>
          <w:bCs/>
          <w:color w:val="auto"/>
          <w:kern w:val="0"/>
          <w:sz w:val="32"/>
          <w:szCs w:val="32"/>
          <w:highlight w:val="none"/>
          <w:lang w:val="en-US" w:eastAsia="zh-CN" w:bidi="ar-SA"/>
        </w:rPr>
      </w:pPr>
      <w:r>
        <w:rPr>
          <w:rFonts w:hint="eastAsia" w:ascii="仿宋" w:hAnsi="仿宋" w:eastAsia="仿宋" w:cs="仿宋"/>
          <w:b/>
          <w:bCs/>
          <w:color w:val="auto"/>
          <w:kern w:val="0"/>
          <w:sz w:val="32"/>
          <w:szCs w:val="32"/>
          <w:highlight w:val="none"/>
          <w:lang w:val="en-US" w:eastAsia="zh-CN" w:bidi="ar-SA"/>
        </w:rPr>
        <w:br w:type="page"/>
      </w:r>
    </w:p>
    <w:p w14:paraId="5CDB7936">
      <w:pPr>
        <w:tabs>
          <w:tab w:val="left" w:pos="0"/>
        </w:tabs>
        <w:spacing w:before="0" w:after="0" w:line="360" w:lineRule="auto"/>
        <w:outlineLvl w:val="9"/>
        <w:rPr>
          <w:rFonts w:hint="eastAsia" w:ascii="仿宋" w:hAnsi="仿宋" w:eastAsia="仿宋" w:cs="仿宋"/>
          <w:b/>
          <w:bCs/>
          <w:color w:val="auto"/>
          <w:kern w:val="0"/>
          <w:sz w:val="32"/>
          <w:szCs w:val="32"/>
          <w:highlight w:val="none"/>
          <w:lang w:val="en-US" w:eastAsia="zh-CN" w:bidi="ar-SA"/>
        </w:rPr>
      </w:pPr>
    </w:p>
    <w:p w14:paraId="6C982B7D">
      <w:pPr>
        <w:pStyle w:val="2"/>
        <w:numPr>
          <w:ilvl w:val="0"/>
          <w:numId w:val="9"/>
        </w:numPr>
        <w:tabs>
          <w:tab w:val="left" w:pos="0"/>
        </w:tabs>
        <w:spacing w:before="0" w:after="0" w:line="360" w:lineRule="auto"/>
        <w:rPr>
          <w:rFonts w:hint="eastAsia" w:ascii="仿宋" w:hAnsi="仿宋" w:eastAsia="仿宋" w:cs="仿宋"/>
          <w:b/>
          <w:bCs/>
          <w:color w:val="auto"/>
          <w:kern w:val="0"/>
          <w:sz w:val="32"/>
          <w:szCs w:val="32"/>
          <w:highlight w:val="none"/>
          <w:lang w:val="en-US" w:eastAsia="zh-CN" w:bidi="ar-SA"/>
        </w:rPr>
      </w:pPr>
      <w:r>
        <w:rPr>
          <w:rFonts w:hint="eastAsia" w:ascii="仿宋" w:hAnsi="仿宋" w:eastAsia="仿宋" w:cs="仿宋"/>
          <w:b/>
          <w:bCs/>
          <w:color w:val="auto"/>
          <w:kern w:val="0"/>
          <w:sz w:val="32"/>
          <w:szCs w:val="32"/>
          <w:highlight w:val="none"/>
          <w:lang w:val="en-US" w:eastAsia="zh-CN" w:bidi="ar-SA"/>
        </w:rPr>
        <w:t xml:space="preserve"> </w:t>
      </w:r>
      <w:bookmarkStart w:id="1292" w:name="_Toc7963"/>
      <w:r>
        <w:rPr>
          <w:rFonts w:hint="eastAsia" w:ascii="仿宋" w:hAnsi="仿宋" w:eastAsia="仿宋" w:cs="仿宋"/>
          <w:b/>
          <w:bCs/>
          <w:color w:val="auto"/>
          <w:kern w:val="0"/>
          <w:sz w:val="32"/>
          <w:szCs w:val="32"/>
          <w:highlight w:val="none"/>
          <w:lang w:val="en-US" w:eastAsia="zh-CN" w:bidi="ar-SA"/>
        </w:rPr>
        <w:t>货物内容及项目要求</w:t>
      </w:r>
      <w:bookmarkEnd w:id="1288"/>
      <w:bookmarkEnd w:id="1289"/>
      <w:bookmarkEnd w:id="1290"/>
      <w:bookmarkEnd w:id="1292"/>
    </w:p>
    <w:p w14:paraId="1383F812">
      <w:pPr>
        <w:numPr>
          <w:ilvl w:val="0"/>
          <w:numId w:val="0"/>
        </w:numPr>
        <w:spacing w:line="360" w:lineRule="auto"/>
        <w:rPr>
          <w:rFonts w:hint="eastAsia"/>
          <w:color w:val="auto"/>
          <w:highlight w:val="none"/>
          <w:lang w:val="en-US" w:eastAsia="zh-CN"/>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291"/>
    <w:p w14:paraId="5C2C36F3">
      <w:pPr>
        <w:spacing w:before="334" w:line="360" w:lineRule="auto"/>
        <w:outlineLvl w:val="1"/>
        <w:rPr>
          <w:rFonts w:hint="default" w:ascii="仿宋" w:hAnsi="仿宋" w:eastAsia="仿宋" w:cs="仿宋"/>
          <w:b/>
          <w:bCs/>
          <w:color w:val="auto"/>
          <w:kern w:val="2"/>
          <w:sz w:val="28"/>
          <w:szCs w:val="28"/>
          <w:highlight w:val="none"/>
          <w:lang w:val="en-US" w:eastAsia="zh-CN" w:bidi="ar-SA"/>
        </w:rPr>
      </w:pPr>
      <w:bookmarkStart w:id="1293" w:name="_Toc8278"/>
      <w:bookmarkStart w:id="1294" w:name="_Toc30525"/>
      <w:bookmarkStart w:id="1295" w:name="_Toc11259"/>
      <w:bookmarkStart w:id="1296" w:name="_Toc31651"/>
      <w:r>
        <w:rPr>
          <w:rFonts w:hint="eastAsia" w:ascii="仿宋" w:hAnsi="仿宋" w:eastAsia="仿宋" w:cs="仿宋"/>
          <w:b/>
          <w:bCs/>
          <w:color w:val="auto"/>
          <w:kern w:val="2"/>
          <w:sz w:val="28"/>
          <w:szCs w:val="28"/>
          <w:highlight w:val="none"/>
          <w:lang w:val="en-US" w:eastAsia="zh-CN" w:bidi="ar-SA"/>
        </w:rPr>
        <w:t>标项名称：</w:t>
      </w:r>
      <w:r>
        <w:rPr>
          <w:rFonts w:hint="eastAsia" w:ascii="仿宋" w:hAnsi="仿宋" w:eastAsia="仿宋" w:cs="仿宋"/>
          <w:b/>
          <w:bCs/>
          <w:color w:val="auto"/>
          <w:kern w:val="0"/>
          <w:sz w:val="28"/>
          <w:szCs w:val="28"/>
          <w:highlight w:val="none"/>
          <w:lang w:val="en-US" w:eastAsia="zh-CN" w:bidi="ar-SA"/>
        </w:rPr>
        <w:t>喀什地区第二人民医院2025年医疗仪器设备购置项目（国产）—</w:t>
      </w:r>
      <w:bookmarkEnd w:id="1293"/>
      <w:r>
        <w:rPr>
          <w:rFonts w:hint="eastAsia" w:ascii="仿宋" w:hAnsi="仿宋" w:eastAsia="仿宋" w:cs="仿宋"/>
          <w:b/>
          <w:bCs/>
          <w:color w:val="auto"/>
          <w:kern w:val="0"/>
          <w:sz w:val="28"/>
          <w:szCs w:val="28"/>
          <w:highlight w:val="none"/>
          <w:lang w:val="en-US" w:eastAsia="zh-CN" w:bidi="ar-SA"/>
        </w:rPr>
        <w:t>标项一</w:t>
      </w:r>
    </w:p>
    <w:p w14:paraId="61B543B7">
      <w:pPr>
        <w:pStyle w:val="130"/>
        <w:shd w:val="clear" w:color="auto" w:fill="auto"/>
        <w:spacing w:line="360" w:lineRule="auto"/>
        <w:ind w:left="0" w:leftChars="0" w:firstLine="0" w:firstLineChars="0"/>
        <w:rPr>
          <w:rFonts w:hint="default" w:ascii="仿宋" w:hAnsi="仿宋" w:eastAsia="仿宋" w:cs="仿宋"/>
          <w:b/>
          <w:bCs/>
          <w:color w:val="auto"/>
          <w:kern w:val="0"/>
          <w:sz w:val="28"/>
          <w:szCs w:val="28"/>
          <w:highlight w:val="none"/>
          <w:lang w:val="en-US" w:eastAsia="zh-CN" w:bidi="ar-SA"/>
        </w:rPr>
      </w:pPr>
      <w:r>
        <w:rPr>
          <w:rFonts w:hint="eastAsia" w:ascii="仿宋" w:hAnsi="仿宋" w:eastAsia="仿宋" w:cs="仿宋"/>
          <w:b/>
          <w:bCs/>
          <w:color w:val="auto"/>
          <w:kern w:val="0"/>
          <w:sz w:val="28"/>
          <w:szCs w:val="28"/>
          <w:highlight w:val="none"/>
          <w:lang w:val="en-US" w:eastAsia="zh-CN" w:bidi="ar-SA"/>
        </w:rPr>
        <w:t>采购标的汇总表:</w:t>
      </w:r>
    </w:p>
    <w:tbl>
      <w:tblPr>
        <w:tblStyle w:val="32"/>
        <w:tblW w:w="100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3136"/>
        <w:gridCol w:w="1217"/>
        <w:gridCol w:w="1116"/>
        <w:gridCol w:w="1703"/>
        <w:gridCol w:w="1703"/>
      </w:tblGrid>
      <w:tr w14:paraId="2EA38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jc w:val="center"/>
        </w:trPr>
        <w:tc>
          <w:tcPr>
            <w:tcW w:w="1216" w:type="dxa"/>
            <w:noWrap w:val="0"/>
            <w:vAlign w:val="center"/>
          </w:tcPr>
          <w:p w14:paraId="37850842">
            <w:pPr>
              <w:spacing w:line="360" w:lineRule="auto"/>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序号</w:t>
            </w:r>
          </w:p>
        </w:tc>
        <w:tc>
          <w:tcPr>
            <w:tcW w:w="3136" w:type="dxa"/>
            <w:noWrap w:val="0"/>
            <w:vAlign w:val="center"/>
          </w:tcPr>
          <w:p w14:paraId="1246B68D">
            <w:pPr>
              <w:spacing w:line="360" w:lineRule="auto"/>
              <w:jc w:val="cente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标的名称</w:t>
            </w:r>
          </w:p>
        </w:tc>
        <w:tc>
          <w:tcPr>
            <w:tcW w:w="1217" w:type="dxa"/>
            <w:noWrap w:val="0"/>
            <w:vAlign w:val="center"/>
          </w:tcPr>
          <w:p w14:paraId="1396022B">
            <w:pPr>
              <w:spacing w:line="360" w:lineRule="auto"/>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计量</w:t>
            </w:r>
          </w:p>
          <w:p w14:paraId="3519DBA2">
            <w:pPr>
              <w:spacing w:line="360" w:lineRule="auto"/>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单位</w:t>
            </w:r>
          </w:p>
        </w:tc>
        <w:tc>
          <w:tcPr>
            <w:tcW w:w="1116" w:type="dxa"/>
            <w:noWrap w:val="0"/>
            <w:vAlign w:val="center"/>
          </w:tcPr>
          <w:p w14:paraId="1B181C5C">
            <w:pPr>
              <w:spacing w:line="360" w:lineRule="auto"/>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数量</w:t>
            </w:r>
          </w:p>
        </w:tc>
        <w:tc>
          <w:tcPr>
            <w:tcW w:w="1703" w:type="dxa"/>
            <w:noWrap w:val="0"/>
            <w:vAlign w:val="center"/>
          </w:tcPr>
          <w:p w14:paraId="3416EFAB">
            <w:pPr>
              <w:shd w:val="clear"/>
              <w:adjustRightInd w:val="0"/>
              <w:snapToGrid w:val="0"/>
              <w:spacing w:line="360" w:lineRule="auto"/>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预算单价</w:t>
            </w:r>
          </w:p>
          <w:p w14:paraId="012388B8">
            <w:pPr>
              <w:spacing w:line="360" w:lineRule="auto"/>
              <w:jc w:val="center"/>
              <w:rPr>
                <w:rFonts w:hint="eastAsia" w:ascii="仿宋" w:hAnsi="仿宋" w:eastAsia="仿宋" w:cs="仿宋"/>
                <w:b w:val="0"/>
                <w:bCs/>
                <w:color w:val="auto"/>
                <w:sz w:val="24"/>
                <w:szCs w:val="24"/>
                <w:highlight w:val="none"/>
              </w:rPr>
            </w:pPr>
            <w:r>
              <w:rPr>
                <w:rFonts w:hint="eastAsia" w:ascii="仿宋" w:hAnsi="仿宋" w:eastAsia="仿宋" w:cs="仿宋"/>
                <w:b w:val="0"/>
                <w:bCs w:val="0"/>
                <w:color w:val="auto"/>
                <w:sz w:val="24"/>
                <w:szCs w:val="24"/>
                <w:highlight w:val="none"/>
                <w:lang w:val="en-US" w:eastAsia="zh-CN"/>
              </w:rPr>
              <w:t>（万元）</w:t>
            </w:r>
          </w:p>
        </w:tc>
        <w:tc>
          <w:tcPr>
            <w:tcW w:w="1703" w:type="dxa"/>
            <w:noWrap w:val="0"/>
            <w:vAlign w:val="center"/>
          </w:tcPr>
          <w:p w14:paraId="2B5D04B6">
            <w:pPr>
              <w:spacing w:line="360" w:lineRule="auto"/>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是否</w:t>
            </w:r>
          </w:p>
          <w:p w14:paraId="26A0C0D4">
            <w:pPr>
              <w:spacing w:line="360" w:lineRule="auto"/>
              <w:jc w:val="center"/>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进口</w:t>
            </w:r>
          </w:p>
        </w:tc>
      </w:tr>
      <w:tr w14:paraId="304C6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5" w:hRule="atLeast"/>
          <w:jc w:val="center"/>
        </w:trPr>
        <w:tc>
          <w:tcPr>
            <w:tcW w:w="1216" w:type="dxa"/>
            <w:noWrap w:val="0"/>
            <w:vAlign w:val="center"/>
          </w:tcPr>
          <w:p w14:paraId="16C5EE9D">
            <w:pPr>
              <w:numPr>
                <w:ilvl w:val="0"/>
                <w:numId w:val="10"/>
              </w:numPr>
              <w:adjustRightInd w:val="0"/>
              <w:snapToGrid w:val="0"/>
              <w:spacing w:line="360" w:lineRule="auto"/>
              <w:ind w:left="425" w:leftChars="0" w:hanging="425" w:firstLineChars="0"/>
              <w:jc w:val="center"/>
              <w:rPr>
                <w:rFonts w:hint="eastAsia" w:ascii="仿宋" w:hAnsi="仿宋" w:eastAsia="仿宋" w:cs="仿宋"/>
                <w:color w:val="auto"/>
                <w:kern w:val="0"/>
                <w:sz w:val="24"/>
                <w:szCs w:val="24"/>
                <w:highlight w:val="none"/>
                <w:u w:val="none"/>
                <w:shd w:val="clear" w:color="auto" w:fill="auto"/>
                <w:lang w:val="en-US" w:eastAsia="zh-CN" w:bidi="ar-SA"/>
              </w:rPr>
            </w:pPr>
          </w:p>
        </w:tc>
        <w:tc>
          <w:tcPr>
            <w:tcW w:w="3136" w:type="dxa"/>
            <w:noWrap w:val="0"/>
            <w:vAlign w:val="center"/>
          </w:tcPr>
          <w:p w14:paraId="1EF2E6AB">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b/>
                <w:bCs/>
                <w:color w:val="auto"/>
                <w:kern w:val="0"/>
                <w:sz w:val="24"/>
                <w:szCs w:val="24"/>
                <w:highlight w:val="none"/>
                <w:u w:val="none"/>
                <w:shd w:val="clear" w:color="auto" w:fill="auto"/>
                <w:lang w:val="en-US" w:eastAsia="zh-CN" w:bidi="ar-SA"/>
              </w:rPr>
              <w:t>＃全自动酶免工作站</w:t>
            </w:r>
          </w:p>
        </w:tc>
        <w:tc>
          <w:tcPr>
            <w:tcW w:w="1217" w:type="dxa"/>
            <w:noWrap w:val="0"/>
            <w:vAlign w:val="center"/>
          </w:tcPr>
          <w:p w14:paraId="1426DA74">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台</w:t>
            </w:r>
          </w:p>
        </w:tc>
        <w:tc>
          <w:tcPr>
            <w:tcW w:w="1116" w:type="dxa"/>
            <w:noWrap w:val="0"/>
            <w:vAlign w:val="center"/>
          </w:tcPr>
          <w:p w14:paraId="4E6EE8F3">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1</w:t>
            </w:r>
          </w:p>
        </w:tc>
        <w:tc>
          <w:tcPr>
            <w:tcW w:w="1703" w:type="dxa"/>
            <w:noWrap w:val="0"/>
            <w:vAlign w:val="center"/>
          </w:tcPr>
          <w:p w14:paraId="4104BCFA">
            <w:pPr>
              <w:keepNext w:val="0"/>
              <w:keepLines w:val="0"/>
              <w:widowControl/>
              <w:suppressLineNumbers w:val="0"/>
              <w:jc w:val="center"/>
              <w:textAlignment w:val="center"/>
              <w:rPr>
                <w:rFonts w:hint="default"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i w:val="0"/>
                <w:iCs w:val="0"/>
                <w:color w:val="000000"/>
                <w:kern w:val="0"/>
                <w:sz w:val="24"/>
                <w:szCs w:val="24"/>
                <w:highlight w:val="none"/>
                <w:u w:val="none"/>
                <w:lang w:val="en-US" w:eastAsia="zh-CN" w:bidi="ar"/>
              </w:rPr>
              <w:t>80</w:t>
            </w:r>
          </w:p>
        </w:tc>
        <w:tc>
          <w:tcPr>
            <w:tcW w:w="1703" w:type="dxa"/>
            <w:noWrap w:val="0"/>
            <w:vAlign w:val="center"/>
          </w:tcPr>
          <w:p w14:paraId="451B0E0A">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否</w:t>
            </w:r>
          </w:p>
        </w:tc>
      </w:tr>
      <w:tr w14:paraId="6700A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1216" w:type="dxa"/>
            <w:noWrap w:val="0"/>
            <w:vAlign w:val="center"/>
          </w:tcPr>
          <w:p w14:paraId="5C6CA475">
            <w:pPr>
              <w:numPr>
                <w:ilvl w:val="0"/>
                <w:numId w:val="10"/>
              </w:numPr>
              <w:adjustRightInd w:val="0"/>
              <w:snapToGrid w:val="0"/>
              <w:spacing w:line="360" w:lineRule="auto"/>
              <w:ind w:left="425" w:leftChars="0" w:hanging="425" w:firstLineChars="0"/>
              <w:jc w:val="center"/>
              <w:rPr>
                <w:rFonts w:hint="eastAsia" w:ascii="仿宋" w:hAnsi="仿宋" w:eastAsia="仿宋" w:cs="仿宋"/>
                <w:color w:val="auto"/>
                <w:kern w:val="0"/>
                <w:sz w:val="24"/>
                <w:szCs w:val="24"/>
                <w:highlight w:val="none"/>
                <w:u w:val="none"/>
                <w:shd w:val="clear" w:color="auto" w:fill="auto"/>
                <w:lang w:val="en-US" w:eastAsia="zh-CN" w:bidi="ar-SA"/>
              </w:rPr>
            </w:pPr>
          </w:p>
        </w:tc>
        <w:tc>
          <w:tcPr>
            <w:tcW w:w="3136" w:type="dxa"/>
            <w:noWrap w:val="0"/>
            <w:vAlign w:val="center"/>
          </w:tcPr>
          <w:p w14:paraId="7083F6ED">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实时荧光定量PCR仪</w:t>
            </w:r>
          </w:p>
        </w:tc>
        <w:tc>
          <w:tcPr>
            <w:tcW w:w="1217" w:type="dxa"/>
            <w:noWrap w:val="0"/>
            <w:vAlign w:val="center"/>
          </w:tcPr>
          <w:p w14:paraId="04725686">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台</w:t>
            </w:r>
          </w:p>
        </w:tc>
        <w:tc>
          <w:tcPr>
            <w:tcW w:w="1116" w:type="dxa"/>
            <w:noWrap w:val="0"/>
            <w:vAlign w:val="center"/>
          </w:tcPr>
          <w:p w14:paraId="2BD6D5AA">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2</w:t>
            </w:r>
          </w:p>
        </w:tc>
        <w:tc>
          <w:tcPr>
            <w:tcW w:w="1703" w:type="dxa"/>
            <w:noWrap w:val="0"/>
            <w:vAlign w:val="center"/>
          </w:tcPr>
          <w:p w14:paraId="104F9EA7">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15</w:t>
            </w:r>
          </w:p>
        </w:tc>
        <w:tc>
          <w:tcPr>
            <w:tcW w:w="1703" w:type="dxa"/>
            <w:noWrap w:val="0"/>
            <w:vAlign w:val="center"/>
          </w:tcPr>
          <w:p w14:paraId="57A37A7C">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否</w:t>
            </w:r>
          </w:p>
        </w:tc>
      </w:tr>
      <w:tr w14:paraId="021B7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1216" w:type="dxa"/>
            <w:noWrap w:val="0"/>
            <w:vAlign w:val="center"/>
          </w:tcPr>
          <w:p w14:paraId="1E9CC42E">
            <w:pPr>
              <w:numPr>
                <w:ilvl w:val="0"/>
                <w:numId w:val="10"/>
              </w:numPr>
              <w:adjustRightInd w:val="0"/>
              <w:snapToGrid w:val="0"/>
              <w:spacing w:line="360" w:lineRule="auto"/>
              <w:ind w:left="425" w:leftChars="0" w:hanging="425" w:firstLineChars="0"/>
              <w:jc w:val="center"/>
              <w:rPr>
                <w:rFonts w:hint="eastAsia" w:ascii="仿宋" w:hAnsi="仿宋" w:eastAsia="仿宋" w:cs="仿宋"/>
                <w:color w:val="auto"/>
                <w:kern w:val="0"/>
                <w:sz w:val="24"/>
                <w:szCs w:val="24"/>
                <w:highlight w:val="none"/>
                <w:u w:val="none"/>
                <w:shd w:val="clear" w:color="auto" w:fill="auto"/>
                <w:lang w:val="en-US" w:eastAsia="zh-CN" w:bidi="ar-SA"/>
              </w:rPr>
            </w:pPr>
          </w:p>
        </w:tc>
        <w:tc>
          <w:tcPr>
            <w:tcW w:w="3136" w:type="dxa"/>
            <w:noWrap w:val="0"/>
            <w:vAlign w:val="center"/>
          </w:tcPr>
          <w:p w14:paraId="69A9B1DD">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阅片机</w:t>
            </w:r>
          </w:p>
        </w:tc>
        <w:tc>
          <w:tcPr>
            <w:tcW w:w="1217" w:type="dxa"/>
            <w:noWrap w:val="0"/>
            <w:vAlign w:val="center"/>
          </w:tcPr>
          <w:p w14:paraId="65F33D54">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套</w:t>
            </w:r>
          </w:p>
        </w:tc>
        <w:tc>
          <w:tcPr>
            <w:tcW w:w="1116" w:type="dxa"/>
            <w:noWrap w:val="0"/>
            <w:vAlign w:val="center"/>
          </w:tcPr>
          <w:p w14:paraId="357D1A8F">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1</w:t>
            </w:r>
          </w:p>
        </w:tc>
        <w:tc>
          <w:tcPr>
            <w:tcW w:w="1703" w:type="dxa"/>
            <w:noWrap w:val="0"/>
            <w:vAlign w:val="center"/>
          </w:tcPr>
          <w:p w14:paraId="3B4BE10C">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70</w:t>
            </w:r>
          </w:p>
        </w:tc>
        <w:tc>
          <w:tcPr>
            <w:tcW w:w="1703" w:type="dxa"/>
            <w:noWrap w:val="0"/>
            <w:vAlign w:val="center"/>
          </w:tcPr>
          <w:p w14:paraId="327FEA85">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否</w:t>
            </w:r>
          </w:p>
        </w:tc>
      </w:tr>
      <w:tr w14:paraId="3FD6A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1216" w:type="dxa"/>
            <w:noWrap w:val="0"/>
            <w:vAlign w:val="center"/>
          </w:tcPr>
          <w:p w14:paraId="68FCC8F4">
            <w:pPr>
              <w:numPr>
                <w:ilvl w:val="0"/>
                <w:numId w:val="10"/>
              </w:numPr>
              <w:adjustRightInd w:val="0"/>
              <w:snapToGrid w:val="0"/>
              <w:spacing w:line="360" w:lineRule="auto"/>
              <w:ind w:left="425" w:leftChars="0" w:hanging="425" w:firstLineChars="0"/>
              <w:jc w:val="center"/>
              <w:rPr>
                <w:rFonts w:hint="eastAsia" w:ascii="仿宋" w:hAnsi="仿宋" w:eastAsia="仿宋" w:cs="仿宋"/>
                <w:color w:val="auto"/>
                <w:kern w:val="0"/>
                <w:sz w:val="24"/>
                <w:szCs w:val="24"/>
                <w:highlight w:val="none"/>
                <w:u w:val="none"/>
                <w:shd w:val="clear" w:color="auto" w:fill="auto"/>
                <w:lang w:val="en-US" w:eastAsia="zh-CN" w:bidi="ar-SA"/>
              </w:rPr>
            </w:pPr>
          </w:p>
        </w:tc>
        <w:tc>
          <w:tcPr>
            <w:tcW w:w="3136" w:type="dxa"/>
            <w:noWrap w:val="0"/>
            <w:vAlign w:val="center"/>
          </w:tcPr>
          <w:p w14:paraId="42753C85">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全自动化学发光仪</w:t>
            </w:r>
          </w:p>
        </w:tc>
        <w:tc>
          <w:tcPr>
            <w:tcW w:w="1217" w:type="dxa"/>
            <w:noWrap w:val="0"/>
            <w:vAlign w:val="center"/>
          </w:tcPr>
          <w:p w14:paraId="393A0BF7">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台</w:t>
            </w:r>
          </w:p>
        </w:tc>
        <w:tc>
          <w:tcPr>
            <w:tcW w:w="1116" w:type="dxa"/>
            <w:noWrap w:val="0"/>
            <w:vAlign w:val="center"/>
          </w:tcPr>
          <w:p w14:paraId="0CE6D2B8">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1</w:t>
            </w:r>
          </w:p>
        </w:tc>
        <w:tc>
          <w:tcPr>
            <w:tcW w:w="1703" w:type="dxa"/>
            <w:noWrap w:val="0"/>
            <w:vAlign w:val="center"/>
          </w:tcPr>
          <w:p w14:paraId="42090F6C">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9</w:t>
            </w:r>
          </w:p>
        </w:tc>
        <w:tc>
          <w:tcPr>
            <w:tcW w:w="1703" w:type="dxa"/>
            <w:noWrap w:val="0"/>
            <w:vAlign w:val="center"/>
          </w:tcPr>
          <w:p w14:paraId="389DA2CF">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否</w:t>
            </w:r>
          </w:p>
        </w:tc>
      </w:tr>
      <w:tr w14:paraId="20E95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1216" w:type="dxa"/>
            <w:noWrap w:val="0"/>
            <w:vAlign w:val="center"/>
          </w:tcPr>
          <w:p w14:paraId="2F7AAD96">
            <w:pPr>
              <w:numPr>
                <w:ilvl w:val="0"/>
                <w:numId w:val="10"/>
              </w:numPr>
              <w:adjustRightInd w:val="0"/>
              <w:snapToGrid w:val="0"/>
              <w:spacing w:line="360" w:lineRule="auto"/>
              <w:ind w:left="425" w:leftChars="0" w:hanging="425" w:firstLineChars="0"/>
              <w:jc w:val="center"/>
              <w:rPr>
                <w:rFonts w:hint="eastAsia" w:ascii="仿宋" w:hAnsi="仿宋" w:eastAsia="仿宋" w:cs="仿宋"/>
                <w:color w:val="auto"/>
                <w:kern w:val="0"/>
                <w:sz w:val="24"/>
                <w:szCs w:val="24"/>
                <w:highlight w:val="none"/>
                <w:u w:val="none"/>
                <w:shd w:val="clear" w:color="auto" w:fill="auto"/>
                <w:lang w:val="en-US" w:eastAsia="zh-CN" w:bidi="ar-SA"/>
              </w:rPr>
            </w:pPr>
          </w:p>
        </w:tc>
        <w:tc>
          <w:tcPr>
            <w:tcW w:w="3136" w:type="dxa"/>
            <w:noWrap w:val="0"/>
            <w:vAlign w:val="center"/>
          </w:tcPr>
          <w:p w14:paraId="39C0C330">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全自动血小板聚集仪</w:t>
            </w:r>
          </w:p>
        </w:tc>
        <w:tc>
          <w:tcPr>
            <w:tcW w:w="1217" w:type="dxa"/>
            <w:noWrap w:val="0"/>
            <w:vAlign w:val="center"/>
          </w:tcPr>
          <w:p w14:paraId="11C9EAD6">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台</w:t>
            </w:r>
          </w:p>
        </w:tc>
        <w:tc>
          <w:tcPr>
            <w:tcW w:w="1116" w:type="dxa"/>
            <w:noWrap w:val="0"/>
            <w:vAlign w:val="center"/>
          </w:tcPr>
          <w:p w14:paraId="417F45FE">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1</w:t>
            </w:r>
          </w:p>
        </w:tc>
        <w:tc>
          <w:tcPr>
            <w:tcW w:w="1703" w:type="dxa"/>
            <w:noWrap w:val="0"/>
            <w:vAlign w:val="center"/>
          </w:tcPr>
          <w:p w14:paraId="29AA49F9">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25</w:t>
            </w:r>
          </w:p>
        </w:tc>
        <w:tc>
          <w:tcPr>
            <w:tcW w:w="1703" w:type="dxa"/>
            <w:noWrap w:val="0"/>
            <w:vAlign w:val="center"/>
          </w:tcPr>
          <w:p w14:paraId="280A5A30">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否</w:t>
            </w:r>
          </w:p>
        </w:tc>
      </w:tr>
      <w:tr w14:paraId="09FF4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1216" w:type="dxa"/>
            <w:noWrap w:val="0"/>
            <w:vAlign w:val="center"/>
          </w:tcPr>
          <w:p w14:paraId="63615DE0">
            <w:pPr>
              <w:numPr>
                <w:ilvl w:val="0"/>
                <w:numId w:val="10"/>
              </w:numPr>
              <w:adjustRightInd w:val="0"/>
              <w:snapToGrid w:val="0"/>
              <w:spacing w:line="360" w:lineRule="auto"/>
              <w:ind w:left="425" w:leftChars="0" w:hanging="425" w:firstLineChars="0"/>
              <w:jc w:val="center"/>
              <w:rPr>
                <w:rFonts w:hint="eastAsia" w:ascii="仿宋" w:hAnsi="仿宋" w:eastAsia="仿宋" w:cs="仿宋"/>
                <w:color w:val="auto"/>
                <w:kern w:val="0"/>
                <w:sz w:val="24"/>
                <w:szCs w:val="24"/>
                <w:highlight w:val="none"/>
                <w:u w:val="none"/>
                <w:shd w:val="clear" w:color="auto" w:fill="auto"/>
                <w:lang w:val="en-US" w:eastAsia="zh-CN" w:bidi="ar-SA"/>
              </w:rPr>
            </w:pPr>
          </w:p>
        </w:tc>
        <w:tc>
          <w:tcPr>
            <w:tcW w:w="3136" w:type="dxa"/>
            <w:noWrap w:val="0"/>
            <w:vAlign w:val="center"/>
          </w:tcPr>
          <w:p w14:paraId="30FBC70B">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生物显微镜（五人共览）</w:t>
            </w:r>
          </w:p>
        </w:tc>
        <w:tc>
          <w:tcPr>
            <w:tcW w:w="1217" w:type="dxa"/>
            <w:noWrap w:val="0"/>
            <w:vAlign w:val="center"/>
          </w:tcPr>
          <w:p w14:paraId="4B19FC56">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台</w:t>
            </w:r>
          </w:p>
        </w:tc>
        <w:tc>
          <w:tcPr>
            <w:tcW w:w="1116" w:type="dxa"/>
            <w:noWrap w:val="0"/>
            <w:vAlign w:val="center"/>
          </w:tcPr>
          <w:p w14:paraId="452D5E4B">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1</w:t>
            </w:r>
          </w:p>
        </w:tc>
        <w:tc>
          <w:tcPr>
            <w:tcW w:w="1703" w:type="dxa"/>
            <w:noWrap w:val="0"/>
            <w:vAlign w:val="center"/>
          </w:tcPr>
          <w:p w14:paraId="29BF6E3C">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20</w:t>
            </w:r>
          </w:p>
        </w:tc>
        <w:tc>
          <w:tcPr>
            <w:tcW w:w="1703" w:type="dxa"/>
            <w:noWrap w:val="0"/>
            <w:vAlign w:val="center"/>
          </w:tcPr>
          <w:p w14:paraId="3A285273">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否</w:t>
            </w:r>
          </w:p>
        </w:tc>
      </w:tr>
      <w:tr w14:paraId="7DC01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1216" w:type="dxa"/>
            <w:noWrap w:val="0"/>
            <w:vAlign w:val="center"/>
          </w:tcPr>
          <w:p w14:paraId="30B9274F">
            <w:pPr>
              <w:numPr>
                <w:ilvl w:val="0"/>
                <w:numId w:val="10"/>
              </w:numPr>
              <w:adjustRightInd w:val="0"/>
              <w:snapToGrid w:val="0"/>
              <w:spacing w:line="360" w:lineRule="auto"/>
              <w:ind w:left="425" w:leftChars="0" w:hanging="425" w:firstLineChars="0"/>
              <w:jc w:val="center"/>
              <w:rPr>
                <w:rFonts w:hint="eastAsia" w:ascii="仿宋" w:hAnsi="仿宋" w:eastAsia="仿宋" w:cs="仿宋"/>
                <w:color w:val="auto"/>
                <w:kern w:val="0"/>
                <w:sz w:val="24"/>
                <w:szCs w:val="24"/>
                <w:highlight w:val="none"/>
                <w:u w:val="none"/>
                <w:shd w:val="clear" w:color="auto" w:fill="auto"/>
                <w:lang w:val="en-US" w:eastAsia="zh-CN" w:bidi="ar-SA"/>
              </w:rPr>
            </w:pPr>
          </w:p>
        </w:tc>
        <w:tc>
          <w:tcPr>
            <w:tcW w:w="3136" w:type="dxa"/>
            <w:noWrap w:val="0"/>
            <w:vAlign w:val="center"/>
          </w:tcPr>
          <w:p w14:paraId="3DB32C2E">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医用二氧化碳培养箱</w:t>
            </w:r>
          </w:p>
        </w:tc>
        <w:tc>
          <w:tcPr>
            <w:tcW w:w="1217" w:type="dxa"/>
            <w:noWrap w:val="0"/>
            <w:vAlign w:val="center"/>
          </w:tcPr>
          <w:p w14:paraId="232964E5">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台</w:t>
            </w:r>
          </w:p>
        </w:tc>
        <w:tc>
          <w:tcPr>
            <w:tcW w:w="1116" w:type="dxa"/>
            <w:noWrap w:val="0"/>
            <w:vAlign w:val="center"/>
          </w:tcPr>
          <w:p w14:paraId="5819F665">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1</w:t>
            </w:r>
          </w:p>
        </w:tc>
        <w:tc>
          <w:tcPr>
            <w:tcW w:w="1703" w:type="dxa"/>
            <w:noWrap w:val="0"/>
            <w:vAlign w:val="center"/>
          </w:tcPr>
          <w:p w14:paraId="07FC25EB">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5</w:t>
            </w:r>
          </w:p>
        </w:tc>
        <w:tc>
          <w:tcPr>
            <w:tcW w:w="1703" w:type="dxa"/>
            <w:noWrap w:val="0"/>
            <w:vAlign w:val="center"/>
          </w:tcPr>
          <w:p w14:paraId="589C74A4">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否</w:t>
            </w:r>
          </w:p>
        </w:tc>
      </w:tr>
      <w:tr w14:paraId="606BE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1216" w:type="dxa"/>
            <w:noWrap w:val="0"/>
            <w:vAlign w:val="center"/>
          </w:tcPr>
          <w:p w14:paraId="02E9EAA6">
            <w:pPr>
              <w:numPr>
                <w:ilvl w:val="0"/>
                <w:numId w:val="10"/>
              </w:numPr>
              <w:adjustRightInd w:val="0"/>
              <w:snapToGrid w:val="0"/>
              <w:spacing w:line="360" w:lineRule="auto"/>
              <w:ind w:left="425" w:leftChars="0" w:hanging="425" w:firstLineChars="0"/>
              <w:jc w:val="center"/>
              <w:rPr>
                <w:rFonts w:hint="eastAsia" w:ascii="仿宋" w:hAnsi="仿宋" w:eastAsia="仿宋" w:cs="仿宋"/>
                <w:color w:val="auto"/>
                <w:kern w:val="0"/>
                <w:sz w:val="24"/>
                <w:szCs w:val="24"/>
                <w:highlight w:val="none"/>
                <w:u w:val="none"/>
                <w:shd w:val="clear" w:color="auto" w:fill="auto"/>
                <w:lang w:val="en-US" w:eastAsia="zh-CN" w:bidi="ar-SA"/>
              </w:rPr>
            </w:pPr>
          </w:p>
        </w:tc>
        <w:tc>
          <w:tcPr>
            <w:tcW w:w="3136" w:type="dxa"/>
            <w:noWrap w:val="0"/>
            <w:vAlign w:val="center"/>
          </w:tcPr>
          <w:p w14:paraId="2496D278">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精子质量分析仪</w:t>
            </w:r>
          </w:p>
        </w:tc>
        <w:tc>
          <w:tcPr>
            <w:tcW w:w="1217" w:type="dxa"/>
            <w:noWrap w:val="0"/>
            <w:vAlign w:val="center"/>
          </w:tcPr>
          <w:p w14:paraId="04D6B9EB">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台</w:t>
            </w:r>
          </w:p>
        </w:tc>
        <w:tc>
          <w:tcPr>
            <w:tcW w:w="1116" w:type="dxa"/>
            <w:noWrap w:val="0"/>
            <w:vAlign w:val="center"/>
          </w:tcPr>
          <w:p w14:paraId="22BD1543">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1</w:t>
            </w:r>
          </w:p>
        </w:tc>
        <w:tc>
          <w:tcPr>
            <w:tcW w:w="1703" w:type="dxa"/>
            <w:noWrap w:val="0"/>
            <w:vAlign w:val="center"/>
          </w:tcPr>
          <w:p w14:paraId="78290859">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30</w:t>
            </w:r>
          </w:p>
        </w:tc>
        <w:tc>
          <w:tcPr>
            <w:tcW w:w="1703" w:type="dxa"/>
            <w:noWrap w:val="0"/>
            <w:vAlign w:val="center"/>
          </w:tcPr>
          <w:p w14:paraId="4FB06871">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否</w:t>
            </w:r>
          </w:p>
        </w:tc>
      </w:tr>
      <w:tr w14:paraId="214A2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1216" w:type="dxa"/>
            <w:noWrap w:val="0"/>
            <w:vAlign w:val="center"/>
          </w:tcPr>
          <w:p w14:paraId="0D56BC4F">
            <w:pPr>
              <w:numPr>
                <w:ilvl w:val="0"/>
                <w:numId w:val="10"/>
              </w:numPr>
              <w:adjustRightInd w:val="0"/>
              <w:snapToGrid w:val="0"/>
              <w:spacing w:line="360" w:lineRule="auto"/>
              <w:ind w:left="425" w:leftChars="0" w:hanging="425" w:firstLineChars="0"/>
              <w:jc w:val="center"/>
              <w:rPr>
                <w:rFonts w:hint="eastAsia" w:ascii="仿宋" w:hAnsi="仿宋" w:eastAsia="仿宋" w:cs="仿宋"/>
                <w:color w:val="auto"/>
                <w:kern w:val="0"/>
                <w:sz w:val="24"/>
                <w:szCs w:val="24"/>
                <w:highlight w:val="none"/>
                <w:u w:val="none"/>
                <w:shd w:val="clear" w:color="auto" w:fill="auto"/>
                <w:lang w:val="en-US" w:eastAsia="zh-CN" w:bidi="ar-SA"/>
              </w:rPr>
            </w:pPr>
          </w:p>
        </w:tc>
        <w:tc>
          <w:tcPr>
            <w:tcW w:w="3136" w:type="dxa"/>
            <w:noWrap w:val="0"/>
            <w:vAlign w:val="center"/>
          </w:tcPr>
          <w:p w14:paraId="157173C2">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动态血沉压积测试仪</w:t>
            </w:r>
          </w:p>
        </w:tc>
        <w:tc>
          <w:tcPr>
            <w:tcW w:w="1217" w:type="dxa"/>
            <w:noWrap w:val="0"/>
            <w:vAlign w:val="center"/>
          </w:tcPr>
          <w:p w14:paraId="49A81E71">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台</w:t>
            </w:r>
          </w:p>
        </w:tc>
        <w:tc>
          <w:tcPr>
            <w:tcW w:w="1116" w:type="dxa"/>
            <w:noWrap w:val="0"/>
            <w:vAlign w:val="center"/>
          </w:tcPr>
          <w:p w14:paraId="5174C978">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1</w:t>
            </w:r>
          </w:p>
        </w:tc>
        <w:tc>
          <w:tcPr>
            <w:tcW w:w="1703" w:type="dxa"/>
            <w:noWrap w:val="0"/>
            <w:vAlign w:val="center"/>
          </w:tcPr>
          <w:p w14:paraId="5C1B49FC">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5</w:t>
            </w:r>
          </w:p>
        </w:tc>
        <w:tc>
          <w:tcPr>
            <w:tcW w:w="1703" w:type="dxa"/>
            <w:noWrap w:val="0"/>
            <w:vAlign w:val="center"/>
          </w:tcPr>
          <w:p w14:paraId="763571D9">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否</w:t>
            </w:r>
          </w:p>
        </w:tc>
      </w:tr>
      <w:tr w14:paraId="36D08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1216" w:type="dxa"/>
            <w:noWrap w:val="0"/>
            <w:vAlign w:val="center"/>
          </w:tcPr>
          <w:p w14:paraId="153EE78A">
            <w:pPr>
              <w:numPr>
                <w:ilvl w:val="0"/>
                <w:numId w:val="10"/>
              </w:numPr>
              <w:adjustRightInd w:val="0"/>
              <w:snapToGrid w:val="0"/>
              <w:spacing w:line="360" w:lineRule="auto"/>
              <w:ind w:left="425" w:leftChars="0" w:hanging="425" w:firstLineChars="0"/>
              <w:jc w:val="center"/>
              <w:rPr>
                <w:rFonts w:hint="eastAsia" w:ascii="仿宋" w:hAnsi="仿宋" w:eastAsia="仿宋" w:cs="仿宋"/>
                <w:color w:val="auto"/>
                <w:kern w:val="0"/>
                <w:sz w:val="24"/>
                <w:szCs w:val="24"/>
                <w:highlight w:val="none"/>
                <w:u w:val="none"/>
                <w:shd w:val="clear" w:color="auto" w:fill="auto"/>
                <w:lang w:val="en-US" w:eastAsia="zh-CN" w:bidi="ar-SA"/>
              </w:rPr>
            </w:pPr>
          </w:p>
        </w:tc>
        <w:tc>
          <w:tcPr>
            <w:tcW w:w="3136" w:type="dxa"/>
            <w:noWrap w:val="0"/>
            <w:vAlign w:val="center"/>
          </w:tcPr>
          <w:p w14:paraId="673DB8C5">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生殖道微生态标准化检测流水线</w:t>
            </w:r>
          </w:p>
        </w:tc>
        <w:tc>
          <w:tcPr>
            <w:tcW w:w="1217" w:type="dxa"/>
            <w:noWrap w:val="0"/>
            <w:vAlign w:val="center"/>
          </w:tcPr>
          <w:p w14:paraId="26366E2A">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台</w:t>
            </w:r>
          </w:p>
        </w:tc>
        <w:tc>
          <w:tcPr>
            <w:tcW w:w="1116" w:type="dxa"/>
            <w:noWrap w:val="0"/>
            <w:vAlign w:val="center"/>
          </w:tcPr>
          <w:p w14:paraId="52855B19">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1</w:t>
            </w:r>
          </w:p>
        </w:tc>
        <w:tc>
          <w:tcPr>
            <w:tcW w:w="1703" w:type="dxa"/>
            <w:noWrap w:val="0"/>
            <w:vAlign w:val="center"/>
          </w:tcPr>
          <w:p w14:paraId="721566AE">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28</w:t>
            </w:r>
          </w:p>
        </w:tc>
        <w:tc>
          <w:tcPr>
            <w:tcW w:w="1703" w:type="dxa"/>
            <w:noWrap w:val="0"/>
            <w:vAlign w:val="center"/>
          </w:tcPr>
          <w:p w14:paraId="61AC3523">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否</w:t>
            </w:r>
          </w:p>
        </w:tc>
      </w:tr>
      <w:tr w14:paraId="4901B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1216" w:type="dxa"/>
            <w:noWrap w:val="0"/>
            <w:vAlign w:val="center"/>
          </w:tcPr>
          <w:p w14:paraId="364DA3F8">
            <w:pPr>
              <w:numPr>
                <w:ilvl w:val="0"/>
                <w:numId w:val="10"/>
              </w:numPr>
              <w:adjustRightInd w:val="0"/>
              <w:snapToGrid w:val="0"/>
              <w:spacing w:line="360" w:lineRule="auto"/>
              <w:ind w:left="425" w:leftChars="0" w:hanging="425" w:firstLineChars="0"/>
              <w:jc w:val="center"/>
              <w:rPr>
                <w:rFonts w:hint="eastAsia" w:ascii="仿宋" w:hAnsi="仿宋" w:eastAsia="仿宋" w:cs="仿宋"/>
                <w:color w:val="auto"/>
                <w:kern w:val="0"/>
                <w:sz w:val="24"/>
                <w:szCs w:val="24"/>
                <w:highlight w:val="none"/>
                <w:u w:val="none"/>
                <w:shd w:val="clear" w:color="auto" w:fill="auto"/>
                <w:lang w:val="en-US" w:eastAsia="zh-CN" w:bidi="ar-SA"/>
              </w:rPr>
            </w:pPr>
          </w:p>
        </w:tc>
        <w:tc>
          <w:tcPr>
            <w:tcW w:w="3136" w:type="dxa"/>
            <w:noWrap w:val="0"/>
            <w:vAlign w:val="center"/>
          </w:tcPr>
          <w:p w14:paraId="795062A8">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骨髓细胞形态学图文系统</w:t>
            </w:r>
          </w:p>
        </w:tc>
        <w:tc>
          <w:tcPr>
            <w:tcW w:w="1217" w:type="dxa"/>
            <w:noWrap w:val="0"/>
            <w:vAlign w:val="center"/>
          </w:tcPr>
          <w:p w14:paraId="0CCB796C">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套</w:t>
            </w:r>
          </w:p>
        </w:tc>
        <w:tc>
          <w:tcPr>
            <w:tcW w:w="1116" w:type="dxa"/>
            <w:noWrap w:val="0"/>
            <w:vAlign w:val="center"/>
          </w:tcPr>
          <w:p w14:paraId="481BDF4C">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1</w:t>
            </w:r>
          </w:p>
        </w:tc>
        <w:tc>
          <w:tcPr>
            <w:tcW w:w="1703" w:type="dxa"/>
            <w:noWrap w:val="0"/>
            <w:vAlign w:val="center"/>
          </w:tcPr>
          <w:p w14:paraId="0FFDF31D">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23</w:t>
            </w:r>
          </w:p>
        </w:tc>
        <w:tc>
          <w:tcPr>
            <w:tcW w:w="1703" w:type="dxa"/>
            <w:noWrap w:val="0"/>
            <w:vAlign w:val="center"/>
          </w:tcPr>
          <w:p w14:paraId="7CB3E533">
            <w:pPr>
              <w:adjustRightInd w:val="0"/>
              <w:snapToGrid w:val="0"/>
              <w:spacing w:line="360" w:lineRule="auto"/>
              <w:jc w:val="center"/>
              <w:rPr>
                <w:rFonts w:hint="eastAsia" w:ascii="仿宋" w:hAnsi="仿宋" w:eastAsia="仿宋" w:cs="仿宋"/>
                <w:color w:val="auto"/>
                <w:kern w:val="0"/>
                <w:sz w:val="24"/>
                <w:szCs w:val="24"/>
                <w:highlight w:val="none"/>
                <w:u w:val="none"/>
                <w:shd w:val="clear" w:color="auto" w:fill="auto"/>
                <w:lang w:val="en-US" w:eastAsia="zh-CN" w:bidi="ar-SA"/>
              </w:rPr>
            </w:pPr>
            <w:r>
              <w:rPr>
                <w:rFonts w:hint="eastAsia" w:ascii="仿宋" w:hAnsi="仿宋" w:eastAsia="仿宋" w:cs="仿宋"/>
                <w:color w:val="auto"/>
                <w:kern w:val="0"/>
                <w:sz w:val="24"/>
                <w:szCs w:val="24"/>
                <w:highlight w:val="none"/>
                <w:u w:val="none"/>
                <w:shd w:val="clear" w:color="auto" w:fill="auto"/>
                <w:lang w:val="en-US" w:eastAsia="zh-CN" w:bidi="ar-SA"/>
              </w:rPr>
              <w:t>否</w:t>
            </w:r>
          </w:p>
        </w:tc>
      </w:tr>
    </w:tbl>
    <w:p w14:paraId="38022F0B">
      <w:pPr>
        <w:pStyle w:val="130"/>
        <w:shd w:val="clear" w:color="auto" w:fill="auto"/>
        <w:spacing w:line="360" w:lineRule="auto"/>
        <w:ind w:left="0" w:leftChars="0" w:firstLine="0" w:firstLineChars="0"/>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技术要求</w:t>
      </w:r>
    </w:p>
    <w:p w14:paraId="28AF7C94">
      <w:pPr>
        <w:pStyle w:val="130"/>
        <w:shd w:val="clear" w:color="auto" w:fill="auto"/>
        <w:spacing w:line="360" w:lineRule="auto"/>
        <w:ind w:left="0" w:leftChars="0" w:firstLine="0" w:firstLineChars="0"/>
        <w:jc w:val="center"/>
        <w:rPr>
          <w:rFonts w:hint="eastAsia" w:ascii="仿宋" w:hAnsi="仿宋" w:eastAsia="仿宋" w:cs="仿宋"/>
          <w:b/>
          <w:bCs/>
          <w:color w:val="auto"/>
          <w:kern w:val="0"/>
          <w:sz w:val="24"/>
          <w:szCs w:val="24"/>
          <w:highlight w:val="none"/>
          <w:lang w:val="en-US" w:eastAsia="zh-CN" w:bidi="ar-SA"/>
        </w:rPr>
      </w:pPr>
    </w:p>
    <w:p w14:paraId="147D5DC2">
      <w:pPr>
        <w:pStyle w:val="130"/>
        <w:shd w:val="clear" w:color="auto" w:fill="auto"/>
        <w:spacing w:line="360" w:lineRule="auto"/>
        <w:ind w:left="0" w:leftChars="0" w:firstLine="0" w:firstLineChars="0"/>
        <w:jc w:val="center"/>
        <w:rPr>
          <w:rFonts w:hint="eastAsia" w:ascii="仿宋" w:hAnsi="仿宋" w:eastAsia="仿宋" w:cs="仿宋"/>
          <w:b/>
          <w:bCs/>
          <w:color w:val="auto"/>
          <w:kern w:val="0"/>
          <w:sz w:val="24"/>
          <w:szCs w:val="24"/>
          <w:highlight w:val="none"/>
          <w:lang w:val="en-US" w:eastAsia="zh-CN" w:bidi="ar-SA"/>
        </w:rPr>
      </w:pPr>
    </w:p>
    <w:p w14:paraId="41A96220">
      <w:pPr>
        <w:pStyle w:val="130"/>
        <w:shd w:val="clear" w:color="auto" w:fill="auto"/>
        <w:spacing w:line="360" w:lineRule="auto"/>
        <w:ind w:left="0" w:leftChars="0" w:firstLine="0" w:firstLineChars="0"/>
        <w:jc w:val="center"/>
        <w:rPr>
          <w:rFonts w:hint="eastAsia" w:ascii="仿宋" w:hAnsi="仿宋" w:eastAsia="仿宋" w:cs="仿宋"/>
          <w:b/>
          <w:bCs/>
          <w:color w:val="auto"/>
          <w:kern w:val="0"/>
          <w:sz w:val="24"/>
          <w:szCs w:val="24"/>
          <w:highlight w:val="none"/>
          <w:lang w:val="en-US" w:eastAsia="zh-CN" w:bidi="ar-SA"/>
        </w:rPr>
      </w:pPr>
    </w:p>
    <w:p w14:paraId="40AA6B7F">
      <w:pPr>
        <w:pStyle w:val="130"/>
        <w:shd w:val="clear" w:color="auto" w:fill="auto"/>
        <w:spacing w:line="360" w:lineRule="auto"/>
        <w:ind w:left="0" w:leftChars="0" w:firstLine="0" w:firstLineChars="0"/>
        <w:jc w:val="center"/>
        <w:rPr>
          <w:rFonts w:hint="eastAsia" w:ascii="仿宋" w:hAnsi="仿宋" w:eastAsia="仿宋" w:cs="仿宋"/>
          <w:b/>
          <w:bCs/>
          <w:color w:val="auto"/>
          <w:kern w:val="0"/>
          <w:sz w:val="24"/>
          <w:szCs w:val="24"/>
          <w:highlight w:val="none"/>
          <w:lang w:val="en-US" w:eastAsia="zh-CN" w:bidi="ar-SA"/>
        </w:rPr>
      </w:pPr>
    </w:p>
    <w:p w14:paraId="3F2E8D5E">
      <w:pPr>
        <w:pStyle w:val="130"/>
        <w:shd w:val="clear" w:color="auto" w:fill="auto"/>
        <w:spacing w:line="360" w:lineRule="auto"/>
        <w:ind w:left="0" w:leftChars="0" w:firstLine="0" w:firstLineChars="0"/>
        <w:jc w:val="center"/>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一、</w:t>
      </w:r>
      <w:r>
        <w:rPr>
          <w:rFonts w:hint="eastAsia" w:ascii="仿宋" w:hAnsi="仿宋" w:eastAsia="仿宋" w:cs="仿宋"/>
          <w:b/>
          <w:bCs/>
          <w:color w:val="auto"/>
          <w:kern w:val="0"/>
          <w:sz w:val="24"/>
          <w:szCs w:val="24"/>
          <w:highlight w:val="none"/>
          <w:u w:val="none"/>
          <w:shd w:val="clear" w:color="auto" w:fill="auto"/>
          <w:lang w:val="en-US" w:eastAsia="zh-CN" w:bidi="ar-SA"/>
        </w:rPr>
        <w:t>全自动酶免工作站</w:t>
      </w:r>
    </w:p>
    <w:p w14:paraId="487C598E">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设备技术参数 </w:t>
      </w:r>
    </w:p>
    <w:p w14:paraId="56C2FA40">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1.基本功能：全自动完成ELISA实验，包括加样、稀释、振荡、孵育、洗板、读数及结果判断全过程实验</w:t>
      </w:r>
    </w:p>
    <w:p w14:paraId="65D1B497">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2.试剂应用范围：完全开放试剂系统</w:t>
      </w:r>
    </w:p>
    <w:p w14:paraId="0F24F795">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3.加样精度：加样量100ul 精密度（CV）≤1%  准确度≤±2%               </w:t>
      </w:r>
    </w:p>
    <w:p w14:paraId="15E79A26">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4.工作模式：可连续进样、连续进板、随到随做</w:t>
      </w:r>
    </w:p>
    <w:p w14:paraId="762CCA14">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5.样本位：同时容纳（非连续装载）≥240个样本位，</w:t>
      </w:r>
    </w:p>
    <w:p w14:paraId="552C8FAF">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▲6.加样针：8通道独立加样，使用透明一次性加样头</w:t>
      </w:r>
    </w:p>
    <w:p w14:paraId="57BCFF0C">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7.加样通道性能：一次性加样头具有装针检测报警功能</w:t>
      </w:r>
    </w:p>
    <w:p w14:paraId="6E77EB67">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▲8.液体水平监测：具备液面监测、凝块监测和空管监测功能，探测原理为压力感应式液面和凝块探测原理</w:t>
      </w:r>
    </w:p>
    <w:p w14:paraId="280E1D18">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9.同时加样板位：≥12块96孔微板，并行分配标本的微板数≥12块96孔微孔板</w:t>
      </w:r>
    </w:p>
    <w:p w14:paraId="58C5E625">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10.加样原理：气动置换加样原理</w:t>
      </w:r>
    </w:p>
    <w:p w14:paraId="1140D3E3">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▲11.振荡孵育模块：振荡孵育模块≥12个，每个孵育模块能够单独温控，独立振荡</w:t>
      </w:r>
    </w:p>
    <w:p w14:paraId="517460BF">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w:t>
      </w:r>
      <w:r>
        <w:rPr>
          <w:rFonts w:hint="eastAsia" w:ascii="仿宋" w:hAnsi="仿宋" w:eastAsia="仿宋" w:cs="仿宋"/>
          <w:b w:val="0"/>
          <w:bCs w:val="0"/>
          <w:color w:val="auto"/>
          <w:kern w:val="0"/>
          <w:sz w:val="24"/>
          <w:szCs w:val="24"/>
          <w:highlight w:val="none"/>
          <w:lang w:val="en-US" w:eastAsia="zh-CN" w:bidi="ar-SA"/>
        </w:rPr>
        <w:t>12.洗板机：每个洗板头配置≥96通道192针（每个通道包含1个注液针，一个吸液针）</w:t>
      </w:r>
    </w:p>
    <w:p w14:paraId="411CA457">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13.洗板位置：≥2个洗板位</w:t>
      </w:r>
    </w:p>
    <w:p w14:paraId="5F2B8A49">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14.洗板残留量：≤2μl/孔</w:t>
      </w:r>
    </w:p>
    <w:p w14:paraId="7D1C55F9">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15.机械手功能：具有红外抓板检测，可自动适应不同厂家微板大小，保障运行中及断电后不掉板</w:t>
      </w:r>
    </w:p>
    <w:p w14:paraId="5895D7E1">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16.酶标仪：内置1台酶标仪，标准滤光片配置405nm、450nm、492nm和630nm</w:t>
      </w:r>
    </w:p>
    <w:p w14:paraId="5D435C28">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17.试剂仓：≥40个通用试剂仓位置，单个试剂仓容量≥60ml</w:t>
      </w:r>
    </w:p>
    <w:p w14:paraId="51CBCFA4">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18.扫码系统：内置样本自动条码扫描器，装载标本时自动扫描标本条码，非手持扫码枪扫描</w:t>
      </w:r>
    </w:p>
    <w:p w14:paraId="62B1CD3E">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w:t>
      </w:r>
      <w:r>
        <w:rPr>
          <w:rFonts w:hint="eastAsia" w:ascii="仿宋" w:hAnsi="仿宋" w:eastAsia="仿宋" w:cs="仿宋"/>
          <w:b w:val="0"/>
          <w:bCs w:val="0"/>
          <w:color w:val="auto"/>
          <w:kern w:val="0"/>
          <w:sz w:val="24"/>
          <w:szCs w:val="24"/>
          <w:highlight w:val="none"/>
          <w:lang w:val="en-US" w:eastAsia="zh-CN" w:bidi="ar-SA"/>
        </w:rPr>
        <w:t>19.设备台面：样本、质控、试剂全部采用通用轨道式装载，可灵活调整位置及数量</w:t>
      </w:r>
    </w:p>
    <w:p w14:paraId="0CD196F0">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20.报警处理：可选择重试、忽略、终止运行，可选择处理模式不影响整体实验运行</w:t>
      </w:r>
    </w:p>
    <w:p w14:paraId="00BA0DEF">
      <w:pPr>
        <w:pStyle w:val="130"/>
        <w:shd w:val="clear" w:color="auto" w:fill="auto"/>
        <w:spacing w:line="360" w:lineRule="auto"/>
        <w:ind w:left="0" w:leftChars="0" w:firstLine="0" w:firstLineChars="0"/>
        <w:rPr>
          <w:rFonts w:hint="eastAsia" w:ascii="仿宋" w:hAnsi="仿宋" w:eastAsia="仿宋" w:cs="仿宋"/>
          <w:b/>
          <w:bCs/>
          <w:color w:val="auto"/>
          <w:kern w:val="0"/>
          <w:sz w:val="24"/>
          <w:szCs w:val="24"/>
          <w:highlight w:val="none"/>
          <w:lang w:val="en-US" w:eastAsia="zh-CN" w:bidi="ar-SA"/>
        </w:rPr>
      </w:pPr>
    </w:p>
    <w:p w14:paraId="7925BDAA">
      <w:pPr>
        <w:pStyle w:val="130"/>
        <w:shd w:val="clear" w:color="auto" w:fill="auto"/>
        <w:spacing w:line="360" w:lineRule="auto"/>
        <w:ind w:left="0" w:leftChars="0" w:firstLine="0" w:firstLineChars="0"/>
        <w:rPr>
          <w:rFonts w:hint="eastAsia" w:ascii="仿宋" w:hAnsi="仿宋" w:eastAsia="仿宋" w:cs="仿宋"/>
          <w:b/>
          <w:bCs/>
          <w:color w:val="auto"/>
          <w:kern w:val="0"/>
          <w:sz w:val="24"/>
          <w:szCs w:val="24"/>
          <w:highlight w:val="none"/>
          <w:lang w:val="en-US" w:eastAsia="zh-CN" w:bidi="ar-SA"/>
        </w:rPr>
      </w:pPr>
    </w:p>
    <w:p w14:paraId="772175D4">
      <w:pPr>
        <w:pStyle w:val="130"/>
        <w:shd w:val="clear" w:color="auto" w:fill="auto"/>
        <w:spacing w:line="360" w:lineRule="auto"/>
        <w:ind w:left="0" w:leftChars="0" w:firstLine="0" w:firstLineChars="0"/>
        <w:rPr>
          <w:rFonts w:hint="eastAsia" w:ascii="仿宋" w:hAnsi="仿宋" w:eastAsia="仿宋" w:cs="仿宋"/>
          <w:b/>
          <w:bCs/>
          <w:color w:val="auto"/>
          <w:kern w:val="0"/>
          <w:sz w:val="24"/>
          <w:szCs w:val="24"/>
          <w:highlight w:val="none"/>
          <w:lang w:val="en-US" w:eastAsia="zh-CN" w:bidi="ar-SA"/>
        </w:rPr>
      </w:pPr>
    </w:p>
    <w:p w14:paraId="6354FB2D">
      <w:pPr>
        <w:pStyle w:val="130"/>
        <w:shd w:val="clear" w:color="auto" w:fill="auto"/>
        <w:spacing w:line="360" w:lineRule="auto"/>
        <w:ind w:left="0" w:leftChars="0" w:firstLine="0" w:firstLineChars="0"/>
        <w:rPr>
          <w:rFonts w:hint="eastAsia" w:ascii="仿宋" w:hAnsi="仿宋" w:eastAsia="仿宋" w:cs="仿宋"/>
          <w:b/>
          <w:bCs/>
          <w:color w:val="auto"/>
          <w:kern w:val="0"/>
          <w:sz w:val="24"/>
          <w:szCs w:val="24"/>
          <w:highlight w:val="none"/>
          <w:lang w:val="en-US" w:eastAsia="zh-CN" w:bidi="ar-SA"/>
        </w:rPr>
      </w:pPr>
    </w:p>
    <w:p w14:paraId="33187D6B">
      <w:pPr>
        <w:pStyle w:val="130"/>
        <w:shd w:val="clear" w:color="auto" w:fill="auto"/>
        <w:spacing w:line="360" w:lineRule="auto"/>
        <w:ind w:left="0" w:leftChars="0" w:firstLine="0" w:firstLineChars="0"/>
        <w:rPr>
          <w:rFonts w:hint="eastAsia" w:ascii="仿宋" w:hAnsi="仿宋" w:eastAsia="仿宋" w:cs="仿宋"/>
          <w:b/>
          <w:bCs/>
          <w:color w:val="auto"/>
          <w:kern w:val="0"/>
          <w:sz w:val="24"/>
          <w:szCs w:val="24"/>
          <w:highlight w:val="none"/>
          <w:lang w:val="en-US" w:eastAsia="zh-CN" w:bidi="ar-SA"/>
        </w:rPr>
      </w:pPr>
    </w:p>
    <w:p w14:paraId="74FD4BB0">
      <w:pPr>
        <w:pStyle w:val="130"/>
        <w:shd w:val="clear" w:color="auto" w:fill="auto"/>
        <w:spacing w:line="360" w:lineRule="auto"/>
        <w:ind w:left="0" w:leftChars="0" w:firstLine="0" w:firstLineChars="0"/>
        <w:rPr>
          <w:rFonts w:hint="eastAsia" w:ascii="仿宋" w:hAnsi="仿宋" w:eastAsia="仿宋" w:cs="仿宋"/>
          <w:b/>
          <w:bCs/>
          <w:color w:val="auto"/>
          <w:kern w:val="0"/>
          <w:sz w:val="24"/>
          <w:szCs w:val="24"/>
          <w:highlight w:val="none"/>
          <w:lang w:val="en-US" w:eastAsia="zh-CN" w:bidi="ar-SA"/>
        </w:rPr>
      </w:pPr>
    </w:p>
    <w:p w14:paraId="49DF9D69">
      <w:pPr>
        <w:pStyle w:val="130"/>
        <w:shd w:val="clear" w:color="auto" w:fill="auto"/>
        <w:spacing w:line="360" w:lineRule="auto"/>
        <w:ind w:left="0" w:leftChars="0" w:firstLine="0" w:firstLineChars="0"/>
        <w:rPr>
          <w:rFonts w:hint="eastAsia" w:ascii="仿宋" w:hAnsi="仿宋" w:eastAsia="仿宋" w:cs="仿宋"/>
          <w:b/>
          <w:bCs/>
          <w:color w:val="auto"/>
          <w:kern w:val="0"/>
          <w:sz w:val="24"/>
          <w:szCs w:val="24"/>
          <w:highlight w:val="none"/>
          <w:lang w:val="en-US" w:eastAsia="zh-CN" w:bidi="ar-SA"/>
        </w:rPr>
      </w:pPr>
    </w:p>
    <w:p w14:paraId="3B968D6D">
      <w:pPr>
        <w:pStyle w:val="130"/>
        <w:shd w:val="clear" w:color="auto" w:fill="auto"/>
        <w:spacing w:line="360" w:lineRule="auto"/>
        <w:ind w:left="0" w:leftChars="0" w:firstLine="0" w:firstLineChars="0"/>
        <w:rPr>
          <w:rFonts w:hint="eastAsia" w:ascii="仿宋" w:hAnsi="仿宋" w:eastAsia="仿宋" w:cs="仿宋"/>
          <w:b/>
          <w:bCs/>
          <w:color w:val="auto"/>
          <w:kern w:val="0"/>
          <w:sz w:val="24"/>
          <w:szCs w:val="24"/>
          <w:highlight w:val="none"/>
          <w:lang w:val="en-US" w:eastAsia="zh-CN" w:bidi="ar-SA"/>
        </w:rPr>
      </w:pPr>
    </w:p>
    <w:p w14:paraId="15FD460A">
      <w:pPr>
        <w:pStyle w:val="130"/>
        <w:numPr>
          <w:ilvl w:val="0"/>
          <w:numId w:val="0"/>
        </w:numPr>
        <w:shd w:val="clear" w:color="auto" w:fill="auto"/>
        <w:spacing w:line="360" w:lineRule="auto"/>
        <w:ind w:left="0" w:leftChars="0" w:firstLine="0" w:firstLineChars="0"/>
        <w:jc w:val="center"/>
        <w:rPr>
          <w:rFonts w:hint="eastAsia" w:ascii="仿宋" w:hAnsi="仿宋" w:eastAsia="仿宋" w:cs="仿宋"/>
          <w:b/>
          <w:bCs/>
          <w:color w:val="auto"/>
          <w:kern w:val="0"/>
          <w:sz w:val="24"/>
          <w:szCs w:val="24"/>
          <w:shd w:val="clear" w:fill="auto"/>
          <w:lang w:val="en-US" w:eastAsia="zh-CN" w:bidi="ar-SA"/>
        </w:rPr>
      </w:pPr>
    </w:p>
    <w:p w14:paraId="22BD24D7">
      <w:pPr>
        <w:pStyle w:val="130"/>
        <w:numPr>
          <w:ilvl w:val="0"/>
          <w:numId w:val="0"/>
        </w:numPr>
        <w:shd w:val="clear" w:color="auto" w:fill="auto"/>
        <w:spacing w:line="360" w:lineRule="auto"/>
        <w:ind w:left="0" w:leftChars="0" w:firstLine="0" w:firstLineChars="0"/>
        <w:jc w:val="center"/>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shd w:val="clear" w:fill="auto"/>
          <w:lang w:val="en-US" w:eastAsia="zh-CN" w:bidi="ar-SA"/>
        </w:rPr>
        <w:t>二、</w:t>
      </w:r>
      <w:r>
        <w:rPr>
          <w:rFonts w:hint="eastAsia" w:ascii="仿宋" w:hAnsi="仿宋" w:eastAsia="仿宋" w:cs="仿宋"/>
          <w:b/>
          <w:bCs/>
          <w:color w:val="auto"/>
          <w:kern w:val="0"/>
          <w:sz w:val="24"/>
          <w:szCs w:val="24"/>
          <w:highlight w:val="none"/>
          <w:lang w:val="en-US" w:eastAsia="zh-CN" w:bidi="ar-SA"/>
        </w:rPr>
        <w:t>实时荧光定量PCR仪技术参数</w:t>
      </w:r>
    </w:p>
    <w:p w14:paraId="68AC78EC">
      <w:pPr>
        <w:pStyle w:val="130"/>
        <w:numPr>
          <w:numId w:val="0"/>
        </w:numPr>
        <w:shd w:val="clear" w:color="auto" w:fill="auto"/>
        <w:spacing w:line="360" w:lineRule="auto"/>
        <w:ind w:leftChars="0"/>
        <w:jc w:val="both"/>
        <w:rPr>
          <w:rFonts w:hint="eastAsia" w:ascii="仿宋" w:hAnsi="仿宋" w:eastAsia="仿宋" w:cs="仿宋"/>
          <w:b/>
          <w:bCs/>
          <w:color w:val="auto"/>
          <w:kern w:val="0"/>
          <w:sz w:val="24"/>
          <w:szCs w:val="24"/>
          <w:highlight w:val="none"/>
          <w:lang w:val="en-US" w:eastAsia="zh-CN" w:bidi="ar-SA"/>
        </w:rPr>
      </w:pPr>
    </w:p>
    <w:p w14:paraId="0301F7BC">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1.激发光源：LED光源，≥10万小时</w:t>
      </w:r>
    </w:p>
    <w:p w14:paraId="51027E44">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2.检测器：高灵敏度光电传感器</w:t>
      </w:r>
    </w:p>
    <w:p w14:paraId="668716A2">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3.▲样本容量：48×2＊0.2ml，双反应模块，同时运行两个不同的反应程序</w:t>
      </w:r>
    </w:p>
    <w:p w14:paraId="68B95990">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4.荧光检测通道：4-6通道</w:t>
      </w:r>
    </w:p>
    <w:p w14:paraId="543EA29A">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5.使用年限：≥7年</w:t>
      </w:r>
    </w:p>
    <w:p w14:paraId="09B36CD6">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6.运行控制：一台电脑可连多台机器，控制运行</w:t>
      </w:r>
    </w:p>
    <w:p w14:paraId="27C9F29B">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7.适用试剂：≥5家品牌不同项目的试剂，提供说明书</w:t>
      </w:r>
    </w:p>
    <w:p w14:paraId="07014E1C">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8.可检测的荧光素及染料：FAM、SYBR、VIC、 HEX、 Joe、 TET、TMRA、CY3、ROX、Texas Red、CY5等</w:t>
      </w:r>
    </w:p>
    <w:p w14:paraId="79D3866F">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9.检测方式：反应管的底部侧面激发、检测</w:t>
      </w:r>
    </w:p>
    <w:p w14:paraId="03BE62D4">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10.激发、检测光传输：每一反应孔独立的光纤传输</w:t>
      </w:r>
    </w:p>
    <w:p w14:paraId="6EC0D8C4">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11.▲软件应用模式：定量/定性、多色熔解曲线、多管多项目分析、相对定量、等位基因、HRM、SAT实时荧光等温扩增</w:t>
      </w:r>
    </w:p>
    <w:p w14:paraId="25D3EE60">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12.模块温度范围：5℃-98℃</w:t>
      </w:r>
    </w:p>
    <w:p w14:paraId="4D96288D">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13.升温速率：≥4℃/S</w:t>
      </w:r>
    </w:p>
    <w:p w14:paraId="77E6234B">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14.检测动力学范围：1</w:t>
      </w:r>
      <w:r>
        <w:rPr>
          <w:rFonts w:hint="eastAsia" w:ascii="仿宋" w:hAnsi="仿宋" w:eastAsia="仿宋" w:cs="仿宋"/>
          <w:b w:val="0"/>
          <w:bCs w:val="0"/>
          <w:color w:val="auto"/>
          <w:kern w:val="0"/>
          <w:sz w:val="24"/>
          <w:szCs w:val="24"/>
          <w:highlight w:val="none"/>
          <w:lang w:val="en-US" w:eastAsia="zh-CN" w:bidi="ar-SA"/>
        </w:rPr>
        <w:softHyphen/>
      </w:r>
      <w:r>
        <w:rPr>
          <w:rFonts w:hint="eastAsia" w:ascii="仿宋" w:hAnsi="仿宋" w:eastAsia="仿宋" w:cs="仿宋"/>
          <w:b w:val="0"/>
          <w:bCs w:val="0"/>
          <w:color w:val="auto"/>
          <w:kern w:val="0"/>
          <w:sz w:val="24"/>
          <w:szCs w:val="24"/>
          <w:highlight w:val="none"/>
          <w:lang w:val="en-US" w:eastAsia="zh-CN" w:bidi="ar-SA"/>
        </w:rPr>
        <w:t>-1010</w:t>
      </w:r>
    </w:p>
    <w:p w14:paraId="0179DADF">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15.最小检测模板：单个拷贝</w:t>
      </w:r>
    </w:p>
    <w:p w14:paraId="7A292701">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16.反应容积：15ul-100ul</w:t>
      </w:r>
    </w:p>
    <w:p w14:paraId="2A877F94">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17.控温模式：半导体热电模块</w:t>
      </w:r>
    </w:p>
    <w:p w14:paraId="31057AEA">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18.温控精度（HRM高分辨熔解曲线）：±0.1℃</w:t>
      </w:r>
    </w:p>
    <w:p w14:paraId="3930062F">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19.样品间温度：均匀性±0.1℃</w:t>
      </w:r>
    </w:p>
    <w:p w14:paraId="34B34662">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20.操作系统:中、英文Win 7/8/10</w:t>
      </w:r>
    </w:p>
    <w:p w14:paraId="1BBFA98F">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21.热盖:电子自动热盖</w:t>
      </w:r>
    </w:p>
    <w:p w14:paraId="7A506391">
      <w:pPr>
        <w:pStyle w:val="130"/>
        <w:shd w:val="clear" w:color="auto" w:fill="auto"/>
        <w:spacing w:line="360" w:lineRule="auto"/>
        <w:ind w:left="0" w:leftChars="0" w:firstLine="0" w:firstLineChars="0"/>
        <w:rPr>
          <w:rFonts w:hint="eastAsia" w:ascii="仿宋" w:hAnsi="仿宋" w:eastAsia="仿宋" w:cs="仿宋"/>
          <w:b w:val="0"/>
          <w:bCs w:val="0"/>
          <w:color w:val="FF0000"/>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22.▲</w:t>
      </w:r>
      <w: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t>可实现HPV核酸分型定量检测并配有HPV核酸分型定量分析软件（取得注册证）</w:t>
      </w:r>
    </w:p>
    <w:p w14:paraId="3A49386B">
      <w:pPr>
        <w:pStyle w:val="130"/>
        <w:shd w:val="clear" w:color="auto" w:fill="auto"/>
        <w:spacing w:line="360" w:lineRule="auto"/>
        <w:ind w:left="0" w:leftChars="0" w:firstLine="0" w:firstLineChars="0"/>
        <w:rPr>
          <w:rFonts w:hint="eastAsia" w:ascii="仿宋" w:hAnsi="仿宋" w:eastAsia="仿宋" w:cs="仿宋"/>
          <w:b/>
          <w:bCs/>
          <w:color w:val="auto"/>
          <w:kern w:val="0"/>
          <w:sz w:val="24"/>
          <w:szCs w:val="24"/>
          <w:highlight w:val="none"/>
          <w:lang w:val="en-US" w:eastAsia="zh-CN" w:bidi="ar-SA"/>
        </w:rPr>
      </w:pPr>
    </w:p>
    <w:p w14:paraId="76D2FD8D">
      <w:pPr>
        <w:pStyle w:val="130"/>
        <w:shd w:val="clear" w:color="auto" w:fill="auto"/>
        <w:spacing w:line="360" w:lineRule="auto"/>
        <w:ind w:left="0" w:leftChars="0" w:firstLine="0" w:firstLineChars="0"/>
        <w:rPr>
          <w:rFonts w:hint="eastAsia" w:ascii="仿宋" w:hAnsi="仿宋" w:eastAsia="仿宋" w:cs="仿宋"/>
          <w:b/>
          <w:bCs/>
          <w:color w:val="auto"/>
          <w:kern w:val="0"/>
          <w:sz w:val="24"/>
          <w:szCs w:val="24"/>
          <w:highlight w:val="none"/>
          <w:lang w:val="en-US" w:eastAsia="zh-CN" w:bidi="ar-SA"/>
        </w:rPr>
      </w:pPr>
    </w:p>
    <w:p w14:paraId="77066A1E">
      <w:pPr>
        <w:pStyle w:val="130"/>
        <w:shd w:val="clear" w:color="auto" w:fill="auto"/>
        <w:spacing w:line="360" w:lineRule="auto"/>
        <w:ind w:left="0" w:leftChars="0" w:firstLine="0" w:firstLineChars="0"/>
        <w:rPr>
          <w:rFonts w:hint="eastAsia" w:ascii="仿宋" w:hAnsi="仿宋" w:eastAsia="仿宋" w:cs="仿宋"/>
          <w:b/>
          <w:bCs/>
          <w:color w:val="auto"/>
          <w:kern w:val="0"/>
          <w:sz w:val="24"/>
          <w:szCs w:val="24"/>
          <w:highlight w:val="none"/>
          <w:lang w:val="en-US" w:eastAsia="zh-CN" w:bidi="ar-SA"/>
        </w:rPr>
      </w:pPr>
    </w:p>
    <w:p w14:paraId="0FEFFCB6">
      <w:pPr>
        <w:pStyle w:val="130"/>
        <w:shd w:val="clear" w:color="auto" w:fill="auto"/>
        <w:spacing w:line="360" w:lineRule="auto"/>
        <w:ind w:left="0" w:leftChars="0" w:firstLine="0" w:firstLineChars="0"/>
        <w:rPr>
          <w:rFonts w:hint="eastAsia" w:ascii="仿宋" w:hAnsi="仿宋" w:eastAsia="仿宋" w:cs="仿宋"/>
          <w:b/>
          <w:bCs/>
          <w:color w:val="auto"/>
          <w:kern w:val="0"/>
          <w:sz w:val="24"/>
          <w:szCs w:val="24"/>
          <w:highlight w:val="none"/>
          <w:lang w:val="en-US" w:eastAsia="zh-CN" w:bidi="ar-SA"/>
        </w:rPr>
      </w:pPr>
    </w:p>
    <w:p w14:paraId="17737E25">
      <w:pPr>
        <w:pStyle w:val="130"/>
        <w:shd w:val="clear" w:color="auto" w:fill="auto"/>
        <w:spacing w:line="360" w:lineRule="auto"/>
        <w:ind w:left="0" w:leftChars="0" w:firstLine="0" w:firstLineChars="0"/>
        <w:jc w:val="center"/>
        <w:rPr>
          <w:rFonts w:hint="eastAsia" w:ascii="仿宋" w:hAnsi="仿宋" w:eastAsia="仿宋" w:cs="仿宋"/>
          <w:b/>
          <w:bCs/>
          <w:color w:val="auto"/>
          <w:kern w:val="0"/>
          <w:sz w:val="24"/>
          <w:szCs w:val="24"/>
          <w:highlight w:val="none"/>
          <w:lang w:val="en-US" w:eastAsia="zh-CN" w:bidi="ar-SA"/>
        </w:rPr>
      </w:pPr>
    </w:p>
    <w:p w14:paraId="6AB9B648">
      <w:pPr>
        <w:pStyle w:val="130"/>
        <w:shd w:val="clear" w:color="auto" w:fill="auto"/>
        <w:spacing w:line="360" w:lineRule="auto"/>
        <w:ind w:left="0" w:leftChars="0" w:firstLine="0" w:firstLineChars="0"/>
        <w:jc w:val="center"/>
        <w:rPr>
          <w:rFonts w:hint="eastAsia" w:ascii="仿宋" w:hAnsi="仿宋" w:eastAsia="仿宋" w:cs="仿宋"/>
          <w:b/>
          <w:bCs/>
          <w:color w:val="auto"/>
          <w:kern w:val="0"/>
          <w:sz w:val="24"/>
          <w:szCs w:val="24"/>
          <w:highlight w:val="none"/>
          <w:lang w:val="en-US" w:eastAsia="zh-CN" w:bidi="ar-SA"/>
        </w:rPr>
      </w:pPr>
    </w:p>
    <w:p w14:paraId="5417730A">
      <w:pPr>
        <w:pStyle w:val="130"/>
        <w:shd w:val="clear" w:color="auto" w:fill="auto"/>
        <w:spacing w:line="360" w:lineRule="auto"/>
        <w:ind w:left="0" w:leftChars="0" w:firstLine="0" w:firstLineChars="0"/>
        <w:jc w:val="center"/>
        <w:rPr>
          <w:rFonts w:hint="eastAsia" w:ascii="仿宋" w:hAnsi="仿宋" w:eastAsia="仿宋" w:cs="仿宋"/>
          <w:b/>
          <w:bCs/>
          <w:color w:val="auto"/>
          <w:kern w:val="0"/>
          <w:sz w:val="24"/>
          <w:szCs w:val="24"/>
          <w:highlight w:val="none"/>
          <w:lang w:val="en-US" w:eastAsia="zh-CN" w:bidi="ar-SA"/>
        </w:rPr>
      </w:pPr>
    </w:p>
    <w:p w14:paraId="20AD584F">
      <w:pPr>
        <w:pStyle w:val="130"/>
        <w:shd w:val="clear" w:color="auto" w:fill="auto"/>
        <w:spacing w:line="360" w:lineRule="auto"/>
        <w:ind w:left="0" w:leftChars="0" w:firstLine="0" w:firstLineChars="0"/>
        <w:jc w:val="center"/>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三、阅片机技术参数</w:t>
      </w:r>
    </w:p>
    <w:p w14:paraId="2C23A1C0">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技术参数：</w:t>
      </w:r>
    </w:p>
    <w:p w14:paraId="47836B76">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适用范围：用于对外周血涂片血细胞的形态图像摄取、可视化观察及描述，包括白细胞单细胞图像摄取、初步分类，红细胞形态描述及血小板数目估算；</w:t>
      </w:r>
    </w:p>
    <w:p w14:paraId="50634019">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全自动处理：从进样、扫描、定位、加油、各放大倍数间切换、拍摄、初步分类实现完全自动化；</w:t>
      </w:r>
    </w:p>
    <w:p w14:paraId="695A6C0C">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bCs/>
          <w:color w:val="auto"/>
          <w:kern w:val="0"/>
          <w:sz w:val="24"/>
          <w:szCs w:val="24"/>
          <w:highlight w:val="none"/>
          <w:lang w:val="en-US" w:eastAsia="zh-CN" w:bidi="ar-SA"/>
        </w:rPr>
        <w:t>★</w:t>
      </w:r>
      <w:r>
        <w:rPr>
          <w:rFonts w:hint="eastAsia" w:ascii="仿宋" w:hAnsi="仿宋" w:eastAsia="仿宋" w:cs="仿宋"/>
          <w:b w:val="0"/>
          <w:bCs w:val="0"/>
          <w:color w:val="auto"/>
          <w:kern w:val="0"/>
          <w:sz w:val="24"/>
          <w:szCs w:val="24"/>
          <w:highlight w:val="none"/>
          <w:lang w:val="en-US" w:eastAsia="zh-CN" w:bidi="ar-SA"/>
        </w:rPr>
        <w:t>检测模式：WBC、RBC+PLT、PLT聚集、数字玻片（以上模式可自由组合）；</w:t>
      </w:r>
    </w:p>
    <w:p w14:paraId="598E8753">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▲处理能力：外周血涂片（100WBC+RBC+PLT）≥50张/小时；</w:t>
      </w:r>
    </w:p>
    <w:p w14:paraId="2F185F34">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血白细胞预分类参数≥12类；</w:t>
      </w:r>
    </w:p>
    <w:p w14:paraId="5D852BA1">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非白细胞预分类参数≥5类；</w:t>
      </w:r>
    </w:p>
    <w:p w14:paraId="6C83EC2E">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7.</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红细胞形态定性类型≥6类；</w:t>
      </w:r>
    </w:p>
    <w:p w14:paraId="3F3AA6DA">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8.</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血小板聚集：可扫描血涂片体部、边缘两侧、尾部等</w:t>
      </w:r>
    </w:p>
    <w:p w14:paraId="14103978">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9.</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白细胞识别符合率≥85%，提供说明书或注册证；</w:t>
      </w:r>
    </w:p>
    <w:p w14:paraId="2CDE3A1E">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10.可与全自动推染片机连接，自动接收推染片机制作好的涂片，并能接收外来涂片；</w:t>
      </w:r>
    </w:p>
    <w:p w14:paraId="4ABFA0D5">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11.可以接受自动化推片染片机、手工推片染片制备的外周血涂片。使用Romanovsky染色法染色；</w:t>
      </w:r>
    </w:p>
    <w:p w14:paraId="3740D582">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12.支撑单片进样模式，以支持急诊插入；</w:t>
      </w:r>
    </w:p>
    <w:p w14:paraId="792D68BC">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13.质控：可对分析仪的细胞定位准确性进行检测；</w:t>
      </w:r>
    </w:p>
    <w:p w14:paraId="6BDFDDAB">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14.数据存储：支持外周血玻片的数据和细胞图片存档，可存储≥4万个样本的细胞图形及血液分析结果信息；</w:t>
      </w:r>
    </w:p>
    <w:p w14:paraId="41E5972B">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15.具备全自动细胞形态学分析仪结果和其他分析仪结果同屏显示的功能, 并可自动修正血常规结果；</w:t>
      </w:r>
    </w:p>
    <w:p w14:paraId="57E1FF30">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16.</w:t>
      </w:r>
      <w:r>
        <w:rPr>
          <w:rFonts w:hint="eastAsia" w:ascii="仿宋" w:hAnsi="仿宋" w:eastAsia="仿宋" w:cs="仿宋"/>
          <w:b/>
          <w:bCs/>
          <w:color w:val="auto"/>
          <w:kern w:val="0"/>
          <w:sz w:val="24"/>
          <w:szCs w:val="24"/>
          <w:highlight w:val="none"/>
          <w:lang w:val="en-US" w:eastAsia="zh-CN" w:bidi="ar-SA"/>
        </w:rPr>
        <w:t>★</w:t>
      </w:r>
      <w:r>
        <w:rPr>
          <w:rFonts w:hint="eastAsia" w:ascii="仿宋" w:hAnsi="仿宋" w:eastAsia="仿宋" w:cs="仿宋"/>
          <w:b w:val="0"/>
          <w:bCs w:val="0"/>
          <w:color w:val="auto"/>
          <w:kern w:val="0"/>
          <w:sz w:val="24"/>
          <w:szCs w:val="24"/>
          <w:highlight w:val="none"/>
          <w:lang w:val="en-US" w:eastAsia="zh-CN" w:bidi="ar-SA"/>
        </w:rPr>
        <w:t>具备根据血液分析仪结果触发不同检测模式的功能；</w:t>
      </w:r>
    </w:p>
    <w:p w14:paraId="1F8E3360">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17.具备根据实时外周血涂片血细胞的形态分析过程中的结果而修改检测模式的功能；</w:t>
      </w:r>
    </w:p>
    <w:p w14:paraId="3352155B">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18.具有一键开关机功能；</w:t>
      </w:r>
    </w:p>
    <w:p w14:paraId="1E868EDA">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19.细胞分类添加功能：可以添加自定义白细胞、非白细胞分类、红细胞定性项目；</w:t>
      </w:r>
    </w:p>
    <w:p w14:paraId="2A0BA19F">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20.血涂片数字扫描功能：具备血涂片数字扫描并保存的功能, 可以支持教学工作；</w:t>
      </w:r>
    </w:p>
    <w:p w14:paraId="5609A609">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21.条码阅读功能：系统可以接受二维码和条形码；</w:t>
      </w:r>
    </w:p>
    <w:p w14:paraId="322BA5F7">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22.报告格式：可以由用户自定义打印报告格式，可以输出图片进行打印；</w:t>
      </w:r>
    </w:p>
    <w:p w14:paraId="252A051E">
      <w:pPr>
        <w:pStyle w:val="130"/>
        <w:shd w:val="clear" w:color="auto" w:fill="auto"/>
        <w:spacing w:line="360" w:lineRule="auto"/>
        <w:ind w:left="0" w:leftChars="0" w:firstLine="0" w:firstLineChars="0"/>
        <w:rPr>
          <w:rFonts w:hint="eastAsia" w:ascii="仿宋" w:hAnsi="仿宋" w:eastAsia="仿宋" w:cs="仿宋"/>
          <w:b/>
          <w:bCs/>
          <w:color w:val="auto"/>
          <w:kern w:val="0"/>
          <w:sz w:val="24"/>
          <w:szCs w:val="24"/>
          <w:highlight w:val="none"/>
          <w:lang w:val="en-US" w:eastAsia="zh-CN" w:bidi="ar-SA"/>
        </w:rPr>
      </w:pPr>
    </w:p>
    <w:p w14:paraId="2FE2F980">
      <w:pPr>
        <w:pStyle w:val="130"/>
        <w:shd w:val="clear" w:color="auto" w:fill="auto"/>
        <w:spacing w:line="360" w:lineRule="auto"/>
        <w:ind w:left="0" w:leftChars="0" w:firstLine="0" w:firstLineChars="0"/>
        <w:jc w:val="center"/>
        <w:rPr>
          <w:rFonts w:hint="eastAsia" w:ascii="仿宋" w:hAnsi="仿宋" w:eastAsia="仿宋" w:cs="仿宋"/>
          <w:b/>
          <w:bCs/>
          <w:color w:val="auto"/>
          <w:kern w:val="0"/>
          <w:sz w:val="24"/>
          <w:szCs w:val="24"/>
          <w:highlight w:val="none"/>
          <w:lang w:val="en-US" w:eastAsia="zh-CN" w:bidi="ar-SA"/>
        </w:rPr>
      </w:pPr>
    </w:p>
    <w:p w14:paraId="0D7790F2">
      <w:pPr>
        <w:pStyle w:val="130"/>
        <w:shd w:val="clear" w:color="auto" w:fill="auto"/>
        <w:spacing w:line="360" w:lineRule="auto"/>
        <w:ind w:left="0" w:leftChars="0" w:firstLine="0" w:firstLineChars="0"/>
        <w:jc w:val="center"/>
        <w:rPr>
          <w:rFonts w:hint="eastAsia" w:ascii="仿宋" w:hAnsi="仿宋" w:eastAsia="仿宋" w:cs="仿宋"/>
          <w:b/>
          <w:bCs/>
          <w:color w:val="auto"/>
          <w:kern w:val="0"/>
          <w:sz w:val="24"/>
          <w:szCs w:val="24"/>
          <w:highlight w:val="none"/>
          <w:lang w:val="en-US" w:eastAsia="zh-CN" w:bidi="ar-SA"/>
        </w:rPr>
      </w:pPr>
    </w:p>
    <w:p w14:paraId="01970244">
      <w:pPr>
        <w:pStyle w:val="130"/>
        <w:shd w:val="clear" w:color="auto" w:fill="auto"/>
        <w:spacing w:line="360" w:lineRule="auto"/>
        <w:ind w:left="0" w:leftChars="0" w:firstLine="0" w:firstLineChars="0"/>
        <w:jc w:val="center"/>
        <w:rPr>
          <w:rFonts w:hint="eastAsia" w:ascii="仿宋" w:hAnsi="仿宋" w:eastAsia="仿宋" w:cs="仿宋"/>
          <w:b/>
          <w:bCs/>
          <w:color w:val="auto"/>
          <w:kern w:val="0"/>
          <w:sz w:val="24"/>
          <w:szCs w:val="24"/>
          <w:highlight w:val="none"/>
          <w:lang w:val="en-US" w:eastAsia="zh-CN" w:bidi="ar-SA"/>
        </w:rPr>
      </w:pPr>
    </w:p>
    <w:p w14:paraId="04F90773">
      <w:pPr>
        <w:pStyle w:val="130"/>
        <w:shd w:val="clear" w:color="auto" w:fill="auto"/>
        <w:spacing w:line="360" w:lineRule="auto"/>
        <w:ind w:left="0" w:leftChars="0" w:firstLine="0" w:firstLineChars="0"/>
        <w:jc w:val="center"/>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四、全自动化学发光仪技术参数</w:t>
      </w:r>
    </w:p>
    <w:p w14:paraId="2E38719F">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一、设备技术参数</w:t>
      </w:r>
    </w:p>
    <w:p w14:paraId="26F35B21">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1、化学发光分析仪器及试剂均获得医疗器械注册证。</w:t>
      </w:r>
    </w:p>
    <w:p w14:paraId="7B8B7CF9">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2、检测范围：血清、血浆、尿液等样本类型。</w:t>
      </w:r>
    </w:p>
    <w:p w14:paraId="0BAA3076">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3、检测原理：化学发光原理。</w:t>
      </w:r>
    </w:p>
    <w:p w14:paraId="227C078A">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4、定性或定量检测。</w:t>
      </w:r>
    </w:p>
    <w:p w14:paraId="4A78A16A">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▲5、检测项目括传染病（HIV Ag/Ab四代试剂 、HCV Ab、HBcAb、乙肝五项全定量、乙肝前S1，核心抗体中高值定量，甲肝、丁肝、戊肝、TB-IGRA、EB病毒等22项）、新型冠状病毒（2019-nCoV），甲功（8项全套），肿瘤标志物（CA50,CA125等18项），感染类（PCT、白介素6），心脑血管（cTnI、cTnT、肌红蛋白、BNP,Hs-CRP等6项），肝纤维化四项，肾功能(NGAL)，贫血（Ferritin等)，糖尿病（Insulin、C-peptide等)、结核感染T细胞等。</w:t>
      </w:r>
    </w:p>
    <w:p w14:paraId="63A7C4D8">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6、支持联机功能：≤4台仪器同时联机。</w:t>
      </w:r>
    </w:p>
    <w:p w14:paraId="61BA722A">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7、具有独立急诊位，急诊项目≤17分钟出结果。</w:t>
      </w:r>
    </w:p>
    <w:p w14:paraId="34536253">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8、检测通量满足单台仪器每小时200的测试通量，多台联机最大到每小时800的测试通量。</w:t>
      </w:r>
    </w:p>
    <w:p w14:paraId="03313ADB">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9、自动化、智能化程度</w:t>
      </w:r>
      <w:r>
        <w:rPr>
          <w:rFonts w:hint="eastAsia" w:ascii="仿宋" w:hAnsi="仿宋" w:eastAsia="仿宋" w:cs="仿宋"/>
          <w:b w:val="0"/>
          <w:bCs w:val="0"/>
          <w:color w:val="auto"/>
          <w:kern w:val="0"/>
          <w:sz w:val="24"/>
          <w:szCs w:val="24"/>
          <w:highlight w:val="none"/>
          <w:lang w:val="en-US" w:eastAsia="zh-CN" w:bidi="ar-SA"/>
        </w:rPr>
        <w:tab/>
      </w:r>
    </w:p>
    <w:p w14:paraId="7FC91977">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（1）仪器全程自动化运行；</w:t>
      </w:r>
    </w:p>
    <w:p w14:paraId="0083E7B4">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（2）试剂、吸头、反应杯、激发液、预激发液等均支持在线添加；</w:t>
      </w:r>
    </w:p>
    <w:p w14:paraId="49413527">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（3）灰区与超限样本自动重检功能，可实现原位样本自动稀释。</w:t>
      </w:r>
    </w:p>
    <w:p w14:paraId="37D32281">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10、具备液面探测技术。</w:t>
      </w:r>
    </w:p>
    <w:p w14:paraId="259EA2E8">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11、样本加载方式：轨道式进样。</w:t>
      </w:r>
    </w:p>
    <w:p w14:paraId="4AEBF618">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12</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、试剂仓</w:t>
      </w:r>
      <w:r>
        <w:rPr>
          <w:rFonts w:hint="eastAsia" w:ascii="仿宋" w:hAnsi="仿宋" w:eastAsia="仿宋" w:cs="仿宋"/>
          <w:b w:val="0"/>
          <w:bCs w:val="0"/>
          <w:color w:val="auto"/>
          <w:kern w:val="0"/>
          <w:sz w:val="24"/>
          <w:szCs w:val="24"/>
          <w:highlight w:val="none"/>
          <w:lang w:val="en-US" w:eastAsia="zh-CN" w:bidi="ar-SA"/>
        </w:rPr>
        <w:tab/>
      </w:r>
    </w:p>
    <w:p w14:paraId="13651085">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（1）试剂位单台≥20套，可支持80个项目同机检测；</w:t>
      </w:r>
    </w:p>
    <w:p w14:paraId="5BA48D25">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（2）试剂仓具有冷藏功能，当仪器关机时试剂仓仍可保持冷藏；</w:t>
      </w:r>
    </w:p>
    <w:p w14:paraId="166C74B3">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13、“闭盖式”试剂瓶。</w:t>
      </w:r>
    </w:p>
    <w:p w14:paraId="321F8E3D">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14、反应位单台≥130个。</w:t>
      </w:r>
    </w:p>
    <w:p w14:paraId="61FB89DC">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15、试剂</w:t>
      </w:r>
      <w:r>
        <w:rPr>
          <w:rFonts w:hint="eastAsia" w:ascii="仿宋" w:hAnsi="仿宋" w:eastAsia="仿宋" w:cs="仿宋"/>
          <w:b w:val="0"/>
          <w:bCs w:val="0"/>
          <w:color w:val="auto"/>
          <w:kern w:val="0"/>
          <w:sz w:val="24"/>
          <w:szCs w:val="24"/>
          <w:highlight w:val="none"/>
          <w:lang w:val="en-US" w:eastAsia="zh-CN" w:bidi="ar-SA"/>
        </w:rPr>
        <w:tab/>
      </w:r>
    </w:p>
    <w:p w14:paraId="2AC8EBBA">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（1）自带校准、质控，自动分析；</w:t>
      </w:r>
    </w:p>
    <w:p w14:paraId="0C87B5D3">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（2）定标类型：2点或多点定标；</w:t>
      </w:r>
    </w:p>
    <w:p w14:paraId="6EB6E907">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（3）激发液、预激发液为两瓶设计，可自动切换；</w:t>
      </w:r>
    </w:p>
    <w:p w14:paraId="4CA35DEF">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16</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、耗材</w:t>
      </w:r>
      <w:r>
        <w:rPr>
          <w:rFonts w:hint="eastAsia" w:ascii="仿宋" w:hAnsi="仿宋" w:eastAsia="仿宋" w:cs="仿宋"/>
          <w:b w:val="0"/>
          <w:bCs w:val="0"/>
          <w:color w:val="auto"/>
          <w:kern w:val="0"/>
          <w:sz w:val="24"/>
          <w:szCs w:val="24"/>
          <w:highlight w:val="none"/>
          <w:lang w:val="en-US" w:eastAsia="zh-CN" w:bidi="ar-SA"/>
        </w:rPr>
        <w:tab/>
      </w:r>
    </w:p>
    <w:p w14:paraId="01FDC70F">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（1）反应杯和吸头均为96支/盒包装，最大装载量单台为8盒；</w:t>
      </w:r>
    </w:p>
    <w:p w14:paraId="45BEAD59">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（2）加样吸头为一次性普通吸头（非碳纤），单台仪器装载量≥768个。</w:t>
      </w:r>
    </w:p>
    <w:p w14:paraId="26F8900F">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17、具有样本条码</w:t>
      </w:r>
    </w:p>
    <w:p w14:paraId="77CC0C18">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18、试管：13×100mm、13×75mm等。</w:t>
      </w:r>
    </w:p>
    <w:p w14:paraId="5B4148EC">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19、操作界面中文操作界面。</w:t>
      </w:r>
    </w:p>
    <w:p w14:paraId="2902CACB">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20、软件系统</w:t>
      </w:r>
    </w:p>
    <w:p w14:paraId="03F1A447">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与接口（1）能与采购方实验室管理系统Liswell软件连接，发放检验报告。</w:t>
      </w:r>
    </w:p>
    <w:p w14:paraId="42BE8161">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（2）数据输入：系统进行扫描条码识别，同时可接受样本的条码输入；</w:t>
      </w:r>
    </w:p>
    <w:p w14:paraId="124BC15C">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（3）数据输出：整套设备可与实验室配套信息管理软件对接，实现有效的智能化信息管理。</w:t>
      </w:r>
    </w:p>
    <w:p w14:paraId="758EB527">
      <w:pPr>
        <w:pStyle w:val="130"/>
        <w:shd w:val="clear" w:color="auto" w:fill="auto"/>
        <w:spacing w:line="360" w:lineRule="auto"/>
        <w:ind w:left="0" w:leftChars="0" w:firstLine="0" w:firstLineChars="0"/>
        <w:rPr>
          <w:rFonts w:hint="eastAsia" w:ascii="仿宋" w:hAnsi="仿宋" w:eastAsia="仿宋" w:cs="仿宋"/>
          <w:b/>
          <w:bCs/>
          <w:color w:val="auto"/>
          <w:kern w:val="0"/>
          <w:sz w:val="24"/>
          <w:szCs w:val="24"/>
          <w:highlight w:val="none"/>
          <w:lang w:val="en-US" w:eastAsia="zh-CN" w:bidi="ar-SA"/>
        </w:rPr>
      </w:pPr>
    </w:p>
    <w:p w14:paraId="41D30081">
      <w:pPr>
        <w:pStyle w:val="130"/>
        <w:shd w:val="clear" w:color="auto" w:fill="auto"/>
        <w:spacing w:line="360" w:lineRule="auto"/>
        <w:ind w:left="0" w:leftChars="0" w:firstLine="0" w:firstLineChars="0"/>
        <w:jc w:val="center"/>
        <w:rPr>
          <w:rFonts w:hint="eastAsia" w:ascii="仿宋" w:hAnsi="仿宋" w:eastAsia="仿宋" w:cs="仿宋"/>
          <w:b/>
          <w:bCs/>
          <w:color w:val="auto"/>
          <w:kern w:val="0"/>
          <w:sz w:val="24"/>
          <w:szCs w:val="24"/>
          <w:highlight w:val="none"/>
          <w:lang w:val="en-US" w:eastAsia="zh-CN" w:bidi="ar-SA"/>
        </w:rPr>
      </w:pPr>
    </w:p>
    <w:p w14:paraId="10497AF8">
      <w:pPr>
        <w:pStyle w:val="130"/>
        <w:shd w:val="clear" w:color="auto" w:fill="auto"/>
        <w:spacing w:line="360" w:lineRule="auto"/>
        <w:ind w:left="0" w:leftChars="0" w:firstLine="0" w:firstLineChars="0"/>
        <w:jc w:val="center"/>
        <w:rPr>
          <w:rFonts w:hint="eastAsia" w:ascii="仿宋" w:hAnsi="仿宋" w:eastAsia="仿宋" w:cs="仿宋"/>
          <w:b/>
          <w:bCs/>
          <w:color w:val="auto"/>
          <w:kern w:val="0"/>
          <w:sz w:val="24"/>
          <w:szCs w:val="24"/>
          <w:highlight w:val="none"/>
          <w:lang w:val="en-US" w:eastAsia="zh-CN" w:bidi="ar-SA"/>
        </w:rPr>
      </w:pPr>
    </w:p>
    <w:p w14:paraId="59FB6177">
      <w:pPr>
        <w:pStyle w:val="130"/>
        <w:shd w:val="clear" w:color="auto" w:fill="auto"/>
        <w:spacing w:line="360" w:lineRule="auto"/>
        <w:ind w:left="0" w:leftChars="0" w:firstLine="0" w:firstLineChars="0"/>
        <w:jc w:val="center"/>
        <w:rPr>
          <w:rFonts w:hint="eastAsia" w:ascii="仿宋" w:hAnsi="仿宋" w:eastAsia="仿宋" w:cs="仿宋"/>
          <w:b/>
          <w:bCs/>
          <w:color w:val="auto"/>
          <w:kern w:val="0"/>
          <w:sz w:val="24"/>
          <w:szCs w:val="24"/>
          <w:highlight w:val="none"/>
          <w:lang w:val="en-US" w:eastAsia="zh-CN" w:bidi="ar-SA"/>
        </w:rPr>
      </w:pPr>
    </w:p>
    <w:p w14:paraId="114F115B">
      <w:pPr>
        <w:pStyle w:val="130"/>
        <w:shd w:val="clear" w:color="auto" w:fill="auto"/>
        <w:spacing w:line="360" w:lineRule="auto"/>
        <w:ind w:left="0" w:leftChars="0" w:firstLine="0" w:firstLineChars="0"/>
        <w:jc w:val="center"/>
        <w:rPr>
          <w:rFonts w:hint="eastAsia" w:ascii="仿宋" w:hAnsi="仿宋" w:eastAsia="仿宋" w:cs="仿宋"/>
          <w:b/>
          <w:bCs/>
          <w:color w:val="auto"/>
          <w:kern w:val="0"/>
          <w:sz w:val="24"/>
          <w:szCs w:val="24"/>
          <w:highlight w:val="none"/>
          <w:lang w:val="en-US" w:eastAsia="zh-CN" w:bidi="ar-SA"/>
        </w:rPr>
      </w:pPr>
    </w:p>
    <w:p w14:paraId="38819985">
      <w:pPr>
        <w:pStyle w:val="130"/>
        <w:shd w:val="clear" w:color="auto" w:fill="auto"/>
        <w:spacing w:line="360" w:lineRule="auto"/>
        <w:ind w:left="0" w:leftChars="0" w:firstLine="0" w:firstLineChars="0"/>
        <w:jc w:val="center"/>
        <w:rPr>
          <w:rFonts w:hint="eastAsia" w:ascii="仿宋" w:hAnsi="仿宋" w:eastAsia="仿宋" w:cs="仿宋"/>
          <w:b/>
          <w:bCs/>
          <w:color w:val="auto"/>
          <w:kern w:val="0"/>
          <w:sz w:val="24"/>
          <w:szCs w:val="24"/>
          <w:highlight w:val="none"/>
          <w:lang w:val="en-US" w:eastAsia="zh-CN" w:bidi="ar-SA"/>
        </w:rPr>
      </w:pPr>
    </w:p>
    <w:p w14:paraId="6BCDC608">
      <w:pPr>
        <w:pStyle w:val="130"/>
        <w:shd w:val="clear" w:color="auto" w:fill="auto"/>
        <w:spacing w:line="360" w:lineRule="auto"/>
        <w:ind w:left="0" w:leftChars="0" w:firstLine="0" w:firstLineChars="0"/>
        <w:jc w:val="center"/>
        <w:rPr>
          <w:rFonts w:hint="eastAsia" w:ascii="仿宋" w:hAnsi="仿宋" w:eastAsia="仿宋" w:cs="仿宋"/>
          <w:b/>
          <w:bCs/>
          <w:color w:val="auto"/>
          <w:kern w:val="0"/>
          <w:sz w:val="24"/>
          <w:szCs w:val="24"/>
          <w:highlight w:val="none"/>
          <w:lang w:val="en-US" w:eastAsia="zh-CN" w:bidi="ar-SA"/>
        </w:rPr>
      </w:pPr>
    </w:p>
    <w:p w14:paraId="75DCBC0C">
      <w:pPr>
        <w:pStyle w:val="130"/>
        <w:shd w:val="clear" w:color="auto" w:fill="auto"/>
        <w:spacing w:line="360" w:lineRule="auto"/>
        <w:ind w:left="0" w:leftChars="0" w:firstLine="0" w:firstLineChars="0"/>
        <w:jc w:val="center"/>
        <w:rPr>
          <w:rFonts w:hint="eastAsia" w:ascii="仿宋" w:hAnsi="仿宋" w:eastAsia="仿宋" w:cs="仿宋"/>
          <w:b/>
          <w:bCs/>
          <w:color w:val="auto"/>
          <w:kern w:val="0"/>
          <w:sz w:val="24"/>
          <w:szCs w:val="24"/>
          <w:highlight w:val="none"/>
          <w:lang w:val="en-US" w:eastAsia="zh-CN" w:bidi="ar-SA"/>
        </w:rPr>
      </w:pPr>
    </w:p>
    <w:p w14:paraId="05103C1E">
      <w:pPr>
        <w:pStyle w:val="130"/>
        <w:shd w:val="clear" w:color="auto" w:fill="auto"/>
        <w:spacing w:line="360" w:lineRule="auto"/>
        <w:ind w:left="0" w:leftChars="0" w:firstLine="0" w:firstLineChars="0"/>
        <w:jc w:val="center"/>
        <w:rPr>
          <w:rFonts w:hint="eastAsia" w:ascii="仿宋" w:hAnsi="仿宋" w:eastAsia="仿宋" w:cs="仿宋"/>
          <w:b/>
          <w:bCs/>
          <w:color w:val="auto"/>
          <w:kern w:val="0"/>
          <w:sz w:val="24"/>
          <w:szCs w:val="24"/>
          <w:highlight w:val="none"/>
          <w:lang w:val="en-US" w:eastAsia="zh-CN" w:bidi="ar-SA"/>
        </w:rPr>
      </w:pPr>
    </w:p>
    <w:p w14:paraId="7DF190B7">
      <w:pPr>
        <w:pStyle w:val="130"/>
        <w:shd w:val="clear" w:color="auto" w:fill="auto"/>
        <w:spacing w:line="360" w:lineRule="auto"/>
        <w:ind w:left="0" w:leftChars="0" w:firstLine="0" w:firstLineChars="0"/>
        <w:jc w:val="center"/>
        <w:rPr>
          <w:rFonts w:hint="eastAsia" w:ascii="仿宋" w:hAnsi="仿宋" w:eastAsia="仿宋" w:cs="仿宋"/>
          <w:b/>
          <w:bCs/>
          <w:color w:val="auto"/>
          <w:kern w:val="0"/>
          <w:sz w:val="24"/>
          <w:szCs w:val="24"/>
          <w:highlight w:val="none"/>
          <w:lang w:val="en-US" w:eastAsia="zh-CN" w:bidi="ar-SA"/>
        </w:rPr>
      </w:pPr>
    </w:p>
    <w:p w14:paraId="34425AE7">
      <w:pPr>
        <w:pStyle w:val="130"/>
        <w:shd w:val="clear" w:color="auto" w:fill="auto"/>
        <w:spacing w:line="360" w:lineRule="auto"/>
        <w:ind w:left="0" w:leftChars="0" w:firstLine="0" w:firstLineChars="0"/>
        <w:jc w:val="center"/>
        <w:rPr>
          <w:rFonts w:hint="eastAsia" w:ascii="仿宋" w:hAnsi="仿宋" w:eastAsia="仿宋" w:cs="仿宋"/>
          <w:b/>
          <w:bCs/>
          <w:color w:val="auto"/>
          <w:kern w:val="0"/>
          <w:sz w:val="24"/>
          <w:szCs w:val="24"/>
          <w:highlight w:val="none"/>
          <w:lang w:val="en-US" w:eastAsia="zh-CN" w:bidi="ar-SA"/>
        </w:rPr>
      </w:pPr>
    </w:p>
    <w:p w14:paraId="181A20A0">
      <w:pPr>
        <w:pStyle w:val="130"/>
        <w:shd w:val="clear" w:color="auto" w:fill="auto"/>
        <w:spacing w:line="360" w:lineRule="auto"/>
        <w:ind w:left="0" w:leftChars="0" w:firstLine="0" w:firstLineChars="0"/>
        <w:jc w:val="center"/>
        <w:rPr>
          <w:rFonts w:hint="eastAsia" w:ascii="仿宋" w:hAnsi="仿宋" w:eastAsia="仿宋" w:cs="仿宋"/>
          <w:b/>
          <w:bCs/>
          <w:color w:val="auto"/>
          <w:kern w:val="0"/>
          <w:sz w:val="24"/>
          <w:szCs w:val="24"/>
          <w:highlight w:val="none"/>
          <w:lang w:val="en-US" w:eastAsia="zh-CN" w:bidi="ar-SA"/>
        </w:rPr>
      </w:pPr>
    </w:p>
    <w:p w14:paraId="3773D67A">
      <w:pPr>
        <w:pStyle w:val="130"/>
        <w:shd w:val="clear" w:color="auto" w:fill="auto"/>
        <w:spacing w:line="360" w:lineRule="auto"/>
        <w:ind w:left="0" w:leftChars="0" w:firstLine="0" w:firstLineChars="0"/>
        <w:jc w:val="center"/>
        <w:rPr>
          <w:rFonts w:hint="eastAsia" w:ascii="仿宋" w:hAnsi="仿宋" w:eastAsia="仿宋" w:cs="仿宋"/>
          <w:b/>
          <w:bCs/>
          <w:color w:val="auto"/>
          <w:kern w:val="0"/>
          <w:sz w:val="24"/>
          <w:szCs w:val="24"/>
          <w:highlight w:val="none"/>
          <w:lang w:val="en-US" w:eastAsia="zh-CN" w:bidi="ar-SA"/>
        </w:rPr>
      </w:pPr>
    </w:p>
    <w:p w14:paraId="66A81F98">
      <w:pPr>
        <w:pStyle w:val="130"/>
        <w:shd w:val="clear" w:color="auto" w:fill="auto"/>
        <w:spacing w:line="360" w:lineRule="auto"/>
        <w:ind w:left="0" w:leftChars="0" w:firstLine="0" w:firstLineChars="0"/>
        <w:jc w:val="center"/>
        <w:rPr>
          <w:rFonts w:hint="eastAsia" w:ascii="仿宋" w:hAnsi="仿宋" w:eastAsia="仿宋" w:cs="仿宋"/>
          <w:b/>
          <w:bCs/>
          <w:color w:val="auto"/>
          <w:kern w:val="0"/>
          <w:sz w:val="24"/>
          <w:szCs w:val="24"/>
          <w:highlight w:val="none"/>
          <w:lang w:val="en-US" w:eastAsia="zh-CN" w:bidi="ar-SA"/>
        </w:rPr>
      </w:pPr>
    </w:p>
    <w:p w14:paraId="5AA20A0A">
      <w:pPr>
        <w:pStyle w:val="130"/>
        <w:shd w:val="clear" w:color="auto" w:fill="auto"/>
        <w:spacing w:line="360" w:lineRule="auto"/>
        <w:ind w:left="0" w:leftChars="0" w:firstLine="0" w:firstLineChars="0"/>
        <w:jc w:val="center"/>
        <w:rPr>
          <w:rFonts w:hint="eastAsia" w:ascii="仿宋" w:hAnsi="仿宋" w:eastAsia="仿宋" w:cs="仿宋"/>
          <w:b/>
          <w:bCs/>
          <w:color w:val="auto"/>
          <w:kern w:val="0"/>
          <w:sz w:val="24"/>
          <w:szCs w:val="24"/>
          <w:highlight w:val="none"/>
          <w:lang w:val="en-US" w:eastAsia="zh-CN" w:bidi="ar-SA"/>
        </w:rPr>
      </w:pPr>
    </w:p>
    <w:p w14:paraId="134B1B4B">
      <w:pPr>
        <w:pStyle w:val="130"/>
        <w:shd w:val="clear" w:color="auto" w:fill="auto"/>
        <w:spacing w:line="360" w:lineRule="auto"/>
        <w:ind w:left="0" w:leftChars="0" w:firstLine="0" w:firstLineChars="0"/>
        <w:jc w:val="center"/>
        <w:rPr>
          <w:rFonts w:hint="eastAsia" w:ascii="仿宋" w:hAnsi="仿宋" w:eastAsia="仿宋" w:cs="仿宋"/>
          <w:b/>
          <w:bCs/>
          <w:color w:val="auto"/>
          <w:kern w:val="0"/>
          <w:sz w:val="24"/>
          <w:szCs w:val="24"/>
          <w:highlight w:val="none"/>
          <w:lang w:val="en-US" w:eastAsia="zh-CN" w:bidi="ar-SA"/>
        </w:rPr>
      </w:pPr>
    </w:p>
    <w:p w14:paraId="1DC2807F">
      <w:pPr>
        <w:pStyle w:val="130"/>
        <w:shd w:val="clear" w:color="auto" w:fill="auto"/>
        <w:spacing w:line="360" w:lineRule="auto"/>
        <w:ind w:left="0" w:leftChars="0" w:firstLine="0" w:firstLineChars="0"/>
        <w:jc w:val="center"/>
        <w:rPr>
          <w:rFonts w:hint="eastAsia" w:ascii="仿宋" w:hAnsi="仿宋" w:eastAsia="仿宋" w:cs="仿宋"/>
          <w:b/>
          <w:bCs/>
          <w:color w:val="auto"/>
          <w:kern w:val="0"/>
          <w:sz w:val="24"/>
          <w:szCs w:val="24"/>
          <w:highlight w:val="none"/>
          <w:lang w:val="en-US" w:eastAsia="zh-CN" w:bidi="ar-SA"/>
        </w:rPr>
      </w:pPr>
    </w:p>
    <w:p w14:paraId="427CF671">
      <w:pPr>
        <w:pStyle w:val="130"/>
        <w:shd w:val="clear" w:color="auto" w:fill="auto"/>
        <w:spacing w:line="360" w:lineRule="auto"/>
        <w:ind w:left="0" w:leftChars="0" w:firstLine="0" w:firstLineChars="0"/>
        <w:jc w:val="center"/>
        <w:rPr>
          <w:rFonts w:hint="eastAsia" w:ascii="仿宋" w:hAnsi="仿宋" w:eastAsia="仿宋" w:cs="仿宋"/>
          <w:b/>
          <w:bCs/>
          <w:color w:val="auto"/>
          <w:kern w:val="0"/>
          <w:sz w:val="24"/>
          <w:szCs w:val="24"/>
          <w:highlight w:val="none"/>
          <w:lang w:val="en-US" w:eastAsia="zh-CN" w:bidi="ar-SA"/>
        </w:rPr>
      </w:pPr>
    </w:p>
    <w:p w14:paraId="5927C879">
      <w:pPr>
        <w:pStyle w:val="130"/>
        <w:shd w:val="clear" w:color="auto" w:fill="auto"/>
        <w:spacing w:line="360" w:lineRule="auto"/>
        <w:ind w:left="0" w:leftChars="0" w:firstLine="0" w:firstLineChars="0"/>
        <w:jc w:val="center"/>
        <w:rPr>
          <w:rFonts w:hint="eastAsia" w:ascii="仿宋" w:hAnsi="仿宋" w:eastAsia="仿宋" w:cs="仿宋"/>
          <w:b/>
          <w:bCs/>
          <w:color w:val="auto"/>
          <w:kern w:val="0"/>
          <w:sz w:val="24"/>
          <w:szCs w:val="24"/>
          <w:highlight w:val="none"/>
          <w:lang w:val="en-US" w:eastAsia="zh-CN" w:bidi="ar-SA"/>
        </w:rPr>
      </w:pPr>
    </w:p>
    <w:p w14:paraId="19C59D1D">
      <w:pPr>
        <w:pStyle w:val="130"/>
        <w:shd w:val="clear" w:color="auto" w:fill="auto"/>
        <w:spacing w:line="360" w:lineRule="auto"/>
        <w:ind w:left="0" w:leftChars="0" w:firstLine="0" w:firstLineChars="0"/>
        <w:jc w:val="center"/>
        <w:rPr>
          <w:rFonts w:hint="eastAsia" w:ascii="仿宋" w:hAnsi="仿宋" w:eastAsia="仿宋" w:cs="仿宋"/>
          <w:b/>
          <w:bCs/>
          <w:color w:val="auto"/>
          <w:kern w:val="0"/>
          <w:sz w:val="24"/>
          <w:szCs w:val="24"/>
          <w:highlight w:val="none"/>
          <w:lang w:val="en-US" w:eastAsia="zh-CN" w:bidi="ar-SA"/>
        </w:rPr>
      </w:pPr>
    </w:p>
    <w:p w14:paraId="35C2399A">
      <w:pPr>
        <w:pStyle w:val="130"/>
        <w:shd w:val="clear" w:color="auto" w:fill="auto"/>
        <w:spacing w:line="360" w:lineRule="auto"/>
        <w:ind w:left="0" w:leftChars="0" w:firstLine="0" w:firstLineChars="0"/>
        <w:jc w:val="center"/>
        <w:rPr>
          <w:rFonts w:hint="eastAsia" w:ascii="仿宋" w:hAnsi="仿宋" w:eastAsia="仿宋" w:cs="仿宋"/>
          <w:b/>
          <w:bCs/>
          <w:color w:val="auto"/>
          <w:kern w:val="0"/>
          <w:sz w:val="24"/>
          <w:szCs w:val="24"/>
          <w:highlight w:val="none"/>
          <w:lang w:val="en-US" w:eastAsia="zh-CN" w:bidi="ar-SA"/>
        </w:rPr>
      </w:pPr>
    </w:p>
    <w:p w14:paraId="791E16CA">
      <w:pPr>
        <w:pStyle w:val="130"/>
        <w:shd w:val="clear" w:color="auto" w:fill="auto"/>
        <w:spacing w:line="360" w:lineRule="auto"/>
        <w:ind w:left="0" w:leftChars="0" w:firstLine="0" w:firstLineChars="0"/>
        <w:jc w:val="center"/>
        <w:rPr>
          <w:rFonts w:hint="eastAsia" w:ascii="仿宋" w:hAnsi="仿宋" w:eastAsia="仿宋" w:cs="仿宋"/>
          <w:b/>
          <w:bCs/>
          <w:color w:val="auto"/>
          <w:kern w:val="0"/>
          <w:sz w:val="24"/>
          <w:szCs w:val="24"/>
          <w:highlight w:val="none"/>
          <w:lang w:val="en-US" w:eastAsia="zh-CN" w:bidi="ar-SA"/>
        </w:rPr>
      </w:pPr>
    </w:p>
    <w:p w14:paraId="229BC692">
      <w:pPr>
        <w:pStyle w:val="130"/>
        <w:shd w:val="clear" w:color="auto" w:fill="auto"/>
        <w:spacing w:line="360" w:lineRule="auto"/>
        <w:ind w:left="0" w:leftChars="0" w:firstLine="0" w:firstLineChars="0"/>
        <w:jc w:val="center"/>
        <w:rPr>
          <w:rFonts w:hint="eastAsia" w:ascii="仿宋" w:hAnsi="仿宋" w:eastAsia="仿宋" w:cs="仿宋"/>
          <w:b/>
          <w:bCs/>
          <w:color w:val="auto"/>
          <w:kern w:val="0"/>
          <w:sz w:val="24"/>
          <w:szCs w:val="24"/>
          <w:highlight w:val="none"/>
          <w:lang w:val="en-US" w:eastAsia="zh-CN" w:bidi="ar-SA"/>
        </w:rPr>
      </w:pPr>
    </w:p>
    <w:p w14:paraId="577CB409">
      <w:pPr>
        <w:pStyle w:val="130"/>
        <w:shd w:val="clear" w:color="auto" w:fill="auto"/>
        <w:spacing w:line="360" w:lineRule="auto"/>
        <w:ind w:left="0" w:leftChars="0" w:firstLine="0" w:firstLineChars="0"/>
        <w:jc w:val="center"/>
        <w:rPr>
          <w:rFonts w:hint="eastAsia" w:ascii="仿宋" w:hAnsi="仿宋" w:eastAsia="仿宋" w:cs="仿宋"/>
          <w:b/>
          <w:bCs/>
          <w:color w:val="auto"/>
          <w:kern w:val="0"/>
          <w:sz w:val="24"/>
          <w:szCs w:val="24"/>
          <w:highlight w:val="none"/>
          <w:lang w:val="en-US" w:eastAsia="zh-CN" w:bidi="ar-SA"/>
        </w:rPr>
      </w:pPr>
    </w:p>
    <w:p w14:paraId="44EBBFDF">
      <w:pPr>
        <w:pStyle w:val="130"/>
        <w:shd w:val="clear" w:color="auto" w:fill="auto"/>
        <w:spacing w:line="360" w:lineRule="auto"/>
        <w:ind w:left="0" w:leftChars="0" w:firstLine="0" w:firstLineChars="0"/>
        <w:jc w:val="center"/>
        <w:rPr>
          <w:rFonts w:hint="eastAsia" w:ascii="仿宋" w:hAnsi="仿宋" w:eastAsia="仿宋" w:cs="仿宋"/>
          <w:b/>
          <w:bCs/>
          <w:color w:val="auto"/>
          <w:kern w:val="0"/>
          <w:sz w:val="24"/>
          <w:szCs w:val="24"/>
          <w:highlight w:val="none"/>
          <w:lang w:val="en-US" w:eastAsia="zh-CN" w:bidi="ar-SA"/>
        </w:rPr>
      </w:pPr>
    </w:p>
    <w:p w14:paraId="6790AD45">
      <w:pPr>
        <w:pStyle w:val="130"/>
        <w:shd w:val="clear" w:color="auto" w:fill="auto"/>
        <w:spacing w:line="360" w:lineRule="auto"/>
        <w:ind w:left="0" w:leftChars="0" w:firstLine="0" w:firstLineChars="0"/>
        <w:jc w:val="center"/>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五、全自动血小板聚集仪技术参数</w:t>
      </w:r>
    </w:p>
    <w:p w14:paraId="772D194D">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1.检测原理：光电比浊法</w:t>
      </w:r>
    </w:p>
    <w:p w14:paraId="68A3348A">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2.搅拌方式：圆杯磁力搅拌  </w:t>
      </w:r>
    </w:p>
    <w:p w14:paraId="32AB9D5B">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3.测试通道：≥4个恒温测试通道</w:t>
      </w:r>
    </w:p>
    <w:p w14:paraId="4B404CBF">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4.样本位：≥60个</w:t>
      </w:r>
    </w:p>
    <w:p w14:paraId="70919D03">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5.样本用量：富血小板血浆(PRP)≤250ul/项</w:t>
      </w:r>
    </w:p>
    <w:p w14:paraId="0AE7DE94">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          贫血小板血浆(PPP)≤250ul/项</w:t>
      </w:r>
    </w:p>
    <w:p w14:paraId="60F25172">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6.试剂位：≥5个，具有冷藏功能</w:t>
      </w:r>
    </w:p>
    <w:p w14:paraId="5B51E03D">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7.试剂用量：根据不同诱导剂用量设置</w:t>
      </w:r>
    </w:p>
    <w:p w14:paraId="24A7F29E">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8.检测速度：≤5分钟，约40个单项测试/小时</w:t>
      </w:r>
    </w:p>
    <w:p w14:paraId="690C015E">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9.采样速度：≥1个数据/秒</w:t>
      </w:r>
    </w:p>
    <w:p w14:paraId="43A47740">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10.温控精度：±0.3℃（37℃）</w:t>
      </w:r>
    </w:p>
    <w:p w14:paraId="38AC9654">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11.操作方式：自动加样、自动清洗、自动控温、自动搅拌、液位自动跟踪</w:t>
      </w:r>
    </w:p>
    <w:p w14:paraId="181A9087">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12.重复性误差（CV）：≤5%</w:t>
      </w:r>
    </w:p>
    <w:p w14:paraId="549B07AA">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13.检测项目：1. 60S、180S、300S三个时点聚集率  </w:t>
      </w:r>
    </w:p>
    <w:p w14:paraId="6DC013A1">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2.0-300S血小板聚集过程的最大聚集  </w:t>
      </w:r>
    </w:p>
    <w:p w14:paraId="2FD7E553">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3.300S血小板聚集动态曲线  </w:t>
      </w:r>
    </w:p>
    <w:p w14:paraId="0CACF257">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 0-300S各时点的变化率</w:t>
      </w:r>
    </w:p>
    <w:p w14:paraId="1EC669E5">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14.具备科研项目所需设定的其他用户定制项目</w:t>
      </w:r>
    </w:p>
    <w:p w14:paraId="274F93A9">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15.诱导剂（ADP、AA、COL、EPI、RIS均有独立注册证）：</w:t>
      </w:r>
    </w:p>
    <w:p w14:paraId="65E538BB">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16.仪器及试剂均由原厂配套提供。</w:t>
      </w:r>
    </w:p>
    <w:p w14:paraId="14E944C6">
      <w:pPr>
        <w:pStyle w:val="130"/>
        <w:shd w:val="clear" w:color="auto" w:fill="auto"/>
        <w:spacing w:line="360" w:lineRule="auto"/>
        <w:ind w:left="0" w:leftChars="0" w:firstLine="0" w:firstLineChars="0"/>
        <w:rPr>
          <w:rFonts w:hint="eastAsia" w:ascii="仿宋" w:hAnsi="仿宋" w:eastAsia="仿宋" w:cs="仿宋"/>
          <w:b/>
          <w:bCs/>
          <w:color w:val="auto"/>
          <w:kern w:val="0"/>
          <w:sz w:val="24"/>
          <w:szCs w:val="24"/>
          <w:highlight w:val="none"/>
          <w:lang w:val="en-US" w:eastAsia="zh-CN" w:bidi="ar-SA"/>
        </w:rPr>
      </w:pPr>
    </w:p>
    <w:p w14:paraId="1973BED1">
      <w:pPr>
        <w:pStyle w:val="130"/>
        <w:shd w:val="clear" w:color="auto" w:fill="auto"/>
        <w:spacing w:line="360" w:lineRule="auto"/>
        <w:ind w:left="0" w:leftChars="0" w:firstLine="0" w:firstLineChars="0"/>
        <w:jc w:val="center"/>
        <w:rPr>
          <w:rFonts w:hint="eastAsia" w:ascii="仿宋" w:hAnsi="仿宋" w:eastAsia="仿宋" w:cs="仿宋"/>
          <w:b/>
          <w:bCs/>
          <w:color w:val="auto"/>
          <w:kern w:val="0"/>
          <w:sz w:val="24"/>
          <w:szCs w:val="24"/>
          <w:highlight w:val="none"/>
          <w:lang w:val="en-US" w:eastAsia="zh-CN" w:bidi="ar-SA"/>
        </w:rPr>
      </w:pPr>
    </w:p>
    <w:p w14:paraId="2E58BED3">
      <w:pPr>
        <w:pStyle w:val="130"/>
        <w:shd w:val="clear" w:color="auto" w:fill="auto"/>
        <w:spacing w:line="360" w:lineRule="auto"/>
        <w:ind w:left="0" w:leftChars="0" w:firstLine="0" w:firstLineChars="0"/>
        <w:jc w:val="center"/>
        <w:rPr>
          <w:rFonts w:hint="eastAsia" w:ascii="仿宋" w:hAnsi="仿宋" w:eastAsia="仿宋" w:cs="仿宋"/>
          <w:b/>
          <w:bCs/>
          <w:color w:val="auto"/>
          <w:kern w:val="0"/>
          <w:sz w:val="24"/>
          <w:szCs w:val="24"/>
          <w:highlight w:val="none"/>
          <w:lang w:val="en-US" w:eastAsia="zh-CN" w:bidi="ar-SA"/>
        </w:rPr>
      </w:pPr>
    </w:p>
    <w:p w14:paraId="2F68ADAD">
      <w:pPr>
        <w:pStyle w:val="130"/>
        <w:shd w:val="clear" w:color="auto" w:fill="auto"/>
        <w:spacing w:line="360" w:lineRule="auto"/>
        <w:ind w:left="0" w:leftChars="0" w:firstLine="0" w:firstLineChars="0"/>
        <w:jc w:val="center"/>
        <w:rPr>
          <w:rFonts w:hint="eastAsia" w:ascii="仿宋" w:hAnsi="仿宋" w:eastAsia="仿宋" w:cs="仿宋"/>
          <w:b/>
          <w:bCs/>
          <w:color w:val="auto"/>
          <w:kern w:val="0"/>
          <w:sz w:val="24"/>
          <w:szCs w:val="24"/>
          <w:highlight w:val="none"/>
          <w:lang w:val="en-US" w:eastAsia="zh-CN" w:bidi="ar-SA"/>
        </w:rPr>
      </w:pPr>
    </w:p>
    <w:p w14:paraId="3CD56C03">
      <w:pPr>
        <w:pStyle w:val="130"/>
        <w:shd w:val="clear" w:color="auto" w:fill="auto"/>
        <w:spacing w:line="360" w:lineRule="auto"/>
        <w:ind w:left="0" w:leftChars="0" w:firstLine="0" w:firstLineChars="0"/>
        <w:jc w:val="center"/>
        <w:rPr>
          <w:rFonts w:hint="eastAsia" w:ascii="仿宋" w:hAnsi="仿宋" w:eastAsia="仿宋" w:cs="仿宋"/>
          <w:b/>
          <w:bCs/>
          <w:color w:val="auto"/>
          <w:kern w:val="0"/>
          <w:sz w:val="24"/>
          <w:szCs w:val="24"/>
          <w:highlight w:val="none"/>
          <w:lang w:val="en-US" w:eastAsia="zh-CN" w:bidi="ar-SA"/>
        </w:rPr>
      </w:pPr>
    </w:p>
    <w:p w14:paraId="79F09EAD">
      <w:pPr>
        <w:pStyle w:val="130"/>
        <w:shd w:val="clear" w:color="auto" w:fill="auto"/>
        <w:spacing w:line="360" w:lineRule="auto"/>
        <w:ind w:left="0" w:leftChars="0" w:firstLine="0" w:firstLineChars="0"/>
        <w:jc w:val="center"/>
        <w:rPr>
          <w:rFonts w:hint="eastAsia" w:ascii="仿宋" w:hAnsi="仿宋" w:eastAsia="仿宋" w:cs="仿宋"/>
          <w:b/>
          <w:bCs/>
          <w:color w:val="auto"/>
          <w:kern w:val="0"/>
          <w:sz w:val="24"/>
          <w:szCs w:val="24"/>
          <w:highlight w:val="none"/>
          <w:lang w:val="en-US" w:eastAsia="zh-CN" w:bidi="ar-SA"/>
        </w:rPr>
      </w:pPr>
    </w:p>
    <w:p w14:paraId="187EB74C">
      <w:pPr>
        <w:pStyle w:val="130"/>
        <w:shd w:val="clear" w:color="auto" w:fill="auto"/>
        <w:spacing w:line="360" w:lineRule="auto"/>
        <w:ind w:left="0" w:leftChars="0" w:firstLine="0" w:firstLineChars="0"/>
        <w:jc w:val="center"/>
        <w:rPr>
          <w:rFonts w:hint="eastAsia" w:ascii="仿宋" w:hAnsi="仿宋" w:eastAsia="仿宋" w:cs="仿宋"/>
          <w:b/>
          <w:bCs/>
          <w:color w:val="auto"/>
          <w:kern w:val="0"/>
          <w:sz w:val="24"/>
          <w:szCs w:val="24"/>
          <w:highlight w:val="none"/>
          <w:lang w:val="en-US" w:eastAsia="zh-CN" w:bidi="ar-SA"/>
        </w:rPr>
      </w:pPr>
    </w:p>
    <w:p w14:paraId="355A7B6F">
      <w:pPr>
        <w:pStyle w:val="130"/>
        <w:shd w:val="clear" w:color="auto" w:fill="auto"/>
        <w:spacing w:line="360" w:lineRule="auto"/>
        <w:ind w:left="0" w:leftChars="0" w:firstLine="0" w:firstLineChars="0"/>
        <w:jc w:val="center"/>
        <w:rPr>
          <w:rFonts w:hint="eastAsia" w:ascii="仿宋" w:hAnsi="仿宋" w:eastAsia="仿宋" w:cs="仿宋"/>
          <w:b/>
          <w:bCs/>
          <w:color w:val="auto"/>
          <w:kern w:val="0"/>
          <w:sz w:val="24"/>
          <w:szCs w:val="24"/>
          <w:highlight w:val="none"/>
          <w:lang w:val="en-US" w:eastAsia="zh-CN" w:bidi="ar-SA"/>
        </w:rPr>
      </w:pPr>
    </w:p>
    <w:p w14:paraId="6EBCC1B1">
      <w:pPr>
        <w:pStyle w:val="130"/>
        <w:shd w:val="clear" w:color="auto" w:fill="auto"/>
        <w:spacing w:line="360" w:lineRule="auto"/>
        <w:ind w:left="0" w:leftChars="0" w:firstLine="0" w:firstLineChars="0"/>
        <w:jc w:val="center"/>
        <w:rPr>
          <w:rFonts w:hint="eastAsia" w:ascii="仿宋" w:hAnsi="仿宋" w:eastAsia="仿宋" w:cs="仿宋"/>
          <w:b/>
          <w:bCs/>
          <w:color w:val="auto"/>
          <w:kern w:val="0"/>
          <w:sz w:val="24"/>
          <w:szCs w:val="24"/>
          <w:highlight w:val="none"/>
          <w:lang w:val="en-US" w:eastAsia="zh-CN" w:bidi="ar-SA"/>
        </w:rPr>
      </w:pPr>
    </w:p>
    <w:p w14:paraId="70556F04">
      <w:pPr>
        <w:pStyle w:val="130"/>
        <w:shd w:val="clear" w:color="auto" w:fill="auto"/>
        <w:spacing w:line="360" w:lineRule="auto"/>
        <w:ind w:left="0" w:leftChars="0" w:firstLine="0" w:firstLineChars="0"/>
        <w:jc w:val="center"/>
        <w:rPr>
          <w:rFonts w:hint="eastAsia" w:ascii="仿宋" w:hAnsi="仿宋" w:eastAsia="仿宋" w:cs="仿宋"/>
          <w:b/>
          <w:bCs/>
          <w:color w:val="auto"/>
          <w:kern w:val="0"/>
          <w:sz w:val="24"/>
          <w:szCs w:val="24"/>
          <w:highlight w:val="none"/>
          <w:lang w:val="en-US" w:eastAsia="zh-CN" w:bidi="ar-SA"/>
        </w:rPr>
      </w:pPr>
    </w:p>
    <w:p w14:paraId="4AC983BE">
      <w:pPr>
        <w:pStyle w:val="130"/>
        <w:shd w:val="clear" w:color="auto" w:fill="auto"/>
        <w:spacing w:line="360" w:lineRule="auto"/>
        <w:ind w:left="0" w:leftChars="0" w:firstLine="0" w:firstLineChars="0"/>
        <w:jc w:val="center"/>
        <w:rPr>
          <w:rFonts w:hint="eastAsia" w:ascii="仿宋" w:hAnsi="仿宋" w:eastAsia="仿宋" w:cs="仿宋"/>
          <w:b/>
          <w:bCs/>
          <w:color w:val="auto"/>
          <w:kern w:val="0"/>
          <w:sz w:val="24"/>
          <w:szCs w:val="24"/>
          <w:highlight w:val="none"/>
          <w:lang w:val="en-US" w:eastAsia="zh-CN" w:bidi="ar-SA"/>
        </w:rPr>
      </w:pPr>
    </w:p>
    <w:p w14:paraId="7CB754A1">
      <w:pPr>
        <w:pStyle w:val="130"/>
        <w:shd w:val="clear" w:color="auto" w:fill="auto"/>
        <w:spacing w:line="360" w:lineRule="auto"/>
        <w:ind w:left="0" w:leftChars="0" w:firstLine="0" w:firstLineChars="0"/>
        <w:jc w:val="center"/>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六、生物显微镜（五人共览）技术参数</w:t>
      </w:r>
    </w:p>
    <w:p w14:paraId="07C19B0C">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 参数：</w:t>
      </w:r>
    </w:p>
    <w:p w14:paraId="08073586">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1.研究级正置显微镜</w:t>
      </w:r>
    </w:p>
    <w:p w14:paraId="671B5C44">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1.1研究级正置显微镜，可作明场的观察；</w:t>
      </w:r>
    </w:p>
    <w:p w14:paraId="37D4F42F">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▲1.2光学系统：无限远校正光学系统，齐焦距离为国际标准45mm；</w:t>
      </w:r>
    </w:p>
    <w:p w14:paraId="1EFD2C0A">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1.3调焦：载物台垂直运动方式距离≥25mm，带聚焦粗调限位器，粗调旋钮扭矩可调，最小微调刻度单位≤1μm；</w:t>
      </w:r>
    </w:p>
    <w:p w14:paraId="7FF11AF2">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1.4观察镜筒：宽场双目观察筒，倾角为30°，视场数22mm；</w:t>
      </w:r>
    </w:p>
    <w:p w14:paraId="72C9C9C1">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▲1.5照明装置：内置透射光柯勒照明器，功率14W。具有光强管理（LIM）功能，能够在转换不同物镜时，根据预设光强进行自动光亮度调节。可以扩展8孔荧光，26人共览；</w:t>
      </w:r>
    </w:p>
    <w:p w14:paraId="0AA5CD37">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▲1.6物镜：平场半复消色差无盖玻片物镜，视场数26.5mm</w:t>
      </w:r>
    </w:p>
    <w:p w14:paraId="48A79409">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4X（N.A. 0.13，W.D. 17）</w:t>
      </w:r>
    </w:p>
    <w:p w14:paraId="4A350F56">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10X（N.A. 0.3，W.D. 10）</w:t>
      </w:r>
    </w:p>
    <w:p w14:paraId="6052D955">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20X（N.A. 0.5，W.D. 2.1 spring）</w:t>
      </w:r>
    </w:p>
    <w:p w14:paraId="5C3B0CB2">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40X（N.A. 0.75，W.D. 0.15 spring）</w:t>
      </w:r>
    </w:p>
    <w:p w14:paraId="5B5DD411">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100X（N.A. 1.25，W.D.0.15 spring,oil）</w:t>
      </w:r>
    </w:p>
    <w:p w14:paraId="217770E0">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1.7 载物台：右手低位置同轴驱动载物台；</w:t>
      </w:r>
    </w:p>
    <w:p w14:paraId="3D7FBEDE">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1.8 目镜：10X宽视野目镜，带屈光度校准，视场数22mm；</w:t>
      </w:r>
    </w:p>
    <w:p w14:paraId="4F66B3D1">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1.9 物镜转换器：六孔编码物镜转换器；</w:t>
      </w:r>
    </w:p>
    <w:p w14:paraId="1038BDD8">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1.10 聚光镜：摇摆式聚光镜，N.A.≥0.9；</w:t>
      </w:r>
    </w:p>
    <w:p w14:paraId="518F6332">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2. 五人共览装置 </w:t>
      </w:r>
    </w:p>
    <w:p w14:paraId="3695FC77">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2.1 可供五人同时观察</w:t>
      </w:r>
    </w:p>
    <w:p w14:paraId="569518E3">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2.2 多人观察侧装取景器一套，将显微镜主机的取景平均分配到五个人观察 </w:t>
      </w:r>
    </w:p>
    <w:p w14:paraId="607D3555">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2.3  5个观察者均配有10X宽视野目镜，超宽视野数≥22mm；所有目镜均具有屈光度校正功能；高眼点设计，目镜筒360度自由旋转。</w:t>
      </w:r>
    </w:p>
    <w:p w14:paraId="5C9AA6FD">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2.4四个共览观察筒下面都有独立的球窝关节式的支架。</w:t>
      </w:r>
    </w:p>
    <w:p w14:paraId="497A8C22">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2.5主观察者镜下具有箭头指示器，且有颜色指示。</w:t>
      </w:r>
    </w:p>
    <w:p w14:paraId="09E18232">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2.6所有共览者与主观察者镜下的图像方向完全一致。</w:t>
      </w:r>
    </w:p>
    <w:p w14:paraId="5272901C">
      <w:pPr>
        <w:pStyle w:val="130"/>
        <w:shd w:val="clear" w:color="auto" w:fill="auto"/>
        <w:spacing w:line="360" w:lineRule="auto"/>
        <w:ind w:left="0" w:leftChars="0" w:firstLine="0" w:firstLineChars="0"/>
        <w:rPr>
          <w:rFonts w:hint="eastAsia" w:ascii="仿宋" w:hAnsi="仿宋" w:eastAsia="仿宋" w:cs="仿宋"/>
          <w:b/>
          <w:bCs/>
          <w:color w:val="auto"/>
          <w:kern w:val="0"/>
          <w:sz w:val="24"/>
          <w:szCs w:val="24"/>
          <w:highlight w:val="none"/>
          <w:lang w:val="en-US" w:eastAsia="zh-CN" w:bidi="ar-SA"/>
        </w:rPr>
      </w:pPr>
    </w:p>
    <w:p w14:paraId="3170595A">
      <w:pPr>
        <w:pStyle w:val="130"/>
        <w:shd w:val="clear" w:color="auto" w:fill="auto"/>
        <w:spacing w:line="360" w:lineRule="auto"/>
        <w:ind w:left="0" w:leftChars="0" w:firstLine="0" w:firstLineChars="0"/>
        <w:jc w:val="center"/>
        <w:rPr>
          <w:rFonts w:hint="eastAsia" w:ascii="仿宋" w:hAnsi="仿宋" w:eastAsia="仿宋" w:cs="仿宋"/>
          <w:b/>
          <w:bCs/>
          <w:color w:val="auto"/>
          <w:kern w:val="0"/>
          <w:sz w:val="24"/>
          <w:szCs w:val="24"/>
          <w:highlight w:val="none"/>
          <w:lang w:val="en-US" w:eastAsia="zh-CN" w:bidi="ar-SA"/>
        </w:rPr>
      </w:pPr>
    </w:p>
    <w:p w14:paraId="325252DD">
      <w:pPr>
        <w:pStyle w:val="130"/>
        <w:shd w:val="clear" w:color="auto" w:fill="auto"/>
        <w:spacing w:line="360" w:lineRule="auto"/>
        <w:ind w:left="0" w:leftChars="0" w:firstLine="0" w:firstLineChars="0"/>
        <w:jc w:val="center"/>
        <w:rPr>
          <w:rFonts w:hint="eastAsia" w:ascii="仿宋" w:hAnsi="仿宋" w:eastAsia="仿宋" w:cs="仿宋"/>
          <w:b/>
          <w:bCs/>
          <w:color w:val="auto"/>
          <w:kern w:val="0"/>
          <w:sz w:val="24"/>
          <w:szCs w:val="24"/>
          <w:highlight w:val="none"/>
          <w:lang w:val="en-US" w:eastAsia="zh-CN" w:bidi="ar-SA"/>
        </w:rPr>
      </w:pPr>
    </w:p>
    <w:p w14:paraId="29555498">
      <w:pPr>
        <w:pStyle w:val="130"/>
        <w:shd w:val="clear" w:color="auto" w:fill="auto"/>
        <w:spacing w:line="360" w:lineRule="auto"/>
        <w:ind w:left="0" w:leftChars="0" w:firstLine="0" w:firstLineChars="0"/>
        <w:jc w:val="center"/>
        <w:rPr>
          <w:rFonts w:hint="eastAsia" w:ascii="仿宋" w:hAnsi="仿宋" w:eastAsia="仿宋" w:cs="仿宋"/>
          <w:b/>
          <w:bCs/>
          <w:color w:val="auto"/>
          <w:kern w:val="0"/>
          <w:sz w:val="24"/>
          <w:szCs w:val="24"/>
          <w:highlight w:val="none"/>
          <w:lang w:val="en-US" w:eastAsia="zh-CN" w:bidi="ar-SA"/>
        </w:rPr>
      </w:pPr>
    </w:p>
    <w:p w14:paraId="7BE80EBD">
      <w:pPr>
        <w:pStyle w:val="130"/>
        <w:shd w:val="clear" w:color="auto" w:fill="auto"/>
        <w:spacing w:line="360" w:lineRule="auto"/>
        <w:ind w:left="0" w:leftChars="0" w:firstLine="0" w:firstLineChars="0"/>
        <w:jc w:val="center"/>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七、医用二氧化碳培养箱技术参数</w:t>
      </w:r>
    </w:p>
    <w:p w14:paraId="17831E81">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技术参数：</w:t>
      </w:r>
    </w:p>
    <w:p w14:paraId="21C159EA">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1.立式</w:t>
      </w:r>
    </w:p>
    <w:p w14:paraId="531EC742">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2.有效容积:≥160L</w:t>
      </w:r>
    </w:p>
    <w:p w14:paraId="4F46690C">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3.外形尺寸：682×796×1030mm±20mm；</w:t>
      </w:r>
    </w:p>
    <w:p w14:paraId="40A11AC9">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4.工作区尺寸：457×470×753mm±20mm；</w:t>
      </w:r>
    </w:p>
    <w:p w14:paraId="371FE778">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5.显示方式：≥7.0触摸显示屏具有实时温度曲线显示界面；</w:t>
      </w:r>
    </w:p>
    <w:p w14:paraId="20D70153">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6.两扇独立小门设计；</w:t>
      </w:r>
    </w:p>
    <w:p w14:paraId="32D8314E">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7.二氧化碳传感器类型：IR红外线传感器,提供校准证书，传感器采用双通道双滤镜红外技术，耐受温度≥100℃。</w:t>
      </w:r>
    </w:p>
    <w:p w14:paraId="59A75F33">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8.消毒方式：90℃湿热消毒；</w:t>
      </w:r>
    </w:p>
    <w:p w14:paraId="1157FAE2">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9.内胆均为优质不锈钢制成半圆四角设计；</w:t>
      </w:r>
    </w:p>
    <w:p w14:paraId="7836CDCF">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10.外门加热保温技术；</w:t>
      </w:r>
    </w:p>
    <w:p w14:paraId="4C9CE246">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11.控温范围：RT+5-60℃；</w:t>
      </w:r>
    </w:p>
    <w:p w14:paraId="3DCA9206">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12.加热方式：气套式，微电脑PID控制；</w:t>
      </w:r>
    </w:p>
    <w:p w14:paraId="6DE35AAA">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13.温度波动度：±0.3℃；</w:t>
      </w:r>
    </w:p>
    <w:p w14:paraId="33022874">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14.温度均匀性：±0.5℃；</w:t>
      </w:r>
    </w:p>
    <w:p w14:paraId="795C2D24">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15.CO2浓度控制范围：0-20%；</w:t>
      </w:r>
    </w:p>
    <w:p w14:paraId="0BEF0258">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16.增湿方式：底部水库自然蒸发方式；箱内湿度：≥90% RH；</w:t>
      </w:r>
    </w:p>
    <w:p w14:paraId="7B1D2B0E">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17.▲标配HEPA过滤器，针对直径≥0.3μm的颗粒，过滤效率达99.97%；配备2个二氧化碳减压阀；</w:t>
      </w:r>
    </w:p>
    <w:p w14:paraId="4E444842">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18.报警系统：高低温报警，二氧化碳浓度报警，门未关严报警，独立过热保护装置。</w:t>
      </w:r>
    </w:p>
    <w:p w14:paraId="528AAED6">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p>
    <w:p w14:paraId="574E7BA4">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p>
    <w:p w14:paraId="64DD71D9">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p>
    <w:p w14:paraId="2000CACA">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p>
    <w:p w14:paraId="6346A5E2">
      <w:pPr>
        <w:pStyle w:val="130"/>
        <w:shd w:val="clear" w:color="auto" w:fill="auto"/>
        <w:spacing w:line="360" w:lineRule="auto"/>
        <w:ind w:left="0" w:leftChars="0" w:firstLine="0" w:firstLineChars="0"/>
        <w:jc w:val="center"/>
        <w:rPr>
          <w:rFonts w:hint="eastAsia" w:ascii="仿宋" w:hAnsi="仿宋" w:eastAsia="仿宋" w:cs="仿宋"/>
          <w:b/>
          <w:bCs/>
          <w:color w:val="auto"/>
          <w:kern w:val="0"/>
          <w:sz w:val="24"/>
          <w:szCs w:val="24"/>
          <w:highlight w:val="none"/>
          <w:lang w:val="en-US" w:eastAsia="zh-CN" w:bidi="ar-SA"/>
        </w:rPr>
      </w:pPr>
    </w:p>
    <w:p w14:paraId="39705457">
      <w:pPr>
        <w:pStyle w:val="130"/>
        <w:shd w:val="clear" w:color="auto" w:fill="auto"/>
        <w:spacing w:line="360" w:lineRule="auto"/>
        <w:ind w:left="0" w:leftChars="0" w:firstLine="0" w:firstLineChars="0"/>
        <w:jc w:val="center"/>
        <w:rPr>
          <w:rFonts w:hint="eastAsia" w:ascii="仿宋" w:hAnsi="仿宋" w:eastAsia="仿宋" w:cs="仿宋"/>
          <w:b/>
          <w:bCs/>
          <w:color w:val="auto"/>
          <w:kern w:val="0"/>
          <w:sz w:val="24"/>
          <w:szCs w:val="24"/>
          <w:highlight w:val="none"/>
          <w:lang w:val="en-US" w:eastAsia="zh-CN" w:bidi="ar-SA"/>
        </w:rPr>
      </w:pPr>
    </w:p>
    <w:p w14:paraId="529F413F">
      <w:pPr>
        <w:pStyle w:val="130"/>
        <w:shd w:val="clear" w:color="auto" w:fill="auto"/>
        <w:spacing w:line="360" w:lineRule="auto"/>
        <w:ind w:left="0" w:leftChars="0" w:firstLine="0" w:firstLineChars="0"/>
        <w:jc w:val="center"/>
        <w:rPr>
          <w:rFonts w:hint="eastAsia" w:ascii="仿宋" w:hAnsi="仿宋" w:eastAsia="仿宋" w:cs="仿宋"/>
          <w:b/>
          <w:bCs/>
          <w:color w:val="auto"/>
          <w:kern w:val="0"/>
          <w:sz w:val="24"/>
          <w:szCs w:val="24"/>
          <w:highlight w:val="none"/>
          <w:lang w:val="en-US" w:eastAsia="zh-CN" w:bidi="ar-SA"/>
        </w:rPr>
      </w:pPr>
    </w:p>
    <w:p w14:paraId="15EC4552">
      <w:pPr>
        <w:pStyle w:val="130"/>
        <w:shd w:val="clear" w:color="auto" w:fill="auto"/>
        <w:spacing w:line="360" w:lineRule="auto"/>
        <w:ind w:left="0" w:leftChars="0" w:firstLine="0" w:firstLineChars="0"/>
        <w:jc w:val="center"/>
        <w:rPr>
          <w:rFonts w:hint="eastAsia" w:ascii="仿宋" w:hAnsi="仿宋" w:eastAsia="仿宋" w:cs="仿宋"/>
          <w:b/>
          <w:bCs/>
          <w:color w:val="auto"/>
          <w:kern w:val="0"/>
          <w:sz w:val="24"/>
          <w:szCs w:val="24"/>
          <w:highlight w:val="none"/>
          <w:lang w:val="en-US" w:eastAsia="zh-CN" w:bidi="ar-SA"/>
        </w:rPr>
      </w:pPr>
    </w:p>
    <w:p w14:paraId="5FF7B749">
      <w:pPr>
        <w:pStyle w:val="130"/>
        <w:shd w:val="clear" w:color="auto" w:fill="auto"/>
        <w:spacing w:line="360" w:lineRule="auto"/>
        <w:ind w:left="0" w:leftChars="0" w:firstLine="0" w:firstLineChars="0"/>
        <w:jc w:val="center"/>
        <w:rPr>
          <w:rFonts w:hint="eastAsia" w:ascii="仿宋" w:hAnsi="仿宋" w:eastAsia="仿宋" w:cs="仿宋"/>
          <w:b/>
          <w:bCs/>
          <w:color w:val="auto"/>
          <w:kern w:val="0"/>
          <w:sz w:val="24"/>
          <w:szCs w:val="24"/>
          <w:highlight w:val="none"/>
          <w:lang w:val="en-US" w:eastAsia="zh-CN" w:bidi="ar-SA"/>
        </w:rPr>
      </w:pPr>
    </w:p>
    <w:p w14:paraId="5272F7AD">
      <w:pPr>
        <w:pStyle w:val="130"/>
        <w:shd w:val="clear" w:color="auto" w:fill="auto"/>
        <w:spacing w:line="360" w:lineRule="auto"/>
        <w:ind w:left="0" w:leftChars="0" w:firstLine="0" w:firstLineChars="0"/>
        <w:jc w:val="center"/>
        <w:rPr>
          <w:rFonts w:hint="eastAsia" w:ascii="仿宋" w:hAnsi="仿宋" w:eastAsia="仿宋" w:cs="仿宋"/>
          <w:b/>
          <w:bCs/>
          <w:color w:val="auto"/>
          <w:kern w:val="0"/>
          <w:sz w:val="24"/>
          <w:szCs w:val="24"/>
          <w:highlight w:val="none"/>
          <w:lang w:val="en-US" w:eastAsia="zh-CN" w:bidi="ar-SA"/>
        </w:rPr>
      </w:pPr>
    </w:p>
    <w:p w14:paraId="25D72542">
      <w:pPr>
        <w:pStyle w:val="130"/>
        <w:shd w:val="clear" w:color="auto" w:fill="auto"/>
        <w:spacing w:line="360" w:lineRule="auto"/>
        <w:ind w:left="0" w:leftChars="0" w:firstLine="0" w:firstLineChars="0"/>
        <w:jc w:val="center"/>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八、精子质量分析仪技术参数</w:t>
      </w:r>
    </w:p>
    <w:p w14:paraId="6DF97448">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1.▲产品组成及适用范围（需提供注册证）</w:t>
      </w:r>
    </w:p>
    <w:p w14:paraId="783932AE">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设备一体化设计，内置生物显微镜、计算机系统、温控系统、电源系统、精子计数池及精子质量分析管理系统软件（显微镜需提供有效医疗器械注册证及检验报告）。产品供医疗机构用于对人体精液标本进行精子浓度检测、动力学分析、精子形态识别分类及精子DNA损伤分析。</w:t>
      </w:r>
    </w:p>
    <w:p w14:paraId="431B5A06">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2.显微镜自动控制功能</w:t>
      </w:r>
    </w:p>
    <w:p w14:paraId="53DCB390">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1)显微镜可自动聚焦、扫描采集精子动态视频与形态学图像，已拍摄图像视野可坐标追溯；</w:t>
      </w:r>
    </w:p>
    <w:p w14:paraId="5D3B35D0">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2)在软件控制下，显微镜可自动物镜转换，其重复性误差≤0.015mm；</w:t>
      </w:r>
    </w:p>
    <w:p w14:paraId="14549A5C">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3)在软件控制下，载物台自动在XYZ方向移动；载物台移动最小步距：X轴≤0.002mm, Y轴≤0.002mm；</w:t>
      </w:r>
    </w:p>
    <w:p w14:paraId="72D363C0">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4)光源自动调节；</w:t>
      </w:r>
    </w:p>
    <w:p w14:paraId="23A0D8C7">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3.恒温控制功能</w:t>
      </w:r>
    </w:p>
    <w:p w14:paraId="0A0675C4">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  温控范围：37.0℃±0.5℃范围内，软件显示温度与恒温板实测温度的误差为±0.1℃。</w:t>
      </w:r>
    </w:p>
    <w:p w14:paraId="0A029AE8">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4.▲精子动力学分析（需提供产品检验报告）</w:t>
      </w:r>
    </w:p>
    <w:p w14:paraId="3416D607">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1)可在明场和相衬条件下进行动力学分析，精子自动识别，其符合率≥95%。</w:t>
      </w:r>
    </w:p>
    <w:p w14:paraId="5C972EDA">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2)可在明场和相衬条件下，进行精子活力a级、b级、NP、IM、PR分级及总活力（PR+NP）分级，其符合率均≥90%。</w:t>
      </w:r>
    </w:p>
    <w:p w14:paraId="3424D214">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3)可在明场和相衬条件下，进行精子浓度分析，其符合率≥90%。</w:t>
      </w:r>
    </w:p>
    <w:p w14:paraId="338097E8">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4)检测结果的杂质误认率≤10%。</w:t>
      </w:r>
    </w:p>
    <w:p w14:paraId="2913F378">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5)可在明场和相衬条件下，进行动力学分析，单标本的分析时间≤60秒。</w:t>
      </w:r>
    </w:p>
    <w:p w14:paraId="59BF6D84">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5.▲精子形态学分析（需提供产品检验报告）</w:t>
      </w:r>
    </w:p>
    <w:p w14:paraId="42F30F7B">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自动识别形态分析精子总数的符合率≥90%。</w:t>
      </w:r>
    </w:p>
    <w:p w14:paraId="1E7560FF">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自动识别正常形态精子个数的符合率≥60%。</w:t>
      </w:r>
    </w:p>
    <w:p w14:paraId="657D32C4">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自动识别头部异常精子个数的符合率≥80%。</w:t>
      </w:r>
    </w:p>
    <w:p w14:paraId="12A00008">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精子形态学分析一个标本的时间≤2分钟</w:t>
      </w:r>
    </w:p>
    <w:p w14:paraId="4494653E">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识别分析显示项目：</w:t>
      </w:r>
    </w:p>
    <w:p w14:paraId="0C442C9B">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形态分析精子、正常形态精子、头部异常精子、颈部和中段异常精子、过多残留胞浆、梨形头精子、中段粗或不规则精子、大头精子、小头精子、锥形头精子、圆形精子、不定形精子、空泡头精子、顶体过小或过大精子、顶体后区空泡精子、双头精子、无头精子、锐角弯曲精子、非对称性插入精子、中段过细精子、锐角弯曲尾精子、卷曲尾精子、多尾精子、短尾精子、无尾精子，主段异常精子、异常形态精子；</w:t>
      </w:r>
    </w:p>
    <w:p w14:paraId="79041BA5">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6.精子DNA损伤分析（需提供产品检验报告）</w:t>
      </w:r>
    </w:p>
    <w:p w14:paraId="035EABF5">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自动识别计数精子数、有DNA碎片精子、无DNA碎片精子，识别结果符合率≥80%。</w:t>
      </w:r>
    </w:p>
    <w:p w14:paraId="2A1BD1EC">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精子DNA损伤分析一个标本的时间≤90秒。</w:t>
      </w:r>
    </w:p>
    <w:p w14:paraId="4067B080">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7.质控功能</w:t>
      </w:r>
    </w:p>
    <w:p w14:paraId="55898B96">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1)可进行95%可信区间检验；</w:t>
      </w:r>
    </w:p>
    <w:p w14:paraId="3638C3D3">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2)能自动保存质控结果，绘制月度质控图曲线，并打印输出；</w:t>
      </w:r>
    </w:p>
    <w:p w14:paraId="77D81915">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3)支持精子动力学活力质控视频录制，可对第三方录制的质控视频载入并进行分析检测；</w:t>
      </w:r>
    </w:p>
    <w:p w14:paraId="44DF15B5">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4)自动生成XBar图、SBar图，人员差异质控图（BLand-ALtman图；Youden图）；</w:t>
      </w:r>
    </w:p>
    <w:p w14:paraId="2D64DDE4">
      <w:pPr>
        <w:pStyle w:val="130"/>
        <w:shd w:val="clear" w:color="auto" w:fill="auto"/>
        <w:spacing w:line="360" w:lineRule="auto"/>
        <w:ind w:left="0" w:leftChars="0" w:firstLine="0" w:firstLineChars="0"/>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t>8.▲重复性（需提供产品检验报告）</w:t>
      </w:r>
    </w:p>
    <w:p w14:paraId="27CE3F9B">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1）明场和相衬下进行精子浓度分析，检测结果的变异系数（CV,%）≤2%。</w:t>
      </w:r>
    </w:p>
    <w:p w14:paraId="3D6F0C11">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 精子形态学分析计数精子数，检测结果的变异系数（CV,%）≤5%。</w:t>
      </w:r>
    </w:p>
    <w:p w14:paraId="171437F0">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精子DNA损伤分析计数精子数，检测结果的变异系数（CV,%）≤5%。</w:t>
      </w:r>
    </w:p>
    <w:p w14:paraId="1B4CA9E6">
      <w:pPr>
        <w:pStyle w:val="130"/>
        <w:shd w:val="clear" w:color="auto" w:fill="auto"/>
        <w:spacing w:line="360" w:lineRule="auto"/>
        <w:ind w:left="0" w:leftChars="0" w:firstLine="0" w:firstLineChars="0"/>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t>9.▲稳定性</w:t>
      </w:r>
    </w:p>
    <w:p w14:paraId="3B894E04">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明场和相衬下进行浓度分析，检测结果的变异系数（CV,%）≤3%。</w:t>
      </w:r>
    </w:p>
    <w:p w14:paraId="0B717E8F">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精子形态学分析计数精子数，检测结果的变异系数（CV,%）≤5%。</w:t>
      </w:r>
    </w:p>
    <w:p w14:paraId="328B5298">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w:t>
      </w:r>
      <w:r>
        <w:rPr>
          <w:rFonts w:hint="eastAsia" w:ascii="仿宋" w:hAnsi="仿宋" w:eastAsia="仿宋" w:cs="仿宋"/>
          <w:b w:val="0"/>
          <w:bCs w:val="0"/>
          <w:color w:val="auto"/>
          <w:kern w:val="0"/>
          <w:sz w:val="24"/>
          <w:szCs w:val="24"/>
          <w:highlight w:val="none"/>
          <w:lang w:val="en-US" w:eastAsia="zh-CN" w:bidi="ar-SA"/>
        </w:rPr>
        <w:tab/>
      </w:r>
      <w:r>
        <w:rPr>
          <w:rFonts w:hint="eastAsia" w:ascii="仿宋" w:hAnsi="仿宋" w:eastAsia="仿宋" w:cs="仿宋"/>
          <w:b w:val="0"/>
          <w:bCs w:val="0"/>
          <w:color w:val="auto"/>
          <w:kern w:val="0"/>
          <w:sz w:val="24"/>
          <w:szCs w:val="24"/>
          <w:highlight w:val="none"/>
          <w:lang w:val="en-US" w:eastAsia="zh-CN" w:bidi="ar-SA"/>
        </w:rPr>
        <w:t>精子DNA损伤分析计数精子数，检测结果的变异系数（CV,%）≤5%。</w:t>
      </w:r>
    </w:p>
    <w:p w14:paraId="75142C56">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10.数据库管理</w:t>
      </w:r>
    </w:p>
    <w:p w14:paraId="6C2C9CC2">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开放式设计，报告及检验项目可根据用户需求增添修改，打印报告格式可自定义设计输出。</w:t>
      </w:r>
    </w:p>
    <w:p w14:paraId="452A249C">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11.检验报告</w:t>
      </w:r>
    </w:p>
    <w:p w14:paraId="0BF1433B">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报告项目全开放、可编辑，除固定项目外，可报告项目包括精液理学性状类、精子显微镜动力学分析类、形态学分析类、DNA损伤分析类、精子功能实验类、化学分析类及免疫分析类等。</w:t>
      </w:r>
    </w:p>
    <w:p w14:paraId="6B338074">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三、售后服务</w:t>
      </w:r>
    </w:p>
    <w:p w14:paraId="3D90AC11">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1.响应时间：报修电话响应即时，现场响应不超过2小时。</w:t>
      </w:r>
    </w:p>
    <w:p w14:paraId="2EF9786C">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2.具有同品牌相关试剂耗材。</w:t>
      </w:r>
    </w:p>
    <w:p w14:paraId="2EB53F5E">
      <w:pPr>
        <w:pStyle w:val="130"/>
        <w:shd w:val="clear" w:color="auto" w:fill="auto"/>
        <w:spacing w:line="360" w:lineRule="auto"/>
        <w:ind w:left="0" w:leftChars="0" w:firstLine="0" w:firstLineChars="0"/>
        <w:rPr>
          <w:rFonts w:hint="eastAsia" w:ascii="仿宋" w:hAnsi="仿宋" w:eastAsia="仿宋" w:cs="仿宋"/>
          <w:b/>
          <w:bCs/>
          <w:color w:val="auto"/>
          <w:kern w:val="0"/>
          <w:sz w:val="24"/>
          <w:szCs w:val="24"/>
          <w:highlight w:val="none"/>
          <w:lang w:val="en-US" w:eastAsia="zh-CN" w:bidi="ar-SA"/>
        </w:rPr>
      </w:pPr>
    </w:p>
    <w:p w14:paraId="58F1E663">
      <w:pPr>
        <w:pStyle w:val="130"/>
        <w:shd w:val="clear" w:color="auto" w:fill="auto"/>
        <w:spacing w:line="360" w:lineRule="auto"/>
        <w:ind w:left="0" w:leftChars="0" w:firstLine="0" w:firstLineChars="0"/>
        <w:rPr>
          <w:rFonts w:hint="eastAsia" w:ascii="仿宋" w:hAnsi="仿宋" w:eastAsia="仿宋" w:cs="仿宋"/>
          <w:b/>
          <w:bCs/>
          <w:color w:val="auto"/>
          <w:kern w:val="0"/>
          <w:sz w:val="24"/>
          <w:szCs w:val="24"/>
          <w:highlight w:val="none"/>
          <w:lang w:val="en-US" w:eastAsia="zh-CN" w:bidi="ar-SA"/>
        </w:rPr>
      </w:pPr>
    </w:p>
    <w:p w14:paraId="3B13B4D9">
      <w:pPr>
        <w:pStyle w:val="130"/>
        <w:shd w:val="clear" w:color="auto" w:fill="auto"/>
        <w:spacing w:line="360" w:lineRule="auto"/>
        <w:ind w:left="0" w:leftChars="0" w:firstLine="0" w:firstLineChars="0"/>
        <w:jc w:val="center"/>
        <w:rPr>
          <w:rFonts w:hint="eastAsia" w:ascii="仿宋" w:hAnsi="仿宋" w:eastAsia="仿宋" w:cs="仿宋"/>
          <w:b/>
          <w:bCs/>
          <w:color w:val="auto"/>
          <w:kern w:val="0"/>
          <w:sz w:val="24"/>
          <w:szCs w:val="24"/>
          <w:highlight w:val="none"/>
          <w:lang w:val="en-US" w:eastAsia="zh-CN" w:bidi="ar-SA"/>
        </w:rPr>
      </w:pPr>
    </w:p>
    <w:p w14:paraId="40E1687C">
      <w:pPr>
        <w:pStyle w:val="130"/>
        <w:shd w:val="clear" w:color="auto" w:fill="auto"/>
        <w:spacing w:line="360" w:lineRule="auto"/>
        <w:ind w:left="0" w:leftChars="0" w:firstLine="0" w:firstLineChars="0"/>
        <w:jc w:val="center"/>
        <w:rPr>
          <w:rFonts w:hint="eastAsia" w:ascii="仿宋" w:hAnsi="仿宋" w:eastAsia="仿宋" w:cs="仿宋"/>
          <w:b/>
          <w:bCs/>
          <w:color w:val="auto"/>
          <w:kern w:val="0"/>
          <w:sz w:val="24"/>
          <w:szCs w:val="24"/>
          <w:highlight w:val="none"/>
          <w:lang w:val="en-US" w:eastAsia="zh-CN" w:bidi="ar-SA"/>
        </w:rPr>
      </w:pPr>
    </w:p>
    <w:p w14:paraId="48683A85">
      <w:pPr>
        <w:pStyle w:val="130"/>
        <w:shd w:val="clear" w:color="auto" w:fill="auto"/>
        <w:spacing w:line="360" w:lineRule="auto"/>
        <w:ind w:left="0" w:leftChars="0" w:firstLine="0" w:firstLineChars="0"/>
        <w:jc w:val="center"/>
        <w:rPr>
          <w:rFonts w:hint="eastAsia" w:ascii="仿宋" w:hAnsi="仿宋" w:eastAsia="仿宋" w:cs="仿宋"/>
          <w:b/>
          <w:bCs/>
          <w:color w:val="auto"/>
          <w:kern w:val="0"/>
          <w:sz w:val="24"/>
          <w:szCs w:val="24"/>
          <w:highlight w:val="none"/>
          <w:lang w:val="en-US" w:eastAsia="zh-CN" w:bidi="ar-SA"/>
        </w:rPr>
      </w:pPr>
    </w:p>
    <w:p w14:paraId="692586E7">
      <w:pPr>
        <w:pStyle w:val="130"/>
        <w:shd w:val="clear" w:color="auto" w:fill="auto"/>
        <w:spacing w:line="360" w:lineRule="auto"/>
        <w:ind w:left="0" w:leftChars="0" w:firstLine="0" w:firstLineChars="0"/>
        <w:jc w:val="center"/>
        <w:rPr>
          <w:rFonts w:hint="eastAsia" w:ascii="仿宋" w:hAnsi="仿宋" w:eastAsia="仿宋" w:cs="仿宋"/>
          <w:b/>
          <w:bCs/>
          <w:color w:val="auto"/>
          <w:kern w:val="0"/>
          <w:sz w:val="24"/>
          <w:szCs w:val="24"/>
          <w:highlight w:val="none"/>
          <w:lang w:val="en-US" w:eastAsia="zh-CN" w:bidi="ar-SA"/>
        </w:rPr>
      </w:pPr>
    </w:p>
    <w:p w14:paraId="756749FA">
      <w:pPr>
        <w:pStyle w:val="130"/>
        <w:shd w:val="clear" w:color="auto" w:fill="auto"/>
        <w:spacing w:line="360" w:lineRule="auto"/>
        <w:ind w:left="0" w:leftChars="0" w:firstLine="0" w:firstLineChars="0"/>
        <w:jc w:val="center"/>
        <w:rPr>
          <w:rFonts w:hint="eastAsia" w:ascii="仿宋" w:hAnsi="仿宋" w:eastAsia="仿宋" w:cs="仿宋"/>
          <w:b/>
          <w:bCs/>
          <w:color w:val="auto"/>
          <w:kern w:val="0"/>
          <w:sz w:val="24"/>
          <w:szCs w:val="24"/>
          <w:highlight w:val="none"/>
          <w:lang w:val="en-US" w:eastAsia="zh-CN" w:bidi="ar-SA"/>
        </w:rPr>
      </w:pPr>
    </w:p>
    <w:p w14:paraId="04B4B2C7">
      <w:pPr>
        <w:pStyle w:val="130"/>
        <w:shd w:val="clear" w:color="auto" w:fill="auto"/>
        <w:spacing w:line="360" w:lineRule="auto"/>
        <w:ind w:left="0" w:leftChars="0" w:firstLine="0" w:firstLineChars="0"/>
        <w:jc w:val="center"/>
        <w:rPr>
          <w:rFonts w:hint="eastAsia" w:ascii="仿宋" w:hAnsi="仿宋" w:eastAsia="仿宋" w:cs="仿宋"/>
          <w:b/>
          <w:bCs/>
          <w:color w:val="auto"/>
          <w:kern w:val="0"/>
          <w:sz w:val="24"/>
          <w:szCs w:val="24"/>
          <w:highlight w:val="none"/>
          <w:lang w:val="en-US" w:eastAsia="zh-CN" w:bidi="ar-SA"/>
        </w:rPr>
      </w:pPr>
    </w:p>
    <w:p w14:paraId="65726E3B">
      <w:pPr>
        <w:pStyle w:val="130"/>
        <w:shd w:val="clear" w:color="auto" w:fill="auto"/>
        <w:spacing w:line="360" w:lineRule="auto"/>
        <w:ind w:left="0" w:leftChars="0" w:firstLine="0" w:firstLineChars="0"/>
        <w:jc w:val="center"/>
        <w:rPr>
          <w:rFonts w:hint="eastAsia" w:ascii="仿宋" w:hAnsi="仿宋" w:eastAsia="仿宋" w:cs="仿宋"/>
          <w:b/>
          <w:bCs/>
          <w:color w:val="auto"/>
          <w:kern w:val="0"/>
          <w:sz w:val="24"/>
          <w:szCs w:val="24"/>
          <w:highlight w:val="none"/>
          <w:lang w:val="en-US" w:eastAsia="zh-CN" w:bidi="ar-SA"/>
        </w:rPr>
      </w:pPr>
    </w:p>
    <w:p w14:paraId="0B0C6A27">
      <w:pPr>
        <w:pStyle w:val="130"/>
        <w:shd w:val="clear" w:color="auto" w:fill="auto"/>
        <w:spacing w:line="360" w:lineRule="auto"/>
        <w:ind w:left="0" w:leftChars="0" w:firstLine="0" w:firstLineChars="0"/>
        <w:jc w:val="center"/>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九、动态血沉压积测试仪技术参数</w:t>
      </w:r>
    </w:p>
    <w:p w14:paraId="2E34857A">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1.测试原理：激光扫描 </w:t>
      </w:r>
    </w:p>
    <w:p w14:paraId="68B0B0DA">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2.测试项目：用于红细胞压积（HCT）和红细胞沉降率（ESR）的测定</w:t>
      </w:r>
    </w:p>
    <w:p w14:paraId="11C0F09F">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3.测试通道：≥100个</w:t>
      </w:r>
    </w:p>
    <w:p w14:paraId="6A2B68D9">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4.测试功能：每个通道须独立并即插即用；具备血沉/压积测试任意切换</w:t>
      </w:r>
    </w:p>
    <w:p w14:paraId="46CA800E">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5.测试时间：血沉: 30min/60min可选；压积: 2min</w:t>
      </w:r>
    </w:p>
    <w:p w14:paraId="005594E9">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6.测试范围: 血沉:（0～160）mm/h；压积：0.2～1</w:t>
      </w:r>
    </w:p>
    <w:p w14:paraId="4F6B7A49">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7.测试精度：血沉：0.1mm；压积测试精度±0.1%</w:t>
      </w:r>
    </w:p>
    <w:p w14:paraId="0D9ADBCF">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8.血 沉 管：支持血沉标准真空采血管</w:t>
      </w:r>
    </w:p>
    <w:p w14:paraId="5C74E504">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9.加载模式：可按用户需求任意选择加载模式</w:t>
      </w:r>
    </w:p>
    <w:p w14:paraId="15C62F5D">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10.打    印：内置高精度微型热敏打印机</w:t>
      </w:r>
    </w:p>
    <w:p w14:paraId="3FCB8F01">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11.数据端口：串口×2</w:t>
      </w:r>
    </w:p>
    <w:p w14:paraId="23A0A898">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12.USB×1</w:t>
      </w:r>
    </w:p>
    <w:p w14:paraId="70180C64">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13.RS-232×1</w:t>
      </w:r>
    </w:p>
    <w:p w14:paraId="290B22EF">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14.报告指标：血沉值、压积值、血沉动态曲线</w:t>
      </w:r>
    </w:p>
    <w:p w14:paraId="00F5F5BA">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15.数据上传：可打印动态血沉曲线</w:t>
      </w:r>
    </w:p>
    <w:p w14:paraId="545CB28D">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16.▲数据共享：可与医院现有血流变仪联网，并在打印报告中打印测试结果；可与医院/实验室信息管理系统进行数据传输；软件设置数据通讯协议，支持远程会诊功能。</w:t>
      </w:r>
    </w:p>
    <w:p w14:paraId="48319B5A">
      <w:pPr>
        <w:pStyle w:val="130"/>
        <w:shd w:val="clear" w:color="auto" w:fill="auto"/>
        <w:spacing w:line="360" w:lineRule="auto"/>
        <w:ind w:left="0" w:leftChars="0" w:firstLine="0" w:firstLineChars="0"/>
        <w:rPr>
          <w:rFonts w:hint="eastAsia" w:ascii="仿宋" w:hAnsi="仿宋" w:eastAsia="仿宋" w:cs="仿宋"/>
          <w:b/>
          <w:bCs/>
          <w:color w:val="auto"/>
          <w:kern w:val="0"/>
          <w:sz w:val="24"/>
          <w:szCs w:val="24"/>
          <w:highlight w:val="none"/>
          <w:lang w:val="en-US" w:eastAsia="zh-CN" w:bidi="ar-SA"/>
        </w:rPr>
      </w:pPr>
    </w:p>
    <w:p w14:paraId="7F2308AA">
      <w:pPr>
        <w:pStyle w:val="130"/>
        <w:shd w:val="clear" w:color="auto" w:fill="auto"/>
        <w:spacing w:line="360" w:lineRule="auto"/>
        <w:ind w:left="0" w:leftChars="0" w:firstLine="0" w:firstLineChars="0"/>
        <w:rPr>
          <w:rFonts w:hint="eastAsia" w:ascii="仿宋" w:hAnsi="仿宋" w:eastAsia="仿宋" w:cs="仿宋"/>
          <w:b/>
          <w:bCs/>
          <w:color w:val="auto"/>
          <w:kern w:val="0"/>
          <w:sz w:val="24"/>
          <w:szCs w:val="24"/>
          <w:highlight w:val="none"/>
          <w:lang w:val="en-US" w:eastAsia="zh-CN" w:bidi="ar-SA"/>
        </w:rPr>
      </w:pPr>
    </w:p>
    <w:p w14:paraId="1D91FD0F">
      <w:pPr>
        <w:pStyle w:val="130"/>
        <w:shd w:val="clear" w:color="auto" w:fill="auto"/>
        <w:spacing w:line="360" w:lineRule="auto"/>
        <w:ind w:left="0" w:leftChars="0" w:firstLine="0" w:firstLineChars="0"/>
        <w:jc w:val="center"/>
        <w:rPr>
          <w:rFonts w:hint="eastAsia" w:ascii="仿宋" w:hAnsi="仿宋" w:eastAsia="仿宋" w:cs="仿宋"/>
          <w:b/>
          <w:bCs/>
          <w:color w:val="auto"/>
          <w:kern w:val="0"/>
          <w:sz w:val="24"/>
          <w:szCs w:val="24"/>
          <w:highlight w:val="none"/>
          <w:lang w:val="en-US" w:eastAsia="zh-CN" w:bidi="ar-SA"/>
        </w:rPr>
      </w:pPr>
    </w:p>
    <w:p w14:paraId="77A33214">
      <w:pPr>
        <w:pStyle w:val="130"/>
        <w:shd w:val="clear" w:color="auto" w:fill="auto"/>
        <w:spacing w:line="360" w:lineRule="auto"/>
        <w:ind w:left="0" w:leftChars="0" w:firstLine="0" w:firstLineChars="0"/>
        <w:jc w:val="center"/>
        <w:rPr>
          <w:rFonts w:hint="eastAsia" w:ascii="仿宋" w:hAnsi="仿宋" w:eastAsia="仿宋" w:cs="仿宋"/>
          <w:b/>
          <w:bCs/>
          <w:color w:val="auto"/>
          <w:kern w:val="0"/>
          <w:sz w:val="24"/>
          <w:szCs w:val="24"/>
          <w:highlight w:val="none"/>
          <w:lang w:val="en-US" w:eastAsia="zh-CN" w:bidi="ar-SA"/>
        </w:rPr>
      </w:pPr>
    </w:p>
    <w:p w14:paraId="3782DB19">
      <w:pPr>
        <w:pStyle w:val="130"/>
        <w:shd w:val="clear" w:color="auto" w:fill="auto"/>
        <w:spacing w:line="360" w:lineRule="auto"/>
        <w:ind w:left="0" w:leftChars="0" w:firstLine="0" w:firstLineChars="0"/>
        <w:jc w:val="center"/>
        <w:rPr>
          <w:rFonts w:hint="eastAsia" w:ascii="仿宋" w:hAnsi="仿宋" w:eastAsia="仿宋" w:cs="仿宋"/>
          <w:b/>
          <w:bCs/>
          <w:color w:val="auto"/>
          <w:kern w:val="0"/>
          <w:sz w:val="24"/>
          <w:szCs w:val="24"/>
          <w:highlight w:val="none"/>
          <w:lang w:val="en-US" w:eastAsia="zh-CN" w:bidi="ar-SA"/>
        </w:rPr>
      </w:pPr>
    </w:p>
    <w:p w14:paraId="5C1D01E0">
      <w:pPr>
        <w:pStyle w:val="130"/>
        <w:shd w:val="clear" w:color="auto" w:fill="auto"/>
        <w:spacing w:line="360" w:lineRule="auto"/>
        <w:ind w:left="0" w:leftChars="0" w:firstLine="0" w:firstLineChars="0"/>
        <w:jc w:val="center"/>
        <w:rPr>
          <w:rFonts w:hint="eastAsia" w:ascii="仿宋" w:hAnsi="仿宋" w:eastAsia="仿宋" w:cs="仿宋"/>
          <w:b/>
          <w:bCs/>
          <w:color w:val="auto"/>
          <w:kern w:val="0"/>
          <w:sz w:val="24"/>
          <w:szCs w:val="24"/>
          <w:highlight w:val="none"/>
          <w:lang w:val="en-US" w:eastAsia="zh-CN" w:bidi="ar-SA"/>
        </w:rPr>
      </w:pPr>
    </w:p>
    <w:p w14:paraId="5762C26A">
      <w:pPr>
        <w:pStyle w:val="130"/>
        <w:shd w:val="clear" w:color="auto" w:fill="auto"/>
        <w:spacing w:line="360" w:lineRule="auto"/>
        <w:ind w:left="0" w:leftChars="0" w:firstLine="0" w:firstLineChars="0"/>
        <w:jc w:val="center"/>
        <w:rPr>
          <w:rFonts w:hint="eastAsia" w:ascii="仿宋" w:hAnsi="仿宋" w:eastAsia="仿宋" w:cs="仿宋"/>
          <w:b/>
          <w:bCs/>
          <w:color w:val="auto"/>
          <w:kern w:val="0"/>
          <w:sz w:val="24"/>
          <w:szCs w:val="24"/>
          <w:highlight w:val="none"/>
          <w:lang w:val="en-US" w:eastAsia="zh-CN" w:bidi="ar-SA"/>
        </w:rPr>
      </w:pPr>
    </w:p>
    <w:p w14:paraId="1DC4A0C7">
      <w:pPr>
        <w:pStyle w:val="130"/>
        <w:shd w:val="clear" w:color="auto" w:fill="auto"/>
        <w:spacing w:line="360" w:lineRule="auto"/>
        <w:ind w:left="0" w:leftChars="0" w:firstLine="0" w:firstLineChars="0"/>
        <w:jc w:val="center"/>
        <w:rPr>
          <w:rFonts w:hint="eastAsia" w:ascii="仿宋" w:hAnsi="仿宋" w:eastAsia="仿宋" w:cs="仿宋"/>
          <w:b/>
          <w:bCs/>
          <w:color w:val="auto"/>
          <w:kern w:val="0"/>
          <w:sz w:val="24"/>
          <w:szCs w:val="24"/>
          <w:highlight w:val="none"/>
          <w:lang w:val="en-US" w:eastAsia="zh-CN" w:bidi="ar-SA"/>
        </w:rPr>
      </w:pPr>
    </w:p>
    <w:p w14:paraId="114C1B79">
      <w:pPr>
        <w:pStyle w:val="130"/>
        <w:shd w:val="clear" w:color="auto" w:fill="auto"/>
        <w:spacing w:line="360" w:lineRule="auto"/>
        <w:ind w:left="0" w:leftChars="0" w:firstLine="0" w:firstLineChars="0"/>
        <w:jc w:val="center"/>
        <w:rPr>
          <w:rFonts w:hint="eastAsia" w:ascii="仿宋" w:hAnsi="仿宋" w:eastAsia="仿宋" w:cs="仿宋"/>
          <w:b/>
          <w:bCs/>
          <w:color w:val="auto"/>
          <w:kern w:val="0"/>
          <w:sz w:val="24"/>
          <w:szCs w:val="24"/>
          <w:highlight w:val="none"/>
          <w:lang w:val="en-US" w:eastAsia="zh-CN" w:bidi="ar-SA"/>
        </w:rPr>
      </w:pPr>
    </w:p>
    <w:p w14:paraId="13EE9057">
      <w:pPr>
        <w:pStyle w:val="130"/>
        <w:shd w:val="clear" w:color="auto" w:fill="auto"/>
        <w:spacing w:line="360" w:lineRule="auto"/>
        <w:ind w:left="0" w:leftChars="0" w:firstLine="0" w:firstLineChars="0"/>
        <w:jc w:val="center"/>
        <w:rPr>
          <w:rFonts w:hint="eastAsia" w:ascii="仿宋" w:hAnsi="仿宋" w:eastAsia="仿宋" w:cs="仿宋"/>
          <w:b/>
          <w:bCs/>
          <w:color w:val="auto"/>
          <w:kern w:val="0"/>
          <w:sz w:val="24"/>
          <w:szCs w:val="24"/>
          <w:highlight w:val="none"/>
          <w:lang w:val="en-US" w:eastAsia="zh-CN" w:bidi="ar-SA"/>
        </w:rPr>
      </w:pPr>
    </w:p>
    <w:p w14:paraId="3010793A">
      <w:pPr>
        <w:pStyle w:val="130"/>
        <w:shd w:val="clear" w:color="auto" w:fill="auto"/>
        <w:spacing w:line="360" w:lineRule="auto"/>
        <w:ind w:left="0" w:leftChars="0" w:firstLine="0" w:firstLineChars="0"/>
        <w:jc w:val="center"/>
        <w:rPr>
          <w:rFonts w:hint="eastAsia" w:ascii="仿宋" w:hAnsi="仿宋" w:eastAsia="仿宋" w:cs="仿宋"/>
          <w:b/>
          <w:bCs/>
          <w:color w:val="auto"/>
          <w:kern w:val="0"/>
          <w:sz w:val="24"/>
          <w:szCs w:val="24"/>
          <w:highlight w:val="none"/>
          <w:lang w:val="en-US" w:eastAsia="zh-CN" w:bidi="ar-SA"/>
        </w:rPr>
      </w:pPr>
    </w:p>
    <w:p w14:paraId="76748619">
      <w:pPr>
        <w:pStyle w:val="130"/>
        <w:shd w:val="clear" w:color="auto" w:fill="auto"/>
        <w:spacing w:line="360" w:lineRule="auto"/>
        <w:ind w:left="0" w:leftChars="0" w:firstLine="0" w:firstLineChars="0"/>
        <w:jc w:val="center"/>
        <w:rPr>
          <w:rFonts w:hint="eastAsia" w:ascii="仿宋" w:hAnsi="仿宋" w:eastAsia="仿宋" w:cs="仿宋"/>
          <w:b/>
          <w:bCs/>
          <w:color w:val="auto"/>
          <w:kern w:val="0"/>
          <w:sz w:val="24"/>
          <w:szCs w:val="24"/>
          <w:highlight w:val="none"/>
          <w:lang w:val="en-US" w:eastAsia="zh-CN" w:bidi="ar-SA"/>
        </w:rPr>
      </w:pPr>
    </w:p>
    <w:p w14:paraId="4B00EA71">
      <w:pPr>
        <w:pStyle w:val="130"/>
        <w:shd w:val="clear" w:color="auto" w:fill="auto"/>
        <w:spacing w:line="360" w:lineRule="auto"/>
        <w:ind w:left="0" w:leftChars="0" w:firstLine="0" w:firstLineChars="0"/>
        <w:jc w:val="center"/>
        <w:rPr>
          <w:rFonts w:hint="eastAsia" w:ascii="仿宋" w:hAnsi="仿宋" w:eastAsia="仿宋" w:cs="仿宋"/>
          <w:b/>
          <w:bCs/>
          <w:color w:val="auto"/>
          <w:kern w:val="0"/>
          <w:sz w:val="24"/>
          <w:szCs w:val="24"/>
          <w:highlight w:val="none"/>
          <w:lang w:val="en-US" w:eastAsia="zh-CN" w:bidi="ar-SA"/>
        </w:rPr>
      </w:pPr>
    </w:p>
    <w:p w14:paraId="16094698">
      <w:pPr>
        <w:pStyle w:val="130"/>
        <w:shd w:val="clear" w:color="auto" w:fill="auto"/>
        <w:spacing w:line="360" w:lineRule="auto"/>
        <w:ind w:left="0" w:leftChars="0" w:firstLine="0" w:firstLineChars="0"/>
        <w:jc w:val="both"/>
        <w:rPr>
          <w:rFonts w:hint="eastAsia" w:ascii="仿宋" w:hAnsi="仿宋" w:eastAsia="仿宋" w:cs="仿宋"/>
          <w:b/>
          <w:bCs/>
          <w:color w:val="auto"/>
          <w:kern w:val="0"/>
          <w:sz w:val="24"/>
          <w:szCs w:val="24"/>
          <w:highlight w:val="none"/>
          <w:lang w:val="en-US" w:eastAsia="zh-CN" w:bidi="ar-SA"/>
        </w:rPr>
      </w:pPr>
    </w:p>
    <w:p w14:paraId="2E4BB092">
      <w:pPr>
        <w:pStyle w:val="130"/>
        <w:shd w:val="clear" w:color="auto" w:fill="auto"/>
        <w:spacing w:line="360" w:lineRule="auto"/>
        <w:ind w:left="0" w:leftChars="0" w:firstLine="0" w:firstLineChars="0"/>
        <w:jc w:val="center"/>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十、生殖道微生态标准化检测流水线技术参数</w:t>
      </w:r>
    </w:p>
    <w:p w14:paraId="6AC664D3">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（1）阴道分泌物分析仪-技术参数：</w:t>
      </w:r>
    </w:p>
    <w:p w14:paraId="197D4834">
      <w:pPr>
        <w:pStyle w:val="130"/>
        <w:shd w:val="clear" w:color="auto" w:fill="auto"/>
        <w:spacing w:line="360" w:lineRule="auto"/>
        <w:ind w:left="0" w:leftChars="0" w:firstLine="0" w:firstLineChars="0"/>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auto"/>
          <w:kern w:val="0"/>
          <w:sz w:val="24"/>
          <w:szCs w:val="24"/>
          <w:highlight w:val="none"/>
          <w:lang w:val="en-US" w:eastAsia="zh-CN" w:bidi="ar-SA"/>
        </w:rPr>
        <w:t>▲</w:t>
      </w:r>
      <w: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t>1.全自动一体机：一机两测，实现一次性完成镜检和生化检测项目，镜检和生化检测部分为一体机，无需外置显微镜、显示屏等设备。</w:t>
      </w:r>
    </w:p>
    <w:p w14:paraId="04BBFAAE">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2.镜检项目：红细胞、白细胞、上皮细胞、线索细胞、霉菌（菌丝、孢子、芽孢）、滴虫、清洁度等。</w:t>
      </w:r>
    </w:p>
    <w:p w14:paraId="2013123B">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生化检测项目：PH值、过氧化氢检测、β-葡萄糖醛酸苷酶、白细胞酯酶、唾液酸苷酶、β-N-乙酰氨基葡萄糖苷酶六联检测。</w:t>
      </w:r>
    </w:p>
    <w:p w14:paraId="1228858C">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3.玻片技术：非流动计数池，采用一次性玻片组件，自动涂片盖片，检测完成后直接废弃。</w:t>
      </w:r>
    </w:p>
    <w:p w14:paraId="5D36D3EB">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4.全自动模拟人工镜检技术：实现自动加样至载玻片，自动盖片、压片等制片过程，显微镜下成像清晰度高。</w:t>
      </w:r>
    </w:p>
    <w:p w14:paraId="346754C7">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5.全自动镜检技术：内置显微镜，显微镜自动对焦、自动切换高低倍镜（10×，40×），全视野高像素镜检，选择清晰点进行拍照（可设置）并录制视频后上传。</w:t>
      </w:r>
    </w:p>
    <w:p w14:paraId="2DE09EDE">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▲6.保持标本原始状态：传统盐水湿片镜检，低倍镜下拍摄标本全貌，视频捕捉滴虫运动轨迹。</w:t>
      </w:r>
    </w:p>
    <w:p w14:paraId="0547D04D">
      <w:pPr>
        <w:pStyle w:val="130"/>
        <w:shd w:val="clear" w:color="auto" w:fill="auto"/>
        <w:spacing w:line="360" w:lineRule="auto"/>
        <w:ind w:left="0" w:leftChars="0" w:firstLine="0" w:firstLineChars="0"/>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auto"/>
          <w:kern w:val="0"/>
          <w:sz w:val="24"/>
          <w:szCs w:val="24"/>
          <w:highlight w:val="none"/>
          <w:lang w:val="en-US" w:eastAsia="zh-CN" w:bidi="ar-SA"/>
        </w:rPr>
        <w:t>▲</w:t>
      </w:r>
      <w: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t>7.人工智能大数据识别技术：具有临床对比数据库，提取图像特征，匹配数据库，实现自动判别镜检结果，并能生成由镜检和生化检测结果合并的图文并茂的检测报告。</w:t>
      </w:r>
    </w:p>
    <w:p w14:paraId="5ACAD917">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8.全自动生化检测技术：集自动加样，温育，检测，结果判定，报告输出，数据统计，自动废弃检测卡，自动清洗、吸样加样装置为一体。</w:t>
      </w:r>
    </w:p>
    <w:p w14:paraId="2FBB8A5A">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9.检测灵活性：可根据临床要求对温育温度、温育时间、吸样和加样量等参数进行设定，为阴道炎检测的临床科研、教学提供便利。</w:t>
      </w:r>
    </w:p>
    <w:p w14:paraId="43CA34BF">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10.加样：加样针取样，吸样加样装置进行内外清洗。</w:t>
      </w:r>
    </w:p>
    <w:p w14:paraId="4B8CEAB7">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11.自动扫码功能：支持样本进样自动扫码，无需手动添加患者信息和检测项目。</w:t>
      </w:r>
    </w:p>
    <w:p w14:paraId="2C191CE7">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12.一键启动功能：支持一键启动功能，无需手动添加样本任务。</w:t>
      </w:r>
    </w:p>
    <w:p w14:paraId="125FC755">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13.检测速度快：一次可进样≥30个样本，随到随检，批量检测速度≥60个标本/小时，预留5个急诊位。</w:t>
      </w:r>
    </w:p>
    <w:p w14:paraId="394A28F5">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14.pH结果判读：PH孔样本在温育之前判定结果；</w:t>
      </w:r>
    </w:p>
    <w:p w14:paraId="177F3C85">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15.具有精确颜色判读功能；</w:t>
      </w:r>
    </w:p>
    <w:p w14:paraId="5AD9E29C">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16.检测流程的实时状态监控：人机对话界面，可实时监测每一个标本的检测过程；</w:t>
      </w:r>
    </w:p>
    <w:p w14:paraId="5A01EDD7">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17.自动提醒功能：仪器运行前自动提醒加载玻片和检测卡，有效避免因漏放玻片和检测卡造成的假阴性或假阳性。检测完毕后，自动废弃检测卡和玻片至废弃槽，废弃槽满仪器具备自动提醒功能。</w:t>
      </w:r>
    </w:p>
    <w:p w14:paraId="2C552330">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▲18.原厂产品注册证：工作站、配套使用试剂和阴道炎联检试剂盒质控品及有形成分质控均需取得原厂产品注册证，批内阴性、阳性质控率≥98%。</w:t>
      </w:r>
    </w:p>
    <w:p w14:paraId="09E3D047">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20.信息化管理：可与医院的信息管理系统联网，实现检测结果的共享及病例信息管理的标准化。</w:t>
      </w:r>
    </w:p>
    <w:p w14:paraId="34EB9F35">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（2）生殖道微生态标准化检测流水线-技术参数:</w:t>
      </w:r>
    </w:p>
    <w:p w14:paraId="28AEB859">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1、基于相差湿片镜检+革兰氏染色镜检+功能学检测与一体；</w:t>
      </w:r>
    </w:p>
    <w:p w14:paraId="40865267">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2、工作流程：满足原管上机，模块化组合，流水线式连续进样；</w:t>
      </w:r>
    </w:p>
    <w:p w14:paraId="503319F5">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3、标本洗脱方式：波轮式洗脱；</w:t>
      </w:r>
    </w:p>
    <w:p w14:paraId="673F5A9A">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4、检测模块：满足多种指标组合；</w:t>
      </w:r>
    </w:p>
    <w:p w14:paraId="20D79D44">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5、制片方式：</w:t>
      </w:r>
    </w:p>
    <w:p w14:paraId="717CD4B0">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5.1湿片制备：渐进接触式加载盖玻片；</w:t>
      </w:r>
    </w:p>
    <w:p w14:paraId="2ADAEC41">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5.2染色片制备：环绕式涂片；</w:t>
      </w:r>
    </w:p>
    <w:p w14:paraId="6967BD24">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6、染色模块：革兰氏染色；</w:t>
      </w:r>
    </w:p>
    <w:p w14:paraId="5ACF5A1F">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7、染色液组分：包含结晶紫、碘液、番红；</w:t>
      </w:r>
    </w:p>
    <w:p w14:paraId="6A1D3FC0">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8、玻片运载轨道：双轨道连续运载；</w:t>
      </w:r>
    </w:p>
    <w:p w14:paraId="68FB99EF">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9、玻片溯源：机器内部针对玻片进行激光打码；</w:t>
      </w:r>
    </w:p>
    <w:p w14:paraId="2D2BF670">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10、阅片方式：10倍视野导航扫描精准定位，高倍视野自动切换，智能识别；</w:t>
      </w:r>
    </w:p>
    <w:p w14:paraId="1B26F0EE">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11、图像采集数量：10倍物镜≥30幅，40倍物镜≥50幅，100倍物镜≥54幅；</w:t>
      </w:r>
    </w:p>
    <w:p w14:paraId="1712C410">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12、运行监测：标本处理过程全流程光电感知系统检测，针对TIP头、干化学板卡、载玻片、盖玻片、稀释液、染色液、废液等耗材进行动态监测短缺提醒；</w:t>
      </w:r>
    </w:p>
    <w:p w14:paraId="26A22A75">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13、报告模式：形态学与功能学综合报告，三级报告；</w:t>
      </w:r>
    </w:p>
    <w:p w14:paraId="4B068EA1">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14、检测指标：</w:t>
      </w:r>
    </w:p>
    <w:p w14:paraId="5C2B4A08">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14.1相差湿片：检测清洁度，上皮细胞， 白细胞，脓细胞，线索细胞，真菌孢子，菌丝，滴 虫，AV评分</w:t>
      </w:r>
    </w:p>
    <w:p w14:paraId="64FEADF5">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14.2革兰氏染色片：检测菌群密集度，菌群多样性，革兰阳性大杆菌比例，加德纳拟/杆菌， 形似动弯杆菌，革兰阳性球菌，革兰阴性杆菌，细胞内革兰阴性双球菌，LBG，Nugent评分</w:t>
      </w:r>
    </w:p>
    <w:p w14:paraId="08F8384B">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14.3功能学：ph，过氧化氢，白细胞酯酶，唾液酸苷酶；</w:t>
      </w:r>
    </w:p>
    <w:p w14:paraId="4AB73FD6">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15、双向传输，可对接LIS、HIS 系统；</w:t>
      </w:r>
    </w:p>
    <w:p w14:paraId="3D7D63BA">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p>
    <w:p w14:paraId="5493D776">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p>
    <w:p w14:paraId="3034FBA2">
      <w:pPr>
        <w:pStyle w:val="130"/>
        <w:shd w:val="clear" w:color="auto" w:fill="auto"/>
        <w:spacing w:line="360" w:lineRule="auto"/>
        <w:ind w:left="0" w:leftChars="0" w:firstLine="0" w:firstLineChars="0"/>
        <w:jc w:val="center"/>
        <w:rPr>
          <w:rFonts w:hint="eastAsia" w:ascii="仿宋" w:hAnsi="仿宋" w:eastAsia="仿宋" w:cs="仿宋"/>
          <w:b/>
          <w:bCs/>
          <w:color w:val="auto"/>
          <w:kern w:val="0"/>
          <w:sz w:val="24"/>
          <w:szCs w:val="24"/>
          <w:highlight w:val="none"/>
          <w:lang w:val="en-US" w:eastAsia="zh-CN" w:bidi="ar-SA"/>
        </w:rPr>
      </w:pPr>
    </w:p>
    <w:p w14:paraId="5E982AA9">
      <w:pPr>
        <w:pStyle w:val="130"/>
        <w:shd w:val="clear" w:color="auto" w:fill="auto"/>
        <w:spacing w:line="360" w:lineRule="auto"/>
        <w:ind w:left="0" w:leftChars="0" w:firstLine="0" w:firstLineChars="0"/>
        <w:jc w:val="center"/>
        <w:rPr>
          <w:rFonts w:hint="eastAsia" w:ascii="仿宋" w:hAnsi="仿宋" w:eastAsia="仿宋" w:cs="仿宋"/>
          <w:b/>
          <w:bCs/>
          <w:color w:val="auto"/>
          <w:kern w:val="0"/>
          <w:sz w:val="24"/>
          <w:szCs w:val="24"/>
          <w:highlight w:val="none"/>
          <w:lang w:val="en-US" w:eastAsia="zh-CN" w:bidi="ar-SA"/>
        </w:rPr>
      </w:pPr>
    </w:p>
    <w:p w14:paraId="747818E3">
      <w:pPr>
        <w:pStyle w:val="130"/>
        <w:shd w:val="clear" w:color="auto" w:fill="auto"/>
        <w:spacing w:line="360" w:lineRule="auto"/>
        <w:ind w:left="0" w:leftChars="0" w:firstLine="0" w:firstLineChars="0"/>
        <w:jc w:val="center"/>
        <w:rPr>
          <w:rFonts w:hint="eastAsia" w:ascii="仿宋" w:hAnsi="仿宋" w:eastAsia="仿宋" w:cs="仿宋"/>
          <w:b/>
          <w:bCs/>
          <w:color w:val="auto"/>
          <w:kern w:val="0"/>
          <w:sz w:val="24"/>
          <w:szCs w:val="24"/>
          <w:highlight w:val="none"/>
          <w:lang w:val="en-US" w:eastAsia="zh-CN" w:bidi="ar-SA"/>
        </w:rPr>
      </w:pPr>
    </w:p>
    <w:p w14:paraId="0D8BDDF1">
      <w:pPr>
        <w:pStyle w:val="130"/>
        <w:shd w:val="clear" w:color="auto" w:fill="auto"/>
        <w:spacing w:line="360" w:lineRule="auto"/>
        <w:ind w:left="0" w:leftChars="0" w:firstLine="0" w:firstLineChars="0"/>
        <w:jc w:val="center"/>
        <w:rPr>
          <w:rFonts w:hint="eastAsia" w:ascii="仿宋" w:hAnsi="仿宋" w:eastAsia="仿宋" w:cs="仿宋"/>
          <w:b/>
          <w:bCs/>
          <w:color w:val="auto"/>
          <w:kern w:val="0"/>
          <w:sz w:val="24"/>
          <w:szCs w:val="24"/>
          <w:highlight w:val="none"/>
          <w:lang w:val="en-US" w:eastAsia="zh-CN" w:bidi="ar-SA"/>
        </w:rPr>
      </w:pPr>
    </w:p>
    <w:p w14:paraId="5A612FA6">
      <w:pPr>
        <w:pStyle w:val="130"/>
        <w:shd w:val="clear" w:color="auto" w:fill="auto"/>
        <w:spacing w:line="360" w:lineRule="auto"/>
        <w:ind w:left="0" w:leftChars="0" w:firstLine="0" w:firstLineChars="0"/>
        <w:jc w:val="center"/>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十一、骨髓细胞形态学图文系统技术参数</w:t>
      </w:r>
    </w:p>
    <w:p w14:paraId="2C40AC57">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1.软件取得计算机软件著作权登记证书和软件产品登记证书；</w:t>
      </w:r>
    </w:p>
    <w:p w14:paraId="72FDBBB1">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2.具有数据备份及数据刻录功能，且能够直接以EXCEL表格形式输出。</w:t>
      </w:r>
    </w:p>
    <w:p w14:paraId="3AE55F3D">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3.可根据多个条件来组合查询或统计病例、可以进行模糊查询，也可以进行精确查询。</w:t>
      </w:r>
    </w:p>
    <w:p w14:paraId="20174D81">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4.病例报告项目及检验项目可根据医院需求自由增添修改。</w:t>
      </w:r>
    </w:p>
    <w:p w14:paraId="117B3584">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5.具备病理图文报告输出能力，包括病案首页资料、可自由设置的多幅可标注典型图及完备的描述信息。</w:t>
      </w:r>
    </w:p>
    <w:p w14:paraId="6CD50F1F">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6.灵活的录入文字模板管理功能及常用特殊词汇管理功能，定制不同模板。</w:t>
      </w:r>
    </w:p>
    <w:p w14:paraId="36739424">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7.具有骨髓细胞、外周血细胞分类计数功能，自动计算百分比，也可直接输入人工计数百分比。</w:t>
      </w:r>
    </w:p>
    <w:p w14:paraId="435E09E2">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8.可通过点击细胞图像实现计数，不同细胞用不同标志注明，计数达到设定值时自动提示。</w:t>
      </w:r>
    </w:p>
    <w:p w14:paraId="0E548807">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9.集成PHOTOSHOP式图像优化处理功能。</w:t>
      </w:r>
    </w:p>
    <w:p w14:paraId="39EB9041">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10.可对典型图像进行文字及图形标注。</w:t>
      </w:r>
    </w:p>
    <w:p w14:paraId="0FB19BDC">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11.可对图像区域或细胞进行面积、直径、圆度等测量，可计算核浆比。</w:t>
      </w:r>
    </w:p>
    <w:p w14:paraId="38AA70DF">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12.支持DirectShow标本或带TWAIN32标准接口的数码摄像头，可实时浏览、采集和保存镜下图像。</w:t>
      </w:r>
    </w:p>
    <w:p w14:paraId="4FE10CCF">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13.实现一机多用，通过设置项目，检测分泌物、便常规、细胞形态等显微图像相关应用，输出符合要求的多种图文分析报告。</w:t>
      </w:r>
    </w:p>
    <w:p w14:paraId="13FC2038">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14.骨髓细胞分类计数：能对人体≥50种骨髓细胞分类计数、分析，当计数到预定总数时，会发出信号，并自动分析出完整的各项指标，其中有细胞总计数、各种细胞个数、百分率、粒红比例等，并能对主要指标翻页显示。</w:t>
      </w:r>
    </w:p>
    <w:p w14:paraId="7083A886">
      <w:pPr>
        <w:pStyle w:val="130"/>
        <w:shd w:val="clear" w:color="auto" w:fill="auto"/>
        <w:spacing w:line="360" w:lineRule="auto"/>
        <w:ind w:left="0" w:leftChars="0" w:firstLine="0" w:firstLineChars="0"/>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pPr>
      <w: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t>15.</w:t>
      </w:r>
      <w:r>
        <w:rPr>
          <w:rFonts w:hint="eastAsia" w:ascii="仿宋" w:hAnsi="仿宋" w:eastAsia="仿宋" w:cs="仿宋"/>
          <w:b w:val="0"/>
          <w:bCs w:val="0"/>
          <w:color w:val="auto"/>
          <w:kern w:val="0"/>
          <w:sz w:val="24"/>
          <w:szCs w:val="24"/>
          <w:highlight w:val="none"/>
          <w:lang w:val="en-US" w:eastAsia="zh-CN" w:bidi="ar-SA"/>
        </w:rPr>
        <w:t>▲</w:t>
      </w:r>
      <w: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t>外周血细胞分类计数：能对外周血中常见的三类8种细胞即中性粒细胞、淋巴细胞、单核细胞、嗜酸性细胞、嗜碱性粒细胞进行分类计数、分析。若出现幼稚细胞也能进行计数分析，检验人员只需将观察到的外周血中的各种细胞输入计数器，即立刻显示出细胞总计数、各种细胞个数、百分率等指标。</w:t>
      </w:r>
    </w:p>
    <w:p w14:paraId="22233104">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16.细胞化学染色（组化）结果的计算：能对细胞化学染色结果进行计算，自动算出阳性和阳性反应细胞总数、阳性率和积分数等指标。</w:t>
      </w:r>
    </w:p>
    <w:p w14:paraId="001128DD">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17.巨核细胞酶标计算：能对9种巨核细胞酶标结果进行计算，自动算出各细胞个数及百分比。</w:t>
      </w:r>
    </w:p>
    <w:p w14:paraId="566CEB40">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18.血细胞多功能计数器：本仪器具有的计算器功能，满足加减乘除四则运算。</w:t>
      </w:r>
    </w:p>
    <w:p w14:paraId="4F6F5E79">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19.具备用户自定义细胞键盘名称及计算方法的功能，可实现不同地区、不同专家等对骨髓、外周血等计算方法的自定义。</w:t>
      </w:r>
    </w:p>
    <w:p w14:paraId="5F8AE7F6">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t>20.</w:t>
      </w:r>
      <w:r>
        <w:rPr>
          <w:rFonts w:hint="eastAsia" w:ascii="仿宋" w:hAnsi="仿宋" w:eastAsia="仿宋" w:cs="仿宋"/>
          <w:b w:val="0"/>
          <w:bCs w:val="0"/>
          <w:color w:val="auto"/>
          <w:kern w:val="0"/>
          <w:sz w:val="24"/>
          <w:szCs w:val="24"/>
          <w:highlight w:val="none"/>
          <w:lang w:val="en-US" w:eastAsia="zh-CN" w:bidi="ar-SA"/>
        </w:rPr>
        <w:t>▲</w:t>
      </w:r>
      <w:r>
        <w:rPr>
          <w:rFonts w:hint="eastAsia" w:ascii="仿宋" w:hAnsi="仿宋" w:eastAsia="仿宋" w:cs="仿宋"/>
          <w:b w:val="0"/>
          <w:bCs w:val="0"/>
          <w:color w:val="000000" w:themeColor="text1"/>
          <w:kern w:val="0"/>
          <w:sz w:val="24"/>
          <w:szCs w:val="24"/>
          <w:highlight w:val="none"/>
          <w:lang w:val="en-US" w:eastAsia="zh-CN" w:bidi="ar-SA"/>
          <w14:textFill>
            <w14:solidFill>
              <w14:schemeClr w14:val="tx1"/>
            </w14:solidFill>
          </w14:textFill>
        </w:rPr>
        <w:t>骨髓计数器要求：此计数器无需手工输入，实现数据即时发送至软件；具有实现骨髓、血片、巨核、组化积分及计算器五大功能，自动计算分类百分比、粒红比、单红比、巨红比；共有72个细胞计数按键；数据存储容量达500~1000个报告，断电后数据不丢失；LED背光液晶显示屏，汉字、数字、英文字符直观清晰。</w:t>
      </w:r>
      <w:r>
        <w:rPr>
          <w:rFonts w:hint="eastAsia" w:ascii="仿宋" w:hAnsi="仿宋" w:eastAsia="仿宋" w:cs="仿宋"/>
          <w:b w:val="0"/>
          <w:bCs w:val="0"/>
          <w:color w:val="FF0000"/>
          <w:kern w:val="0"/>
          <w:sz w:val="24"/>
          <w:szCs w:val="24"/>
          <w:highlight w:val="none"/>
          <w:lang w:val="en-US" w:eastAsia="zh-CN" w:bidi="ar-SA"/>
        </w:rPr>
        <w:t xml:space="preserve">  </w:t>
      </w:r>
      <w:r>
        <w:rPr>
          <w:rFonts w:hint="eastAsia" w:ascii="仿宋" w:hAnsi="仿宋" w:eastAsia="仿宋" w:cs="仿宋"/>
          <w:b w:val="0"/>
          <w:bCs w:val="0"/>
          <w:color w:val="auto"/>
          <w:kern w:val="0"/>
          <w:sz w:val="24"/>
          <w:szCs w:val="24"/>
          <w:highlight w:val="none"/>
          <w:lang w:val="en-US" w:eastAsia="zh-CN" w:bidi="ar-SA"/>
        </w:rPr>
        <w:t xml:space="preserve">            </w:t>
      </w:r>
    </w:p>
    <w:p w14:paraId="72ABC829">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21.具体配置要求： </w:t>
      </w:r>
    </w:p>
    <w:p w14:paraId="2E22E705">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1、骨髓图像分析软件一套</w:t>
      </w:r>
    </w:p>
    <w:p w14:paraId="221D3B0D">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2、三目显微镜一台</w:t>
      </w:r>
    </w:p>
    <w:p w14:paraId="71FF97F8">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3、数码摄像机一台</w:t>
      </w:r>
    </w:p>
    <w:p w14:paraId="1A53EC15">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4、细胞计数器一台</w:t>
      </w:r>
    </w:p>
    <w:p w14:paraId="470ED641">
      <w:pPr>
        <w:pStyle w:val="130"/>
        <w:shd w:val="clear" w:color="auto" w:fill="auto"/>
        <w:spacing w:line="360" w:lineRule="auto"/>
        <w:ind w:left="0" w:leftChars="0" w:firstLine="0" w:firstLineChars="0"/>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5、计算机一台</w:t>
      </w:r>
    </w:p>
    <w:p w14:paraId="24106F18">
      <w:pPr>
        <w:pStyle w:val="130"/>
        <w:shd w:val="clear" w:color="auto" w:fill="auto"/>
        <w:spacing w:line="360" w:lineRule="auto"/>
        <w:ind w:left="0" w:leftChars="0" w:firstLine="0" w:firstLineChars="0"/>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6、彩色喷墨打印机一台</w:t>
      </w:r>
    </w:p>
    <w:p w14:paraId="1628C0FD">
      <w:pPr>
        <w:pStyle w:val="130"/>
        <w:shd w:val="clear" w:color="auto" w:fill="auto"/>
        <w:spacing w:line="360" w:lineRule="auto"/>
        <w:ind w:left="0" w:leftChars="0" w:firstLine="0" w:firstLineChars="0"/>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(二）需落实的政府采购政策功能</w:t>
      </w:r>
    </w:p>
    <w:p w14:paraId="6230C6B1">
      <w:pPr>
        <w:pStyle w:val="131"/>
        <w:numPr>
          <w:ilvl w:val="0"/>
          <w:numId w:val="0"/>
        </w:numPr>
        <w:spacing w:line="360" w:lineRule="auto"/>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1.支持绿色发展</w:t>
      </w:r>
    </w:p>
    <w:p w14:paraId="1685C0D6">
      <w:pPr>
        <w:pStyle w:val="131"/>
        <w:spacing w:line="360" w:lineRule="auto"/>
        <w:ind w:left="0" w:leftChars="0" w:firstLine="0" w:firstLineChars="0"/>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1）本次采购内容中所包含的节能产品政府采购品目清单：无。</w:t>
      </w:r>
    </w:p>
    <w:p w14:paraId="0553AD24">
      <w:pPr>
        <w:pStyle w:val="131"/>
        <w:numPr>
          <w:ilvl w:val="0"/>
          <w:numId w:val="0"/>
        </w:numPr>
        <w:spacing w:line="360" w:lineRule="auto"/>
        <w:rPr>
          <w:rFonts w:hint="eastAsia" w:ascii="仿宋" w:hAnsi="仿宋" w:eastAsia="仿宋" w:cs="仿宋"/>
          <w:color w:val="auto"/>
          <w:kern w:val="0"/>
          <w:highlight w:val="none"/>
          <w:lang w:val="en-US" w:eastAsia="zh-CN"/>
        </w:rPr>
      </w:pPr>
      <w:r>
        <w:rPr>
          <w:rFonts w:hint="eastAsia" w:ascii="仿宋" w:hAnsi="仿宋" w:eastAsia="仿宋" w:cs="仿宋"/>
          <w:color w:val="auto"/>
          <w:kern w:val="0"/>
          <w:highlight w:val="none"/>
          <w:lang w:val="en-US" w:eastAsia="zh-CN"/>
        </w:rPr>
        <w:t>2）本次采购内容中所包含的环境标志产品：无。</w:t>
      </w:r>
    </w:p>
    <w:p w14:paraId="2F8A0F60">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val="en-US" w:eastAsia="zh-CN" w:bidi="ar-SA"/>
        </w:rPr>
        <w:t>3）</w:t>
      </w:r>
      <w:r>
        <w:rPr>
          <w:rFonts w:hint="eastAsia" w:ascii="仿宋" w:hAnsi="仿宋" w:eastAsia="仿宋" w:cs="仿宋"/>
          <w:color w:val="auto"/>
          <w:kern w:val="2"/>
          <w:sz w:val="24"/>
          <w:szCs w:val="24"/>
          <w:highlight w:val="none"/>
          <w:lang w:val="en-US" w:eastAsia="zh-CN" w:bidi="ar-SA"/>
        </w:rPr>
        <w:t>根据《商品包装政府采购需求标准（试行）》、《快递包装政府采购需求标准（试行）》（财办库〔2020〕123号文）商品包装、快递包装的要求。</w:t>
      </w:r>
    </w:p>
    <w:p w14:paraId="4EC3313E">
      <w:pPr>
        <w:pStyle w:val="14"/>
        <w:spacing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2.商品包装环保要求：</w:t>
      </w:r>
    </w:p>
    <w:p w14:paraId="0F86981F">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1）.商品包装层数不得超过 3 层，空隙率不大于 40%；</w:t>
      </w:r>
    </w:p>
    <w:p w14:paraId="1B595AB5">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2).商品包装尽可能使用单一材质的包装材料，如因功能需求必需使用不同材质，不同材质间应便于分离；</w:t>
      </w:r>
    </w:p>
    <w:p w14:paraId="7FFCF196">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3）.商品包装中铅、汞、镉、六价铬的总含量应不大于100mg/kg；</w:t>
      </w:r>
    </w:p>
    <w:p w14:paraId="02286D91">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4).商品包装印刷使用的油墨中挥发性有机化合物(VOCs)含量应不大于 5%（以重量计）；</w:t>
      </w:r>
    </w:p>
    <w:p w14:paraId="070C8191">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5).塑料材质商品包装上呈现的印刷颜色不得超过 6 色；</w:t>
      </w:r>
    </w:p>
    <w:p w14:paraId="30830FCF">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6).纸质商品包装应使用 75%以上的可再生纤维原料生产；</w:t>
      </w:r>
    </w:p>
    <w:p w14:paraId="3623AEF1">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7).木质商品包装的原料应来源于可持续性森林。</w:t>
      </w:r>
    </w:p>
    <w:p w14:paraId="01A620D0">
      <w:pPr>
        <w:pStyle w:val="14"/>
        <w:spacing w:line="360" w:lineRule="auto"/>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3.快递包装环保要求：</w:t>
      </w:r>
    </w:p>
    <w:p w14:paraId="52735F3A">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1).快递包装中重金属（铅、汞、镉、六价铬）总量应不大于100mg/kg；</w:t>
      </w:r>
    </w:p>
    <w:p w14:paraId="02F7D641">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2).快递包装印刷使用的油墨中不应添加邻苯二甲酸酯，其挥发性有机化合物(VOCs)含量应不大于 5%（以重量计）；</w:t>
      </w:r>
    </w:p>
    <w:p w14:paraId="6CB8ACDF">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3).快递包装中使用纸基材的包装材料，纸基材中的有机氯的含量应不大于 150 mg/kg；</w:t>
      </w:r>
    </w:p>
    <w:p w14:paraId="79E873D2">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4).快递包装中使用塑料基材的包装材料不得使用邻苯二甲酸二异壬酯、邻苯二甲酸二正辛酯、邻苯二甲酸二(2- 乙基)己酯、邻苯二甲酸二异癸酯、邻苯二甲酸丁基苄基酯、邻苯二甲酸二丁酯等作为增塑剂；</w:t>
      </w:r>
    </w:p>
    <w:p w14:paraId="686F28E9">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5).快递中使用的塑料包装袋不得使用聚氯乙烯作为原料，且原料应为单一材质制成，生物分解率大于 60%；</w:t>
      </w:r>
    </w:p>
    <w:p w14:paraId="0D54C333">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6).快递中使用的充气类填充物不得使用聚氯乙烯作为原料，且原料为单一材质制成，生物分解率大于 60%；</w:t>
      </w:r>
    </w:p>
    <w:p w14:paraId="4F24BF92">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7).快递中使用的集装袋应为单一材质制成，其重复使用次数应不小于 80 次；</w:t>
      </w:r>
    </w:p>
    <w:p w14:paraId="4288E2FA">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8).快递中应使用幅宽不大于 45mm 的生物降解胶带；</w:t>
      </w:r>
    </w:p>
    <w:p w14:paraId="37426A10">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9).快递包装中不得使用溶剂型胶粘剂；</w:t>
      </w:r>
    </w:p>
    <w:p w14:paraId="5241F410">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10).快递应使用电子面单；</w:t>
      </w:r>
    </w:p>
    <w:p w14:paraId="2C9C7826">
      <w:pPr>
        <w:pStyle w:val="14"/>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11).直接使用商品包装作为快递包装的商品，其商品包装满足《商品包装政府采购需求标准（试行）》即可；</w:t>
      </w:r>
    </w:p>
    <w:p w14:paraId="613C84F8">
      <w:pPr>
        <w:pStyle w:val="131"/>
        <w:numPr>
          <w:ilvl w:val="0"/>
          <w:numId w:val="0"/>
        </w:numPr>
        <w:spacing w:line="360" w:lineRule="auto"/>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12).快递包装产品质量和封装方式应符合相关国家或行业标准技术指标要求。</w:t>
      </w:r>
    </w:p>
    <w:p w14:paraId="508FF103">
      <w:pPr>
        <w:pStyle w:val="131"/>
        <w:numPr>
          <w:ilvl w:val="0"/>
          <w:numId w:val="0"/>
        </w:numPr>
        <w:spacing w:line="360" w:lineRule="auto"/>
        <w:rPr>
          <w:rFonts w:hint="eastAsia" w:ascii="仿宋" w:hAnsi="仿宋" w:eastAsia="仿宋" w:cs="仿宋"/>
          <w:b/>
          <w:bCs/>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4.支持中小企业发展</w:t>
      </w:r>
    </w:p>
    <w:p w14:paraId="29022D45">
      <w:pPr>
        <w:pStyle w:val="131"/>
        <w:numPr>
          <w:ilvl w:val="0"/>
          <w:numId w:val="0"/>
        </w:numPr>
        <w:spacing w:line="360" w:lineRule="auto"/>
        <w:rPr>
          <w:rFonts w:hint="eastAsia" w:ascii="仿宋" w:hAnsi="仿宋" w:eastAsia="仿宋" w:cs="仿宋"/>
          <w:b w:val="0"/>
          <w:bCs w:val="0"/>
          <w:color w:val="auto"/>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rPr>
        <w:t>1）本项目为非专门面向中小企业采购的项目。</w:t>
      </w:r>
    </w:p>
    <w:p w14:paraId="7D933AAA">
      <w:pPr>
        <w:pStyle w:val="131"/>
        <w:numPr>
          <w:ilvl w:val="0"/>
          <w:numId w:val="0"/>
        </w:numPr>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rPr>
        <w:t>2）本次采购小型和微型企业的货物价格扣除幅度：</w:t>
      </w:r>
      <w:r>
        <w:rPr>
          <w:rFonts w:hint="eastAsia" w:ascii="仿宋" w:hAnsi="仿宋" w:eastAsia="仿宋" w:cs="仿宋"/>
          <w:b/>
          <w:bCs/>
          <w:color w:val="auto"/>
          <w:kern w:val="0"/>
          <w:sz w:val="24"/>
          <w:szCs w:val="24"/>
          <w:highlight w:val="none"/>
          <w:lang w:val="en-US" w:eastAsia="zh-CN"/>
        </w:rPr>
        <w:t>价格给予10%的扣除，用扣除后的价格参加评审。</w:t>
      </w:r>
    </w:p>
    <w:p w14:paraId="52E78DAF">
      <w:pPr>
        <w:pStyle w:val="131"/>
        <w:numPr>
          <w:ilvl w:val="0"/>
          <w:numId w:val="0"/>
        </w:numPr>
        <w:spacing w:line="360" w:lineRule="auto"/>
        <w:rPr>
          <w:rFonts w:hint="eastAsia" w:ascii="仿宋" w:hAnsi="仿宋" w:eastAsia="仿宋" w:cs="仿宋"/>
          <w:b/>
          <w:bCs/>
          <w:i w:val="0"/>
          <w:iCs w:val="0"/>
          <w:caps w:val="0"/>
          <w:color w:val="auto"/>
          <w:spacing w:val="0"/>
          <w:w w:val="100"/>
          <w:kern w:val="0"/>
          <w:sz w:val="24"/>
          <w:szCs w:val="24"/>
          <w:highlight w:val="none"/>
          <w:lang w:val="en-US" w:eastAsia="zh-CN"/>
        </w:rPr>
      </w:pPr>
      <w:r>
        <w:rPr>
          <w:rFonts w:hint="eastAsia" w:ascii="仿宋" w:hAnsi="仿宋" w:eastAsia="仿宋" w:cs="仿宋"/>
          <w:b w:val="0"/>
          <w:bCs w:val="0"/>
          <w:color w:val="auto"/>
          <w:kern w:val="0"/>
          <w:sz w:val="24"/>
          <w:szCs w:val="24"/>
          <w:highlight w:val="none"/>
          <w:lang w:val="en-US" w:eastAsia="zh-CN" w:bidi="ar-SA"/>
        </w:rPr>
        <w:t>3）在本采购项目中，货物由中小企业制造，即货物由中小企业生产且使用该中小企业商号或者注册商标。投标人提供的货物既有中小企业制造货物，也有大型企业制造货物的，不享受本办法规定的中小企业扶持政策。</w:t>
      </w:r>
    </w:p>
    <w:p w14:paraId="0BA7904F">
      <w:pPr>
        <w:pStyle w:val="131"/>
        <w:numPr>
          <w:ilvl w:val="0"/>
          <w:numId w:val="0"/>
        </w:numPr>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bCs/>
          <w:color w:val="auto"/>
          <w:kern w:val="0"/>
          <w:sz w:val="24"/>
          <w:szCs w:val="24"/>
          <w:highlight w:val="none"/>
          <w:lang w:val="en-US" w:eastAsia="zh-CN" w:bidi="ar-SA"/>
        </w:rPr>
        <w:t>5.本采购项目所属行业</w:t>
      </w:r>
      <w:r>
        <w:rPr>
          <w:rFonts w:hint="eastAsia" w:ascii="仿宋" w:hAnsi="仿宋" w:eastAsia="仿宋" w:cs="仿宋"/>
          <w:b w:val="0"/>
          <w:bCs w:val="0"/>
          <w:color w:val="auto"/>
          <w:kern w:val="0"/>
          <w:sz w:val="24"/>
          <w:szCs w:val="24"/>
          <w:highlight w:val="none"/>
          <w:lang w:val="en-US" w:eastAsia="zh-CN" w:bidi="ar-SA"/>
        </w:rPr>
        <w:t>：工业</w:t>
      </w:r>
    </w:p>
    <w:p w14:paraId="0BAABDF8">
      <w:pPr>
        <w:pStyle w:val="126"/>
        <w:spacing w:line="360" w:lineRule="auto"/>
        <w:rPr>
          <w:rFonts w:hint="eastAsia" w:ascii="仿宋" w:hAnsi="仿宋" w:eastAsia="仿宋" w:cs="仿宋"/>
          <w:b/>
          <w:bCs/>
          <w:i w:val="0"/>
          <w:caps w:val="0"/>
          <w:color w:val="auto"/>
          <w:spacing w:val="0"/>
          <w:w w:val="100"/>
          <w:kern w:val="2"/>
          <w:sz w:val="24"/>
          <w:szCs w:val="24"/>
          <w:highlight w:val="none"/>
          <w:lang w:val="en-US" w:eastAsia="zh-CN" w:bidi="ar-SA"/>
        </w:rPr>
      </w:pPr>
    </w:p>
    <w:bookmarkEnd w:id="1294"/>
    <w:p w14:paraId="0558B580">
      <w:pPr>
        <w:pStyle w:val="130"/>
        <w:shd w:val="clear" w:color="auto" w:fill="auto"/>
        <w:spacing w:line="360" w:lineRule="auto"/>
        <w:ind w:left="0" w:leftChars="0" w:firstLine="0" w:firstLineChars="0"/>
        <w:rPr>
          <w:rFonts w:hint="eastAsia" w:ascii="仿宋" w:hAnsi="仿宋" w:eastAsia="仿宋" w:cs="仿宋"/>
          <w:b/>
          <w:bCs/>
          <w:color w:val="auto"/>
          <w:kern w:val="0"/>
          <w:sz w:val="24"/>
          <w:szCs w:val="24"/>
          <w:highlight w:val="none"/>
          <w:lang w:val="en-US" w:eastAsia="zh-CN" w:bidi="ar-SA"/>
        </w:rPr>
      </w:pPr>
      <w:bookmarkStart w:id="1297" w:name="_Toc21856"/>
      <w:r>
        <w:rPr>
          <w:rFonts w:hint="eastAsia" w:ascii="仿宋" w:hAnsi="仿宋" w:eastAsia="仿宋" w:cs="仿宋"/>
          <w:b/>
          <w:bCs/>
          <w:color w:val="auto"/>
          <w:kern w:val="0"/>
          <w:sz w:val="24"/>
          <w:szCs w:val="24"/>
          <w:highlight w:val="none"/>
          <w:lang w:val="en-US" w:eastAsia="zh-CN" w:bidi="ar-SA"/>
        </w:rPr>
        <w:t>商务要求</w:t>
      </w:r>
    </w:p>
    <w:p w14:paraId="47CF2F4D">
      <w:pPr>
        <w:pStyle w:val="130"/>
        <w:shd w:val="clear" w:color="auto" w:fill="auto"/>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（1）交付（实施）的时间（期限）：</w:t>
      </w:r>
      <w:r>
        <w:rPr>
          <w:rFonts w:hint="eastAsia" w:ascii="仿宋" w:hAnsi="仿宋" w:eastAsia="仿宋" w:cs="仿宋"/>
          <w:color w:val="auto"/>
          <w:sz w:val="24"/>
          <w:szCs w:val="24"/>
          <w:highlight w:val="none"/>
          <w:u w:val="single"/>
          <w:lang w:val="en-US" w:eastAsia="zh-CN"/>
        </w:rPr>
        <w:t>自合同签订之日起30日内</w:t>
      </w:r>
      <w:r>
        <w:rPr>
          <w:rFonts w:hint="eastAsia" w:ascii="仿宋" w:hAnsi="仿宋" w:eastAsia="仿宋" w:cs="仿宋"/>
          <w:color w:val="auto"/>
          <w:sz w:val="24"/>
          <w:szCs w:val="24"/>
          <w:highlight w:val="none"/>
          <w:u w:val="none"/>
          <w:lang w:val="en-US" w:eastAsia="zh-CN"/>
        </w:rPr>
        <w:t>。</w:t>
      </w:r>
    </w:p>
    <w:p w14:paraId="438AFCF8">
      <w:pPr>
        <w:pStyle w:val="130"/>
        <w:shd w:val="clear" w:color="auto" w:fill="auto"/>
        <w:spacing w:line="360" w:lineRule="auto"/>
        <w:rPr>
          <w:rFonts w:hint="eastAsia" w:ascii="仿宋" w:hAnsi="仿宋" w:eastAsia="仿宋" w:cs="仿宋"/>
          <w:color w:val="auto"/>
          <w:kern w:val="0"/>
          <w:sz w:val="24"/>
          <w:szCs w:val="24"/>
          <w:highlight w:val="none"/>
          <w:u w:val="single"/>
          <w:shd w:val="clear" w:color="auto" w:fill="auto"/>
          <w:lang w:val="en-US" w:eastAsia="zh-CN" w:bidi="ar-SA"/>
        </w:rPr>
      </w:pPr>
      <w:r>
        <w:rPr>
          <w:rFonts w:hint="eastAsia" w:ascii="仿宋" w:hAnsi="仿宋" w:eastAsia="仿宋" w:cs="仿宋"/>
          <w:b w:val="0"/>
          <w:bCs w:val="0"/>
          <w:color w:val="auto"/>
          <w:kern w:val="0"/>
          <w:sz w:val="24"/>
          <w:szCs w:val="24"/>
          <w:highlight w:val="none"/>
          <w:lang w:val="en-US" w:eastAsia="zh-CN" w:bidi="ar-SA"/>
        </w:rPr>
        <w:t>（2）交付（实施）的地点（范围）：</w:t>
      </w:r>
      <w:r>
        <w:rPr>
          <w:rFonts w:hint="eastAsia" w:ascii="仿宋" w:hAnsi="仿宋" w:eastAsia="仿宋" w:cs="仿宋"/>
          <w:b w:val="0"/>
          <w:bCs w:val="0"/>
          <w:color w:val="auto"/>
          <w:kern w:val="0"/>
          <w:sz w:val="24"/>
          <w:szCs w:val="24"/>
          <w:highlight w:val="none"/>
          <w:u w:val="single"/>
          <w:lang w:val="en-US" w:eastAsia="zh-CN" w:bidi="ar-SA"/>
        </w:rPr>
        <w:t>喀什地区第二人民医院</w:t>
      </w:r>
    </w:p>
    <w:p w14:paraId="4D5E93DC">
      <w:pPr>
        <w:pStyle w:val="130"/>
        <w:shd w:val="clear" w:color="auto" w:fill="auto"/>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（3）付款条件（进度和方式）</w:t>
      </w:r>
      <w:r>
        <w:rPr>
          <w:rFonts w:hint="eastAsia" w:ascii="仿宋" w:hAnsi="仿宋" w:eastAsia="仿宋" w:cs="仿宋"/>
          <w:b w:val="0"/>
          <w:bCs w:val="0"/>
          <w:color w:val="auto"/>
          <w:kern w:val="0"/>
          <w:sz w:val="24"/>
          <w:szCs w:val="24"/>
          <w:highlight w:val="none"/>
          <w:u w:val="single"/>
          <w:lang w:val="en-US" w:eastAsia="zh-CN" w:bidi="ar-SA"/>
        </w:rPr>
        <w:t>：验收合格后1个月内付40%，设备正常运行3个月后付40%，审计验收合格后付20%。</w:t>
      </w:r>
      <w:r>
        <w:rPr>
          <w:rFonts w:hint="eastAsia" w:ascii="仿宋" w:hAnsi="仿宋" w:eastAsia="仿宋" w:cs="仿宋"/>
          <w:b w:val="0"/>
          <w:bCs w:val="0"/>
          <w:color w:val="auto"/>
          <w:kern w:val="0"/>
          <w:sz w:val="24"/>
          <w:szCs w:val="24"/>
          <w:highlight w:val="none"/>
          <w:lang w:val="en-US" w:eastAsia="zh-CN" w:bidi="ar-SA"/>
        </w:rPr>
        <w:t xml:space="preserve">                </w:t>
      </w:r>
    </w:p>
    <w:p w14:paraId="2C8D33AB">
      <w:pPr>
        <w:pStyle w:val="130"/>
        <w:shd w:val="clear" w:color="auto" w:fill="auto"/>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（4）售后服务方案：</w:t>
      </w:r>
    </w:p>
    <w:p w14:paraId="41203CF8">
      <w:pPr>
        <w:pStyle w:val="130"/>
        <w:shd w:val="clear" w:color="auto" w:fill="auto"/>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u w:val="single"/>
          <w:lang w:val="en-US" w:eastAsia="zh-CN" w:bidi="ar-SA"/>
        </w:rPr>
        <w:t>质保：整机质保期限5年。质保期内全部服务免费，保修范围应包括提供的所有软件、硬件（含第三方设备或配件）和安装调试服务。在保修期内应提供维修和技术咨询服务，矫正和免费更换有缺陷的设备或部件、排除系统出现的故障。质量保证期内，投标人应对由于设计、工艺或材料的缺陷而发生的任何不足或故障负责，费用由投标人负担。</w:t>
      </w:r>
      <w:r>
        <w:rPr>
          <w:rFonts w:hint="eastAsia" w:ascii="仿宋" w:hAnsi="仿宋" w:eastAsia="仿宋" w:cs="仿宋"/>
          <w:b w:val="0"/>
          <w:bCs w:val="0"/>
          <w:color w:val="auto"/>
          <w:kern w:val="0"/>
          <w:sz w:val="24"/>
          <w:szCs w:val="24"/>
          <w:highlight w:val="none"/>
          <w:lang w:val="en-US" w:eastAsia="zh-CN" w:bidi="ar-SA"/>
        </w:rPr>
        <w:t xml:space="preserve">   </w:t>
      </w:r>
    </w:p>
    <w:p w14:paraId="461639C8">
      <w:pPr>
        <w:pStyle w:val="130"/>
        <w:numPr>
          <w:ilvl w:val="0"/>
          <w:numId w:val="11"/>
        </w:numPr>
        <w:shd w:val="clear" w:color="auto" w:fill="auto"/>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项目实施方案：</w:t>
      </w:r>
    </w:p>
    <w:p w14:paraId="0894EE22">
      <w:pPr>
        <w:pStyle w:val="130"/>
        <w:numPr>
          <w:ilvl w:val="0"/>
          <w:numId w:val="0"/>
        </w:numPr>
        <w:shd w:val="clear" w:color="auto" w:fill="auto"/>
        <w:spacing w:line="360" w:lineRule="auto"/>
        <w:rPr>
          <w:rFonts w:hint="eastAsia" w:ascii="仿宋" w:hAnsi="仿宋" w:eastAsia="仿宋" w:cs="仿宋"/>
          <w:b w:val="0"/>
          <w:bCs w:val="0"/>
          <w:color w:val="auto"/>
          <w:kern w:val="0"/>
          <w:sz w:val="24"/>
          <w:szCs w:val="24"/>
          <w:highlight w:val="none"/>
          <w:u w:val="singl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     </w:t>
      </w:r>
      <w:r>
        <w:rPr>
          <w:rFonts w:hint="eastAsia" w:ascii="仿宋" w:hAnsi="仿宋" w:eastAsia="仿宋" w:cs="仿宋"/>
          <w:b w:val="0"/>
          <w:bCs w:val="0"/>
          <w:color w:val="auto"/>
          <w:kern w:val="0"/>
          <w:sz w:val="24"/>
          <w:szCs w:val="24"/>
          <w:highlight w:val="none"/>
          <w:u w:val="single"/>
          <w:lang w:val="en-US" w:eastAsia="zh-CN" w:bidi="ar-SA"/>
        </w:rPr>
        <w:t>供应商须明确功能说明、性能指标、设备选型说明；编写项目实施进度计划安排，且相关保障措施详细;确保各项关键工作安排合理，有风险预见；应急保障措施完备，有完善的项目应急解决方案;项目管理方案完整,组织机构完善。</w:t>
      </w:r>
    </w:p>
    <w:p w14:paraId="10B27069">
      <w:pPr>
        <w:pStyle w:val="130"/>
        <w:numPr>
          <w:ilvl w:val="0"/>
          <w:numId w:val="11"/>
        </w:numPr>
        <w:shd w:val="clear" w:color="auto" w:fill="auto"/>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 xml:space="preserve">项目培训方案  </w:t>
      </w:r>
    </w:p>
    <w:p w14:paraId="5C6B8E4F">
      <w:pPr>
        <w:pStyle w:val="13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kern w:val="0"/>
          <w:sz w:val="24"/>
          <w:szCs w:val="24"/>
          <w:highlight w:val="none"/>
          <w:u w:val="single"/>
          <w:lang w:val="en-US" w:eastAsia="zh-CN" w:bidi="ar-SA"/>
        </w:rPr>
      </w:pPr>
      <w:r>
        <w:rPr>
          <w:rFonts w:hint="eastAsia" w:ascii="仿宋" w:hAnsi="仿宋" w:eastAsia="仿宋" w:cs="仿宋"/>
          <w:b w:val="0"/>
          <w:bCs w:val="0"/>
          <w:color w:val="auto"/>
          <w:kern w:val="0"/>
          <w:sz w:val="24"/>
          <w:szCs w:val="24"/>
          <w:highlight w:val="none"/>
          <w:u w:val="single"/>
          <w:lang w:val="en-US" w:eastAsia="zh-CN" w:bidi="ar-SA"/>
        </w:rPr>
        <w:t xml:space="preserve">清单内所包含设备乙方应根据甲方的需求，提供必要的培训服务， （包括但不限于在院内培训或者外出培训）以确保所购设备的正常运行和维护。进修服务的具体内容、时间和地点由双方另行协商确定。所有因提供外出进修服务而产生的费用，包括但不限于交通、住宿、餐饮和培训 </w:t>
      </w:r>
    </w:p>
    <w:p w14:paraId="7C77BA50">
      <w:pPr>
        <w:pStyle w:val="13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kern w:val="0"/>
          <w:sz w:val="24"/>
          <w:szCs w:val="24"/>
          <w:highlight w:val="none"/>
          <w:u w:val="single"/>
          <w:lang w:val="en-US" w:eastAsia="zh-CN" w:bidi="ar-SA"/>
        </w:rPr>
      </w:pPr>
      <w:r>
        <w:rPr>
          <w:rFonts w:hint="eastAsia" w:ascii="仿宋" w:hAnsi="仿宋" w:eastAsia="仿宋" w:cs="仿宋"/>
          <w:b w:val="0"/>
          <w:bCs w:val="0"/>
          <w:color w:val="auto"/>
          <w:kern w:val="0"/>
          <w:sz w:val="24"/>
          <w:szCs w:val="24"/>
          <w:highlight w:val="none"/>
          <w:u w:val="single"/>
          <w:lang w:val="en-US" w:eastAsia="zh-CN" w:bidi="ar-SA"/>
        </w:rPr>
        <w:t>费用，均由乙方承担。甲方不承担任何因乙方提供外出培训服务而产生的费用。</w:t>
      </w:r>
    </w:p>
    <w:p w14:paraId="66E59A36">
      <w:pPr>
        <w:pStyle w:val="130"/>
        <w:keepNext w:val="0"/>
        <w:keepLines w:val="0"/>
        <w:pageBreakBefore w:val="0"/>
        <w:widowControl w:val="0"/>
        <w:numPr>
          <w:ilvl w:val="0"/>
          <w:numId w:val="11"/>
        </w:numPr>
        <w:shd w:val="clear" w:color="auto" w:fill="auto"/>
        <w:kinsoku/>
        <w:wordWrap/>
        <w:overflowPunct/>
        <w:topLinePunct w:val="0"/>
        <w:autoSpaceDE/>
        <w:autoSpaceDN/>
        <w:bidi w:val="0"/>
        <w:adjustRightInd/>
        <w:snapToGrid/>
        <w:spacing w:line="360" w:lineRule="auto"/>
        <w:ind w:left="0" w:leftChars="0" w:firstLine="400" w:firstLineChars="0"/>
        <w:textAlignment w:val="auto"/>
        <w:rPr>
          <w:rFonts w:hint="eastAsia" w:ascii="仿宋" w:hAnsi="仿宋" w:eastAsia="仿宋" w:cs="仿宋"/>
          <w:b w:val="0"/>
          <w:bCs w:val="0"/>
          <w:color w:val="auto"/>
          <w:kern w:val="0"/>
          <w:sz w:val="24"/>
          <w:szCs w:val="24"/>
          <w:highlight w:val="none"/>
          <w:u w:val="none"/>
          <w:lang w:val="en-US" w:eastAsia="zh-CN" w:bidi="ar-SA"/>
        </w:rPr>
      </w:pPr>
      <w:r>
        <w:rPr>
          <w:rFonts w:hint="eastAsia" w:ascii="仿宋" w:hAnsi="仿宋" w:eastAsia="仿宋" w:cs="仿宋"/>
          <w:b w:val="0"/>
          <w:bCs w:val="0"/>
          <w:color w:val="auto"/>
          <w:kern w:val="0"/>
          <w:sz w:val="24"/>
          <w:szCs w:val="24"/>
          <w:highlight w:val="none"/>
          <w:u w:val="none"/>
          <w:lang w:val="en-US" w:eastAsia="zh-CN" w:bidi="ar-SA"/>
        </w:rPr>
        <w:t>安装技术水平</w:t>
      </w:r>
    </w:p>
    <w:p w14:paraId="27356063">
      <w:pPr>
        <w:pStyle w:val="13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val="0"/>
          <w:color w:val="auto"/>
          <w:kern w:val="0"/>
          <w:sz w:val="24"/>
          <w:szCs w:val="24"/>
          <w:highlight w:val="none"/>
          <w:u w:val="single"/>
          <w:lang w:val="en-US" w:eastAsia="zh-CN" w:bidi="ar-SA"/>
        </w:rPr>
      </w:pPr>
      <w:r>
        <w:rPr>
          <w:rFonts w:hint="eastAsia" w:ascii="仿宋" w:hAnsi="仿宋" w:eastAsia="仿宋" w:cs="仿宋"/>
          <w:b w:val="0"/>
          <w:bCs w:val="0"/>
          <w:color w:val="auto"/>
          <w:kern w:val="0"/>
          <w:sz w:val="24"/>
          <w:szCs w:val="24"/>
          <w:highlight w:val="none"/>
          <w:u w:val="single"/>
          <w:lang w:val="en-US" w:eastAsia="zh-CN" w:bidi="ar-SA"/>
        </w:rPr>
        <w:t>在设备安装过程中，安装人员首先应具备相应的专业技能，严格按照设备说明书和操作规程进行操作，确保每一步都符合规范和要求。在安装前，需要对安装环境进行全面检查和准备，包括检查安装区域是否符合要求、清理安装区域、确保电源、水源、气源等正常供应等。安装完成后，需要对设备进行系统配置和参数设置，以满足设备的使用需求。包括设置IP地址、子网掩码、网关等网络参数，以及调整设备的控制参数等。在设备调试完成后，需要进行性能测试和验收工作。包括对设备的响应时间、精度、稳定性等指标进行测试，以验证设备是否符合使用要求和性能指标。同时，还需要对设备的安全性进行测试，确保设备符合相关的安全标准和要求。</w:t>
      </w:r>
    </w:p>
    <w:p w14:paraId="6EB9E536">
      <w:pPr>
        <w:pStyle w:val="130"/>
        <w:keepNext w:val="0"/>
        <w:keepLines w:val="0"/>
        <w:pageBreakBefore w:val="0"/>
        <w:widowControl w:val="0"/>
        <w:numPr>
          <w:ilvl w:val="0"/>
          <w:numId w:val="11"/>
        </w:numPr>
        <w:shd w:val="clear" w:color="auto" w:fill="auto"/>
        <w:kinsoku/>
        <w:wordWrap/>
        <w:overflowPunct/>
        <w:topLinePunct w:val="0"/>
        <w:autoSpaceDE/>
        <w:autoSpaceDN/>
        <w:bidi w:val="0"/>
        <w:adjustRightInd/>
        <w:snapToGrid/>
        <w:spacing w:line="360" w:lineRule="auto"/>
        <w:ind w:left="0" w:leftChars="0" w:firstLine="400" w:firstLineChars="0"/>
        <w:textAlignment w:val="auto"/>
        <w:rPr>
          <w:rFonts w:hint="eastAsia" w:ascii="仿宋" w:hAnsi="仿宋" w:eastAsia="仿宋" w:cs="仿宋"/>
          <w:b w:val="0"/>
          <w:bCs w:val="0"/>
          <w:color w:val="auto"/>
          <w:kern w:val="0"/>
          <w:sz w:val="24"/>
          <w:szCs w:val="24"/>
          <w:highlight w:val="none"/>
          <w:u w:val="none"/>
          <w:lang w:val="en-US" w:eastAsia="zh-CN" w:bidi="ar-SA"/>
        </w:rPr>
      </w:pPr>
      <w:r>
        <w:rPr>
          <w:rFonts w:hint="eastAsia" w:ascii="仿宋" w:hAnsi="仿宋" w:eastAsia="仿宋" w:cs="仿宋"/>
          <w:b w:val="0"/>
          <w:bCs w:val="0"/>
          <w:color w:val="auto"/>
          <w:kern w:val="0"/>
          <w:sz w:val="24"/>
          <w:szCs w:val="24"/>
          <w:highlight w:val="none"/>
          <w:u w:val="none"/>
          <w:lang w:val="en-US" w:eastAsia="zh-CN" w:bidi="ar-SA"/>
        </w:rPr>
        <w:t>应急事件处理预案</w:t>
      </w:r>
    </w:p>
    <w:p w14:paraId="15143204">
      <w:pPr>
        <w:pStyle w:val="130"/>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ind w:left="400" w:leftChars="0" w:firstLine="480" w:firstLineChars="200"/>
        <w:textAlignment w:val="auto"/>
        <w:rPr>
          <w:rFonts w:hint="eastAsia" w:ascii="仿宋" w:hAnsi="仿宋" w:eastAsia="仿宋" w:cs="仿宋"/>
          <w:b w:val="0"/>
          <w:bCs w:val="0"/>
          <w:color w:val="auto"/>
          <w:kern w:val="0"/>
          <w:sz w:val="24"/>
          <w:szCs w:val="24"/>
          <w:highlight w:val="none"/>
          <w:u w:val="single"/>
          <w:lang w:val="en-US" w:eastAsia="zh-CN" w:bidi="ar-SA"/>
        </w:rPr>
      </w:pPr>
      <w:r>
        <w:rPr>
          <w:rFonts w:hint="eastAsia" w:ascii="仿宋" w:hAnsi="仿宋" w:eastAsia="仿宋" w:cs="仿宋"/>
          <w:b w:val="0"/>
          <w:bCs w:val="0"/>
          <w:color w:val="auto"/>
          <w:kern w:val="0"/>
          <w:sz w:val="24"/>
          <w:szCs w:val="24"/>
          <w:highlight w:val="none"/>
          <w:u w:val="single"/>
          <w:lang w:val="en-US" w:eastAsia="zh-CN" w:bidi="ar-SA"/>
        </w:rPr>
        <w:t>在实际工作内容和环境中，供应商对安装过程及后期运行过程中可能遇到的故障从应急方针、应急行动、应急措施、应急保障等基本要求和程序进行综合考虑，确保采购人医疗设备在安装过程中发生紧急事件时，能够迅速、有序地进行应对和处理。保障患者和医护人员的安全，减少财产损失。维护医院的正常运转和声誉。</w:t>
      </w:r>
    </w:p>
    <w:p w14:paraId="7F4405AF">
      <w:pPr>
        <w:pStyle w:val="130"/>
        <w:shd w:val="clear" w:color="auto" w:fill="auto"/>
        <w:spacing w:line="360" w:lineRule="auto"/>
        <w:rPr>
          <w:rFonts w:hint="eastAsia" w:ascii="仿宋" w:hAnsi="仿宋" w:eastAsia="仿宋" w:cs="仿宋"/>
          <w:b w:val="0"/>
          <w:bCs w:val="0"/>
          <w:color w:val="auto"/>
          <w:kern w:val="0"/>
          <w:sz w:val="24"/>
          <w:szCs w:val="24"/>
          <w:highlight w:val="none"/>
          <w:lang w:val="en-US" w:eastAsia="zh-CN" w:bidi="ar-SA"/>
        </w:rPr>
      </w:pPr>
      <w:r>
        <w:rPr>
          <w:rFonts w:hint="eastAsia" w:ascii="仿宋" w:hAnsi="仿宋" w:eastAsia="仿宋" w:cs="仿宋"/>
          <w:b w:val="0"/>
          <w:bCs w:val="0"/>
          <w:color w:val="auto"/>
          <w:kern w:val="0"/>
          <w:sz w:val="24"/>
          <w:szCs w:val="24"/>
          <w:highlight w:val="none"/>
          <w:lang w:val="en-US" w:eastAsia="zh-CN" w:bidi="ar-SA"/>
        </w:rPr>
        <w:t>（9）其他商务要求：</w:t>
      </w:r>
    </w:p>
    <w:p w14:paraId="723181B3">
      <w:pPr>
        <w:pStyle w:val="130"/>
        <w:numPr>
          <w:ilvl w:val="0"/>
          <w:numId w:val="0"/>
        </w:numPr>
        <w:shd w:val="clear" w:color="auto" w:fill="auto"/>
        <w:spacing w:line="360" w:lineRule="auto"/>
        <w:ind w:left="400" w:leftChars="0"/>
        <w:rPr>
          <w:rFonts w:hint="eastAsia" w:ascii="仿宋" w:hAnsi="仿宋" w:eastAsia="仿宋" w:cs="仿宋"/>
          <w:b/>
          <w:bCs/>
          <w:color w:val="auto"/>
          <w:kern w:val="2"/>
          <w:sz w:val="24"/>
          <w:szCs w:val="24"/>
          <w:highlight w:val="none"/>
          <w:u w:val="none"/>
          <w:shd w:val="clear"/>
          <w:lang w:val="en-US" w:eastAsia="zh-CN" w:bidi="ar-SA"/>
        </w:rPr>
      </w:pPr>
      <w:r>
        <w:rPr>
          <w:rFonts w:hint="eastAsia" w:ascii="仿宋" w:hAnsi="仿宋" w:eastAsia="仿宋" w:cs="仿宋"/>
          <w:b/>
          <w:bCs/>
          <w:color w:val="auto"/>
          <w:kern w:val="2"/>
          <w:sz w:val="24"/>
          <w:szCs w:val="24"/>
          <w:highlight w:val="none"/>
          <w:u w:val="none"/>
          <w:shd w:val="clear"/>
          <w:lang w:val="en-US" w:eastAsia="zh-CN" w:bidi="ar-SA"/>
        </w:rPr>
        <w:t>1）中标人须承担所投设备安装时产生的水电改造、机房改造，接口费等所有费用（如有）。</w:t>
      </w:r>
    </w:p>
    <w:p w14:paraId="3A82A6C1">
      <w:pPr>
        <w:pStyle w:val="130"/>
        <w:numPr>
          <w:ilvl w:val="0"/>
          <w:numId w:val="0"/>
        </w:numPr>
        <w:shd w:val="clear" w:color="auto" w:fill="auto"/>
        <w:spacing w:line="360" w:lineRule="auto"/>
        <w:ind w:left="400" w:leftChars="0"/>
        <w:rPr>
          <w:rFonts w:hint="eastAsia" w:ascii="仿宋" w:hAnsi="仿宋" w:eastAsia="仿宋" w:cs="仿宋"/>
          <w:b/>
          <w:bCs/>
          <w:color w:val="auto"/>
          <w:kern w:val="2"/>
          <w:sz w:val="24"/>
          <w:szCs w:val="24"/>
          <w:highlight w:val="none"/>
          <w:u w:val="none"/>
          <w:shd w:val="clear"/>
          <w:lang w:val="en-US" w:eastAsia="zh-CN" w:bidi="ar-SA"/>
        </w:rPr>
      </w:pPr>
      <w:r>
        <w:rPr>
          <w:rFonts w:hint="eastAsia" w:ascii="仿宋" w:hAnsi="仿宋" w:eastAsia="仿宋" w:cs="仿宋"/>
          <w:b/>
          <w:bCs/>
          <w:color w:val="auto"/>
          <w:kern w:val="2"/>
          <w:sz w:val="24"/>
          <w:szCs w:val="24"/>
          <w:highlight w:val="none"/>
          <w:u w:val="none"/>
          <w:shd w:val="clear"/>
          <w:lang w:val="en-US" w:eastAsia="zh-CN" w:bidi="ar-SA"/>
        </w:rPr>
        <w:t>2）中标人需承担所投设备验收检测费用（如有）；仪器设备所涉及的端口费、检测费由中标方负责。设备所用性能验证、校准及仪器设备试运行的耗材（试剂）由中标方提供。设备所涉及的耗材及检验试剂需为新疆维吾尔自治区中选产品。</w:t>
      </w:r>
    </w:p>
    <w:p w14:paraId="21883987">
      <w:pPr>
        <w:pStyle w:val="130"/>
        <w:numPr>
          <w:ilvl w:val="0"/>
          <w:numId w:val="0"/>
        </w:numPr>
        <w:shd w:val="clear" w:color="auto" w:fill="auto"/>
        <w:spacing w:line="360" w:lineRule="auto"/>
        <w:ind w:left="400" w:leftChars="0"/>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3)本次采购需求</w:t>
      </w:r>
      <w:r>
        <w:rPr>
          <w:rFonts w:hint="eastAsia" w:ascii="仿宋" w:hAnsi="仿宋" w:eastAsia="仿宋" w:cs="仿宋"/>
          <w:color w:val="auto"/>
          <w:sz w:val="24"/>
          <w:szCs w:val="24"/>
          <w:highlight w:val="none"/>
          <w:lang w:val="zh-CN" w:eastAsia="zh-CN"/>
        </w:rPr>
        <w:t>内容是根据采购项目的实际需求制定的。</w:t>
      </w:r>
    </w:p>
    <w:p w14:paraId="3EC83782">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jc w:val="left"/>
        <w:textAlignment w:val="auto"/>
        <w:rPr>
          <w:rFonts w:hint="eastAsia" w:ascii="仿宋" w:hAnsi="仿宋" w:eastAsia="仿宋" w:cs="仿宋"/>
          <w:b/>
          <w:bCs/>
          <w:color w:val="auto"/>
          <w:sz w:val="24"/>
          <w:szCs w:val="24"/>
          <w:highlight w:val="none"/>
          <w:lang w:val="zh-CN" w:eastAsia="zh-CN"/>
        </w:rPr>
      </w:pP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lang w:val="zh-CN" w:eastAsia="zh-CN"/>
        </w:rPr>
        <w:t>投标人所报价格应</w:t>
      </w:r>
      <w:r>
        <w:rPr>
          <w:rFonts w:hint="eastAsia" w:ascii="仿宋" w:hAnsi="仿宋" w:eastAsia="仿宋" w:cs="仿宋"/>
          <w:b/>
          <w:bCs/>
          <w:color w:val="auto"/>
          <w:sz w:val="24"/>
          <w:szCs w:val="24"/>
          <w:highlight w:val="none"/>
          <w:lang w:val="en-US" w:eastAsia="zh-CN"/>
        </w:rPr>
        <w:t>充分考虑</w:t>
      </w:r>
      <w:r>
        <w:rPr>
          <w:rFonts w:hint="eastAsia" w:ascii="仿宋" w:hAnsi="仿宋" w:eastAsia="仿宋" w:cs="仿宋"/>
          <w:b/>
          <w:bCs/>
          <w:color w:val="auto"/>
          <w:sz w:val="24"/>
          <w:szCs w:val="24"/>
          <w:highlight w:val="none"/>
          <w:lang w:val="zh-CN" w:eastAsia="zh-CN"/>
        </w:rPr>
        <w:t>为含税全包价，包括</w:t>
      </w:r>
      <w:r>
        <w:rPr>
          <w:rFonts w:hint="eastAsia" w:ascii="仿宋" w:hAnsi="仿宋" w:eastAsia="仿宋" w:cs="仿宋"/>
          <w:b/>
          <w:bCs/>
          <w:color w:val="auto"/>
          <w:sz w:val="24"/>
          <w:szCs w:val="24"/>
          <w:highlight w:val="none"/>
          <w:lang w:val="en-US" w:eastAsia="zh-CN"/>
        </w:rPr>
        <w:t>但不限于</w:t>
      </w:r>
      <w:r>
        <w:rPr>
          <w:rFonts w:hint="eastAsia" w:ascii="仿宋" w:hAnsi="仿宋" w:eastAsia="仿宋" w:cs="仿宋"/>
          <w:b/>
          <w:bCs/>
          <w:color w:val="auto"/>
          <w:sz w:val="24"/>
          <w:szCs w:val="24"/>
          <w:highlight w:val="none"/>
          <w:lang w:val="zh-CN" w:eastAsia="zh-CN"/>
        </w:rPr>
        <w:t>产品的设计、制作、包装、保险、运输、装卸、安装、检测、税费、验收、保修等一切费用。</w:t>
      </w:r>
    </w:p>
    <w:p w14:paraId="06D67FD6">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val="zh-CN" w:eastAsia="zh-CN"/>
        </w:rPr>
        <w:t>货物必须为合格产品，质量达到国家有关标准，投标人供货时须提供有关货物（包括原材料、燃料、设备、产品等）的合格证明材料、详细技术资料和检测报告等。</w:t>
      </w:r>
    </w:p>
    <w:p w14:paraId="4FE793D5">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val="zh-CN" w:eastAsia="zh-CN"/>
        </w:rPr>
        <w:t>投标人应保证货物是全新、未使用过的合格产品</w:t>
      </w:r>
      <w:r>
        <w:rPr>
          <w:rFonts w:hint="eastAsia" w:ascii="仿宋" w:hAnsi="仿宋" w:eastAsia="仿宋" w:cs="仿宋"/>
          <w:color w:val="auto"/>
          <w:sz w:val="24"/>
          <w:szCs w:val="24"/>
          <w:highlight w:val="none"/>
          <w:lang w:val="en-US" w:eastAsia="zh-CN"/>
        </w:rPr>
        <w:t>且设备的出厂日期不得早于合同签订前的6个月</w:t>
      </w:r>
      <w:r>
        <w:rPr>
          <w:rFonts w:hint="eastAsia" w:ascii="仿宋" w:hAnsi="仿宋" w:eastAsia="仿宋" w:cs="仿宋"/>
          <w:color w:val="auto"/>
          <w:sz w:val="24"/>
          <w:szCs w:val="24"/>
          <w:highlight w:val="none"/>
          <w:lang w:val="zh-CN" w:eastAsia="zh-CN"/>
        </w:rPr>
        <w:t>。并完全符合合同规定的质量、规格和性能的要求。投标人应保证所提供的货物经正确安装、正常运转和保养后，在其使用寿命期内应具有满意的性能。在货物质量保证期内投标人应对由于设计、工艺或者材料的缺陷而发生的任何不足或者故障负责。当采购文件中的技术要求以及货物备品备件的互换性标准与国家标准或者行业标准等不一致时，应以国家标准或者行业标准等为准。</w:t>
      </w:r>
    </w:p>
    <w:p w14:paraId="3E34214B">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7）采购需求清单</w:t>
      </w:r>
      <w:r>
        <w:rPr>
          <w:rFonts w:hint="eastAsia" w:ascii="仿宋" w:hAnsi="仿宋" w:eastAsia="仿宋" w:cs="仿宋"/>
          <w:color w:val="auto"/>
          <w:sz w:val="24"/>
          <w:szCs w:val="24"/>
          <w:highlight w:val="none"/>
          <w:lang w:val="zh-CN" w:eastAsia="zh-CN"/>
        </w:rPr>
        <w:t>的条款内容为本项目的实质性技术或服务要求，如不满足，按无效投标处理。</w:t>
      </w:r>
    </w:p>
    <w:p w14:paraId="72B2CD6B">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val="zh-CN" w:eastAsia="zh-CN"/>
        </w:rPr>
        <w:t>为有助于投标人选择投标产品，项目说明中提供了推荐品牌（或型号）、参考品牌（或型号）等，但这些品牌（或型号）仅供参考，并无限制性。投标人可以选择性能不低于推荐（或参考）的品牌（或型号）的其他品牌产品，但投标时应当提供有关技术证明资料，未提供的可能导致投标无效；</w:t>
      </w:r>
    </w:p>
    <w:p w14:paraId="058BFC22">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kern w:val="2"/>
          <w:sz w:val="24"/>
          <w:szCs w:val="24"/>
          <w:highlight w:val="none"/>
          <w:lang w:val="en-US" w:eastAsia="zh-CN"/>
        </w:rPr>
        <w:t xml:space="preserve">9）投标人需要提供投标产品技术支持资料（或证明材料），其中技术支持资料指生产厂家公开发布的印刷资料或检测机构出具的检验报告，若生产厂家公开发布的印刷资料或检测机构出具的检验报告不一致，以检测机构出具的检验报告为准。如投标人技术响应与技术支持资料（或证明材料）不一致，将以技术支持资料（或证明材料）为准。对于技术规格及参数中有特殊要求的技术参数，投标人须在投标文件中按照招标文件技术规格及参数的要求提供技术应答的证明材料，如技术规格及参数中无特殊要求则应提交本条款规定的技术支持资料。对于投标人提供的投标文件技术应答未按本条款要求提供投标产品技术支持资料 </w:t>
      </w:r>
      <w:r>
        <w:rPr>
          <w:rFonts w:hint="eastAsia" w:ascii="仿宋" w:hAnsi="仿宋" w:eastAsia="仿宋" w:cs="仿宋"/>
          <w:b/>
          <w:bCs/>
          <w:color w:val="auto"/>
          <w:sz w:val="24"/>
          <w:szCs w:val="24"/>
          <w:highlight w:val="none"/>
          <w:lang w:val="en-US" w:eastAsia="zh-CN"/>
        </w:rPr>
        <w:t>（或证明材料）的，评标委员会可不予承认，并可认为该技术应答不符合招标文件要求。由此产生的评标风险，由投标人承担。</w:t>
      </w:r>
    </w:p>
    <w:p w14:paraId="3AD1C786">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kern w:val="2"/>
          <w:sz w:val="24"/>
          <w:szCs w:val="24"/>
          <w:highlight w:val="none"/>
          <w:lang w:val="en-US" w:eastAsia="zh-CN" w:bidi="ar-SA"/>
        </w:rPr>
        <w:t>10）</w:t>
      </w:r>
      <w:r>
        <w:rPr>
          <w:rFonts w:hint="eastAsia" w:ascii="仿宋" w:hAnsi="仿宋" w:eastAsia="仿宋" w:cs="仿宋"/>
          <w:b/>
          <w:bCs/>
          <w:color w:val="auto"/>
          <w:sz w:val="24"/>
          <w:szCs w:val="24"/>
          <w:highlight w:val="none"/>
          <w:lang w:val="en-US" w:eastAsia="zh-CN"/>
        </w:rPr>
        <w:t>投标人所提供的产品技术规格应符合响应文件的要求。如所供产品存在技术偏离，投标人应如实填写技术要求偏离表（格式自拟）并详细列出设备的品牌、型号、配置参数及所投产品的技术支持资料，不注明实际参数值者或未按要求提供者视为负偏离。若采购人掌握了确切事实说明某投标人没有如实填写技术规格偏离表或有欺诈行为，该投标文件将按无效投标处理。</w:t>
      </w:r>
    </w:p>
    <w:p w14:paraId="2C41B2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left"/>
        <w:textAlignment w:val="auto"/>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11）</w:t>
      </w:r>
      <w:r>
        <w:rPr>
          <w:rFonts w:hint="eastAsia" w:ascii="仿宋" w:hAnsi="仿宋" w:eastAsia="仿宋" w:cs="仿宋"/>
          <w:color w:val="auto"/>
          <w:sz w:val="24"/>
          <w:szCs w:val="24"/>
          <w:highlight w:val="none"/>
          <w:lang w:val="zh-CN" w:eastAsia="zh-CN"/>
        </w:rPr>
        <w:t>投标人应当在投标文件中列出完成本项目并通过验收所需的所有各项服务等明细表及全部费用。中标人必须确保整体通过用户方及有关主管部门验收，所发生的验收费用由中标人承担；投标人应踏勘现场，如投标人因未及时踏勘现场而导致的报价缺项漏项废标、或中标后无法完成，投标人自行承担一切后果；</w:t>
      </w:r>
      <w:r>
        <w:rPr>
          <w:rFonts w:hint="eastAsia" w:ascii="仿宋" w:hAnsi="仿宋" w:eastAsia="仿宋" w:cs="仿宋"/>
          <w:color w:val="auto"/>
          <w:sz w:val="24"/>
          <w:szCs w:val="24"/>
          <w:highlight w:val="none"/>
          <w:lang w:val="zh-CN" w:eastAsia="zh-CN"/>
        </w:rPr>
        <w:cr/>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lang w:val="zh-CN" w:eastAsia="zh-CN"/>
        </w:rPr>
        <w:t>如对本招标文件有任何疑问或要求澄清，请按本招标文件的规定提出，否则视同理解和接受。</w:t>
      </w:r>
    </w:p>
    <w:p w14:paraId="0B24DAB6">
      <w:pPr>
        <w:widowControl/>
        <w:numPr>
          <w:ilvl w:val="0"/>
          <w:numId w:val="0"/>
        </w:numPr>
        <w:spacing w:line="360" w:lineRule="auto"/>
        <w:ind w:leftChars="200"/>
        <w:jc w:val="left"/>
        <w:rPr>
          <w:rFonts w:hint="eastAsia" w:ascii="仿宋" w:hAnsi="仿宋" w:eastAsia="仿宋" w:cs="仿宋"/>
          <w:b w:val="0"/>
          <w:bCs w:val="0"/>
          <w:color w:val="auto"/>
          <w:kern w:val="2"/>
          <w:sz w:val="24"/>
          <w:szCs w:val="24"/>
          <w:highlight w:val="none"/>
          <w:lang w:val="en-US" w:eastAsia="zh-CN"/>
        </w:rPr>
      </w:pPr>
      <w:r>
        <w:rPr>
          <w:rFonts w:hint="eastAsia" w:ascii="仿宋" w:hAnsi="仿宋" w:eastAsia="仿宋" w:cs="仿宋"/>
          <w:b w:val="0"/>
          <w:bCs w:val="0"/>
          <w:color w:val="auto"/>
          <w:kern w:val="2"/>
          <w:sz w:val="24"/>
          <w:szCs w:val="24"/>
          <w:highlight w:val="none"/>
          <w:lang w:val="en-US" w:eastAsia="zh-CN"/>
        </w:rPr>
        <w:t xml:space="preserve">13）投标文件中有弄虚作假的内容，其投标文件作废。（如假证书、假业绩、假合同、隐瞒不良行为记录、夸大荣誉、使用非本单位在职员工的相关证件及不符合招标文件规定的条款等）；在签订合同之前，投标人如发现投标人的投标文件有弄虚作假内容，招标人可拒绝与其签订合同。并将其列入政府采购黑名单库。                                                                                                                                      </w:t>
      </w:r>
    </w:p>
    <w:p w14:paraId="14C1B279">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的同时不得耽误本项目供货。</w:t>
      </w:r>
    </w:p>
    <w:p w14:paraId="206ACE56">
      <w:pPr>
        <w:pStyle w:val="13"/>
        <w:tabs>
          <w:tab w:val="left" w:pos="0"/>
        </w:tabs>
        <w:spacing w:line="360" w:lineRule="auto"/>
        <w:ind w:left="0" w:leftChars="0"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lang w:val="en-US" w:eastAsia="zh-CN"/>
        </w:rPr>
        <w:t>15）</w:t>
      </w:r>
      <w:r>
        <w:rPr>
          <w:rFonts w:hint="eastAsia" w:ascii="仿宋" w:hAnsi="仿宋" w:eastAsia="仿宋" w:cs="仿宋"/>
          <w:b/>
          <w:bCs/>
          <w:color w:val="auto"/>
          <w:kern w:val="2"/>
          <w:sz w:val="24"/>
          <w:szCs w:val="24"/>
          <w:highlight w:val="none"/>
          <w:lang w:val="en-US" w:eastAsia="zh-CN" w:bidi="ar-SA"/>
        </w:rPr>
        <w:t>采购需求中标注“★”项为实质性参数，负偏离将导致响应被否决；“▲”号的技术参数为“重要参数”，其余参数为“一般参数”。“重要参数”和“一般参数”，则按照综合评分表相关要求扣分。</w:t>
      </w:r>
    </w:p>
    <w:p w14:paraId="25FD91AA">
      <w:pPr>
        <w:pStyle w:val="13"/>
        <w:tabs>
          <w:tab w:val="left" w:pos="0"/>
        </w:tabs>
        <w:spacing w:line="360" w:lineRule="auto"/>
        <w:ind w:left="0" w:leftChars="0" w:firstLine="482" w:firstLineChars="200"/>
        <w:rPr>
          <w:rFonts w:hint="eastAsia" w:ascii="仿宋" w:hAnsi="仿宋" w:eastAsia="仿宋" w:cs="仿宋"/>
          <w:b/>
          <w:bCs/>
          <w:color w:val="auto"/>
          <w:kern w:val="2"/>
          <w:sz w:val="24"/>
          <w:szCs w:val="24"/>
          <w:highlight w:val="none"/>
          <w:lang w:val="en-US" w:eastAsia="zh-CN" w:bidi="ar-SA"/>
        </w:rPr>
        <w:sectPr>
          <w:pgSz w:w="11907" w:h="16840"/>
          <w:pgMar w:top="400" w:right="766" w:bottom="1264" w:left="1036" w:header="0" w:footer="1087" w:gutter="0"/>
          <w:pgNumType w:fmt="decimal"/>
          <w:cols w:space="720" w:num="1"/>
        </w:sectPr>
      </w:pPr>
    </w:p>
    <w:p w14:paraId="35F1BAB2">
      <w:pPr>
        <w:widowControl/>
        <w:numPr>
          <w:ilvl w:val="0"/>
          <w:numId w:val="12"/>
        </w:numPr>
        <w:spacing w:line="360" w:lineRule="auto"/>
        <w:jc w:val="center"/>
        <w:outlineLvl w:val="0"/>
        <w:rPr>
          <w:rFonts w:hint="eastAsia" w:ascii="仿宋" w:hAnsi="仿宋" w:eastAsia="仿宋" w:cs="仿宋"/>
          <w:b/>
          <w:bCs/>
          <w:color w:val="auto"/>
          <w:kern w:val="0"/>
          <w:sz w:val="32"/>
          <w:szCs w:val="32"/>
          <w:highlight w:val="none"/>
          <w:lang w:val="en-US" w:eastAsia="zh-CN" w:bidi="ar-SA"/>
        </w:rPr>
      </w:pPr>
      <w:r>
        <w:rPr>
          <w:rFonts w:hint="eastAsia" w:ascii="仿宋" w:hAnsi="仿宋" w:eastAsia="仿宋" w:cs="仿宋"/>
          <w:b/>
          <w:bCs/>
          <w:color w:val="auto"/>
          <w:kern w:val="0"/>
          <w:sz w:val="32"/>
          <w:szCs w:val="32"/>
          <w:highlight w:val="none"/>
          <w:lang w:val="en-US" w:eastAsia="zh-CN" w:bidi="ar-SA"/>
        </w:rPr>
        <w:t xml:space="preserve"> </w:t>
      </w:r>
      <w:bookmarkStart w:id="1298" w:name="_Toc7712"/>
      <w:r>
        <w:rPr>
          <w:rFonts w:hint="eastAsia" w:ascii="仿宋" w:hAnsi="仿宋" w:eastAsia="仿宋" w:cs="仿宋"/>
          <w:b/>
          <w:bCs/>
          <w:color w:val="auto"/>
          <w:kern w:val="0"/>
          <w:sz w:val="32"/>
          <w:szCs w:val="32"/>
          <w:highlight w:val="none"/>
          <w:lang w:val="en-US" w:eastAsia="zh-CN" w:bidi="ar-SA"/>
        </w:rPr>
        <w:t>评标方法和标准</w:t>
      </w:r>
      <w:bookmarkEnd w:id="14"/>
      <w:bookmarkEnd w:id="15"/>
      <w:bookmarkEnd w:id="16"/>
      <w:bookmarkEnd w:id="17"/>
      <w:bookmarkEnd w:id="18"/>
      <w:bookmarkEnd w:id="19"/>
      <w:bookmarkEnd w:id="20"/>
      <w:bookmarkEnd w:id="1295"/>
      <w:bookmarkEnd w:id="1296"/>
      <w:bookmarkEnd w:id="1297"/>
      <w:bookmarkEnd w:id="1298"/>
    </w:p>
    <w:p w14:paraId="34F86D69">
      <w:pPr>
        <w:pStyle w:val="20"/>
        <w:numPr>
          <w:ilvl w:val="0"/>
          <w:numId w:val="0"/>
        </w:numPr>
        <w:spacing w:line="360" w:lineRule="auto"/>
        <w:rPr>
          <w:rFonts w:hint="eastAsia" w:ascii="仿宋" w:hAnsi="仿宋" w:eastAsia="仿宋" w:cs="仿宋"/>
          <w:highlight w:val="none"/>
          <w:lang w:val="en-US" w:eastAsia="zh-CN"/>
        </w:rPr>
      </w:pPr>
    </w:p>
    <w:p w14:paraId="085A330B">
      <w:pPr>
        <w:pStyle w:val="20"/>
        <w:numPr>
          <w:ilvl w:val="0"/>
          <w:numId w:val="0"/>
        </w:numPr>
        <w:spacing w:line="360" w:lineRule="auto"/>
        <w:rPr>
          <w:rFonts w:hint="eastAsia" w:ascii="仿宋" w:hAnsi="仿宋" w:eastAsia="仿宋" w:cs="仿宋"/>
          <w:highlight w:val="none"/>
          <w:lang w:val="en-US" w:eastAsia="zh-CN"/>
        </w:rPr>
      </w:pPr>
    </w:p>
    <w:p w14:paraId="24FB4374">
      <w:pPr>
        <w:pStyle w:val="20"/>
        <w:numPr>
          <w:ilvl w:val="0"/>
          <w:numId w:val="0"/>
        </w:numPr>
        <w:spacing w:line="360" w:lineRule="auto"/>
        <w:rPr>
          <w:rFonts w:hint="eastAsia" w:ascii="仿宋" w:hAnsi="仿宋" w:eastAsia="仿宋" w:cs="仿宋"/>
          <w:highlight w:val="none"/>
          <w:lang w:val="en-US" w:eastAsia="zh-CN"/>
        </w:rPr>
      </w:pPr>
    </w:p>
    <w:p w14:paraId="186484AF">
      <w:pPr>
        <w:pStyle w:val="63"/>
        <w:numPr>
          <w:ilvl w:val="0"/>
          <w:numId w:val="0"/>
        </w:numPr>
        <w:spacing w:line="360" w:lineRule="auto"/>
        <w:ind w:firstLine="480" w:firstLineChars="200"/>
        <w:rPr>
          <w:rFonts w:hint="eastAsia" w:ascii="仿宋" w:hAnsi="仿宋" w:eastAsia="仿宋" w:cs="仿宋"/>
          <w:b/>
          <w:bCs/>
          <w:kern w:val="2"/>
          <w:sz w:val="24"/>
          <w:szCs w:val="24"/>
          <w:highlight w:val="none"/>
          <w:lang w:val="en-US" w:eastAsia="zh-CN" w:bidi="ar-SA"/>
        </w:rPr>
      </w:pPr>
      <w:bookmarkStart w:id="1299" w:name="_Toc19412"/>
      <w:bookmarkStart w:id="1300" w:name="_Toc29085"/>
      <w:bookmarkStart w:id="1301" w:name="_Toc21578"/>
      <w:bookmarkStart w:id="1302" w:name="_Toc30954"/>
      <w:bookmarkStart w:id="1303" w:name="_Toc1327"/>
      <w:bookmarkStart w:id="1304" w:name="_Toc21866"/>
      <w:bookmarkStart w:id="1305" w:name="_Toc10419"/>
      <w:bookmarkStart w:id="1306" w:name="_Toc5986"/>
      <w:bookmarkStart w:id="1307" w:name="_Toc5578"/>
      <w:bookmarkStart w:id="1308" w:name="_Toc28782"/>
      <w:bookmarkStart w:id="1309" w:name="_Toc6128"/>
      <w:bookmarkStart w:id="1310" w:name="_Toc9835"/>
      <w:bookmarkStart w:id="1311" w:name="_Toc9116"/>
      <w:bookmarkStart w:id="1312" w:name="_Toc5776"/>
      <w:bookmarkStart w:id="1313" w:name="_Toc7467"/>
      <w:bookmarkStart w:id="1314" w:name="_Toc5478"/>
      <w:bookmarkStart w:id="1315" w:name="_Toc25901"/>
      <w:bookmarkStart w:id="1316" w:name="_Toc23103"/>
      <w:r>
        <w:rPr>
          <w:rFonts w:hint="eastAsia" w:ascii="仿宋" w:hAnsi="仿宋" w:eastAsia="仿宋" w:cs="仿宋"/>
          <w:b w:val="0"/>
          <w:bCs w:val="0"/>
          <w:kern w:val="2"/>
          <w:sz w:val="24"/>
          <w:szCs w:val="24"/>
          <w:highlight w:val="none"/>
          <w:lang w:val="en-US" w:eastAsia="zh-CN" w:bidi="ar-SA"/>
        </w:rPr>
        <w:t>本项目将按照招标文件第一章投标人须知中“五 开标及评审”、“六 确定成交”及本章的规定评标。</w:t>
      </w:r>
    </w:p>
    <w:p w14:paraId="3EA7D73B">
      <w:pPr>
        <w:shd w:val="clear" w:color="auto" w:fill="auto"/>
        <w:snapToGrid w:val="0"/>
        <w:spacing w:line="360" w:lineRule="auto"/>
        <w:jc w:val="center"/>
        <w:rPr>
          <w:rFonts w:hint="eastAsia" w:ascii="仿宋" w:hAnsi="仿宋" w:eastAsia="仿宋" w:cs="仿宋"/>
          <w:b/>
          <w:bCs/>
          <w:color w:val="auto"/>
          <w:sz w:val="28"/>
          <w:szCs w:val="28"/>
          <w:highlight w:val="none"/>
          <w:lang w:val="en-US" w:eastAsia="zh-CN"/>
        </w:rPr>
      </w:pPr>
    </w:p>
    <w:p w14:paraId="3609A88F">
      <w:pPr>
        <w:shd w:val="clear" w:color="auto" w:fill="auto"/>
        <w:snapToGrid w:val="0"/>
        <w:spacing w:line="360" w:lineRule="auto"/>
        <w:jc w:val="cente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一、 开标</w:t>
      </w:r>
    </w:p>
    <w:p w14:paraId="68D5CDBD">
      <w:pPr>
        <w:shd w:val="clear" w:color="auto" w:fill="auto"/>
        <w:snapToGrid w:val="0"/>
        <w:spacing w:line="360" w:lineRule="auto"/>
        <w:rPr>
          <w:rFonts w:hint="eastAsia" w:ascii="仿宋" w:hAnsi="仿宋" w:eastAsia="仿宋" w:cs="仿宋"/>
          <w:b/>
          <w:bCs/>
          <w:color w:val="auto"/>
          <w:sz w:val="24"/>
          <w:szCs w:val="24"/>
          <w:highlight w:val="none"/>
          <w:lang w:val="en-US" w:eastAsia="zh-CN"/>
        </w:rPr>
      </w:pPr>
      <w:bookmarkStart w:id="1317" w:name="_Toc73975822"/>
      <w:r>
        <w:rPr>
          <w:rFonts w:hint="eastAsia" w:ascii="仿宋" w:hAnsi="仿宋" w:eastAsia="仿宋" w:cs="仿宋"/>
          <w:b/>
          <w:bCs/>
          <w:color w:val="auto"/>
          <w:sz w:val="24"/>
          <w:szCs w:val="24"/>
          <w:highlight w:val="none"/>
          <w:lang w:val="en-US" w:eastAsia="zh-CN"/>
        </w:rPr>
        <w:t>1.开标邀请</w:t>
      </w:r>
      <w:bookmarkEnd w:id="1317"/>
    </w:p>
    <w:p w14:paraId="548098A0">
      <w:pPr>
        <w:shd w:val="clear" w:color="auto" w:fill="auto"/>
        <w:snapToGrid w:val="0"/>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1</w:t>
      </w: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rPr>
        <w:t>开标准备：本项目开标的准备工作由采购组织机构负责落实，开标过程由采购组织机构负责记录；</w:t>
      </w:r>
    </w:p>
    <w:p w14:paraId="58637110">
      <w:pPr>
        <w:pStyle w:val="17"/>
        <w:shd w:val="clear" w:color="auto" w:fill="auto"/>
        <w:snapToGrid w:val="0"/>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eastAsia="zh-CN"/>
        </w:rPr>
        <w:t>（</w:t>
      </w:r>
      <w:r>
        <w:rPr>
          <w:rFonts w:hint="eastAsia" w:ascii="仿宋" w:hAnsi="仿宋" w:eastAsia="仿宋" w:cs="仿宋"/>
          <w:b w:val="0"/>
          <w:bCs/>
          <w:color w:val="auto"/>
          <w:sz w:val="24"/>
          <w:szCs w:val="24"/>
          <w:highlight w:val="none"/>
          <w:lang w:val="en-US" w:eastAsia="zh-CN"/>
        </w:rPr>
        <w:t>2）</w:t>
      </w:r>
      <w:r>
        <w:rPr>
          <w:rFonts w:hint="eastAsia" w:ascii="仿宋" w:hAnsi="仿宋" w:eastAsia="仿宋" w:cs="仿宋"/>
          <w:b w:val="0"/>
          <w:bCs/>
          <w:color w:val="auto"/>
          <w:sz w:val="24"/>
          <w:szCs w:val="24"/>
          <w:highlight w:val="none"/>
        </w:rPr>
        <w:t>开标主持：本项目开标由采购人或者采购代理机构主持；</w:t>
      </w:r>
    </w:p>
    <w:p w14:paraId="6DE5D659">
      <w:pPr>
        <w:pStyle w:val="17"/>
        <w:shd w:val="clear" w:color="auto" w:fill="auto"/>
        <w:snapToGrid w:val="0"/>
        <w:spacing w:line="360" w:lineRule="auto"/>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lang w:val="en-US" w:eastAsia="zh-CN"/>
        </w:rPr>
        <w:t>3</w:t>
      </w: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rPr>
        <w:t>开标邀请：本项目采用电子交易，采购组织机构将按照</w:t>
      </w:r>
      <w:r>
        <w:rPr>
          <w:rFonts w:hint="eastAsia" w:ascii="仿宋" w:hAnsi="仿宋" w:eastAsia="仿宋" w:cs="仿宋"/>
          <w:b w:val="0"/>
          <w:color w:val="auto"/>
          <w:sz w:val="24"/>
          <w:szCs w:val="24"/>
          <w:highlight w:val="none"/>
          <w:lang w:eastAsia="zh-CN"/>
        </w:rPr>
        <w:t>竞争性招标文件</w:t>
      </w:r>
      <w:r>
        <w:rPr>
          <w:rFonts w:hint="eastAsia" w:ascii="仿宋" w:hAnsi="仿宋" w:eastAsia="仿宋" w:cs="仿宋"/>
          <w:b w:val="0"/>
          <w:color w:val="auto"/>
          <w:sz w:val="24"/>
          <w:szCs w:val="24"/>
          <w:highlight w:val="none"/>
        </w:rPr>
        <w:t>规定的时间通过“</w:t>
      </w:r>
      <w:r>
        <w:rPr>
          <w:rFonts w:hint="eastAsia" w:ascii="仿宋" w:hAnsi="仿宋" w:eastAsia="仿宋" w:cs="仿宋"/>
          <w:b w:val="0"/>
          <w:color w:val="auto"/>
          <w:sz w:val="24"/>
          <w:szCs w:val="24"/>
          <w:highlight w:val="none"/>
          <w:lang w:eastAsia="zh-CN"/>
        </w:rPr>
        <w:t>新疆</w:t>
      </w:r>
      <w:r>
        <w:rPr>
          <w:rFonts w:hint="eastAsia" w:ascii="仿宋" w:hAnsi="仿宋" w:eastAsia="仿宋" w:cs="仿宋"/>
          <w:b w:val="0"/>
          <w:color w:val="auto"/>
          <w:sz w:val="24"/>
          <w:szCs w:val="24"/>
          <w:highlight w:val="none"/>
        </w:rPr>
        <w:t>政府采购云平台，网址：</w:t>
      </w:r>
      <w:r>
        <w:rPr>
          <w:rFonts w:hint="eastAsia" w:ascii="仿宋" w:hAnsi="仿宋" w:eastAsia="仿宋" w:cs="仿宋"/>
          <w:b w:val="0"/>
          <w:color w:val="auto"/>
          <w:sz w:val="24"/>
          <w:szCs w:val="24"/>
          <w:highlight w:val="none"/>
        </w:rPr>
        <w:fldChar w:fldCharType="begin"/>
      </w:r>
      <w:r>
        <w:rPr>
          <w:rFonts w:hint="eastAsia" w:ascii="仿宋" w:hAnsi="仿宋" w:eastAsia="仿宋" w:cs="仿宋"/>
          <w:b w:val="0"/>
          <w:color w:val="auto"/>
          <w:sz w:val="24"/>
          <w:szCs w:val="24"/>
          <w:highlight w:val="none"/>
        </w:rPr>
        <w:instrText xml:space="preserve">HYPERLINK "http://www.zcygov.cn"</w:instrText>
      </w:r>
      <w:r>
        <w:rPr>
          <w:rFonts w:hint="eastAsia" w:ascii="仿宋" w:hAnsi="仿宋" w:eastAsia="仿宋" w:cs="仿宋"/>
          <w:b w:val="0"/>
          <w:color w:val="auto"/>
          <w:sz w:val="24"/>
          <w:szCs w:val="24"/>
          <w:highlight w:val="none"/>
        </w:rPr>
        <w:fldChar w:fldCharType="separate"/>
      </w:r>
      <w:r>
        <w:rPr>
          <w:rStyle w:val="37"/>
          <w:rFonts w:hint="eastAsia" w:ascii="仿宋" w:hAnsi="仿宋" w:eastAsia="仿宋" w:cs="仿宋"/>
          <w:b w:val="0"/>
          <w:color w:val="auto"/>
          <w:sz w:val="24"/>
          <w:szCs w:val="24"/>
          <w:highlight w:val="none"/>
          <w:u w:val="none"/>
        </w:rPr>
        <w:t>www.zcygov.cn</w:t>
      </w:r>
      <w:r>
        <w:rPr>
          <w:rFonts w:hint="eastAsia" w:ascii="仿宋" w:hAnsi="仿宋" w:eastAsia="仿宋" w:cs="仿宋"/>
          <w:color w:val="auto"/>
          <w:sz w:val="24"/>
          <w:szCs w:val="24"/>
          <w:highlight w:val="none"/>
        </w:rPr>
        <w:fldChar w:fldCharType="end"/>
      </w:r>
      <w:r>
        <w:rPr>
          <w:rFonts w:hint="eastAsia" w:ascii="仿宋" w:hAnsi="仿宋" w:eastAsia="仿宋" w:cs="仿宋"/>
          <w:b w:val="0"/>
          <w:color w:val="auto"/>
          <w:sz w:val="24"/>
          <w:szCs w:val="24"/>
          <w:highlight w:val="none"/>
        </w:rPr>
        <w:t>”组织开标、开启投标</w:t>
      </w:r>
      <w:r>
        <w:rPr>
          <w:rFonts w:hint="eastAsia" w:ascii="仿宋" w:hAnsi="仿宋" w:eastAsia="仿宋" w:cs="仿宋"/>
          <w:b w:val="0"/>
          <w:color w:val="auto"/>
          <w:sz w:val="24"/>
          <w:szCs w:val="24"/>
          <w:highlight w:val="none"/>
          <w:lang w:eastAsia="zh-CN"/>
        </w:rPr>
        <w:t>投标文件</w:t>
      </w:r>
      <w:r>
        <w:rPr>
          <w:rFonts w:hint="eastAsia" w:ascii="仿宋" w:hAnsi="仿宋" w:eastAsia="仿宋" w:cs="仿宋"/>
          <w:b w:val="0"/>
          <w:color w:val="auto"/>
          <w:sz w:val="24"/>
          <w:szCs w:val="24"/>
          <w:highlight w:val="none"/>
        </w:rPr>
        <w:t>，所有</w:t>
      </w:r>
      <w:r>
        <w:rPr>
          <w:rFonts w:hint="eastAsia" w:ascii="仿宋" w:hAnsi="仿宋" w:eastAsia="仿宋" w:cs="仿宋"/>
          <w:b w:val="0"/>
          <w:color w:val="auto"/>
          <w:sz w:val="24"/>
          <w:szCs w:val="24"/>
          <w:highlight w:val="none"/>
          <w:lang w:eastAsia="zh-CN"/>
        </w:rPr>
        <w:t>投标单位</w:t>
      </w:r>
      <w:r>
        <w:rPr>
          <w:rFonts w:hint="eastAsia" w:ascii="仿宋" w:hAnsi="仿宋" w:eastAsia="仿宋" w:cs="仿宋"/>
          <w:b w:val="0"/>
          <w:color w:val="auto"/>
          <w:sz w:val="24"/>
          <w:szCs w:val="24"/>
          <w:highlight w:val="none"/>
        </w:rPr>
        <w:t>均应当准时在线参加。</w:t>
      </w:r>
    </w:p>
    <w:p w14:paraId="3AADEC24">
      <w:pPr>
        <w:pStyle w:val="17"/>
        <w:shd w:val="clear" w:color="auto" w:fill="auto"/>
        <w:snapToGrid w:val="0"/>
        <w:spacing w:line="360" w:lineRule="auto"/>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lang w:eastAsia="zh-CN"/>
        </w:rPr>
        <w:t>（</w:t>
      </w:r>
      <w:r>
        <w:rPr>
          <w:rFonts w:hint="eastAsia" w:ascii="仿宋" w:hAnsi="仿宋" w:eastAsia="仿宋" w:cs="仿宋"/>
          <w:b w:val="0"/>
          <w:color w:val="auto"/>
          <w:sz w:val="24"/>
          <w:szCs w:val="24"/>
          <w:highlight w:val="none"/>
          <w:lang w:val="en-US" w:eastAsia="zh-CN"/>
        </w:rPr>
        <w:t>4</w:t>
      </w:r>
      <w:r>
        <w:rPr>
          <w:rFonts w:hint="eastAsia" w:ascii="仿宋" w:hAnsi="仿宋" w:eastAsia="仿宋" w:cs="仿宋"/>
          <w:b w:val="0"/>
          <w:color w:val="auto"/>
          <w:sz w:val="24"/>
          <w:szCs w:val="24"/>
          <w:highlight w:val="none"/>
          <w:lang w:eastAsia="zh-CN"/>
        </w:rPr>
        <w:t>）投标单位</w:t>
      </w:r>
      <w:r>
        <w:rPr>
          <w:rFonts w:hint="eastAsia" w:ascii="仿宋" w:hAnsi="仿宋" w:eastAsia="仿宋" w:cs="仿宋"/>
          <w:b w:val="0"/>
          <w:color w:val="auto"/>
          <w:sz w:val="24"/>
          <w:szCs w:val="24"/>
          <w:highlight w:val="none"/>
        </w:rPr>
        <w:t>对开标过程和开标记录有疑义，以及认为采购人、采购代理机构相关工作人员有需要回避的情形的，应当场提出询问或回避申请。</w:t>
      </w:r>
      <w:r>
        <w:rPr>
          <w:rFonts w:hint="eastAsia" w:ascii="仿宋" w:hAnsi="仿宋" w:eastAsia="仿宋" w:cs="仿宋"/>
          <w:b w:val="0"/>
          <w:color w:val="auto"/>
          <w:sz w:val="24"/>
          <w:szCs w:val="24"/>
          <w:highlight w:val="none"/>
          <w:lang w:eastAsia="zh-CN"/>
        </w:rPr>
        <w:t>投标单位</w:t>
      </w:r>
      <w:r>
        <w:rPr>
          <w:rFonts w:hint="eastAsia" w:ascii="仿宋" w:hAnsi="仿宋" w:eastAsia="仿宋" w:cs="仿宋"/>
          <w:b w:val="0"/>
          <w:color w:val="auto"/>
          <w:sz w:val="24"/>
          <w:szCs w:val="24"/>
          <w:highlight w:val="none"/>
        </w:rPr>
        <w:t>未参加开标的视同认可开标结果，事后不得对采购相关人员、开标过程和开标结果提出异议，同时投标</w:t>
      </w:r>
      <w:r>
        <w:rPr>
          <w:rFonts w:hint="eastAsia" w:ascii="仿宋" w:hAnsi="仿宋" w:eastAsia="仿宋" w:cs="仿宋"/>
          <w:b w:val="0"/>
          <w:color w:val="auto"/>
          <w:sz w:val="24"/>
          <w:szCs w:val="24"/>
          <w:highlight w:val="none"/>
          <w:lang w:eastAsia="zh-CN"/>
        </w:rPr>
        <w:t>投标单位</w:t>
      </w:r>
      <w:r>
        <w:rPr>
          <w:rFonts w:hint="eastAsia" w:ascii="仿宋" w:hAnsi="仿宋" w:eastAsia="仿宋" w:cs="仿宋"/>
          <w:b w:val="0"/>
          <w:color w:val="auto"/>
          <w:sz w:val="24"/>
          <w:szCs w:val="24"/>
          <w:highlight w:val="none"/>
        </w:rPr>
        <w:t>因未在线参加开标而导致</w:t>
      </w:r>
      <w:r>
        <w:rPr>
          <w:rFonts w:hint="eastAsia" w:ascii="仿宋" w:hAnsi="仿宋" w:eastAsia="仿宋" w:cs="仿宋"/>
          <w:b w:val="0"/>
          <w:color w:val="auto"/>
          <w:sz w:val="24"/>
          <w:szCs w:val="24"/>
          <w:highlight w:val="none"/>
          <w:lang w:eastAsia="zh-CN"/>
        </w:rPr>
        <w:t>投标文件</w:t>
      </w:r>
      <w:r>
        <w:rPr>
          <w:rFonts w:hint="eastAsia" w:ascii="仿宋" w:hAnsi="仿宋" w:eastAsia="仿宋" w:cs="仿宋"/>
          <w:b w:val="0"/>
          <w:color w:val="auto"/>
          <w:sz w:val="24"/>
          <w:szCs w:val="24"/>
          <w:highlight w:val="none"/>
        </w:rPr>
        <w:t>无法按时解密等一切后果由</w:t>
      </w:r>
      <w:r>
        <w:rPr>
          <w:rFonts w:hint="eastAsia" w:ascii="仿宋" w:hAnsi="仿宋" w:eastAsia="仿宋" w:cs="仿宋"/>
          <w:b w:val="0"/>
          <w:color w:val="auto"/>
          <w:sz w:val="24"/>
          <w:szCs w:val="24"/>
          <w:highlight w:val="none"/>
          <w:lang w:eastAsia="zh-CN"/>
        </w:rPr>
        <w:t>投标单位</w:t>
      </w:r>
      <w:r>
        <w:rPr>
          <w:rFonts w:hint="eastAsia" w:ascii="仿宋" w:hAnsi="仿宋" w:eastAsia="仿宋" w:cs="仿宋"/>
          <w:b w:val="0"/>
          <w:color w:val="auto"/>
          <w:sz w:val="24"/>
          <w:szCs w:val="24"/>
          <w:highlight w:val="none"/>
        </w:rPr>
        <w:t>自行承担。</w:t>
      </w:r>
    </w:p>
    <w:p w14:paraId="3430FDC6">
      <w:pPr>
        <w:shd w:val="clear" w:color="auto" w:fill="auto"/>
        <w:snapToGrid w:val="0"/>
        <w:spacing w:line="360" w:lineRule="auto"/>
        <w:outlineLvl w:val="9"/>
        <w:rPr>
          <w:rFonts w:hint="eastAsia" w:ascii="仿宋" w:hAnsi="仿宋" w:eastAsia="仿宋" w:cs="仿宋"/>
          <w:b/>
          <w:color w:val="auto"/>
          <w:sz w:val="24"/>
          <w:szCs w:val="24"/>
          <w:highlight w:val="none"/>
        </w:rPr>
      </w:pPr>
      <w:bookmarkStart w:id="1318" w:name="_Toc27602"/>
      <w:bookmarkStart w:id="1319" w:name="_Toc19065"/>
      <w:bookmarkStart w:id="1320" w:name="_Toc32017"/>
      <w:bookmarkStart w:id="1321" w:name="_Toc22653"/>
      <w:bookmarkStart w:id="1322" w:name="_Toc21384"/>
      <w:bookmarkStart w:id="1323" w:name="_Toc73975823"/>
      <w:bookmarkStart w:id="1324" w:name="_Toc32193"/>
      <w:r>
        <w:rPr>
          <w:rFonts w:hint="eastAsia" w:ascii="仿宋" w:hAnsi="仿宋" w:eastAsia="仿宋" w:cs="仿宋"/>
          <w:b/>
          <w:color w:val="auto"/>
          <w:sz w:val="24"/>
          <w:szCs w:val="24"/>
          <w:highlight w:val="none"/>
          <w:lang w:val="en-US" w:eastAsia="zh-CN"/>
        </w:rPr>
        <w:t>2.</w:t>
      </w:r>
      <w:r>
        <w:rPr>
          <w:rFonts w:hint="eastAsia" w:ascii="仿宋" w:hAnsi="仿宋" w:eastAsia="仿宋" w:cs="仿宋"/>
          <w:b/>
          <w:bCs/>
          <w:color w:val="auto"/>
          <w:sz w:val="24"/>
          <w:szCs w:val="24"/>
          <w:highlight w:val="none"/>
        </w:rPr>
        <w:t>开标程序（</w:t>
      </w:r>
      <w:r>
        <w:rPr>
          <w:rFonts w:hint="eastAsia" w:ascii="仿宋" w:hAnsi="仿宋" w:eastAsia="仿宋" w:cs="仿宋"/>
          <w:b/>
          <w:bCs/>
          <w:color w:val="auto"/>
          <w:sz w:val="24"/>
          <w:szCs w:val="24"/>
          <w:highlight w:val="none"/>
          <w:lang w:val="en-US" w:eastAsia="zh-CN"/>
        </w:rPr>
        <w:t>先资格性</w:t>
      </w:r>
      <w:r>
        <w:rPr>
          <w:rFonts w:hint="eastAsia"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后符合性、再</w:t>
      </w:r>
      <w:r>
        <w:rPr>
          <w:rFonts w:hint="eastAsia" w:ascii="仿宋" w:hAnsi="仿宋" w:eastAsia="仿宋" w:cs="仿宋"/>
          <w:b/>
          <w:bCs/>
          <w:color w:val="auto"/>
          <w:sz w:val="24"/>
          <w:szCs w:val="24"/>
          <w:highlight w:val="none"/>
        </w:rPr>
        <w:t>商务技术）</w:t>
      </w:r>
      <w:bookmarkEnd w:id="1318"/>
      <w:bookmarkEnd w:id="1319"/>
      <w:bookmarkEnd w:id="1320"/>
      <w:bookmarkEnd w:id="1321"/>
      <w:bookmarkEnd w:id="1322"/>
      <w:bookmarkEnd w:id="1323"/>
      <w:bookmarkEnd w:id="1324"/>
    </w:p>
    <w:p w14:paraId="4DD56995">
      <w:pPr>
        <w:shd w:val="clear" w:color="auto" w:fill="auto"/>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开标时间到后，主持人宣布开标会议开始。</w:t>
      </w:r>
    </w:p>
    <w:p w14:paraId="5C641363">
      <w:pPr>
        <w:shd w:val="clear" w:color="auto" w:fill="auto"/>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解密（</w:t>
      </w:r>
      <w:r>
        <w:rPr>
          <w:rFonts w:hint="eastAsia" w:ascii="仿宋" w:hAnsi="仿宋" w:eastAsia="仿宋" w:cs="仿宋"/>
          <w:b/>
          <w:color w:val="auto"/>
          <w:kern w:val="0"/>
          <w:sz w:val="24"/>
          <w:szCs w:val="24"/>
          <w:highlight w:val="none"/>
        </w:rPr>
        <w:t>解密规定见《</w:t>
      </w:r>
      <w:r>
        <w:rPr>
          <w:rFonts w:hint="eastAsia" w:ascii="仿宋" w:hAnsi="仿宋" w:eastAsia="仿宋" w:cs="仿宋"/>
          <w:b/>
          <w:color w:val="auto"/>
          <w:kern w:val="0"/>
          <w:sz w:val="24"/>
          <w:szCs w:val="24"/>
          <w:highlight w:val="none"/>
          <w:lang w:eastAsia="zh-CN"/>
        </w:rPr>
        <w:t>投标单位</w:t>
      </w:r>
      <w:r>
        <w:rPr>
          <w:rFonts w:hint="eastAsia" w:ascii="仿宋" w:hAnsi="仿宋" w:eastAsia="仿宋" w:cs="仿宋"/>
          <w:b/>
          <w:color w:val="auto"/>
          <w:kern w:val="0"/>
          <w:sz w:val="24"/>
          <w:szCs w:val="24"/>
          <w:highlight w:val="none"/>
        </w:rPr>
        <w:t>须知前附表》</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w:t>
      </w:r>
    </w:p>
    <w:p w14:paraId="5F855E61">
      <w:pPr>
        <w:shd w:val="clear" w:color="auto" w:fill="auto"/>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解密异常情况处理（</w:t>
      </w:r>
      <w:r>
        <w:rPr>
          <w:rFonts w:hint="eastAsia" w:ascii="仿宋" w:hAnsi="仿宋" w:eastAsia="仿宋" w:cs="仿宋"/>
          <w:b/>
          <w:color w:val="auto"/>
          <w:kern w:val="0"/>
          <w:sz w:val="24"/>
          <w:szCs w:val="24"/>
          <w:highlight w:val="none"/>
        </w:rPr>
        <w:t>处理办法见《</w:t>
      </w:r>
      <w:r>
        <w:rPr>
          <w:rFonts w:hint="eastAsia" w:ascii="仿宋" w:hAnsi="仿宋" w:eastAsia="仿宋" w:cs="仿宋"/>
          <w:b/>
          <w:color w:val="auto"/>
          <w:kern w:val="0"/>
          <w:sz w:val="24"/>
          <w:szCs w:val="24"/>
          <w:highlight w:val="none"/>
          <w:lang w:eastAsia="zh-CN"/>
        </w:rPr>
        <w:t>投标单位</w:t>
      </w:r>
      <w:r>
        <w:rPr>
          <w:rFonts w:hint="eastAsia" w:ascii="仿宋" w:hAnsi="仿宋" w:eastAsia="仿宋" w:cs="仿宋"/>
          <w:b/>
          <w:color w:val="auto"/>
          <w:kern w:val="0"/>
          <w:sz w:val="24"/>
          <w:szCs w:val="24"/>
          <w:highlight w:val="none"/>
        </w:rPr>
        <w:t>须知前附表》</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w:t>
      </w:r>
    </w:p>
    <w:p w14:paraId="7F163256">
      <w:pPr>
        <w:shd w:val="clear" w:color="auto" w:fill="auto"/>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4</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公布</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解密情况（</w:t>
      </w:r>
      <w:r>
        <w:rPr>
          <w:rFonts w:hint="eastAsia" w:ascii="仿宋" w:hAnsi="仿宋" w:eastAsia="仿宋" w:cs="仿宋"/>
          <w:color w:val="auto"/>
          <w:kern w:val="0"/>
          <w:sz w:val="24"/>
          <w:szCs w:val="24"/>
          <w:highlight w:val="none"/>
          <w:lang w:eastAsia="zh-CN"/>
        </w:rPr>
        <w:t>投标文件</w:t>
      </w:r>
      <w:r>
        <w:rPr>
          <w:rFonts w:hint="eastAsia" w:ascii="仿宋" w:hAnsi="仿宋" w:eastAsia="仿宋" w:cs="仿宋"/>
          <w:color w:val="auto"/>
          <w:kern w:val="0"/>
          <w:sz w:val="24"/>
          <w:szCs w:val="24"/>
          <w:highlight w:val="none"/>
        </w:rPr>
        <w:t>成功解密的</w:t>
      </w:r>
      <w:r>
        <w:rPr>
          <w:rFonts w:hint="eastAsia" w:ascii="仿宋" w:hAnsi="仿宋" w:eastAsia="仿宋" w:cs="仿宋"/>
          <w:color w:val="auto"/>
          <w:kern w:val="0"/>
          <w:sz w:val="24"/>
          <w:szCs w:val="24"/>
          <w:highlight w:val="none"/>
          <w:lang w:eastAsia="zh-CN"/>
        </w:rPr>
        <w:t>投标单位</w:t>
      </w:r>
      <w:r>
        <w:rPr>
          <w:rFonts w:hint="eastAsia" w:ascii="仿宋" w:hAnsi="仿宋" w:eastAsia="仿宋" w:cs="仿宋"/>
          <w:color w:val="auto"/>
          <w:kern w:val="0"/>
          <w:sz w:val="24"/>
          <w:szCs w:val="24"/>
          <w:highlight w:val="none"/>
        </w:rPr>
        <w:t>名单等信息），组织签署</w:t>
      </w:r>
      <w:r>
        <w:rPr>
          <w:rFonts w:hint="eastAsia" w:ascii="仿宋" w:hAnsi="仿宋" w:eastAsia="仿宋" w:cs="仿宋"/>
          <w:b/>
          <w:bCs/>
          <w:color w:val="auto"/>
          <w:kern w:val="0"/>
          <w:sz w:val="24"/>
          <w:szCs w:val="24"/>
          <w:highlight w:val="none"/>
        </w:rPr>
        <w:t>《政府采购活动现场确认声明书》，</w:t>
      </w:r>
      <w:r>
        <w:rPr>
          <w:rFonts w:hint="eastAsia" w:ascii="仿宋" w:hAnsi="仿宋" w:eastAsia="仿宋" w:cs="仿宋"/>
          <w:b/>
          <w:bCs/>
          <w:color w:val="auto"/>
          <w:kern w:val="0"/>
          <w:sz w:val="24"/>
          <w:szCs w:val="24"/>
          <w:highlight w:val="none"/>
          <w:lang w:eastAsia="zh-CN"/>
        </w:rPr>
        <w:t>投标单位</w:t>
      </w:r>
      <w:r>
        <w:rPr>
          <w:rFonts w:hint="eastAsia" w:ascii="仿宋" w:hAnsi="仿宋" w:eastAsia="仿宋" w:cs="仿宋"/>
          <w:b/>
          <w:bCs/>
          <w:color w:val="auto"/>
          <w:kern w:val="0"/>
          <w:sz w:val="24"/>
          <w:szCs w:val="24"/>
          <w:highlight w:val="none"/>
        </w:rPr>
        <w:t>应在20分钟内通过邮件形式将经签署的《政府采购活动现场确认声明书》发送至采购代理机构指定邮箱</w:t>
      </w:r>
      <w:r>
        <w:rPr>
          <w:rFonts w:hint="eastAsia" w:ascii="仿宋" w:hAnsi="仿宋" w:eastAsia="仿宋" w:cs="仿宋"/>
          <w:b/>
          <w:bCs/>
          <w:color w:val="auto"/>
          <w:kern w:val="0"/>
          <w:sz w:val="24"/>
          <w:szCs w:val="24"/>
          <w:highlight w:val="none"/>
          <w:lang w:val="en-US" w:eastAsia="zh-CN"/>
        </w:rPr>
        <w:t>156185183@qq.com</w:t>
      </w:r>
      <w:r>
        <w:rPr>
          <w:rFonts w:hint="eastAsia" w:ascii="仿宋" w:hAnsi="仿宋" w:eastAsia="仿宋" w:cs="仿宋"/>
          <w:b/>
          <w:bCs/>
          <w:color w:val="auto"/>
          <w:kern w:val="0"/>
          <w:sz w:val="24"/>
          <w:szCs w:val="24"/>
          <w:highlight w:val="none"/>
        </w:rPr>
        <w:t xml:space="preserve"> ，逾期发送或未发送的视为无异议</w:t>
      </w:r>
      <w:r>
        <w:rPr>
          <w:rFonts w:hint="eastAsia" w:ascii="仿宋" w:hAnsi="仿宋" w:eastAsia="仿宋" w:cs="仿宋"/>
          <w:color w:val="auto"/>
          <w:kern w:val="0"/>
          <w:sz w:val="24"/>
          <w:szCs w:val="24"/>
          <w:highlight w:val="none"/>
        </w:rPr>
        <w:t>。</w:t>
      </w:r>
    </w:p>
    <w:p w14:paraId="22C37C8A">
      <w:pPr>
        <w:shd w:val="clear" w:color="auto" w:fill="auto"/>
        <w:snapToGrid w:val="0"/>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5</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开启标书信息（资格</w:t>
      </w:r>
      <w:r>
        <w:rPr>
          <w:rFonts w:hint="eastAsia" w:ascii="仿宋" w:hAnsi="仿宋" w:eastAsia="仿宋" w:cs="仿宋"/>
          <w:color w:val="auto"/>
          <w:kern w:val="0"/>
          <w:sz w:val="24"/>
          <w:szCs w:val="24"/>
          <w:highlight w:val="none"/>
          <w:lang w:eastAsia="zh-CN"/>
        </w:rPr>
        <w:t>证明</w:t>
      </w:r>
      <w:r>
        <w:rPr>
          <w:rFonts w:hint="eastAsia" w:ascii="仿宋" w:hAnsi="仿宋" w:eastAsia="仿宋" w:cs="仿宋"/>
          <w:color w:val="auto"/>
          <w:kern w:val="0"/>
          <w:sz w:val="24"/>
          <w:szCs w:val="24"/>
          <w:highlight w:val="none"/>
        </w:rPr>
        <w:t>文件、商务技术文件）。标书信息开启后，首先由采购人或采购代理机构</w:t>
      </w:r>
      <w:r>
        <w:rPr>
          <w:rFonts w:hint="eastAsia" w:ascii="仿宋" w:hAnsi="仿宋" w:eastAsia="仿宋" w:cs="仿宋"/>
          <w:color w:val="auto"/>
          <w:kern w:val="0"/>
          <w:sz w:val="24"/>
          <w:szCs w:val="24"/>
          <w:highlight w:val="none"/>
          <w:lang w:eastAsia="zh-CN"/>
        </w:rPr>
        <w:t>或评审小组</w:t>
      </w:r>
      <w:r>
        <w:rPr>
          <w:rFonts w:hint="eastAsia" w:ascii="仿宋" w:hAnsi="仿宋" w:eastAsia="仿宋" w:cs="仿宋"/>
          <w:color w:val="auto"/>
          <w:kern w:val="0"/>
          <w:sz w:val="24"/>
          <w:szCs w:val="24"/>
          <w:highlight w:val="none"/>
        </w:rPr>
        <w:t>依法对投标</w:t>
      </w:r>
      <w:r>
        <w:rPr>
          <w:rFonts w:hint="eastAsia" w:ascii="仿宋" w:hAnsi="仿宋" w:eastAsia="仿宋" w:cs="仿宋"/>
          <w:color w:val="auto"/>
          <w:kern w:val="0"/>
          <w:sz w:val="24"/>
          <w:szCs w:val="24"/>
          <w:highlight w:val="none"/>
          <w:lang w:eastAsia="zh-CN"/>
        </w:rPr>
        <w:t>投标单位</w:t>
      </w:r>
      <w:r>
        <w:rPr>
          <w:rFonts w:hint="eastAsia" w:ascii="仿宋" w:hAnsi="仿宋" w:eastAsia="仿宋" w:cs="仿宋"/>
          <w:color w:val="auto"/>
          <w:kern w:val="0"/>
          <w:sz w:val="24"/>
          <w:szCs w:val="24"/>
          <w:highlight w:val="none"/>
        </w:rPr>
        <w:t>的资格</w:t>
      </w:r>
      <w:r>
        <w:rPr>
          <w:rFonts w:hint="eastAsia" w:ascii="仿宋" w:hAnsi="仿宋" w:eastAsia="仿宋" w:cs="仿宋"/>
          <w:color w:val="auto"/>
          <w:kern w:val="0"/>
          <w:sz w:val="24"/>
          <w:szCs w:val="24"/>
          <w:highlight w:val="none"/>
          <w:lang w:eastAsia="zh-CN"/>
        </w:rPr>
        <w:t>证明</w:t>
      </w:r>
      <w:r>
        <w:rPr>
          <w:rFonts w:hint="eastAsia" w:ascii="仿宋" w:hAnsi="仿宋" w:eastAsia="仿宋" w:cs="仿宋"/>
          <w:color w:val="auto"/>
          <w:kern w:val="0"/>
          <w:sz w:val="24"/>
          <w:szCs w:val="24"/>
          <w:highlight w:val="none"/>
        </w:rPr>
        <w:t>文件进行审查， 审查结束公布投标</w:t>
      </w:r>
      <w:r>
        <w:rPr>
          <w:rFonts w:hint="eastAsia" w:ascii="仿宋" w:hAnsi="仿宋" w:eastAsia="仿宋" w:cs="仿宋"/>
          <w:color w:val="auto"/>
          <w:kern w:val="0"/>
          <w:sz w:val="24"/>
          <w:szCs w:val="24"/>
          <w:highlight w:val="none"/>
          <w:lang w:eastAsia="zh-CN"/>
        </w:rPr>
        <w:t>投标单位</w:t>
      </w:r>
      <w:r>
        <w:rPr>
          <w:rFonts w:hint="eastAsia" w:ascii="仿宋" w:hAnsi="仿宋" w:eastAsia="仿宋" w:cs="仿宋"/>
          <w:color w:val="auto"/>
          <w:kern w:val="0"/>
          <w:sz w:val="24"/>
          <w:szCs w:val="24"/>
          <w:highlight w:val="none"/>
        </w:rPr>
        <w:t>的资格符合情况。资格审查未获通过的</w:t>
      </w:r>
      <w:r>
        <w:rPr>
          <w:rFonts w:hint="eastAsia" w:ascii="仿宋" w:hAnsi="仿宋" w:eastAsia="仿宋" w:cs="仿宋"/>
          <w:color w:val="auto"/>
          <w:kern w:val="0"/>
          <w:sz w:val="24"/>
          <w:szCs w:val="24"/>
          <w:highlight w:val="none"/>
          <w:lang w:eastAsia="zh-CN"/>
        </w:rPr>
        <w:t>投标单位</w:t>
      </w:r>
      <w:r>
        <w:rPr>
          <w:rFonts w:hint="eastAsia" w:ascii="仿宋" w:hAnsi="仿宋" w:eastAsia="仿宋" w:cs="仿宋"/>
          <w:color w:val="auto"/>
          <w:kern w:val="0"/>
          <w:sz w:val="24"/>
          <w:szCs w:val="24"/>
          <w:highlight w:val="none"/>
        </w:rPr>
        <w:t>，其商务技术文件及报价文件不再进入评审。</w:t>
      </w:r>
    </w:p>
    <w:p w14:paraId="7876F691">
      <w:pPr>
        <w:shd w:val="clear" w:color="auto" w:fill="auto"/>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6</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通过资格性审查的投标单位，</w:t>
      </w:r>
      <w:r>
        <w:rPr>
          <w:rFonts w:hint="eastAsia" w:ascii="仿宋" w:hAnsi="仿宋" w:eastAsia="仿宋" w:cs="仿宋"/>
          <w:color w:val="auto"/>
          <w:kern w:val="0"/>
          <w:sz w:val="24"/>
          <w:szCs w:val="24"/>
          <w:highlight w:val="none"/>
          <w:lang w:eastAsia="zh-CN"/>
        </w:rPr>
        <w:t>评审小组</w:t>
      </w:r>
      <w:r>
        <w:rPr>
          <w:rFonts w:hint="eastAsia" w:ascii="仿宋" w:hAnsi="仿宋" w:eastAsia="仿宋" w:cs="仿宋"/>
          <w:color w:val="auto"/>
          <w:kern w:val="0"/>
          <w:sz w:val="24"/>
          <w:szCs w:val="24"/>
          <w:highlight w:val="none"/>
        </w:rPr>
        <w:t>依法对投标</w:t>
      </w:r>
      <w:r>
        <w:rPr>
          <w:rFonts w:hint="eastAsia" w:ascii="仿宋" w:hAnsi="仿宋" w:eastAsia="仿宋" w:cs="仿宋"/>
          <w:color w:val="auto"/>
          <w:kern w:val="0"/>
          <w:sz w:val="24"/>
          <w:szCs w:val="24"/>
          <w:highlight w:val="none"/>
          <w:lang w:eastAsia="zh-CN"/>
        </w:rPr>
        <w:t>投标单位</w:t>
      </w:r>
      <w:r>
        <w:rPr>
          <w:rFonts w:hint="eastAsia" w:ascii="仿宋" w:hAnsi="仿宋" w:eastAsia="仿宋" w:cs="仿宋"/>
          <w:color w:val="auto"/>
          <w:kern w:val="0"/>
          <w:sz w:val="24"/>
          <w:szCs w:val="24"/>
          <w:highlight w:val="none"/>
        </w:rPr>
        <w:t>的资格</w:t>
      </w:r>
      <w:r>
        <w:rPr>
          <w:rFonts w:hint="eastAsia" w:ascii="仿宋" w:hAnsi="仿宋" w:eastAsia="仿宋" w:cs="仿宋"/>
          <w:color w:val="auto"/>
          <w:kern w:val="0"/>
          <w:sz w:val="24"/>
          <w:szCs w:val="24"/>
          <w:highlight w:val="none"/>
          <w:lang w:eastAsia="zh-CN"/>
        </w:rPr>
        <w:t>证明</w:t>
      </w:r>
      <w:r>
        <w:rPr>
          <w:rFonts w:hint="eastAsia" w:ascii="仿宋" w:hAnsi="仿宋" w:eastAsia="仿宋" w:cs="仿宋"/>
          <w:color w:val="auto"/>
          <w:kern w:val="0"/>
          <w:sz w:val="24"/>
          <w:szCs w:val="24"/>
          <w:highlight w:val="none"/>
        </w:rPr>
        <w:t>文件进行审查， 审查结束公布投标</w:t>
      </w:r>
      <w:r>
        <w:rPr>
          <w:rFonts w:hint="eastAsia" w:ascii="仿宋" w:hAnsi="仿宋" w:eastAsia="仿宋" w:cs="仿宋"/>
          <w:color w:val="auto"/>
          <w:kern w:val="0"/>
          <w:sz w:val="24"/>
          <w:szCs w:val="24"/>
          <w:highlight w:val="none"/>
          <w:lang w:eastAsia="zh-CN"/>
        </w:rPr>
        <w:t>投标单位</w:t>
      </w:r>
      <w:r>
        <w:rPr>
          <w:rFonts w:hint="eastAsia" w:ascii="仿宋" w:hAnsi="仿宋" w:eastAsia="仿宋" w:cs="仿宋"/>
          <w:color w:val="auto"/>
          <w:kern w:val="0"/>
          <w:sz w:val="24"/>
          <w:szCs w:val="24"/>
          <w:highlight w:val="none"/>
        </w:rPr>
        <w:t>的</w:t>
      </w:r>
      <w:r>
        <w:rPr>
          <w:rFonts w:hint="eastAsia" w:ascii="仿宋" w:hAnsi="仿宋" w:eastAsia="仿宋" w:cs="仿宋"/>
          <w:color w:val="auto"/>
          <w:kern w:val="0"/>
          <w:sz w:val="24"/>
          <w:szCs w:val="24"/>
          <w:highlight w:val="none"/>
          <w:lang w:val="en-US" w:eastAsia="zh-CN"/>
        </w:rPr>
        <w:t>符合性</w:t>
      </w:r>
      <w:r>
        <w:rPr>
          <w:rFonts w:hint="eastAsia" w:ascii="仿宋" w:hAnsi="仿宋" w:eastAsia="仿宋" w:cs="仿宋"/>
          <w:color w:val="auto"/>
          <w:kern w:val="0"/>
          <w:sz w:val="24"/>
          <w:szCs w:val="24"/>
          <w:highlight w:val="none"/>
        </w:rPr>
        <w:t>审查情况。</w:t>
      </w:r>
      <w:r>
        <w:rPr>
          <w:rFonts w:hint="eastAsia" w:ascii="仿宋" w:hAnsi="仿宋" w:eastAsia="仿宋" w:cs="仿宋"/>
          <w:color w:val="auto"/>
          <w:kern w:val="0"/>
          <w:sz w:val="24"/>
          <w:szCs w:val="24"/>
          <w:highlight w:val="none"/>
          <w:lang w:val="en-US" w:eastAsia="zh-CN"/>
        </w:rPr>
        <w:t>符合性</w:t>
      </w:r>
      <w:r>
        <w:rPr>
          <w:rFonts w:hint="eastAsia" w:ascii="仿宋" w:hAnsi="仿宋" w:eastAsia="仿宋" w:cs="仿宋"/>
          <w:color w:val="auto"/>
          <w:kern w:val="0"/>
          <w:sz w:val="24"/>
          <w:szCs w:val="24"/>
          <w:highlight w:val="none"/>
        </w:rPr>
        <w:t>审查未获通过的</w:t>
      </w:r>
      <w:r>
        <w:rPr>
          <w:rFonts w:hint="eastAsia" w:ascii="仿宋" w:hAnsi="仿宋" w:eastAsia="仿宋" w:cs="仿宋"/>
          <w:color w:val="auto"/>
          <w:kern w:val="0"/>
          <w:sz w:val="24"/>
          <w:szCs w:val="24"/>
          <w:highlight w:val="none"/>
          <w:lang w:eastAsia="zh-CN"/>
        </w:rPr>
        <w:t>投标单位</w:t>
      </w:r>
      <w:r>
        <w:rPr>
          <w:rFonts w:hint="eastAsia" w:ascii="仿宋" w:hAnsi="仿宋" w:eastAsia="仿宋" w:cs="仿宋"/>
          <w:color w:val="auto"/>
          <w:kern w:val="0"/>
          <w:sz w:val="24"/>
          <w:szCs w:val="24"/>
          <w:highlight w:val="none"/>
        </w:rPr>
        <w:t>，其商务技术文件及报价文件不再进入评审。</w:t>
      </w:r>
    </w:p>
    <w:p w14:paraId="5349A6FA">
      <w:pPr>
        <w:shd w:val="clear" w:color="auto" w:fill="auto"/>
        <w:snapToGrid w:val="0"/>
        <w:spacing w:line="360" w:lineRule="auto"/>
        <w:jc w:val="left"/>
        <w:rPr>
          <w:rFonts w:hint="eastAsia" w:ascii="仿宋" w:hAnsi="仿宋" w:eastAsia="仿宋" w:cs="仿宋"/>
          <w:highlight w:val="none"/>
          <w:lang w:eastAsia="zh-CN"/>
        </w:rPr>
      </w:pPr>
      <w:r>
        <w:rPr>
          <w:rFonts w:hint="eastAsia" w:ascii="仿宋" w:hAnsi="仿宋" w:eastAsia="仿宋" w:cs="仿宋"/>
          <w:color w:val="auto"/>
          <w:kern w:val="0"/>
          <w:sz w:val="24"/>
          <w:szCs w:val="24"/>
          <w:highlight w:val="none"/>
          <w:lang w:val="en-US" w:eastAsia="zh-CN"/>
        </w:rPr>
        <w:t>（7）通过符合性审查的投标单位，评审小组依法对投标投标单位的商务技术进行评分。</w:t>
      </w:r>
    </w:p>
    <w:p w14:paraId="547FD625">
      <w:pPr>
        <w:shd w:val="clear" w:color="auto" w:fill="auto"/>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rPr>
        <w:t>评审结束后，采购代理机构在系统上公布评审结果。</w:t>
      </w:r>
    </w:p>
    <w:p w14:paraId="613FE159">
      <w:pPr>
        <w:shd w:val="clear" w:color="auto" w:fill="auto"/>
        <w:snapToGrid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特别情况说明：</w:t>
      </w:r>
    </w:p>
    <w:p w14:paraId="546A60C6">
      <w:pPr>
        <w:shd w:val="clear" w:color="auto" w:fill="auto"/>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（1）本项目采用电子交易，如遇“</w:t>
      </w:r>
      <w:r>
        <w:rPr>
          <w:rFonts w:hint="eastAsia" w:ascii="仿宋" w:hAnsi="仿宋" w:eastAsia="仿宋" w:cs="仿宋"/>
          <w:b/>
          <w:color w:val="auto"/>
          <w:kern w:val="0"/>
          <w:sz w:val="24"/>
          <w:szCs w:val="24"/>
          <w:highlight w:val="none"/>
          <w:lang w:eastAsia="zh-CN"/>
        </w:rPr>
        <w:t>新疆</w:t>
      </w:r>
      <w:r>
        <w:rPr>
          <w:rFonts w:hint="eastAsia" w:ascii="仿宋" w:hAnsi="仿宋" w:eastAsia="仿宋" w:cs="仿宋"/>
          <w:b/>
          <w:color w:val="auto"/>
          <w:kern w:val="0"/>
          <w:sz w:val="24"/>
          <w:szCs w:val="24"/>
          <w:highlight w:val="none"/>
        </w:rPr>
        <w:t>政府采购云平台”电子化开标或评审程序调整的，按调整后程序执行。</w:t>
      </w:r>
    </w:p>
    <w:p w14:paraId="223B6944">
      <w:pPr>
        <w:shd w:val="clear" w:color="auto" w:fill="auto"/>
        <w:snapToGrid w:val="0"/>
        <w:spacing w:line="360" w:lineRule="auto"/>
        <w:jc w:val="left"/>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（2）开标过程中需要相关当事人进行签字或盖章确认的材料将通过“政府采购云平台”进行，若因“政府采购云平台”技术问题无法进行签字或盖章确认的，采购组织机构将通过电子邮件等形式予以确认，</w:t>
      </w:r>
      <w:r>
        <w:rPr>
          <w:rFonts w:hint="eastAsia" w:ascii="仿宋" w:hAnsi="仿宋" w:eastAsia="仿宋" w:cs="仿宋"/>
          <w:b/>
          <w:color w:val="auto"/>
          <w:kern w:val="0"/>
          <w:sz w:val="24"/>
          <w:szCs w:val="24"/>
          <w:highlight w:val="none"/>
          <w:u w:val="single"/>
        </w:rPr>
        <w:t>请</w:t>
      </w:r>
      <w:r>
        <w:rPr>
          <w:rFonts w:hint="eastAsia" w:ascii="仿宋" w:hAnsi="仿宋" w:eastAsia="仿宋" w:cs="仿宋"/>
          <w:b/>
          <w:color w:val="auto"/>
          <w:kern w:val="0"/>
          <w:sz w:val="24"/>
          <w:szCs w:val="24"/>
          <w:highlight w:val="none"/>
          <w:u w:val="single"/>
          <w:lang w:eastAsia="zh-CN"/>
        </w:rPr>
        <w:t>投标单位</w:t>
      </w:r>
      <w:r>
        <w:rPr>
          <w:rFonts w:hint="eastAsia" w:ascii="仿宋" w:hAnsi="仿宋" w:eastAsia="仿宋" w:cs="仿宋"/>
          <w:b/>
          <w:color w:val="auto"/>
          <w:kern w:val="0"/>
          <w:sz w:val="24"/>
          <w:szCs w:val="24"/>
          <w:highlight w:val="none"/>
          <w:u w:val="single"/>
        </w:rPr>
        <w:t>保证办理投标事宜人员电话畅通、网络在线，签字或盖章确认的时间为20分钟。如未及时签字或盖章确认的，视为无异议</w:t>
      </w:r>
      <w:r>
        <w:rPr>
          <w:rFonts w:hint="eastAsia" w:ascii="仿宋" w:hAnsi="仿宋" w:eastAsia="仿宋" w:cs="仿宋"/>
          <w:b/>
          <w:color w:val="auto"/>
          <w:kern w:val="0"/>
          <w:sz w:val="24"/>
          <w:szCs w:val="24"/>
          <w:highlight w:val="none"/>
        </w:rPr>
        <w:t>。</w:t>
      </w:r>
    </w:p>
    <w:p w14:paraId="0B54F8C0">
      <w:pPr>
        <w:pStyle w:val="12"/>
        <w:spacing w:line="360" w:lineRule="auto"/>
        <w:rPr>
          <w:rFonts w:hint="eastAsia" w:ascii="仿宋" w:hAnsi="仿宋" w:eastAsia="仿宋" w:cs="仿宋"/>
          <w:highlight w:val="none"/>
        </w:rPr>
      </w:pPr>
    </w:p>
    <w:p w14:paraId="434549FC">
      <w:pPr>
        <w:shd w:val="clear" w:color="auto" w:fill="auto"/>
        <w:snapToGrid w:val="0"/>
        <w:spacing w:line="360" w:lineRule="auto"/>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lang w:val="en-US" w:eastAsia="zh-CN"/>
        </w:rPr>
        <w:t>3</w:t>
      </w:r>
      <w:r>
        <w:rPr>
          <w:rFonts w:hint="eastAsia" w:ascii="仿宋" w:hAnsi="仿宋" w:eastAsia="仿宋" w:cs="仿宋"/>
          <w:b/>
          <w:color w:val="auto"/>
          <w:kern w:val="0"/>
          <w:sz w:val="24"/>
          <w:szCs w:val="24"/>
          <w:highlight w:val="none"/>
        </w:rPr>
        <w:t xml:space="preserve"> </w:t>
      </w:r>
      <w:r>
        <w:rPr>
          <w:rFonts w:hint="eastAsia" w:ascii="仿宋" w:hAnsi="仿宋" w:eastAsia="仿宋" w:cs="仿宋"/>
          <w:b/>
          <w:color w:val="auto"/>
          <w:kern w:val="0"/>
          <w:sz w:val="24"/>
          <w:szCs w:val="24"/>
          <w:highlight w:val="none"/>
          <w:lang w:val="en-US" w:eastAsia="zh-CN"/>
        </w:rPr>
        <w:t>.</w:t>
      </w:r>
      <w:r>
        <w:rPr>
          <w:rFonts w:hint="eastAsia" w:ascii="仿宋" w:hAnsi="仿宋" w:eastAsia="仿宋" w:cs="仿宋"/>
          <w:b/>
          <w:color w:val="auto"/>
          <w:kern w:val="0"/>
          <w:sz w:val="24"/>
          <w:szCs w:val="24"/>
          <w:highlight w:val="none"/>
        </w:rPr>
        <w:t>投标</w:t>
      </w:r>
      <w:r>
        <w:rPr>
          <w:rFonts w:hint="eastAsia" w:ascii="仿宋" w:hAnsi="仿宋" w:eastAsia="仿宋" w:cs="仿宋"/>
          <w:b/>
          <w:color w:val="auto"/>
          <w:kern w:val="0"/>
          <w:sz w:val="24"/>
          <w:szCs w:val="24"/>
          <w:highlight w:val="none"/>
          <w:lang w:eastAsia="zh-CN"/>
        </w:rPr>
        <w:t>投标单位</w:t>
      </w:r>
      <w:r>
        <w:rPr>
          <w:rFonts w:hint="eastAsia" w:ascii="仿宋" w:hAnsi="仿宋" w:eastAsia="仿宋" w:cs="仿宋"/>
          <w:b/>
          <w:color w:val="auto"/>
          <w:kern w:val="0"/>
          <w:sz w:val="24"/>
          <w:szCs w:val="24"/>
          <w:highlight w:val="none"/>
        </w:rPr>
        <w:t>资格审查：</w:t>
      </w:r>
    </w:p>
    <w:p w14:paraId="7F17DBD6">
      <w:pPr>
        <w:shd w:val="clear" w:color="auto" w:fill="auto"/>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bCs/>
          <w:color w:val="auto"/>
          <w:kern w:val="0"/>
          <w:sz w:val="24"/>
          <w:szCs w:val="24"/>
          <w:highlight w:val="none"/>
        </w:rPr>
        <w:t>开标（标书信息开启）后，采购人或采购代理机构</w:t>
      </w:r>
      <w:r>
        <w:rPr>
          <w:rFonts w:hint="eastAsia" w:ascii="仿宋" w:hAnsi="仿宋" w:eastAsia="仿宋" w:cs="仿宋"/>
          <w:bCs/>
          <w:color w:val="auto"/>
          <w:kern w:val="0"/>
          <w:sz w:val="24"/>
          <w:szCs w:val="24"/>
          <w:highlight w:val="none"/>
          <w:lang w:eastAsia="zh-CN"/>
        </w:rPr>
        <w:t>或</w:t>
      </w:r>
      <w:r>
        <w:rPr>
          <w:rFonts w:hint="eastAsia" w:ascii="仿宋" w:hAnsi="仿宋" w:eastAsia="仿宋" w:cs="仿宋"/>
          <w:color w:val="auto"/>
          <w:kern w:val="0"/>
          <w:sz w:val="24"/>
          <w:szCs w:val="24"/>
          <w:highlight w:val="none"/>
          <w:lang w:eastAsia="zh-CN"/>
        </w:rPr>
        <w:t>评审小组</w:t>
      </w:r>
      <w:r>
        <w:rPr>
          <w:rFonts w:hint="eastAsia" w:ascii="仿宋" w:hAnsi="仿宋" w:eastAsia="仿宋" w:cs="仿宋"/>
          <w:bCs/>
          <w:color w:val="auto"/>
          <w:kern w:val="0"/>
          <w:sz w:val="24"/>
          <w:szCs w:val="24"/>
          <w:highlight w:val="none"/>
        </w:rPr>
        <w:t>首先依法对投标</w:t>
      </w:r>
      <w:r>
        <w:rPr>
          <w:rFonts w:hint="eastAsia" w:ascii="仿宋" w:hAnsi="仿宋" w:eastAsia="仿宋" w:cs="仿宋"/>
          <w:bCs/>
          <w:color w:val="auto"/>
          <w:kern w:val="0"/>
          <w:sz w:val="24"/>
          <w:szCs w:val="24"/>
          <w:highlight w:val="none"/>
          <w:lang w:eastAsia="zh-CN"/>
        </w:rPr>
        <w:t>投标单位</w:t>
      </w:r>
      <w:r>
        <w:rPr>
          <w:rFonts w:hint="eastAsia" w:ascii="仿宋" w:hAnsi="仿宋" w:eastAsia="仿宋" w:cs="仿宋"/>
          <w:bCs/>
          <w:color w:val="auto"/>
          <w:kern w:val="0"/>
          <w:sz w:val="24"/>
          <w:szCs w:val="24"/>
          <w:highlight w:val="none"/>
        </w:rPr>
        <w:t>的资格文件进行审查，审查各投标</w:t>
      </w:r>
      <w:r>
        <w:rPr>
          <w:rFonts w:hint="eastAsia" w:ascii="仿宋" w:hAnsi="仿宋" w:eastAsia="仿宋" w:cs="仿宋"/>
          <w:bCs/>
          <w:color w:val="auto"/>
          <w:kern w:val="0"/>
          <w:sz w:val="24"/>
          <w:szCs w:val="24"/>
          <w:highlight w:val="none"/>
          <w:lang w:eastAsia="zh-CN"/>
        </w:rPr>
        <w:t>投标单位</w:t>
      </w:r>
      <w:r>
        <w:rPr>
          <w:rFonts w:hint="eastAsia" w:ascii="仿宋" w:hAnsi="仿宋" w:eastAsia="仿宋" w:cs="仿宋"/>
          <w:bCs/>
          <w:color w:val="auto"/>
          <w:kern w:val="0"/>
          <w:sz w:val="24"/>
          <w:szCs w:val="24"/>
          <w:highlight w:val="none"/>
        </w:rPr>
        <w:t>的资格符合情况。</w:t>
      </w:r>
      <w:r>
        <w:rPr>
          <w:rFonts w:hint="eastAsia" w:ascii="仿宋" w:hAnsi="仿宋" w:eastAsia="仿宋" w:cs="仿宋"/>
          <w:color w:val="auto"/>
          <w:sz w:val="24"/>
          <w:szCs w:val="24"/>
          <w:highlight w:val="none"/>
        </w:rPr>
        <w:t>采购人或采购代理机构</w:t>
      </w:r>
      <w:r>
        <w:rPr>
          <w:rFonts w:hint="eastAsia" w:ascii="仿宋" w:hAnsi="仿宋" w:eastAsia="仿宋" w:cs="仿宋"/>
          <w:bCs/>
          <w:color w:val="auto"/>
          <w:kern w:val="0"/>
          <w:sz w:val="24"/>
          <w:szCs w:val="24"/>
          <w:highlight w:val="none"/>
          <w:lang w:eastAsia="zh-CN"/>
        </w:rPr>
        <w:t>或</w:t>
      </w:r>
      <w:r>
        <w:rPr>
          <w:rFonts w:hint="eastAsia" w:ascii="仿宋" w:hAnsi="仿宋" w:eastAsia="仿宋" w:cs="仿宋"/>
          <w:color w:val="auto"/>
          <w:kern w:val="0"/>
          <w:sz w:val="24"/>
          <w:szCs w:val="24"/>
          <w:highlight w:val="none"/>
          <w:lang w:eastAsia="zh-CN"/>
        </w:rPr>
        <w:t>评审小组</w:t>
      </w:r>
      <w:r>
        <w:rPr>
          <w:rFonts w:hint="eastAsia" w:ascii="仿宋" w:hAnsi="仿宋" w:eastAsia="仿宋" w:cs="仿宋"/>
          <w:color w:val="auto"/>
          <w:sz w:val="24"/>
          <w:szCs w:val="24"/>
          <w:highlight w:val="none"/>
        </w:rPr>
        <w:t>对投标</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所提交的资格证明材料仅负审核的责任。如发现投标</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所提交的资格证明材料不合法或与事实不符，采购人可取消其中标</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资格并追究投标</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的法律责任。</w:t>
      </w:r>
    </w:p>
    <w:p w14:paraId="7384DF20">
      <w:pPr>
        <w:shd w:val="clear" w:color="auto" w:fill="auto"/>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rPr>
        <w:t>（2</w:t>
      </w: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提交的资格证明材料无法证明其符合</w:t>
      </w:r>
      <w:r>
        <w:rPr>
          <w:rFonts w:hint="eastAsia" w:ascii="仿宋" w:hAnsi="仿宋" w:eastAsia="仿宋" w:cs="仿宋"/>
          <w:color w:val="auto"/>
          <w:sz w:val="24"/>
          <w:szCs w:val="24"/>
          <w:highlight w:val="none"/>
          <w:lang w:eastAsia="zh-CN"/>
        </w:rPr>
        <w:t>竞争性招标文件</w:t>
      </w:r>
      <w:r>
        <w:rPr>
          <w:rFonts w:hint="eastAsia" w:ascii="仿宋" w:hAnsi="仿宋" w:eastAsia="仿宋" w:cs="仿宋"/>
          <w:color w:val="auto"/>
          <w:sz w:val="24"/>
          <w:szCs w:val="24"/>
          <w:highlight w:val="none"/>
        </w:rPr>
        <w:t>规定的“投标</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资格要求”的，采购人或采购代理机构将对其作“资格审查不合格”处理（无效投标），并不再将其投标提交评标委员会进行后续评审。</w:t>
      </w:r>
    </w:p>
    <w:p w14:paraId="44B664E8">
      <w:pPr>
        <w:shd w:val="clear" w:color="auto" w:fill="auto"/>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信用记录查询与使用：见《</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须知前附表》。</w:t>
      </w:r>
    </w:p>
    <w:p w14:paraId="420FFE42">
      <w:pPr>
        <w:pStyle w:val="12"/>
        <w:spacing w:line="360" w:lineRule="auto"/>
        <w:rPr>
          <w:rFonts w:hint="eastAsia" w:ascii="仿宋" w:hAnsi="仿宋" w:eastAsia="仿宋" w:cs="仿宋"/>
          <w:highlight w:val="none"/>
        </w:rPr>
      </w:pPr>
    </w:p>
    <w:p w14:paraId="6044E4DC">
      <w:pPr>
        <w:numPr>
          <w:ilvl w:val="0"/>
          <w:numId w:val="0"/>
        </w:numPr>
        <w:spacing w:line="360" w:lineRule="auto"/>
        <w:ind w:leftChars="0"/>
        <w:jc w:val="center"/>
        <w:rPr>
          <w:rFonts w:hint="eastAsia" w:ascii="仿宋" w:hAnsi="仿宋" w:eastAsia="仿宋" w:cs="仿宋"/>
          <w:b/>
          <w:bCs/>
          <w:sz w:val="28"/>
          <w:szCs w:val="36"/>
          <w:highlight w:val="none"/>
          <w:lang w:val="en-US" w:eastAsia="zh-CN"/>
        </w:rPr>
      </w:pPr>
      <w:r>
        <w:rPr>
          <w:rFonts w:hint="eastAsia" w:ascii="仿宋" w:hAnsi="仿宋" w:eastAsia="仿宋" w:cs="仿宋"/>
          <w:b/>
          <w:bCs/>
          <w:sz w:val="28"/>
          <w:szCs w:val="36"/>
          <w:highlight w:val="none"/>
          <w:lang w:val="en-US" w:eastAsia="zh-CN"/>
        </w:rPr>
        <w:t>二、评标</w:t>
      </w:r>
    </w:p>
    <w:p w14:paraId="7E52DD04">
      <w:pPr>
        <w:pStyle w:val="12"/>
        <w:numPr>
          <w:ilvl w:val="0"/>
          <w:numId w:val="0"/>
        </w:numPr>
        <w:spacing w:line="360" w:lineRule="auto"/>
        <w:ind w:leftChars="0"/>
        <w:rPr>
          <w:rFonts w:hint="eastAsia" w:ascii="仿宋" w:hAnsi="仿宋" w:eastAsia="仿宋" w:cs="仿宋"/>
          <w:highlight w:val="none"/>
          <w:lang w:val="en-US" w:eastAsia="zh-CN"/>
        </w:rPr>
      </w:pPr>
    </w:p>
    <w:p w14:paraId="44A1F0B7">
      <w:pPr>
        <w:widowControl/>
        <w:shd w:val="clear" w:color="auto" w:fill="auto"/>
        <w:spacing w:line="360" w:lineRule="auto"/>
        <w:jc w:val="lef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1.评标小组的组建及要求</w:t>
      </w:r>
    </w:p>
    <w:p w14:paraId="671D84B0">
      <w:pPr>
        <w:widowControl/>
        <w:shd w:val="clear" w:color="auto" w:fill="auto"/>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采购人将根据《中华人民共和国政府采购法》等相关法规规定，依法组建本次招标的评标小组，评标小组负责本次招标的评标活动，并负责向采购人推荐成交候选人。评标小组成员应当按照客观、公正、审慎的原则，根据招标文件规定的评审程序、评审方法和评审标准进行独立评审。</w:t>
      </w:r>
    </w:p>
    <w:p w14:paraId="1DD8D9A7">
      <w:pPr>
        <w:widowControl/>
        <w:shd w:val="clear" w:color="auto" w:fill="auto"/>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（2）评标小组人员选于开标前确定。评标小组名单在成交结果确定前保密。</w:t>
      </w:r>
    </w:p>
    <w:p w14:paraId="26DA53ED">
      <w:pPr>
        <w:widowControl/>
        <w:shd w:val="clear" w:color="auto" w:fill="auto"/>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（3）评标小组由新疆政府采购网专家库中随机抽取和采购单位熟悉相关业务的代表人员组成，成员为5人；</w:t>
      </w:r>
    </w:p>
    <w:p w14:paraId="21B319BE">
      <w:pPr>
        <w:widowControl/>
        <w:shd w:val="clear" w:color="auto" w:fill="auto"/>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（4）评标小组的回避规定：</w:t>
      </w:r>
    </w:p>
    <w:p w14:paraId="2165F0AA">
      <w:pPr>
        <w:widowControl/>
        <w:shd w:val="clear" w:color="auto" w:fill="auto"/>
        <w:spacing w:line="360" w:lineRule="auto"/>
        <w:ind w:firstLine="240" w:firstLineChars="1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有下列情形之一的，不得担任评标小组成员：</w:t>
      </w:r>
    </w:p>
    <w:p w14:paraId="0894262C">
      <w:pPr>
        <w:widowControl/>
        <w:shd w:val="clear" w:color="auto" w:fill="auto"/>
        <w:spacing w:line="360" w:lineRule="auto"/>
        <w:ind w:firstLine="240" w:firstLineChars="1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1）与投标方或者投标方主要负责人有近亲关系的；</w:t>
      </w:r>
    </w:p>
    <w:p w14:paraId="2D54484F">
      <w:pPr>
        <w:widowControl/>
        <w:shd w:val="clear" w:color="auto" w:fill="auto"/>
        <w:spacing w:line="360" w:lineRule="auto"/>
        <w:ind w:firstLine="240" w:firstLineChars="1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2）与项目主管部门或者行政监督部门的人员有近亲关系的；</w:t>
      </w:r>
    </w:p>
    <w:p w14:paraId="21F008CE">
      <w:pPr>
        <w:widowControl/>
        <w:shd w:val="clear" w:color="auto" w:fill="auto"/>
        <w:spacing w:line="360" w:lineRule="auto"/>
        <w:ind w:firstLine="240" w:firstLineChars="1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 xml:space="preserve">3）与投标方有经济利益关系，可能影响对投标公正评审的； </w:t>
      </w:r>
    </w:p>
    <w:p w14:paraId="0CAA9F6F">
      <w:pPr>
        <w:widowControl/>
        <w:shd w:val="clear" w:color="auto" w:fill="auto"/>
        <w:spacing w:line="360" w:lineRule="auto"/>
        <w:ind w:firstLine="240" w:firstLineChars="1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4）曾因在招标、评标以及其他与招标投标有关活动中从事违法行为而受过行政处罚或刑事处罚的。</w:t>
      </w:r>
    </w:p>
    <w:p w14:paraId="28E43D1F">
      <w:pPr>
        <w:widowControl/>
        <w:shd w:val="clear" w:color="auto" w:fill="auto"/>
        <w:spacing w:line="360" w:lineRule="auto"/>
        <w:jc w:val="left"/>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kern w:val="2"/>
          <w:sz w:val="24"/>
          <w:szCs w:val="24"/>
          <w:highlight w:val="none"/>
          <w:lang w:val="en-US" w:eastAsia="zh-CN" w:bidi="ar-SA"/>
        </w:rPr>
        <w:t>（5）评标小组成员应当熟悉并认真研究本文件，至少应了解和熟悉以下内容：</w:t>
      </w:r>
    </w:p>
    <w:p w14:paraId="6918D0BA">
      <w:pPr>
        <w:widowControl/>
        <w:shd w:val="clear" w:color="auto" w:fill="auto"/>
        <w:spacing w:line="360" w:lineRule="auto"/>
        <w:ind w:firstLine="240" w:firstLineChars="1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1）招标目的；</w:t>
      </w:r>
    </w:p>
    <w:p w14:paraId="21AF2609">
      <w:pPr>
        <w:widowControl/>
        <w:shd w:val="clear" w:color="auto" w:fill="auto"/>
        <w:spacing w:line="360" w:lineRule="auto"/>
        <w:ind w:firstLine="240" w:firstLineChars="1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2）招标项目的范围、性质；</w:t>
      </w:r>
    </w:p>
    <w:p w14:paraId="2C16CA21">
      <w:pPr>
        <w:widowControl/>
        <w:shd w:val="clear" w:color="auto" w:fill="auto"/>
        <w:spacing w:line="360" w:lineRule="auto"/>
        <w:ind w:firstLine="240" w:firstLineChars="1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3）本文件中规定的主要技术要求、标准和商务条款；</w:t>
      </w:r>
    </w:p>
    <w:p w14:paraId="4FFC8994">
      <w:pPr>
        <w:widowControl/>
        <w:shd w:val="clear" w:color="auto" w:fill="auto"/>
        <w:spacing w:line="360" w:lineRule="auto"/>
        <w:ind w:firstLine="240" w:firstLineChars="10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4）本文件规定的评标标准、评标方法和在评标过程中应考虑的相关因素。</w:t>
      </w:r>
    </w:p>
    <w:p w14:paraId="12FE62AC">
      <w:pPr>
        <w:widowControl/>
        <w:shd w:val="clear" w:color="auto" w:fill="auto"/>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（6）采购人应当向评标小组提供本文件。</w:t>
      </w:r>
    </w:p>
    <w:p w14:paraId="3C53F008">
      <w:pPr>
        <w:widowControl/>
        <w:shd w:val="clear" w:color="auto" w:fill="auto"/>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（7）评标小组应当根据本文件规定的评标标准和方法，对投标文件进行系统地评审和比较。本文件中没有规定的标准和方法不得作为评标的依据。</w:t>
      </w:r>
    </w:p>
    <w:p w14:paraId="01653EB5">
      <w:pPr>
        <w:widowControl/>
        <w:shd w:val="clear" w:color="auto" w:fill="auto"/>
        <w:spacing w:line="360" w:lineRule="auto"/>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14:paraId="3389628C">
      <w:pPr>
        <w:widowControl/>
        <w:numPr>
          <w:ilvl w:val="0"/>
          <w:numId w:val="0"/>
        </w:numPr>
        <w:shd w:val="clear" w:color="auto" w:fill="auto"/>
        <w:spacing w:line="360" w:lineRule="auto"/>
        <w:ind w:left="105" w:leftChars="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评标程序</w:t>
      </w:r>
    </w:p>
    <w:p w14:paraId="5DAEAB97">
      <w:pPr>
        <w:pStyle w:val="12"/>
        <w:numPr>
          <w:ilvl w:val="0"/>
          <w:numId w:val="0"/>
        </w:numPr>
        <w:shd w:val="clear" w:color="auto" w:fill="auto"/>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宣布评委纪律：评标委员会成员必须严格遵守保密规定，不得携带手机进入评标场所，不得泄露评审的有关情况，任何单位和个人不得干扰、影响评标的正常进行，评标委员会成员不得私下与投标投标单位接触，不得出现新疆政府采购活动现场组织管理办法中规定的其他禁止行为。</w:t>
      </w:r>
    </w:p>
    <w:p w14:paraId="244A052B">
      <w:pPr>
        <w:widowControl/>
        <w:shd w:val="clear" w:color="auto" w:fill="auto"/>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（2）</w:t>
      </w:r>
      <w:r>
        <w:rPr>
          <w:rFonts w:hint="eastAsia" w:ascii="仿宋" w:hAnsi="仿宋" w:eastAsia="仿宋" w:cs="仿宋"/>
          <w:spacing w:val="12"/>
          <w:sz w:val="23"/>
          <w:szCs w:val="23"/>
          <w:highlight w:val="none"/>
          <w:lang w:val="en-US" w:eastAsia="zh-CN"/>
        </w:rPr>
        <w:t>评标小组</w:t>
      </w:r>
      <w:r>
        <w:rPr>
          <w:rFonts w:hint="eastAsia" w:ascii="仿宋" w:hAnsi="仿宋" w:eastAsia="仿宋" w:cs="仿宋"/>
          <w:spacing w:val="6"/>
          <w:sz w:val="23"/>
          <w:szCs w:val="23"/>
          <w:highlight w:val="none"/>
        </w:rPr>
        <w:t>成员到齐后</w:t>
      </w:r>
      <w:r>
        <w:rPr>
          <w:rFonts w:hint="eastAsia" w:ascii="仿宋" w:hAnsi="仿宋" w:eastAsia="仿宋" w:cs="仿宋"/>
          <w:spacing w:val="6"/>
          <w:sz w:val="23"/>
          <w:szCs w:val="23"/>
          <w:highlight w:val="none"/>
          <w:lang w:eastAsia="zh-CN"/>
        </w:rPr>
        <w:t>，</w:t>
      </w:r>
      <w:r>
        <w:rPr>
          <w:rFonts w:hint="eastAsia" w:ascii="仿宋" w:hAnsi="仿宋" w:eastAsia="仿宋" w:cs="仿宋"/>
          <w:color w:val="auto"/>
          <w:kern w:val="2"/>
          <w:sz w:val="24"/>
          <w:szCs w:val="24"/>
          <w:highlight w:val="none"/>
          <w:lang w:val="en-US" w:eastAsia="zh-CN" w:bidi="ar-SA"/>
        </w:rPr>
        <w:t>推选一名组长，负责组织评标。</w:t>
      </w:r>
    </w:p>
    <w:p w14:paraId="7840490D">
      <w:pPr>
        <w:shd w:val="clear" w:color="auto" w:fill="auto"/>
        <w:snapToGrid w:val="0"/>
        <w:spacing w:line="360" w:lineRule="auto"/>
        <w:rPr>
          <w:rFonts w:hint="eastAsia" w:ascii="仿宋" w:hAnsi="仿宋" w:eastAsia="仿宋" w:cs="仿宋"/>
          <w:b w:val="0"/>
          <w:bCs w:val="0"/>
          <w:color w:val="auto"/>
          <w:kern w:val="0"/>
          <w:sz w:val="24"/>
          <w:szCs w:val="24"/>
          <w:highlight w:val="none"/>
        </w:rPr>
      </w:pPr>
      <w:r>
        <w:rPr>
          <w:rFonts w:hint="eastAsia" w:ascii="仿宋" w:hAnsi="仿宋" w:eastAsia="仿宋" w:cs="仿宋"/>
          <w:b w:val="0"/>
          <w:bCs w:val="0"/>
          <w:color w:val="auto"/>
          <w:kern w:val="2"/>
          <w:sz w:val="24"/>
          <w:szCs w:val="24"/>
          <w:highlight w:val="none"/>
          <w:lang w:val="en-US" w:eastAsia="zh-CN" w:bidi="ar-SA"/>
        </w:rPr>
        <w:t>（3）</w:t>
      </w:r>
      <w:r>
        <w:rPr>
          <w:rFonts w:hint="eastAsia" w:ascii="仿宋" w:hAnsi="仿宋" w:eastAsia="仿宋" w:cs="仿宋"/>
          <w:b w:val="0"/>
          <w:bCs w:val="0"/>
          <w:color w:val="auto"/>
          <w:kern w:val="0"/>
          <w:sz w:val="24"/>
          <w:szCs w:val="24"/>
          <w:highlight w:val="none"/>
        </w:rPr>
        <w:t>投标</w:t>
      </w:r>
      <w:r>
        <w:rPr>
          <w:rFonts w:hint="eastAsia" w:ascii="仿宋" w:hAnsi="仿宋" w:eastAsia="仿宋" w:cs="仿宋"/>
          <w:b w:val="0"/>
          <w:bCs w:val="0"/>
          <w:color w:val="auto"/>
          <w:kern w:val="0"/>
          <w:sz w:val="24"/>
          <w:szCs w:val="24"/>
          <w:highlight w:val="none"/>
          <w:lang w:eastAsia="zh-CN"/>
        </w:rPr>
        <w:t>投标单位</w:t>
      </w:r>
      <w:r>
        <w:rPr>
          <w:rFonts w:hint="eastAsia" w:ascii="仿宋" w:hAnsi="仿宋" w:eastAsia="仿宋" w:cs="仿宋"/>
          <w:b w:val="0"/>
          <w:bCs w:val="0"/>
          <w:color w:val="auto"/>
          <w:kern w:val="0"/>
          <w:sz w:val="24"/>
          <w:szCs w:val="24"/>
          <w:highlight w:val="none"/>
        </w:rPr>
        <w:t>资格审查：</w:t>
      </w:r>
    </w:p>
    <w:p w14:paraId="495D33D9">
      <w:pPr>
        <w:shd w:val="clear" w:color="auto" w:fill="auto"/>
        <w:snapToGrid w:val="0"/>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b w:val="0"/>
          <w:bCs/>
          <w:color w:val="auto"/>
          <w:kern w:val="0"/>
          <w:sz w:val="24"/>
          <w:szCs w:val="24"/>
          <w:highlight w:val="none"/>
          <w:lang w:val="en-US" w:eastAsia="zh-CN"/>
        </w:rPr>
        <w:t>1</w:t>
      </w:r>
      <w:r>
        <w:rPr>
          <w:rFonts w:hint="eastAsia" w:ascii="仿宋" w:hAnsi="仿宋" w:eastAsia="仿宋" w:cs="仿宋"/>
          <w:b w:val="0"/>
          <w:bCs/>
          <w:color w:val="auto"/>
          <w:kern w:val="0"/>
          <w:sz w:val="24"/>
          <w:szCs w:val="24"/>
          <w:highlight w:val="none"/>
          <w:lang w:eastAsia="zh-CN"/>
        </w:rPr>
        <w:t>）</w:t>
      </w:r>
      <w:r>
        <w:rPr>
          <w:rFonts w:hint="eastAsia" w:ascii="仿宋" w:hAnsi="仿宋" w:eastAsia="仿宋" w:cs="仿宋"/>
          <w:bCs/>
          <w:color w:val="auto"/>
          <w:kern w:val="0"/>
          <w:sz w:val="24"/>
          <w:szCs w:val="24"/>
          <w:highlight w:val="none"/>
        </w:rPr>
        <w:t>标书信息开启后，采购人或采购代理机构</w:t>
      </w:r>
      <w:r>
        <w:rPr>
          <w:rFonts w:hint="eastAsia" w:ascii="仿宋" w:hAnsi="仿宋" w:eastAsia="仿宋" w:cs="仿宋"/>
          <w:bCs/>
          <w:color w:val="auto"/>
          <w:kern w:val="0"/>
          <w:sz w:val="24"/>
          <w:szCs w:val="24"/>
          <w:highlight w:val="none"/>
          <w:lang w:eastAsia="zh-CN"/>
        </w:rPr>
        <w:t>或</w:t>
      </w:r>
      <w:r>
        <w:rPr>
          <w:rFonts w:hint="eastAsia" w:ascii="仿宋" w:hAnsi="仿宋" w:eastAsia="仿宋" w:cs="仿宋"/>
          <w:color w:val="auto"/>
          <w:kern w:val="0"/>
          <w:sz w:val="24"/>
          <w:szCs w:val="24"/>
          <w:highlight w:val="none"/>
          <w:lang w:eastAsia="zh-CN"/>
        </w:rPr>
        <w:t>评审小组</w:t>
      </w:r>
      <w:r>
        <w:rPr>
          <w:rFonts w:hint="eastAsia" w:ascii="仿宋" w:hAnsi="仿宋" w:eastAsia="仿宋" w:cs="仿宋"/>
          <w:bCs/>
          <w:color w:val="auto"/>
          <w:kern w:val="0"/>
          <w:sz w:val="24"/>
          <w:szCs w:val="24"/>
          <w:highlight w:val="none"/>
        </w:rPr>
        <w:t>首先依法对投标</w:t>
      </w:r>
      <w:r>
        <w:rPr>
          <w:rFonts w:hint="eastAsia" w:ascii="仿宋" w:hAnsi="仿宋" w:eastAsia="仿宋" w:cs="仿宋"/>
          <w:bCs/>
          <w:color w:val="auto"/>
          <w:kern w:val="0"/>
          <w:sz w:val="24"/>
          <w:szCs w:val="24"/>
          <w:highlight w:val="none"/>
          <w:lang w:eastAsia="zh-CN"/>
        </w:rPr>
        <w:t>投标单位</w:t>
      </w:r>
      <w:r>
        <w:rPr>
          <w:rFonts w:hint="eastAsia" w:ascii="仿宋" w:hAnsi="仿宋" w:eastAsia="仿宋" w:cs="仿宋"/>
          <w:bCs/>
          <w:color w:val="auto"/>
          <w:kern w:val="0"/>
          <w:sz w:val="24"/>
          <w:szCs w:val="24"/>
          <w:highlight w:val="none"/>
        </w:rPr>
        <w:t>的资格文件进行审查，审查各投标</w:t>
      </w:r>
      <w:r>
        <w:rPr>
          <w:rFonts w:hint="eastAsia" w:ascii="仿宋" w:hAnsi="仿宋" w:eastAsia="仿宋" w:cs="仿宋"/>
          <w:bCs/>
          <w:color w:val="auto"/>
          <w:kern w:val="0"/>
          <w:sz w:val="24"/>
          <w:szCs w:val="24"/>
          <w:highlight w:val="none"/>
          <w:lang w:eastAsia="zh-CN"/>
        </w:rPr>
        <w:t>投标单位</w:t>
      </w:r>
      <w:r>
        <w:rPr>
          <w:rFonts w:hint="eastAsia" w:ascii="仿宋" w:hAnsi="仿宋" w:eastAsia="仿宋" w:cs="仿宋"/>
          <w:bCs/>
          <w:color w:val="auto"/>
          <w:kern w:val="0"/>
          <w:sz w:val="24"/>
          <w:szCs w:val="24"/>
          <w:highlight w:val="none"/>
        </w:rPr>
        <w:t>的资格符合情况。</w:t>
      </w:r>
      <w:r>
        <w:rPr>
          <w:rFonts w:hint="eastAsia" w:ascii="仿宋" w:hAnsi="仿宋" w:eastAsia="仿宋" w:cs="仿宋"/>
          <w:color w:val="auto"/>
          <w:sz w:val="24"/>
          <w:szCs w:val="24"/>
          <w:highlight w:val="none"/>
        </w:rPr>
        <w:t>采购人或采购代理机构</w:t>
      </w:r>
      <w:r>
        <w:rPr>
          <w:rFonts w:hint="eastAsia" w:ascii="仿宋" w:hAnsi="仿宋" w:eastAsia="仿宋" w:cs="仿宋"/>
          <w:bCs/>
          <w:color w:val="auto"/>
          <w:kern w:val="0"/>
          <w:sz w:val="24"/>
          <w:szCs w:val="24"/>
          <w:highlight w:val="none"/>
          <w:lang w:eastAsia="zh-CN"/>
        </w:rPr>
        <w:t>或</w:t>
      </w:r>
      <w:r>
        <w:rPr>
          <w:rFonts w:hint="eastAsia" w:ascii="仿宋" w:hAnsi="仿宋" w:eastAsia="仿宋" w:cs="仿宋"/>
          <w:color w:val="auto"/>
          <w:kern w:val="0"/>
          <w:sz w:val="24"/>
          <w:szCs w:val="24"/>
          <w:highlight w:val="none"/>
          <w:lang w:eastAsia="zh-CN"/>
        </w:rPr>
        <w:t>评审小组</w:t>
      </w:r>
      <w:r>
        <w:rPr>
          <w:rFonts w:hint="eastAsia" w:ascii="仿宋" w:hAnsi="仿宋" w:eastAsia="仿宋" w:cs="仿宋"/>
          <w:color w:val="auto"/>
          <w:sz w:val="24"/>
          <w:szCs w:val="24"/>
          <w:highlight w:val="none"/>
        </w:rPr>
        <w:t>对投标</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所提交的资格证明材料仅负审核的责任。如发现投标</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所提交的资格证明材料不合法或与事实不符，采购人可取消其中标</w:t>
      </w:r>
      <w:r>
        <w:rPr>
          <w:rFonts w:hint="eastAsia" w:ascii="仿宋" w:hAnsi="仿宋" w:eastAsia="仿宋" w:cs="仿宋"/>
          <w:color w:val="auto"/>
          <w:sz w:val="24"/>
          <w:szCs w:val="24"/>
          <w:highlight w:val="none"/>
          <w:lang w:val="en-US" w:eastAsia="zh-CN"/>
        </w:rPr>
        <w:t>(成交)</w:t>
      </w:r>
      <w:r>
        <w:rPr>
          <w:rFonts w:hint="eastAsia" w:ascii="仿宋" w:hAnsi="仿宋" w:eastAsia="仿宋" w:cs="仿宋"/>
          <w:color w:val="auto"/>
          <w:sz w:val="24"/>
          <w:szCs w:val="24"/>
          <w:highlight w:val="none"/>
        </w:rPr>
        <w:t>资格并追究投标</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的法律责任。</w:t>
      </w:r>
    </w:p>
    <w:p w14:paraId="35635966">
      <w:pPr>
        <w:shd w:val="clear" w:color="auto" w:fill="auto"/>
        <w:snapToGrid w:val="0"/>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b w:val="0"/>
          <w:bCs/>
          <w:color w:val="auto"/>
          <w:sz w:val="24"/>
          <w:szCs w:val="24"/>
          <w:highlight w:val="none"/>
        </w:rPr>
        <w:t>2</w:t>
      </w:r>
      <w:r>
        <w:rPr>
          <w:rFonts w:hint="eastAsia" w:ascii="仿宋" w:hAnsi="仿宋" w:eastAsia="仿宋" w:cs="仿宋"/>
          <w:color w:val="auto"/>
          <w:sz w:val="24"/>
          <w:szCs w:val="24"/>
          <w:highlight w:val="none"/>
        </w:rPr>
        <w:t>）投标</w:t>
      </w:r>
      <w:r>
        <w:rPr>
          <w:rFonts w:hint="eastAsia" w:ascii="仿宋" w:hAnsi="仿宋" w:eastAsia="仿宋" w:cs="仿宋"/>
          <w:color w:val="auto"/>
          <w:sz w:val="24"/>
          <w:szCs w:val="24"/>
          <w:highlight w:val="none"/>
          <w:lang w:eastAsia="zh-CN"/>
        </w:rPr>
        <w:t>单位</w:t>
      </w:r>
      <w:r>
        <w:rPr>
          <w:rFonts w:hint="eastAsia" w:ascii="仿宋" w:hAnsi="仿宋" w:eastAsia="仿宋" w:cs="仿宋"/>
          <w:color w:val="auto"/>
          <w:sz w:val="24"/>
          <w:szCs w:val="24"/>
          <w:highlight w:val="none"/>
        </w:rPr>
        <w:t>提交的资格证明材料无法证明其符合</w:t>
      </w:r>
      <w:r>
        <w:rPr>
          <w:rFonts w:hint="eastAsia" w:ascii="仿宋" w:hAnsi="仿宋" w:eastAsia="仿宋" w:cs="仿宋"/>
          <w:color w:val="auto"/>
          <w:sz w:val="24"/>
          <w:szCs w:val="24"/>
          <w:highlight w:val="none"/>
          <w:lang w:eastAsia="zh-CN"/>
        </w:rPr>
        <w:t>竞争性招标文件</w:t>
      </w:r>
      <w:r>
        <w:rPr>
          <w:rFonts w:hint="eastAsia" w:ascii="仿宋" w:hAnsi="仿宋" w:eastAsia="仿宋" w:cs="仿宋"/>
          <w:color w:val="auto"/>
          <w:sz w:val="24"/>
          <w:szCs w:val="24"/>
          <w:highlight w:val="none"/>
        </w:rPr>
        <w:t>规定的“投标</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资格要求”的，采购人或采购代理机构将对其作“资格审查不合格”处理（无效投标），并不再将其投标提交评标委员会进行后续评审。</w:t>
      </w:r>
    </w:p>
    <w:p w14:paraId="4A3305B1">
      <w:pPr>
        <w:shd w:val="clear" w:color="auto" w:fill="auto"/>
        <w:snapToGrid w:val="0"/>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信用记录查询与使用：见《</w:t>
      </w:r>
      <w:r>
        <w:rPr>
          <w:rFonts w:hint="eastAsia" w:ascii="仿宋" w:hAnsi="仿宋" w:eastAsia="仿宋" w:cs="仿宋"/>
          <w:color w:val="auto"/>
          <w:sz w:val="24"/>
          <w:szCs w:val="24"/>
          <w:highlight w:val="none"/>
          <w:lang w:eastAsia="zh-CN"/>
        </w:rPr>
        <w:t>投标单位</w:t>
      </w:r>
      <w:r>
        <w:rPr>
          <w:rFonts w:hint="eastAsia" w:ascii="仿宋" w:hAnsi="仿宋" w:eastAsia="仿宋" w:cs="仿宋"/>
          <w:color w:val="auto"/>
          <w:sz w:val="24"/>
          <w:szCs w:val="24"/>
          <w:highlight w:val="none"/>
        </w:rPr>
        <w:t>须知前附表》。</w:t>
      </w:r>
    </w:p>
    <w:p w14:paraId="77DA3546">
      <w:pPr>
        <w:widowControl/>
        <w:shd w:val="clear" w:color="auto" w:fill="auto"/>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（4）符合性审查：</w:t>
      </w:r>
    </w:p>
    <w:p w14:paraId="72FD0385">
      <w:pPr>
        <w:pStyle w:val="12"/>
        <w:spacing w:line="360" w:lineRule="auto"/>
        <w:ind w:firstLine="240" w:firstLineChars="1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投标文件是否实质性响应招标文件要求由评标小组依据招标文件规定认定。评标小组决定投标文件的实质性只根据投标文件本身的真实无误的内容，而不依据外部的证据。依据招标文件的规定，从投标文件的有效性、完整性和对招标文件的响应程度进行审查，以确定是否对招标文件的实质性要求作出响应。</w:t>
      </w:r>
    </w:p>
    <w:p w14:paraId="2A745B92">
      <w:pPr>
        <w:pStyle w:val="12"/>
        <w:numPr>
          <w:ilvl w:val="0"/>
          <w:numId w:val="13"/>
        </w:numPr>
        <w:spacing w:line="360" w:lineRule="auto"/>
        <w:ind w:left="0" w:leftChars="0" w:firstLine="0" w:firstLineChars="0"/>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综合评分：</w:t>
      </w:r>
    </w:p>
    <w:p w14:paraId="67E441F7">
      <w:pPr>
        <w:pStyle w:val="12"/>
        <w:snapToGrid w:val="0"/>
        <w:spacing w:before="0" w:line="360" w:lineRule="auto"/>
        <w:ind w:firstLine="480" w:firstLineChars="200"/>
        <w:textAlignment w:val="baseline"/>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1）评标小组应当按照招标文件中规定的评审方法和标准，对符合性审查合格的投标文件进行商务和技术评估，综合比较与评价。综合评分法，是指投标文件满足招标文件全部实质性要求，且按照评审因素的量化指标评审得分最高的投标单位为中标候选人的评审方法。</w:t>
      </w:r>
    </w:p>
    <w:p w14:paraId="50A81EF7">
      <w:pPr>
        <w:pStyle w:val="18"/>
        <w:numPr>
          <w:ilvl w:val="0"/>
          <w:numId w:val="0"/>
        </w:numPr>
        <w:spacing w:line="360" w:lineRule="auto"/>
        <w:ind w:leftChars="0" w:firstLine="480" w:firstLineChars="200"/>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2）采用综合评分法的，评审结果按评审后得分由高到低顺序排列。得分相同的，按磋商报价由低到高顺序排列。得分且磋商报价相同的并列。投标文件满足招标文件全部实质性要求，且按照评审因素的量化指标评审得分最高的投标单位为排名第一的中标候选人。</w:t>
      </w:r>
    </w:p>
    <w:p w14:paraId="37207327">
      <w:pPr>
        <w:pStyle w:val="12"/>
        <w:spacing w:line="360" w:lineRule="auto"/>
        <w:rPr>
          <w:rFonts w:hint="eastAsia" w:ascii="仿宋" w:hAnsi="仿宋" w:eastAsia="仿宋" w:cs="仿宋"/>
          <w:highlight w:val="none"/>
          <w:lang w:val="en-US" w:eastAsia="zh-CN"/>
        </w:rPr>
      </w:pPr>
    </w:p>
    <w:p w14:paraId="080D9D11">
      <w:pPr>
        <w:shd w:val="clear" w:color="auto" w:fill="auto"/>
        <w:snapToGrid w:val="0"/>
        <w:spacing w:line="360" w:lineRule="auto"/>
        <w:jc w:val="center"/>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三、</w:t>
      </w:r>
      <w:r>
        <w:rPr>
          <w:rFonts w:hint="eastAsia" w:ascii="仿宋" w:hAnsi="仿宋" w:eastAsia="仿宋" w:cs="仿宋"/>
          <w:b/>
          <w:color w:val="auto"/>
          <w:sz w:val="28"/>
          <w:szCs w:val="28"/>
          <w:highlight w:val="none"/>
        </w:rPr>
        <w:t>定标</w:t>
      </w:r>
    </w:p>
    <w:p w14:paraId="4F3F24AB">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1.采购结果确认（确定</w:t>
      </w: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val="en-US" w:eastAsia="zh-CN"/>
        </w:rPr>
        <w:t>(成交)</w:t>
      </w:r>
      <w:r>
        <w:rPr>
          <w:rFonts w:hint="eastAsia" w:ascii="仿宋" w:hAnsi="仿宋" w:eastAsia="仿宋" w:cs="仿宋"/>
          <w:b w:val="0"/>
          <w:bCs w:val="0"/>
          <w:color w:val="auto"/>
          <w:sz w:val="24"/>
          <w:szCs w:val="24"/>
          <w:highlight w:val="none"/>
          <w:lang w:val="en-US" w:eastAsia="zh-CN"/>
        </w:rPr>
        <w:t>投标单位）</w:t>
      </w:r>
    </w:p>
    <w:p w14:paraId="6C380F52">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采购结果确认（确定</w:t>
      </w: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val="en-US" w:eastAsia="zh-CN"/>
        </w:rPr>
        <w:t>(成交)</w:t>
      </w:r>
      <w:r>
        <w:rPr>
          <w:rFonts w:hint="eastAsia" w:ascii="仿宋" w:hAnsi="仿宋" w:eastAsia="仿宋" w:cs="仿宋"/>
          <w:b w:val="0"/>
          <w:bCs w:val="0"/>
          <w:color w:val="auto"/>
          <w:sz w:val="24"/>
          <w:szCs w:val="24"/>
          <w:highlight w:val="none"/>
          <w:lang w:val="en-US" w:eastAsia="zh-CN"/>
        </w:rPr>
        <w:t>投标单位）：本项目由采购人根据评标委员会提交的《评审报告》，通过“政府采购云平台”依法确认采购结果、确定</w:t>
      </w: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val="en-US" w:eastAsia="zh-CN"/>
        </w:rPr>
        <w:t>(成交)</w:t>
      </w:r>
      <w:r>
        <w:rPr>
          <w:rFonts w:hint="eastAsia" w:ascii="仿宋" w:hAnsi="仿宋" w:eastAsia="仿宋" w:cs="仿宋"/>
          <w:b w:val="0"/>
          <w:bCs w:val="0"/>
          <w:color w:val="auto"/>
          <w:sz w:val="24"/>
          <w:szCs w:val="24"/>
          <w:highlight w:val="none"/>
          <w:lang w:val="en-US" w:eastAsia="zh-CN"/>
        </w:rPr>
        <w:t>投标单位。具体流程如下：</w:t>
      </w:r>
    </w:p>
    <w:p w14:paraId="09621887">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2.采购代理机构将在评审结束后2个工作日内将评审报告送采购人。</w:t>
      </w:r>
    </w:p>
    <w:p w14:paraId="5BD8077D">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3.采购人将在收到评审报告之日起5个工作日内，在评审报告推荐的</w:t>
      </w: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val="en-US" w:eastAsia="zh-CN"/>
        </w:rPr>
        <w:t>(成交)</w:t>
      </w:r>
      <w:r>
        <w:rPr>
          <w:rFonts w:hint="eastAsia" w:ascii="仿宋" w:hAnsi="仿宋" w:eastAsia="仿宋" w:cs="仿宋"/>
          <w:b w:val="0"/>
          <w:bCs w:val="0"/>
          <w:color w:val="auto"/>
          <w:sz w:val="24"/>
          <w:szCs w:val="24"/>
          <w:highlight w:val="none"/>
          <w:lang w:val="en-US" w:eastAsia="zh-CN"/>
        </w:rPr>
        <w:t>候选投标单位名单中按顺序确定</w:t>
      </w:r>
      <w:r>
        <w:rPr>
          <w:rFonts w:hint="eastAsia" w:ascii="仿宋" w:hAnsi="仿宋" w:eastAsia="仿宋" w:cs="仿宋"/>
          <w:color w:val="auto"/>
          <w:sz w:val="24"/>
          <w:szCs w:val="24"/>
          <w:highlight w:val="none"/>
        </w:rPr>
        <w:t>中标</w:t>
      </w:r>
      <w:r>
        <w:rPr>
          <w:rFonts w:hint="eastAsia" w:ascii="仿宋" w:hAnsi="仿宋" w:eastAsia="仿宋" w:cs="仿宋"/>
          <w:color w:val="auto"/>
          <w:sz w:val="24"/>
          <w:szCs w:val="24"/>
          <w:highlight w:val="none"/>
          <w:lang w:val="en-US" w:eastAsia="zh-CN"/>
        </w:rPr>
        <w:t>(成交)</w:t>
      </w:r>
      <w:r>
        <w:rPr>
          <w:rFonts w:hint="eastAsia" w:ascii="仿宋" w:hAnsi="仿宋" w:eastAsia="仿宋" w:cs="仿宋"/>
          <w:b w:val="0"/>
          <w:bCs w:val="0"/>
          <w:color w:val="auto"/>
          <w:sz w:val="24"/>
          <w:szCs w:val="24"/>
          <w:highlight w:val="none"/>
          <w:lang w:val="en-US" w:eastAsia="zh-CN"/>
        </w:rPr>
        <w:t xml:space="preserve">投标单位，并将确认意见以书面形式回复采购代理机构。 </w:t>
      </w:r>
    </w:p>
    <w:p w14:paraId="76E1CE69">
      <w:pPr>
        <w:shd w:val="clear" w:color="auto" w:fill="auto"/>
        <w:spacing w:line="360" w:lineRule="auto"/>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4.采购结果经采购人确认后2个工作日内，采购代理机构将在</w:t>
      </w:r>
      <w:r>
        <w:rPr>
          <w:rFonts w:hint="eastAsia" w:ascii="仿宋" w:hAnsi="仿宋" w:eastAsia="仿宋" w:cs="仿宋"/>
          <w:b/>
          <w:bCs/>
          <w:color w:val="auto"/>
          <w:sz w:val="24"/>
          <w:szCs w:val="24"/>
          <w:highlight w:val="none"/>
          <w:lang w:val="en-US" w:eastAsia="zh-CN"/>
        </w:rPr>
        <w:t>新疆政府采购网（www.zjzfcg.gov.cn）上公告采购结果，中标（成交）公告期限为1个工作日。</w:t>
      </w:r>
    </w:p>
    <w:p w14:paraId="5CBD2E6A">
      <w:pPr>
        <w:widowControl/>
        <w:spacing w:line="360" w:lineRule="auto"/>
        <w:jc w:val="left"/>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rPr>
        <w:t>成交候选人并列式时的处理方式：</w:t>
      </w:r>
      <w:r>
        <w:rPr>
          <w:rFonts w:hint="eastAsia" w:ascii="仿宋" w:hAnsi="仿宋" w:eastAsia="仿宋" w:cs="仿宋"/>
          <w:color w:val="auto"/>
          <w:sz w:val="24"/>
          <w:szCs w:val="24"/>
          <w:highlight w:val="none"/>
        </w:rPr>
        <w:t xml:space="preserve">   </w:t>
      </w:r>
    </w:p>
    <w:p w14:paraId="6F5ABE78">
      <w:pPr>
        <w:pStyle w:val="7"/>
        <w:spacing w:line="360" w:lineRule="auto"/>
        <w:ind w:left="0" w:leftChars="0" w:firstLine="241" w:firstLineChars="1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（1）评审得分相同：按照最后报价由低到高的顺序推荐。</w:t>
      </w:r>
    </w:p>
    <w:p w14:paraId="142C5F83">
      <w:pPr>
        <w:pStyle w:val="7"/>
        <w:spacing w:line="360" w:lineRule="auto"/>
        <w:ind w:left="0" w:leftChars="0" w:firstLine="241" w:firstLineChars="1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（2）评审得分且最后报价相同的：按照技术指标优劣顺序推荐。</w:t>
      </w:r>
    </w:p>
    <w:p w14:paraId="25527B48">
      <w:pPr>
        <w:pStyle w:val="8"/>
        <w:spacing w:line="360" w:lineRule="auto"/>
        <w:rPr>
          <w:rFonts w:hint="eastAsia" w:ascii="仿宋" w:hAnsi="仿宋" w:eastAsia="仿宋" w:cs="仿宋"/>
          <w:highlight w:val="none"/>
          <w:lang w:val="en-US" w:eastAsia="zh-CN"/>
        </w:rPr>
      </w:pPr>
    </w:p>
    <w:p w14:paraId="05C8EB2F">
      <w:pPr>
        <w:spacing w:line="360" w:lineRule="auto"/>
        <w:rPr>
          <w:rFonts w:hint="eastAsia" w:ascii="仿宋" w:hAnsi="仿宋" w:eastAsia="仿宋" w:cs="仿宋"/>
          <w:highlight w:val="none"/>
          <w:lang w:val="en-US" w:eastAsia="zh-CN"/>
        </w:rPr>
      </w:pPr>
    </w:p>
    <w:p w14:paraId="07F83746">
      <w:pPr>
        <w:shd w:val="clear" w:color="auto" w:fill="auto"/>
        <w:spacing w:line="360" w:lineRule="auto"/>
        <w:jc w:val="cente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四、 中标（成交）通知书</w:t>
      </w:r>
    </w:p>
    <w:p w14:paraId="5E8856A4">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val="en-US" w:eastAsia="zh-CN"/>
        </w:rPr>
        <w:t>中标（成交）</w:t>
      </w:r>
      <w:r>
        <w:rPr>
          <w:rFonts w:hint="eastAsia" w:ascii="仿宋" w:hAnsi="仿宋" w:eastAsia="仿宋" w:cs="仿宋"/>
          <w:color w:val="auto"/>
          <w:sz w:val="24"/>
          <w:szCs w:val="24"/>
          <w:highlight w:val="none"/>
        </w:rPr>
        <w:t>通知书发出前，招标人将</w:t>
      </w:r>
      <w:r>
        <w:rPr>
          <w:rFonts w:hint="eastAsia" w:ascii="仿宋" w:hAnsi="仿宋" w:eastAsia="仿宋" w:cs="仿宋"/>
          <w:color w:val="auto"/>
          <w:sz w:val="24"/>
          <w:szCs w:val="24"/>
          <w:highlight w:val="none"/>
          <w:lang w:eastAsia="zh-CN"/>
        </w:rPr>
        <w:t>中标</w:t>
      </w:r>
      <w:r>
        <w:rPr>
          <w:rFonts w:hint="eastAsia" w:ascii="仿宋" w:hAnsi="仿宋" w:eastAsia="仿宋" w:cs="仿宋"/>
          <w:color w:val="auto"/>
          <w:sz w:val="24"/>
          <w:szCs w:val="24"/>
          <w:highlight w:val="none"/>
        </w:rPr>
        <w:t>侯选人的情况在</w:t>
      </w:r>
      <w:r>
        <w:rPr>
          <w:rFonts w:hint="eastAsia" w:ascii="仿宋" w:hAnsi="仿宋" w:eastAsia="仿宋" w:cs="仿宋"/>
          <w:color w:val="auto"/>
          <w:sz w:val="24"/>
          <w:szCs w:val="24"/>
          <w:highlight w:val="none"/>
          <w:lang w:eastAsia="zh-CN"/>
        </w:rPr>
        <w:t>新疆政府采购网</w:t>
      </w:r>
      <w:r>
        <w:rPr>
          <w:rFonts w:hint="eastAsia" w:ascii="仿宋" w:hAnsi="仿宋" w:eastAsia="仿宋" w:cs="仿宋"/>
          <w:color w:val="auto"/>
          <w:sz w:val="24"/>
          <w:szCs w:val="24"/>
          <w:highlight w:val="none"/>
        </w:rPr>
        <w:t>予以公示，</w:t>
      </w:r>
      <w:r>
        <w:rPr>
          <w:rFonts w:hint="eastAsia" w:ascii="仿宋" w:hAnsi="仿宋" w:eastAsia="仿宋" w:cs="仿宋"/>
          <w:b/>
          <w:bCs/>
          <w:color w:val="auto"/>
          <w:sz w:val="24"/>
          <w:szCs w:val="24"/>
          <w:highlight w:val="none"/>
        </w:rPr>
        <w:t>公示期为</w:t>
      </w:r>
      <w:r>
        <w:rPr>
          <w:rFonts w:hint="eastAsia" w:ascii="仿宋" w:hAnsi="仿宋" w:eastAsia="仿宋" w:cs="仿宋"/>
          <w:b/>
          <w:bCs/>
          <w:color w:val="auto"/>
          <w:sz w:val="24"/>
          <w:szCs w:val="24"/>
          <w:highlight w:val="none"/>
          <w:lang w:eastAsia="zh-CN"/>
        </w:rPr>
        <w:t>一</w:t>
      </w:r>
      <w:r>
        <w:rPr>
          <w:rFonts w:hint="eastAsia" w:ascii="仿宋" w:hAnsi="仿宋" w:eastAsia="仿宋" w:cs="仿宋"/>
          <w:b/>
          <w:bCs/>
          <w:color w:val="auto"/>
          <w:sz w:val="24"/>
          <w:szCs w:val="24"/>
          <w:highlight w:val="none"/>
        </w:rPr>
        <w:t>个工作日。</w:t>
      </w:r>
      <w:r>
        <w:rPr>
          <w:rFonts w:hint="eastAsia" w:ascii="仿宋" w:hAnsi="仿宋" w:eastAsia="仿宋" w:cs="仿宋"/>
          <w:b/>
          <w:bCs/>
          <w:color w:val="auto"/>
          <w:sz w:val="24"/>
          <w:szCs w:val="24"/>
          <w:highlight w:val="none"/>
          <w:lang w:eastAsia="zh-CN"/>
        </w:rPr>
        <w:t>待公示期结束后，</w:t>
      </w:r>
      <w:r>
        <w:rPr>
          <w:rFonts w:hint="eastAsia" w:ascii="仿宋" w:hAnsi="仿宋" w:eastAsia="仿宋" w:cs="仿宋"/>
          <w:b w:val="0"/>
          <w:bCs w:val="0"/>
          <w:color w:val="auto"/>
          <w:sz w:val="24"/>
          <w:szCs w:val="24"/>
          <w:highlight w:val="none"/>
          <w:lang w:val="en-US" w:eastAsia="zh-CN"/>
        </w:rPr>
        <w:t>采购组织机构向中标(成交)人发出中标（成交）通知书。</w:t>
      </w:r>
    </w:p>
    <w:p w14:paraId="7C8A4EF3">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中标（成交）通知书作为签订合同的重要依据，对采购人和中标（成交）投标单位均具有法律效力。采购人改变中标（成交）结果或者中标（成交）投标单位放弃中标（成交）项目的都应承担法律责任。成交投标单位不得向他人转让中标（成交）项目，也不得将中标（成交）项目肢解后分别向他人转让。</w:t>
      </w:r>
    </w:p>
    <w:p w14:paraId="59C26EDF">
      <w:pPr>
        <w:shd w:val="clear" w:color="auto" w:fill="auto"/>
        <w:spacing w:line="360" w:lineRule="auto"/>
        <w:jc w:val="center"/>
        <w:rPr>
          <w:rFonts w:hint="eastAsia" w:ascii="仿宋" w:hAnsi="仿宋" w:eastAsia="仿宋" w:cs="仿宋"/>
          <w:b/>
          <w:bCs/>
          <w:color w:val="auto"/>
          <w:sz w:val="28"/>
          <w:szCs w:val="28"/>
          <w:highlight w:val="none"/>
          <w:lang w:val="en-US" w:eastAsia="zh-CN"/>
        </w:rPr>
      </w:pPr>
    </w:p>
    <w:p w14:paraId="2D42597D">
      <w:pPr>
        <w:shd w:val="clear" w:color="auto" w:fill="auto"/>
        <w:spacing w:line="360" w:lineRule="auto"/>
        <w:jc w:val="cente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五、 中小企业落实政策</w:t>
      </w:r>
    </w:p>
    <w:p w14:paraId="2F8287D4">
      <w:pPr>
        <w:pStyle w:val="114"/>
        <w:spacing w:line="360" w:lineRule="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根据《政府采购促进中小企业发展管理办法》（财库[2020]46号）、《关于进一步加大政府采购支持中小企业力度的通知》（财库【2022】19号）、《财政部、司法部关于政府采购支持监狱企业发展有关问题的通知》（财库〔2014〕68号）和《三部门联合发布关于促进残疾人就业政府采购政策的通知》（财库〔2017〕141号）的规定，对满足价格扣除条件且在投标文件中提交了《投标单位企业类型声明函》或省级以上监狱管理局、戒毒管理局（含新疆生产建设兵团）出具的属于监狱企业的证明文件的投标单位，其报价扣除</w:t>
      </w:r>
      <w:r>
        <w:rPr>
          <w:rFonts w:hint="eastAsia" w:ascii="仿宋" w:hAnsi="仿宋" w:eastAsia="仿宋" w:cs="仿宋"/>
          <w:b w:val="0"/>
          <w:bCs w:val="0"/>
          <w:color w:val="auto"/>
          <w:sz w:val="24"/>
          <w:szCs w:val="24"/>
          <w:highlight w:val="none"/>
          <w:u w:val="single"/>
          <w:lang w:val="en-US" w:eastAsia="zh-CN"/>
        </w:rPr>
        <w:t xml:space="preserve"> </w:t>
      </w:r>
      <w:r>
        <w:rPr>
          <w:rFonts w:hint="eastAsia" w:ascii="仿宋" w:hAnsi="仿宋" w:eastAsia="仿宋" w:cs="仿宋"/>
          <w:b/>
          <w:bCs/>
          <w:sz w:val="24"/>
          <w:szCs w:val="24"/>
          <w:highlight w:val="none"/>
          <w:u w:val="single"/>
        </w:rPr>
        <w:t>1</w:t>
      </w:r>
      <w:r>
        <w:rPr>
          <w:rFonts w:hint="eastAsia" w:ascii="仿宋" w:hAnsi="仿宋" w:eastAsia="仿宋" w:cs="仿宋"/>
          <w:b/>
          <w:bCs/>
          <w:sz w:val="24"/>
          <w:szCs w:val="24"/>
          <w:highlight w:val="none"/>
          <w:u w:val="single"/>
          <w:lang w:val="en-US" w:eastAsia="zh-CN"/>
        </w:rPr>
        <w:t>0</w:t>
      </w:r>
      <w:r>
        <w:rPr>
          <w:rFonts w:hint="eastAsia" w:ascii="仿宋" w:hAnsi="仿宋" w:eastAsia="仿宋" w:cs="仿宋"/>
          <w:b/>
          <w:bCs/>
          <w:sz w:val="24"/>
          <w:szCs w:val="24"/>
          <w:highlight w:val="none"/>
          <w:u w:val="single"/>
        </w:rPr>
        <w:t>%</w:t>
      </w:r>
      <w:r>
        <w:rPr>
          <w:rFonts w:hint="eastAsia" w:ascii="仿宋" w:hAnsi="仿宋" w:eastAsia="仿宋" w:cs="仿宋"/>
          <w:b/>
          <w:bCs/>
          <w:sz w:val="24"/>
          <w:szCs w:val="24"/>
          <w:highlight w:val="none"/>
          <w:u w:val="single"/>
          <w:lang w:val="en-US" w:eastAsia="zh-CN"/>
        </w:rPr>
        <w:t xml:space="preserve">  </w:t>
      </w:r>
      <w:r>
        <w:rPr>
          <w:rFonts w:hint="eastAsia" w:ascii="仿宋" w:hAnsi="仿宋" w:eastAsia="仿宋" w:cs="仿宋"/>
          <w:b w:val="0"/>
          <w:bCs w:val="0"/>
          <w:color w:val="auto"/>
          <w:sz w:val="24"/>
          <w:szCs w:val="24"/>
          <w:highlight w:val="none"/>
          <w:lang w:val="en-US" w:eastAsia="zh-CN"/>
        </w:rPr>
        <w:t>后参与评审。对于同时属于小微企业、监狱企业或残疾人福利性单位的，不重复进行报价扣除。</w:t>
      </w:r>
    </w:p>
    <w:p w14:paraId="3151B084">
      <w:pPr>
        <w:numPr>
          <w:ilvl w:val="0"/>
          <w:numId w:val="0"/>
        </w:num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2.联合协议中约定，小型、微型企业和监狱企业的协议合同金额占到联合体协议合同总金额30%以上的，可给予联合体 </w:t>
      </w:r>
      <w:r>
        <w:rPr>
          <w:rFonts w:hint="eastAsia" w:ascii="仿宋" w:hAnsi="仿宋" w:eastAsia="仿宋" w:cs="仿宋"/>
          <w:b w:val="0"/>
          <w:bCs w:val="0"/>
          <w:color w:val="auto"/>
          <w:sz w:val="24"/>
          <w:szCs w:val="24"/>
          <w:highlight w:val="none"/>
          <w:u w:val="single"/>
          <w:lang w:val="en-US" w:eastAsia="zh-CN"/>
        </w:rPr>
        <w:t xml:space="preserve"> 4 </w:t>
      </w:r>
      <w:r>
        <w:rPr>
          <w:rFonts w:hint="eastAsia" w:ascii="仿宋" w:hAnsi="仿宋" w:eastAsia="仿宋" w:cs="仿宋"/>
          <w:b w:val="0"/>
          <w:bCs w:val="0"/>
          <w:color w:val="auto"/>
          <w:sz w:val="24"/>
          <w:szCs w:val="24"/>
          <w:highlight w:val="none"/>
          <w:lang w:val="en-US" w:eastAsia="zh-CN"/>
        </w:rPr>
        <w:t xml:space="preserve"> %的价格扣除。</w:t>
      </w:r>
    </w:p>
    <w:p w14:paraId="1FC073AF">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联合体各方均为小型、微型企业和监狱企业的，联合体视同为小型、微型企业 和监狱企业。</w:t>
      </w:r>
    </w:p>
    <w:p w14:paraId="119AD2B1">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3.投标单位所投产品如被列入财政部与国家主管部门颁发的节能产品目录或 环境标志产品目录或无线局域网产品目录，应提供相关证明，在评标时予以优 先采购，具体优惠措施为：</w:t>
      </w:r>
      <w:r>
        <w:rPr>
          <w:rFonts w:hint="eastAsia" w:ascii="仿宋" w:hAnsi="仿宋" w:eastAsia="仿宋" w:cs="仿宋"/>
          <w:b w:val="0"/>
          <w:bCs w:val="0"/>
          <w:color w:val="auto"/>
          <w:sz w:val="24"/>
          <w:szCs w:val="24"/>
          <w:highlight w:val="none"/>
          <w:u w:val="single"/>
          <w:lang w:val="en-US" w:eastAsia="zh-CN"/>
        </w:rPr>
        <w:t xml:space="preserve">  无   </w:t>
      </w:r>
      <w:r>
        <w:rPr>
          <w:rFonts w:hint="eastAsia" w:ascii="仿宋" w:hAnsi="仿宋" w:eastAsia="仿宋" w:cs="仿宋"/>
          <w:b w:val="0"/>
          <w:bCs w:val="0"/>
          <w:color w:val="auto"/>
          <w:sz w:val="24"/>
          <w:szCs w:val="24"/>
          <w:highlight w:val="none"/>
          <w:lang w:val="en-US" w:eastAsia="zh-CN"/>
        </w:rPr>
        <w:t xml:space="preserve">  </w:t>
      </w:r>
    </w:p>
    <w:p w14:paraId="13286403">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4.如采购人所采购产品为政府强制采购的节能产品，投标单位所投产品的品 牌及型号必须为清单中有效期内产品并提供证明文件，否则其投标将被认定为投 标无效。</w:t>
      </w:r>
    </w:p>
    <w:p w14:paraId="283D5182">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5.对创新产品或创新性企业的优惠措施为：</w:t>
      </w:r>
      <w:r>
        <w:rPr>
          <w:rFonts w:hint="eastAsia" w:ascii="仿宋" w:hAnsi="仿宋" w:eastAsia="仿宋" w:cs="仿宋"/>
          <w:b w:val="0"/>
          <w:bCs w:val="0"/>
          <w:color w:val="auto"/>
          <w:sz w:val="24"/>
          <w:szCs w:val="24"/>
          <w:highlight w:val="none"/>
          <w:u w:val="single"/>
          <w:lang w:val="en-US" w:eastAsia="zh-CN"/>
        </w:rPr>
        <w:t xml:space="preserve">  无 </w:t>
      </w:r>
      <w:r>
        <w:rPr>
          <w:rFonts w:hint="eastAsia" w:ascii="仿宋" w:hAnsi="仿宋" w:eastAsia="仿宋" w:cs="仿宋"/>
          <w:b w:val="0"/>
          <w:bCs w:val="0"/>
          <w:color w:val="auto"/>
          <w:sz w:val="24"/>
          <w:szCs w:val="24"/>
          <w:highlight w:val="none"/>
          <w:lang w:val="en-US" w:eastAsia="zh-CN"/>
        </w:rPr>
        <w:t xml:space="preserve">  </w:t>
      </w:r>
    </w:p>
    <w:p w14:paraId="7DCC44F9">
      <w:pPr>
        <w:pStyle w:val="12"/>
        <w:spacing w:line="360" w:lineRule="auto"/>
        <w:rPr>
          <w:rFonts w:hint="eastAsia" w:ascii="仿宋" w:hAnsi="仿宋" w:eastAsia="仿宋" w:cs="仿宋"/>
          <w:highlight w:val="none"/>
          <w:lang w:val="en-US" w:eastAsia="zh-CN"/>
        </w:rPr>
      </w:pPr>
    </w:p>
    <w:p w14:paraId="65C67F62">
      <w:pPr>
        <w:spacing w:line="360" w:lineRule="auto"/>
        <w:rPr>
          <w:rFonts w:hint="eastAsia" w:ascii="仿宋" w:hAnsi="仿宋" w:eastAsia="仿宋" w:cs="仿宋"/>
          <w:highlight w:val="none"/>
          <w:lang w:val="en-US" w:eastAsia="zh-CN"/>
        </w:rPr>
      </w:pPr>
    </w:p>
    <w:p w14:paraId="0069515B">
      <w:pPr>
        <w:pStyle w:val="12"/>
        <w:spacing w:line="360" w:lineRule="auto"/>
        <w:rPr>
          <w:rFonts w:hint="eastAsia" w:ascii="仿宋" w:hAnsi="仿宋" w:eastAsia="仿宋" w:cs="仿宋"/>
          <w:highlight w:val="none"/>
          <w:lang w:val="en-US" w:eastAsia="zh-CN"/>
        </w:rPr>
      </w:pPr>
    </w:p>
    <w:p w14:paraId="5C6A37DC">
      <w:pPr>
        <w:shd w:val="clear" w:color="auto" w:fill="auto"/>
        <w:spacing w:line="360" w:lineRule="auto"/>
        <w:jc w:val="center"/>
        <w:rPr>
          <w:rFonts w:hint="eastAsia" w:ascii="仿宋" w:hAnsi="仿宋" w:eastAsia="仿宋" w:cs="仿宋"/>
          <w:b/>
          <w:bCs/>
          <w:color w:val="auto"/>
          <w:sz w:val="28"/>
          <w:szCs w:val="28"/>
          <w:highlight w:val="none"/>
          <w:lang w:val="en-US" w:eastAsia="zh-CN"/>
        </w:rPr>
      </w:pPr>
    </w:p>
    <w:p w14:paraId="63EB9085">
      <w:pPr>
        <w:pStyle w:val="12"/>
        <w:spacing w:line="360" w:lineRule="auto"/>
        <w:rPr>
          <w:rFonts w:hint="eastAsia" w:ascii="仿宋" w:hAnsi="仿宋" w:eastAsia="仿宋" w:cs="仿宋"/>
          <w:highlight w:val="none"/>
          <w:lang w:val="en-US" w:eastAsia="zh-CN"/>
        </w:rPr>
      </w:pPr>
    </w:p>
    <w:p w14:paraId="4B4632ED">
      <w:pPr>
        <w:shd w:val="clear" w:color="auto" w:fill="auto"/>
        <w:spacing w:line="360" w:lineRule="auto"/>
        <w:jc w:val="cente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六、澄清、说明或补正的形式</w:t>
      </w:r>
    </w:p>
    <w:p w14:paraId="38945DC4">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1.对于投标文件中含义不明确、同类问题表述不一致或者有明显文字和计算错误的内容，评标委员会将通过“政府采购云平台”在线询标的方式要求投标投标单位在规定的时间内作出必要的澄清、说明或者补正，</w:t>
      </w:r>
      <w:r>
        <w:rPr>
          <w:rFonts w:hint="eastAsia" w:ascii="仿宋" w:hAnsi="仿宋" w:eastAsia="仿宋" w:cs="仿宋"/>
          <w:b/>
          <w:bCs/>
          <w:color w:val="auto"/>
          <w:sz w:val="24"/>
          <w:szCs w:val="24"/>
          <w:highlight w:val="none"/>
          <w:lang w:val="en-US" w:eastAsia="zh-CN"/>
        </w:rPr>
        <w:t>投标投标单位澄清、说明或补正时间为20分钟</w:t>
      </w:r>
      <w:r>
        <w:rPr>
          <w:rFonts w:hint="eastAsia" w:ascii="仿宋" w:hAnsi="仿宋" w:eastAsia="仿宋" w:cs="仿宋"/>
          <w:b w:val="0"/>
          <w:bCs w:val="0"/>
          <w:color w:val="auto"/>
          <w:sz w:val="24"/>
          <w:szCs w:val="24"/>
          <w:highlight w:val="none"/>
          <w:lang w:val="en-US" w:eastAsia="zh-CN"/>
        </w:rPr>
        <w:t>。</w:t>
      </w:r>
    </w:p>
    <w:p w14:paraId="34934F02">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投标投标单位的澄清、说明或者补正应当通过“政府采购云平台”在线答复的方式提交，并加盖公章（电子印章），或者由法定代表人（负责人）或其授权的代表签字。投标投标单位的澄清、说明或者补正不得超出投标文件的范围或者改变投标文件的实质性内容，不接受投标投标单位主动对投标文件的澄清、说明或者补正。</w:t>
      </w:r>
    </w:p>
    <w:p w14:paraId="0825524A">
      <w:pPr>
        <w:shd w:val="clear" w:color="auto" w:fill="auto"/>
        <w:spacing w:line="360" w:lineRule="auto"/>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上述询标、澄清、说明和补正工作如因客观原因无法通过“政府采购云平台”在线进行的，将采用电子邮件等形式进行，请投标单位保证办理投标事宜人员电话畅通、网络在线。如未及时进行澄清、说明或者补正的，视为放弃澄清、说明或者补正的权利。</w:t>
      </w:r>
    </w:p>
    <w:p w14:paraId="422DB87E">
      <w:pPr>
        <w:shd w:val="clear" w:color="auto" w:fill="auto"/>
        <w:spacing w:line="360" w:lineRule="auto"/>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4.错误修正的原则</w:t>
      </w:r>
    </w:p>
    <w:p w14:paraId="0104108C">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电子交易平台客户端里开标一览表录入的投标报价或优惠率与扫描上传的报价文件信息不一致的，以扫描上传的报价文件信息为准进行修正。</w:t>
      </w:r>
    </w:p>
    <w:p w14:paraId="5A7CF143">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投标文件报价出现前后不一致的，除竞争性招标文件另有规定外，按照下列规定修正：</w:t>
      </w:r>
    </w:p>
    <w:p w14:paraId="0793C5AB">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（1）投标函中表述的内容与报价表中不一致的，以报价表为准；报价表中的内容与报价明细表不一致的，以报价表为准；</w:t>
      </w:r>
    </w:p>
    <w:p w14:paraId="60831C7C">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（2）投标文件中的大写金额和小写金额不一致的，以大写金额为准；</w:t>
      </w:r>
    </w:p>
    <w:p w14:paraId="72CEAA50">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（3）单价金额小数点或者百分比有明显错位的，以开标一览表的总价为准，并修改单价；</w:t>
      </w:r>
    </w:p>
    <w:p w14:paraId="4863BC94">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（4）总价金额与按单价汇总金额不一致的，以单价金额计算结果为准；</w:t>
      </w:r>
    </w:p>
    <w:p w14:paraId="162C3B23">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（5）若用文字表示的数值与用数字表示的数值不一致，以文字表示的数值为准；</w:t>
      </w:r>
    </w:p>
    <w:p w14:paraId="44A59ED5">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 如有多报（指数量超出竞争性招标文件需求）、重报（指同一货物重复报价），其投标总价在评标过程中不予调整，如其中标，其合同价按其投标单价予以调整；</w:t>
      </w:r>
    </w:p>
    <w:p w14:paraId="53E4A398">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（7）对不同文字文本投标文件的解释发生异议的，以中文文本为准；</w:t>
      </w:r>
    </w:p>
    <w:p w14:paraId="6F0CBC17">
      <w:pPr>
        <w:shd w:val="clear" w:color="auto" w:fill="auto"/>
        <w:spacing w:line="360" w:lineRule="auto"/>
        <w:ind w:firstLine="240" w:firstLineChars="10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同时出现两种以上不一致的，按照前款规定的顺序修正。按上述修正错误的原则及方法调整或修正投标文件的投标报价，投标单位确认后，以调整或修正后的投标报价为准。如投标单位拒绝调整或修正的，其投标文件按无效标处理。</w:t>
      </w:r>
      <w:r>
        <w:rPr>
          <w:rFonts w:hint="eastAsia" w:ascii="仿宋" w:hAnsi="仿宋" w:eastAsia="仿宋" w:cs="仿宋"/>
          <w:b/>
          <w:bCs/>
          <w:color w:val="auto"/>
          <w:sz w:val="24"/>
          <w:szCs w:val="24"/>
          <w:highlight w:val="none"/>
          <w:lang w:val="en-US" w:eastAsia="zh-CN"/>
        </w:rPr>
        <w:t>修正应当采用电子标的形式，并加盖公章（电子印章）。</w:t>
      </w:r>
    </w:p>
    <w:p w14:paraId="1184CDE9">
      <w:pPr>
        <w:pStyle w:val="12"/>
        <w:spacing w:line="360" w:lineRule="auto"/>
        <w:rPr>
          <w:rFonts w:hint="eastAsia" w:ascii="仿宋" w:hAnsi="仿宋" w:eastAsia="仿宋" w:cs="仿宋"/>
          <w:b/>
          <w:bCs/>
          <w:color w:val="auto"/>
          <w:sz w:val="24"/>
          <w:szCs w:val="24"/>
          <w:highlight w:val="none"/>
          <w:lang w:val="en-US" w:eastAsia="zh-CN"/>
        </w:rPr>
      </w:pPr>
    </w:p>
    <w:p w14:paraId="63CE2CE5">
      <w:pPr>
        <w:spacing w:line="360" w:lineRule="auto"/>
        <w:rPr>
          <w:rFonts w:hint="eastAsia" w:ascii="仿宋" w:hAnsi="仿宋" w:eastAsia="仿宋" w:cs="仿宋"/>
          <w:highlight w:val="none"/>
          <w:lang w:val="en-US" w:eastAsia="zh-CN"/>
        </w:rPr>
      </w:pPr>
    </w:p>
    <w:p w14:paraId="5FB237F8">
      <w:pPr>
        <w:numPr>
          <w:ilvl w:val="0"/>
          <w:numId w:val="0"/>
        </w:numPr>
        <w:shd w:val="clear" w:color="auto" w:fill="auto"/>
        <w:spacing w:line="360" w:lineRule="auto"/>
        <w:jc w:val="center"/>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七、无效投标文件</w:t>
      </w:r>
    </w:p>
    <w:p w14:paraId="0ACF79D0">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有下列情形之一的，投标文件按无效标处理：</w:t>
      </w:r>
    </w:p>
    <w:p w14:paraId="5571D3D6">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 报名的投标单位与参加投标的投标单位发生实质性变更的且未提供有效证明的；</w:t>
      </w:r>
    </w:p>
    <w:p w14:paraId="34588206">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（2）投标单位提交两份或两份以上内容不同的投标文件，未声明哪一份有效的；</w:t>
      </w:r>
    </w:p>
    <w:p w14:paraId="38E78E11">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（3）投标文件非投标单位法定代表人签署的，未提供或提供无效的法定代表人授权书；</w:t>
      </w:r>
    </w:p>
    <w:p w14:paraId="5DDBBA27">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（4）未按</w:t>
      </w:r>
      <w:r>
        <w:rPr>
          <w:rFonts w:hint="eastAsia" w:ascii="仿宋" w:hAnsi="仿宋" w:eastAsia="仿宋" w:cs="仿宋"/>
          <w:color w:val="auto"/>
          <w:sz w:val="24"/>
          <w:szCs w:val="24"/>
          <w:highlight w:val="none"/>
          <w:lang w:eastAsia="zh-CN"/>
        </w:rPr>
        <w:t>竞争性</w:t>
      </w:r>
      <w:r>
        <w:rPr>
          <w:rFonts w:hint="eastAsia" w:ascii="仿宋" w:hAnsi="仿宋" w:eastAsia="仿宋" w:cs="仿宋"/>
          <w:b w:val="0"/>
          <w:bCs w:val="0"/>
          <w:color w:val="auto"/>
          <w:sz w:val="24"/>
          <w:szCs w:val="24"/>
          <w:highlight w:val="none"/>
          <w:lang w:val="en-US" w:eastAsia="zh-CN"/>
        </w:rPr>
        <w:t>招标文件规定装订；</w:t>
      </w:r>
    </w:p>
    <w:p w14:paraId="2335B8F4">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（5）投标文件内容未按</w:t>
      </w:r>
      <w:r>
        <w:rPr>
          <w:rFonts w:hint="eastAsia" w:ascii="仿宋" w:hAnsi="仿宋" w:eastAsia="仿宋" w:cs="仿宋"/>
          <w:color w:val="auto"/>
          <w:sz w:val="24"/>
          <w:szCs w:val="24"/>
          <w:highlight w:val="none"/>
          <w:lang w:eastAsia="zh-CN"/>
        </w:rPr>
        <w:t>竞争性</w:t>
      </w:r>
      <w:r>
        <w:rPr>
          <w:rFonts w:hint="eastAsia" w:ascii="仿宋" w:hAnsi="仿宋" w:eastAsia="仿宋" w:cs="仿宋"/>
          <w:b w:val="0"/>
          <w:bCs w:val="0"/>
          <w:color w:val="auto"/>
          <w:sz w:val="24"/>
          <w:szCs w:val="24"/>
          <w:highlight w:val="none"/>
          <w:lang w:val="en-US" w:eastAsia="zh-CN"/>
        </w:rPr>
        <w:t>招标文件规定签字或盖章的；</w:t>
      </w:r>
    </w:p>
    <w:p w14:paraId="16A53FB6">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（6）投标文件组成漏项或未按规定的格式编制或投标文件正、副本份数不足或内容不全或内容字迹模糊辨认不清的等而导致评标活动无法正常进行；</w:t>
      </w:r>
    </w:p>
    <w:p w14:paraId="00140A35">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（7）投标单位未按</w:t>
      </w:r>
      <w:r>
        <w:rPr>
          <w:rFonts w:hint="eastAsia" w:ascii="仿宋" w:hAnsi="仿宋" w:eastAsia="仿宋" w:cs="仿宋"/>
          <w:color w:val="auto"/>
          <w:sz w:val="24"/>
          <w:szCs w:val="24"/>
          <w:highlight w:val="none"/>
          <w:lang w:eastAsia="zh-CN"/>
        </w:rPr>
        <w:t>竞争性</w:t>
      </w:r>
      <w:r>
        <w:rPr>
          <w:rFonts w:hint="eastAsia" w:ascii="仿宋" w:hAnsi="仿宋" w:eastAsia="仿宋" w:cs="仿宋"/>
          <w:b w:val="0"/>
          <w:bCs w:val="0"/>
          <w:color w:val="auto"/>
          <w:sz w:val="24"/>
          <w:szCs w:val="24"/>
          <w:highlight w:val="none"/>
          <w:lang w:val="en-US" w:eastAsia="zh-CN"/>
        </w:rPr>
        <w:t>招标文件变更通知更改投标文件的；</w:t>
      </w:r>
    </w:p>
    <w:p w14:paraId="0A402A5F">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（8）《开标一览表》和《投标分项报价表》内容不完整且不接受修正意见或字迹不能辨认的或未提供；</w:t>
      </w:r>
    </w:p>
    <w:p w14:paraId="30924725">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 标项投标报价超过</w:t>
      </w:r>
      <w:r>
        <w:rPr>
          <w:rFonts w:hint="eastAsia" w:ascii="仿宋" w:hAnsi="仿宋" w:eastAsia="仿宋" w:cs="仿宋"/>
          <w:color w:val="auto"/>
          <w:sz w:val="24"/>
          <w:szCs w:val="24"/>
          <w:highlight w:val="none"/>
          <w:lang w:eastAsia="zh-CN"/>
        </w:rPr>
        <w:t>竞争性</w:t>
      </w:r>
      <w:r>
        <w:rPr>
          <w:rFonts w:hint="eastAsia" w:ascii="仿宋" w:hAnsi="仿宋" w:eastAsia="仿宋" w:cs="仿宋"/>
          <w:b w:val="0"/>
          <w:bCs w:val="0"/>
          <w:color w:val="auto"/>
          <w:sz w:val="24"/>
          <w:szCs w:val="24"/>
          <w:highlight w:val="none"/>
          <w:lang w:val="en-US" w:eastAsia="zh-CN"/>
        </w:rPr>
        <w:t>招标文件规定的预算金额或最高限价</w:t>
      </w:r>
    </w:p>
    <w:p w14:paraId="0FD485B1">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（10） 因投标单位原因编制错误造成经评标委员会修正后的报价达到或超过投标报价的0.5%；</w:t>
      </w:r>
    </w:p>
    <w:p w14:paraId="6A1E4C19">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（11）投标单位的报价明显低于其他通过符合性审查投标单位的报价，有可能影响产品质量或者不能诚信履约的，且在规定时间内不能合理说明原因并提供证明材料的；</w:t>
      </w:r>
    </w:p>
    <w:p w14:paraId="146F8B0C">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（12） 未实质性响应</w:t>
      </w:r>
      <w:r>
        <w:rPr>
          <w:rFonts w:hint="eastAsia" w:ascii="仿宋" w:hAnsi="仿宋" w:eastAsia="仿宋" w:cs="仿宋"/>
          <w:color w:val="auto"/>
          <w:sz w:val="24"/>
          <w:szCs w:val="24"/>
          <w:highlight w:val="none"/>
          <w:lang w:eastAsia="zh-CN"/>
        </w:rPr>
        <w:t>竞争性</w:t>
      </w:r>
      <w:r>
        <w:rPr>
          <w:rFonts w:hint="eastAsia" w:ascii="仿宋" w:hAnsi="仿宋" w:eastAsia="仿宋" w:cs="仿宋"/>
          <w:b w:val="0"/>
          <w:bCs w:val="0"/>
          <w:color w:val="auto"/>
          <w:sz w:val="24"/>
          <w:szCs w:val="24"/>
          <w:highlight w:val="none"/>
          <w:lang w:val="en-US" w:eastAsia="zh-CN"/>
        </w:rPr>
        <w:t>招标文件中条款要求的投标文件；</w:t>
      </w:r>
    </w:p>
    <w:p w14:paraId="49537445">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（13）不符合招标范围、技术规格、技术标准的要求无法满足采购人使用要求；</w:t>
      </w:r>
    </w:p>
    <w:p w14:paraId="3434529C">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（14）投标文件附有采购人不能接受的条款；</w:t>
      </w:r>
    </w:p>
    <w:p w14:paraId="4546150C">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（15）投标文件中提供了赠品或者与本项目采购无关的其他商品、服务；</w:t>
      </w:r>
    </w:p>
    <w:p w14:paraId="58F8F148">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（16） 投标文件中承诺的投标有效期少于招标文件中载明的投标有效期；</w:t>
      </w:r>
    </w:p>
    <w:p w14:paraId="1C081E1F">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（17）投标单位串通投标，妨碍其他投标单位的竞争行为，损害采购人或者其他投标单位的合法权益；</w:t>
      </w:r>
    </w:p>
    <w:p w14:paraId="3BBBB9B0">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（18）违反国家及政府部门相关法律、法规、文件规定或经评标委员会认定的其他属于重大偏离；</w:t>
      </w:r>
    </w:p>
    <w:p w14:paraId="66735241">
      <w:pPr>
        <w:shd w:val="clear" w:color="auto" w:fill="auto"/>
        <w:spacing w:line="360" w:lineRule="auto"/>
        <w:jc w:val="center"/>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八、 废标</w:t>
      </w:r>
    </w:p>
    <w:p w14:paraId="49D1AC29">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 符合</w:t>
      </w:r>
      <w:r>
        <w:rPr>
          <w:rFonts w:hint="eastAsia" w:ascii="仿宋" w:hAnsi="仿宋" w:eastAsia="仿宋" w:cs="仿宋"/>
          <w:color w:val="auto"/>
          <w:sz w:val="24"/>
          <w:szCs w:val="24"/>
          <w:highlight w:val="none"/>
          <w:lang w:eastAsia="zh-CN"/>
        </w:rPr>
        <w:t>竞争性</w:t>
      </w:r>
      <w:r>
        <w:rPr>
          <w:rFonts w:hint="eastAsia" w:ascii="仿宋" w:hAnsi="仿宋" w:eastAsia="仿宋" w:cs="仿宋"/>
          <w:b w:val="0"/>
          <w:bCs w:val="0"/>
          <w:color w:val="auto"/>
          <w:sz w:val="24"/>
          <w:szCs w:val="24"/>
          <w:highlight w:val="none"/>
          <w:lang w:val="en-US" w:eastAsia="zh-CN"/>
        </w:rPr>
        <w:t>招标文件规定废标情形的；</w:t>
      </w:r>
    </w:p>
    <w:p w14:paraId="6120C7B5">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 出现影响采购公正的违法、违规行为的；</w:t>
      </w:r>
    </w:p>
    <w:p w14:paraId="2D4D5E61">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3.投标单位的报价均超过了采购预算（或最高限价），采购人不能支付的;</w:t>
      </w:r>
    </w:p>
    <w:p w14:paraId="3D9EE82D">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 因重大变故，采购任务取消的。</w:t>
      </w:r>
    </w:p>
    <w:p w14:paraId="727E5F39">
      <w:pPr>
        <w:shd w:val="clear" w:color="auto" w:fill="auto"/>
        <w:spacing w:line="360" w:lineRule="auto"/>
        <w:ind w:firstLine="241" w:firstLineChars="10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5.突发情况处理</w:t>
      </w:r>
    </w:p>
    <w:p w14:paraId="665B9598">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（1）采购过程中出现以下情形，导致电子交易平台无法正常运行，或者无法保证电子交易的公平、公正和安全时，采购组织机构可中止电子交易活动：</w:t>
      </w:r>
    </w:p>
    <w:p w14:paraId="4EBBB883">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（2）电子交易平台发生故障而无法登录访问的； </w:t>
      </w:r>
    </w:p>
    <w:p w14:paraId="387C3261">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（3）电子交易平台应用或数据库出现错误，不能进行正常操作的；</w:t>
      </w:r>
    </w:p>
    <w:p w14:paraId="2D5B0BE5">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（4）电子交易平台发现严重安全漏洞，有潜在泄密危险的；</w:t>
      </w:r>
    </w:p>
    <w:p w14:paraId="7CFC051D">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（5）病毒发作导致不能进行正常操作的； </w:t>
      </w:r>
    </w:p>
    <w:p w14:paraId="082FDC16">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（6）其他无法保证电子交易的公平、公正和安全的情况。</w:t>
      </w:r>
    </w:p>
    <w:p w14:paraId="0BDE33C0">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48A79727">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6.采购代理机构或评审小组因不可抗力（不可抗力包括但不限于自然灾害、断电、传播疫病等）原因造成电子交易活动无法正常运行的，将采取以下措施：</w:t>
      </w:r>
    </w:p>
    <w:p w14:paraId="738B0988">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 xml:space="preserve">（1）短时间内能消除不可抗力因素的，采购代理机构或评审小组在消除不可抗力因素后继续组织电子交易活动； </w:t>
      </w:r>
    </w:p>
    <w:p w14:paraId="07489119">
      <w:pPr>
        <w:shd w:val="clear" w:color="auto" w:fill="auto"/>
        <w:spacing w:line="360" w:lineRule="auto"/>
        <w:ind w:firstLine="240" w:firstLineChars="100"/>
        <w:jc w:val="left"/>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（2）长时间内无法消除不可抗力因素的，采购代理机构或评审小组将中止电子交易活动。中止电子交易活动的，采购人应当重新组织政府采购活动。</w:t>
      </w:r>
    </w:p>
    <w:p w14:paraId="33589EBB">
      <w:pPr>
        <w:pStyle w:val="7"/>
        <w:keepNext w:val="0"/>
        <w:keepLines w:val="0"/>
        <w:pageBreakBefore w:val="0"/>
        <w:widowControl w:val="0"/>
        <w:kinsoku/>
        <w:wordWrap/>
        <w:overflowPunct/>
        <w:topLinePunct w:val="0"/>
        <w:bidi w:val="0"/>
        <w:snapToGrid w:val="0"/>
        <w:spacing w:before="0" w:beforeAutospacing="0" w:after="0" w:afterAutospacing="0" w:line="360" w:lineRule="auto"/>
        <w:ind w:firstLine="480" w:firstLineChars="200"/>
        <w:jc w:val="left"/>
        <w:textAlignment w:val="baseline"/>
        <w:rPr>
          <w:rFonts w:hint="eastAsia" w:ascii="仿宋" w:hAnsi="仿宋" w:eastAsia="仿宋" w:cs="仿宋"/>
          <w:b w:val="0"/>
          <w:bCs w:val="0"/>
          <w:color w:val="auto"/>
          <w:kern w:val="2"/>
          <w:sz w:val="24"/>
          <w:szCs w:val="24"/>
          <w:highlight w:val="none"/>
          <w:lang w:val="en-US" w:eastAsia="zh-CN" w:bidi="ar-SA"/>
        </w:rPr>
      </w:pPr>
    </w:p>
    <w:p w14:paraId="59200D7E">
      <w:pPr>
        <w:pStyle w:val="30"/>
        <w:spacing w:line="360" w:lineRule="auto"/>
        <w:ind w:left="0" w:leftChars="0" w:firstLine="0" w:firstLineChars="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详细的评标标准：（具体内容详见综合评分表）</w:t>
      </w:r>
    </w:p>
    <w:p w14:paraId="2268D39B">
      <w:pPr>
        <w:pStyle w:val="30"/>
        <w:spacing w:line="360" w:lineRule="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（1）价格分占30%，完全满足招标文件参数的磋商报价中的最低价为评标基准价，按照下列公式计算每个投标单位的投标价格得分。报价得分＝（基准价/报价）×价格权重×100。（详见综合评分表）</w:t>
      </w:r>
    </w:p>
    <w:p w14:paraId="63652CE8">
      <w:pPr>
        <w:pStyle w:val="30"/>
        <w:spacing w:line="360" w:lineRule="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（2）商务分占15% 技术分占55%（详见综合评分表）</w:t>
      </w:r>
    </w:p>
    <w:p w14:paraId="54DAC91C">
      <w:pPr>
        <w:pStyle w:val="30"/>
        <w:spacing w:line="360" w:lineRule="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（3）评标小组应当从质量和服务均能满足采购文件实质性响应要求的投标单位中，按照综合评分由高到低的顺序提出中标（成交）候选人。　　</w:t>
      </w:r>
    </w:p>
    <w:p w14:paraId="7640515D">
      <w:pPr>
        <w:pStyle w:val="30"/>
        <w:spacing w:line="360" w:lineRule="auto"/>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 xml:space="preserve">（4）评标小组推荐成交候选投标单位的数量：3。 </w:t>
      </w:r>
    </w:p>
    <w:p w14:paraId="6B04D100">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026297C5">
      <w:pPr>
        <w:pStyle w:val="3"/>
        <w:spacing w:line="360" w:lineRule="auto"/>
        <w:outlineLvl w:val="1"/>
        <w:rPr>
          <w:rFonts w:hint="eastAsia" w:ascii="仿宋" w:hAnsi="仿宋" w:eastAsia="仿宋" w:cs="仿宋"/>
          <w:color w:val="auto"/>
          <w:highlight w:val="none"/>
        </w:rPr>
      </w:pPr>
      <w:bookmarkStart w:id="1325" w:name="_Toc26183"/>
      <w:r>
        <w:rPr>
          <w:rFonts w:hint="eastAsia" w:ascii="仿宋" w:hAnsi="仿宋" w:eastAsia="仿宋" w:cs="仿宋"/>
          <w:color w:val="auto"/>
          <w:highlight w:val="none"/>
        </w:rPr>
        <w:t>初步评审—资格性审查表</w:t>
      </w:r>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25"/>
    </w:p>
    <w:tbl>
      <w:tblPr>
        <w:tblStyle w:val="32"/>
        <w:tblW w:w="535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8211"/>
        <w:gridCol w:w="661"/>
        <w:gridCol w:w="685"/>
        <w:gridCol w:w="716"/>
      </w:tblGrid>
      <w:tr w14:paraId="332D4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350" w:type="pct"/>
            <w:vMerge w:val="restart"/>
            <w:vAlign w:val="center"/>
          </w:tcPr>
          <w:p w14:paraId="2E5FBF5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0"/>
                <w:szCs w:val="20"/>
                <w:highlight w:val="none"/>
              </w:rPr>
            </w:pPr>
            <w:r>
              <w:rPr>
                <w:rFonts w:hint="eastAsia" w:ascii="仿宋" w:hAnsi="仿宋" w:eastAsia="仿宋" w:cs="仿宋"/>
                <w:b/>
                <w:bCs/>
                <w:color w:val="auto"/>
                <w:sz w:val="20"/>
                <w:szCs w:val="20"/>
                <w:highlight w:val="none"/>
              </w:rPr>
              <w:t>序号</w:t>
            </w:r>
          </w:p>
        </w:tc>
        <w:tc>
          <w:tcPr>
            <w:tcW w:w="3716" w:type="pct"/>
            <w:vMerge w:val="restart"/>
            <w:vAlign w:val="center"/>
          </w:tcPr>
          <w:p w14:paraId="5C9DD87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0"/>
                <w:szCs w:val="20"/>
                <w:highlight w:val="none"/>
              </w:rPr>
            </w:pPr>
            <w:r>
              <w:rPr>
                <w:rFonts w:hint="eastAsia" w:ascii="仿宋" w:hAnsi="仿宋" w:eastAsia="仿宋" w:cs="仿宋"/>
                <w:b/>
                <w:bCs/>
                <w:color w:val="auto"/>
                <w:sz w:val="20"/>
                <w:szCs w:val="20"/>
                <w:highlight w:val="none"/>
              </w:rPr>
              <w:t>评审内容</w:t>
            </w:r>
          </w:p>
        </w:tc>
        <w:tc>
          <w:tcPr>
            <w:tcW w:w="933" w:type="pct"/>
            <w:gridSpan w:val="3"/>
            <w:vAlign w:val="center"/>
          </w:tcPr>
          <w:p w14:paraId="1F4E8F6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0"/>
                <w:szCs w:val="20"/>
                <w:highlight w:val="none"/>
                <w:lang w:val="en-US" w:eastAsia="zh-CN"/>
              </w:rPr>
            </w:pPr>
            <w:r>
              <w:rPr>
                <w:rFonts w:hint="eastAsia" w:ascii="仿宋" w:hAnsi="仿宋" w:eastAsia="仿宋" w:cs="仿宋"/>
                <w:b/>
                <w:bCs/>
                <w:color w:val="auto"/>
                <w:sz w:val="20"/>
                <w:szCs w:val="20"/>
                <w:highlight w:val="none"/>
                <w:lang w:val="en-US" w:eastAsia="zh-CN"/>
              </w:rPr>
              <w:t>投标人</w:t>
            </w:r>
          </w:p>
        </w:tc>
      </w:tr>
      <w:tr w14:paraId="7C205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50" w:type="pct"/>
            <w:vMerge w:val="continue"/>
            <w:vAlign w:val="center"/>
          </w:tcPr>
          <w:p w14:paraId="1821D4F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0"/>
                <w:szCs w:val="20"/>
                <w:highlight w:val="none"/>
              </w:rPr>
            </w:pPr>
          </w:p>
        </w:tc>
        <w:tc>
          <w:tcPr>
            <w:tcW w:w="3716" w:type="pct"/>
            <w:vMerge w:val="continue"/>
            <w:vAlign w:val="center"/>
          </w:tcPr>
          <w:p w14:paraId="5CF1BA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0"/>
                <w:szCs w:val="20"/>
                <w:highlight w:val="none"/>
              </w:rPr>
            </w:pPr>
          </w:p>
        </w:tc>
        <w:tc>
          <w:tcPr>
            <w:tcW w:w="299" w:type="pct"/>
            <w:vAlign w:val="center"/>
          </w:tcPr>
          <w:p w14:paraId="47776DA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0"/>
                <w:szCs w:val="20"/>
                <w:highlight w:val="none"/>
              </w:rPr>
            </w:pPr>
            <w:r>
              <w:rPr>
                <w:rFonts w:hint="eastAsia" w:ascii="仿宋" w:hAnsi="仿宋" w:eastAsia="仿宋" w:cs="仿宋"/>
                <w:b/>
                <w:bCs/>
                <w:color w:val="auto"/>
                <w:sz w:val="20"/>
                <w:szCs w:val="20"/>
                <w:highlight w:val="none"/>
              </w:rPr>
              <w:t>是否合格</w:t>
            </w:r>
          </w:p>
        </w:tc>
        <w:tc>
          <w:tcPr>
            <w:tcW w:w="310" w:type="pct"/>
            <w:vAlign w:val="center"/>
          </w:tcPr>
          <w:p w14:paraId="05E3E05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0"/>
                <w:szCs w:val="20"/>
                <w:highlight w:val="none"/>
              </w:rPr>
            </w:pPr>
            <w:r>
              <w:rPr>
                <w:rFonts w:hint="eastAsia" w:ascii="仿宋" w:hAnsi="仿宋" w:eastAsia="仿宋" w:cs="仿宋"/>
                <w:b/>
                <w:bCs/>
                <w:color w:val="auto"/>
                <w:sz w:val="20"/>
                <w:szCs w:val="20"/>
                <w:highlight w:val="none"/>
              </w:rPr>
              <w:t>是否合格</w:t>
            </w:r>
          </w:p>
        </w:tc>
        <w:tc>
          <w:tcPr>
            <w:tcW w:w="323" w:type="pct"/>
            <w:vAlign w:val="center"/>
          </w:tcPr>
          <w:p w14:paraId="56C6C64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color w:val="auto"/>
                <w:sz w:val="20"/>
                <w:szCs w:val="20"/>
                <w:highlight w:val="none"/>
              </w:rPr>
            </w:pPr>
            <w:r>
              <w:rPr>
                <w:rFonts w:hint="eastAsia" w:ascii="仿宋" w:hAnsi="仿宋" w:eastAsia="仿宋" w:cs="仿宋"/>
                <w:b/>
                <w:bCs/>
                <w:color w:val="auto"/>
                <w:sz w:val="20"/>
                <w:szCs w:val="20"/>
                <w:highlight w:val="none"/>
              </w:rPr>
              <w:t>是否合格</w:t>
            </w:r>
          </w:p>
        </w:tc>
      </w:tr>
      <w:tr w14:paraId="18B54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350" w:type="pct"/>
            <w:vAlign w:val="center"/>
          </w:tcPr>
          <w:p w14:paraId="1CE87CF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sz w:val="18"/>
                <w:szCs w:val="18"/>
                <w:highlight w:val="none"/>
              </w:rPr>
            </w:pPr>
            <w:r>
              <w:rPr>
                <w:rFonts w:hint="eastAsia" w:ascii="仿宋" w:hAnsi="仿宋" w:eastAsia="仿宋" w:cs="仿宋"/>
                <w:color w:val="auto"/>
                <w:spacing w:val="-2"/>
                <w:sz w:val="18"/>
                <w:szCs w:val="18"/>
                <w:highlight w:val="none"/>
              </w:rPr>
              <w:t>1</w:t>
            </w:r>
          </w:p>
        </w:tc>
        <w:tc>
          <w:tcPr>
            <w:tcW w:w="3716" w:type="pct"/>
            <w:vAlign w:val="center"/>
          </w:tcPr>
          <w:p w14:paraId="3825F02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lang w:val="en-US" w:eastAsia="zh-CN"/>
              </w:rPr>
              <w:t>合格有效的三证合一的营业执照（三证合一）或电子营业执照（需加盖公章）或同等法律效力的证明文件（发证机关或公证机关出具的证明材料）；</w:t>
            </w:r>
          </w:p>
        </w:tc>
        <w:tc>
          <w:tcPr>
            <w:tcW w:w="299" w:type="pct"/>
          </w:tcPr>
          <w:p w14:paraId="2C730FE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10" w:type="pct"/>
          </w:tcPr>
          <w:p w14:paraId="6C73559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23" w:type="pct"/>
          </w:tcPr>
          <w:p w14:paraId="35E8154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r>
      <w:tr w14:paraId="2403A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350" w:type="pct"/>
            <w:vAlign w:val="center"/>
          </w:tcPr>
          <w:p w14:paraId="074E228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sz w:val="18"/>
                <w:szCs w:val="18"/>
                <w:highlight w:val="none"/>
                <w:lang w:val="en-US" w:eastAsia="zh-CN"/>
              </w:rPr>
            </w:pPr>
            <w:r>
              <w:rPr>
                <w:rFonts w:hint="eastAsia" w:ascii="仿宋" w:hAnsi="仿宋" w:eastAsia="仿宋" w:cs="仿宋"/>
                <w:color w:val="auto"/>
                <w:spacing w:val="-2"/>
                <w:sz w:val="18"/>
                <w:szCs w:val="18"/>
                <w:highlight w:val="none"/>
                <w:lang w:val="en-US" w:eastAsia="zh-CN"/>
              </w:rPr>
              <w:t>2</w:t>
            </w:r>
          </w:p>
        </w:tc>
        <w:tc>
          <w:tcPr>
            <w:tcW w:w="3716" w:type="pct"/>
            <w:vAlign w:val="center"/>
          </w:tcPr>
          <w:p w14:paraId="2C87E54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lang w:val="en-US" w:eastAsia="zh-CN"/>
              </w:rPr>
            </w:pPr>
            <w:r>
              <w:rPr>
                <w:rFonts w:hint="eastAsia" w:ascii="仿宋" w:hAnsi="仿宋" w:eastAsia="仿宋" w:cs="仿宋"/>
                <w:color w:val="auto"/>
                <w:spacing w:val="-2"/>
                <w:szCs w:val="21"/>
                <w:highlight w:val="none"/>
                <w:lang w:val="en-US" w:eastAsia="zh-CN"/>
              </w:rPr>
              <w:t>法定代表人资格证明及授权书、被授权人身份证(法定代表人投标需提供法定代表人身份证)；</w:t>
            </w:r>
          </w:p>
        </w:tc>
        <w:tc>
          <w:tcPr>
            <w:tcW w:w="299" w:type="pct"/>
          </w:tcPr>
          <w:p w14:paraId="4F5F694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10" w:type="pct"/>
          </w:tcPr>
          <w:p w14:paraId="7F33319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23" w:type="pct"/>
          </w:tcPr>
          <w:p w14:paraId="637C22A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r>
      <w:tr w14:paraId="4450C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50" w:type="pct"/>
            <w:vAlign w:val="center"/>
          </w:tcPr>
          <w:p w14:paraId="75945F2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kern w:val="2"/>
                <w:sz w:val="18"/>
                <w:szCs w:val="18"/>
                <w:highlight w:val="none"/>
                <w:lang w:val="en-US" w:eastAsia="zh-CN" w:bidi="ar-SA"/>
              </w:rPr>
            </w:pPr>
            <w:r>
              <w:rPr>
                <w:rFonts w:hint="eastAsia" w:ascii="仿宋" w:hAnsi="仿宋" w:eastAsia="仿宋" w:cs="仿宋"/>
                <w:color w:val="auto"/>
                <w:spacing w:val="-2"/>
                <w:sz w:val="18"/>
                <w:szCs w:val="18"/>
                <w:highlight w:val="none"/>
                <w:lang w:val="en-US" w:eastAsia="zh-CN"/>
              </w:rPr>
              <w:t>3</w:t>
            </w:r>
          </w:p>
        </w:tc>
        <w:tc>
          <w:tcPr>
            <w:tcW w:w="3716" w:type="pct"/>
            <w:vAlign w:val="center"/>
          </w:tcPr>
          <w:p w14:paraId="0ABD232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lang w:eastAsia="zh-CN"/>
              </w:rPr>
            </w:pPr>
            <w:r>
              <w:rPr>
                <w:rFonts w:hint="eastAsia" w:ascii="仿宋" w:hAnsi="仿宋" w:eastAsia="仿宋" w:cs="仿宋"/>
                <w:color w:val="auto"/>
                <w:spacing w:val="-2"/>
                <w:szCs w:val="21"/>
                <w:highlight w:val="none"/>
                <w:lang w:val="en-US" w:eastAsia="zh-CN"/>
              </w:rPr>
              <w:t>提供截止开标时间前近半年内任意一个月财务报表或提供2024年度财务审计报告（财务报表：应至少包括资产负债表、损益表、现金流量表或财务状况变动表，当月新成立公司不需提供）；</w:t>
            </w:r>
          </w:p>
        </w:tc>
        <w:tc>
          <w:tcPr>
            <w:tcW w:w="299" w:type="pct"/>
          </w:tcPr>
          <w:p w14:paraId="6F2373C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10" w:type="pct"/>
          </w:tcPr>
          <w:p w14:paraId="1BAD358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23" w:type="pct"/>
          </w:tcPr>
          <w:p w14:paraId="66EE5F6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r>
      <w:tr w14:paraId="26E76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50" w:type="pct"/>
            <w:vAlign w:val="center"/>
          </w:tcPr>
          <w:p w14:paraId="4F2910E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kern w:val="2"/>
                <w:sz w:val="18"/>
                <w:szCs w:val="18"/>
                <w:highlight w:val="none"/>
                <w:lang w:val="en-US" w:eastAsia="zh-CN" w:bidi="ar-SA"/>
              </w:rPr>
            </w:pPr>
            <w:r>
              <w:rPr>
                <w:rFonts w:hint="eastAsia" w:ascii="仿宋" w:hAnsi="仿宋" w:eastAsia="仿宋" w:cs="仿宋"/>
                <w:color w:val="auto"/>
                <w:spacing w:val="-2"/>
                <w:sz w:val="18"/>
                <w:szCs w:val="18"/>
                <w:highlight w:val="none"/>
                <w:lang w:val="en-US" w:eastAsia="zh-CN"/>
              </w:rPr>
              <w:t>4</w:t>
            </w:r>
          </w:p>
        </w:tc>
        <w:tc>
          <w:tcPr>
            <w:tcW w:w="3716" w:type="pct"/>
            <w:vAlign w:val="center"/>
          </w:tcPr>
          <w:p w14:paraId="02501C8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lang w:eastAsia="zh-CN"/>
              </w:rPr>
            </w:pPr>
            <w:r>
              <w:rPr>
                <w:rFonts w:hint="eastAsia" w:ascii="仿宋" w:hAnsi="仿宋" w:eastAsia="仿宋" w:cs="仿宋"/>
                <w:color w:val="auto"/>
                <w:spacing w:val="-2"/>
                <w:szCs w:val="21"/>
                <w:highlight w:val="none"/>
                <w:lang w:val="en-US" w:eastAsia="zh-CN"/>
              </w:rPr>
              <w:t>提供截止开标时间前近半年内任意一月依法缴纳税收证明</w:t>
            </w:r>
            <w:r>
              <w:rPr>
                <w:rFonts w:hint="eastAsia" w:ascii="仿宋" w:hAnsi="仿宋" w:eastAsia="仿宋" w:cs="仿宋"/>
                <w:color w:val="auto"/>
                <w:spacing w:val="-2"/>
                <w:szCs w:val="21"/>
                <w:highlight w:val="none"/>
              </w:rPr>
              <w:t>；</w:t>
            </w:r>
          </w:p>
        </w:tc>
        <w:tc>
          <w:tcPr>
            <w:tcW w:w="299" w:type="pct"/>
          </w:tcPr>
          <w:p w14:paraId="7C54367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10" w:type="pct"/>
          </w:tcPr>
          <w:p w14:paraId="01451E0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23" w:type="pct"/>
          </w:tcPr>
          <w:p w14:paraId="2E4B0EC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r>
      <w:tr w14:paraId="3FFBB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350" w:type="pct"/>
            <w:vAlign w:val="center"/>
          </w:tcPr>
          <w:p w14:paraId="64A57D6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kern w:val="2"/>
                <w:sz w:val="18"/>
                <w:szCs w:val="18"/>
                <w:highlight w:val="none"/>
                <w:lang w:val="en-US" w:eastAsia="zh-CN" w:bidi="ar-SA"/>
              </w:rPr>
            </w:pPr>
            <w:r>
              <w:rPr>
                <w:rFonts w:hint="eastAsia" w:ascii="仿宋" w:hAnsi="仿宋" w:eastAsia="仿宋" w:cs="仿宋"/>
                <w:color w:val="auto"/>
                <w:spacing w:val="-2"/>
                <w:sz w:val="18"/>
                <w:szCs w:val="18"/>
                <w:highlight w:val="none"/>
                <w:lang w:val="en-US" w:eastAsia="zh-CN"/>
              </w:rPr>
              <w:t>5</w:t>
            </w:r>
          </w:p>
        </w:tc>
        <w:tc>
          <w:tcPr>
            <w:tcW w:w="3716" w:type="pct"/>
            <w:vAlign w:val="center"/>
          </w:tcPr>
          <w:p w14:paraId="48C7D3B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kern w:val="2"/>
                <w:sz w:val="21"/>
                <w:szCs w:val="21"/>
                <w:highlight w:val="none"/>
                <w:lang w:val="en-US" w:eastAsia="zh-CN" w:bidi="ar-SA"/>
              </w:rPr>
            </w:pPr>
            <w:r>
              <w:rPr>
                <w:rFonts w:hint="eastAsia" w:ascii="仿宋" w:hAnsi="仿宋" w:eastAsia="仿宋" w:cs="仿宋"/>
                <w:color w:val="auto"/>
                <w:spacing w:val="-2"/>
                <w:szCs w:val="21"/>
                <w:highlight w:val="none"/>
                <w:lang w:val="en-US" w:eastAsia="zh-CN"/>
              </w:rPr>
              <w:t>提供截止开标时间前近半年内任意一月社保缴纳证明</w:t>
            </w:r>
            <w:r>
              <w:rPr>
                <w:rFonts w:hint="eastAsia" w:ascii="仿宋" w:hAnsi="仿宋" w:eastAsia="仿宋" w:cs="仿宋"/>
                <w:color w:val="auto"/>
                <w:spacing w:val="-2"/>
                <w:szCs w:val="21"/>
                <w:highlight w:val="none"/>
              </w:rPr>
              <w:t>；</w:t>
            </w:r>
          </w:p>
        </w:tc>
        <w:tc>
          <w:tcPr>
            <w:tcW w:w="299" w:type="pct"/>
          </w:tcPr>
          <w:p w14:paraId="37C2317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10" w:type="pct"/>
          </w:tcPr>
          <w:p w14:paraId="144A122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23" w:type="pct"/>
          </w:tcPr>
          <w:p w14:paraId="4EC1452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r>
      <w:tr w14:paraId="0084E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0" w:type="pct"/>
            <w:vAlign w:val="center"/>
          </w:tcPr>
          <w:p w14:paraId="0D67A3F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kern w:val="2"/>
                <w:sz w:val="18"/>
                <w:szCs w:val="18"/>
                <w:highlight w:val="none"/>
                <w:lang w:val="en-US" w:eastAsia="zh-CN" w:bidi="ar-SA"/>
              </w:rPr>
            </w:pPr>
            <w:r>
              <w:rPr>
                <w:rFonts w:hint="eastAsia" w:ascii="仿宋" w:hAnsi="仿宋" w:eastAsia="仿宋" w:cs="仿宋"/>
                <w:color w:val="auto"/>
                <w:spacing w:val="-2"/>
                <w:sz w:val="18"/>
                <w:szCs w:val="18"/>
                <w:highlight w:val="none"/>
                <w:lang w:val="en-US" w:eastAsia="zh-CN"/>
              </w:rPr>
              <w:t>6</w:t>
            </w:r>
          </w:p>
        </w:tc>
        <w:tc>
          <w:tcPr>
            <w:tcW w:w="3716" w:type="pct"/>
            <w:vAlign w:val="center"/>
          </w:tcPr>
          <w:p w14:paraId="248E5393">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kern w:val="2"/>
                <w:sz w:val="21"/>
                <w:szCs w:val="21"/>
                <w:highlight w:val="none"/>
                <w:lang w:val="en-US" w:eastAsia="zh-CN" w:bidi="ar-SA"/>
              </w:rPr>
            </w:pPr>
            <w:r>
              <w:rPr>
                <w:rFonts w:hint="eastAsia" w:ascii="仿宋" w:hAnsi="仿宋" w:eastAsia="仿宋" w:cs="仿宋"/>
                <w:color w:val="auto"/>
                <w:spacing w:val="-2"/>
                <w:szCs w:val="21"/>
                <w:highlight w:val="none"/>
                <w:lang w:val="en-US" w:eastAsia="zh-CN"/>
              </w:rPr>
              <w:t>具有履行合同所必需的设备和专业技术能力的证明材料或声明</w:t>
            </w:r>
            <w:r>
              <w:rPr>
                <w:rFonts w:hint="eastAsia" w:ascii="仿宋" w:hAnsi="仿宋" w:eastAsia="仿宋" w:cs="仿宋"/>
                <w:color w:val="auto"/>
                <w:spacing w:val="-2"/>
                <w:szCs w:val="21"/>
                <w:highlight w:val="none"/>
              </w:rPr>
              <w:t>；</w:t>
            </w:r>
          </w:p>
        </w:tc>
        <w:tc>
          <w:tcPr>
            <w:tcW w:w="299" w:type="pct"/>
          </w:tcPr>
          <w:p w14:paraId="42153D9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10" w:type="pct"/>
          </w:tcPr>
          <w:p w14:paraId="33E5E4A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23" w:type="pct"/>
          </w:tcPr>
          <w:p w14:paraId="7D22191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r>
      <w:tr w14:paraId="1E47E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350" w:type="pct"/>
            <w:vAlign w:val="center"/>
          </w:tcPr>
          <w:p w14:paraId="459858D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kern w:val="2"/>
                <w:sz w:val="18"/>
                <w:szCs w:val="18"/>
                <w:highlight w:val="none"/>
                <w:lang w:val="en-US" w:eastAsia="zh-CN" w:bidi="ar-SA"/>
              </w:rPr>
            </w:pPr>
            <w:r>
              <w:rPr>
                <w:rFonts w:hint="eastAsia" w:ascii="仿宋" w:hAnsi="仿宋" w:eastAsia="仿宋" w:cs="仿宋"/>
                <w:color w:val="auto"/>
                <w:spacing w:val="-2"/>
                <w:sz w:val="18"/>
                <w:szCs w:val="18"/>
                <w:highlight w:val="none"/>
                <w:lang w:val="en-US" w:eastAsia="zh-CN"/>
              </w:rPr>
              <w:t>7</w:t>
            </w:r>
          </w:p>
        </w:tc>
        <w:tc>
          <w:tcPr>
            <w:tcW w:w="3716" w:type="pct"/>
            <w:vAlign w:val="center"/>
          </w:tcPr>
          <w:p w14:paraId="63BD753B">
            <w:pPr>
              <w:keepNext w:val="0"/>
              <w:keepLines w:val="0"/>
              <w:pageBreakBefore w:val="0"/>
              <w:widowControl w:val="0"/>
              <w:kinsoku/>
              <w:wordWrap w:val="0"/>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kern w:val="2"/>
                <w:sz w:val="21"/>
                <w:szCs w:val="21"/>
                <w:highlight w:val="none"/>
                <w:lang w:val="en-US" w:eastAsia="zh-CN" w:bidi="ar-SA"/>
              </w:rPr>
            </w:pPr>
            <w:r>
              <w:rPr>
                <w:rFonts w:hint="eastAsia" w:ascii="仿宋" w:hAnsi="仿宋" w:eastAsia="仿宋" w:cs="仿宋"/>
                <w:color w:val="auto"/>
                <w:spacing w:val="-2"/>
                <w:kern w:val="2"/>
                <w:sz w:val="21"/>
                <w:szCs w:val="21"/>
                <w:highlight w:val="none"/>
                <w:lang w:val="en-US" w:eastAsia="zh-CN" w:bidi="ar-SA"/>
              </w:rPr>
              <w:t>投标人必须为前三年内（2022年1月1日至投标截止时间(开标时间)）前未被列入“信用中国”网站(www.creditchina.gov.cn)失信被执行人、重大税收违法失信主体，未被列入“中国政府采购网”网站（www.ccgp.gov.cn）政府采购严重违法失信行为记录名单中仍在处罚期被禁止参加政府采购活动的投标人；（以采购代理机构或采购人查询为准）</w:t>
            </w:r>
          </w:p>
        </w:tc>
        <w:tc>
          <w:tcPr>
            <w:tcW w:w="299" w:type="pct"/>
          </w:tcPr>
          <w:p w14:paraId="40B759D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10" w:type="pct"/>
          </w:tcPr>
          <w:p w14:paraId="1EDFC3E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23" w:type="pct"/>
          </w:tcPr>
          <w:p w14:paraId="0E248EE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r>
      <w:tr w14:paraId="46B1B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0" w:type="pct"/>
            <w:vAlign w:val="center"/>
          </w:tcPr>
          <w:p w14:paraId="3A35272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kern w:val="2"/>
                <w:sz w:val="18"/>
                <w:szCs w:val="18"/>
                <w:highlight w:val="none"/>
                <w:lang w:val="en-US" w:eastAsia="zh-CN" w:bidi="ar-SA"/>
              </w:rPr>
            </w:pPr>
            <w:r>
              <w:rPr>
                <w:rFonts w:hint="eastAsia" w:ascii="仿宋" w:hAnsi="仿宋" w:eastAsia="仿宋" w:cs="仿宋"/>
                <w:color w:val="auto"/>
                <w:spacing w:val="-2"/>
                <w:sz w:val="18"/>
                <w:szCs w:val="18"/>
                <w:highlight w:val="none"/>
                <w:lang w:val="en-US" w:eastAsia="zh-CN"/>
              </w:rPr>
              <w:t>8</w:t>
            </w:r>
          </w:p>
        </w:tc>
        <w:tc>
          <w:tcPr>
            <w:tcW w:w="3716" w:type="pct"/>
            <w:vAlign w:val="center"/>
          </w:tcPr>
          <w:p w14:paraId="4A7E72B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kern w:val="2"/>
                <w:sz w:val="21"/>
                <w:szCs w:val="21"/>
                <w:highlight w:val="none"/>
                <w:lang w:val="en-US" w:eastAsia="zh-CN" w:bidi="ar-SA"/>
              </w:rPr>
            </w:pPr>
            <w:r>
              <w:rPr>
                <w:rFonts w:hint="eastAsia" w:ascii="仿宋" w:hAnsi="仿宋" w:eastAsia="仿宋" w:cs="仿宋"/>
                <w:color w:val="auto"/>
                <w:spacing w:val="-2"/>
                <w:szCs w:val="21"/>
                <w:highlight w:val="none"/>
              </w:rPr>
              <w:t>参与政府采购活动前3年内未被列入失信、重大税收违法案件、财政部门禁止参加政府采购活动的承诺书；</w:t>
            </w:r>
          </w:p>
        </w:tc>
        <w:tc>
          <w:tcPr>
            <w:tcW w:w="299" w:type="pct"/>
          </w:tcPr>
          <w:p w14:paraId="77EB033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10" w:type="pct"/>
          </w:tcPr>
          <w:p w14:paraId="6858C4D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23" w:type="pct"/>
          </w:tcPr>
          <w:p w14:paraId="4741C12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r>
      <w:tr w14:paraId="0CBD7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350" w:type="pct"/>
            <w:vAlign w:val="center"/>
          </w:tcPr>
          <w:p w14:paraId="01B0772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kern w:val="2"/>
                <w:sz w:val="18"/>
                <w:szCs w:val="18"/>
                <w:highlight w:val="none"/>
                <w:lang w:val="en-US" w:eastAsia="zh-CN" w:bidi="ar-SA"/>
              </w:rPr>
            </w:pPr>
            <w:r>
              <w:rPr>
                <w:rFonts w:hint="eastAsia" w:ascii="仿宋" w:hAnsi="仿宋" w:eastAsia="仿宋" w:cs="仿宋"/>
                <w:color w:val="auto"/>
                <w:spacing w:val="-2"/>
                <w:sz w:val="18"/>
                <w:szCs w:val="18"/>
                <w:highlight w:val="none"/>
                <w:lang w:val="en-US" w:eastAsia="zh-CN"/>
              </w:rPr>
              <w:t>9</w:t>
            </w:r>
          </w:p>
        </w:tc>
        <w:tc>
          <w:tcPr>
            <w:tcW w:w="3716" w:type="pct"/>
            <w:vAlign w:val="center"/>
          </w:tcPr>
          <w:p w14:paraId="5897A82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kern w:val="2"/>
                <w:sz w:val="21"/>
                <w:szCs w:val="21"/>
                <w:highlight w:val="none"/>
                <w:lang w:val="en-US" w:eastAsia="zh-CN" w:bidi="ar-SA"/>
              </w:rPr>
            </w:pPr>
            <w:r>
              <w:rPr>
                <w:rFonts w:hint="eastAsia" w:ascii="仿宋" w:hAnsi="仿宋" w:eastAsia="仿宋" w:cs="仿宋"/>
                <w:color w:val="auto"/>
                <w:spacing w:val="-2"/>
                <w:szCs w:val="21"/>
                <w:highlight w:val="none"/>
              </w:rPr>
              <w:t>提供针对本次项目的《反商业贿赂承诺书》；</w:t>
            </w:r>
          </w:p>
        </w:tc>
        <w:tc>
          <w:tcPr>
            <w:tcW w:w="299" w:type="pct"/>
          </w:tcPr>
          <w:p w14:paraId="34A5CE1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10" w:type="pct"/>
          </w:tcPr>
          <w:p w14:paraId="63C9DB7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23" w:type="pct"/>
          </w:tcPr>
          <w:p w14:paraId="574F448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r>
      <w:tr w14:paraId="1577A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350" w:type="pct"/>
            <w:vAlign w:val="center"/>
          </w:tcPr>
          <w:p w14:paraId="7EEA1FE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auto"/>
                <w:spacing w:val="-2"/>
                <w:kern w:val="2"/>
                <w:sz w:val="18"/>
                <w:szCs w:val="18"/>
                <w:highlight w:val="none"/>
                <w:lang w:val="en-US" w:eastAsia="zh-CN" w:bidi="ar-SA"/>
              </w:rPr>
            </w:pPr>
            <w:r>
              <w:rPr>
                <w:rFonts w:hint="eastAsia" w:ascii="仿宋" w:hAnsi="仿宋" w:eastAsia="仿宋" w:cs="仿宋"/>
                <w:color w:val="auto"/>
                <w:spacing w:val="-2"/>
                <w:kern w:val="2"/>
                <w:sz w:val="18"/>
                <w:szCs w:val="18"/>
                <w:highlight w:val="none"/>
                <w:lang w:val="en-US" w:eastAsia="zh-CN" w:bidi="ar-SA"/>
              </w:rPr>
              <w:t>10</w:t>
            </w:r>
          </w:p>
        </w:tc>
        <w:tc>
          <w:tcPr>
            <w:tcW w:w="3716" w:type="pct"/>
            <w:vAlign w:val="center"/>
          </w:tcPr>
          <w:p w14:paraId="7C70B82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lang w:eastAsia="zh-CN"/>
              </w:rPr>
            </w:pPr>
            <w:r>
              <w:rPr>
                <w:rFonts w:hint="eastAsia" w:ascii="仿宋" w:hAnsi="仿宋" w:eastAsia="仿宋" w:cs="仿宋"/>
                <w:color w:val="auto"/>
                <w:spacing w:val="-2"/>
                <w:szCs w:val="21"/>
                <w:highlight w:val="none"/>
                <w:lang w:eastAsia="zh-CN"/>
              </w:rPr>
              <w:t>投标保证金有效凭证：</w:t>
            </w:r>
          </w:p>
          <w:p w14:paraId="2278C0B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1.通过基本账户转出的保证金汇款凭证（</w:t>
            </w:r>
            <w:r>
              <w:rPr>
                <w:rFonts w:hint="eastAsia" w:ascii="仿宋" w:hAnsi="仿宋" w:eastAsia="仿宋" w:cs="仿宋"/>
                <w:color w:val="auto"/>
                <w:spacing w:val="-2"/>
                <w:szCs w:val="21"/>
                <w:highlight w:val="none"/>
                <w:lang w:eastAsia="zh-CN"/>
              </w:rPr>
              <w:t>备注标项名称或标项编号</w:t>
            </w:r>
            <w:r>
              <w:rPr>
                <w:rFonts w:hint="eastAsia" w:ascii="仿宋" w:hAnsi="仿宋" w:eastAsia="仿宋" w:cs="仿宋"/>
                <w:color w:val="auto"/>
                <w:spacing w:val="-2"/>
                <w:szCs w:val="21"/>
                <w:highlight w:val="none"/>
              </w:rPr>
              <w:t>）；</w:t>
            </w:r>
          </w:p>
          <w:p w14:paraId="7A23724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2.投标人基本账户开户许可证或基本存款账户信息。</w:t>
            </w:r>
          </w:p>
          <w:p w14:paraId="786A72A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kern w:val="2"/>
                <w:sz w:val="21"/>
                <w:szCs w:val="21"/>
                <w:highlight w:val="none"/>
                <w:lang w:val="en-US" w:eastAsia="zh-CN" w:bidi="ar-SA"/>
              </w:rPr>
            </w:pPr>
            <w:r>
              <w:rPr>
                <w:rFonts w:hint="eastAsia" w:ascii="仿宋" w:hAnsi="仿宋" w:eastAsia="仿宋" w:cs="仿宋"/>
                <w:color w:val="auto"/>
                <w:spacing w:val="-2"/>
                <w:szCs w:val="21"/>
                <w:highlight w:val="none"/>
              </w:rPr>
              <w:t>采用保函缴纳的，出具的保函承保范围必须包含项目所在地，保函的有效期不低于投标有效期，同时将电子投标保单作为电子投标文件组成部分在投标时一并提交。</w:t>
            </w:r>
          </w:p>
        </w:tc>
        <w:tc>
          <w:tcPr>
            <w:tcW w:w="299" w:type="pct"/>
          </w:tcPr>
          <w:p w14:paraId="6D4D8DB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10" w:type="pct"/>
          </w:tcPr>
          <w:p w14:paraId="7A9AE4A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23" w:type="pct"/>
          </w:tcPr>
          <w:p w14:paraId="26782D5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r>
      <w:tr w14:paraId="154C2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350" w:type="pct"/>
            <w:vAlign w:val="center"/>
          </w:tcPr>
          <w:p w14:paraId="2BD4AE7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仿宋" w:hAnsi="仿宋" w:eastAsia="仿宋" w:cs="仿宋"/>
                <w:color w:val="auto"/>
                <w:spacing w:val="-2"/>
                <w:sz w:val="20"/>
                <w:szCs w:val="20"/>
                <w:highlight w:val="none"/>
                <w:lang w:val="en-US" w:eastAsia="zh-CN"/>
              </w:rPr>
            </w:pPr>
            <w:r>
              <w:rPr>
                <w:rFonts w:hint="eastAsia" w:ascii="仿宋" w:hAnsi="仿宋" w:eastAsia="仿宋" w:cs="仿宋"/>
                <w:color w:val="auto"/>
                <w:spacing w:val="-2"/>
                <w:kern w:val="2"/>
                <w:sz w:val="18"/>
                <w:szCs w:val="18"/>
                <w:highlight w:val="none"/>
                <w:lang w:val="en-US" w:eastAsia="zh-CN" w:bidi="ar-SA"/>
              </w:rPr>
              <w:t>11</w:t>
            </w:r>
          </w:p>
        </w:tc>
        <w:tc>
          <w:tcPr>
            <w:tcW w:w="3716" w:type="pct"/>
            <w:vAlign w:val="center"/>
          </w:tcPr>
          <w:p w14:paraId="741BA56D">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241" w:firstLineChars="10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投标人应符合《医疗器械经营监督管理办法》、《医疗器械生产监督管理办法》的规定：</w:t>
            </w:r>
          </w:p>
          <w:p w14:paraId="42546EBE">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241" w:firstLineChars="100"/>
              <w:textAlignment w:val="auto"/>
              <w:outlineLvl w:val="9"/>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1）投标人为所投产品制造商的，投标产品属于一类医疗器械的须提供《第一类医疗器械生产备案凭证》，所投产品属于二类、三类医疗器械须提供《医疗器械生产许可证》；</w:t>
            </w:r>
          </w:p>
          <w:p w14:paraId="3B6310C1">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firstLine="241" w:firstLineChars="100"/>
              <w:textAlignment w:val="auto"/>
              <w:outlineLvl w:val="9"/>
              <w:rPr>
                <w:rFonts w:hint="eastAsia" w:ascii="仿宋" w:hAnsi="仿宋" w:eastAsia="仿宋" w:cs="仿宋"/>
                <w:color w:val="auto"/>
                <w:spacing w:val="-2"/>
                <w:sz w:val="20"/>
                <w:szCs w:val="20"/>
                <w:highlight w:val="none"/>
                <w:lang w:val="en-US" w:eastAsia="zh-CN"/>
              </w:rPr>
            </w:pPr>
            <w:r>
              <w:rPr>
                <w:rFonts w:hint="eastAsia" w:ascii="仿宋" w:hAnsi="仿宋" w:eastAsia="仿宋" w:cs="仿宋"/>
                <w:b/>
                <w:bCs/>
                <w:color w:val="auto"/>
                <w:kern w:val="0"/>
                <w:sz w:val="24"/>
                <w:szCs w:val="24"/>
                <w:highlight w:val="none"/>
                <w:lang w:val="en-US" w:eastAsia="zh-CN"/>
              </w:rPr>
              <w:t>2）投标人为所投产品的经销商或代理商且所投产品属于二类医疗器械须提供《医疗器械经营许可证》及《第二类医疗器械经营备案凭证》，所投产品属于三类医疗器械须提供《医疗器械经营许可证》及《医疗器械注册证》，同时还须提供所投产品制造商的《医疗器械生产许可证》。注：以上所有证件必须在有效期内。</w:t>
            </w:r>
          </w:p>
        </w:tc>
        <w:tc>
          <w:tcPr>
            <w:tcW w:w="299" w:type="pct"/>
          </w:tcPr>
          <w:p w14:paraId="377C7A5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10" w:type="pct"/>
          </w:tcPr>
          <w:p w14:paraId="15B4B48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23" w:type="pct"/>
          </w:tcPr>
          <w:p w14:paraId="5335EFB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r>
      <w:tr w14:paraId="6368B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350" w:type="pct"/>
            <w:vAlign w:val="center"/>
          </w:tcPr>
          <w:p w14:paraId="3DEE654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 w:val="20"/>
                <w:szCs w:val="20"/>
                <w:highlight w:val="none"/>
                <w:lang w:val="en-US" w:eastAsia="zh-CN"/>
              </w:rPr>
            </w:pPr>
          </w:p>
        </w:tc>
        <w:tc>
          <w:tcPr>
            <w:tcW w:w="3716" w:type="pct"/>
            <w:vAlign w:val="center"/>
          </w:tcPr>
          <w:p w14:paraId="20975DE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 w:val="20"/>
                <w:szCs w:val="20"/>
                <w:highlight w:val="none"/>
                <w:lang w:val="en-US" w:eastAsia="zh-CN"/>
              </w:rPr>
            </w:pPr>
            <w:r>
              <w:rPr>
                <w:rFonts w:hint="eastAsia" w:ascii="仿宋" w:hAnsi="仿宋" w:eastAsia="仿宋" w:cs="仿宋"/>
                <w:color w:val="auto"/>
                <w:spacing w:val="-2"/>
                <w:sz w:val="20"/>
                <w:szCs w:val="20"/>
                <w:highlight w:val="none"/>
                <w:lang w:val="en-US" w:eastAsia="zh-CN"/>
              </w:rPr>
              <w:t>结论</w:t>
            </w:r>
          </w:p>
        </w:tc>
        <w:tc>
          <w:tcPr>
            <w:tcW w:w="299" w:type="pct"/>
          </w:tcPr>
          <w:p w14:paraId="5B2D220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10" w:type="pct"/>
          </w:tcPr>
          <w:p w14:paraId="47916F5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c>
          <w:tcPr>
            <w:tcW w:w="323" w:type="pct"/>
          </w:tcPr>
          <w:p w14:paraId="31CA188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0"/>
                <w:szCs w:val="20"/>
                <w:highlight w:val="none"/>
              </w:rPr>
            </w:pPr>
          </w:p>
        </w:tc>
      </w:tr>
    </w:tbl>
    <w:p w14:paraId="3F3F3158">
      <w:pPr>
        <w:spacing w:line="360" w:lineRule="auto"/>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未通过资格审查的</w:t>
      </w:r>
      <w:r>
        <w:rPr>
          <w:rFonts w:hint="eastAsia" w:ascii="仿宋" w:hAnsi="仿宋" w:eastAsia="仿宋" w:cs="仿宋"/>
          <w:b/>
          <w:bCs/>
          <w:color w:val="auto"/>
          <w:szCs w:val="21"/>
          <w:highlight w:val="none"/>
          <w:lang w:val="en-US" w:eastAsia="zh-CN"/>
        </w:rPr>
        <w:t>投标人</w:t>
      </w:r>
      <w:r>
        <w:rPr>
          <w:rFonts w:hint="eastAsia" w:ascii="仿宋" w:hAnsi="仿宋" w:eastAsia="仿宋" w:cs="仿宋"/>
          <w:b/>
          <w:bCs/>
          <w:color w:val="auto"/>
          <w:szCs w:val="21"/>
          <w:highlight w:val="none"/>
        </w:rPr>
        <w:t>不进入评标；通过资格审查的</w:t>
      </w:r>
      <w:r>
        <w:rPr>
          <w:rFonts w:hint="eastAsia" w:ascii="仿宋" w:hAnsi="仿宋" w:eastAsia="仿宋" w:cs="仿宋"/>
          <w:b/>
          <w:bCs/>
          <w:color w:val="auto"/>
          <w:szCs w:val="21"/>
          <w:highlight w:val="none"/>
          <w:lang w:val="en-US" w:eastAsia="zh-CN"/>
        </w:rPr>
        <w:t>投标人</w:t>
      </w:r>
      <w:r>
        <w:rPr>
          <w:rFonts w:hint="eastAsia" w:ascii="仿宋" w:hAnsi="仿宋" w:eastAsia="仿宋" w:cs="仿宋"/>
          <w:b/>
          <w:bCs/>
          <w:color w:val="auto"/>
          <w:szCs w:val="21"/>
          <w:highlight w:val="none"/>
        </w:rPr>
        <w:t>少于不足三家的，不得评标。</w:t>
      </w:r>
    </w:p>
    <w:p w14:paraId="33B519A4">
      <w:pPr>
        <w:pStyle w:val="23"/>
        <w:spacing w:line="360" w:lineRule="auto"/>
        <w:rPr>
          <w:rFonts w:hint="eastAsia" w:ascii="仿宋" w:hAnsi="仿宋" w:eastAsia="仿宋" w:cs="仿宋"/>
          <w:b/>
          <w:bCs/>
          <w:color w:val="auto"/>
          <w:szCs w:val="21"/>
          <w:highlight w:val="none"/>
        </w:rPr>
      </w:pPr>
    </w:p>
    <w:p w14:paraId="41F8241B">
      <w:pPr>
        <w:spacing w:line="360" w:lineRule="auto"/>
        <w:rPr>
          <w:rFonts w:hint="eastAsia" w:ascii="仿宋" w:hAnsi="仿宋" w:eastAsia="仿宋" w:cs="仿宋"/>
          <w:color w:val="auto"/>
          <w:highlight w:val="none"/>
        </w:rPr>
      </w:pPr>
      <w:bookmarkStart w:id="1326" w:name="_Toc30395"/>
      <w:bookmarkStart w:id="1327" w:name="_Toc18094"/>
      <w:bookmarkStart w:id="1328" w:name="_Toc8382"/>
      <w:bookmarkStart w:id="1329" w:name="_Toc28858"/>
      <w:bookmarkStart w:id="1330" w:name="_Toc273"/>
      <w:bookmarkStart w:id="1331" w:name="_Toc21850"/>
      <w:bookmarkStart w:id="1332" w:name="_Toc8255"/>
      <w:bookmarkStart w:id="1333" w:name="_Toc26642"/>
      <w:bookmarkStart w:id="1334" w:name="_Toc10492"/>
      <w:bookmarkStart w:id="1335" w:name="_Toc14007"/>
      <w:bookmarkStart w:id="1336" w:name="_Toc31983"/>
      <w:bookmarkStart w:id="1337" w:name="_Toc12108"/>
      <w:bookmarkStart w:id="1338" w:name="_Toc3927"/>
      <w:bookmarkStart w:id="1339" w:name="_Toc13854"/>
      <w:bookmarkStart w:id="1340" w:name="_Toc27246"/>
      <w:bookmarkStart w:id="1341" w:name="_Toc3062"/>
      <w:bookmarkStart w:id="1342" w:name="_Toc16022"/>
      <w:r>
        <w:rPr>
          <w:rFonts w:hint="eastAsia" w:ascii="仿宋" w:hAnsi="仿宋" w:eastAsia="仿宋" w:cs="仿宋"/>
          <w:color w:val="auto"/>
          <w:highlight w:val="none"/>
        </w:rPr>
        <w:br w:type="page"/>
      </w:r>
    </w:p>
    <w:p w14:paraId="241B9A81">
      <w:pPr>
        <w:pStyle w:val="3"/>
        <w:spacing w:line="360" w:lineRule="auto"/>
        <w:rPr>
          <w:rFonts w:hint="eastAsia" w:ascii="仿宋" w:hAnsi="仿宋" w:eastAsia="仿宋" w:cs="仿宋"/>
          <w:color w:val="auto"/>
          <w:highlight w:val="none"/>
        </w:rPr>
      </w:pPr>
      <w:bookmarkStart w:id="1343" w:name="_Toc14192"/>
      <w:bookmarkStart w:id="1344" w:name="_Toc27518"/>
      <w:r>
        <w:rPr>
          <w:rFonts w:hint="eastAsia" w:ascii="仿宋" w:hAnsi="仿宋" w:eastAsia="仿宋" w:cs="仿宋"/>
          <w:color w:val="auto"/>
          <w:highlight w:val="none"/>
        </w:rPr>
        <w:t>符合性审查表</w:t>
      </w:r>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p>
    <w:tbl>
      <w:tblPr>
        <w:tblStyle w:val="32"/>
        <w:tblW w:w="52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8"/>
        <w:gridCol w:w="8985"/>
        <w:gridCol w:w="1085"/>
      </w:tblGrid>
      <w:tr w14:paraId="42AC9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4494" w:type="pct"/>
            <w:gridSpan w:val="2"/>
            <w:vAlign w:val="center"/>
          </w:tcPr>
          <w:p w14:paraId="1F9A0A44">
            <w:pPr>
              <w:spacing w:line="360" w:lineRule="auto"/>
              <w:jc w:val="center"/>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评审内容</w:t>
            </w:r>
          </w:p>
        </w:tc>
        <w:tc>
          <w:tcPr>
            <w:tcW w:w="505" w:type="pct"/>
            <w:vAlign w:val="center"/>
          </w:tcPr>
          <w:p w14:paraId="236AE0E6">
            <w:pPr>
              <w:spacing w:line="360" w:lineRule="auto"/>
              <w:jc w:val="center"/>
              <w:rPr>
                <w:rFonts w:hint="eastAsia" w:ascii="仿宋" w:hAnsi="仿宋" w:eastAsia="仿宋" w:cs="仿宋"/>
                <w:color w:val="auto"/>
                <w:spacing w:val="-2"/>
                <w:szCs w:val="21"/>
                <w:highlight w:val="none"/>
              </w:rPr>
            </w:pPr>
            <w:r>
              <w:rPr>
                <w:rFonts w:hint="eastAsia" w:ascii="仿宋" w:hAnsi="仿宋" w:eastAsia="仿宋" w:cs="仿宋"/>
                <w:b/>
                <w:color w:val="auto"/>
                <w:szCs w:val="21"/>
                <w:highlight w:val="none"/>
              </w:rPr>
              <w:t>评审意见</w:t>
            </w:r>
          </w:p>
        </w:tc>
      </w:tr>
      <w:tr w14:paraId="65D92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11" w:type="pct"/>
            <w:vAlign w:val="center"/>
          </w:tcPr>
          <w:p w14:paraId="5753BA79">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4183" w:type="pct"/>
            <w:vAlign w:val="center"/>
          </w:tcPr>
          <w:p w14:paraId="2F5CB340">
            <w:pPr>
              <w:spacing w:line="360" w:lineRule="auto"/>
              <w:jc w:val="center"/>
              <w:rPr>
                <w:rFonts w:hint="eastAsia" w:ascii="仿宋" w:hAnsi="仿宋" w:eastAsia="仿宋" w:cs="仿宋"/>
                <w:color w:val="auto"/>
                <w:spacing w:val="-2"/>
                <w:szCs w:val="21"/>
                <w:highlight w:val="none"/>
              </w:rPr>
            </w:pPr>
          </w:p>
        </w:tc>
        <w:tc>
          <w:tcPr>
            <w:tcW w:w="505" w:type="pct"/>
            <w:vAlign w:val="center"/>
          </w:tcPr>
          <w:p w14:paraId="2E1CF284">
            <w:pPr>
              <w:spacing w:line="360" w:lineRule="auto"/>
              <w:jc w:val="center"/>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是否合格</w:t>
            </w:r>
          </w:p>
        </w:tc>
      </w:tr>
      <w:tr w14:paraId="66D7A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11" w:type="pct"/>
            <w:vAlign w:val="center"/>
          </w:tcPr>
          <w:p w14:paraId="2AE912F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1</w:t>
            </w:r>
          </w:p>
        </w:tc>
        <w:tc>
          <w:tcPr>
            <w:tcW w:w="4183" w:type="pct"/>
            <w:vAlign w:val="center"/>
          </w:tcPr>
          <w:p w14:paraId="170E99A4">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各</w:t>
            </w:r>
            <w:r>
              <w:rPr>
                <w:rFonts w:hint="eastAsia" w:ascii="仿宋" w:hAnsi="仿宋" w:eastAsia="仿宋" w:cs="仿宋"/>
                <w:color w:val="auto"/>
                <w:spacing w:val="-2"/>
                <w:szCs w:val="21"/>
                <w:highlight w:val="none"/>
                <w:lang w:val="en-US" w:eastAsia="zh-CN"/>
              </w:rPr>
              <w:t>投标人</w:t>
            </w:r>
            <w:r>
              <w:rPr>
                <w:rFonts w:hint="eastAsia" w:ascii="仿宋" w:hAnsi="仿宋" w:eastAsia="仿宋" w:cs="仿宋"/>
                <w:color w:val="auto"/>
                <w:spacing w:val="-2"/>
                <w:szCs w:val="21"/>
                <w:highlight w:val="none"/>
              </w:rPr>
              <w:t>投标报价未高于</w:t>
            </w:r>
            <w:r>
              <w:rPr>
                <w:rFonts w:hint="eastAsia" w:ascii="仿宋" w:hAnsi="仿宋" w:eastAsia="仿宋" w:cs="仿宋"/>
                <w:color w:val="auto"/>
                <w:spacing w:val="-2"/>
                <w:szCs w:val="21"/>
                <w:highlight w:val="none"/>
                <w:lang w:val="en-US" w:eastAsia="zh-CN"/>
              </w:rPr>
              <w:t>最高限价</w:t>
            </w:r>
            <w:r>
              <w:rPr>
                <w:rFonts w:hint="eastAsia" w:ascii="仿宋" w:hAnsi="仿宋" w:eastAsia="仿宋" w:cs="仿宋"/>
                <w:color w:val="auto"/>
                <w:spacing w:val="-2"/>
                <w:szCs w:val="21"/>
                <w:highlight w:val="none"/>
              </w:rPr>
              <w:t>；</w:t>
            </w:r>
          </w:p>
        </w:tc>
        <w:tc>
          <w:tcPr>
            <w:tcW w:w="505" w:type="pct"/>
            <w:vAlign w:val="center"/>
          </w:tcPr>
          <w:p w14:paraId="69AF4F1E">
            <w:pPr>
              <w:spacing w:line="360" w:lineRule="auto"/>
              <w:jc w:val="center"/>
              <w:rPr>
                <w:rFonts w:hint="eastAsia" w:ascii="仿宋" w:hAnsi="仿宋" w:eastAsia="仿宋" w:cs="仿宋"/>
                <w:color w:val="auto"/>
                <w:spacing w:val="-2"/>
                <w:szCs w:val="21"/>
                <w:highlight w:val="none"/>
              </w:rPr>
            </w:pPr>
          </w:p>
        </w:tc>
      </w:tr>
      <w:tr w14:paraId="20C52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311" w:type="pct"/>
            <w:vAlign w:val="center"/>
          </w:tcPr>
          <w:p w14:paraId="6DA2003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2</w:t>
            </w:r>
          </w:p>
        </w:tc>
        <w:tc>
          <w:tcPr>
            <w:tcW w:w="4183" w:type="pct"/>
            <w:vAlign w:val="center"/>
          </w:tcPr>
          <w:p w14:paraId="55F37581">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评标委员会认为</w:t>
            </w:r>
            <w:r>
              <w:rPr>
                <w:rFonts w:hint="eastAsia" w:ascii="仿宋" w:hAnsi="仿宋" w:eastAsia="仿宋" w:cs="仿宋"/>
                <w:color w:val="auto"/>
                <w:spacing w:val="-2"/>
                <w:szCs w:val="21"/>
                <w:highlight w:val="none"/>
                <w:lang w:eastAsia="zh-CN"/>
              </w:rPr>
              <w:t>投标人</w:t>
            </w:r>
            <w:r>
              <w:rPr>
                <w:rFonts w:hint="eastAsia" w:ascii="仿宋" w:hAnsi="仿宋" w:eastAsia="仿宋" w:cs="仿宋"/>
                <w:color w:val="auto"/>
                <w:spacing w:val="-2"/>
                <w:szCs w:val="21"/>
                <w:highlight w:val="none"/>
              </w:rPr>
              <w:t>的报价无明显低于其他通过</w:t>
            </w:r>
            <w:r>
              <w:rPr>
                <w:rFonts w:hint="eastAsia" w:ascii="仿宋" w:hAnsi="仿宋" w:eastAsia="仿宋" w:cs="仿宋"/>
                <w:color w:val="auto"/>
                <w:spacing w:val="-2"/>
                <w:szCs w:val="21"/>
                <w:highlight w:val="none"/>
                <w:lang w:val="en-US" w:eastAsia="zh-CN"/>
              </w:rPr>
              <w:t>符合</w:t>
            </w:r>
            <w:r>
              <w:rPr>
                <w:rFonts w:hint="eastAsia" w:ascii="仿宋" w:hAnsi="仿宋" w:eastAsia="仿宋" w:cs="仿宋"/>
                <w:color w:val="auto"/>
                <w:spacing w:val="-2"/>
                <w:szCs w:val="21"/>
                <w:highlight w:val="none"/>
              </w:rPr>
              <w:t>性审查</w:t>
            </w:r>
            <w:r>
              <w:rPr>
                <w:rFonts w:hint="eastAsia" w:ascii="仿宋" w:hAnsi="仿宋" w:eastAsia="仿宋" w:cs="仿宋"/>
                <w:color w:val="auto"/>
                <w:spacing w:val="-2"/>
                <w:szCs w:val="21"/>
                <w:highlight w:val="none"/>
                <w:lang w:val="en-US" w:eastAsia="zh-CN"/>
              </w:rPr>
              <w:t>投标人</w:t>
            </w:r>
            <w:r>
              <w:rPr>
                <w:rFonts w:hint="eastAsia" w:ascii="仿宋" w:hAnsi="仿宋" w:eastAsia="仿宋" w:cs="仿宋"/>
                <w:color w:val="auto"/>
                <w:spacing w:val="-2"/>
                <w:szCs w:val="21"/>
                <w:highlight w:val="none"/>
              </w:rPr>
              <w:t>的报价的，</w:t>
            </w:r>
            <w:r>
              <w:rPr>
                <w:rFonts w:hint="eastAsia" w:ascii="仿宋" w:hAnsi="仿宋" w:eastAsia="仿宋" w:cs="仿宋"/>
                <w:color w:val="auto"/>
                <w:spacing w:val="-2"/>
                <w:szCs w:val="21"/>
                <w:highlight w:val="none"/>
                <w:lang w:eastAsia="zh-CN"/>
              </w:rPr>
              <w:t>投标人</w:t>
            </w:r>
            <w:r>
              <w:rPr>
                <w:rFonts w:hint="eastAsia" w:ascii="仿宋" w:hAnsi="仿宋" w:eastAsia="仿宋" w:cs="仿宋"/>
                <w:color w:val="auto"/>
                <w:spacing w:val="-2"/>
                <w:szCs w:val="21"/>
                <w:highlight w:val="none"/>
              </w:rPr>
              <w:t>的报价不存在异常一致并成规律性的，其报价合理；</w:t>
            </w:r>
          </w:p>
        </w:tc>
        <w:tc>
          <w:tcPr>
            <w:tcW w:w="505" w:type="pct"/>
            <w:vAlign w:val="center"/>
          </w:tcPr>
          <w:p w14:paraId="668884B2">
            <w:pPr>
              <w:spacing w:line="360" w:lineRule="auto"/>
              <w:jc w:val="center"/>
              <w:rPr>
                <w:rFonts w:hint="eastAsia" w:ascii="仿宋" w:hAnsi="仿宋" w:eastAsia="仿宋" w:cs="仿宋"/>
                <w:color w:val="auto"/>
                <w:spacing w:val="-2"/>
                <w:szCs w:val="21"/>
                <w:highlight w:val="none"/>
              </w:rPr>
            </w:pPr>
          </w:p>
        </w:tc>
      </w:tr>
      <w:tr w14:paraId="4DB9E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311" w:type="pct"/>
            <w:vAlign w:val="center"/>
          </w:tcPr>
          <w:p w14:paraId="7B7057B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3</w:t>
            </w:r>
          </w:p>
        </w:tc>
        <w:tc>
          <w:tcPr>
            <w:tcW w:w="4183" w:type="pct"/>
            <w:vAlign w:val="center"/>
          </w:tcPr>
          <w:p w14:paraId="0A13D9B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投标文件按照招标文件的规定编制、标记及签署盖章的，法定代表人或其授权代表</w:t>
            </w:r>
            <w:r>
              <w:rPr>
                <w:rFonts w:hint="eastAsia" w:ascii="仿宋" w:hAnsi="仿宋" w:eastAsia="仿宋" w:cs="仿宋"/>
                <w:color w:val="auto"/>
                <w:spacing w:val="-2"/>
                <w:szCs w:val="21"/>
                <w:highlight w:val="none"/>
                <w:lang w:val="en-US" w:eastAsia="zh-CN"/>
              </w:rPr>
              <w:t>签</w:t>
            </w:r>
            <w:r>
              <w:rPr>
                <w:rFonts w:hint="eastAsia" w:ascii="仿宋" w:hAnsi="仿宋" w:eastAsia="仿宋" w:cs="仿宋"/>
                <w:color w:val="auto"/>
                <w:spacing w:val="-2"/>
                <w:szCs w:val="21"/>
                <w:highlight w:val="none"/>
              </w:rPr>
              <w:t>章</w:t>
            </w:r>
            <w:r>
              <w:rPr>
                <w:rFonts w:hint="eastAsia" w:ascii="仿宋" w:hAnsi="仿宋" w:eastAsia="仿宋" w:cs="仿宋"/>
                <w:color w:val="auto"/>
                <w:spacing w:val="-2"/>
                <w:szCs w:val="21"/>
                <w:highlight w:val="none"/>
                <w:lang w:eastAsia="zh-CN"/>
              </w:rPr>
              <w:t>；</w:t>
            </w:r>
          </w:p>
        </w:tc>
        <w:tc>
          <w:tcPr>
            <w:tcW w:w="505" w:type="pct"/>
            <w:vAlign w:val="center"/>
          </w:tcPr>
          <w:p w14:paraId="38E9A068">
            <w:pPr>
              <w:spacing w:line="360" w:lineRule="auto"/>
              <w:jc w:val="center"/>
              <w:rPr>
                <w:rFonts w:hint="eastAsia" w:ascii="仿宋" w:hAnsi="仿宋" w:eastAsia="仿宋" w:cs="仿宋"/>
                <w:color w:val="auto"/>
                <w:szCs w:val="21"/>
                <w:highlight w:val="none"/>
              </w:rPr>
            </w:pPr>
          </w:p>
        </w:tc>
      </w:tr>
      <w:tr w14:paraId="16115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11" w:type="pct"/>
            <w:vAlign w:val="center"/>
          </w:tcPr>
          <w:p w14:paraId="684A1DC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4</w:t>
            </w:r>
          </w:p>
        </w:tc>
        <w:tc>
          <w:tcPr>
            <w:tcW w:w="4183" w:type="pct"/>
            <w:vAlign w:val="center"/>
          </w:tcPr>
          <w:p w14:paraId="327BB62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lang w:eastAsia="zh-CN"/>
              </w:rPr>
            </w:pPr>
            <w:r>
              <w:rPr>
                <w:rFonts w:hint="eastAsia" w:ascii="仿宋" w:hAnsi="仿宋" w:eastAsia="仿宋" w:cs="仿宋"/>
                <w:color w:val="auto"/>
                <w:spacing w:val="-2"/>
                <w:szCs w:val="21"/>
                <w:highlight w:val="none"/>
              </w:rPr>
              <w:t>所投产品的设备及数量满足招标文件要求的；</w:t>
            </w:r>
          </w:p>
        </w:tc>
        <w:tc>
          <w:tcPr>
            <w:tcW w:w="505" w:type="pct"/>
            <w:vAlign w:val="center"/>
          </w:tcPr>
          <w:p w14:paraId="0B98153E">
            <w:pPr>
              <w:spacing w:line="360" w:lineRule="auto"/>
              <w:jc w:val="center"/>
              <w:rPr>
                <w:rFonts w:hint="eastAsia" w:ascii="仿宋" w:hAnsi="仿宋" w:eastAsia="仿宋" w:cs="仿宋"/>
                <w:color w:val="auto"/>
                <w:spacing w:val="-2"/>
                <w:szCs w:val="21"/>
                <w:highlight w:val="none"/>
              </w:rPr>
            </w:pPr>
          </w:p>
        </w:tc>
      </w:tr>
      <w:tr w14:paraId="29D5F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11" w:type="pct"/>
            <w:vAlign w:val="center"/>
          </w:tcPr>
          <w:p w14:paraId="2C2B908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5</w:t>
            </w:r>
          </w:p>
        </w:tc>
        <w:tc>
          <w:tcPr>
            <w:tcW w:w="4183" w:type="pct"/>
            <w:vAlign w:val="center"/>
          </w:tcPr>
          <w:p w14:paraId="219AD95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lang w:val="en-US" w:eastAsia="zh-CN"/>
              </w:rPr>
              <w:t>符合招标文件中规定的要求；（供货期、质保期）</w:t>
            </w:r>
          </w:p>
        </w:tc>
        <w:tc>
          <w:tcPr>
            <w:tcW w:w="505" w:type="pct"/>
            <w:vAlign w:val="center"/>
          </w:tcPr>
          <w:p w14:paraId="2A6F0491">
            <w:pPr>
              <w:spacing w:line="360" w:lineRule="auto"/>
              <w:jc w:val="center"/>
              <w:rPr>
                <w:rFonts w:hint="eastAsia" w:ascii="仿宋" w:hAnsi="仿宋" w:eastAsia="仿宋" w:cs="仿宋"/>
                <w:color w:val="auto"/>
                <w:spacing w:val="-2"/>
                <w:szCs w:val="21"/>
                <w:highlight w:val="none"/>
              </w:rPr>
            </w:pPr>
          </w:p>
        </w:tc>
      </w:tr>
      <w:tr w14:paraId="2EC7C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11" w:type="pct"/>
            <w:vAlign w:val="center"/>
          </w:tcPr>
          <w:p w14:paraId="4B2FFF2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6</w:t>
            </w:r>
          </w:p>
        </w:tc>
        <w:tc>
          <w:tcPr>
            <w:tcW w:w="4183" w:type="pct"/>
            <w:vAlign w:val="center"/>
          </w:tcPr>
          <w:p w14:paraId="2B75C8F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没有采购人不能接受的附加条件的；</w:t>
            </w:r>
          </w:p>
        </w:tc>
        <w:tc>
          <w:tcPr>
            <w:tcW w:w="505" w:type="pct"/>
            <w:vAlign w:val="center"/>
          </w:tcPr>
          <w:p w14:paraId="39D937D8">
            <w:pPr>
              <w:spacing w:line="360" w:lineRule="auto"/>
              <w:jc w:val="center"/>
              <w:rPr>
                <w:rFonts w:hint="eastAsia" w:ascii="仿宋" w:hAnsi="仿宋" w:eastAsia="仿宋" w:cs="仿宋"/>
                <w:color w:val="auto"/>
                <w:spacing w:val="-2"/>
                <w:szCs w:val="21"/>
                <w:highlight w:val="none"/>
              </w:rPr>
            </w:pPr>
          </w:p>
        </w:tc>
      </w:tr>
      <w:tr w14:paraId="6FFEA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311" w:type="pct"/>
            <w:vAlign w:val="center"/>
          </w:tcPr>
          <w:p w14:paraId="0C30460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7</w:t>
            </w:r>
          </w:p>
        </w:tc>
        <w:tc>
          <w:tcPr>
            <w:tcW w:w="4183" w:type="pct"/>
            <w:vAlign w:val="center"/>
          </w:tcPr>
          <w:p w14:paraId="671414F8">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lang w:val="en-US" w:eastAsia="zh-CN"/>
              </w:rPr>
            </w:pPr>
            <w:r>
              <w:rPr>
                <w:rFonts w:hint="eastAsia" w:ascii="仿宋" w:hAnsi="仿宋" w:eastAsia="仿宋" w:cs="仿宋"/>
                <w:color w:val="auto"/>
                <w:spacing w:val="-2"/>
                <w:szCs w:val="21"/>
                <w:highlight w:val="none"/>
              </w:rPr>
              <w:t>不同</w:t>
            </w:r>
            <w:r>
              <w:rPr>
                <w:rFonts w:hint="eastAsia" w:ascii="仿宋" w:hAnsi="仿宋" w:eastAsia="仿宋" w:cs="仿宋"/>
                <w:color w:val="auto"/>
                <w:spacing w:val="-2"/>
                <w:szCs w:val="21"/>
                <w:highlight w:val="none"/>
                <w:lang w:val="en-US" w:eastAsia="zh-CN"/>
              </w:rPr>
              <w:t>投标人</w:t>
            </w:r>
            <w:r>
              <w:rPr>
                <w:rFonts w:hint="eastAsia" w:ascii="仿宋" w:hAnsi="仿宋" w:eastAsia="仿宋" w:cs="仿宋"/>
                <w:color w:val="auto"/>
                <w:spacing w:val="-2"/>
                <w:szCs w:val="21"/>
                <w:highlight w:val="none"/>
              </w:rPr>
              <w:t>的投标文件没有错漏一致的情况；</w:t>
            </w:r>
          </w:p>
        </w:tc>
        <w:tc>
          <w:tcPr>
            <w:tcW w:w="505" w:type="pct"/>
            <w:vAlign w:val="center"/>
          </w:tcPr>
          <w:p w14:paraId="5AF02D6A">
            <w:pPr>
              <w:spacing w:line="360" w:lineRule="auto"/>
              <w:jc w:val="center"/>
              <w:rPr>
                <w:rFonts w:hint="eastAsia" w:ascii="仿宋" w:hAnsi="仿宋" w:eastAsia="仿宋" w:cs="仿宋"/>
                <w:color w:val="auto"/>
                <w:spacing w:val="-2"/>
                <w:szCs w:val="21"/>
                <w:highlight w:val="none"/>
              </w:rPr>
            </w:pPr>
          </w:p>
        </w:tc>
      </w:tr>
      <w:tr w14:paraId="3A37E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11" w:type="pct"/>
            <w:vAlign w:val="center"/>
          </w:tcPr>
          <w:p w14:paraId="0E4E7E9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8</w:t>
            </w:r>
          </w:p>
        </w:tc>
        <w:tc>
          <w:tcPr>
            <w:tcW w:w="4183" w:type="pct"/>
            <w:vAlign w:val="center"/>
          </w:tcPr>
          <w:p w14:paraId="07A3DDF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lang w:eastAsia="zh-CN"/>
              </w:rPr>
            </w:pPr>
            <w:r>
              <w:rPr>
                <w:rFonts w:hint="eastAsia" w:ascii="仿宋" w:hAnsi="仿宋" w:eastAsia="仿宋" w:cs="仿宋"/>
                <w:color w:val="auto"/>
                <w:spacing w:val="-2"/>
                <w:szCs w:val="21"/>
                <w:highlight w:val="none"/>
                <w:lang w:val="en-US" w:eastAsia="zh-CN"/>
              </w:rPr>
              <w:t>投标人</w:t>
            </w:r>
            <w:r>
              <w:rPr>
                <w:rFonts w:hint="eastAsia" w:ascii="仿宋" w:hAnsi="仿宋" w:eastAsia="仿宋" w:cs="仿宋"/>
                <w:color w:val="auto"/>
                <w:spacing w:val="-2"/>
                <w:szCs w:val="21"/>
                <w:highlight w:val="none"/>
              </w:rPr>
              <w:t>附有详细地址、联系人、电话标明的</w:t>
            </w:r>
            <w:r>
              <w:rPr>
                <w:rFonts w:hint="eastAsia" w:ascii="仿宋" w:hAnsi="仿宋" w:eastAsia="仿宋" w:cs="仿宋"/>
                <w:color w:val="auto"/>
                <w:spacing w:val="-2"/>
                <w:szCs w:val="21"/>
                <w:highlight w:val="none"/>
                <w:lang w:eastAsia="zh-CN"/>
              </w:rPr>
              <w:t>；</w:t>
            </w:r>
          </w:p>
        </w:tc>
        <w:tc>
          <w:tcPr>
            <w:tcW w:w="505" w:type="pct"/>
            <w:vAlign w:val="center"/>
          </w:tcPr>
          <w:p w14:paraId="1E230F89">
            <w:pPr>
              <w:spacing w:line="360" w:lineRule="auto"/>
              <w:jc w:val="center"/>
              <w:rPr>
                <w:rFonts w:hint="eastAsia" w:ascii="仿宋" w:hAnsi="仿宋" w:eastAsia="仿宋" w:cs="仿宋"/>
                <w:color w:val="auto"/>
                <w:spacing w:val="-2"/>
                <w:szCs w:val="21"/>
                <w:highlight w:val="none"/>
              </w:rPr>
            </w:pPr>
          </w:p>
        </w:tc>
      </w:tr>
      <w:tr w14:paraId="45E98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11" w:type="pct"/>
            <w:vAlign w:val="center"/>
          </w:tcPr>
          <w:p w14:paraId="3DFA60B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szCs w:val="21"/>
                <w:highlight w:val="none"/>
                <w:lang w:val="en-US" w:eastAsia="zh-CN"/>
              </w:rPr>
            </w:pPr>
            <w:r>
              <w:rPr>
                <w:rFonts w:hint="eastAsia" w:ascii="仿宋" w:hAnsi="仿宋" w:eastAsia="仿宋" w:cs="仿宋"/>
                <w:color w:val="auto"/>
                <w:spacing w:val="-2"/>
                <w:szCs w:val="21"/>
                <w:highlight w:val="none"/>
                <w:lang w:val="en-US" w:eastAsia="zh-CN"/>
              </w:rPr>
              <w:t>9</w:t>
            </w:r>
          </w:p>
        </w:tc>
        <w:tc>
          <w:tcPr>
            <w:tcW w:w="4183" w:type="pct"/>
            <w:vAlign w:val="center"/>
          </w:tcPr>
          <w:p w14:paraId="4D5C2D16">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pacing w:val="-2"/>
                <w:szCs w:val="21"/>
                <w:highlight w:val="none"/>
                <w:lang w:val="en-US" w:eastAsia="zh-CN"/>
              </w:rPr>
            </w:pPr>
            <w:r>
              <w:rPr>
                <w:rFonts w:hint="eastAsia" w:ascii="仿宋" w:hAnsi="仿宋" w:eastAsia="仿宋" w:cs="仿宋"/>
                <w:color w:val="auto"/>
                <w:spacing w:val="-2"/>
                <w:szCs w:val="21"/>
                <w:highlight w:val="none"/>
                <w:lang w:val="en-US" w:eastAsia="zh-CN"/>
              </w:rPr>
              <w:t>是否满足招标文件前附表或“第5章 货物内容及项目要求”中标“★”条款的实质性要求和条件。</w:t>
            </w:r>
          </w:p>
        </w:tc>
        <w:tc>
          <w:tcPr>
            <w:tcW w:w="505" w:type="pct"/>
            <w:vAlign w:val="center"/>
          </w:tcPr>
          <w:p w14:paraId="7B18B95D">
            <w:pPr>
              <w:spacing w:line="360" w:lineRule="auto"/>
              <w:jc w:val="center"/>
              <w:rPr>
                <w:rFonts w:hint="eastAsia" w:ascii="仿宋" w:hAnsi="仿宋" w:eastAsia="仿宋" w:cs="仿宋"/>
                <w:color w:val="auto"/>
                <w:spacing w:val="-2"/>
                <w:szCs w:val="21"/>
                <w:highlight w:val="none"/>
              </w:rPr>
            </w:pPr>
          </w:p>
        </w:tc>
      </w:tr>
      <w:tr w14:paraId="613B8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4494" w:type="pct"/>
            <w:gridSpan w:val="2"/>
            <w:vAlign w:val="center"/>
          </w:tcPr>
          <w:p w14:paraId="1B6BEE2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pacing w:val="-2"/>
                <w:szCs w:val="21"/>
                <w:highlight w:val="none"/>
              </w:rPr>
            </w:pPr>
            <w:r>
              <w:rPr>
                <w:rFonts w:hint="eastAsia" w:ascii="仿宋" w:hAnsi="仿宋" w:eastAsia="仿宋" w:cs="仿宋"/>
                <w:color w:val="auto"/>
                <w:spacing w:val="-2"/>
                <w:szCs w:val="21"/>
                <w:highlight w:val="none"/>
              </w:rPr>
              <w:t>结论：通过评审打“√”，未通过评审打“×”</w:t>
            </w:r>
          </w:p>
        </w:tc>
        <w:tc>
          <w:tcPr>
            <w:tcW w:w="505" w:type="pct"/>
            <w:vAlign w:val="center"/>
          </w:tcPr>
          <w:p w14:paraId="3CF3C880">
            <w:pPr>
              <w:spacing w:line="360" w:lineRule="auto"/>
              <w:ind w:firstLine="370" w:firstLineChars="180"/>
              <w:jc w:val="center"/>
              <w:rPr>
                <w:rFonts w:hint="eastAsia" w:ascii="仿宋" w:hAnsi="仿宋" w:eastAsia="仿宋" w:cs="仿宋"/>
                <w:color w:val="auto"/>
                <w:spacing w:val="-2"/>
                <w:szCs w:val="21"/>
                <w:highlight w:val="none"/>
              </w:rPr>
            </w:pPr>
          </w:p>
        </w:tc>
      </w:tr>
    </w:tbl>
    <w:p w14:paraId="3193E9E6">
      <w:pPr>
        <w:keepNext w:val="0"/>
        <w:keepLines w:val="0"/>
        <w:pageBreakBefore w:val="0"/>
        <w:widowControl w:val="0"/>
        <w:kinsoku/>
        <w:wordWrap/>
        <w:overflowPunct/>
        <w:topLinePunct w:val="0"/>
        <w:bidi w:val="0"/>
        <w:snapToGrid/>
        <w:spacing w:line="360" w:lineRule="auto"/>
        <w:ind w:left="6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说明：</w:t>
      </w:r>
    </w:p>
    <w:p w14:paraId="0C2979B7">
      <w:pPr>
        <w:keepNext w:val="0"/>
        <w:keepLines w:val="0"/>
        <w:pageBreakBefore w:val="0"/>
        <w:widowControl w:val="0"/>
        <w:kinsoku/>
        <w:wordWrap/>
        <w:overflowPunct/>
        <w:topLinePunct w:val="0"/>
        <w:bidi w:val="0"/>
        <w:snapToGrid/>
        <w:spacing w:line="360" w:lineRule="auto"/>
        <w:ind w:left="6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（1）上述各项中用“√”表示合格，“×”表示不合格；</w:t>
      </w:r>
    </w:p>
    <w:p w14:paraId="5BB87D0C">
      <w:pPr>
        <w:keepNext w:val="0"/>
        <w:keepLines w:val="0"/>
        <w:pageBreakBefore w:val="0"/>
        <w:widowControl w:val="0"/>
        <w:kinsoku/>
        <w:wordWrap/>
        <w:overflowPunct/>
        <w:topLinePunct w:val="0"/>
        <w:bidi w:val="0"/>
        <w:snapToGrid/>
        <w:spacing w:line="360" w:lineRule="auto"/>
        <w:ind w:left="689" w:leftChars="28" w:hanging="630" w:hangingChars="3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（2）上述各项中如有一项为“×”，则结论为“×”，表示该投标文件中存在重大偏差，不能通过初步评审；评委对某一分项评审认为不合格时，必须要写明原因。</w:t>
      </w:r>
    </w:p>
    <w:p w14:paraId="40C13F15">
      <w:pPr>
        <w:pStyle w:val="7"/>
        <w:keepNext w:val="0"/>
        <w:keepLines w:val="0"/>
        <w:pageBreakBefore w:val="0"/>
        <w:widowControl w:val="0"/>
        <w:kinsoku/>
        <w:wordWrap/>
        <w:overflowPunct/>
        <w:topLinePunct w:val="0"/>
        <w:bidi w:val="0"/>
        <w:snapToGrid/>
        <w:spacing w:line="360" w:lineRule="auto"/>
        <w:ind w:firstLine="0"/>
        <w:jc w:val="both"/>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（3）投标文件最终合格与否，以所有评委的评审意见中少数服从多数为原则定论。</w:t>
      </w:r>
    </w:p>
    <w:p w14:paraId="69ADF1C3">
      <w:pPr>
        <w:keepNext w:val="0"/>
        <w:keepLines w:val="0"/>
        <w:pageBreakBefore w:val="0"/>
        <w:widowControl w:val="0"/>
        <w:kinsoku/>
        <w:wordWrap/>
        <w:overflowPunct/>
        <w:topLinePunct w:val="0"/>
        <w:bidi w:val="0"/>
        <w:snapToGrid/>
        <w:spacing w:line="360" w:lineRule="auto"/>
        <w:textAlignment w:val="auto"/>
        <w:rPr>
          <w:rFonts w:hint="eastAsia" w:ascii="仿宋" w:hAnsi="仿宋" w:eastAsia="仿宋" w:cs="仿宋"/>
          <w:color w:val="auto"/>
          <w:szCs w:val="21"/>
          <w:highlight w:val="none"/>
        </w:rPr>
      </w:pPr>
      <w:r>
        <w:rPr>
          <w:rFonts w:hint="eastAsia" w:ascii="仿宋" w:hAnsi="仿宋" w:eastAsia="仿宋" w:cs="仿宋"/>
          <w:b/>
          <w:bCs/>
          <w:color w:val="auto"/>
          <w:szCs w:val="21"/>
          <w:highlight w:val="none"/>
        </w:rPr>
        <w:t>未通过资格审查的</w:t>
      </w:r>
      <w:r>
        <w:rPr>
          <w:rFonts w:hint="eastAsia" w:ascii="仿宋" w:hAnsi="仿宋" w:eastAsia="仿宋" w:cs="仿宋"/>
          <w:b/>
          <w:bCs/>
          <w:color w:val="auto"/>
          <w:szCs w:val="21"/>
          <w:highlight w:val="none"/>
          <w:lang w:val="en-US" w:eastAsia="zh-CN"/>
        </w:rPr>
        <w:t>投标人</w:t>
      </w:r>
      <w:r>
        <w:rPr>
          <w:rFonts w:hint="eastAsia" w:ascii="仿宋" w:hAnsi="仿宋" w:eastAsia="仿宋" w:cs="仿宋"/>
          <w:b/>
          <w:bCs/>
          <w:color w:val="auto"/>
          <w:szCs w:val="21"/>
          <w:highlight w:val="none"/>
        </w:rPr>
        <w:t>不进入评标；通过资格审查的</w:t>
      </w:r>
      <w:r>
        <w:rPr>
          <w:rFonts w:hint="eastAsia" w:ascii="仿宋" w:hAnsi="仿宋" w:eastAsia="仿宋" w:cs="仿宋"/>
          <w:b/>
          <w:bCs/>
          <w:color w:val="auto"/>
          <w:szCs w:val="21"/>
          <w:highlight w:val="none"/>
          <w:lang w:val="en-US" w:eastAsia="zh-CN"/>
        </w:rPr>
        <w:t>投标人</w:t>
      </w:r>
      <w:r>
        <w:rPr>
          <w:rFonts w:hint="eastAsia" w:ascii="仿宋" w:hAnsi="仿宋" w:eastAsia="仿宋" w:cs="仿宋"/>
          <w:b/>
          <w:bCs/>
          <w:color w:val="auto"/>
          <w:szCs w:val="21"/>
          <w:highlight w:val="none"/>
        </w:rPr>
        <w:t>少于不足三家的，不得评标。</w:t>
      </w:r>
    </w:p>
    <w:p w14:paraId="5C57A6A6">
      <w:pPr>
        <w:pStyle w:val="8"/>
        <w:spacing w:line="360" w:lineRule="auto"/>
        <w:ind w:left="0" w:leftChars="0" w:firstLine="0" w:firstLineChars="0"/>
        <w:outlineLvl w:val="9"/>
        <w:rPr>
          <w:rFonts w:hint="eastAsia" w:ascii="仿宋" w:hAnsi="仿宋" w:eastAsia="仿宋" w:cs="仿宋"/>
          <w:color w:val="auto"/>
          <w:highlight w:val="none"/>
        </w:rPr>
      </w:pPr>
    </w:p>
    <w:p w14:paraId="42E1EEA0">
      <w:pPr>
        <w:spacing w:line="360" w:lineRule="auto"/>
        <w:outlineLvl w:val="9"/>
        <w:rPr>
          <w:rFonts w:hint="eastAsia" w:ascii="仿宋" w:hAnsi="仿宋" w:eastAsia="仿宋" w:cs="仿宋"/>
          <w:color w:val="auto"/>
          <w:highlight w:val="none"/>
        </w:rPr>
      </w:pPr>
    </w:p>
    <w:p w14:paraId="4EAE0AB6">
      <w:pPr>
        <w:pStyle w:val="31"/>
        <w:spacing w:line="360" w:lineRule="auto"/>
        <w:outlineLvl w:val="9"/>
        <w:rPr>
          <w:rFonts w:hint="eastAsia" w:ascii="仿宋" w:hAnsi="仿宋" w:eastAsia="仿宋" w:cs="仿宋"/>
          <w:color w:val="auto"/>
          <w:highlight w:val="none"/>
        </w:rPr>
      </w:pPr>
    </w:p>
    <w:p w14:paraId="2C358744">
      <w:pPr>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bookmarkStart w:id="1345" w:name="_Toc31737"/>
      <w:bookmarkStart w:id="1346" w:name="_Toc5375"/>
      <w:bookmarkStart w:id="1347" w:name="_Toc29006"/>
      <w:bookmarkStart w:id="1348" w:name="_Toc4034"/>
      <w:bookmarkStart w:id="1349" w:name="_Toc11449"/>
      <w:bookmarkStart w:id="1350" w:name="_Toc359"/>
      <w:bookmarkStart w:id="1351" w:name="_Toc21350"/>
      <w:bookmarkStart w:id="1352" w:name="_Toc19967"/>
      <w:bookmarkStart w:id="1353" w:name="_Toc26924"/>
      <w:bookmarkStart w:id="1354" w:name="_Toc31042"/>
      <w:bookmarkStart w:id="1355" w:name="_Toc20505"/>
      <w:bookmarkStart w:id="1356" w:name="_Toc17586"/>
      <w:bookmarkStart w:id="1357" w:name="_Toc3812"/>
      <w:bookmarkStart w:id="1358" w:name="_Toc21392"/>
      <w:bookmarkStart w:id="1359" w:name="_Toc4748"/>
      <w:bookmarkStart w:id="1360" w:name="_Toc507399904"/>
    </w:p>
    <w:p w14:paraId="0724C4D8">
      <w:pPr>
        <w:keepNext w:val="0"/>
        <w:keepLines w:val="0"/>
        <w:pageBreakBefore w:val="0"/>
        <w:widowControl w:val="0"/>
        <w:kinsoku/>
        <w:wordWrap/>
        <w:overflowPunct/>
        <w:topLinePunct w:val="0"/>
        <w:bidi w:val="0"/>
        <w:snapToGrid/>
        <w:spacing w:line="360" w:lineRule="auto"/>
        <w:ind w:left="689" w:leftChars="28" w:hanging="630" w:hangingChars="300"/>
        <w:textAlignment w:val="auto"/>
        <w:rPr>
          <w:rFonts w:hint="eastAsia" w:ascii="仿宋" w:hAnsi="仿宋" w:eastAsia="仿宋" w:cs="仿宋"/>
          <w:color w:val="auto"/>
          <w:szCs w:val="21"/>
          <w:highlight w:val="none"/>
        </w:rPr>
        <w:sectPr>
          <w:pgSz w:w="11907" w:h="16840"/>
          <w:pgMar w:top="400" w:right="766" w:bottom="1264" w:left="1036" w:header="0" w:footer="1087" w:gutter="0"/>
          <w:pgNumType w:fmt="decimal"/>
          <w:cols w:space="720" w:num="1"/>
        </w:sectPr>
      </w:pPr>
    </w:p>
    <w:p w14:paraId="4EBED3FD">
      <w:pPr>
        <w:spacing w:line="360" w:lineRule="auto"/>
        <w:rPr>
          <w:rFonts w:hint="eastAsia" w:ascii="仿宋" w:hAnsi="仿宋" w:eastAsia="仿宋" w:cs="仿宋"/>
          <w:color w:val="auto"/>
          <w:highlight w:val="none"/>
        </w:rPr>
      </w:pPr>
    </w:p>
    <w:p w14:paraId="0EFDCF0C">
      <w:pPr>
        <w:spacing w:line="360" w:lineRule="auto"/>
        <w:jc w:val="center"/>
        <w:outlineLvl w:val="1"/>
        <w:rPr>
          <w:rFonts w:hint="eastAsia" w:ascii="仿宋" w:hAnsi="仿宋" w:eastAsia="仿宋" w:cs="仿宋"/>
          <w:highlight w:val="none"/>
          <w:lang w:eastAsia="zh-CN"/>
        </w:rPr>
      </w:pPr>
      <w:bookmarkStart w:id="1361" w:name="_Toc15497"/>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标项一</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综合评分表</w:t>
      </w:r>
      <w:bookmarkEnd w:id="1361"/>
    </w:p>
    <w:tbl>
      <w:tblPr>
        <w:tblStyle w:val="32"/>
        <w:tblpPr w:leftFromText="180" w:rightFromText="180" w:vertAnchor="text" w:horzAnchor="page" w:tblpXSpec="center" w:tblpY="349"/>
        <w:tblOverlap w:val="never"/>
        <w:tblW w:w="485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0"/>
        <w:gridCol w:w="1186"/>
        <w:gridCol w:w="5309"/>
        <w:gridCol w:w="909"/>
      </w:tblGrid>
      <w:tr w14:paraId="68133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509" w:type="pct"/>
            <w:noWrap w:val="0"/>
            <w:vAlign w:val="center"/>
          </w:tcPr>
          <w:p w14:paraId="0A673D5A">
            <w:pPr>
              <w:keepNext w:val="0"/>
              <w:keepLines w:val="0"/>
              <w:pageBreakBefore w:val="0"/>
              <w:widowControl w:val="0"/>
              <w:kinsoku/>
              <w:wordWrap/>
              <w:overflowPunct/>
              <w:topLinePunct w:val="0"/>
              <w:autoSpaceDE/>
              <w:autoSpaceDN/>
              <w:bidi w:val="0"/>
              <w:adjustRightInd/>
              <w:snapToGrid/>
              <w:spacing w:line="360" w:lineRule="auto"/>
              <w:ind w:firstLine="28"/>
              <w:jc w:val="center"/>
              <w:textAlignment w:val="auto"/>
              <w:rPr>
                <w:rFonts w:hint="eastAsia" w:ascii="仿宋" w:hAnsi="仿宋" w:eastAsia="仿宋" w:cs="仿宋"/>
                <w:b/>
                <w:color w:val="auto"/>
                <w:sz w:val="21"/>
                <w:szCs w:val="21"/>
                <w:highlight w:val="none"/>
                <w:lang w:val="en-US" w:eastAsia="zh-CN"/>
              </w:rPr>
            </w:pPr>
            <w:r>
              <w:rPr>
                <w:rFonts w:hint="eastAsia" w:ascii="仿宋" w:hAnsi="仿宋" w:eastAsia="仿宋" w:cs="仿宋"/>
                <w:b/>
                <w:color w:val="auto"/>
                <w:sz w:val="21"/>
                <w:szCs w:val="21"/>
                <w:highlight w:val="none"/>
                <w:lang w:val="en-US" w:eastAsia="zh-CN"/>
              </w:rPr>
              <w:t>类型</w:t>
            </w:r>
          </w:p>
        </w:tc>
        <w:tc>
          <w:tcPr>
            <w:tcW w:w="719" w:type="pct"/>
            <w:noWrap w:val="0"/>
            <w:vAlign w:val="center"/>
          </w:tcPr>
          <w:p w14:paraId="2478DA85">
            <w:pPr>
              <w:keepNext w:val="0"/>
              <w:keepLines w:val="0"/>
              <w:pageBreakBefore w:val="0"/>
              <w:widowControl w:val="0"/>
              <w:kinsoku/>
              <w:wordWrap/>
              <w:overflowPunct/>
              <w:topLinePunct w:val="0"/>
              <w:autoSpaceDE/>
              <w:autoSpaceDN/>
              <w:bidi w:val="0"/>
              <w:adjustRightInd/>
              <w:snapToGrid/>
              <w:spacing w:line="360" w:lineRule="auto"/>
              <w:ind w:firstLine="28"/>
              <w:jc w:val="center"/>
              <w:textAlignment w:val="auto"/>
              <w:rPr>
                <w:rFonts w:hint="eastAsia" w:ascii="仿宋" w:hAnsi="仿宋" w:eastAsia="仿宋" w:cs="仿宋"/>
                <w:b/>
                <w:color w:val="auto"/>
                <w:sz w:val="21"/>
                <w:szCs w:val="21"/>
                <w:highlight w:val="none"/>
                <w:lang w:eastAsia="zh-CN"/>
              </w:rPr>
            </w:pPr>
            <w:r>
              <w:rPr>
                <w:rFonts w:hint="eastAsia" w:ascii="仿宋" w:hAnsi="仿宋" w:eastAsia="仿宋" w:cs="仿宋"/>
                <w:b/>
                <w:color w:val="auto"/>
                <w:sz w:val="21"/>
                <w:szCs w:val="21"/>
                <w:highlight w:val="none"/>
                <w:lang w:val="en-US" w:eastAsia="zh-CN"/>
              </w:rPr>
              <w:t>评分点</w:t>
            </w:r>
          </w:p>
        </w:tc>
        <w:tc>
          <w:tcPr>
            <w:tcW w:w="3219" w:type="pct"/>
            <w:noWrap w:val="0"/>
            <w:vAlign w:val="center"/>
          </w:tcPr>
          <w:p w14:paraId="73124039">
            <w:pPr>
              <w:keepNext w:val="0"/>
              <w:keepLines w:val="0"/>
              <w:pageBreakBefore w:val="0"/>
              <w:widowControl w:val="0"/>
              <w:kinsoku/>
              <w:wordWrap/>
              <w:overflowPunct/>
              <w:topLinePunct w:val="0"/>
              <w:autoSpaceDE/>
              <w:autoSpaceDN/>
              <w:bidi w:val="0"/>
              <w:adjustRightInd/>
              <w:snapToGrid/>
              <w:spacing w:line="360" w:lineRule="auto"/>
              <w:ind w:firstLine="28"/>
              <w:jc w:val="center"/>
              <w:textAlignment w:val="auto"/>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评分标准</w:t>
            </w:r>
          </w:p>
          <w:p w14:paraId="498A6D2A">
            <w:pPr>
              <w:keepNext w:val="0"/>
              <w:keepLines w:val="0"/>
              <w:pageBreakBefore w:val="0"/>
              <w:widowControl w:val="0"/>
              <w:kinsoku/>
              <w:wordWrap/>
              <w:overflowPunct/>
              <w:topLinePunct w:val="0"/>
              <w:autoSpaceDE/>
              <w:autoSpaceDN/>
              <w:bidi w:val="0"/>
              <w:adjustRightInd/>
              <w:snapToGrid/>
              <w:spacing w:line="360" w:lineRule="auto"/>
              <w:ind w:firstLine="28"/>
              <w:jc w:val="center"/>
              <w:textAlignment w:val="auto"/>
              <w:rPr>
                <w:rFonts w:hint="eastAsia" w:ascii="仿宋" w:hAnsi="仿宋" w:eastAsia="仿宋" w:cs="仿宋"/>
                <w:b/>
                <w:color w:val="auto"/>
                <w:sz w:val="21"/>
                <w:szCs w:val="21"/>
                <w:highlight w:val="none"/>
              </w:rPr>
            </w:pPr>
            <w:r>
              <w:rPr>
                <w:rFonts w:hint="eastAsia" w:ascii="仿宋" w:hAnsi="仿宋" w:eastAsia="仿宋" w:cs="仿宋"/>
                <w:color w:val="auto"/>
                <w:sz w:val="21"/>
                <w:szCs w:val="21"/>
                <w:highlight w:val="none"/>
              </w:rPr>
              <w:t>价格：</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 xml:space="preserve">0分 </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 xml:space="preserve">  商务：</w:t>
            </w:r>
            <w:r>
              <w:rPr>
                <w:rFonts w:hint="eastAsia" w:ascii="仿宋" w:hAnsi="仿宋" w:eastAsia="仿宋" w:cs="仿宋"/>
                <w:color w:val="auto"/>
                <w:sz w:val="21"/>
                <w:szCs w:val="21"/>
                <w:highlight w:val="none"/>
                <w:lang w:val="en-US" w:eastAsia="zh-CN"/>
              </w:rPr>
              <w:t>15</w:t>
            </w:r>
            <w:r>
              <w:rPr>
                <w:rFonts w:hint="eastAsia" w:ascii="仿宋" w:hAnsi="仿宋" w:eastAsia="仿宋" w:cs="仿宋"/>
                <w:color w:val="auto"/>
                <w:sz w:val="21"/>
                <w:szCs w:val="21"/>
                <w:highlight w:val="none"/>
              </w:rPr>
              <w:t xml:space="preserve">分 </w:t>
            </w:r>
            <w:r>
              <w:rPr>
                <w:rFonts w:hint="eastAsia" w:ascii="仿宋" w:hAnsi="仿宋" w:eastAsia="仿宋" w:cs="仿宋"/>
                <w:color w:val="auto"/>
                <w:sz w:val="21"/>
                <w:szCs w:val="21"/>
                <w:highlight w:val="none"/>
                <w:lang w:val="en-US" w:eastAsia="zh-CN"/>
              </w:rPr>
              <w:t xml:space="preserve"> </w:t>
            </w:r>
            <w:r>
              <w:rPr>
                <w:rFonts w:hint="eastAsia" w:ascii="仿宋" w:hAnsi="仿宋" w:eastAsia="仿宋" w:cs="仿宋"/>
                <w:color w:val="auto"/>
                <w:sz w:val="21"/>
                <w:szCs w:val="21"/>
                <w:highlight w:val="none"/>
              </w:rPr>
              <w:t xml:space="preserve">  技术：</w:t>
            </w:r>
            <w:r>
              <w:rPr>
                <w:rFonts w:hint="eastAsia" w:ascii="仿宋" w:hAnsi="仿宋" w:eastAsia="仿宋" w:cs="仿宋"/>
                <w:color w:val="auto"/>
                <w:sz w:val="21"/>
                <w:szCs w:val="21"/>
                <w:highlight w:val="none"/>
                <w:lang w:val="en-US" w:eastAsia="zh-CN"/>
              </w:rPr>
              <w:t>55</w:t>
            </w:r>
            <w:r>
              <w:rPr>
                <w:rFonts w:hint="eastAsia" w:ascii="仿宋" w:hAnsi="仿宋" w:eastAsia="仿宋" w:cs="仿宋"/>
                <w:color w:val="auto"/>
                <w:sz w:val="21"/>
                <w:szCs w:val="21"/>
                <w:highlight w:val="none"/>
              </w:rPr>
              <w:t xml:space="preserve">分              </w:t>
            </w:r>
          </w:p>
        </w:tc>
        <w:tc>
          <w:tcPr>
            <w:tcW w:w="551" w:type="pct"/>
            <w:noWrap w:val="0"/>
            <w:vAlign w:val="center"/>
          </w:tcPr>
          <w:p w14:paraId="4005854C">
            <w:pPr>
              <w:keepNext w:val="0"/>
              <w:keepLines w:val="0"/>
              <w:pageBreakBefore w:val="0"/>
              <w:widowControl w:val="0"/>
              <w:kinsoku/>
              <w:wordWrap/>
              <w:overflowPunct/>
              <w:topLinePunct w:val="0"/>
              <w:autoSpaceDE/>
              <w:autoSpaceDN/>
              <w:bidi w:val="0"/>
              <w:adjustRightInd/>
              <w:snapToGrid/>
              <w:spacing w:line="360" w:lineRule="auto"/>
              <w:ind w:firstLine="28"/>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分值</w:t>
            </w:r>
          </w:p>
        </w:tc>
      </w:tr>
      <w:tr w14:paraId="26F31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5" w:hRule="atLeast"/>
          <w:jc w:val="center"/>
        </w:trPr>
        <w:tc>
          <w:tcPr>
            <w:tcW w:w="509" w:type="pct"/>
            <w:noWrap w:val="0"/>
            <w:vAlign w:val="center"/>
          </w:tcPr>
          <w:p w14:paraId="3A095C04">
            <w:pPr>
              <w:pStyle w:val="103"/>
              <w:spacing w:line="360" w:lineRule="auto"/>
              <w:jc w:val="center"/>
              <w:rPr>
                <w:rFonts w:hint="eastAsia" w:ascii="仿宋" w:hAnsi="仿宋" w:eastAsia="仿宋" w:cs="仿宋"/>
                <w:i w:val="0"/>
                <w:iCs w:val="0"/>
                <w:color w:val="auto"/>
                <w:sz w:val="21"/>
                <w:szCs w:val="21"/>
                <w:highlight w:val="none"/>
                <w:lang w:eastAsia="en-US"/>
              </w:rPr>
            </w:pPr>
            <w:r>
              <w:rPr>
                <w:rFonts w:hint="eastAsia" w:ascii="仿宋" w:hAnsi="仿宋" w:eastAsia="仿宋" w:cs="仿宋"/>
                <w:i w:val="0"/>
                <w:iCs w:val="0"/>
                <w:color w:val="auto"/>
                <w:sz w:val="21"/>
                <w:szCs w:val="21"/>
                <w:highlight w:val="none"/>
                <w:lang w:eastAsia="en-US"/>
              </w:rPr>
              <w:t>价格评审</w:t>
            </w:r>
          </w:p>
          <w:p w14:paraId="68065E1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1"/>
                <w:szCs w:val="21"/>
                <w:highlight w:val="none"/>
              </w:rPr>
            </w:pPr>
          </w:p>
        </w:tc>
        <w:tc>
          <w:tcPr>
            <w:tcW w:w="719" w:type="pct"/>
            <w:noWrap w:val="0"/>
            <w:vAlign w:val="center"/>
          </w:tcPr>
          <w:p w14:paraId="49D1F39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投标报价</w:t>
            </w:r>
          </w:p>
        </w:tc>
        <w:tc>
          <w:tcPr>
            <w:tcW w:w="3219" w:type="pct"/>
            <w:noWrap w:val="0"/>
            <w:vAlign w:val="center"/>
          </w:tcPr>
          <w:p w14:paraId="103FC02F">
            <w:p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评标基准价=有效投标报价的最低值,有效投标报价等于基准值的得满分,投标报价得分=（评标基准价/投标报价）×30。</w:t>
            </w:r>
          </w:p>
          <w:p w14:paraId="194B4637">
            <w:pPr>
              <w:pStyle w:val="28"/>
              <w:jc w:val="left"/>
              <w:rPr>
                <w:rFonts w:hint="eastAsia" w:ascii="仿宋" w:hAnsi="仿宋" w:eastAsia="仿宋" w:cs="仿宋"/>
                <w:b w:val="0"/>
                <w:bCs w:val="0"/>
                <w:color w:val="auto"/>
                <w:kern w:val="2"/>
                <w:sz w:val="21"/>
                <w:szCs w:val="21"/>
                <w:highlight w:val="none"/>
                <w:lang w:val="en-US" w:eastAsia="zh-CN" w:bidi="ar-SA"/>
              </w:rPr>
            </w:pPr>
            <w:bookmarkStart w:id="1362" w:name="_Toc9008"/>
            <w:r>
              <w:rPr>
                <w:rFonts w:hint="eastAsia" w:ascii="仿宋" w:hAnsi="仿宋" w:eastAsia="仿宋" w:cs="仿宋"/>
                <w:b w:val="0"/>
                <w:bCs w:val="0"/>
                <w:color w:val="auto"/>
                <w:kern w:val="2"/>
                <w:sz w:val="21"/>
                <w:szCs w:val="21"/>
                <w:highlight w:val="none"/>
                <w:lang w:val="en-US" w:eastAsia="zh-CN" w:bidi="ar-SA"/>
              </w:rPr>
              <w:t>注：1.依据财政部第87号令第六十条规定,评标委员会认为投标人的报价明显低于其他通过符合性审查投标人的报价,有可能影响服务质量或者不能诚信履约的,必须在评标现场合理的时间内提供成本构成说明、相关证明材料原件、保证按招标文件项目需求提供承诺书,否则按无效投标处理。</w:t>
            </w:r>
            <w:bookmarkEnd w:id="1362"/>
          </w:p>
          <w:p w14:paraId="25944F36">
            <w:pPr>
              <w:pStyle w:val="28"/>
              <w:jc w:val="left"/>
              <w:rPr>
                <w:rFonts w:hint="eastAsia"/>
                <w:highlight w:val="none"/>
                <w:lang w:val="en-US" w:eastAsia="zh-CN"/>
              </w:rPr>
            </w:pPr>
            <w:bookmarkStart w:id="1363" w:name="_Toc11857"/>
            <w:r>
              <w:rPr>
                <w:rFonts w:hint="eastAsia" w:ascii="仿宋" w:hAnsi="仿宋" w:eastAsia="仿宋" w:cs="仿宋"/>
                <w:b w:val="0"/>
                <w:bCs w:val="0"/>
                <w:color w:val="auto"/>
                <w:kern w:val="2"/>
                <w:sz w:val="21"/>
                <w:szCs w:val="21"/>
                <w:highlight w:val="none"/>
                <w:lang w:val="en-US" w:eastAsia="zh-CN" w:bidi="ar-SA"/>
              </w:rPr>
              <w:t>2.投标报价高于采购预算价的视为无效投标。</w:t>
            </w:r>
            <w:bookmarkEnd w:id="1363"/>
          </w:p>
        </w:tc>
        <w:tc>
          <w:tcPr>
            <w:tcW w:w="551" w:type="pct"/>
            <w:noWrap w:val="0"/>
            <w:vAlign w:val="center"/>
          </w:tcPr>
          <w:p w14:paraId="066A5B5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30分</w:t>
            </w:r>
          </w:p>
        </w:tc>
      </w:tr>
      <w:tr w14:paraId="62E8A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509" w:type="pct"/>
            <w:vMerge w:val="restart"/>
            <w:noWrap w:val="0"/>
            <w:vAlign w:val="center"/>
          </w:tcPr>
          <w:p w14:paraId="0A47A75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商务评分标准</w:t>
            </w:r>
          </w:p>
        </w:tc>
        <w:tc>
          <w:tcPr>
            <w:tcW w:w="719" w:type="pct"/>
            <w:noWrap w:val="0"/>
            <w:vAlign w:val="center"/>
          </w:tcPr>
          <w:p w14:paraId="7731671D">
            <w:pPr>
              <w:pStyle w:val="133"/>
              <w:keepNext w:val="0"/>
              <w:keepLines w:val="0"/>
              <w:pageBreakBefore w:val="0"/>
              <w:kinsoku/>
              <w:wordWrap/>
              <w:overflowPunct/>
              <w:topLinePunct w:val="0"/>
              <w:bidi w:val="0"/>
              <w:spacing w:afterAutospacing="0" w:line="360" w:lineRule="auto"/>
              <w:ind w:lef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类似项目业绩</w:t>
            </w:r>
          </w:p>
          <w:p w14:paraId="5395757C">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1"/>
                <w:szCs w:val="21"/>
                <w:highlight w:val="none"/>
                <w:lang w:val="en-US" w:eastAsia="zh-CN"/>
              </w:rPr>
            </w:pPr>
          </w:p>
        </w:tc>
        <w:tc>
          <w:tcPr>
            <w:tcW w:w="3219" w:type="pct"/>
            <w:noWrap w:val="0"/>
            <w:vAlign w:val="center"/>
          </w:tcPr>
          <w:p w14:paraId="141C8C6F">
            <w:p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投标人每提供1项类似业绩的得1分，满分4分。（注:业绩证明材料须提供合同原件扫描件（或协议书）加盖投标单位公章,以合同签订时间为准。未按要求提供证明材料的不得分;提供的证明文件未显示日期、未显示项目名称、无法定代表人或授权代表签字（签章）,则该合同视为无效业绩,不予以得分。）</w:t>
            </w:r>
          </w:p>
        </w:tc>
        <w:tc>
          <w:tcPr>
            <w:tcW w:w="551" w:type="pct"/>
            <w:noWrap w:val="0"/>
            <w:vAlign w:val="center"/>
          </w:tcPr>
          <w:p w14:paraId="646082B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分</w:t>
            </w:r>
          </w:p>
        </w:tc>
      </w:tr>
      <w:tr w14:paraId="47B41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509" w:type="pct"/>
            <w:vMerge w:val="continue"/>
            <w:noWrap w:val="0"/>
            <w:vAlign w:val="center"/>
          </w:tcPr>
          <w:p w14:paraId="2DE7DD6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highlight w:val="none"/>
              </w:rPr>
            </w:pPr>
          </w:p>
        </w:tc>
        <w:tc>
          <w:tcPr>
            <w:tcW w:w="1186" w:type="dxa"/>
            <w:noWrap w:val="0"/>
            <w:vAlign w:val="center"/>
          </w:tcPr>
          <w:p w14:paraId="724D8F01">
            <w:pPr>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kern w:val="2"/>
                <w:sz w:val="21"/>
                <w:szCs w:val="21"/>
                <w:highlight w:val="none"/>
                <w:lang w:val="en-US" w:eastAsia="zh-CN" w:bidi="ar-SA"/>
              </w:rPr>
              <w:t>服务承诺</w:t>
            </w:r>
          </w:p>
        </w:tc>
        <w:tc>
          <w:tcPr>
            <w:tcW w:w="5309" w:type="dxa"/>
            <w:noWrap w:val="0"/>
            <w:vAlign w:val="center"/>
          </w:tcPr>
          <w:p w14:paraId="465FE7DC">
            <w:p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1、投标人提供7*24响应、能够完成采购人紧急维修任务（为抑制事态扩大的可能，临时增派人员、设备）的承诺的得3分。</w:t>
            </w:r>
          </w:p>
          <w:p w14:paraId="5C231D5F">
            <w:pPr>
              <w:spacing w:line="360" w:lineRule="auto"/>
              <w:jc w:val="left"/>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投标人所投医疗设备须提供整机及配套附件（含调试安装），保修范围涵盖设备所有部件及配套设施功能故障，及时响应及维修更换服务，五年原厂免费保修服务，质保期自验收合格之日起计算。提供相关承诺的得3分。</w:t>
            </w:r>
          </w:p>
          <w:p w14:paraId="341E63F3">
            <w:p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注：以上承诺若存在缺项漏项不得分，未提供不得分。</w:t>
            </w:r>
          </w:p>
        </w:tc>
        <w:tc>
          <w:tcPr>
            <w:tcW w:w="909" w:type="dxa"/>
            <w:noWrap w:val="0"/>
            <w:vAlign w:val="center"/>
          </w:tcPr>
          <w:p w14:paraId="6D5C2242">
            <w:pPr>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2"/>
                <w:sz w:val="21"/>
                <w:szCs w:val="21"/>
                <w:highlight w:val="none"/>
                <w:lang w:val="en-US" w:eastAsia="zh-CN" w:bidi="ar-SA"/>
              </w:rPr>
              <w:t>6分</w:t>
            </w:r>
          </w:p>
        </w:tc>
      </w:tr>
      <w:tr w14:paraId="590B9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0" w:hRule="atLeast"/>
          <w:jc w:val="center"/>
        </w:trPr>
        <w:tc>
          <w:tcPr>
            <w:tcW w:w="509" w:type="pct"/>
            <w:vMerge w:val="continue"/>
            <w:noWrap w:val="0"/>
            <w:vAlign w:val="center"/>
          </w:tcPr>
          <w:p w14:paraId="43371AF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highlight w:val="none"/>
              </w:rPr>
            </w:pPr>
          </w:p>
        </w:tc>
        <w:tc>
          <w:tcPr>
            <w:tcW w:w="719" w:type="pct"/>
            <w:noWrap w:val="0"/>
            <w:vAlign w:val="center"/>
          </w:tcPr>
          <w:p w14:paraId="0FB068F4">
            <w:pPr>
              <w:spacing w:line="360" w:lineRule="auto"/>
              <w:jc w:val="left"/>
              <w:rPr>
                <w:rFonts w:hint="eastAsia" w:ascii="仿宋" w:hAnsi="仿宋" w:eastAsia="仿宋" w:cs="仿宋"/>
                <w:sz w:val="21"/>
                <w:szCs w:val="21"/>
                <w:highlight w:val="none"/>
                <w:lang w:val="en-US" w:eastAsia="zh-CN"/>
              </w:rPr>
            </w:pPr>
            <w:r>
              <w:rPr>
                <w:rFonts w:hint="eastAsia" w:ascii="仿宋" w:hAnsi="仿宋" w:eastAsia="仿宋" w:cs="仿宋"/>
                <w:sz w:val="21"/>
                <w:szCs w:val="21"/>
                <w:highlight w:val="none"/>
                <w:lang w:val="en-US" w:eastAsia="zh-CN"/>
              </w:rPr>
              <w:t>供货产品质量控制措施</w:t>
            </w:r>
          </w:p>
        </w:tc>
        <w:tc>
          <w:tcPr>
            <w:tcW w:w="3219" w:type="pct"/>
            <w:noWrap w:val="0"/>
            <w:vAlign w:val="center"/>
          </w:tcPr>
          <w:p w14:paraId="2D73EEC3">
            <w:p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投标人对产品使用效果、质量标准、工艺流程等进行科学合理的描述，具有质量控制措施且描述完整者得5分。</w:t>
            </w:r>
          </w:p>
          <w:p w14:paraId="73E3B8BA">
            <w:p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注：每有一项方案内容与采购内容不符或不切实际的扣1分，扣完为止，未提供者不得分。</w:t>
            </w:r>
          </w:p>
        </w:tc>
        <w:tc>
          <w:tcPr>
            <w:tcW w:w="551" w:type="pct"/>
            <w:noWrap w:val="0"/>
            <w:vAlign w:val="center"/>
          </w:tcPr>
          <w:p w14:paraId="761EA4FD">
            <w:pPr>
              <w:spacing w:line="360" w:lineRule="auto"/>
              <w:jc w:val="center"/>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5分</w:t>
            </w:r>
          </w:p>
        </w:tc>
      </w:tr>
      <w:tr w14:paraId="0ED4D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509" w:type="pct"/>
            <w:vMerge w:val="restart"/>
            <w:noWrap w:val="0"/>
            <w:vAlign w:val="center"/>
          </w:tcPr>
          <w:p w14:paraId="4E474EA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highlight w:val="none"/>
              </w:rPr>
            </w:pPr>
          </w:p>
          <w:p w14:paraId="37AB41FD">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技术评分标准</w:t>
            </w:r>
          </w:p>
        </w:tc>
        <w:tc>
          <w:tcPr>
            <w:tcW w:w="719" w:type="pct"/>
            <w:noWrap w:val="0"/>
            <w:vAlign w:val="center"/>
          </w:tcPr>
          <w:p w14:paraId="47BC3FB7">
            <w:pPr>
              <w:spacing w:line="360" w:lineRule="auto"/>
              <w:jc w:val="left"/>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2"/>
                <w:sz w:val="21"/>
                <w:szCs w:val="21"/>
                <w:highlight w:val="none"/>
                <w:lang w:val="en-US" w:eastAsia="zh-CN" w:bidi="ar-SA"/>
              </w:rPr>
              <w:t>对招标文件技术参数要求的响应程度</w:t>
            </w:r>
          </w:p>
        </w:tc>
        <w:tc>
          <w:tcPr>
            <w:tcW w:w="3219" w:type="pct"/>
            <w:noWrap w:val="0"/>
            <w:vAlign w:val="center"/>
          </w:tcPr>
          <w:p w14:paraId="24467BED">
            <w:pPr>
              <w:shd w:val="clear"/>
              <w:spacing w:line="360" w:lineRule="auto"/>
              <w:jc w:val="left"/>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根据所投产品的配置与性能指标的响应程度打分，满足招标文件“第5章 货物内容及项目要求”的投标，全部响应招标文件中的技术参数要求得40分；标“▲”项参数是重要参数，若有一条不满足扣2分，其余为</w:t>
            </w:r>
            <w:r>
              <w:rPr>
                <w:rFonts w:hint="eastAsia" w:ascii="仿宋" w:hAnsi="仿宋" w:eastAsia="仿宋" w:cs="仿宋"/>
                <w:b w:val="0"/>
                <w:bCs w:val="0"/>
                <w:color w:val="auto"/>
                <w:kern w:val="2"/>
                <w:sz w:val="21"/>
                <w:szCs w:val="21"/>
                <w:highlight w:val="none"/>
                <w:lang w:val="en-US" w:eastAsia="zh-CN" w:bidi="ar-SA"/>
              </w:rPr>
              <w:t>一般参数，每有一项参数不符合要求扣 1 分，扣完为止</w:t>
            </w:r>
            <w:r>
              <w:rPr>
                <w:rFonts w:hint="eastAsia" w:ascii="仿宋" w:hAnsi="仿宋" w:eastAsia="仿宋" w:cs="仿宋"/>
                <w:b/>
                <w:bCs/>
                <w:color w:val="auto"/>
                <w:kern w:val="2"/>
                <w:sz w:val="21"/>
                <w:szCs w:val="21"/>
                <w:highlight w:val="none"/>
                <w:lang w:val="en-US" w:eastAsia="zh-CN" w:bidi="ar-SA"/>
              </w:rPr>
              <w:t>。其中标“★”项为实质性参数，负偏离将导致响应被否决。</w:t>
            </w:r>
          </w:p>
          <w:p w14:paraId="26A69944">
            <w:pPr>
              <w:shd w:val="clea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本项最高得40分。</w:t>
            </w:r>
          </w:p>
          <w:p w14:paraId="6C0E7EAA">
            <w:pPr>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kern w:val="2"/>
                <w:sz w:val="21"/>
                <w:szCs w:val="21"/>
                <w:highlight w:val="none"/>
                <w:lang w:val="en-US" w:eastAsia="zh-CN" w:bidi="ar-SA"/>
              </w:rPr>
              <w:t>注：</w:t>
            </w:r>
            <w:r>
              <w:rPr>
                <w:rFonts w:hint="eastAsia" w:ascii="仿宋" w:hAnsi="仿宋" w:eastAsia="仿宋" w:cs="仿宋"/>
                <w:b w:val="0"/>
                <w:bCs w:val="0"/>
                <w:color w:val="auto"/>
                <w:kern w:val="2"/>
                <w:sz w:val="21"/>
                <w:szCs w:val="21"/>
                <w:highlight w:val="none"/>
                <w:lang w:val="en-US" w:eastAsia="zh-CN" w:bidi="ar-SA"/>
              </w:rPr>
              <w:t>投标单位</w:t>
            </w:r>
            <w:r>
              <w:rPr>
                <w:rFonts w:hint="eastAsia" w:ascii="仿宋" w:hAnsi="仿宋" w:eastAsia="仿宋" w:cs="仿宋"/>
                <w:color w:val="auto"/>
                <w:kern w:val="2"/>
                <w:sz w:val="21"/>
                <w:szCs w:val="21"/>
                <w:highlight w:val="none"/>
                <w:lang w:val="en-US" w:eastAsia="zh-CN" w:bidi="ar-SA"/>
              </w:rPr>
              <w:t>需提供所投产品的技术支持文件包括但不限于产品检测报告、产品彩页、产品合格证明、产品说明书，证明文件等内容全部提供且清晰可辨。（投标响应内容与提供的技术支持资料不一致的，视为负偏离。）</w:t>
            </w:r>
          </w:p>
        </w:tc>
        <w:tc>
          <w:tcPr>
            <w:tcW w:w="551" w:type="pct"/>
            <w:noWrap w:val="0"/>
            <w:vAlign w:val="center"/>
          </w:tcPr>
          <w:p w14:paraId="53B3B7B7">
            <w:pPr>
              <w:numPr>
                <w:ilvl w:val="0"/>
                <w:numId w:val="0"/>
              </w:numPr>
              <w:spacing w:line="360" w:lineRule="auto"/>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40分</w:t>
            </w:r>
          </w:p>
        </w:tc>
      </w:tr>
      <w:tr w14:paraId="71697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2" w:hRule="atLeast"/>
          <w:jc w:val="center"/>
        </w:trPr>
        <w:tc>
          <w:tcPr>
            <w:tcW w:w="509" w:type="pct"/>
            <w:vMerge w:val="continue"/>
            <w:noWrap w:val="0"/>
            <w:vAlign w:val="center"/>
          </w:tcPr>
          <w:p w14:paraId="6029D16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highlight w:val="none"/>
              </w:rPr>
            </w:pPr>
          </w:p>
        </w:tc>
        <w:tc>
          <w:tcPr>
            <w:tcW w:w="719" w:type="pct"/>
            <w:noWrap w:val="0"/>
            <w:vAlign w:val="center"/>
          </w:tcPr>
          <w:p w14:paraId="3FB2F0AA">
            <w:pPr>
              <w:widowControl/>
              <w:spacing w:line="360" w:lineRule="auto"/>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 w:val="21"/>
                <w:szCs w:val="21"/>
                <w:highlight w:val="none"/>
                <w:lang w:val="en-US" w:eastAsia="zh-CN"/>
              </w:rPr>
              <w:t>项目实施方案</w:t>
            </w:r>
          </w:p>
        </w:tc>
        <w:tc>
          <w:tcPr>
            <w:tcW w:w="3219" w:type="pct"/>
            <w:noWrap w:val="0"/>
            <w:vAlign w:val="center"/>
          </w:tcPr>
          <w:p w14:paraId="263EA31D">
            <w:pPr>
              <w:numPr>
                <w:ilvl w:val="0"/>
                <w:numId w:val="14"/>
              </w:num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产品功能包含：1）产品说明：①提供设备技术白皮书，包含设备名称、型号、生产厂家、注册证号等基础信息。②明确设备适用范围、核心功能模块及技术原理。③附设备实物图、操作界面截图及关键部件清单；</w:t>
            </w:r>
          </w:p>
          <w:p w14:paraId="3E135216">
            <w:pPr>
              <w:numPr>
                <w:ilvl w:val="0"/>
                <w:numId w:val="0"/>
              </w:num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2）性能指标；3）设备选型说明：结合医院需求、预算范围及设备兼容性。</w:t>
            </w:r>
          </w:p>
          <w:p w14:paraId="07FA463C">
            <w:pPr>
              <w:numPr>
                <w:ilvl w:val="0"/>
                <w:numId w:val="0"/>
              </w:numPr>
              <w:spacing w:line="360" w:lineRule="auto"/>
              <w:ind w:leftChars="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（2）项目实施进度计划包含：1）质量控制：制定质量检查节点：到货验收、安装调试（功能测试、性能校准）、试运行；2）具体安排：展示关键节点：合同签订、设备到货、安装调试、培训、验收；</w:t>
            </w:r>
          </w:p>
          <w:p w14:paraId="2A251A4D">
            <w:pPr>
              <w:numPr>
                <w:ilvl w:val="0"/>
                <w:numId w:val="0"/>
              </w:numPr>
              <w:spacing w:line="360" w:lineRule="auto"/>
              <w:ind w:leftChars="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（3）对各项关键工作安排合理，有风险预见；</w:t>
            </w:r>
          </w:p>
          <w:p w14:paraId="4E919225">
            <w:pPr>
              <w:numPr>
                <w:ilvl w:val="0"/>
                <w:numId w:val="0"/>
              </w:numPr>
              <w:spacing w:line="360" w:lineRule="auto"/>
              <w:ind w:leftChars="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（4）应急保障措施完备，有完善的项目应急解决方案;</w:t>
            </w:r>
          </w:p>
          <w:p w14:paraId="7E19D8F5">
            <w:pPr>
              <w:numPr>
                <w:ilvl w:val="0"/>
                <w:numId w:val="0"/>
              </w:numPr>
              <w:spacing w:line="360" w:lineRule="auto"/>
              <w:ind w:leftChars="0"/>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（5）项目管理方案包含：1）组织机构；2）人员保障。</w:t>
            </w:r>
          </w:p>
          <w:p w14:paraId="0AE20734">
            <w:pPr>
              <w:spacing w:line="360" w:lineRule="auto"/>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注：以上每提供一项内容得1分，共5分，每缺少一项或每有一项方案内容与项目不符的扣0.5分，扣完为止，未提供者不得分。</w:t>
            </w:r>
          </w:p>
        </w:tc>
        <w:tc>
          <w:tcPr>
            <w:tcW w:w="551" w:type="pct"/>
            <w:noWrap w:val="0"/>
            <w:vAlign w:val="center"/>
          </w:tcPr>
          <w:p w14:paraId="03471363">
            <w:pPr>
              <w:pStyle w:val="103"/>
              <w:spacing w:before="74" w:line="360" w:lineRule="auto"/>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i w:val="0"/>
                <w:iCs w:val="0"/>
                <w:color w:val="auto"/>
                <w:kern w:val="0"/>
                <w:sz w:val="21"/>
                <w:szCs w:val="21"/>
                <w:highlight w:val="none"/>
                <w:lang w:val="en-US" w:eastAsia="zh-CN" w:bidi="ar-SA"/>
              </w:rPr>
              <w:t>5分</w:t>
            </w:r>
          </w:p>
        </w:tc>
      </w:tr>
      <w:tr w14:paraId="1879B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7" w:hRule="atLeast"/>
          <w:jc w:val="center"/>
        </w:trPr>
        <w:tc>
          <w:tcPr>
            <w:tcW w:w="509" w:type="pct"/>
            <w:vMerge w:val="continue"/>
            <w:noWrap w:val="0"/>
            <w:vAlign w:val="center"/>
          </w:tcPr>
          <w:p w14:paraId="047990B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highlight w:val="none"/>
              </w:rPr>
            </w:pPr>
          </w:p>
        </w:tc>
        <w:tc>
          <w:tcPr>
            <w:tcW w:w="719" w:type="pct"/>
            <w:noWrap w:val="0"/>
            <w:vAlign w:val="center"/>
          </w:tcPr>
          <w:p w14:paraId="790ED533">
            <w:pPr>
              <w:pStyle w:val="124"/>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color w:val="auto"/>
                <w:kern w:val="2"/>
                <w:sz w:val="21"/>
                <w:szCs w:val="21"/>
                <w:highlight w:val="none"/>
                <w:lang w:val="en-US" w:eastAsia="zh-CN" w:bidi="ar-SA"/>
              </w:rPr>
              <w:t>安装技术水平</w:t>
            </w:r>
          </w:p>
        </w:tc>
        <w:tc>
          <w:tcPr>
            <w:tcW w:w="3219" w:type="pct"/>
            <w:noWrap w:val="0"/>
            <w:vAlign w:val="center"/>
          </w:tcPr>
          <w:p w14:paraId="7ED45968">
            <w:pPr>
              <w:numPr>
                <w:ilvl w:val="0"/>
                <w:numId w:val="15"/>
              </w:num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投标人根据招标人项目需求的情况提供：1）安装实施方案：①设备检查：到货验收清单：提供标准化表格，包含设备名称、型号、序列号、配件完整性（如电缆、备件、说明书）、外观损伤检查。</w:t>
            </w:r>
          </w:p>
          <w:p w14:paraId="0873E873">
            <w:pPr>
              <w:numPr>
                <w:ilvl w:val="0"/>
                <w:numId w:val="0"/>
              </w:num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②开箱测试：通电自检、基础功能测试、安全性能检测，数据备份等；2）安装组织计划：安装人员组成、安装措施、安装要求、安装进度及安装技术等。</w:t>
            </w:r>
          </w:p>
          <w:p w14:paraId="34E5F08A">
            <w:p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（2）投标人提供交货期和技术设备的先进性、对仪器设备：1）安装调试：安装标准、调试要求及问题整改等；2）操作步骤：操作流程、调节参数及记录报告等。</w:t>
            </w:r>
          </w:p>
          <w:p w14:paraId="6DCEF031">
            <w:p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注：以上每提供一项内容得2分，共4分，每缺少一项或每有一项方案内容与项目不符的扣0.5分，扣完为止。未提供者不得分。</w:t>
            </w:r>
          </w:p>
        </w:tc>
        <w:tc>
          <w:tcPr>
            <w:tcW w:w="551" w:type="pct"/>
            <w:noWrap w:val="0"/>
            <w:vAlign w:val="center"/>
          </w:tcPr>
          <w:p w14:paraId="04A742A4">
            <w:pPr>
              <w:keepNext w:val="0"/>
              <w:keepLines w:val="0"/>
              <w:widowControl/>
              <w:suppressLineNumbers w:val="0"/>
              <w:spacing w:line="360" w:lineRule="auto"/>
              <w:jc w:val="center"/>
              <w:rPr>
                <w:rFonts w:hint="eastAsia" w:ascii="仿宋" w:hAnsi="仿宋" w:eastAsia="仿宋" w:cs="仿宋"/>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4分</w:t>
            </w:r>
          </w:p>
        </w:tc>
      </w:tr>
      <w:tr w14:paraId="1AEF3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7" w:hRule="atLeast"/>
          <w:jc w:val="center"/>
        </w:trPr>
        <w:tc>
          <w:tcPr>
            <w:tcW w:w="509" w:type="pct"/>
            <w:vMerge w:val="continue"/>
            <w:noWrap w:val="0"/>
            <w:vAlign w:val="center"/>
          </w:tcPr>
          <w:p w14:paraId="35EC1D2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highlight w:val="none"/>
              </w:rPr>
            </w:pPr>
          </w:p>
        </w:tc>
        <w:tc>
          <w:tcPr>
            <w:tcW w:w="719" w:type="pct"/>
            <w:noWrap w:val="0"/>
            <w:vAlign w:val="center"/>
          </w:tcPr>
          <w:p w14:paraId="660D21F3">
            <w:pPr>
              <w:pStyle w:val="124"/>
              <w:spacing w:line="36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应急事件处理预案</w:t>
            </w:r>
          </w:p>
          <w:p w14:paraId="1518C0F2">
            <w:pPr>
              <w:pStyle w:val="124"/>
              <w:spacing w:line="360" w:lineRule="auto"/>
              <w:rPr>
                <w:rFonts w:hint="eastAsia" w:ascii="仿宋" w:hAnsi="仿宋" w:eastAsia="仿宋" w:cs="仿宋"/>
                <w:color w:val="auto"/>
                <w:kern w:val="2"/>
                <w:sz w:val="21"/>
                <w:szCs w:val="21"/>
                <w:highlight w:val="none"/>
                <w:lang w:val="en-US" w:eastAsia="zh-CN" w:bidi="ar-SA"/>
              </w:rPr>
            </w:pPr>
          </w:p>
        </w:tc>
        <w:tc>
          <w:tcPr>
            <w:tcW w:w="3219" w:type="pct"/>
            <w:noWrap w:val="0"/>
            <w:vAlign w:val="center"/>
          </w:tcPr>
          <w:p w14:paraId="738743C9">
            <w:p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投标人综合应急预案包含系统在安装实施及后期运行过程中可能遇到的故障所指定的（1）应急方针及应急行动、（2）应急措施及应急保障等基本要求和程序，需提供公司承诺及故障处理的技术人员的相关证明材料。</w:t>
            </w:r>
          </w:p>
          <w:p w14:paraId="1BD64BD5">
            <w:p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注：以上每提供一项内容得1分，共2分，每缺少一项或每有一项方案内容与项目不符的扣0.5分，扣完为止。未提供者不得分。</w:t>
            </w:r>
          </w:p>
        </w:tc>
        <w:tc>
          <w:tcPr>
            <w:tcW w:w="551" w:type="pct"/>
            <w:noWrap w:val="0"/>
            <w:vAlign w:val="center"/>
          </w:tcPr>
          <w:p w14:paraId="1D31606D">
            <w:pPr>
              <w:keepNext w:val="0"/>
              <w:keepLines w:val="0"/>
              <w:widowControl/>
              <w:suppressLineNumbers w:val="0"/>
              <w:spacing w:line="360" w:lineRule="auto"/>
              <w:jc w:val="center"/>
              <w:rPr>
                <w:rFonts w:hint="eastAsia" w:ascii="仿宋" w:hAnsi="仿宋" w:eastAsia="仿宋" w:cs="仿宋"/>
                <w:i w:val="0"/>
                <w:iCs w:val="0"/>
                <w:color w:val="auto"/>
                <w:sz w:val="21"/>
                <w:szCs w:val="21"/>
                <w:highlight w:val="none"/>
                <w:lang w:val="en-US" w:eastAsia="zh-CN"/>
              </w:rPr>
            </w:pPr>
            <w:r>
              <w:rPr>
                <w:rFonts w:hint="eastAsia" w:ascii="仿宋" w:hAnsi="仿宋" w:eastAsia="仿宋" w:cs="仿宋"/>
                <w:i w:val="0"/>
                <w:iCs w:val="0"/>
                <w:color w:val="auto"/>
                <w:sz w:val="21"/>
                <w:szCs w:val="21"/>
                <w:highlight w:val="none"/>
                <w:lang w:val="en-US" w:eastAsia="zh-CN"/>
              </w:rPr>
              <w:t>2分</w:t>
            </w:r>
          </w:p>
        </w:tc>
      </w:tr>
      <w:tr w14:paraId="1868B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7" w:hRule="atLeast"/>
          <w:jc w:val="center"/>
        </w:trPr>
        <w:tc>
          <w:tcPr>
            <w:tcW w:w="509" w:type="pct"/>
            <w:vMerge w:val="continue"/>
            <w:noWrap w:val="0"/>
            <w:vAlign w:val="center"/>
          </w:tcPr>
          <w:p w14:paraId="5AD613A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auto"/>
                <w:sz w:val="21"/>
                <w:szCs w:val="21"/>
                <w:highlight w:val="none"/>
              </w:rPr>
            </w:pPr>
          </w:p>
        </w:tc>
        <w:tc>
          <w:tcPr>
            <w:tcW w:w="719" w:type="pct"/>
            <w:noWrap w:val="0"/>
            <w:vAlign w:val="center"/>
          </w:tcPr>
          <w:p w14:paraId="32BF6EBB">
            <w:pPr>
              <w:pStyle w:val="124"/>
              <w:spacing w:line="360" w:lineRule="auto"/>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售后服务方案</w:t>
            </w:r>
          </w:p>
        </w:tc>
        <w:tc>
          <w:tcPr>
            <w:tcW w:w="3219" w:type="pct"/>
            <w:noWrap w:val="0"/>
            <w:vAlign w:val="center"/>
          </w:tcPr>
          <w:p w14:paraId="35CA3CFC">
            <w:p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投标人在满足招标文件要求的质保期内，对本项目实施的售后服务方案及承诺：（1）包括响应时间和对产品使用效果及生产厂商的选择及制造过程；（2）检测措施及实验过程及运输过程及产品交接过程及网点分布及修复时间；（3）设备生产厂家技术售后服务承诺及技术指导承诺；（4）安装调试方案及售后服务措施等，进行综合评价：标准严格、承诺详尽且完善、保障措施服务方案描述完整。</w:t>
            </w:r>
          </w:p>
          <w:p w14:paraId="6618B930">
            <w:pPr>
              <w:spacing w:line="360" w:lineRule="auto"/>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注：以上每提供一项内容得0.5分，共2分，每缺少一项或每有一项方案内容与项目不符的扣0.5分，扣完为止。未提供者不得分。</w:t>
            </w:r>
          </w:p>
          <w:p w14:paraId="3078AF3F">
            <w:pPr>
              <w:spacing w:line="360" w:lineRule="auto"/>
              <w:jc w:val="left"/>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2.投标人承诺在满足招标文件要求的质保期前提下延长质保期的，每延长1年得1分，最高得2分。未提供相关承诺的不得分。</w:t>
            </w:r>
          </w:p>
        </w:tc>
        <w:tc>
          <w:tcPr>
            <w:tcW w:w="551" w:type="pct"/>
            <w:noWrap w:val="0"/>
            <w:vAlign w:val="center"/>
          </w:tcPr>
          <w:p w14:paraId="2440BE58">
            <w:pPr>
              <w:pStyle w:val="103"/>
              <w:spacing w:before="74" w:line="360" w:lineRule="auto"/>
              <w:jc w:val="center"/>
              <w:rPr>
                <w:rFonts w:hint="eastAsia" w:ascii="仿宋" w:hAnsi="仿宋" w:eastAsia="仿宋" w:cs="仿宋"/>
                <w:i w:val="0"/>
                <w:iCs w:val="0"/>
                <w:color w:val="auto"/>
                <w:kern w:val="0"/>
                <w:sz w:val="21"/>
                <w:szCs w:val="21"/>
                <w:highlight w:val="none"/>
                <w:lang w:val="en-US" w:eastAsia="zh-CN" w:bidi="ar-SA"/>
              </w:rPr>
            </w:pPr>
            <w:r>
              <w:rPr>
                <w:rFonts w:hint="eastAsia" w:ascii="仿宋" w:hAnsi="仿宋" w:eastAsia="仿宋" w:cs="仿宋"/>
                <w:i w:val="0"/>
                <w:iCs w:val="0"/>
                <w:color w:val="auto"/>
                <w:kern w:val="0"/>
                <w:sz w:val="21"/>
                <w:szCs w:val="21"/>
                <w:highlight w:val="none"/>
                <w:lang w:val="en-US" w:eastAsia="zh-CN" w:bidi="ar-SA"/>
              </w:rPr>
              <w:t>4分</w:t>
            </w:r>
          </w:p>
        </w:tc>
      </w:tr>
    </w:tbl>
    <w:p w14:paraId="4E650AC0">
      <w:pPr>
        <w:pStyle w:val="8"/>
        <w:spacing w:line="360" w:lineRule="auto"/>
        <w:ind w:left="0" w:leftChars="0" w:firstLine="0" w:firstLineChars="0"/>
        <w:rPr>
          <w:rFonts w:hint="eastAsia" w:ascii="仿宋" w:hAnsi="仿宋" w:eastAsia="仿宋" w:cs="仿宋"/>
          <w:color w:val="auto"/>
          <w:highlight w:val="none"/>
        </w:rPr>
      </w:pPr>
    </w:p>
    <w:p w14:paraId="0FE7A7F1">
      <w:pPr>
        <w:spacing w:line="360" w:lineRule="auto"/>
        <w:rPr>
          <w:rFonts w:hint="eastAsia" w:ascii="仿宋" w:hAnsi="仿宋" w:eastAsia="仿宋" w:cs="仿宋"/>
          <w:color w:val="auto"/>
          <w:highlight w:val="none"/>
        </w:rPr>
      </w:pPr>
    </w:p>
    <w:p w14:paraId="209903C2">
      <w:pPr>
        <w:spacing w:line="360" w:lineRule="auto"/>
        <w:rPr>
          <w:rFonts w:hint="eastAsia" w:ascii="仿宋" w:hAnsi="仿宋" w:eastAsia="仿宋" w:cs="仿宋"/>
          <w:color w:val="auto"/>
          <w:highlight w:val="none"/>
        </w:rPr>
      </w:pPr>
    </w:p>
    <w:p w14:paraId="11BDBC4A">
      <w:pPr>
        <w:spacing w:line="360" w:lineRule="auto"/>
        <w:rPr>
          <w:rFonts w:hint="eastAsia" w:ascii="仿宋" w:hAnsi="仿宋" w:eastAsia="仿宋" w:cs="仿宋"/>
          <w:color w:val="auto"/>
          <w:highlight w:val="none"/>
        </w:rPr>
      </w:pPr>
    </w:p>
    <w:p w14:paraId="23C80D6F">
      <w:pPr>
        <w:spacing w:line="360" w:lineRule="auto"/>
        <w:rPr>
          <w:rFonts w:hint="eastAsia" w:ascii="仿宋" w:hAnsi="仿宋" w:eastAsia="仿宋" w:cs="仿宋"/>
          <w:color w:val="auto"/>
          <w:highlight w:val="none"/>
        </w:rPr>
      </w:pPr>
    </w:p>
    <w:p w14:paraId="1BF10F87">
      <w:pPr>
        <w:spacing w:line="360" w:lineRule="auto"/>
        <w:rPr>
          <w:rFonts w:hint="eastAsia" w:ascii="仿宋" w:hAnsi="仿宋" w:eastAsia="仿宋" w:cs="仿宋"/>
          <w:color w:val="auto"/>
          <w:highlight w:val="none"/>
        </w:rPr>
      </w:pPr>
    </w:p>
    <w:p w14:paraId="3D828EBA">
      <w:pPr>
        <w:spacing w:line="360" w:lineRule="auto"/>
        <w:rPr>
          <w:rFonts w:hint="eastAsia" w:ascii="仿宋" w:hAnsi="仿宋" w:eastAsia="仿宋" w:cs="仿宋"/>
          <w:color w:val="auto"/>
          <w:highlight w:val="none"/>
        </w:rPr>
      </w:pPr>
    </w:p>
    <w:p w14:paraId="34E345AF">
      <w:pPr>
        <w:spacing w:line="360" w:lineRule="auto"/>
        <w:rPr>
          <w:rFonts w:hint="eastAsia" w:ascii="仿宋" w:hAnsi="仿宋" w:eastAsia="仿宋" w:cs="仿宋"/>
          <w:color w:val="auto"/>
          <w:highlight w:val="none"/>
        </w:rPr>
      </w:pPr>
    </w:p>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p w14:paraId="46A2B87F">
      <w:pPr>
        <w:spacing w:line="360" w:lineRule="auto"/>
        <w:jc w:val="center"/>
        <w:rPr>
          <w:rFonts w:hint="eastAsia" w:ascii="仿宋" w:hAnsi="仿宋" w:eastAsia="仿宋" w:cs="仿宋"/>
          <w:b/>
          <w:color w:val="auto"/>
          <w:sz w:val="44"/>
          <w:szCs w:val="44"/>
          <w:highlight w:val="none"/>
        </w:rPr>
      </w:pPr>
    </w:p>
    <w:p w14:paraId="5603CA28">
      <w:pPr>
        <w:spacing w:line="360" w:lineRule="auto"/>
        <w:jc w:val="center"/>
        <w:rPr>
          <w:rFonts w:hint="eastAsia" w:ascii="仿宋" w:hAnsi="仿宋" w:eastAsia="仿宋" w:cs="仿宋"/>
          <w:b/>
          <w:color w:val="auto"/>
          <w:sz w:val="44"/>
          <w:szCs w:val="44"/>
          <w:highlight w:val="none"/>
        </w:rPr>
      </w:pPr>
    </w:p>
    <w:p w14:paraId="2950FB0C">
      <w:pPr>
        <w:spacing w:line="360" w:lineRule="auto"/>
        <w:jc w:val="center"/>
        <w:rPr>
          <w:rFonts w:hint="eastAsia" w:ascii="仿宋" w:hAnsi="仿宋" w:eastAsia="仿宋" w:cs="仿宋"/>
          <w:b/>
          <w:color w:val="auto"/>
          <w:sz w:val="44"/>
          <w:szCs w:val="44"/>
          <w:highlight w:val="none"/>
        </w:rPr>
      </w:pPr>
    </w:p>
    <w:p w14:paraId="03450A78">
      <w:pPr>
        <w:spacing w:line="360" w:lineRule="auto"/>
        <w:jc w:val="both"/>
        <w:rPr>
          <w:rFonts w:hint="eastAsia" w:ascii="仿宋" w:hAnsi="仿宋" w:eastAsia="仿宋" w:cs="仿宋"/>
          <w:b/>
          <w:color w:val="auto"/>
          <w:sz w:val="44"/>
          <w:szCs w:val="44"/>
          <w:highlight w:val="none"/>
        </w:rPr>
      </w:pPr>
    </w:p>
    <w:p w14:paraId="4EF3EC76">
      <w:pPr>
        <w:spacing w:line="360" w:lineRule="auto"/>
        <w:jc w:val="center"/>
        <w:rPr>
          <w:rFonts w:hint="eastAsia" w:ascii="仿宋" w:hAnsi="仿宋" w:eastAsia="仿宋" w:cs="仿宋"/>
          <w:b/>
          <w:color w:val="auto"/>
          <w:sz w:val="44"/>
          <w:szCs w:val="44"/>
          <w:highlight w:val="none"/>
        </w:rPr>
      </w:pPr>
    </w:p>
    <w:p w14:paraId="182E6855">
      <w:pPr>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招 标 文 件</w:t>
      </w:r>
    </w:p>
    <w:p w14:paraId="77299A6A">
      <w:pPr>
        <w:spacing w:line="360" w:lineRule="auto"/>
        <w:jc w:val="center"/>
        <w:rPr>
          <w:rFonts w:hint="eastAsia" w:ascii="仿宋" w:hAnsi="仿宋" w:eastAsia="仿宋" w:cs="仿宋"/>
          <w:b/>
          <w:color w:val="auto"/>
          <w:sz w:val="40"/>
          <w:szCs w:val="40"/>
          <w:highlight w:val="none"/>
        </w:rPr>
      </w:pPr>
    </w:p>
    <w:p w14:paraId="57BC6DFC">
      <w:pPr>
        <w:spacing w:line="360" w:lineRule="auto"/>
        <w:jc w:val="center"/>
        <w:rPr>
          <w:rFonts w:hint="eastAsia" w:ascii="仿宋" w:hAnsi="仿宋" w:eastAsia="仿宋" w:cs="仿宋"/>
          <w:b/>
          <w:color w:val="auto"/>
          <w:sz w:val="40"/>
          <w:szCs w:val="40"/>
          <w:highlight w:val="none"/>
        </w:rPr>
      </w:pPr>
      <w:bookmarkStart w:id="1364" w:name="_Toc13284_WPSOffice_Level2"/>
    </w:p>
    <w:p w14:paraId="2BD9AED8">
      <w:pPr>
        <w:spacing w:line="360" w:lineRule="auto"/>
        <w:jc w:val="center"/>
        <w:rPr>
          <w:rFonts w:hint="eastAsia" w:ascii="仿宋" w:hAnsi="仿宋" w:eastAsia="仿宋" w:cs="仿宋"/>
          <w:b/>
          <w:color w:val="auto"/>
          <w:sz w:val="40"/>
          <w:szCs w:val="40"/>
          <w:highlight w:val="none"/>
        </w:rPr>
      </w:pPr>
    </w:p>
    <w:p w14:paraId="6B1A320A">
      <w:pPr>
        <w:spacing w:line="360" w:lineRule="auto"/>
        <w:jc w:val="center"/>
        <w:rPr>
          <w:rFonts w:hint="eastAsia" w:ascii="仿宋" w:hAnsi="仿宋" w:eastAsia="仿宋" w:cs="仿宋"/>
          <w:b/>
          <w:color w:val="auto"/>
          <w:sz w:val="40"/>
          <w:szCs w:val="40"/>
          <w:highlight w:val="none"/>
          <w:lang w:val="en-US" w:eastAsia="zh-CN"/>
        </w:rPr>
      </w:pPr>
      <w:r>
        <w:rPr>
          <w:rFonts w:hint="eastAsia" w:ascii="仿宋" w:hAnsi="仿宋" w:eastAsia="仿宋" w:cs="仿宋"/>
          <w:b/>
          <w:color w:val="auto"/>
          <w:sz w:val="40"/>
          <w:szCs w:val="40"/>
          <w:highlight w:val="none"/>
        </w:rPr>
        <w:t>项目编号：</w:t>
      </w:r>
      <w:bookmarkEnd w:id="1364"/>
      <w:r>
        <w:rPr>
          <w:rFonts w:hint="eastAsia" w:ascii="仿宋" w:hAnsi="仿宋" w:eastAsia="仿宋" w:cs="仿宋"/>
          <w:b/>
          <w:color w:val="auto"/>
          <w:sz w:val="40"/>
          <w:szCs w:val="40"/>
          <w:highlight w:val="none"/>
          <w:lang w:eastAsia="zh-CN"/>
        </w:rPr>
        <w:t>ksbj[2025]8070号</w:t>
      </w:r>
    </w:p>
    <w:p w14:paraId="19459C44">
      <w:pPr>
        <w:pStyle w:val="31"/>
        <w:spacing w:line="360" w:lineRule="auto"/>
        <w:ind w:firstLine="480"/>
        <w:rPr>
          <w:rFonts w:hint="eastAsia" w:ascii="仿宋" w:hAnsi="仿宋" w:eastAsia="仿宋" w:cs="仿宋"/>
          <w:color w:val="auto"/>
          <w:highlight w:val="none"/>
        </w:rPr>
      </w:pPr>
    </w:p>
    <w:p w14:paraId="4B477FA1">
      <w:pPr>
        <w:spacing w:line="360" w:lineRule="auto"/>
        <w:jc w:val="center"/>
        <w:rPr>
          <w:rFonts w:hint="eastAsia" w:ascii="仿宋" w:hAnsi="仿宋" w:eastAsia="仿宋" w:cs="仿宋"/>
          <w:b/>
          <w:color w:val="auto"/>
          <w:sz w:val="40"/>
          <w:szCs w:val="40"/>
          <w:highlight w:val="none"/>
        </w:rPr>
      </w:pPr>
    </w:p>
    <w:p w14:paraId="40612AC5">
      <w:pPr>
        <w:spacing w:line="360" w:lineRule="auto"/>
        <w:jc w:val="center"/>
        <w:rPr>
          <w:rFonts w:hint="eastAsia" w:ascii="仿宋" w:hAnsi="仿宋" w:eastAsia="仿宋" w:cs="仿宋"/>
          <w:b/>
          <w:color w:val="auto"/>
          <w:sz w:val="40"/>
          <w:szCs w:val="40"/>
          <w:highlight w:val="none"/>
        </w:rPr>
      </w:pPr>
    </w:p>
    <w:p w14:paraId="7649086F">
      <w:pPr>
        <w:spacing w:line="360" w:lineRule="auto"/>
        <w:jc w:val="center"/>
        <w:rPr>
          <w:rFonts w:hint="eastAsia" w:ascii="仿宋" w:hAnsi="仿宋" w:eastAsia="仿宋" w:cs="仿宋"/>
          <w:b/>
          <w:color w:val="auto"/>
          <w:sz w:val="40"/>
          <w:szCs w:val="40"/>
          <w:highlight w:val="none"/>
        </w:rPr>
      </w:pPr>
      <w:r>
        <w:rPr>
          <w:rFonts w:hint="eastAsia" w:ascii="仿宋" w:hAnsi="仿宋" w:eastAsia="仿宋" w:cs="仿宋"/>
          <w:b/>
          <w:color w:val="auto"/>
          <w:sz w:val="40"/>
          <w:szCs w:val="40"/>
          <w:highlight w:val="none"/>
        </w:rPr>
        <w:t>第 三 册</w:t>
      </w:r>
    </w:p>
    <w:p w14:paraId="7CDEB964">
      <w:pPr>
        <w:spacing w:line="360" w:lineRule="auto"/>
        <w:jc w:val="center"/>
        <w:rPr>
          <w:rFonts w:hint="eastAsia" w:ascii="仿宋" w:hAnsi="仿宋" w:eastAsia="仿宋" w:cs="仿宋"/>
          <w:b/>
          <w:color w:val="auto"/>
          <w:sz w:val="32"/>
          <w:highlight w:val="none"/>
        </w:rPr>
      </w:pPr>
    </w:p>
    <w:p w14:paraId="6EA4CA25">
      <w:pPr>
        <w:spacing w:line="360" w:lineRule="auto"/>
        <w:ind w:left="1080" w:leftChars="257" w:hanging="540"/>
        <w:jc w:val="center"/>
        <w:rPr>
          <w:rFonts w:hint="eastAsia" w:ascii="仿宋" w:hAnsi="仿宋" w:eastAsia="仿宋" w:cs="仿宋"/>
          <w:b/>
          <w:color w:val="auto"/>
          <w:sz w:val="52"/>
          <w:highlight w:val="none"/>
        </w:rPr>
      </w:pPr>
    </w:p>
    <w:p w14:paraId="55C1D29D">
      <w:pPr>
        <w:pStyle w:val="31"/>
        <w:spacing w:line="360" w:lineRule="auto"/>
        <w:rPr>
          <w:rFonts w:hint="eastAsia" w:ascii="仿宋" w:hAnsi="仿宋" w:eastAsia="仿宋" w:cs="仿宋"/>
          <w:b/>
          <w:color w:val="auto"/>
          <w:sz w:val="52"/>
          <w:highlight w:val="none"/>
        </w:rPr>
      </w:pPr>
    </w:p>
    <w:p w14:paraId="26ABF128">
      <w:pPr>
        <w:pStyle w:val="31"/>
        <w:spacing w:line="360" w:lineRule="auto"/>
        <w:rPr>
          <w:rFonts w:hint="eastAsia" w:ascii="仿宋" w:hAnsi="仿宋" w:eastAsia="仿宋" w:cs="仿宋"/>
          <w:b/>
          <w:color w:val="auto"/>
          <w:sz w:val="52"/>
          <w:highlight w:val="none"/>
        </w:rPr>
      </w:pPr>
    </w:p>
    <w:p w14:paraId="09E89975">
      <w:pPr>
        <w:pStyle w:val="31"/>
        <w:spacing w:line="360" w:lineRule="auto"/>
        <w:rPr>
          <w:rFonts w:hint="eastAsia" w:ascii="仿宋" w:hAnsi="仿宋" w:eastAsia="仿宋" w:cs="仿宋"/>
          <w:b/>
          <w:color w:val="auto"/>
          <w:sz w:val="52"/>
          <w:highlight w:val="none"/>
        </w:rPr>
      </w:pPr>
    </w:p>
    <w:p w14:paraId="14C65196">
      <w:pPr>
        <w:spacing w:line="360" w:lineRule="auto"/>
        <w:rPr>
          <w:rFonts w:hint="eastAsia" w:ascii="仿宋" w:hAnsi="仿宋" w:eastAsia="仿宋" w:cs="仿宋"/>
          <w:color w:val="auto"/>
          <w:highlight w:val="none"/>
        </w:rPr>
      </w:pPr>
      <w:bookmarkStart w:id="1365" w:name="_Toc23920"/>
      <w:bookmarkStart w:id="1366" w:name="_Toc6865"/>
      <w:bookmarkStart w:id="1367" w:name="_Toc515647833"/>
      <w:bookmarkStart w:id="1368" w:name="_Toc28085"/>
      <w:bookmarkStart w:id="1369" w:name="_Toc4796"/>
      <w:r>
        <w:rPr>
          <w:rFonts w:hint="eastAsia" w:ascii="仿宋" w:hAnsi="仿宋" w:eastAsia="仿宋" w:cs="仿宋"/>
          <w:color w:val="auto"/>
          <w:highlight w:val="none"/>
        </w:rPr>
        <w:br w:type="page"/>
      </w:r>
    </w:p>
    <w:bookmarkEnd w:id="1360"/>
    <w:bookmarkEnd w:id="1365"/>
    <w:bookmarkEnd w:id="1366"/>
    <w:bookmarkEnd w:id="1367"/>
    <w:bookmarkEnd w:id="1368"/>
    <w:bookmarkEnd w:id="1369"/>
    <w:p w14:paraId="5BEAE05E">
      <w:pPr>
        <w:widowControl/>
        <w:spacing w:line="360" w:lineRule="auto"/>
        <w:jc w:val="center"/>
        <w:outlineLvl w:val="0"/>
        <w:rPr>
          <w:rFonts w:hint="eastAsia" w:ascii="仿宋" w:hAnsi="仿宋" w:eastAsia="仿宋" w:cs="仿宋"/>
          <w:b/>
          <w:bCs/>
          <w:color w:val="auto"/>
          <w:kern w:val="0"/>
          <w:sz w:val="32"/>
          <w:szCs w:val="32"/>
          <w:highlight w:val="none"/>
          <w:lang w:val="en-US" w:eastAsia="zh-CN" w:bidi="ar-SA"/>
        </w:rPr>
      </w:pPr>
      <w:bookmarkStart w:id="1370" w:name="_Toc11485"/>
      <w:bookmarkStart w:id="1371" w:name="_Toc4781"/>
      <w:r>
        <w:rPr>
          <w:rFonts w:hint="eastAsia" w:ascii="仿宋" w:hAnsi="仿宋" w:eastAsia="仿宋" w:cs="仿宋"/>
          <w:b/>
          <w:bCs/>
          <w:color w:val="auto"/>
          <w:kern w:val="0"/>
          <w:sz w:val="32"/>
          <w:szCs w:val="32"/>
          <w:highlight w:val="none"/>
          <w:lang w:val="en-US" w:eastAsia="zh-CN" w:bidi="ar-SA"/>
        </w:rPr>
        <w:t>第7章  政府采购合同</w:t>
      </w:r>
      <w:bookmarkEnd w:id="1370"/>
      <w:bookmarkEnd w:id="1371"/>
      <w:bookmarkStart w:id="1372" w:name="_Toc216513788"/>
      <w:bookmarkEnd w:id="1372"/>
      <w:bookmarkStart w:id="1373" w:name="_Hlt487972895"/>
      <w:bookmarkEnd w:id="1373"/>
      <w:bookmarkStart w:id="1374" w:name="_Toc487900382"/>
      <w:bookmarkEnd w:id="1374"/>
    </w:p>
    <w:p w14:paraId="7CB70761">
      <w:pPr>
        <w:spacing w:line="360" w:lineRule="auto"/>
        <w:rPr>
          <w:rFonts w:hint="eastAsia" w:ascii="仿宋" w:hAnsi="仿宋" w:eastAsia="仿宋" w:cs="仿宋"/>
          <w:b/>
          <w:color w:val="auto"/>
          <w:kern w:val="44"/>
          <w:sz w:val="28"/>
          <w:szCs w:val="28"/>
          <w:highlight w:val="none"/>
        </w:rPr>
      </w:pPr>
    </w:p>
    <w:p w14:paraId="5C120AB4">
      <w:pPr>
        <w:autoSpaceDE w:val="0"/>
        <w:autoSpaceDN w:val="0"/>
        <w:spacing w:before="0" w:after="0" w:line="360" w:lineRule="auto"/>
        <w:ind w:left="0" w:right="0"/>
        <w:jc w:val="center"/>
        <w:rPr>
          <w:rFonts w:hint="eastAsia" w:ascii="仿宋" w:hAnsi="仿宋" w:eastAsia="仿宋" w:cs="仿宋"/>
          <w:color w:val="auto"/>
          <w:kern w:val="0"/>
          <w:sz w:val="32"/>
          <w:szCs w:val="32"/>
          <w:highlight w:val="none"/>
          <w:lang w:val="zh-CN" w:bidi="zh-CN"/>
        </w:rPr>
      </w:pPr>
      <w:r>
        <w:rPr>
          <w:rFonts w:hint="eastAsia" w:ascii="仿宋" w:hAnsi="仿宋" w:eastAsia="仿宋" w:cs="仿宋"/>
          <w:color w:val="auto"/>
          <w:kern w:val="0"/>
          <w:sz w:val="32"/>
          <w:szCs w:val="32"/>
          <w:highlight w:val="none"/>
          <w:lang w:val="zh-CN" w:bidi="zh-CN"/>
        </w:rPr>
        <w:t>医疗设备采购合同</w:t>
      </w:r>
    </w:p>
    <w:p w14:paraId="3FFCA317">
      <w:pPr>
        <w:autoSpaceDE w:val="0"/>
        <w:autoSpaceDN w:val="0"/>
        <w:spacing w:before="0" w:after="0" w:line="360" w:lineRule="auto"/>
        <w:ind w:left="0" w:right="0"/>
        <w:jc w:val="center"/>
        <w:rPr>
          <w:rFonts w:hint="eastAsia" w:ascii="仿宋" w:hAnsi="仿宋" w:eastAsia="仿宋" w:cs="仿宋"/>
          <w:color w:val="auto"/>
          <w:kern w:val="0"/>
          <w:sz w:val="32"/>
          <w:szCs w:val="32"/>
          <w:highlight w:val="none"/>
          <w:lang w:val="zh-CN" w:bidi="zh-CN"/>
        </w:rPr>
      </w:pPr>
      <w:r>
        <w:rPr>
          <w:rFonts w:hint="eastAsia" w:ascii="仿宋" w:hAnsi="仿宋" w:eastAsia="仿宋" w:cs="仿宋"/>
          <w:color w:val="auto"/>
          <w:kern w:val="0"/>
          <w:sz w:val="32"/>
          <w:szCs w:val="32"/>
          <w:highlight w:val="none"/>
          <w:lang w:val="zh-CN" w:bidi="zh-CN"/>
        </w:rPr>
        <w:t>（具体以签订合同为准）</w:t>
      </w:r>
    </w:p>
    <w:p w14:paraId="0DBB1F46">
      <w:pPr>
        <w:autoSpaceDE w:val="0"/>
        <w:autoSpaceDN w:val="0"/>
        <w:spacing w:before="0" w:after="0" w:line="360" w:lineRule="auto"/>
        <w:ind w:left="0" w:right="0"/>
        <w:jc w:val="left"/>
        <w:rPr>
          <w:rFonts w:hint="eastAsia" w:ascii="仿宋" w:hAnsi="仿宋" w:eastAsia="仿宋" w:cs="仿宋"/>
          <w:color w:val="auto"/>
          <w:kern w:val="0"/>
          <w:sz w:val="32"/>
          <w:szCs w:val="32"/>
          <w:highlight w:val="none"/>
          <w:lang w:val="zh-CN" w:bidi="zh-CN"/>
        </w:rPr>
      </w:pPr>
    </w:p>
    <w:p w14:paraId="59E613D0">
      <w:pPr>
        <w:autoSpaceDE w:val="0"/>
        <w:autoSpaceDN w:val="0"/>
        <w:spacing w:before="0" w:after="0" w:line="360" w:lineRule="auto"/>
        <w:ind w:left="0" w:right="0"/>
        <w:jc w:val="left"/>
        <w:rPr>
          <w:rFonts w:hint="eastAsia" w:ascii="仿宋" w:hAnsi="仿宋" w:eastAsia="仿宋" w:cs="仿宋"/>
          <w:color w:val="auto"/>
          <w:kern w:val="0"/>
          <w:sz w:val="32"/>
          <w:szCs w:val="32"/>
          <w:highlight w:val="none"/>
          <w:lang w:val="zh-CN" w:bidi="zh-CN"/>
        </w:rPr>
      </w:pPr>
    </w:p>
    <w:p w14:paraId="0B05CCE6">
      <w:pPr>
        <w:autoSpaceDE w:val="0"/>
        <w:autoSpaceDN w:val="0"/>
        <w:spacing w:before="0" w:after="0" w:line="360" w:lineRule="auto"/>
        <w:ind w:left="0" w:right="0"/>
        <w:jc w:val="left"/>
        <w:rPr>
          <w:rFonts w:hint="eastAsia" w:ascii="仿宋" w:hAnsi="仿宋" w:eastAsia="仿宋" w:cs="仿宋"/>
          <w:color w:val="auto"/>
          <w:kern w:val="0"/>
          <w:sz w:val="32"/>
          <w:szCs w:val="32"/>
          <w:highlight w:val="none"/>
          <w:lang w:val="zh-CN" w:bidi="zh-CN"/>
        </w:rPr>
      </w:pPr>
      <w:r>
        <w:rPr>
          <w:rFonts w:hint="eastAsia" w:ascii="仿宋" w:hAnsi="仿宋" w:eastAsia="仿宋" w:cs="仿宋"/>
          <w:color w:val="auto"/>
          <w:kern w:val="0"/>
          <w:sz w:val="32"/>
          <w:szCs w:val="32"/>
          <w:highlight w:val="none"/>
          <w:lang w:val="zh-CN" w:bidi="zh-CN"/>
        </w:rPr>
        <w:t>项目名称：</w:t>
      </w:r>
    </w:p>
    <w:p w14:paraId="6B8BED4B">
      <w:pPr>
        <w:autoSpaceDE w:val="0"/>
        <w:autoSpaceDN w:val="0"/>
        <w:spacing w:before="0" w:after="0" w:line="360" w:lineRule="auto"/>
        <w:ind w:left="0" w:right="0"/>
        <w:jc w:val="left"/>
        <w:rPr>
          <w:rFonts w:hint="eastAsia" w:ascii="仿宋" w:hAnsi="仿宋" w:eastAsia="仿宋" w:cs="仿宋"/>
          <w:color w:val="auto"/>
          <w:kern w:val="0"/>
          <w:sz w:val="32"/>
          <w:szCs w:val="32"/>
          <w:highlight w:val="none"/>
          <w:lang w:val="zh-CN" w:bidi="zh-CN"/>
        </w:rPr>
      </w:pPr>
    </w:p>
    <w:p w14:paraId="43D8BEA9">
      <w:pPr>
        <w:autoSpaceDE w:val="0"/>
        <w:autoSpaceDN w:val="0"/>
        <w:spacing w:before="0" w:after="0" w:line="360" w:lineRule="auto"/>
        <w:ind w:left="0" w:right="0"/>
        <w:jc w:val="left"/>
        <w:rPr>
          <w:rFonts w:hint="eastAsia" w:ascii="仿宋" w:hAnsi="仿宋" w:eastAsia="仿宋" w:cs="仿宋"/>
          <w:color w:val="auto"/>
          <w:kern w:val="0"/>
          <w:sz w:val="32"/>
          <w:szCs w:val="32"/>
          <w:highlight w:val="none"/>
          <w:lang w:val="zh-CN" w:bidi="zh-CN"/>
        </w:rPr>
      </w:pPr>
      <w:r>
        <w:rPr>
          <w:rFonts w:hint="eastAsia" w:ascii="仿宋" w:hAnsi="仿宋" w:eastAsia="仿宋" w:cs="仿宋"/>
          <w:color w:val="auto"/>
          <w:kern w:val="0"/>
          <w:sz w:val="32"/>
          <w:szCs w:val="32"/>
          <w:highlight w:val="none"/>
          <w:lang w:val="zh-CN" w:bidi="zh-CN"/>
        </w:rPr>
        <w:t>甲方: </w:t>
      </w:r>
    </w:p>
    <w:p w14:paraId="19CF33E3">
      <w:pPr>
        <w:autoSpaceDE w:val="0"/>
        <w:autoSpaceDN w:val="0"/>
        <w:spacing w:before="0" w:after="0" w:line="360" w:lineRule="auto"/>
        <w:ind w:left="0" w:right="0"/>
        <w:jc w:val="left"/>
        <w:rPr>
          <w:rFonts w:hint="eastAsia" w:ascii="仿宋" w:hAnsi="仿宋" w:eastAsia="仿宋" w:cs="仿宋"/>
          <w:color w:val="auto"/>
          <w:kern w:val="0"/>
          <w:sz w:val="32"/>
          <w:szCs w:val="32"/>
          <w:highlight w:val="none"/>
          <w:lang w:val="zh-CN" w:bidi="zh-CN"/>
        </w:rPr>
      </w:pPr>
    </w:p>
    <w:p w14:paraId="3FB4A26D">
      <w:pPr>
        <w:autoSpaceDE w:val="0"/>
        <w:autoSpaceDN w:val="0"/>
        <w:spacing w:before="0" w:after="0" w:line="360" w:lineRule="auto"/>
        <w:ind w:left="0" w:right="0"/>
        <w:jc w:val="left"/>
        <w:rPr>
          <w:rFonts w:hint="eastAsia" w:ascii="仿宋" w:hAnsi="仿宋" w:eastAsia="仿宋" w:cs="仿宋"/>
          <w:color w:val="auto"/>
          <w:kern w:val="0"/>
          <w:sz w:val="32"/>
          <w:szCs w:val="32"/>
          <w:highlight w:val="none"/>
          <w:u w:val="none"/>
          <w:lang w:val="en-US" w:eastAsia="zh-CN" w:bidi="zh-CN"/>
        </w:rPr>
      </w:pPr>
      <w:r>
        <w:rPr>
          <w:rFonts w:hint="eastAsia" w:ascii="仿宋" w:hAnsi="仿宋" w:eastAsia="仿宋" w:cs="仿宋"/>
          <w:color w:val="auto"/>
          <w:kern w:val="0"/>
          <w:sz w:val="32"/>
          <w:szCs w:val="32"/>
          <w:highlight w:val="none"/>
          <w:lang w:val="zh-CN" w:bidi="zh-CN"/>
        </w:rPr>
        <w:t>乙方:</w:t>
      </w:r>
      <w:r>
        <w:rPr>
          <w:rFonts w:hint="eastAsia" w:ascii="仿宋" w:hAnsi="仿宋" w:eastAsia="仿宋" w:cs="仿宋"/>
          <w:color w:val="auto"/>
          <w:kern w:val="0"/>
          <w:sz w:val="32"/>
          <w:szCs w:val="32"/>
          <w:highlight w:val="none"/>
          <w:u w:val="none"/>
          <w:lang w:val="zh-CN" w:bidi="zh-CN"/>
        </w:rPr>
        <w:t> </w:t>
      </w:r>
      <w:r>
        <w:rPr>
          <w:rFonts w:hint="eastAsia" w:ascii="仿宋" w:hAnsi="仿宋" w:eastAsia="仿宋" w:cs="仿宋"/>
          <w:color w:val="auto"/>
          <w:kern w:val="0"/>
          <w:sz w:val="32"/>
          <w:szCs w:val="32"/>
          <w:highlight w:val="none"/>
          <w:u w:val="none"/>
          <w:lang w:val="en-US" w:eastAsia="zh-CN" w:bidi="zh-CN"/>
        </w:rPr>
        <w:t xml:space="preserve">                        </w:t>
      </w:r>
    </w:p>
    <w:p w14:paraId="08913C40">
      <w:pPr>
        <w:autoSpaceDE w:val="0"/>
        <w:autoSpaceDN w:val="0"/>
        <w:spacing w:before="0" w:after="0" w:line="360" w:lineRule="auto"/>
        <w:ind w:left="0" w:right="0"/>
        <w:jc w:val="left"/>
        <w:rPr>
          <w:rFonts w:hint="eastAsia" w:ascii="仿宋" w:hAnsi="仿宋" w:eastAsia="仿宋" w:cs="仿宋"/>
          <w:color w:val="auto"/>
          <w:kern w:val="0"/>
          <w:sz w:val="32"/>
          <w:szCs w:val="32"/>
          <w:highlight w:val="none"/>
          <w:lang w:val="zh-CN" w:bidi="zh-CN"/>
        </w:rPr>
      </w:pPr>
    </w:p>
    <w:p w14:paraId="1B19B592">
      <w:pPr>
        <w:autoSpaceDE w:val="0"/>
        <w:autoSpaceDN w:val="0"/>
        <w:spacing w:before="0" w:after="0" w:line="360" w:lineRule="auto"/>
        <w:ind w:left="0" w:right="0"/>
        <w:jc w:val="left"/>
        <w:rPr>
          <w:rFonts w:hint="eastAsia" w:ascii="仿宋" w:hAnsi="仿宋" w:eastAsia="仿宋" w:cs="仿宋"/>
          <w:color w:val="auto"/>
          <w:kern w:val="0"/>
          <w:sz w:val="32"/>
          <w:szCs w:val="32"/>
          <w:highlight w:val="none"/>
          <w:u w:val="single"/>
          <w:lang w:val="zh-CN" w:bidi="zh-CN"/>
        </w:rPr>
      </w:pPr>
      <w:r>
        <w:rPr>
          <w:rFonts w:hint="eastAsia" w:ascii="仿宋" w:hAnsi="仿宋" w:eastAsia="仿宋" w:cs="仿宋"/>
          <w:color w:val="auto"/>
          <w:kern w:val="0"/>
          <w:sz w:val="32"/>
          <w:szCs w:val="32"/>
          <w:highlight w:val="none"/>
          <w:lang w:val="zh-CN" w:bidi="zh-CN"/>
        </w:rPr>
        <w:t>签订地：</w:t>
      </w:r>
      <w:r>
        <w:rPr>
          <w:rFonts w:hint="eastAsia" w:ascii="仿宋" w:hAnsi="仿宋" w:eastAsia="仿宋" w:cs="仿宋"/>
          <w:color w:val="auto"/>
          <w:kern w:val="0"/>
          <w:sz w:val="32"/>
          <w:szCs w:val="32"/>
          <w:highlight w:val="none"/>
          <w:u w:val="single"/>
          <w:lang w:val="zh-CN" w:bidi="zh-CN"/>
        </w:rPr>
        <w:t xml:space="preserve">      </w:t>
      </w:r>
    </w:p>
    <w:p w14:paraId="7A4A4630">
      <w:pPr>
        <w:autoSpaceDE w:val="0"/>
        <w:autoSpaceDN w:val="0"/>
        <w:spacing w:before="0" w:after="0" w:line="360" w:lineRule="auto"/>
        <w:ind w:left="0" w:right="0"/>
        <w:jc w:val="left"/>
        <w:rPr>
          <w:rFonts w:hint="eastAsia" w:ascii="仿宋" w:hAnsi="仿宋" w:eastAsia="仿宋" w:cs="仿宋"/>
          <w:color w:val="auto"/>
          <w:kern w:val="0"/>
          <w:sz w:val="32"/>
          <w:szCs w:val="32"/>
          <w:highlight w:val="none"/>
          <w:u w:val="single"/>
          <w:lang w:val="zh-CN" w:bidi="zh-CN"/>
        </w:rPr>
      </w:pPr>
    </w:p>
    <w:p w14:paraId="3E9C4A32">
      <w:pPr>
        <w:autoSpaceDE w:val="0"/>
        <w:autoSpaceDN w:val="0"/>
        <w:spacing w:before="0" w:after="0" w:line="360" w:lineRule="auto"/>
        <w:ind w:left="0" w:right="0"/>
        <w:jc w:val="left"/>
        <w:rPr>
          <w:rFonts w:hint="eastAsia" w:ascii="仿宋" w:hAnsi="仿宋" w:eastAsia="仿宋" w:cs="仿宋"/>
          <w:color w:val="auto"/>
          <w:kern w:val="0"/>
          <w:sz w:val="32"/>
          <w:szCs w:val="32"/>
          <w:highlight w:val="none"/>
          <w:lang w:val="zh-CN" w:bidi="zh-CN"/>
        </w:rPr>
      </w:pPr>
      <w:r>
        <w:rPr>
          <w:rFonts w:hint="eastAsia" w:ascii="仿宋" w:hAnsi="仿宋" w:eastAsia="仿宋" w:cs="仿宋"/>
          <w:color w:val="auto"/>
          <w:kern w:val="0"/>
          <w:sz w:val="32"/>
          <w:szCs w:val="32"/>
          <w:highlight w:val="none"/>
          <w:lang w:val="zh-CN" w:bidi="zh-CN"/>
        </w:rPr>
        <w:t>签订日期：</w:t>
      </w:r>
      <w:r>
        <w:rPr>
          <w:rFonts w:hint="eastAsia" w:ascii="仿宋" w:hAnsi="仿宋" w:eastAsia="仿宋" w:cs="仿宋"/>
          <w:color w:val="auto"/>
          <w:kern w:val="0"/>
          <w:sz w:val="32"/>
          <w:szCs w:val="32"/>
          <w:highlight w:val="none"/>
          <w:u w:val="single"/>
          <w:lang w:val="zh-CN" w:bidi="zh-CN"/>
        </w:rPr>
        <w:t xml:space="preserve">          </w:t>
      </w:r>
      <w:r>
        <w:rPr>
          <w:rFonts w:hint="eastAsia" w:ascii="仿宋" w:hAnsi="仿宋" w:eastAsia="仿宋" w:cs="仿宋"/>
          <w:color w:val="auto"/>
          <w:kern w:val="0"/>
          <w:sz w:val="32"/>
          <w:szCs w:val="32"/>
          <w:highlight w:val="none"/>
          <w:lang w:val="zh-CN" w:bidi="zh-CN"/>
        </w:rPr>
        <w:t>年</w:t>
      </w:r>
      <w:r>
        <w:rPr>
          <w:rFonts w:hint="eastAsia" w:ascii="仿宋" w:hAnsi="仿宋" w:eastAsia="仿宋" w:cs="仿宋"/>
          <w:color w:val="auto"/>
          <w:kern w:val="0"/>
          <w:sz w:val="32"/>
          <w:szCs w:val="32"/>
          <w:highlight w:val="none"/>
          <w:u w:val="single"/>
          <w:lang w:val="zh-CN" w:bidi="zh-CN"/>
        </w:rPr>
        <w:t xml:space="preserve">       </w:t>
      </w:r>
      <w:r>
        <w:rPr>
          <w:rFonts w:hint="eastAsia" w:ascii="仿宋" w:hAnsi="仿宋" w:eastAsia="仿宋" w:cs="仿宋"/>
          <w:color w:val="auto"/>
          <w:kern w:val="0"/>
          <w:sz w:val="32"/>
          <w:szCs w:val="32"/>
          <w:highlight w:val="none"/>
          <w:lang w:val="zh-CN" w:bidi="zh-CN"/>
        </w:rPr>
        <w:t>月</w:t>
      </w:r>
      <w:r>
        <w:rPr>
          <w:rFonts w:hint="eastAsia" w:ascii="仿宋" w:hAnsi="仿宋" w:eastAsia="仿宋" w:cs="仿宋"/>
          <w:color w:val="auto"/>
          <w:kern w:val="0"/>
          <w:sz w:val="32"/>
          <w:szCs w:val="32"/>
          <w:highlight w:val="none"/>
          <w:u w:val="single"/>
          <w:lang w:val="zh-CN" w:bidi="zh-CN"/>
        </w:rPr>
        <w:t xml:space="preserve">       </w:t>
      </w:r>
      <w:r>
        <w:rPr>
          <w:rFonts w:hint="eastAsia" w:ascii="仿宋" w:hAnsi="仿宋" w:eastAsia="仿宋" w:cs="仿宋"/>
          <w:color w:val="auto"/>
          <w:kern w:val="0"/>
          <w:sz w:val="32"/>
          <w:szCs w:val="32"/>
          <w:highlight w:val="none"/>
          <w:lang w:val="zh-CN" w:bidi="zh-CN"/>
        </w:rPr>
        <w:t>日</w:t>
      </w:r>
    </w:p>
    <w:p w14:paraId="03BC302B">
      <w:pPr>
        <w:spacing w:line="360" w:lineRule="auto"/>
        <w:rPr>
          <w:rFonts w:hint="eastAsia" w:ascii="仿宋" w:hAnsi="仿宋" w:eastAsia="仿宋" w:cs="仿宋"/>
          <w:b/>
          <w:bCs/>
          <w:color w:val="auto"/>
          <w:w w:val="95"/>
          <w:kern w:val="0"/>
          <w:sz w:val="36"/>
          <w:szCs w:val="36"/>
          <w:highlight w:val="none"/>
          <w:lang w:val="zh-CN" w:bidi="zh-CN"/>
        </w:rPr>
      </w:pPr>
      <w:r>
        <w:rPr>
          <w:rFonts w:hint="eastAsia" w:ascii="仿宋" w:hAnsi="仿宋" w:eastAsia="仿宋" w:cs="仿宋"/>
          <w:color w:val="auto"/>
          <w:kern w:val="0"/>
          <w:sz w:val="32"/>
          <w:szCs w:val="32"/>
          <w:highlight w:val="none"/>
          <w:lang w:val="zh-CN" w:bidi="zh-CN"/>
        </w:rPr>
        <w:br w:type="page"/>
      </w:r>
    </w:p>
    <w:p w14:paraId="2A5F24C1">
      <w:pPr>
        <w:keepNext w:val="0"/>
        <w:keepLines w:val="0"/>
        <w:pageBreakBefore w:val="0"/>
        <w:widowControl w:val="0"/>
        <w:kinsoku/>
        <w:wordWrap/>
        <w:overflowPunct/>
        <w:topLinePunct w:val="0"/>
        <w:autoSpaceDE w:val="0"/>
        <w:autoSpaceDN w:val="0"/>
        <w:bidi w:val="0"/>
        <w:adjustRightInd/>
        <w:snapToGrid/>
        <w:spacing w:before="0" w:after="0" w:line="360" w:lineRule="auto"/>
        <w:ind w:left="0" w:right="0" w:firstLine="0"/>
        <w:jc w:val="center"/>
        <w:textAlignment w:val="auto"/>
        <w:outlineLvl w:val="9"/>
        <w:rPr>
          <w:rFonts w:hint="eastAsia" w:ascii="仿宋" w:hAnsi="仿宋" w:eastAsia="仿宋" w:cs="仿宋"/>
          <w:b/>
          <w:bCs/>
          <w:color w:val="auto"/>
          <w:w w:val="95"/>
          <w:kern w:val="0"/>
          <w:sz w:val="36"/>
          <w:szCs w:val="36"/>
          <w:highlight w:val="none"/>
          <w:lang w:val="en-US" w:eastAsia="zh-CN" w:bidi="zh-CN"/>
        </w:rPr>
      </w:pPr>
      <w:r>
        <w:rPr>
          <w:rFonts w:hint="eastAsia" w:ascii="仿宋" w:hAnsi="仿宋" w:eastAsia="仿宋" w:cs="仿宋"/>
          <w:b/>
          <w:bCs/>
          <w:color w:val="auto"/>
          <w:w w:val="95"/>
          <w:kern w:val="0"/>
          <w:sz w:val="36"/>
          <w:szCs w:val="36"/>
          <w:highlight w:val="none"/>
          <w:lang w:val="zh-CN" w:bidi="zh-CN"/>
        </w:rPr>
        <w:t>设备</w:t>
      </w:r>
      <w:r>
        <w:rPr>
          <w:rFonts w:hint="eastAsia" w:ascii="仿宋" w:hAnsi="仿宋" w:eastAsia="仿宋" w:cs="仿宋"/>
          <w:b/>
          <w:bCs/>
          <w:color w:val="auto"/>
          <w:w w:val="95"/>
          <w:kern w:val="0"/>
          <w:sz w:val="36"/>
          <w:szCs w:val="36"/>
          <w:highlight w:val="none"/>
          <w:lang w:val="en-US" w:eastAsia="zh-CN" w:bidi="zh-CN"/>
        </w:rPr>
        <w:t>采购合同</w:t>
      </w:r>
    </w:p>
    <w:p w14:paraId="28D169CB">
      <w:pPr>
        <w:keepNext/>
        <w:keepLines/>
        <w:widowControl w:val="0"/>
        <w:autoSpaceDE w:val="0"/>
        <w:autoSpaceDN w:val="0"/>
        <w:adjustRightInd w:val="0"/>
        <w:spacing w:before="120" w:after="120" w:line="360" w:lineRule="auto"/>
        <w:ind w:left="0" w:right="0"/>
        <w:jc w:val="center"/>
        <w:outlineLvl w:val="9"/>
        <w:rPr>
          <w:rFonts w:hint="eastAsia" w:ascii="仿宋" w:hAnsi="仿宋" w:eastAsia="仿宋" w:cs="仿宋"/>
          <w:b/>
          <w:color w:val="auto"/>
          <w:kern w:val="0"/>
          <w:sz w:val="24"/>
          <w:szCs w:val="20"/>
          <w:highlight w:val="none"/>
          <w:u w:val="single"/>
          <w:lang w:val="en-US" w:eastAsia="zh-CN" w:bidi="zh-CN"/>
        </w:rPr>
      </w:pPr>
      <w:r>
        <w:rPr>
          <w:rFonts w:hint="eastAsia" w:ascii="仿宋" w:hAnsi="仿宋" w:eastAsia="仿宋" w:cs="仿宋"/>
          <w:b/>
          <w:color w:val="auto"/>
          <w:kern w:val="0"/>
          <w:sz w:val="24"/>
          <w:szCs w:val="20"/>
          <w:highlight w:val="none"/>
          <w:lang w:val="en-US" w:eastAsia="zh-CN" w:bidi="zh-CN"/>
        </w:rPr>
        <w:t xml:space="preserve">                                 合同编号： </w:t>
      </w:r>
      <w:r>
        <w:rPr>
          <w:rFonts w:hint="eastAsia" w:ascii="仿宋" w:hAnsi="仿宋" w:eastAsia="仿宋" w:cs="仿宋"/>
          <w:b/>
          <w:color w:val="auto"/>
          <w:kern w:val="0"/>
          <w:sz w:val="24"/>
          <w:szCs w:val="20"/>
          <w:highlight w:val="none"/>
          <w:u w:val="single"/>
          <w:lang w:val="en-US" w:eastAsia="zh-CN" w:bidi="zh-CN"/>
        </w:rPr>
        <w:t xml:space="preserve">            </w:t>
      </w:r>
    </w:p>
    <w:p w14:paraId="62C86EE3">
      <w:pPr>
        <w:keepNext/>
        <w:keepLines/>
        <w:widowControl w:val="0"/>
        <w:autoSpaceDE w:val="0"/>
        <w:autoSpaceDN w:val="0"/>
        <w:adjustRightInd w:val="0"/>
        <w:spacing w:before="120" w:after="120" w:line="360" w:lineRule="auto"/>
        <w:ind w:left="0" w:right="0"/>
        <w:jc w:val="right"/>
        <w:outlineLvl w:val="9"/>
        <w:rPr>
          <w:rFonts w:hint="eastAsia" w:ascii="仿宋" w:hAnsi="仿宋" w:eastAsia="仿宋" w:cs="仿宋"/>
          <w:b/>
          <w:color w:val="auto"/>
          <w:kern w:val="0"/>
          <w:sz w:val="24"/>
          <w:szCs w:val="20"/>
          <w:highlight w:val="none"/>
          <w:lang w:val="en-US" w:eastAsia="zh-CN" w:bidi="zh-CN"/>
        </w:rPr>
      </w:pPr>
    </w:p>
    <w:p w14:paraId="543C7694">
      <w:pPr>
        <w:widowControl w:val="0"/>
        <w:autoSpaceDE w:val="0"/>
        <w:autoSpaceDN w:val="0"/>
        <w:spacing w:before="265" w:after="0" w:line="360" w:lineRule="auto"/>
        <w:ind w:left="0" w:leftChars="0" w:right="0" w:firstLine="480" w:firstLineChars="200"/>
        <w:jc w:val="left"/>
        <w:outlineLvl w:val="9"/>
        <w:rPr>
          <w:rFonts w:hint="eastAsia" w:ascii="仿宋" w:hAnsi="仿宋" w:eastAsia="仿宋" w:cs="仿宋"/>
          <w:color w:val="auto"/>
          <w:sz w:val="24"/>
          <w:szCs w:val="24"/>
          <w:highlight w:val="none"/>
          <w:u w:val="single"/>
          <w:lang w:val="zh-CN" w:eastAsia="zh-CN" w:bidi="zh-CN"/>
        </w:rPr>
      </w:pPr>
      <w:r>
        <w:rPr>
          <w:rFonts w:hint="eastAsia" w:ascii="仿宋" w:hAnsi="仿宋" w:eastAsia="仿宋" w:cs="仿宋"/>
          <w:color w:val="auto"/>
          <w:sz w:val="24"/>
          <w:szCs w:val="24"/>
          <w:highlight w:val="none"/>
          <w:lang w:val="zh-CN" w:eastAsia="zh-CN" w:bidi="zh-CN"/>
        </w:rPr>
        <w:t>甲方:</w:t>
      </w:r>
    </w:p>
    <w:p w14:paraId="169FE744">
      <w:pPr>
        <w:widowControl w:val="0"/>
        <w:autoSpaceDE w:val="0"/>
        <w:autoSpaceDN w:val="0"/>
        <w:spacing w:before="265" w:after="0" w:line="360" w:lineRule="auto"/>
        <w:ind w:left="0" w:leftChars="0" w:right="0" w:firstLine="480" w:firstLineChars="200"/>
        <w:jc w:val="left"/>
        <w:outlineLvl w:val="9"/>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lang w:val="zh-CN" w:eastAsia="zh-CN" w:bidi="zh-CN"/>
        </w:rPr>
        <w:t>乙方：</w:t>
      </w:r>
      <w:r>
        <w:rPr>
          <w:rFonts w:hint="eastAsia" w:ascii="仿宋" w:hAnsi="仿宋" w:eastAsia="仿宋" w:cs="仿宋"/>
          <w:color w:val="auto"/>
          <w:sz w:val="24"/>
          <w:szCs w:val="24"/>
          <w:highlight w:val="none"/>
          <w:u w:val="single"/>
          <w:lang w:val="en-US" w:eastAsia="zh-CN" w:bidi="zh-CN"/>
        </w:rPr>
        <w:t xml:space="preserve">                  </w:t>
      </w:r>
      <w:r>
        <w:rPr>
          <w:rFonts w:hint="eastAsia" w:ascii="仿宋" w:hAnsi="仿宋" w:eastAsia="仿宋" w:cs="仿宋"/>
          <w:color w:val="auto"/>
          <w:sz w:val="24"/>
          <w:szCs w:val="24"/>
          <w:highlight w:val="none"/>
          <w:u w:val="single"/>
          <w:lang w:val="zh-CN" w:eastAsia="zh-CN" w:bidi="zh-CN"/>
        </w:rPr>
        <w:t xml:space="preserve"> </w:t>
      </w:r>
      <w:r>
        <w:rPr>
          <w:rFonts w:hint="eastAsia" w:ascii="仿宋" w:hAnsi="仿宋" w:eastAsia="仿宋" w:cs="仿宋"/>
          <w:color w:val="auto"/>
          <w:sz w:val="24"/>
          <w:szCs w:val="24"/>
          <w:highlight w:val="none"/>
          <w:lang w:val="zh-CN" w:eastAsia="zh-CN" w:bidi="zh-CN"/>
        </w:rPr>
        <w:t xml:space="preserve"> </w:t>
      </w:r>
    </w:p>
    <w:p w14:paraId="1B7A702F">
      <w:pPr>
        <w:widowControl w:val="0"/>
        <w:autoSpaceDE w:val="0"/>
        <w:autoSpaceDN w:val="0"/>
        <w:spacing w:before="7" w:after="0" w:line="360" w:lineRule="auto"/>
        <w:ind w:left="0" w:right="0"/>
        <w:jc w:val="left"/>
        <w:outlineLvl w:val="9"/>
        <w:rPr>
          <w:rFonts w:hint="eastAsia" w:ascii="仿宋" w:hAnsi="仿宋" w:eastAsia="仿宋" w:cs="仿宋"/>
          <w:color w:val="auto"/>
          <w:sz w:val="19"/>
          <w:szCs w:val="24"/>
          <w:highlight w:val="none"/>
          <w:lang w:val="zh-CN" w:eastAsia="zh-CN" w:bidi="zh-CN"/>
        </w:rPr>
      </w:pPr>
    </w:p>
    <w:p w14:paraId="424860B4">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26" w:firstLineChars="200"/>
        <w:jc w:val="left"/>
        <w:textAlignment w:val="auto"/>
        <w:outlineLvl w:val="9"/>
        <w:rPr>
          <w:rFonts w:hint="eastAsia" w:ascii="仿宋" w:hAnsi="仿宋" w:eastAsia="仿宋" w:cs="仿宋"/>
          <w:b/>
          <w:bCs/>
          <w:color w:val="auto"/>
          <w:spacing w:val="-14"/>
          <w:kern w:val="0"/>
          <w:sz w:val="24"/>
          <w:szCs w:val="24"/>
          <w:highlight w:val="none"/>
          <w:lang w:val="zh-CN" w:eastAsia="zh-CN" w:bidi="zh-CN"/>
        </w:rPr>
      </w:pPr>
      <w:r>
        <w:rPr>
          <w:rFonts w:hint="eastAsia" w:ascii="仿宋" w:hAnsi="仿宋" w:eastAsia="仿宋" w:cs="仿宋"/>
          <w:b/>
          <w:bCs/>
          <w:color w:val="auto"/>
          <w:spacing w:val="-14"/>
          <w:kern w:val="0"/>
          <w:sz w:val="24"/>
          <w:szCs w:val="24"/>
          <w:highlight w:val="none"/>
          <w:lang w:val="zh-CN" w:eastAsia="zh-CN" w:bidi="zh-CN"/>
        </w:rPr>
        <w:t>根据《中华人民共和国民法典》及 公司招标编号：                                   项目招标文件要求，甲、乙双方经协商确定，甲方向乙方订购下列设备及其服务，为明确双方责任和权力，特签订本合同，共同遵守。具体条款如下：</w:t>
      </w:r>
    </w:p>
    <w:tbl>
      <w:tblPr>
        <w:tblStyle w:val="32"/>
        <w:tblpPr w:leftFromText="180" w:rightFromText="180" w:vertAnchor="text" w:horzAnchor="page" w:tblpX="1838" w:tblpY="79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05"/>
        <w:gridCol w:w="993"/>
        <w:gridCol w:w="849"/>
        <w:gridCol w:w="1842"/>
        <w:gridCol w:w="2126"/>
      </w:tblGrid>
      <w:tr w14:paraId="498BD2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trPr>
        <w:tc>
          <w:tcPr>
            <w:tcW w:w="2405" w:type="dxa"/>
          </w:tcPr>
          <w:p w14:paraId="5C6F834C">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b/>
                <w:bCs/>
                <w:color w:val="auto"/>
                <w:spacing w:val="-14"/>
                <w:sz w:val="24"/>
                <w:szCs w:val="24"/>
                <w:highlight w:val="none"/>
                <w:lang w:val="zh-CN" w:eastAsia="zh-CN" w:bidi="zh-CN"/>
              </w:rPr>
            </w:pPr>
            <w:r>
              <w:rPr>
                <w:rFonts w:hint="eastAsia" w:ascii="仿宋" w:hAnsi="仿宋" w:eastAsia="仿宋" w:cs="仿宋"/>
                <w:b/>
                <w:bCs/>
                <w:color w:val="auto"/>
                <w:spacing w:val="-14"/>
                <w:sz w:val="24"/>
                <w:szCs w:val="24"/>
                <w:highlight w:val="none"/>
                <w:lang w:val="zh-CN" w:eastAsia="zh-CN" w:bidi="zh-CN"/>
              </w:rPr>
              <w:t xml:space="preserve">设备名称 </w:t>
            </w:r>
          </w:p>
        </w:tc>
        <w:tc>
          <w:tcPr>
            <w:tcW w:w="993" w:type="dxa"/>
          </w:tcPr>
          <w:p w14:paraId="4D08CE4E">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b/>
                <w:bCs/>
                <w:color w:val="auto"/>
                <w:spacing w:val="-14"/>
                <w:sz w:val="24"/>
                <w:szCs w:val="24"/>
                <w:highlight w:val="none"/>
                <w:lang w:val="zh-CN" w:eastAsia="zh-CN" w:bidi="zh-CN"/>
              </w:rPr>
            </w:pPr>
            <w:r>
              <w:rPr>
                <w:rFonts w:hint="eastAsia" w:ascii="仿宋" w:hAnsi="仿宋" w:eastAsia="仿宋" w:cs="仿宋"/>
                <w:b/>
                <w:bCs/>
                <w:color w:val="auto"/>
                <w:spacing w:val="-14"/>
                <w:sz w:val="24"/>
                <w:szCs w:val="24"/>
                <w:highlight w:val="none"/>
                <w:lang w:val="zh-CN" w:eastAsia="zh-CN" w:bidi="zh-CN"/>
              </w:rPr>
              <w:t>计量单位</w:t>
            </w:r>
          </w:p>
        </w:tc>
        <w:tc>
          <w:tcPr>
            <w:tcW w:w="849" w:type="dxa"/>
          </w:tcPr>
          <w:p w14:paraId="3F95999E">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b/>
                <w:bCs/>
                <w:color w:val="auto"/>
                <w:spacing w:val="-14"/>
                <w:sz w:val="24"/>
                <w:szCs w:val="24"/>
                <w:highlight w:val="none"/>
                <w:lang w:val="zh-CN" w:eastAsia="zh-CN" w:bidi="zh-CN"/>
              </w:rPr>
            </w:pPr>
            <w:r>
              <w:rPr>
                <w:rFonts w:hint="eastAsia" w:ascii="仿宋" w:hAnsi="仿宋" w:eastAsia="仿宋" w:cs="仿宋"/>
                <w:b/>
                <w:bCs/>
                <w:color w:val="auto"/>
                <w:spacing w:val="-14"/>
                <w:sz w:val="24"/>
                <w:szCs w:val="24"/>
                <w:highlight w:val="none"/>
                <w:lang w:val="zh-CN" w:eastAsia="zh-CN" w:bidi="zh-CN"/>
              </w:rPr>
              <w:t xml:space="preserve">数量 </w:t>
            </w:r>
          </w:p>
        </w:tc>
        <w:tc>
          <w:tcPr>
            <w:tcW w:w="1842" w:type="dxa"/>
          </w:tcPr>
          <w:p w14:paraId="77323EB9">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b/>
                <w:bCs/>
                <w:color w:val="auto"/>
                <w:spacing w:val="-14"/>
                <w:sz w:val="24"/>
                <w:szCs w:val="24"/>
                <w:highlight w:val="none"/>
                <w:lang w:val="zh-CN" w:eastAsia="zh-CN" w:bidi="zh-CN"/>
              </w:rPr>
            </w:pPr>
            <w:r>
              <w:rPr>
                <w:rFonts w:hint="eastAsia" w:ascii="仿宋" w:hAnsi="仿宋" w:eastAsia="仿宋" w:cs="仿宋"/>
                <w:b/>
                <w:bCs/>
                <w:color w:val="auto"/>
                <w:spacing w:val="-14"/>
                <w:sz w:val="24"/>
                <w:szCs w:val="24"/>
                <w:highlight w:val="none"/>
                <w:lang w:val="zh-CN" w:eastAsia="zh-CN" w:bidi="zh-CN"/>
              </w:rPr>
              <w:t xml:space="preserve">单价含税（元） </w:t>
            </w:r>
          </w:p>
        </w:tc>
        <w:tc>
          <w:tcPr>
            <w:tcW w:w="2126" w:type="dxa"/>
          </w:tcPr>
          <w:p w14:paraId="0F663310">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b/>
                <w:bCs/>
                <w:color w:val="auto"/>
                <w:spacing w:val="-14"/>
                <w:sz w:val="24"/>
                <w:szCs w:val="24"/>
                <w:highlight w:val="none"/>
                <w:lang w:val="zh-CN" w:eastAsia="zh-CN" w:bidi="zh-CN"/>
              </w:rPr>
            </w:pPr>
            <w:r>
              <w:rPr>
                <w:rFonts w:hint="eastAsia" w:ascii="仿宋" w:hAnsi="仿宋" w:eastAsia="仿宋" w:cs="仿宋"/>
                <w:b/>
                <w:bCs/>
                <w:color w:val="auto"/>
                <w:spacing w:val="-14"/>
                <w:sz w:val="24"/>
                <w:szCs w:val="24"/>
                <w:highlight w:val="none"/>
                <w:lang w:val="zh-CN" w:eastAsia="zh-CN" w:bidi="zh-CN"/>
              </w:rPr>
              <w:t xml:space="preserve">总金额含税（元） </w:t>
            </w:r>
          </w:p>
        </w:tc>
      </w:tr>
      <w:tr w14:paraId="69B4A4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1" w:hRule="atLeast"/>
        </w:trPr>
        <w:tc>
          <w:tcPr>
            <w:tcW w:w="2405" w:type="dxa"/>
          </w:tcPr>
          <w:p w14:paraId="2805E4F6">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outlineLvl w:val="9"/>
              <w:rPr>
                <w:rFonts w:hint="eastAsia" w:ascii="仿宋" w:hAnsi="仿宋" w:eastAsia="仿宋" w:cs="仿宋"/>
                <w:color w:val="auto"/>
                <w:spacing w:val="-14"/>
                <w:sz w:val="24"/>
                <w:szCs w:val="24"/>
                <w:highlight w:val="none"/>
                <w:lang w:val="zh-CN" w:eastAsia="zh-CN" w:bidi="zh-CN"/>
              </w:rPr>
            </w:pPr>
          </w:p>
          <w:p w14:paraId="5040750B">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color w:val="auto"/>
                <w:spacing w:val="-14"/>
                <w:sz w:val="24"/>
                <w:szCs w:val="24"/>
                <w:highlight w:val="none"/>
                <w:lang w:val="zh-CN" w:eastAsia="zh-CN" w:bidi="zh-CN"/>
              </w:rPr>
            </w:pPr>
          </w:p>
        </w:tc>
        <w:tc>
          <w:tcPr>
            <w:tcW w:w="993" w:type="dxa"/>
          </w:tcPr>
          <w:p w14:paraId="498ADEC8">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outlineLvl w:val="9"/>
              <w:rPr>
                <w:rFonts w:hint="eastAsia" w:ascii="仿宋" w:hAnsi="仿宋" w:eastAsia="仿宋" w:cs="仿宋"/>
                <w:color w:val="auto"/>
                <w:spacing w:val="-14"/>
                <w:sz w:val="24"/>
                <w:szCs w:val="24"/>
                <w:highlight w:val="none"/>
                <w:lang w:val="zh-CN" w:eastAsia="zh-CN" w:bidi="zh-CN"/>
              </w:rPr>
            </w:pPr>
          </w:p>
          <w:p w14:paraId="189D17DC">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color w:val="auto"/>
                <w:spacing w:val="-14"/>
                <w:sz w:val="24"/>
                <w:szCs w:val="24"/>
                <w:highlight w:val="none"/>
                <w:lang w:val="zh-CN" w:eastAsia="zh-CN" w:bidi="zh-CN"/>
              </w:rPr>
            </w:pPr>
          </w:p>
        </w:tc>
        <w:tc>
          <w:tcPr>
            <w:tcW w:w="849" w:type="dxa"/>
          </w:tcPr>
          <w:p w14:paraId="42B9CB04">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outlineLvl w:val="9"/>
              <w:rPr>
                <w:rFonts w:hint="eastAsia" w:ascii="仿宋" w:hAnsi="仿宋" w:eastAsia="仿宋" w:cs="仿宋"/>
                <w:color w:val="auto"/>
                <w:spacing w:val="-14"/>
                <w:sz w:val="24"/>
                <w:szCs w:val="24"/>
                <w:highlight w:val="none"/>
                <w:lang w:val="zh-CN" w:eastAsia="zh-CN" w:bidi="zh-CN"/>
              </w:rPr>
            </w:pPr>
          </w:p>
          <w:p w14:paraId="2F6EC2A9">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color w:val="auto"/>
                <w:spacing w:val="-14"/>
                <w:sz w:val="24"/>
                <w:szCs w:val="24"/>
                <w:highlight w:val="none"/>
                <w:lang w:val="zh-CN" w:eastAsia="zh-CN" w:bidi="zh-CN"/>
              </w:rPr>
            </w:pPr>
          </w:p>
        </w:tc>
        <w:tc>
          <w:tcPr>
            <w:tcW w:w="1842" w:type="dxa"/>
          </w:tcPr>
          <w:p w14:paraId="79EBA885">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outlineLvl w:val="9"/>
              <w:rPr>
                <w:rFonts w:hint="eastAsia" w:ascii="仿宋" w:hAnsi="仿宋" w:eastAsia="仿宋" w:cs="仿宋"/>
                <w:color w:val="auto"/>
                <w:spacing w:val="-14"/>
                <w:sz w:val="24"/>
                <w:szCs w:val="24"/>
                <w:highlight w:val="none"/>
                <w:lang w:val="zh-CN" w:eastAsia="zh-CN" w:bidi="zh-CN"/>
              </w:rPr>
            </w:pPr>
          </w:p>
          <w:p w14:paraId="7CDC35C2">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color w:val="auto"/>
                <w:spacing w:val="-14"/>
                <w:sz w:val="24"/>
                <w:szCs w:val="24"/>
                <w:highlight w:val="none"/>
                <w:lang w:val="zh-CN" w:eastAsia="zh-CN" w:bidi="zh-CN"/>
              </w:rPr>
            </w:pPr>
            <w:r>
              <w:rPr>
                <w:rFonts w:hint="eastAsia" w:ascii="仿宋" w:hAnsi="仿宋" w:eastAsia="仿宋" w:cs="仿宋"/>
                <w:color w:val="auto"/>
                <w:spacing w:val="-14"/>
                <w:sz w:val="24"/>
                <w:szCs w:val="24"/>
                <w:highlight w:val="none"/>
                <w:lang w:val="zh-CN" w:eastAsia="zh-CN" w:bidi="zh-CN"/>
              </w:rPr>
              <w:t xml:space="preserve">¥ </w:t>
            </w:r>
          </w:p>
        </w:tc>
        <w:tc>
          <w:tcPr>
            <w:tcW w:w="2126" w:type="dxa"/>
          </w:tcPr>
          <w:p w14:paraId="6AEF86AF">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outlineLvl w:val="9"/>
              <w:rPr>
                <w:rFonts w:hint="eastAsia" w:ascii="仿宋" w:hAnsi="仿宋" w:eastAsia="仿宋" w:cs="仿宋"/>
                <w:color w:val="auto"/>
                <w:spacing w:val="-14"/>
                <w:sz w:val="24"/>
                <w:szCs w:val="24"/>
                <w:highlight w:val="none"/>
                <w:lang w:val="zh-CN" w:eastAsia="zh-CN" w:bidi="zh-CN"/>
              </w:rPr>
            </w:pPr>
          </w:p>
          <w:p w14:paraId="25AF92B0">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color w:val="auto"/>
                <w:spacing w:val="-14"/>
                <w:sz w:val="24"/>
                <w:szCs w:val="24"/>
                <w:highlight w:val="none"/>
                <w:lang w:val="zh-CN" w:eastAsia="zh-CN" w:bidi="zh-CN"/>
              </w:rPr>
            </w:pPr>
            <w:r>
              <w:rPr>
                <w:rFonts w:hint="eastAsia" w:ascii="仿宋" w:hAnsi="仿宋" w:eastAsia="仿宋" w:cs="仿宋"/>
                <w:color w:val="auto"/>
                <w:spacing w:val="-14"/>
                <w:sz w:val="24"/>
                <w:szCs w:val="24"/>
                <w:highlight w:val="none"/>
                <w:lang w:val="zh-CN" w:eastAsia="zh-CN" w:bidi="zh-CN"/>
              </w:rPr>
              <w:t>¥</w:t>
            </w:r>
          </w:p>
        </w:tc>
      </w:tr>
      <w:tr w14:paraId="6F7035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1" w:hRule="atLeast"/>
        </w:trPr>
        <w:tc>
          <w:tcPr>
            <w:tcW w:w="2405" w:type="dxa"/>
          </w:tcPr>
          <w:p w14:paraId="2F8E2967">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color w:val="auto"/>
                <w:spacing w:val="-14"/>
                <w:sz w:val="24"/>
                <w:szCs w:val="24"/>
                <w:highlight w:val="none"/>
                <w:lang w:val="zh-CN" w:eastAsia="zh-CN" w:bidi="zh-CN"/>
              </w:rPr>
            </w:pPr>
          </w:p>
        </w:tc>
        <w:tc>
          <w:tcPr>
            <w:tcW w:w="993" w:type="dxa"/>
          </w:tcPr>
          <w:p w14:paraId="0E9EC698">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color w:val="auto"/>
                <w:spacing w:val="-14"/>
                <w:sz w:val="24"/>
                <w:szCs w:val="24"/>
                <w:highlight w:val="none"/>
                <w:lang w:val="zh-CN" w:eastAsia="zh-CN" w:bidi="zh-CN"/>
              </w:rPr>
            </w:pPr>
          </w:p>
        </w:tc>
        <w:tc>
          <w:tcPr>
            <w:tcW w:w="849" w:type="dxa"/>
          </w:tcPr>
          <w:p w14:paraId="62FEB67C">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color w:val="auto"/>
                <w:spacing w:val="-14"/>
                <w:sz w:val="24"/>
                <w:szCs w:val="24"/>
                <w:highlight w:val="none"/>
                <w:lang w:val="zh-CN" w:eastAsia="zh-CN" w:bidi="zh-CN"/>
              </w:rPr>
            </w:pPr>
          </w:p>
        </w:tc>
        <w:tc>
          <w:tcPr>
            <w:tcW w:w="1842" w:type="dxa"/>
            <w:vAlign w:val="top"/>
          </w:tcPr>
          <w:p w14:paraId="464B55AE">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outlineLvl w:val="9"/>
              <w:rPr>
                <w:rFonts w:hint="eastAsia" w:ascii="仿宋" w:hAnsi="仿宋" w:eastAsia="仿宋" w:cs="仿宋"/>
                <w:color w:val="auto"/>
                <w:spacing w:val="-14"/>
                <w:sz w:val="24"/>
                <w:szCs w:val="24"/>
                <w:highlight w:val="none"/>
                <w:lang w:val="zh-CN" w:eastAsia="zh-CN" w:bidi="zh-CN"/>
              </w:rPr>
            </w:pPr>
          </w:p>
          <w:p w14:paraId="7C588C24">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jc w:val="center"/>
              <w:textAlignment w:val="auto"/>
              <w:outlineLvl w:val="9"/>
              <w:rPr>
                <w:rFonts w:hint="eastAsia" w:ascii="仿宋" w:hAnsi="仿宋" w:eastAsia="仿宋" w:cs="仿宋"/>
                <w:color w:val="auto"/>
                <w:spacing w:val="-14"/>
                <w:kern w:val="2"/>
                <w:sz w:val="24"/>
                <w:szCs w:val="24"/>
                <w:highlight w:val="none"/>
                <w:lang w:val="zh-CN" w:eastAsia="zh-CN" w:bidi="zh-CN"/>
              </w:rPr>
            </w:pPr>
            <w:r>
              <w:rPr>
                <w:rFonts w:hint="eastAsia" w:ascii="仿宋" w:hAnsi="仿宋" w:eastAsia="仿宋" w:cs="仿宋"/>
                <w:color w:val="auto"/>
                <w:spacing w:val="-14"/>
                <w:sz w:val="24"/>
                <w:szCs w:val="24"/>
                <w:highlight w:val="none"/>
                <w:lang w:val="zh-CN" w:eastAsia="zh-CN" w:bidi="zh-CN"/>
              </w:rPr>
              <w:t xml:space="preserve">¥ </w:t>
            </w:r>
          </w:p>
        </w:tc>
        <w:tc>
          <w:tcPr>
            <w:tcW w:w="2126" w:type="dxa"/>
            <w:vAlign w:val="top"/>
          </w:tcPr>
          <w:p w14:paraId="07E765F5">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outlineLvl w:val="9"/>
              <w:rPr>
                <w:rFonts w:hint="eastAsia" w:ascii="仿宋" w:hAnsi="仿宋" w:eastAsia="仿宋" w:cs="仿宋"/>
                <w:color w:val="auto"/>
                <w:spacing w:val="-14"/>
                <w:sz w:val="24"/>
                <w:szCs w:val="24"/>
                <w:highlight w:val="none"/>
                <w:lang w:val="zh-CN" w:eastAsia="zh-CN" w:bidi="zh-CN"/>
              </w:rPr>
            </w:pPr>
          </w:p>
          <w:p w14:paraId="70ABB5C2">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rightChars="0"/>
              <w:jc w:val="center"/>
              <w:textAlignment w:val="auto"/>
              <w:outlineLvl w:val="9"/>
              <w:rPr>
                <w:rFonts w:hint="eastAsia" w:ascii="仿宋" w:hAnsi="仿宋" w:eastAsia="仿宋" w:cs="仿宋"/>
                <w:color w:val="auto"/>
                <w:spacing w:val="-14"/>
                <w:kern w:val="2"/>
                <w:sz w:val="24"/>
                <w:szCs w:val="24"/>
                <w:highlight w:val="none"/>
                <w:lang w:val="zh-CN" w:eastAsia="zh-CN" w:bidi="zh-CN"/>
              </w:rPr>
            </w:pPr>
            <w:r>
              <w:rPr>
                <w:rFonts w:hint="eastAsia" w:ascii="仿宋" w:hAnsi="仿宋" w:eastAsia="仿宋" w:cs="仿宋"/>
                <w:color w:val="auto"/>
                <w:spacing w:val="-14"/>
                <w:sz w:val="24"/>
                <w:szCs w:val="24"/>
                <w:highlight w:val="none"/>
                <w:lang w:val="zh-CN" w:eastAsia="zh-CN" w:bidi="zh-CN"/>
              </w:rPr>
              <w:t>¥</w:t>
            </w:r>
          </w:p>
        </w:tc>
      </w:tr>
      <w:tr w14:paraId="508C73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trPr>
        <w:tc>
          <w:tcPr>
            <w:tcW w:w="6089" w:type="dxa"/>
            <w:gridSpan w:val="4"/>
          </w:tcPr>
          <w:p w14:paraId="5719C095">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color w:val="auto"/>
                <w:spacing w:val="-14"/>
                <w:sz w:val="24"/>
                <w:szCs w:val="24"/>
                <w:highlight w:val="none"/>
                <w:lang w:val="zh-CN" w:eastAsia="zh-CN" w:bidi="zh-CN"/>
              </w:rPr>
            </w:pPr>
          </w:p>
          <w:p w14:paraId="09BB6873">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color w:val="auto"/>
                <w:spacing w:val="-14"/>
                <w:sz w:val="24"/>
                <w:szCs w:val="24"/>
                <w:highlight w:val="none"/>
                <w:lang w:val="zh-CN" w:eastAsia="zh-CN" w:bidi="zh-CN"/>
              </w:rPr>
            </w:pPr>
            <w:r>
              <w:rPr>
                <w:rFonts w:hint="eastAsia" w:ascii="仿宋" w:hAnsi="仿宋" w:eastAsia="仿宋" w:cs="仿宋"/>
                <w:color w:val="auto"/>
                <w:spacing w:val="-14"/>
                <w:sz w:val="24"/>
                <w:szCs w:val="24"/>
                <w:highlight w:val="none"/>
                <w:lang w:val="zh-CN" w:eastAsia="zh-CN" w:bidi="zh-CN"/>
              </w:rPr>
              <w:t>合计（</w:t>
            </w:r>
            <w:r>
              <w:rPr>
                <w:rFonts w:hint="eastAsia" w:ascii="仿宋" w:hAnsi="仿宋" w:eastAsia="仿宋" w:cs="仿宋"/>
                <w:color w:val="auto"/>
                <w:spacing w:val="-14"/>
                <w:sz w:val="24"/>
                <w:szCs w:val="24"/>
                <w:highlight w:val="none"/>
                <w:lang w:val="en-US" w:eastAsia="zh-CN" w:bidi="zh-CN"/>
              </w:rPr>
              <w:t>含税</w:t>
            </w:r>
            <w:r>
              <w:rPr>
                <w:rFonts w:hint="eastAsia" w:ascii="仿宋" w:hAnsi="仿宋" w:eastAsia="仿宋" w:cs="仿宋"/>
                <w:color w:val="auto"/>
                <w:spacing w:val="-14"/>
                <w:sz w:val="24"/>
                <w:szCs w:val="24"/>
                <w:highlight w:val="none"/>
                <w:lang w:val="zh-CN" w:eastAsia="zh-CN" w:bidi="zh-CN"/>
              </w:rPr>
              <w:t>）</w:t>
            </w:r>
          </w:p>
        </w:tc>
        <w:tc>
          <w:tcPr>
            <w:tcW w:w="2126" w:type="dxa"/>
          </w:tcPr>
          <w:p w14:paraId="2EE2E082">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color w:val="auto"/>
                <w:spacing w:val="-14"/>
                <w:sz w:val="24"/>
                <w:szCs w:val="24"/>
                <w:highlight w:val="none"/>
                <w:lang w:val="zh-CN" w:eastAsia="zh-CN" w:bidi="zh-CN"/>
              </w:rPr>
            </w:pPr>
          </w:p>
          <w:p w14:paraId="5D733BC1">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center"/>
              <w:textAlignment w:val="auto"/>
              <w:outlineLvl w:val="9"/>
              <w:rPr>
                <w:rFonts w:hint="eastAsia" w:ascii="仿宋" w:hAnsi="仿宋" w:eastAsia="仿宋" w:cs="仿宋"/>
                <w:color w:val="auto"/>
                <w:spacing w:val="-14"/>
                <w:sz w:val="24"/>
                <w:szCs w:val="24"/>
                <w:highlight w:val="none"/>
                <w:lang w:val="zh-CN" w:eastAsia="zh-CN" w:bidi="zh-CN"/>
              </w:rPr>
            </w:pPr>
            <w:r>
              <w:rPr>
                <w:rFonts w:hint="eastAsia" w:ascii="仿宋" w:hAnsi="仿宋" w:eastAsia="仿宋" w:cs="仿宋"/>
                <w:color w:val="auto"/>
                <w:spacing w:val="-14"/>
                <w:sz w:val="24"/>
                <w:szCs w:val="24"/>
                <w:highlight w:val="none"/>
                <w:lang w:val="zh-CN" w:eastAsia="zh-CN" w:bidi="zh-CN"/>
              </w:rPr>
              <w:t>¥</w:t>
            </w:r>
          </w:p>
        </w:tc>
      </w:tr>
      <w:tr w14:paraId="4CDD34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9" w:hRule="atLeast"/>
        </w:trPr>
        <w:tc>
          <w:tcPr>
            <w:tcW w:w="8215" w:type="dxa"/>
            <w:gridSpan w:val="5"/>
          </w:tcPr>
          <w:p w14:paraId="57443BD0">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26" w:firstLineChars="200"/>
              <w:jc w:val="left"/>
              <w:textAlignment w:val="auto"/>
              <w:outlineLvl w:val="9"/>
              <w:rPr>
                <w:rFonts w:hint="eastAsia" w:ascii="仿宋" w:hAnsi="仿宋" w:eastAsia="仿宋" w:cs="仿宋"/>
                <w:color w:val="auto"/>
                <w:spacing w:val="-14"/>
                <w:kern w:val="0"/>
                <w:sz w:val="24"/>
                <w:szCs w:val="24"/>
                <w:highlight w:val="none"/>
                <w:lang w:val="en-US" w:eastAsia="zh-CN" w:bidi="zh-CN"/>
              </w:rPr>
            </w:pPr>
            <w:r>
              <w:rPr>
                <w:rFonts w:hint="eastAsia" w:ascii="仿宋" w:hAnsi="仿宋" w:eastAsia="仿宋" w:cs="仿宋"/>
                <w:b/>
                <w:bCs/>
                <w:color w:val="auto"/>
                <w:spacing w:val="-14"/>
                <w:kern w:val="0"/>
                <w:sz w:val="24"/>
                <w:szCs w:val="24"/>
                <w:highlight w:val="none"/>
                <w:lang w:val="en-US" w:eastAsia="zh-CN" w:bidi="zh-CN"/>
              </w:rPr>
              <w:t>注：此价格包含为履行本合同所涵盖的一切费用（包括但不限于</w:t>
            </w:r>
            <w:r>
              <w:rPr>
                <w:rFonts w:hint="eastAsia" w:ascii="仿宋" w:hAnsi="仿宋" w:eastAsia="仿宋" w:cs="仿宋"/>
                <w:b/>
                <w:bCs/>
                <w:color w:val="auto"/>
                <w:spacing w:val="-14"/>
                <w:kern w:val="0"/>
                <w:sz w:val="24"/>
                <w:szCs w:val="24"/>
                <w:highlight w:val="none"/>
                <w:lang w:val="zh-CN" w:eastAsia="zh-CN" w:bidi="zh-CN"/>
              </w:rPr>
              <w:t>乙方保证</w:t>
            </w:r>
            <w:r>
              <w:rPr>
                <w:rFonts w:hint="eastAsia" w:ascii="仿宋" w:hAnsi="仿宋" w:eastAsia="仿宋" w:cs="仿宋"/>
                <w:b/>
                <w:bCs/>
                <w:color w:val="auto"/>
                <w:spacing w:val="-14"/>
                <w:kern w:val="0"/>
                <w:sz w:val="24"/>
                <w:szCs w:val="24"/>
                <w:highlight w:val="none"/>
                <w:lang w:val="en-US" w:eastAsia="zh-CN" w:bidi="zh-CN"/>
              </w:rPr>
              <w:t>设备</w:t>
            </w:r>
            <w:r>
              <w:rPr>
                <w:rFonts w:hint="eastAsia" w:ascii="仿宋" w:hAnsi="仿宋" w:eastAsia="仿宋" w:cs="仿宋"/>
                <w:b/>
                <w:bCs/>
                <w:color w:val="auto"/>
                <w:spacing w:val="-14"/>
                <w:kern w:val="0"/>
                <w:sz w:val="24"/>
                <w:szCs w:val="24"/>
                <w:highlight w:val="none"/>
                <w:lang w:val="zh-CN" w:eastAsia="zh-CN" w:bidi="zh-CN"/>
              </w:rPr>
              <w:t>正确安装、合理操作和维护保养</w:t>
            </w:r>
            <w:r>
              <w:rPr>
                <w:rFonts w:hint="eastAsia" w:ascii="仿宋" w:hAnsi="仿宋" w:eastAsia="仿宋" w:cs="仿宋"/>
                <w:b/>
                <w:bCs/>
                <w:color w:val="auto"/>
                <w:spacing w:val="-14"/>
                <w:kern w:val="0"/>
                <w:sz w:val="24"/>
                <w:szCs w:val="24"/>
                <w:highlight w:val="none"/>
                <w:lang w:val="en-US" w:eastAsia="zh-CN" w:bidi="zh-CN"/>
              </w:rPr>
              <w:t>的费用</w:t>
            </w:r>
            <w:r>
              <w:rPr>
                <w:rFonts w:hint="eastAsia" w:ascii="仿宋" w:hAnsi="仿宋" w:eastAsia="仿宋" w:cs="仿宋"/>
                <w:b/>
                <w:bCs/>
                <w:color w:val="auto"/>
                <w:spacing w:val="-14"/>
                <w:kern w:val="0"/>
                <w:sz w:val="24"/>
                <w:szCs w:val="24"/>
                <w:highlight w:val="none"/>
                <w:lang w:val="zh-CN" w:eastAsia="zh-CN" w:bidi="zh-CN"/>
              </w:rPr>
              <w:t>）</w:t>
            </w:r>
            <w:r>
              <w:rPr>
                <w:rFonts w:hint="eastAsia" w:ascii="仿宋" w:hAnsi="仿宋" w:eastAsia="仿宋" w:cs="仿宋"/>
                <w:b/>
                <w:bCs/>
                <w:color w:val="auto"/>
                <w:spacing w:val="-14"/>
                <w:kern w:val="0"/>
                <w:sz w:val="24"/>
                <w:szCs w:val="24"/>
                <w:highlight w:val="none"/>
                <w:lang w:val="en-US" w:eastAsia="zh-CN" w:bidi="zh-CN"/>
              </w:rPr>
              <w:t>，除此费用外甲方无需再行向乙方支付任何价款。</w:t>
            </w:r>
          </w:p>
        </w:tc>
      </w:tr>
    </w:tbl>
    <w:p w14:paraId="39AEEA5C">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b/>
          <w:bCs/>
          <w:color w:val="auto"/>
          <w:sz w:val="24"/>
          <w:szCs w:val="24"/>
          <w:highlight w:val="none"/>
          <w:lang w:val="zh-CN" w:eastAsia="zh-CN" w:bidi="zh-CN"/>
        </w:rPr>
      </w:pPr>
      <w:r>
        <w:rPr>
          <w:rFonts w:hint="eastAsia" w:ascii="仿宋" w:hAnsi="仿宋" w:eastAsia="仿宋" w:cs="仿宋"/>
          <w:b/>
          <w:bCs/>
          <w:color w:val="auto"/>
          <w:sz w:val="24"/>
          <w:szCs w:val="24"/>
          <w:highlight w:val="none"/>
          <w:lang w:val="zh-CN" w:eastAsia="zh-CN" w:bidi="zh-CN"/>
        </w:rPr>
        <w:t xml:space="preserve">第一条 设备规格型号、单位、数量、单价、总价款： </w:t>
      </w:r>
    </w:p>
    <w:p w14:paraId="3727BE55">
      <w:pPr>
        <w:spacing w:line="360" w:lineRule="auto"/>
        <w:rPr>
          <w:rFonts w:hint="eastAsia" w:ascii="仿宋" w:hAnsi="仿宋" w:eastAsia="仿宋" w:cs="仿宋"/>
          <w:b/>
          <w:bCs/>
          <w:color w:val="auto"/>
          <w:spacing w:val="-7"/>
          <w:sz w:val="24"/>
          <w:szCs w:val="24"/>
          <w:highlight w:val="none"/>
          <w:lang w:val="zh-CN" w:eastAsia="zh-CN" w:bidi="zh-CN"/>
        </w:rPr>
      </w:pPr>
      <w:r>
        <w:rPr>
          <w:rFonts w:hint="eastAsia" w:ascii="仿宋" w:hAnsi="仿宋" w:eastAsia="仿宋" w:cs="仿宋"/>
          <w:b/>
          <w:bCs/>
          <w:color w:val="auto"/>
          <w:spacing w:val="-7"/>
          <w:sz w:val="24"/>
          <w:szCs w:val="24"/>
          <w:highlight w:val="none"/>
          <w:lang w:val="en-US" w:eastAsia="zh-CN" w:bidi="zh-CN"/>
        </w:rPr>
        <w:br w:type="page"/>
      </w:r>
    </w:p>
    <w:p w14:paraId="1BAED42D">
      <w:pPr>
        <w:keepNext w:val="0"/>
        <w:keepLines w:val="0"/>
        <w:pageBreakBefore w:val="0"/>
        <w:widowControl w:val="0"/>
        <w:numPr>
          <w:ilvl w:val="0"/>
          <w:numId w:val="16"/>
        </w:numPr>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b/>
          <w:bCs/>
          <w:color w:val="auto"/>
          <w:spacing w:val="-7"/>
          <w:sz w:val="24"/>
          <w:szCs w:val="24"/>
          <w:highlight w:val="none"/>
          <w:lang w:val="zh-CN" w:eastAsia="zh-CN" w:bidi="zh-CN"/>
        </w:rPr>
      </w:pPr>
      <w:r>
        <w:rPr>
          <w:rFonts w:hint="eastAsia" w:ascii="仿宋" w:hAnsi="仿宋" w:eastAsia="仿宋" w:cs="仿宋"/>
          <w:b/>
          <w:bCs/>
          <w:color w:val="auto"/>
          <w:spacing w:val="-7"/>
          <w:sz w:val="24"/>
          <w:szCs w:val="24"/>
          <w:highlight w:val="none"/>
          <w:lang w:val="en-US" w:eastAsia="zh-CN" w:bidi="zh-CN"/>
        </w:rPr>
        <w:t>付款时间及方式</w:t>
      </w:r>
    </w:p>
    <w:p w14:paraId="1A1391AE">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1442" w:leftChars="0" w:right="0" w:rightChars="0" w:firstLine="448" w:firstLineChars="200"/>
        <w:jc w:val="both"/>
        <w:textAlignment w:val="auto"/>
        <w:rPr>
          <w:rFonts w:hint="eastAsia" w:ascii="仿宋" w:hAnsi="仿宋" w:eastAsia="仿宋" w:cs="仿宋"/>
          <w:color w:val="auto"/>
          <w:spacing w:val="-8"/>
          <w:sz w:val="24"/>
          <w:szCs w:val="24"/>
          <w:highlight w:val="none"/>
          <w:lang w:val="zh-CN" w:eastAsia="zh-CN" w:bidi="zh-CN"/>
        </w:rPr>
      </w:pPr>
      <w:r>
        <w:rPr>
          <w:rFonts w:hint="eastAsia" w:ascii="仿宋" w:hAnsi="仿宋" w:eastAsia="仿宋" w:cs="仿宋"/>
          <w:color w:val="auto"/>
          <w:spacing w:val="-8"/>
          <w:sz w:val="24"/>
          <w:szCs w:val="24"/>
          <w:highlight w:val="none"/>
          <w:lang w:val="en-US" w:eastAsia="zh-CN" w:bidi="zh-CN"/>
        </w:rPr>
        <w:t>1.甲方每次付款前，乙方均应向甲方开具等额有效的增值税发票，</w:t>
      </w:r>
      <w:r>
        <w:rPr>
          <w:rFonts w:hint="eastAsia" w:ascii="仿宋" w:hAnsi="仿宋" w:eastAsia="仿宋" w:cs="仿宋"/>
          <w:b/>
          <w:bCs/>
          <w:color w:val="auto"/>
          <w:spacing w:val="-8"/>
          <w:sz w:val="24"/>
          <w:szCs w:val="24"/>
          <w:highlight w:val="none"/>
          <w:u w:val="single"/>
          <w:lang w:val="en-US" w:eastAsia="zh-CN" w:bidi="zh-CN"/>
        </w:rPr>
        <w:t>甲方未收到发票的，有权不予支付相应款项直至乙方提供合格发票，且不承担延迟付款责任。发票认证通过是付款的必要前提之一。</w:t>
      </w:r>
    </w:p>
    <w:p w14:paraId="1A988B73">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56" w:firstLineChars="200"/>
        <w:jc w:val="both"/>
        <w:textAlignment w:val="auto"/>
        <w:rPr>
          <w:rFonts w:hint="eastAsia" w:ascii="仿宋" w:hAnsi="仿宋" w:eastAsia="仿宋" w:cs="仿宋"/>
          <w:color w:val="auto"/>
          <w:spacing w:val="-6"/>
          <w:sz w:val="24"/>
          <w:szCs w:val="24"/>
          <w:highlight w:val="none"/>
          <w:lang w:val="zh-CN" w:eastAsia="zh-CN" w:bidi="zh-CN"/>
        </w:rPr>
      </w:pPr>
      <w:r>
        <w:rPr>
          <w:rFonts w:hint="eastAsia" w:ascii="仿宋" w:hAnsi="仿宋" w:eastAsia="仿宋" w:cs="仿宋"/>
          <w:color w:val="auto"/>
          <w:spacing w:val="-6"/>
          <w:sz w:val="24"/>
          <w:szCs w:val="24"/>
          <w:highlight w:val="none"/>
          <w:lang w:val="en-US" w:eastAsia="zh-CN" w:bidi="zh-CN"/>
        </w:rPr>
        <w:t>2.</w:t>
      </w:r>
      <w:r>
        <w:rPr>
          <w:rFonts w:hint="eastAsia" w:ascii="仿宋" w:hAnsi="仿宋" w:eastAsia="仿宋" w:cs="仿宋"/>
          <w:color w:val="auto"/>
          <w:spacing w:val="-6"/>
          <w:sz w:val="24"/>
          <w:szCs w:val="24"/>
          <w:highlight w:val="none"/>
          <w:lang w:val="zh-CN" w:eastAsia="zh-CN" w:bidi="zh-CN"/>
        </w:rPr>
        <w:t>本合同签订</w:t>
      </w:r>
      <w:r>
        <w:rPr>
          <w:rFonts w:hint="eastAsia" w:ascii="仿宋" w:hAnsi="仿宋" w:eastAsia="仿宋" w:cs="仿宋"/>
          <w:color w:val="auto"/>
          <w:spacing w:val="-6"/>
          <w:sz w:val="24"/>
          <w:szCs w:val="24"/>
          <w:highlight w:val="none"/>
          <w:lang w:val="en-US" w:eastAsia="zh-CN" w:bidi="zh-CN"/>
        </w:rPr>
        <w:t>后，所有货物经到货初步验收完毕后且乙方提供发票</w:t>
      </w:r>
      <w:r>
        <w:rPr>
          <w:rFonts w:hint="eastAsia" w:ascii="仿宋" w:hAnsi="仿宋" w:eastAsia="仿宋" w:cs="仿宋"/>
          <w:color w:val="auto"/>
          <w:spacing w:val="-6"/>
          <w:sz w:val="24"/>
          <w:szCs w:val="24"/>
          <w:highlight w:val="none"/>
          <w:lang w:val="zh-CN" w:eastAsia="zh-CN" w:bidi="zh-CN"/>
        </w:rPr>
        <w:t>后，甲方支付支付</w:t>
      </w:r>
      <w:r>
        <w:rPr>
          <w:rFonts w:hint="eastAsia" w:ascii="仿宋" w:hAnsi="仿宋" w:eastAsia="仿宋" w:cs="仿宋"/>
          <w:color w:val="auto"/>
          <w:spacing w:val="-6"/>
          <w:sz w:val="24"/>
          <w:szCs w:val="24"/>
          <w:highlight w:val="none"/>
          <w:u w:val="single"/>
          <w:lang w:val="en-US" w:eastAsia="zh-CN" w:bidi="zh-CN"/>
        </w:rPr>
        <w:t xml:space="preserve">   </w:t>
      </w:r>
      <w:r>
        <w:rPr>
          <w:rFonts w:hint="eastAsia" w:ascii="仿宋" w:hAnsi="仿宋" w:eastAsia="仿宋" w:cs="仿宋"/>
          <w:color w:val="auto"/>
          <w:spacing w:val="-6"/>
          <w:sz w:val="24"/>
          <w:szCs w:val="24"/>
          <w:highlight w:val="none"/>
          <w:lang w:val="zh-CN" w:eastAsia="zh-CN" w:bidi="zh-CN"/>
        </w:rPr>
        <w:t>%货款，</w:t>
      </w:r>
      <w:r>
        <w:rPr>
          <w:rFonts w:hint="eastAsia" w:ascii="仿宋" w:hAnsi="仿宋" w:eastAsia="仿宋" w:cs="仿宋"/>
          <w:color w:val="auto"/>
          <w:spacing w:val="-6"/>
          <w:sz w:val="24"/>
          <w:szCs w:val="24"/>
          <w:highlight w:val="none"/>
          <w:lang w:val="en-US" w:eastAsia="zh-CN" w:bidi="zh-CN"/>
        </w:rPr>
        <w:t>全部设备</w:t>
      </w:r>
      <w:r>
        <w:rPr>
          <w:rFonts w:hint="eastAsia" w:ascii="仿宋" w:hAnsi="仿宋" w:eastAsia="仿宋" w:cs="仿宋"/>
          <w:color w:val="auto"/>
          <w:spacing w:val="-6"/>
          <w:sz w:val="24"/>
          <w:szCs w:val="24"/>
          <w:highlight w:val="none"/>
          <w:lang w:val="zh-CN" w:eastAsia="zh-CN" w:bidi="zh-CN"/>
        </w:rPr>
        <w:t>安装合格交付使用</w:t>
      </w:r>
      <w:r>
        <w:rPr>
          <w:rFonts w:hint="eastAsia" w:ascii="仿宋" w:hAnsi="仿宋" w:eastAsia="仿宋" w:cs="仿宋"/>
          <w:color w:val="auto"/>
          <w:spacing w:val="-6"/>
          <w:sz w:val="24"/>
          <w:szCs w:val="24"/>
          <w:highlight w:val="none"/>
          <w:lang w:val="en-US" w:eastAsia="zh-CN" w:bidi="zh-CN"/>
        </w:rPr>
        <w:t>通过甲方最终验收且乙方提供发票</w:t>
      </w:r>
      <w:r>
        <w:rPr>
          <w:rFonts w:hint="eastAsia" w:ascii="仿宋" w:hAnsi="仿宋" w:eastAsia="仿宋" w:cs="仿宋"/>
          <w:color w:val="auto"/>
          <w:spacing w:val="-6"/>
          <w:sz w:val="24"/>
          <w:szCs w:val="24"/>
          <w:highlight w:val="none"/>
          <w:lang w:val="zh-CN" w:eastAsia="zh-CN" w:bidi="zh-CN"/>
        </w:rPr>
        <w:t>后，甲方支付剩余</w:t>
      </w:r>
      <w:r>
        <w:rPr>
          <w:rFonts w:hint="eastAsia" w:ascii="仿宋" w:hAnsi="仿宋" w:eastAsia="仿宋" w:cs="仿宋"/>
          <w:color w:val="auto"/>
          <w:spacing w:val="-6"/>
          <w:sz w:val="24"/>
          <w:szCs w:val="24"/>
          <w:highlight w:val="none"/>
          <w:u w:val="single"/>
          <w:lang w:val="en-US" w:eastAsia="zh-CN" w:bidi="zh-CN"/>
        </w:rPr>
        <w:t xml:space="preserve">   </w:t>
      </w:r>
      <w:r>
        <w:rPr>
          <w:rFonts w:hint="eastAsia" w:ascii="仿宋" w:hAnsi="仿宋" w:eastAsia="仿宋" w:cs="仿宋"/>
          <w:color w:val="auto"/>
          <w:spacing w:val="-6"/>
          <w:sz w:val="24"/>
          <w:szCs w:val="24"/>
          <w:highlight w:val="none"/>
          <w:lang w:val="zh-CN" w:eastAsia="zh-CN" w:bidi="zh-CN"/>
        </w:rPr>
        <w:t>%货款。</w:t>
      </w:r>
    </w:p>
    <w:p w14:paraId="257B89FC">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56" w:firstLineChars="200"/>
        <w:jc w:val="both"/>
        <w:textAlignment w:val="auto"/>
        <w:rPr>
          <w:rFonts w:hint="eastAsia" w:ascii="仿宋" w:hAnsi="仿宋" w:eastAsia="仿宋" w:cs="仿宋"/>
          <w:color w:val="auto"/>
          <w:spacing w:val="-6"/>
          <w:sz w:val="24"/>
          <w:szCs w:val="24"/>
          <w:highlight w:val="none"/>
          <w:lang w:val="en-US" w:eastAsia="zh-CN" w:bidi="zh-CN"/>
        </w:rPr>
      </w:pPr>
      <w:r>
        <w:rPr>
          <w:rFonts w:hint="eastAsia" w:ascii="仿宋" w:hAnsi="仿宋" w:eastAsia="仿宋" w:cs="仿宋"/>
          <w:color w:val="auto"/>
          <w:spacing w:val="-6"/>
          <w:sz w:val="24"/>
          <w:szCs w:val="24"/>
          <w:highlight w:val="none"/>
          <w:lang w:val="en-US" w:eastAsia="zh-CN" w:bidi="zh-CN"/>
        </w:rPr>
        <w:t>3.乙方应对其所提供的账户信息的准确性、安全性、可靠性负责，因账户信息错误造成的损失，由乙方自行承担。</w:t>
      </w:r>
    </w:p>
    <w:p w14:paraId="4AC64832">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56" w:firstLineChars="200"/>
        <w:jc w:val="both"/>
        <w:textAlignment w:val="auto"/>
        <w:rPr>
          <w:rFonts w:hint="eastAsia" w:ascii="仿宋" w:hAnsi="仿宋" w:eastAsia="仿宋" w:cs="仿宋"/>
          <w:color w:val="auto"/>
          <w:spacing w:val="-6"/>
          <w:sz w:val="24"/>
          <w:szCs w:val="24"/>
          <w:highlight w:val="none"/>
          <w:lang w:val="en-US" w:eastAsia="zh-CN" w:bidi="zh-CN"/>
        </w:rPr>
      </w:pPr>
      <w:r>
        <w:rPr>
          <w:rFonts w:hint="eastAsia" w:ascii="仿宋" w:hAnsi="仿宋" w:eastAsia="仿宋" w:cs="仿宋"/>
          <w:color w:val="auto"/>
          <w:spacing w:val="-6"/>
          <w:sz w:val="24"/>
          <w:szCs w:val="24"/>
          <w:highlight w:val="none"/>
          <w:lang w:val="en-US" w:eastAsia="zh-CN" w:bidi="zh-CN"/>
        </w:rPr>
        <w:t>账户名：</w:t>
      </w:r>
    </w:p>
    <w:p w14:paraId="6D72C89E">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56" w:firstLineChars="200"/>
        <w:jc w:val="both"/>
        <w:textAlignment w:val="auto"/>
        <w:rPr>
          <w:rFonts w:hint="eastAsia" w:ascii="仿宋" w:hAnsi="仿宋" w:eastAsia="仿宋" w:cs="仿宋"/>
          <w:color w:val="auto"/>
          <w:spacing w:val="-6"/>
          <w:sz w:val="24"/>
          <w:szCs w:val="24"/>
          <w:highlight w:val="none"/>
          <w:lang w:val="en-US" w:eastAsia="zh-CN" w:bidi="zh-CN"/>
        </w:rPr>
      </w:pPr>
      <w:r>
        <w:rPr>
          <w:rFonts w:hint="eastAsia" w:ascii="仿宋" w:hAnsi="仿宋" w:eastAsia="仿宋" w:cs="仿宋"/>
          <w:color w:val="auto"/>
          <w:spacing w:val="-6"/>
          <w:sz w:val="24"/>
          <w:szCs w:val="24"/>
          <w:highlight w:val="none"/>
          <w:lang w:val="en-US" w:eastAsia="zh-CN" w:bidi="zh-CN"/>
        </w:rPr>
        <w:t>开户行：</w:t>
      </w:r>
    </w:p>
    <w:p w14:paraId="4AD5E853">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56" w:firstLineChars="200"/>
        <w:jc w:val="both"/>
        <w:textAlignment w:val="auto"/>
        <w:rPr>
          <w:rFonts w:hint="eastAsia" w:ascii="仿宋" w:hAnsi="仿宋" w:eastAsia="仿宋" w:cs="仿宋"/>
          <w:color w:val="auto"/>
          <w:spacing w:val="-6"/>
          <w:sz w:val="24"/>
          <w:szCs w:val="24"/>
          <w:highlight w:val="none"/>
          <w:lang w:val="en-US" w:eastAsia="zh-CN" w:bidi="zh-CN"/>
        </w:rPr>
      </w:pPr>
      <w:r>
        <w:rPr>
          <w:rFonts w:hint="eastAsia" w:ascii="仿宋" w:hAnsi="仿宋" w:eastAsia="仿宋" w:cs="仿宋"/>
          <w:color w:val="auto"/>
          <w:spacing w:val="-6"/>
          <w:sz w:val="24"/>
          <w:szCs w:val="24"/>
          <w:highlight w:val="none"/>
          <w:lang w:val="en-US" w:eastAsia="zh-CN" w:bidi="zh-CN"/>
        </w:rPr>
        <w:t>银行账号：</w:t>
      </w:r>
    </w:p>
    <w:p w14:paraId="02FDF2D2">
      <w:pPr>
        <w:keepNext w:val="0"/>
        <w:keepLines w:val="0"/>
        <w:pageBreakBefore w:val="0"/>
        <w:widowControl w:val="0"/>
        <w:numPr>
          <w:ilvl w:val="0"/>
          <w:numId w:val="17"/>
        </w:numPr>
        <w:kinsoku/>
        <w:wordWrap/>
        <w:overflowPunct/>
        <w:topLinePunct w:val="0"/>
        <w:autoSpaceDE w:val="0"/>
        <w:autoSpaceDN w:val="0"/>
        <w:bidi w:val="0"/>
        <w:adjustRightInd/>
        <w:snapToGrid/>
        <w:spacing w:before="0" w:after="0" w:line="360" w:lineRule="auto"/>
        <w:ind w:left="0" w:leftChars="0" w:right="0" w:rightChars="0" w:firstLine="456" w:firstLineChars="200"/>
        <w:jc w:val="both"/>
        <w:textAlignment w:val="auto"/>
        <w:rPr>
          <w:rFonts w:hint="eastAsia" w:ascii="仿宋" w:hAnsi="仿宋" w:eastAsia="仿宋" w:cs="仿宋"/>
          <w:color w:val="auto"/>
          <w:spacing w:val="-6"/>
          <w:sz w:val="24"/>
          <w:szCs w:val="24"/>
          <w:highlight w:val="none"/>
          <w:lang w:val="en-US" w:eastAsia="zh-CN" w:bidi="zh-CN"/>
        </w:rPr>
      </w:pPr>
      <w:r>
        <w:rPr>
          <w:rFonts w:hint="eastAsia" w:ascii="仿宋" w:hAnsi="仿宋" w:eastAsia="仿宋" w:cs="仿宋"/>
          <w:color w:val="auto"/>
          <w:spacing w:val="-6"/>
          <w:sz w:val="24"/>
          <w:szCs w:val="24"/>
          <w:highlight w:val="none"/>
          <w:lang w:val="en-US" w:eastAsia="zh-CN" w:bidi="zh-CN"/>
        </w:rPr>
        <w:t>如乙方有任何违约行为或造成任何损失，甲方有权从合同价款中直接扣除违约金或损失。</w:t>
      </w:r>
    </w:p>
    <w:p w14:paraId="725BA65B">
      <w:pPr>
        <w:keepNext w:val="0"/>
        <w:keepLines w:val="0"/>
        <w:pageBreakBefore w:val="0"/>
        <w:widowControl w:val="0"/>
        <w:numPr>
          <w:ilvl w:val="0"/>
          <w:numId w:val="17"/>
        </w:numPr>
        <w:kinsoku/>
        <w:wordWrap/>
        <w:overflowPunct/>
        <w:topLinePunct w:val="0"/>
        <w:autoSpaceDE w:val="0"/>
        <w:autoSpaceDN w:val="0"/>
        <w:bidi w:val="0"/>
        <w:adjustRightInd/>
        <w:snapToGrid/>
        <w:spacing w:before="0" w:after="0" w:line="360" w:lineRule="auto"/>
        <w:ind w:left="0" w:leftChars="0" w:right="0" w:rightChars="0" w:firstLine="456" w:firstLineChars="200"/>
        <w:jc w:val="both"/>
        <w:textAlignment w:val="auto"/>
        <w:rPr>
          <w:rFonts w:hint="eastAsia" w:ascii="仿宋" w:hAnsi="仿宋" w:eastAsia="仿宋" w:cs="仿宋"/>
          <w:b w:val="0"/>
          <w:bCs w:val="0"/>
          <w:color w:val="auto"/>
          <w:spacing w:val="-6"/>
          <w:sz w:val="24"/>
          <w:szCs w:val="24"/>
          <w:highlight w:val="none"/>
          <w:u w:val="single"/>
          <w:lang w:val="en-US" w:eastAsia="zh-CN" w:bidi="zh-CN"/>
        </w:rPr>
      </w:pPr>
      <w:r>
        <w:rPr>
          <w:rFonts w:hint="eastAsia" w:ascii="仿宋" w:hAnsi="仿宋" w:eastAsia="仿宋" w:cs="仿宋"/>
          <w:b w:val="0"/>
          <w:bCs w:val="0"/>
          <w:color w:val="auto"/>
          <w:spacing w:val="-6"/>
          <w:sz w:val="24"/>
          <w:szCs w:val="24"/>
          <w:highlight w:val="none"/>
          <w:u w:val="single"/>
          <w:lang w:val="en-US" w:eastAsia="zh-CN" w:bidi="zh-CN"/>
        </w:rPr>
        <w:t>履约保证金的支付：</w:t>
      </w:r>
    </w:p>
    <w:p w14:paraId="080FE9CD">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456" w:firstLineChars="200"/>
        <w:jc w:val="both"/>
        <w:textAlignment w:val="auto"/>
        <w:rPr>
          <w:rFonts w:hint="eastAsia" w:ascii="仿宋" w:hAnsi="仿宋" w:eastAsia="仿宋" w:cs="仿宋"/>
          <w:color w:val="auto"/>
          <w:spacing w:val="-6"/>
          <w:sz w:val="24"/>
          <w:szCs w:val="24"/>
          <w:highlight w:val="none"/>
          <w:lang w:val="en-US" w:eastAsia="zh-CN" w:bidi="zh-CN"/>
        </w:rPr>
      </w:pPr>
      <w:r>
        <w:rPr>
          <w:rFonts w:hint="eastAsia" w:ascii="仿宋" w:hAnsi="仿宋" w:eastAsia="仿宋" w:cs="仿宋"/>
          <w:color w:val="auto"/>
          <w:spacing w:val="-6"/>
          <w:sz w:val="24"/>
          <w:szCs w:val="24"/>
          <w:highlight w:val="none"/>
          <w:lang w:val="en-US" w:eastAsia="zh-CN" w:bidi="zh-CN"/>
        </w:rPr>
        <w:t>签订合同前，乙方以保函或银行转账的方式向甲方提供合同总价</w:t>
      </w:r>
      <w:r>
        <w:rPr>
          <w:rFonts w:hint="eastAsia" w:ascii="仿宋" w:hAnsi="仿宋" w:eastAsia="仿宋" w:cs="仿宋"/>
          <w:color w:val="auto"/>
          <w:spacing w:val="-6"/>
          <w:sz w:val="24"/>
          <w:szCs w:val="24"/>
          <w:highlight w:val="none"/>
          <w:u w:val="single"/>
          <w:lang w:val="en-US" w:eastAsia="zh-CN" w:bidi="zh-CN"/>
        </w:rPr>
        <w:t xml:space="preserve">    %</w:t>
      </w:r>
      <w:r>
        <w:rPr>
          <w:rFonts w:hint="eastAsia" w:ascii="仿宋" w:hAnsi="仿宋" w:eastAsia="仿宋" w:cs="仿宋"/>
          <w:color w:val="auto"/>
          <w:spacing w:val="-6"/>
          <w:sz w:val="24"/>
          <w:szCs w:val="24"/>
          <w:highlight w:val="none"/>
          <w:lang w:val="en-US" w:eastAsia="zh-CN" w:bidi="zh-CN"/>
        </w:rPr>
        <w:t>的履约保证金。</w:t>
      </w:r>
    </w:p>
    <w:p w14:paraId="6AD304DB">
      <w:pPr>
        <w:keepNext w:val="0"/>
        <w:keepLines w:val="0"/>
        <w:pageBreakBefore w:val="0"/>
        <w:widowControl w:val="0"/>
        <w:numPr>
          <w:ilvl w:val="0"/>
          <w:numId w:val="17"/>
        </w:numPr>
        <w:kinsoku/>
        <w:wordWrap/>
        <w:overflowPunct/>
        <w:topLinePunct w:val="0"/>
        <w:autoSpaceDE w:val="0"/>
        <w:autoSpaceDN w:val="0"/>
        <w:bidi w:val="0"/>
        <w:adjustRightInd/>
        <w:snapToGrid/>
        <w:spacing w:before="0" w:after="0" w:line="360" w:lineRule="auto"/>
        <w:ind w:left="0" w:leftChars="0" w:right="0" w:rightChars="0" w:firstLine="456" w:firstLineChars="200"/>
        <w:jc w:val="both"/>
        <w:textAlignment w:val="auto"/>
        <w:rPr>
          <w:rFonts w:hint="eastAsia" w:ascii="仿宋" w:hAnsi="仿宋" w:eastAsia="仿宋" w:cs="仿宋"/>
          <w:color w:val="auto"/>
          <w:spacing w:val="-6"/>
          <w:sz w:val="24"/>
          <w:szCs w:val="24"/>
          <w:highlight w:val="none"/>
          <w:u w:val="single"/>
          <w:lang w:val="en-US" w:eastAsia="zh-CN" w:bidi="zh-CN"/>
        </w:rPr>
      </w:pPr>
      <w:r>
        <w:rPr>
          <w:rFonts w:hint="eastAsia" w:ascii="仿宋" w:hAnsi="仿宋" w:eastAsia="仿宋" w:cs="仿宋"/>
          <w:color w:val="auto"/>
          <w:spacing w:val="-6"/>
          <w:sz w:val="24"/>
          <w:szCs w:val="24"/>
          <w:highlight w:val="none"/>
          <w:u w:val="single"/>
          <w:lang w:val="en-US" w:eastAsia="zh-CN" w:bidi="zh-CN"/>
        </w:rPr>
        <w:t>履约保证金的退还方式：</w:t>
      </w:r>
    </w:p>
    <w:p w14:paraId="1C6D3C48">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456" w:firstLineChars="200"/>
        <w:jc w:val="both"/>
        <w:textAlignment w:val="auto"/>
        <w:rPr>
          <w:rFonts w:hint="eastAsia" w:ascii="仿宋" w:hAnsi="仿宋" w:eastAsia="仿宋" w:cs="仿宋"/>
          <w:b/>
          <w:bCs/>
          <w:color w:val="auto"/>
          <w:spacing w:val="-7"/>
          <w:sz w:val="24"/>
          <w:szCs w:val="24"/>
          <w:highlight w:val="none"/>
          <w:lang w:val="zh-CN" w:eastAsia="zh-CN" w:bidi="zh-CN"/>
        </w:rPr>
      </w:pPr>
      <w:r>
        <w:rPr>
          <w:rFonts w:hint="eastAsia" w:ascii="仿宋" w:hAnsi="仿宋" w:eastAsia="仿宋" w:cs="仿宋"/>
          <w:color w:val="auto"/>
          <w:spacing w:val="-6"/>
          <w:sz w:val="24"/>
          <w:szCs w:val="24"/>
          <w:highlight w:val="none"/>
          <w:u w:val="single"/>
          <w:lang w:val="en-US" w:eastAsia="zh-CN" w:bidi="zh-CN"/>
        </w:rPr>
        <w:t>该履约保证金在完成最终验收合格且收到乙方的退还申请后</w:t>
      </w:r>
      <w:r>
        <w:rPr>
          <w:rFonts w:hint="eastAsia" w:ascii="仿宋" w:hAnsi="仿宋" w:eastAsia="仿宋" w:cs="仿宋"/>
          <w:b/>
          <w:bCs/>
          <w:color w:val="auto"/>
          <w:spacing w:val="-6"/>
          <w:sz w:val="24"/>
          <w:szCs w:val="24"/>
          <w:highlight w:val="none"/>
          <w:u w:val="single"/>
          <w:lang w:val="en-US" w:eastAsia="zh-CN" w:bidi="zh-CN"/>
        </w:rPr>
        <w:t xml:space="preserve">    日内无息返还</w:t>
      </w:r>
      <w:r>
        <w:rPr>
          <w:rFonts w:hint="eastAsia" w:ascii="仿宋" w:hAnsi="仿宋" w:eastAsia="仿宋" w:cs="仿宋"/>
          <w:color w:val="auto"/>
          <w:spacing w:val="-6"/>
          <w:sz w:val="24"/>
          <w:szCs w:val="24"/>
          <w:highlight w:val="none"/>
          <w:u w:val="single"/>
          <w:lang w:val="en-US" w:eastAsia="zh-CN" w:bidi="zh-CN"/>
        </w:rPr>
        <w:t>（采用保函形式的，在验收合格后退还保函原件）。但，在甲方完成最终验收合格之前，乙方未履行本合同项下约定的责任和义务所需承担的违约金、赔偿金及其他费用，甲方有权直接从该履约保证金中扣除，当该履约保证金不足以扣除的，甲方有权从任何一笔需向乙方支付的合同价款中扣除；当该履约保证金有剩余的，则由甲方退还剩余的履约保证金。</w:t>
      </w:r>
    </w:p>
    <w:p w14:paraId="75278A6D">
      <w:pPr>
        <w:keepNext w:val="0"/>
        <w:keepLines w:val="0"/>
        <w:pageBreakBefore w:val="0"/>
        <w:widowControl w:val="0"/>
        <w:numPr>
          <w:ilvl w:val="0"/>
          <w:numId w:val="16"/>
        </w:numPr>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b/>
          <w:bCs/>
          <w:color w:val="auto"/>
          <w:spacing w:val="-7"/>
          <w:sz w:val="24"/>
          <w:szCs w:val="24"/>
          <w:highlight w:val="none"/>
          <w:lang w:val="zh-CN" w:eastAsia="zh-CN" w:bidi="zh-CN"/>
        </w:rPr>
      </w:pPr>
      <w:r>
        <w:rPr>
          <w:rFonts w:hint="eastAsia" w:ascii="仿宋" w:hAnsi="仿宋" w:eastAsia="仿宋" w:cs="仿宋"/>
          <w:b/>
          <w:bCs/>
          <w:color w:val="auto"/>
          <w:spacing w:val="-7"/>
          <w:sz w:val="24"/>
          <w:szCs w:val="24"/>
          <w:highlight w:val="none"/>
          <w:lang w:val="zh-CN" w:eastAsia="zh-CN" w:bidi="zh-CN"/>
        </w:rPr>
        <w:t>质量标准：</w:t>
      </w:r>
    </w:p>
    <w:p w14:paraId="61CC8EDB">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452" w:firstLineChars="200"/>
        <w:jc w:val="left"/>
        <w:textAlignment w:val="auto"/>
        <w:rPr>
          <w:rFonts w:hint="eastAsia" w:ascii="仿宋" w:hAnsi="仿宋" w:eastAsia="仿宋" w:cs="仿宋"/>
          <w:color w:val="auto"/>
          <w:spacing w:val="-7"/>
          <w:sz w:val="24"/>
          <w:szCs w:val="24"/>
          <w:highlight w:val="none"/>
          <w:lang w:val="en-US" w:eastAsia="zh-CN" w:bidi="zh-CN"/>
        </w:rPr>
      </w:pPr>
      <w:r>
        <w:rPr>
          <w:rFonts w:hint="eastAsia" w:ascii="仿宋" w:hAnsi="仿宋" w:eastAsia="仿宋" w:cs="仿宋"/>
          <w:color w:val="auto"/>
          <w:spacing w:val="-7"/>
          <w:sz w:val="24"/>
          <w:szCs w:val="24"/>
          <w:highlight w:val="none"/>
          <w:lang w:val="en-US" w:eastAsia="zh-CN" w:bidi="zh-CN"/>
        </w:rPr>
        <w:t>1.乙方所提供</w:t>
      </w:r>
      <w:r>
        <w:rPr>
          <w:rFonts w:hint="eastAsia" w:ascii="仿宋" w:hAnsi="仿宋" w:eastAsia="仿宋" w:cs="仿宋"/>
          <w:color w:val="auto"/>
          <w:spacing w:val="-7"/>
          <w:sz w:val="24"/>
          <w:szCs w:val="24"/>
          <w:highlight w:val="none"/>
          <w:lang w:val="zh-CN" w:eastAsia="zh-CN" w:bidi="zh-CN"/>
        </w:rPr>
        <w:t>设备（</w:t>
      </w:r>
      <w:r>
        <w:rPr>
          <w:rFonts w:hint="eastAsia" w:ascii="仿宋" w:hAnsi="仿宋" w:eastAsia="仿宋" w:cs="仿宋"/>
          <w:color w:val="auto"/>
          <w:spacing w:val="-7"/>
          <w:sz w:val="24"/>
          <w:szCs w:val="24"/>
          <w:highlight w:val="none"/>
          <w:lang w:val="en-US" w:eastAsia="zh-CN" w:bidi="zh-CN"/>
        </w:rPr>
        <w:t>以下所称的“设备”均含随机备品及零、配件</w:t>
      </w:r>
      <w:r>
        <w:rPr>
          <w:rFonts w:hint="eastAsia" w:ascii="仿宋" w:hAnsi="仿宋" w:eastAsia="仿宋" w:cs="仿宋"/>
          <w:color w:val="auto"/>
          <w:spacing w:val="-7"/>
          <w:sz w:val="24"/>
          <w:szCs w:val="24"/>
          <w:highlight w:val="none"/>
          <w:lang w:val="zh-CN" w:eastAsia="zh-CN" w:bidi="zh-CN"/>
        </w:rPr>
        <w:t>）</w:t>
      </w:r>
      <w:r>
        <w:rPr>
          <w:rFonts w:hint="eastAsia" w:ascii="仿宋" w:hAnsi="仿宋" w:eastAsia="仿宋" w:cs="仿宋"/>
          <w:color w:val="auto"/>
          <w:spacing w:val="-7"/>
          <w:sz w:val="24"/>
          <w:szCs w:val="24"/>
          <w:highlight w:val="none"/>
          <w:lang w:val="en-US" w:eastAsia="zh-CN" w:bidi="zh-CN"/>
        </w:rPr>
        <w:t>必须为全新的、未经修复的，具出厂合格证，序列号、包装箱号与出厂批号致，并可追索查阅。确保其为表面无划伤、无碰撞痕迹，须符合国家有关规范和环保要求及质量要求和技术要求。</w:t>
      </w:r>
    </w:p>
    <w:p w14:paraId="7997C3D3">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452" w:firstLineChars="200"/>
        <w:jc w:val="left"/>
        <w:textAlignment w:val="auto"/>
        <w:rPr>
          <w:rFonts w:hint="eastAsia" w:ascii="仿宋" w:hAnsi="仿宋" w:eastAsia="仿宋" w:cs="仿宋"/>
          <w:color w:val="auto"/>
          <w:spacing w:val="-7"/>
          <w:sz w:val="24"/>
          <w:szCs w:val="24"/>
          <w:highlight w:val="none"/>
          <w:u w:val="single"/>
          <w:lang w:val="zh-CN" w:eastAsia="zh-CN" w:bidi="zh-CN"/>
        </w:rPr>
      </w:pPr>
      <w:r>
        <w:rPr>
          <w:rFonts w:hint="eastAsia" w:ascii="仿宋" w:hAnsi="仿宋" w:eastAsia="仿宋" w:cs="仿宋"/>
          <w:color w:val="auto"/>
          <w:spacing w:val="-7"/>
          <w:sz w:val="24"/>
          <w:szCs w:val="24"/>
          <w:highlight w:val="none"/>
          <w:lang w:val="en-US" w:eastAsia="zh-CN" w:bidi="zh-CN"/>
        </w:rPr>
        <w:t>2.</w:t>
      </w:r>
      <w:r>
        <w:rPr>
          <w:rFonts w:hint="eastAsia" w:ascii="仿宋" w:hAnsi="仿宋" w:eastAsia="仿宋" w:cs="仿宋"/>
          <w:color w:val="auto"/>
          <w:spacing w:val="-7"/>
          <w:sz w:val="24"/>
          <w:szCs w:val="24"/>
          <w:highlight w:val="none"/>
          <w:u w:val="single"/>
          <w:lang w:val="en-US" w:eastAsia="zh-CN" w:bidi="zh-CN"/>
        </w:rPr>
        <w:t>乙方应将设备的用户手册、保修手册、有关单证资料及配备件、随机备品等交付给甲方，如相关资料未与设备一并提供，则视为乙方未完全履行基于本合同项下义务，甲方有权延期付款直至乙方提供，甲方不因此承担任何责任。</w:t>
      </w:r>
    </w:p>
    <w:p w14:paraId="462C1865">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420" w:leftChars="200" w:right="0" w:rightChars="0"/>
        <w:jc w:val="both"/>
        <w:textAlignment w:val="auto"/>
        <w:rPr>
          <w:rFonts w:hint="eastAsia" w:ascii="仿宋" w:hAnsi="仿宋" w:eastAsia="仿宋" w:cs="仿宋"/>
          <w:color w:val="auto"/>
          <w:spacing w:val="-6"/>
          <w:sz w:val="24"/>
          <w:szCs w:val="24"/>
          <w:highlight w:val="none"/>
          <w:lang w:val="zh-CN" w:eastAsia="zh-CN" w:bidi="zh-CN"/>
        </w:rPr>
      </w:pPr>
    </w:p>
    <w:p w14:paraId="71793546">
      <w:pPr>
        <w:keepNext w:val="0"/>
        <w:keepLines w:val="0"/>
        <w:pageBreakBefore w:val="0"/>
        <w:widowControl w:val="0"/>
        <w:numPr>
          <w:ilvl w:val="0"/>
          <w:numId w:val="16"/>
        </w:numPr>
        <w:kinsoku/>
        <w:wordWrap/>
        <w:overflowPunct/>
        <w:topLinePunct w:val="0"/>
        <w:autoSpaceDE w:val="0"/>
        <w:autoSpaceDN w:val="0"/>
        <w:bidi w:val="0"/>
        <w:adjustRightInd/>
        <w:snapToGrid/>
        <w:spacing w:before="0" w:after="0" w:line="360" w:lineRule="auto"/>
        <w:ind w:left="0" w:leftChars="0" w:right="0" w:rightChars="0" w:firstLine="0" w:firstLineChars="0"/>
        <w:jc w:val="left"/>
        <w:textAlignment w:val="auto"/>
        <w:rPr>
          <w:rFonts w:hint="eastAsia" w:ascii="仿宋" w:hAnsi="仿宋" w:eastAsia="仿宋" w:cs="仿宋"/>
          <w:b/>
          <w:bCs/>
          <w:color w:val="auto"/>
          <w:spacing w:val="-7"/>
          <w:kern w:val="0"/>
          <w:sz w:val="24"/>
          <w:szCs w:val="24"/>
          <w:highlight w:val="none"/>
          <w:lang w:val="zh-CN" w:eastAsia="zh-CN" w:bidi="zh-CN"/>
        </w:rPr>
      </w:pPr>
      <w:r>
        <w:rPr>
          <w:rFonts w:hint="eastAsia" w:ascii="仿宋" w:hAnsi="仿宋" w:eastAsia="仿宋" w:cs="仿宋"/>
          <w:b/>
          <w:bCs/>
          <w:color w:val="auto"/>
          <w:spacing w:val="-7"/>
          <w:kern w:val="0"/>
          <w:sz w:val="24"/>
          <w:szCs w:val="24"/>
          <w:highlight w:val="none"/>
          <w:lang w:val="zh-CN" w:eastAsia="zh-CN" w:bidi="zh-CN"/>
        </w:rPr>
        <w:t>包装标准、包装物的供应与回收：</w:t>
      </w:r>
    </w:p>
    <w:p w14:paraId="04888471">
      <w:pPr>
        <w:keepNext w:val="0"/>
        <w:keepLines w:val="0"/>
        <w:pageBreakBefore w:val="0"/>
        <w:widowControl w:val="0"/>
        <w:numPr>
          <w:ilvl w:val="0"/>
          <w:numId w:val="18"/>
        </w:numPr>
        <w:kinsoku/>
        <w:wordWrap/>
        <w:overflowPunct/>
        <w:topLinePunct w:val="0"/>
        <w:autoSpaceDE w:val="0"/>
        <w:autoSpaceDN w:val="0"/>
        <w:bidi w:val="0"/>
        <w:adjustRightInd/>
        <w:snapToGrid/>
        <w:spacing w:before="0" w:after="0" w:line="360" w:lineRule="auto"/>
        <w:ind w:left="0" w:leftChars="0" w:right="0" w:rightChars="0" w:firstLine="456" w:firstLineChars="200"/>
        <w:jc w:val="left"/>
        <w:textAlignment w:val="auto"/>
        <w:rPr>
          <w:rFonts w:hint="eastAsia" w:ascii="仿宋" w:hAnsi="仿宋" w:eastAsia="仿宋" w:cs="仿宋"/>
          <w:color w:val="auto"/>
          <w:spacing w:val="-6"/>
          <w:kern w:val="0"/>
          <w:sz w:val="24"/>
          <w:szCs w:val="24"/>
          <w:highlight w:val="none"/>
          <w:lang w:val="en-US" w:eastAsia="zh-CN" w:bidi="zh-CN"/>
        </w:rPr>
      </w:pPr>
      <w:r>
        <w:rPr>
          <w:rFonts w:hint="eastAsia" w:ascii="仿宋" w:hAnsi="仿宋" w:eastAsia="仿宋" w:cs="仿宋"/>
          <w:color w:val="auto"/>
          <w:spacing w:val="-6"/>
          <w:kern w:val="0"/>
          <w:sz w:val="24"/>
          <w:szCs w:val="24"/>
          <w:highlight w:val="none"/>
          <w:lang w:val="en-US" w:eastAsia="zh-CN" w:bidi="zh-CN"/>
        </w:rPr>
        <w:t>设备的包装</w:t>
      </w:r>
      <w:r>
        <w:rPr>
          <w:rFonts w:hint="eastAsia" w:ascii="仿宋" w:hAnsi="仿宋" w:eastAsia="仿宋" w:cs="仿宋"/>
          <w:color w:val="auto"/>
          <w:spacing w:val="-6"/>
          <w:kern w:val="0"/>
          <w:sz w:val="24"/>
          <w:szCs w:val="24"/>
          <w:highlight w:val="none"/>
          <w:lang w:val="zh-CN" w:eastAsia="zh-CN" w:bidi="zh-CN"/>
        </w:rPr>
        <w:t>按原厂包装</w:t>
      </w:r>
      <w:r>
        <w:rPr>
          <w:rFonts w:hint="eastAsia" w:ascii="仿宋" w:hAnsi="仿宋" w:eastAsia="仿宋" w:cs="仿宋"/>
          <w:color w:val="auto"/>
          <w:spacing w:val="-6"/>
          <w:kern w:val="0"/>
          <w:sz w:val="24"/>
          <w:szCs w:val="24"/>
          <w:highlight w:val="none"/>
          <w:lang w:val="en-US" w:eastAsia="zh-CN" w:bidi="zh-CN"/>
        </w:rPr>
        <w:t>的同时均应有良好的防湿、防锈、防潮、防雨、防腐及防碰撞的措施。凡由于包装不良造成损失和由此产生的费用均由乙方承担（包括但不限于运输费、卸车费、安装费等费用）。</w:t>
      </w:r>
    </w:p>
    <w:p w14:paraId="55FE046A">
      <w:pPr>
        <w:keepNext w:val="0"/>
        <w:keepLines w:val="0"/>
        <w:pageBreakBefore w:val="0"/>
        <w:widowControl w:val="0"/>
        <w:numPr>
          <w:ilvl w:val="0"/>
          <w:numId w:val="18"/>
        </w:numPr>
        <w:kinsoku/>
        <w:wordWrap/>
        <w:overflowPunct/>
        <w:topLinePunct w:val="0"/>
        <w:autoSpaceDE w:val="0"/>
        <w:autoSpaceDN w:val="0"/>
        <w:bidi w:val="0"/>
        <w:adjustRightInd/>
        <w:snapToGrid/>
        <w:spacing w:before="0" w:after="0" w:line="360" w:lineRule="auto"/>
        <w:ind w:left="0" w:leftChars="0" w:right="0" w:rightChars="0" w:firstLine="456" w:firstLineChars="200"/>
        <w:jc w:val="left"/>
        <w:textAlignment w:val="auto"/>
        <w:rPr>
          <w:rFonts w:hint="eastAsia" w:ascii="仿宋" w:hAnsi="仿宋" w:eastAsia="仿宋" w:cs="仿宋"/>
          <w:b/>
          <w:color w:val="auto"/>
          <w:kern w:val="0"/>
          <w:sz w:val="24"/>
          <w:szCs w:val="20"/>
          <w:highlight w:val="none"/>
          <w:lang w:val="zh-CN" w:eastAsia="zh-CN" w:bidi="zh-CN"/>
        </w:rPr>
      </w:pPr>
      <w:r>
        <w:rPr>
          <w:rFonts w:hint="eastAsia" w:ascii="仿宋" w:hAnsi="仿宋" w:eastAsia="仿宋" w:cs="仿宋"/>
          <w:color w:val="auto"/>
          <w:spacing w:val="-6"/>
          <w:kern w:val="0"/>
          <w:sz w:val="24"/>
          <w:szCs w:val="24"/>
          <w:highlight w:val="none"/>
          <w:lang w:val="zh-CN" w:eastAsia="zh-CN" w:bidi="zh-CN"/>
        </w:rPr>
        <w:t>随机备品、</w:t>
      </w:r>
      <w:r>
        <w:rPr>
          <w:rFonts w:hint="eastAsia" w:ascii="仿宋" w:hAnsi="仿宋" w:eastAsia="仿宋" w:cs="仿宋"/>
          <w:color w:val="auto"/>
          <w:spacing w:val="-6"/>
          <w:kern w:val="0"/>
          <w:sz w:val="24"/>
          <w:szCs w:val="24"/>
          <w:highlight w:val="none"/>
          <w:lang w:val="en-US" w:eastAsia="zh-CN" w:bidi="zh-CN"/>
        </w:rPr>
        <w:t>配件等</w:t>
      </w:r>
      <w:r>
        <w:rPr>
          <w:rFonts w:hint="eastAsia" w:ascii="仿宋" w:hAnsi="仿宋" w:eastAsia="仿宋" w:cs="仿宋"/>
          <w:color w:val="auto"/>
          <w:spacing w:val="-6"/>
          <w:kern w:val="0"/>
          <w:sz w:val="24"/>
          <w:szCs w:val="24"/>
          <w:highlight w:val="none"/>
          <w:lang w:val="zh-CN" w:eastAsia="zh-CN" w:bidi="zh-CN"/>
        </w:rPr>
        <w:t>按所附标准配置，</w:t>
      </w:r>
      <w:r>
        <w:rPr>
          <w:rFonts w:hint="eastAsia" w:ascii="仿宋" w:hAnsi="仿宋" w:eastAsia="仿宋" w:cs="仿宋"/>
          <w:color w:val="auto"/>
          <w:spacing w:val="-6"/>
          <w:kern w:val="0"/>
          <w:sz w:val="24"/>
          <w:szCs w:val="24"/>
          <w:highlight w:val="none"/>
          <w:lang w:val="en-US" w:eastAsia="zh-CN" w:bidi="zh-CN"/>
        </w:rPr>
        <w:t>随设备一同移交甲方。如随机备品未与设备一并提供，则视为乙方未完全履行基于本合同项下义务，甲方有权延期付款直至乙方提供，甲方不因此承担任何责任。</w:t>
      </w:r>
    </w:p>
    <w:p w14:paraId="02CBBC2C">
      <w:pPr>
        <w:keepNext w:val="0"/>
        <w:keepLines w:val="0"/>
        <w:pageBreakBefore w:val="0"/>
        <w:widowControl w:val="0"/>
        <w:numPr>
          <w:ilvl w:val="0"/>
          <w:numId w:val="16"/>
        </w:numPr>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bCs/>
          <w:color w:val="auto"/>
          <w:kern w:val="0"/>
          <w:sz w:val="24"/>
          <w:szCs w:val="24"/>
          <w:highlight w:val="none"/>
          <w:lang w:val="zh-CN" w:eastAsia="zh-CN" w:bidi="zh-CN"/>
        </w:rPr>
      </w:pPr>
      <w:r>
        <w:rPr>
          <w:rFonts w:hint="eastAsia" w:ascii="仿宋" w:hAnsi="仿宋" w:eastAsia="仿宋" w:cs="仿宋"/>
          <w:b/>
          <w:bCs/>
          <w:color w:val="auto"/>
          <w:kern w:val="0"/>
          <w:sz w:val="24"/>
          <w:szCs w:val="24"/>
          <w:highlight w:val="none"/>
          <w:lang w:val="zh-CN" w:eastAsia="zh-CN" w:bidi="zh-CN"/>
        </w:rPr>
        <w:t>交（提）货时间、地点：</w:t>
      </w:r>
    </w:p>
    <w:p w14:paraId="41E2A44C">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zh-CN" w:eastAsia="zh-CN" w:bidi="zh-CN"/>
        </w:rPr>
      </w:pPr>
      <w:r>
        <w:rPr>
          <w:rFonts w:hint="eastAsia" w:ascii="仿宋" w:hAnsi="仿宋" w:eastAsia="仿宋" w:cs="仿宋"/>
          <w:color w:val="auto"/>
          <w:kern w:val="0"/>
          <w:sz w:val="24"/>
          <w:szCs w:val="24"/>
          <w:highlight w:val="none"/>
          <w:lang w:val="en-US" w:eastAsia="zh-CN" w:bidi="zh-CN"/>
        </w:rPr>
        <w:t>1.</w:t>
      </w:r>
      <w:r>
        <w:rPr>
          <w:rFonts w:hint="eastAsia" w:ascii="仿宋" w:hAnsi="仿宋" w:eastAsia="仿宋" w:cs="仿宋"/>
          <w:color w:val="auto"/>
          <w:kern w:val="0"/>
          <w:sz w:val="24"/>
          <w:szCs w:val="24"/>
          <w:highlight w:val="none"/>
          <w:lang w:val="zh-CN" w:eastAsia="zh-CN" w:bidi="zh-CN"/>
        </w:rPr>
        <w:t>交货时间：合同签订后</w:t>
      </w:r>
      <w:r>
        <w:rPr>
          <w:rFonts w:hint="eastAsia" w:ascii="仿宋" w:hAnsi="仿宋" w:eastAsia="仿宋" w:cs="仿宋"/>
          <w:color w:val="auto"/>
          <w:kern w:val="0"/>
          <w:sz w:val="24"/>
          <w:szCs w:val="24"/>
          <w:highlight w:val="none"/>
          <w:u w:val="single"/>
          <w:lang w:val="en-US" w:eastAsia="zh-CN" w:bidi="zh-CN"/>
        </w:rPr>
        <w:t xml:space="preserve">   </w:t>
      </w:r>
      <w:r>
        <w:rPr>
          <w:rFonts w:hint="eastAsia" w:ascii="仿宋" w:hAnsi="仿宋" w:eastAsia="仿宋" w:cs="仿宋"/>
          <w:color w:val="auto"/>
          <w:kern w:val="0"/>
          <w:sz w:val="24"/>
          <w:szCs w:val="24"/>
          <w:highlight w:val="none"/>
          <w:lang w:val="zh-CN" w:eastAsia="zh-CN" w:bidi="zh-CN"/>
        </w:rPr>
        <w:t>工作日内，</w:t>
      </w:r>
      <w:r>
        <w:rPr>
          <w:rFonts w:hint="eastAsia" w:ascii="仿宋" w:hAnsi="仿宋" w:eastAsia="仿宋" w:cs="仿宋"/>
          <w:color w:val="auto"/>
          <w:kern w:val="0"/>
          <w:sz w:val="24"/>
          <w:szCs w:val="24"/>
          <w:highlight w:val="none"/>
          <w:lang w:val="en-US" w:eastAsia="zh-CN" w:bidi="zh-CN"/>
        </w:rPr>
        <w:t>乙方</w:t>
      </w:r>
      <w:r>
        <w:rPr>
          <w:rFonts w:hint="eastAsia" w:ascii="仿宋" w:hAnsi="仿宋" w:eastAsia="仿宋" w:cs="仿宋"/>
          <w:color w:val="auto"/>
          <w:kern w:val="0"/>
          <w:sz w:val="24"/>
          <w:szCs w:val="24"/>
          <w:highlight w:val="none"/>
          <w:lang w:val="zh-CN" w:eastAsia="zh-CN" w:bidi="zh-CN"/>
        </w:rPr>
        <w:t>将</w:t>
      </w:r>
      <w:r>
        <w:rPr>
          <w:rFonts w:hint="eastAsia" w:ascii="仿宋" w:hAnsi="仿宋" w:eastAsia="仿宋" w:cs="仿宋"/>
          <w:color w:val="auto"/>
          <w:kern w:val="0"/>
          <w:sz w:val="24"/>
          <w:szCs w:val="24"/>
          <w:highlight w:val="none"/>
          <w:u w:val="single"/>
          <w:lang w:val="en-US" w:eastAsia="zh-CN" w:bidi="zh-CN"/>
        </w:rPr>
        <w:t xml:space="preserve">设备 </w:t>
      </w:r>
      <w:r>
        <w:rPr>
          <w:rFonts w:hint="eastAsia" w:ascii="仿宋" w:hAnsi="仿宋" w:eastAsia="仿宋" w:cs="仿宋"/>
          <w:color w:val="auto"/>
          <w:kern w:val="0"/>
          <w:sz w:val="24"/>
          <w:szCs w:val="24"/>
          <w:highlight w:val="none"/>
          <w:lang w:val="zh-CN" w:eastAsia="zh-CN" w:bidi="zh-CN"/>
        </w:rPr>
        <w:t>送到交货地点。</w:t>
      </w:r>
    </w:p>
    <w:p w14:paraId="261E76DD">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zh-CN" w:eastAsia="zh-CN" w:bidi="zh-CN"/>
        </w:rPr>
      </w:pPr>
      <w:r>
        <w:rPr>
          <w:rFonts w:hint="eastAsia" w:ascii="仿宋" w:hAnsi="仿宋" w:eastAsia="仿宋" w:cs="仿宋"/>
          <w:color w:val="auto"/>
          <w:kern w:val="0"/>
          <w:sz w:val="24"/>
          <w:szCs w:val="24"/>
          <w:highlight w:val="none"/>
          <w:lang w:val="en-US" w:eastAsia="zh-CN" w:bidi="zh-CN"/>
        </w:rPr>
        <w:t>2.</w:t>
      </w:r>
      <w:r>
        <w:rPr>
          <w:rFonts w:hint="eastAsia" w:ascii="仿宋" w:hAnsi="仿宋" w:eastAsia="仿宋" w:cs="仿宋"/>
          <w:color w:val="auto"/>
          <w:kern w:val="0"/>
          <w:sz w:val="24"/>
          <w:szCs w:val="24"/>
          <w:highlight w:val="none"/>
          <w:lang w:val="zh-CN" w:eastAsia="zh-CN" w:bidi="zh-CN"/>
        </w:rPr>
        <w:t>甲方指定</w:t>
      </w:r>
      <w:r>
        <w:rPr>
          <w:rFonts w:hint="eastAsia" w:ascii="仿宋" w:hAnsi="仿宋" w:eastAsia="仿宋" w:cs="仿宋"/>
          <w:color w:val="auto"/>
          <w:kern w:val="0"/>
          <w:sz w:val="24"/>
          <w:szCs w:val="24"/>
          <w:highlight w:val="none"/>
          <w:lang w:val="en-US" w:eastAsia="zh-CN" w:bidi="zh-CN"/>
        </w:rPr>
        <w:t>交货及安装</w:t>
      </w:r>
      <w:r>
        <w:rPr>
          <w:rFonts w:hint="eastAsia" w:ascii="仿宋" w:hAnsi="仿宋" w:eastAsia="仿宋" w:cs="仿宋"/>
          <w:color w:val="auto"/>
          <w:kern w:val="0"/>
          <w:sz w:val="24"/>
          <w:szCs w:val="24"/>
          <w:highlight w:val="none"/>
          <w:lang w:val="zh-CN" w:eastAsia="zh-CN" w:bidi="zh-CN"/>
        </w:rPr>
        <w:t>地点：</w:t>
      </w:r>
      <w:r>
        <w:rPr>
          <w:rFonts w:hint="eastAsia" w:ascii="仿宋" w:hAnsi="仿宋" w:eastAsia="仿宋" w:cs="仿宋"/>
          <w:color w:val="auto"/>
          <w:kern w:val="0"/>
          <w:sz w:val="24"/>
          <w:szCs w:val="24"/>
          <w:highlight w:val="none"/>
          <w:u w:val="single"/>
          <w:lang w:val="en-US" w:eastAsia="zh-CN" w:bidi="zh-CN"/>
        </w:rPr>
        <w:t xml:space="preserve">    喀什地区第二人民医院         </w:t>
      </w:r>
      <w:r>
        <w:rPr>
          <w:rFonts w:hint="eastAsia" w:ascii="仿宋" w:hAnsi="仿宋" w:eastAsia="仿宋" w:cs="仿宋"/>
          <w:color w:val="auto"/>
          <w:kern w:val="0"/>
          <w:sz w:val="24"/>
          <w:szCs w:val="24"/>
          <w:highlight w:val="none"/>
          <w:lang w:val="zh-CN" w:eastAsia="zh-CN" w:bidi="zh-CN"/>
        </w:rPr>
        <w:t>。</w:t>
      </w:r>
    </w:p>
    <w:p w14:paraId="4D6AC0EA">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zh-CN" w:eastAsia="zh-CN" w:bidi="zh-CN"/>
        </w:rPr>
      </w:pPr>
      <w:r>
        <w:rPr>
          <w:rFonts w:hint="eastAsia" w:ascii="仿宋" w:hAnsi="仿宋" w:eastAsia="仿宋" w:cs="仿宋"/>
          <w:color w:val="auto"/>
          <w:kern w:val="0"/>
          <w:sz w:val="24"/>
          <w:szCs w:val="24"/>
          <w:highlight w:val="none"/>
          <w:lang w:val="en-US" w:eastAsia="zh-CN" w:bidi="zh-CN"/>
        </w:rPr>
        <w:t>甲方对交货地点有变更的，可以在送货前</w:t>
      </w:r>
      <w:r>
        <w:rPr>
          <w:rFonts w:hint="eastAsia" w:ascii="仿宋" w:hAnsi="仿宋" w:eastAsia="仿宋" w:cs="仿宋"/>
          <w:color w:val="auto"/>
          <w:kern w:val="0"/>
          <w:sz w:val="24"/>
          <w:szCs w:val="24"/>
          <w:highlight w:val="none"/>
          <w:u w:val="single"/>
          <w:lang w:val="en-US" w:eastAsia="zh-CN" w:bidi="zh-CN"/>
        </w:rPr>
        <w:t xml:space="preserve"> 15 </w:t>
      </w:r>
      <w:r>
        <w:rPr>
          <w:rFonts w:hint="eastAsia" w:ascii="仿宋" w:hAnsi="仿宋" w:eastAsia="仿宋" w:cs="仿宋"/>
          <w:color w:val="auto"/>
          <w:kern w:val="0"/>
          <w:sz w:val="24"/>
          <w:szCs w:val="24"/>
          <w:highlight w:val="none"/>
          <w:lang w:val="en-US" w:eastAsia="zh-CN" w:bidi="zh-CN"/>
        </w:rPr>
        <w:t>日内通知乙方，乙方应当按照甲方最后一次通知的地点完成交货。非甲方原因导致乙方错送地点，由乙方承担逾期交货的责任及一切损失。</w:t>
      </w:r>
    </w:p>
    <w:p w14:paraId="6C32927C">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3.风险转移：设备的毁损、灭失的风险在实际交付甲方，经甲方初步验收合格之前由</w:t>
      </w:r>
      <w:r>
        <w:rPr>
          <w:rFonts w:hint="eastAsia" w:ascii="仿宋" w:hAnsi="仿宋" w:eastAsia="仿宋" w:cs="仿宋"/>
          <w:color w:val="auto"/>
          <w:kern w:val="0"/>
          <w:sz w:val="24"/>
          <w:szCs w:val="24"/>
          <w:highlight w:val="none"/>
          <w:u w:val="single"/>
          <w:lang w:val="en-US" w:eastAsia="zh-CN" w:bidi="zh-CN"/>
        </w:rPr>
        <w:t>乙方</w:t>
      </w:r>
      <w:r>
        <w:rPr>
          <w:rFonts w:hint="eastAsia" w:ascii="仿宋" w:hAnsi="仿宋" w:eastAsia="仿宋" w:cs="仿宋"/>
          <w:color w:val="auto"/>
          <w:kern w:val="0"/>
          <w:sz w:val="24"/>
          <w:szCs w:val="24"/>
          <w:highlight w:val="none"/>
          <w:lang w:val="en-US" w:eastAsia="zh-CN" w:bidi="zh-CN"/>
        </w:rPr>
        <w:t>承担。</w:t>
      </w:r>
    </w:p>
    <w:p w14:paraId="1D6E89FF">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2"/>
          <w:szCs w:val="22"/>
          <w:highlight w:val="none"/>
          <w:lang w:val="en-US" w:eastAsia="zh-CN" w:bidi="zh-CN"/>
        </w:rPr>
      </w:pPr>
      <w:r>
        <w:rPr>
          <w:rFonts w:hint="eastAsia" w:ascii="仿宋" w:hAnsi="仿宋" w:eastAsia="仿宋" w:cs="仿宋"/>
          <w:color w:val="auto"/>
          <w:kern w:val="0"/>
          <w:sz w:val="24"/>
          <w:szCs w:val="24"/>
          <w:highlight w:val="none"/>
          <w:lang w:val="en-US" w:eastAsia="zh-CN" w:bidi="zh-CN"/>
        </w:rPr>
        <w:t>4.甲方指定收货人：（姓名：</w:t>
      </w:r>
      <w:r>
        <w:rPr>
          <w:rFonts w:hint="eastAsia" w:ascii="仿宋" w:hAnsi="仿宋" w:eastAsia="仿宋" w:cs="仿宋"/>
          <w:color w:val="auto"/>
          <w:kern w:val="0"/>
          <w:sz w:val="24"/>
          <w:szCs w:val="24"/>
          <w:highlight w:val="none"/>
          <w:u w:val="single"/>
          <w:lang w:val="en-US" w:eastAsia="zh-CN" w:bidi="zh-CN"/>
        </w:rPr>
        <w:t xml:space="preserve">         </w:t>
      </w:r>
      <w:r>
        <w:rPr>
          <w:rFonts w:hint="eastAsia" w:ascii="仿宋" w:hAnsi="仿宋" w:eastAsia="仿宋" w:cs="仿宋"/>
          <w:color w:val="auto"/>
          <w:kern w:val="0"/>
          <w:sz w:val="24"/>
          <w:szCs w:val="24"/>
          <w:highlight w:val="none"/>
          <w:lang w:val="en-US" w:eastAsia="zh-CN" w:bidi="zh-CN"/>
        </w:rPr>
        <w:t>；联系方式：</w:t>
      </w:r>
      <w:r>
        <w:rPr>
          <w:rFonts w:hint="eastAsia" w:ascii="仿宋" w:hAnsi="仿宋" w:eastAsia="仿宋" w:cs="仿宋"/>
          <w:color w:val="auto"/>
          <w:kern w:val="0"/>
          <w:sz w:val="24"/>
          <w:szCs w:val="24"/>
          <w:highlight w:val="none"/>
          <w:u w:val="single"/>
          <w:lang w:val="en-US" w:eastAsia="zh-CN" w:bidi="zh-CN"/>
        </w:rPr>
        <w:t xml:space="preserve">            </w:t>
      </w:r>
      <w:r>
        <w:rPr>
          <w:rFonts w:hint="eastAsia" w:ascii="仿宋" w:hAnsi="仿宋" w:eastAsia="仿宋" w:cs="仿宋"/>
          <w:color w:val="auto"/>
          <w:kern w:val="0"/>
          <w:sz w:val="24"/>
          <w:szCs w:val="24"/>
          <w:highlight w:val="none"/>
          <w:lang w:val="en-US" w:eastAsia="zh-CN" w:bidi="zh-CN"/>
        </w:rPr>
        <w:t>）。乙方应当在送货前以及货物到达指定地点前</w:t>
      </w:r>
      <w:r>
        <w:rPr>
          <w:rFonts w:hint="eastAsia" w:ascii="仿宋" w:hAnsi="仿宋" w:eastAsia="仿宋" w:cs="仿宋"/>
          <w:color w:val="auto"/>
          <w:spacing w:val="-6"/>
          <w:kern w:val="0"/>
          <w:sz w:val="22"/>
          <w:szCs w:val="22"/>
          <w:highlight w:val="none"/>
          <w:u w:val="single"/>
          <w:lang w:val="en-US" w:eastAsia="zh-CN" w:bidi="zh-CN"/>
        </w:rPr>
        <w:t xml:space="preserve">   </w:t>
      </w:r>
      <w:r>
        <w:rPr>
          <w:rFonts w:hint="eastAsia" w:ascii="仿宋" w:hAnsi="仿宋" w:eastAsia="仿宋" w:cs="仿宋"/>
          <w:color w:val="auto"/>
          <w:kern w:val="0"/>
          <w:sz w:val="24"/>
          <w:szCs w:val="24"/>
          <w:highlight w:val="none"/>
          <w:lang w:val="en-US" w:eastAsia="zh-CN" w:bidi="zh-CN"/>
        </w:rPr>
        <w:t>小时内以电话或短信形式通知甲方收货人。甲方收货人出具的入库单/接收单为甲方确认收货的初步依据，实际还需以甲方的最终验收结果为准。因乙方未通知收货人或未及时通知收货人，导致乙方逾期交货或其他不利后果的，由乙方承担一切责任。如货物需要乙方进行安装，则乙方应当自货物到达甲方指定地点后24小时内开始安装工作，逾期安装的应当承担相应的违约责任。</w:t>
      </w:r>
    </w:p>
    <w:p w14:paraId="5F92D8F2">
      <w:pPr>
        <w:keepNext w:val="0"/>
        <w:keepLines w:val="0"/>
        <w:pageBreakBefore w:val="0"/>
        <w:widowControl w:val="0"/>
        <w:numPr>
          <w:ilvl w:val="0"/>
          <w:numId w:val="16"/>
        </w:numPr>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bCs/>
          <w:color w:val="auto"/>
          <w:spacing w:val="-7"/>
          <w:kern w:val="0"/>
          <w:sz w:val="24"/>
          <w:szCs w:val="24"/>
          <w:highlight w:val="none"/>
          <w:lang w:val="zh-CN" w:eastAsia="zh-CN" w:bidi="zh-CN"/>
        </w:rPr>
      </w:pPr>
      <w:r>
        <w:rPr>
          <w:rFonts w:hint="eastAsia" w:ascii="仿宋" w:hAnsi="仿宋" w:eastAsia="仿宋" w:cs="仿宋"/>
          <w:b/>
          <w:bCs/>
          <w:color w:val="auto"/>
          <w:kern w:val="0"/>
          <w:sz w:val="24"/>
          <w:szCs w:val="24"/>
          <w:highlight w:val="none"/>
          <w:lang w:val="en-US" w:eastAsia="zh-CN" w:bidi="zh-CN"/>
        </w:rPr>
        <w:t>安装及验收</w:t>
      </w:r>
    </w:p>
    <w:p w14:paraId="589DFC8B">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1.合同标的物的安装</w:t>
      </w:r>
    </w:p>
    <w:p w14:paraId="004A8A8F">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（1）乙方应在合同签署后</w:t>
      </w:r>
      <w:r>
        <w:rPr>
          <w:rFonts w:hint="eastAsia" w:ascii="仿宋" w:hAnsi="仿宋" w:eastAsia="仿宋" w:cs="仿宋"/>
          <w:color w:val="auto"/>
          <w:spacing w:val="-6"/>
          <w:kern w:val="0"/>
          <w:sz w:val="22"/>
          <w:szCs w:val="22"/>
          <w:highlight w:val="none"/>
          <w:u w:val="single"/>
          <w:lang w:val="en-US" w:eastAsia="zh-CN" w:bidi="zh-CN"/>
        </w:rPr>
        <w:t xml:space="preserve">   </w:t>
      </w:r>
      <w:r>
        <w:rPr>
          <w:rFonts w:hint="eastAsia" w:ascii="仿宋" w:hAnsi="仿宋" w:eastAsia="仿宋" w:cs="仿宋"/>
          <w:color w:val="auto"/>
          <w:kern w:val="0"/>
          <w:sz w:val="24"/>
          <w:szCs w:val="24"/>
          <w:highlight w:val="none"/>
          <w:lang w:val="en-US" w:eastAsia="zh-CN" w:bidi="zh-CN"/>
        </w:rPr>
        <w:t>日内完成设备的安装工作，确保设备达到预定可使用状态。设备安装测试完毕，由乙方工程师</w:t>
      </w:r>
      <w:r>
        <w:rPr>
          <w:rFonts w:hint="eastAsia" w:ascii="仿宋" w:hAnsi="仿宋" w:eastAsia="仿宋" w:cs="仿宋"/>
          <w:color w:val="auto"/>
          <w:kern w:val="0"/>
          <w:sz w:val="24"/>
          <w:szCs w:val="24"/>
          <w:highlight w:val="none"/>
          <w:u w:val="single"/>
          <w:lang w:val="en-US" w:eastAsia="zh-CN" w:bidi="zh-CN"/>
        </w:rPr>
        <w:t>免费对甲方人员</w:t>
      </w:r>
      <w:r>
        <w:rPr>
          <w:rFonts w:hint="eastAsia" w:ascii="仿宋" w:hAnsi="仿宋" w:eastAsia="仿宋" w:cs="仿宋"/>
          <w:color w:val="auto"/>
          <w:kern w:val="0"/>
          <w:sz w:val="24"/>
          <w:szCs w:val="24"/>
          <w:highlight w:val="none"/>
          <w:lang w:val="en-US" w:eastAsia="zh-CN" w:bidi="zh-CN"/>
        </w:rPr>
        <w:t>做操作使用及维护的培训服务。</w:t>
      </w:r>
    </w:p>
    <w:p w14:paraId="361E204D">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（2）乙方负责合同项下设备的安装，一切费用由乙方负责。</w:t>
      </w:r>
    </w:p>
    <w:p w14:paraId="16C879BA">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（3）乙方安装时须对各安装场地内的其他设备、设施有良好保护措施。</w:t>
      </w:r>
    </w:p>
    <w:p w14:paraId="45CBDF70">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2.</w:t>
      </w:r>
      <w:r>
        <w:rPr>
          <w:rFonts w:hint="eastAsia" w:ascii="仿宋" w:hAnsi="仿宋" w:eastAsia="仿宋" w:cs="仿宋"/>
          <w:color w:val="auto"/>
          <w:kern w:val="0"/>
          <w:sz w:val="24"/>
          <w:szCs w:val="24"/>
          <w:highlight w:val="none"/>
          <w:lang w:val="zh-CN" w:eastAsia="zh-CN" w:bidi="zh-CN"/>
        </w:rPr>
        <w:t>检验标准、方法：</w:t>
      </w:r>
    </w:p>
    <w:p w14:paraId="2D26559C">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both"/>
        <w:textAlignment w:val="auto"/>
        <w:rPr>
          <w:rFonts w:hint="eastAsia" w:ascii="仿宋" w:hAnsi="仿宋" w:eastAsia="仿宋" w:cs="仿宋"/>
          <w:color w:val="auto"/>
          <w:sz w:val="24"/>
          <w:szCs w:val="24"/>
          <w:highlight w:val="none"/>
          <w:u w:val="single"/>
          <w:lang w:val="en-US" w:eastAsia="zh-CN" w:bidi="zh-CN"/>
        </w:rPr>
      </w:pPr>
      <w:r>
        <w:rPr>
          <w:rFonts w:hint="eastAsia" w:ascii="仿宋" w:hAnsi="仿宋" w:eastAsia="仿宋" w:cs="仿宋"/>
          <w:color w:val="auto"/>
          <w:sz w:val="24"/>
          <w:szCs w:val="24"/>
          <w:highlight w:val="none"/>
          <w:lang w:val="zh-CN" w:eastAsia="zh-CN" w:bidi="zh-CN"/>
        </w:rPr>
        <w:t>乙方交货时，应同时提供加盖公章的《随货同行单》等单据材料，确保核查、签验工作的顺利进行。货到甲方指定点后，甲方应在货到当天对产品外包装、产品数量、外观等进行</w:t>
      </w:r>
      <w:r>
        <w:rPr>
          <w:rFonts w:hint="eastAsia" w:ascii="仿宋" w:hAnsi="仿宋" w:eastAsia="仿宋" w:cs="仿宋"/>
          <w:color w:val="auto"/>
          <w:sz w:val="24"/>
          <w:szCs w:val="24"/>
          <w:highlight w:val="none"/>
          <w:lang w:val="en-US" w:eastAsia="zh-CN" w:bidi="zh-CN"/>
        </w:rPr>
        <w:t>初步</w:t>
      </w:r>
      <w:r>
        <w:rPr>
          <w:rFonts w:hint="eastAsia" w:ascii="仿宋" w:hAnsi="仿宋" w:eastAsia="仿宋" w:cs="仿宋"/>
          <w:color w:val="auto"/>
          <w:sz w:val="24"/>
          <w:szCs w:val="24"/>
          <w:highlight w:val="none"/>
          <w:lang w:val="zh-CN" w:eastAsia="zh-CN" w:bidi="zh-CN"/>
        </w:rPr>
        <w:t>验收。甲方</w:t>
      </w:r>
      <w:r>
        <w:rPr>
          <w:rFonts w:hint="eastAsia" w:ascii="仿宋" w:hAnsi="仿宋" w:eastAsia="仿宋" w:cs="仿宋"/>
          <w:color w:val="auto"/>
          <w:sz w:val="24"/>
          <w:szCs w:val="24"/>
          <w:highlight w:val="none"/>
          <w:lang w:val="en-US" w:eastAsia="zh-CN" w:bidi="zh-CN"/>
        </w:rPr>
        <w:t>于交货后</w:t>
      </w:r>
      <w:r>
        <w:rPr>
          <w:rFonts w:hint="eastAsia" w:ascii="仿宋" w:hAnsi="仿宋" w:eastAsia="仿宋" w:cs="仿宋"/>
          <w:color w:val="auto"/>
          <w:spacing w:val="-6"/>
          <w:sz w:val="24"/>
          <w:szCs w:val="24"/>
          <w:highlight w:val="none"/>
          <w:u w:val="single"/>
          <w:lang w:val="en-US" w:eastAsia="zh-CN" w:bidi="zh-CN"/>
        </w:rPr>
        <w:t xml:space="preserve">   </w:t>
      </w:r>
      <w:r>
        <w:rPr>
          <w:rFonts w:hint="eastAsia" w:ascii="仿宋" w:hAnsi="仿宋" w:eastAsia="仿宋" w:cs="仿宋"/>
          <w:color w:val="auto"/>
          <w:sz w:val="24"/>
          <w:szCs w:val="24"/>
          <w:highlight w:val="none"/>
          <w:lang w:val="en-US" w:eastAsia="zh-CN" w:bidi="zh-CN"/>
        </w:rPr>
        <w:t>工作日内</w:t>
      </w:r>
      <w:r>
        <w:rPr>
          <w:rFonts w:hint="eastAsia" w:ascii="仿宋" w:hAnsi="仿宋" w:eastAsia="仿宋" w:cs="仿宋"/>
          <w:color w:val="auto"/>
          <w:sz w:val="24"/>
          <w:szCs w:val="24"/>
          <w:highlight w:val="none"/>
          <w:lang w:val="zh-CN" w:eastAsia="zh-CN" w:bidi="zh-CN"/>
        </w:rPr>
        <w:t>未验收自动视为验收合格。</w:t>
      </w:r>
      <w:r>
        <w:rPr>
          <w:rFonts w:hint="eastAsia" w:ascii="仿宋" w:hAnsi="仿宋" w:eastAsia="仿宋" w:cs="仿宋"/>
          <w:color w:val="auto"/>
          <w:sz w:val="24"/>
          <w:szCs w:val="24"/>
          <w:highlight w:val="none"/>
          <w:u w:val="single"/>
          <w:lang w:val="en-US" w:eastAsia="zh-CN" w:bidi="zh-CN"/>
        </w:rPr>
        <w:t>同时，乙方明确初步验收结果并不代表着最终验收合格，只有甲方最终验收通过方视为甲方对设备质量的认可。</w:t>
      </w:r>
    </w:p>
    <w:p w14:paraId="6B286EF5">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2"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b/>
          <w:bCs/>
          <w:color w:val="auto"/>
          <w:kern w:val="0"/>
          <w:sz w:val="24"/>
          <w:szCs w:val="24"/>
          <w:highlight w:val="none"/>
          <w:lang w:val="en-US" w:eastAsia="zh-CN" w:bidi="zh-CN"/>
        </w:rPr>
        <w:t>（1）初步验收：</w:t>
      </w:r>
      <w:r>
        <w:rPr>
          <w:rFonts w:hint="eastAsia" w:ascii="仿宋" w:hAnsi="仿宋" w:eastAsia="仿宋" w:cs="仿宋"/>
          <w:color w:val="auto"/>
          <w:kern w:val="0"/>
          <w:sz w:val="24"/>
          <w:szCs w:val="24"/>
          <w:highlight w:val="none"/>
          <w:lang w:val="en-US" w:eastAsia="zh-CN" w:bidi="zh-CN"/>
        </w:rPr>
        <w:t>甲方对交付及安装货物的货物标识、品牌型号、随附资料、货物数量及包装等进行确认，并在合同设备、系统安装完成后达到预定可使用状态时进行初步验收并书面签收。初步验收不合格的，甲方可当场拒绝收货，并不因此延长收货期限。甲方拒绝接收货物的，由此造成的一切不利后果均由乙方承担。</w:t>
      </w:r>
    </w:p>
    <w:p w14:paraId="55F4B156">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2"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b/>
          <w:bCs/>
          <w:color w:val="auto"/>
          <w:kern w:val="0"/>
          <w:sz w:val="24"/>
          <w:szCs w:val="24"/>
          <w:highlight w:val="none"/>
          <w:lang w:val="en-US" w:eastAsia="zh-CN" w:bidi="zh-CN"/>
        </w:rPr>
        <w:t>（2）最终验收：</w:t>
      </w:r>
      <w:r>
        <w:rPr>
          <w:rFonts w:hint="eastAsia" w:ascii="仿宋" w:hAnsi="仿宋" w:eastAsia="仿宋" w:cs="仿宋"/>
          <w:color w:val="auto"/>
          <w:kern w:val="0"/>
          <w:sz w:val="24"/>
          <w:szCs w:val="24"/>
          <w:highlight w:val="none"/>
          <w:lang w:val="en-US" w:eastAsia="zh-CN" w:bidi="zh-CN"/>
        </w:rPr>
        <w:t>合同项目安装完成后达到预定可使用状态后进入</w:t>
      </w:r>
      <w:r>
        <w:rPr>
          <w:rFonts w:hint="eastAsia" w:ascii="仿宋" w:hAnsi="仿宋" w:eastAsia="仿宋" w:cs="仿宋"/>
          <w:color w:val="auto"/>
          <w:kern w:val="0"/>
          <w:sz w:val="24"/>
          <w:szCs w:val="24"/>
          <w:highlight w:val="none"/>
          <w:u w:val="single"/>
          <w:lang w:val="en-US" w:eastAsia="zh-CN" w:bidi="zh-CN"/>
        </w:rPr>
        <w:t xml:space="preserve">    </w:t>
      </w:r>
      <w:r>
        <w:rPr>
          <w:rFonts w:hint="eastAsia" w:ascii="仿宋" w:hAnsi="仿宋" w:eastAsia="仿宋" w:cs="仿宋"/>
          <w:color w:val="auto"/>
          <w:kern w:val="0"/>
          <w:sz w:val="24"/>
          <w:szCs w:val="24"/>
          <w:highlight w:val="none"/>
          <w:lang w:val="en-US" w:eastAsia="zh-CN" w:bidi="zh-CN"/>
        </w:rPr>
        <w:t>日的</w:t>
      </w:r>
      <w:r>
        <w:rPr>
          <w:rFonts w:hint="eastAsia" w:ascii="仿宋" w:hAnsi="仿宋" w:eastAsia="仿宋" w:cs="仿宋"/>
          <w:color w:val="auto"/>
          <w:kern w:val="0"/>
          <w:sz w:val="24"/>
          <w:szCs w:val="24"/>
          <w:highlight w:val="none"/>
          <w:u w:val="single"/>
          <w:lang w:val="en-US" w:eastAsia="zh-CN" w:bidi="zh-CN"/>
        </w:rPr>
        <w:t>试用期</w:t>
      </w:r>
      <w:r>
        <w:rPr>
          <w:rFonts w:hint="eastAsia" w:ascii="仿宋" w:hAnsi="仿宋" w:eastAsia="仿宋" w:cs="仿宋"/>
          <w:color w:val="auto"/>
          <w:kern w:val="0"/>
          <w:sz w:val="24"/>
          <w:szCs w:val="24"/>
          <w:highlight w:val="none"/>
          <w:lang w:val="en-US" w:eastAsia="zh-CN" w:bidi="zh-CN"/>
        </w:rPr>
        <w:t>，乙方</w:t>
      </w:r>
      <w:r>
        <w:rPr>
          <w:rFonts w:hint="eastAsia" w:ascii="仿宋" w:hAnsi="仿宋" w:eastAsia="仿宋" w:cs="仿宋"/>
          <w:color w:val="auto"/>
          <w:kern w:val="0"/>
          <w:sz w:val="24"/>
          <w:szCs w:val="24"/>
          <w:highlight w:val="none"/>
          <w:lang w:val="zh-CN" w:eastAsia="zh-CN" w:bidi="zh-CN"/>
        </w:rPr>
        <w:t>保障甲方在</w:t>
      </w:r>
      <w:r>
        <w:rPr>
          <w:rFonts w:hint="eastAsia" w:ascii="仿宋" w:hAnsi="仿宋" w:eastAsia="仿宋" w:cs="仿宋"/>
          <w:color w:val="auto"/>
          <w:kern w:val="0"/>
          <w:sz w:val="24"/>
          <w:szCs w:val="24"/>
          <w:highlight w:val="none"/>
          <w:lang w:val="en-US" w:eastAsia="zh-CN" w:bidi="zh-CN"/>
        </w:rPr>
        <w:t>此期间</w:t>
      </w:r>
      <w:r>
        <w:rPr>
          <w:rFonts w:hint="eastAsia" w:ascii="仿宋" w:hAnsi="仿宋" w:eastAsia="仿宋" w:cs="仿宋"/>
          <w:color w:val="auto"/>
          <w:kern w:val="0"/>
          <w:sz w:val="24"/>
          <w:szCs w:val="24"/>
          <w:highlight w:val="none"/>
          <w:lang w:val="zh-CN" w:eastAsia="zh-CN" w:bidi="zh-CN"/>
        </w:rPr>
        <w:t>连续稳定运转</w:t>
      </w:r>
      <w:r>
        <w:rPr>
          <w:rFonts w:hint="eastAsia" w:ascii="仿宋" w:hAnsi="仿宋" w:eastAsia="仿宋" w:cs="仿宋"/>
          <w:color w:val="auto"/>
          <w:kern w:val="0"/>
          <w:sz w:val="24"/>
          <w:szCs w:val="24"/>
          <w:highlight w:val="none"/>
          <w:lang w:val="en-US" w:eastAsia="zh-CN" w:bidi="zh-CN"/>
        </w:rPr>
        <w:t>，试用期满后</w:t>
      </w:r>
      <w:r>
        <w:rPr>
          <w:rFonts w:hint="eastAsia" w:ascii="仿宋" w:hAnsi="仿宋" w:eastAsia="仿宋" w:cs="仿宋"/>
          <w:color w:val="auto"/>
          <w:kern w:val="0"/>
          <w:sz w:val="24"/>
          <w:szCs w:val="24"/>
          <w:highlight w:val="none"/>
          <w:u w:val="single"/>
          <w:lang w:val="en-US" w:eastAsia="zh-CN" w:bidi="zh-CN"/>
        </w:rPr>
        <w:t xml:space="preserve">      日内</w:t>
      </w:r>
      <w:r>
        <w:rPr>
          <w:rFonts w:hint="eastAsia" w:ascii="仿宋" w:hAnsi="仿宋" w:eastAsia="仿宋" w:cs="仿宋"/>
          <w:color w:val="auto"/>
          <w:kern w:val="0"/>
          <w:sz w:val="24"/>
          <w:szCs w:val="24"/>
          <w:highlight w:val="none"/>
          <w:lang w:val="en-US" w:eastAsia="zh-CN" w:bidi="zh-CN"/>
        </w:rPr>
        <w:t>进行最终验收，验收应在甲乙双方共同参加下进行，甲方无异议且出具最终验收合格证明文件，则视为验收合格。（试用期内甲方提出异议的，乙方应当在接到异议通知后</w:t>
      </w:r>
      <w:r>
        <w:rPr>
          <w:rFonts w:hint="eastAsia" w:ascii="仿宋" w:hAnsi="仿宋" w:eastAsia="仿宋" w:cs="仿宋"/>
          <w:color w:val="auto"/>
          <w:spacing w:val="-6"/>
          <w:kern w:val="0"/>
          <w:sz w:val="22"/>
          <w:szCs w:val="22"/>
          <w:highlight w:val="none"/>
          <w:u w:val="single"/>
          <w:lang w:val="en-US" w:eastAsia="zh-CN" w:bidi="zh-CN"/>
        </w:rPr>
        <w:t xml:space="preserve">   </w:t>
      </w:r>
      <w:r>
        <w:rPr>
          <w:rFonts w:hint="eastAsia" w:ascii="仿宋" w:hAnsi="仿宋" w:eastAsia="仿宋" w:cs="仿宋"/>
          <w:color w:val="auto"/>
          <w:kern w:val="0"/>
          <w:sz w:val="24"/>
          <w:szCs w:val="24"/>
          <w:highlight w:val="none"/>
          <w:lang w:val="en-US" w:eastAsia="zh-CN" w:bidi="zh-CN"/>
        </w:rPr>
        <w:t>小时内完成对设备进行调试、更换、加固等补救措施，逾期未完成的则试用期限相应顺延。试用期间经乙方补救无效后，乙方需在甲方要求期限内更换全新同一品牌型号设备，设备经更换后试用期重新计算。）</w:t>
      </w:r>
    </w:p>
    <w:p w14:paraId="352F1D8D">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3.验收时如发现乙方所交付的货物不符合本合同规定，甲方应做出详尽的现场记录，或由甲乙双方签署备忘录，用作补货、换货、退货、折价处理和更换损坏部件的有效证据，甲方对乙方补救措施的实施及时限具有决定权，由此产生的有关费用及损失由乙方承担，补救措施实施完毕后，重新按照相关要求组织验收。</w:t>
      </w:r>
    </w:p>
    <w:p w14:paraId="3EE9FD33">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4.如果合同设备运输和安装过程中因事故造成货物短缺、损坏，乙方应于事故发生后</w:t>
      </w:r>
      <w:r>
        <w:rPr>
          <w:rFonts w:hint="eastAsia" w:ascii="仿宋" w:hAnsi="仿宋" w:eastAsia="仿宋" w:cs="仿宋"/>
          <w:color w:val="auto"/>
          <w:spacing w:val="-6"/>
          <w:kern w:val="0"/>
          <w:sz w:val="22"/>
          <w:szCs w:val="22"/>
          <w:highlight w:val="none"/>
          <w:u w:val="single"/>
          <w:lang w:val="en-US" w:eastAsia="zh-CN" w:bidi="zh-CN"/>
        </w:rPr>
        <w:t xml:space="preserve">   </w:t>
      </w:r>
      <w:r>
        <w:rPr>
          <w:rFonts w:hint="eastAsia" w:ascii="仿宋" w:hAnsi="仿宋" w:eastAsia="仿宋" w:cs="仿宋"/>
          <w:color w:val="auto"/>
          <w:kern w:val="0"/>
          <w:sz w:val="24"/>
          <w:szCs w:val="24"/>
          <w:highlight w:val="none"/>
          <w:lang w:val="en-US" w:eastAsia="zh-CN" w:bidi="zh-CN"/>
        </w:rPr>
        <w:t>日内完成换装，以保证合同设备安装的成功完成。换货的相关费用由乙方承担。</w:t>
      </w:r>
    </w:p>
    <w:p w14:paraId="0EF5352B">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5.如有需退换货情形，乙方应在收到甲方通知后</w:t>
      </w:r>
      <w:r>
        <w:rPr>
          <w:rFonts w:hint="eastAsia" w:ascii="仿宋" w:hAnsi="仿宋" w:eastAsia="仿宋" w:cs="仿宋"/>
          <w:color w:val="auto"/>
          <w:kern w:val="0"/>
          <w:sz w:val="24"/>
          <w:szCs w:val="24"/>
          <w:highlight w:val="none"/>
          <w:u w:val="single"/>
          <w:lang w:val="en-US" w:eastAsia="zh-CN" w:bidi="zh-CN"/>
        </w:rPr>
        <w:t>7日内</w:t>
      </w:r>
      <w:r>
        <w:rPr>
          <w:rFonts w:hint="eastAsia" w:ascii="仿宋" w:hAnsi="仿宋" w:eastAsia="仿宋" w:cs="仿宋"/>
          <w:color w:val="auto"/>
          <w:kern w:val="0"/>
          <w:sz w:val="24"/>
          <w:szCs w:val="24"/>
          <w:highlight w:val="none"/>
          <w:lang w:val="en-US" w:eastAsia="zh-CN" w:bidi="zh-CN"/>
        </w:rPr>
        <w:t>将相关货物自行带离甲方指定区域，</w:t>
      </w:r>
      <w:r>
        <w:rPr>
          <w:rFonts w:hint="eastAsia" w:ascii="仿宋" w:hAnsi="仿宋" w:eastAsia="仿宋" w:cs="仿宋"/>
          <w:color w:val="auto"/>
          <w:kern w:val="0"/>
          <w:sz w:val="24"/>
          <w:szCs w:val="24"/>
          <w:highlight w:val="none"/>
          <w:u w:val="single"/>
          <w:lang w:val="en-US" w:eastAsia="zh-CN" w:bidi="zh-CN"/>
        </w:rPr>
        <w:t>否则视为乙方对相关货物的遗弃，甲方有权自行处理且不承担任何责任</w:t>
      </w:r>
      <w:r>
        <w:rPr>
          <w:rFonts w:hint="eastAsia" w:ascii="仿宋" w:hAnsi="仿宋" w:eastAsia="仿宋" w:cs="仿宋"/>
          <w:color w:val="auto"/>
          <w:kern w:val="0"/>
          <w:sz w:val="24"/>
          <w:szCs w:val="24"/>
          <w:highlight w:val="none"/>
          <w:lang w:val="en-US" w:eastAsia="zh-CN" w:bidi="zh-CN"/>
        </w:rPr>
        <w:t>。</w:t>
      </w:r>
    </w:p>
    <w:p w14:paraId="4E86DA7C">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6.因设备质量问题发生争议时，由</w:t>
      </w:r>
      <w:r>
        <w:rPr>
          <w:rFonts w:hint="eastAsia" w:ascii="仿宋" w:hAnsi="仿宋" w:eastAsia="仿宋" w:cs="仿宋"/>
          <w:color w:val="auto"/>
          <w:kern w:val="0"/>
          <w:sz w:val="24"/>
          <w:szCs w:val="24"/>
          <w:highlight w:val="none"/>
          <w:u w:val="single"/>
          <w:lang w:val="en-US" w:eastAsia="zh-CN" w:bidi="zh-CN"/>
        </w:rPr>
        <w:t>甲方所在地</w:t>
      </w:r>
      <w:r>
        <w:rPr>
          <w:rFonts w:hint="eastAsia" w:ascii="仿宋" w:hAnsi="仿宋" w:eastAsia="仿宋" w:cs="仿宋"/>
          <w:color w:val="auto"/>
          <w:kern w:val="0"/>
          <w:sz w:val="24"/>
          <w:szCs w:val="24"/>
          <w:highlight w:val="none"/>
          <w:lang w:val="en-US" w:eastAsia="zh-CN" w:bidi="zh-CN"/>
        </w:rPr>
        <w:t>的质量技术监督部门或质量检测机构进行鉴定。项目符合质量技术标准的，鉴定费由</w:t>
      </w:r>
      <w:r>
        <w:rPr>
          <w:rFonts w:hint="eastAsia" w:ascii="仿宋" w:hAnsi="仿宋" w:eastAsia="仿宋" w:cs="仿宋"/>
          <w:color w:val="auto"/>
          <w:kern w:val="0"/>
          <w:sz w:val="24"/>
          <w:szCs w:val="24"/>
          <w:highlight w:val="none"/>
          <w:u w:val="single"/>
          <w:lang w:val="en-US" w:eastAsia="zh-CN" w:bidi="zh-CN"/>
        </w:rPr>
        <w:t>甲方</w:t>
      </w:r>
      <w:r>
        <w:rPr>
          <w:rFonts w:hint="eastAsia" w:ascii="仿宋" w:hAnsi="仿宋" w:eastAsia="仿宋" w:cs="仿宋"/>
          <w:color w:val="auto"/>
          <w:kern w:val="0"/>
          <w:sz w:val="24"/>
          <w:szCs w:val="24"/>
          <w:highlight w:val="none"/>
          <w:lang w:val="en-US" w:eastAsia="zh-CN" w:bidi="zh-CN"/>
        </w:rPr>
        <w:t>承担；否则鉴定费由</w:t>
      </w:r>
      <w:r>
        <w:rPr>
          <w:rFonts w:hint="eastAsia" w:ascii="仿宋" w:hAnsi="仿宋" w:eastAsia="仿宋" w:cs="仿宋"/>
          <w:color w:val="auto"/>
          <w:kern w:val="0"/>
          <w:sz w:val="24"/>
          <w:szCs w:val="24"/>
          <w:highlight w:val="none"/>
          <w:u w:val="single"/>
          <w:lang w:val="en-US" w:eastAsia="zh-CN" w:bidi="zh-CN"/>
        </w:rPr>
        <w:t>乙方</w:t>
      </w:r>
      <w:r>
        <w:rPr>
          <w:rFonts w:hint="eastAsia" w:ascii="仿宋" w:hAnsi="仿宋" w:eastAsia="仿宋" w:cs="仿宋"/>
          <w:color w:val="auto"/>
          <w:kern w:val="0"/>
          <w:sz w:val="24"/>
          <w:szCs w:val="24"/>
          <w:highlight w:val="none"/>
          <w:lang w:val="en-US" w:eastAsia="zh-CN" w:bidi="zh-CN"/>
        </w:rPr>
        <w:t>承担。</w:t>
      </w:r>
    </w:p>
    <w:p w14:paraId="075D5C31">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b/>
          <w:color w:val="auto"/>
          <w:kern w:val="0"/>
          <w:sz w:val="24"/>
          <w:szCs w:val="20"/>
          <w:highlight w:val="none"/>
          <w:lang w:val="zh-CN" w:eastAsia="zh-CN" w:bidi="zh-CN"/>
        </w:rPr>
      </w:pPr>
      <w:r>
        <w:rPr>
          <w:rFonts w:hint="eastAsia" w:ascii="仿宋" w:hAnsi="仿宋" w:eastAsia="仿宋" w:cs="仿宋"/>
          <w:color w:val="auto"/>
          <w:kern w:val="0"/>
          <w:sz w:val="24"/>
          <w:szCs w:val="24"/>
          <w:highlight w:val="none"/>
          <w:lang w:val="en-US" w:eastAsia="zh-CN" w:bidi="zh-CN"/>
        </w:rPr>
        <w:t>7.乙方所提供设备权属清楚，不得侵害他人的知识产权,如产生纠纷则全部责任由</w:t>
      </w:r>
      <w:r>
        <w:rPr>
          <w:rFonts w:hint="eastAsia" w:ascii="仿宋" w:hAnsi="仿宋" w:eastAsia="仿宋" w:cs="仿宋"/>
          <w:color w:val="auto"/>
          <w:kern w:val="0"/>
          <w:sz w:val="24"/>
          <w:szCs w:val="24"/>
          <w:highlight w:val="none"/>
          <w:u w:val="single"/>
          <w:lang w:val="en-US" w:eastAsia="zh-CN" w:bidi="zh-CN"/>
        </w:rPr>
        <w:t>乙方</w:t>
      </w:r>
      <w:r>
        <w:rPr>
          <w:rFonts w:hint="eastAsia" w:ascii="仿宋" w:hAnsi="仿宋" w:eastAsia="仿宋" w:cs="仿宋"/>
          <w:color w:val="auto"/>
          <w:kern w:val="0"/>
          <w:sz w:val="24"/>
          <w:szCs w:val="24"/>
          <w:highlight w:val="none"/>
          <w:lang w:val="en-US" w:eastAsia="zh-CN" w:bidi="zh-CN"/>
        </w:rPr>
        <w:t>自行承担，如因此给甲方造成损害的，甲方可向乙方进行追偿，追</w:t>
      </w:r>
      <w:r>
        <w:rPr>
          <w:rFonts w:hint="eastAsia" w:ascii="仿宋" w:hAnsi="仿宋" w:eastAsia="仿宋" w:cs="仿宋"/>
          <w:color w:val="auto"/>
          <w:kern w:val="0"/>
          <w:sz w:val="24"/>
          <w:szCs w:val="24"/>
          <w:highlight w:val="none"/>
          <w:u w:val="single"/>
          <w:lang w:val="en-US" w:eastAsia="zh-CN" w:bidi="zh-CN"/>
        </w:rPr>
        <w:t>偿费用包括但不限于甲方实际垫付的费用、律师费、交通费等费用</w:t>
      </w:r>
      <w:r>
        <w:rPr>
          <w:rFonts w:hint="eastAsia" w:ascii="仿宋" w:hAnsi="仿宋" w:eastAsia="仿宋" w:cs="仿宋"/>
          <w:color w:val="auto"/>
          <w:kern w:val="0"/>
          <w:sz w:val="24"/>
          <w:szCs w:val="24"/>
          <w:highlight w:val="none"/>
          <w:lang w:val="en-US" w:eastAsia="zh-CN" w:bidi="zh-CN"/>
        </w:rPr>
        <w:t>。</w:t>
      </w:r>
    </w:p>
    <w:p w14:paraId="01728710">
      <w:pPr>
        <w:keepNext w:val="0"/>
        <w:keepLines w:val="0"/>
        <w:pageBreakBefore w:val="0"/>
        <w:widowControl w:val="0"/>
        <w:numPr>
          <w:ilvl w:val="0"/>
          <w:numId w:val="16"/>
        </w:numPr>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bCs/>
          <w:color w:val="auto"/>
          <w:spacing w:val="-7"/>
          <w:kern w:val="0"/>
          <w:sz w:val="24"/>
          <w:szCs w:val="24"/>
          <w:highlight w:val="none"/>
          <w:lang w:val="zh-CN" w:eastAsia="zh-CN" w:bidi="zh-CN"/>
        </w:rPr>
      </w:pPr>
      <w:r>
        <w:rPr>
          <w:rFonts w:hint="eastAsia" w:ascii="仿宋" w:hAnsi="仿宋" w:eastAsia="仿宋" w:cs="仿宋"/>
          <w:b/>
          <w:bCs/>
          <w:color w:val="auto"/>
          <w:spacing w:val="-7"/>
          <w:kern w:val="0"/>
          <w:sz w:val="24"/>
          <w:szCs w:val="24"/>
          <w:highlight w:val="none"/>
          <w:lang w:val="zh-CN" w:eastAsia="zh-CN" w:bidi="zh-CN"/>
        </w:rPr>
        <w:t>质保条件及期限：</w:t>
      </w:r>
    </w:p>
    <w:p w14:paraId="66136DAD">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1.</w:t>
      </w:r>
      <w:r>
        <w:rPr>
          <w:rFonts w:hint="eastAsia" w:ascii="仿宋" w:hAnsi="仿宋" w:eastAsia="仿宋" w:cs="仿宋"/>
          <w:color w:val="auto"/>
          <w:kern w:val="0"/>
          <w:sz w:val="24"/>
          <w:szCs w:val="24"/>
          <w:highlight w:val="none"/>
          <w:lang w:val="zh-CN" w:eastAsia="zh-CN" w:bidi="zh-CN"/>
        </w:rPr>
        <w:t>质保期</w:t>
      </w:r>
      <w:r>
        <w:rPr>
          <w:rFonts w:hint="eastAsia" w:ascii="仿宋" w:hAnsi="仿宋" w:eastAsia="仿宋" w:cs="仿宋"/>
          <w:color w:val="auto"/>
          <w:kern w:val="0"/>
          <w:sz w:val="24"/>
          <w:szCs w:val="24"/>
          <w:highlight w:val="none"/>
          <w:lang w:val="en-US" w:eastAsia="zh-CN" w:bidi="zh-CN"/>
        </w:rPr>
        <w:t>为自设备最终验收合格之次日起</w:t>
      </w:r>
      <w:r>
        <w:rPr>
          <w:rFonts w:hint="eastAsia" w:ascii="仿宋" w:hAnsi="仿宋" w:eastAsia="仿宋" w:cs="仿宋"/>
          <w:color w:val="auto"/>
          <w:kern w:val="0"/>
          <w:sz w:val="24"/>
          <w:szCs w:val="24"/>
          <w:highlight w:val="none"/>
          <w:u w:val="single"/>
          <w:lang w:val="en-US" w:eastAsia="zh-CN" w:bidi="zh-CN"/>
        </w:rPr>
        <w:t xml:space="preserve">   日</w:t>
      </w:r>
      <w:r>
        <w:rPr>
          <w:rFonts w:hint="eastAsia" w:ascii="仿宋" w:hAnsi="仿宋" w:eastAsia="仿宋" w:cs="仿宋"/>
          <w:color w:val="auto"/>
          <w:kern w:val="0"/>
          <w:sz w:val="24"/>
          <w:szCs w:val="24"/>
          <w:highlight w:val="none"/>
          <w:lang w:val="en-US" w:eastAsia="zh-CN" w:bidi="zh-CN"/>
        </w:rPr>
        <w:t>内</w:t>
      </w:r>
      <w:r>
        <w:rPr>
          <w:rFonts w:hint="eastAsia" w:ascii="仿宋" w:hAnsi="仿宋" w:eastAsia="仿宋" w:cs="仿宋"/>
          <w:color w:val="auto"/>
          <w:kern w:val="0"/>
          <w:sz w:val="24"/>
          <w:szCs w:val="24"/>
          <w:highlight w:val="none"/>
          <w:lang w:val="zh-CN" w:eastAsia="zh-CN" w:bidi="zh-CN"/>
        </w:rPr>
        <w:t>，</w:t>
      </w:r>
      <w:r>
        <w:rPr>
          <w:rFonts w:hint="eastAsia" w:ascii="仿宋" w:hAnsi="仿宋" w:eastAsia="仿宋" w:cs="仿宋"/>
          <w:color w:val="auto"/>
          <w:kern w:val="0"/>
          <w:sz w:val="24"/>
          <w:szCs w:val="24"/>
          <w:highlight w:val="none"/>
          <w:lang w:val="en-US" w:eastAsia="zh-CN" w:bidi="zh-CN"/>
        </w:rPr>
        <w:t>主要内容为：对</w:t>
      </w:r>
      <w:r>
        <w:rPr>
          <w:rFonts w:hint="eastAsia" w:ascii="仿宋" w:hAnsi="仿宋" w:eastAsia="仿宋" w:cs="仿宋"/>
          <w:color w:val="auto"/>
          <w:kern w:val="0"/>
          <w:sz w:val="24"/>
          <w:szCs w:val="24"/>
          <w:highlight w:val="none"/>
          <w:lang w:val="zh-CN" w:eastAsia="zh-CN" w:bidi="zh-CN"/>
        </w:rPr>
        <w:t>因产品设计、工艺或者材料缺陷而导致的问题免费</w:t>
      </w:r>
      <w:r>
        <w:rPr>
          <w:rFonts w:hint="eastAsia" w:ascii="仿宋" w:hAnsi="仿宋" w:eastAsia="仿宋" w:cs="仿宋"/>
          <w:color w:val="auto"/>
          <w:kern w:val="0"/>
          <w:sz w:val="24"/>
          <w:szCs w:val="24"/>
          <w:highlight w:val="none"/>
          <w:lang w:val="en-US" w:eastAsia="zh-CN" w:bidi="zh-CN"/>
        </w:rPr>
        <w:t>包修、包换、包退、包维护保养</w:t>
      </w:r>
      <w:r>
        <w:rPr>
          <w:rFonts w:hint="eastAsia" w:ascii="仿宋" w:hAnsi="仿宋" w:eastAsia="仿宋" w:cs="仿宋"/>
          <w:color w:val="auto"/>
          <w:kern w:val="0"/>
          <w:sz w:val="24"/>
          <w:szCs w:val="24"/>
          <w:highlight w:val="none"/>
          <w:lang w:val="zh-CN" w:eastAsia="zh-CN" w:bidi="zh-CN"/>
        </w:rPr>
        <w:t>。</w:t>
      </w:r>
      <w:r>
        <w:rPr>
          <w:rFonts w:hint="eastAsia" w:ascii="仿宋" w:hAnsi="仿宋" w:eastAsia="仿宋" w:cs="仿宋"/>
          <w:color w:val="auto"/>
          <w:kern w:val="0"/>
          <w:sz w:val="24"/>
          <w:szCs w:val="24"/>
          <w:highlight w:val="none"/>
          <w:lang w:val="en-US" w:eastAsia="zh-CN" w:bidi="zh-CN"/>
        </w:rPr>
        <w:t>质保期满，乙方保证为设备终身供应零备件和正常的售后服务，不计人工费用。质保期满，如需更换配件和材料，费用另计，但不能超过</w:t>
      </w:r>
      <w:r>
        <w:rPr>
          <w:rFonts w:hint="eastAsia" w:ascii="仿宋" w:hAnsi="仿宋" w:eastAsia="仿宋" w:cs="仿宋"/>
          <w:color w:val="auto"/>
          <w:kern w:val="0"/>
          <w:sz w:val="24"/>
          <w:szCs w:val="24"/>
          <w:highlight w:val="none"/>
          <w:u w:val="single"/>
          <w:lang w:val="en-US" w:eastAsia="zh-CN" w:bidi="zh-CN"/>
        </w:rPr>
        <w:t>甲方所在地</w:t>
      </w:r>
      <w:r>
        <w:rPr>
          <w:rFonts w:hint="eastAsia" w:ascii="仿宋" w:hAnsi="仿宋" w:eastAsia="仿宋" w:cs="仿宋"/>
          <w:color w:val="auto"/>
          <w:kern w:val="0"/>
          <w:sz w:val="24"/>
          <w:szCs w:val="24"/>
          <w:highlight w:val="none"/>
          <w:lang w:val="en-US" w:eastAsia="zh-CN" w:bidi="zh-CN"/>
        </w:rPr>
        <w:t>市场成本价格。</w:t>
      </w:r>
    </w:p>
    <w:p w14:paraId="4E3FF31F">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zh-CN" w:eastAsia="zh-CN" w:bidi="zh-CN"/>
        </w:rPr>
      </w:pPr>
      <w:r>
        <w:rPr>
          <w:rFonts w:hint="eastAsia" w:ascii="仿宋" w:hAnsi="仿宋" w:eastAsia="仿宋" w:cs="仿宋"/>
          <w:color w:val="auto"/>
          <w:kern w:val="0"/>
          <w:sz w:val="24"/>
          <w:szCs w:val="24"/>
          <w:highlight w:val="none"/>
          <w:lang w:val="en-US" w:eastAsia="zh-CN" w:bidi="zh-CN"/>
        </w:rPr>
        <w:t>2.乙方每次为进行维护工作后，需对维护情况及所发现的问题出具书面报告，该报告需甲乙双方签字，作为维护工作的凭据。</w:t>
      </w:r>
    </w:p>
    <w:p w14:paraId="156F3AAD">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3.质保期内，如设备因非人为因素出现故障而造成短期停用时（“短期”指2日以内，不满1日的按1日计算），则质保期和免费维护期相应顺延，如停用时间累计超过</w:t>
      </w:r>
      <w:r>
        <w:rPr>
          <w:rFonts w:hint="eastAsia" w:ascii="仿宋" w:hAnsi="仿宋" w:eastAsia="仿宋" w:cs="仿宋"/>
          <w:color w:val="auto"/>
          <w:kern w:val="0"/>
          <w:sz w:val="24"/>
          <w:szCs w:val="24"/>
          <w:highlight w:val="none"/>
          <w:u w:val="single"/>
          <w:lang w:val="en-US" w:eastAsia="zh-CN" w:bidi="zh-CN"/>
        </w:rPr>
        <w:t>60天</w:t>
      </w:r>
      <w:r>
        <w:rPr>
          <w:rFonts w:hint="eastAsia" w:ascii="仿宋" w:hAnsi="仿宋" w:eastAsia="仿宋" w:cs="仿宋"/>
          <w:color w:val="auto"/>
          <w:kern w:val="0"/>
          <w:sz w:val="24"/>
          <w:szCs w:val="24"/>
          <w:highlight w:val="none"/>
          <w:lang w:val="en-US" w:eastAsia="zh-CN" w:bidi="zh-CN"/>
        </w:rPr>
        <w:t>则质保期和免费维护期重新计算。</w:t>
      </w:r>
    </w:p>
    <w:p w14:paraId="297C8BB2">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4.质保期内所有因货物质量问题而产生的费用（包括但不限于维护过程中更换配件的费用）均由</w:t>
      </w:r>
      <w:r>
        <w:rPr>
          <w:rFonts w:hint="eastAsia" w:ascii="仿宋" w:hAnsi="仿宋" w:eastAsia="仿宋" w:cs="仿宋"/>
          <w:color w:val="auto"/>
          <w:kern w:val="0"/>
          <w:sz w:val="24"/>
          <w:szCs w:val="24"/>
          <w:highlight w:val="none"/>
          <w:u w:val="single"/>
          <w:lang w:val="en-US" w:eastAsia="zh-CN" w:bidi="zh-CN"/>
        </w:rPr>
        <w:t>乙方</w:t>
      </w:r>
      <w:r>
        <w:rPr>
          <w:rFonts w:hint="eastAsia" w:ascii="仿宋" w:hAnsi="仿宋" w:eastAsia="仿宋" w:cs="仿宋"/>
          <w:color w:val="auto"/>
          <w:kern w:val="0"/>
          <w:sz w:val="24"/>
          <w:szCs w:val="24"/>
          <w:highlight w:val="none"/>
          <w:lang w:val="en-US" w:eastAsia="zh-CN" w:bidi="zh-CN"/>
        </w:rPr>
        <w:t>负责</w:t>
      </w:r>
    </w:p>
    <w:p w14:paraId="24586206">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5.质保期内，乙方为甲方提供专业的售后服务。质保期内设备发生故障，乙方在接到通知后</w:t>
      </w:r>
      <w:r>
        <w:rPr>
          <w:rFonts w:hint="eastAsia" w:ascii="仿宋" w:hAnsi="仿宋" w:eastAsia="仿宋" w:cs="仿宋"/>
          <w:color w:val="auto"/>
          <w:kern w:val="0"/>
          <w:sz w:val="24"/>
          <w:szCs w:val="24"/>
          <w:highlight w:val="none"/>
          <w:u w:val="single"/>
          <w:lang w:val="en-US" w:eastAsia="zh-CN" w:bidi="zh-CN"/>
        </w:rPr>
        <w:t>2小时内</w:t>
      </w:r>
      <w:r>
        <w:rPr>
          <w:rFonts w:hint="eastAsia" w:ascii="仿宋" w:hAnsi="仿宋" w:eastAsia="仿宋" w:cs="仿宋"/>
          <w:color w:val="auto"/>
          <w:kern w:val="0"/>
          <w:sz w:val="24"/>
          <w:szCs w:val="24"/>
          <w:highlight w:val="none"/>
          <w:lang w:val="en-US" w:eastAsia="zh-CN" w:bidi="zh-CN"/>
        </w:rPr>
        <w:t>维修响应，自接到通知后</w:t>
      </w:r>
      <w:r>
        <w:rPr>
          <w:rFonts w:hint="eastAsia" w:ascii="仿宋" w:hAnsi="仿宋" w:eastAsia="仿宋" w:cs="仿宋"/>
          <w:color w:val="auto"/>
          <w:kern w:val="0"/>
          <w:sz w:val="24"/>
          <w:szCs w:val="24"/>
          <w:highlight w:val="none"/>
          <w:u w:val="single"/>
          <w:lang w:val="en-US" w:eastAsia="zh-CN" w:bidi="zh-CN"/>
        </w:rPr>
        <w:t>12小时内</w:t>
      </w:r>
      <w:r>
        <w:rPr>
          <w:rFonts w:hint="eastAsia" w:ascii="仿宋" w:hAnsi="仿宋" w:eastAsia="仿宋" w:cs="仿宋"/>
          <w:color w:val="auto"/>
          <w:kern w:val="0"/>
          <w:sz w:val="24"/>
          <w:szCs w:val="24"/>
          <w:highlight w:val="none"/>
          <w:lang w:val="en-US" w:eastAsia="zh-CN" w:bidi="zh-CN"/>
        </w:rPr>
        <w:t>到位检修，并在到位检修后24小时内处理完毕，否则乙方应于48小时内为甲方提供同等规格的备用设备。</w:t>
      </w:r>
    </w:p>
    <w:p w14:paraId="27782DD6">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b/>
          <w:color w:val="auto"/>
          <w:kern w:val="0"/>
          <w:sz w:val="24"/>
          <w:szCs w:val="20"/>
          <w:highlight w:val="none"/>
          <w:lang w:val="zh-CN" w:eastAsia="zh-CN" w:bidi="zh-CN"/>
        </w:rPr>
      </w:pPr>
      <w:r>
        <w:rPr>
          <w:rFonts w:hint="eastAsia" w:ascii="仿宋" w:hAnsi="仿宋" w:eastAsia="仿宋" w:cs="仿宋"/>
          <w:color w:val="auto"/>
          <w:kern w:val="0"/>
          <w:sz w:val="24"/>
          <w:szCs w:val="24"/>
          <w:highlight w:val="none"/>
          <w:lang w:val="en-US" w:eastAsia="zh-CN" w:bidi="zh-CN"/>
        </w:rPr>
        <w:t>6.质保期内的其他约定：</w:t>
      </w:r>
      <w:r>
        <w:rPr>
          <w:rFonts w:hint="eastAsia" w:ascii="仿宋" w:hAnsi="仿宋" w:eastAsia="仿宋" w:cs="仿宋"/>
          <w:color w:val="auto"/>
          <w:kern w:val="0"/>
          <w:sz w:val="24"/>
          <w:szCs w:val="24"/>
          <w:highlight w:val="none"/>
          <w:u w:val="single"/>
          <w:lang w:val="en-US" w:eastAsia="zh-CN" w:bidi="zh-CN"/>
        </w:rPr>
        <w:t xml:space="preserve">              </w:t>
      </w:r>
      <w:r>
        <w:rPr>
          <w:rFonts w:hint="eastAsia" w:ascii="仿宋" w:hAnsi="仿宋" w:eastAsia="仿宋" w:cs="仿宋"/>
          <w:color w:val="auto"/>
          <w:kern w:val="0"/>
          <w:sz w:val="24"/>
          <w:szCs w:val="24"/>
          <w:highlight w:val="none"/>
          <w:u w:val="none"/>
          <w:lang w:val="en-US" w:eastAsia="zh-CN" w:bidi="zh-CN"/>
        </w:rPr>
        <w:t>。</w:t>
      </w:r>
    </w:p>
    <w:p w14:paraId="1E436525">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right="0" w:rightChars="0"/>
        <w:jc w:val="left"/>
        <w:textAlignment w:val="auto"/>
        <w:rPr>
          <w:rFonts w:hint="eastAsia" w:ascii="仿宋" w:hAnsi="仿宋" w:eastAsia="仿宋" w:cs="仿宋"/>
          <w:b/>
          <w:bCs/>
          <w:color w:val="auto"/>
          <w:kern w:val="0"/>
          <w:sz w:val="24"/>
          <w:szCs w:val="24"/>
          <w:highlight w:val="none"/>
          <w:lang w:val="en-US" w:eastAsia="zh-CN" w:bidi="zh-CN"/>
        </w:rPr>
      </w:pPr>
      <w:r>
        <w:rPr>
          <w:rFonts w:hint="eastAsia" w:ascii="仿宋" w:hAnsi="仿宋" w:eastAsia="仿宋" w:cs="仿宋"/>
          <w:b/>
          <w:bCs/>
          <w:color w:val="auto"/>
          <w:kern w:val="0"/>
          <w:sz w:val="24"/>
          <w:szCs w:val="24"/>
          <w:highlight w:val="none"/>
          <w:lang w:val="en-US" w:eastAsia="zh-CN" w:bidi="zh-CN"/>
        </w:rPr>
        <w:t>第八条 违约责任</w:t>
      </w:r>
    </w:p>
    <w:p w14:paraId="55F06AFB">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1.如甲方逾期付款，乙方可要求甲方支付违约金，自逾期之日起，甲方以逾期付款金额为基数，按年利率4%向乙方支付违约金至实际支付之日。</w:t>
      </w:r>
    </w:p>
    <w:p w14:paraId="1C09E0F0">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2、如乙方未按合同约定完成供货或安装的，每逾期一日乙方应以合同总价款为基数按年利率4%向甲方支付违约金，逾期超过15日的，甲方有权单方解除合同并要求乙方按本合同总价款的30%向甲方支付违约金。此外，乙方提供的货物累计三次（包含更换或补充的货物）无法经过甲方验收合格的，视为乙方履行不能，甲方有权单方面全部或部分解除本合同，同时乙方应向甲方支付合同总价款30%的违约金。</w:t>
      </w:r>
    </w:p>
    <w:p w14:paraId="665EFB09">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3.乙方所供设备达不到约定的技术标准的，则甲方有权拒收，由此产生的一切不利后果均由乙方承担。</w:t>
      </w:r>
    </w:p>
    <w:p w14:paraId="071C5712">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4.如乙方未按本合同约定提供质保服务，甲方有权寻找第三方维保公司进行单次应急维保，以确保医疗工作不受影响，由此产生的一切费用及风险均由乙方全额承担（包括但不限于甲方实际垫付的维修费用、律师费、交通费等费用），且每违约一次，乙方应向甲方支付合同总价款5%的违约金。累计达到三次的，甲方有权单方解除合同，乙方应按本合同价款总额的30%向甲方支付违约金。</w:t>
      </w:r>
    </w:p>
    <w:p w14:paraId="4941A7FB">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5.乙方所提供设备的物权属清楚，不得侵害他人的知识产权。产生纠纷的，责任由乙方自行承担，如因此给甲方造成损害的，甲方可向乙方进行追偿，追偿费用包括但不限于甲方实际垫付的费用、律师费、交通费等费用。</w:t>
      </w:r>
    </w:p>
    <w:p w14:paraId="2A2B21F3">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6.因乙方或乙方工作人员的任何不当行为或违约行为，及乙方所提供产品的产品质量问题给甲方或第三人造成人身、财产损害的，乙方应承担损害赔偿责任。如因此给甲方造成损害的，甲方可向乙方进行追偿，追偿费用包括但不限于甲方实际垫付的费用、律师费、交通费等费用。</w:t>
      </w:r>
    </w:p>
    <w:p w14:paraId="555E2B23">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7.未经甲方书面同意，乙方不得将本合同项下全部或部分义务转让给任何第三方，否则甲方有权单方解除本合同，乙方应按本合同价款总额的30%向甲方支付违约金。</w:t>
      </w:r>
    </w:p>
    <w:p w14:paraId="186EF70C">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b/>
          <w:color w:val="auto"/>
          <w:kern w:val="0"/>
          <w:sz w:val="24"/>
          <w:szCs w:val="20"/>
          <w:highlight w:val="none"/>
          <w:lang w:val="en-US" w:eastAsia="zh-CN" w:bidi="zh-CN"/>
        </w:rPr>
      </w:pPr>
      <w:r>
        <w:rPr>
          <w:rFonts w:hint="eastAsia" w:ascii="仿宋" w:hAnsi="仿宋" w:eastAsia="仿宋" w:cs="仿宋"/>
          <w:color w:val="auto"/>
          <w:kern w:val="0"/>
          <w:sz w:val="24"/>
          <w:szCs w:val="24"/>
          <w:highlight w:val="none"/>
          <w:lang w:val="en-US" w:eastAsia="zh-CN" w:bidi="zh-CN"/>
        </w:rPr>
        <w:t>8.除上述约定外，任何一方无法定理由或正当理由擅自终止合同或拒不履行合同导致合同目的无法实现的，违约方按照本合同价款总额的30%支付违约金，该违约金不足以弥补守约方实际损失的，违约方需继续赔偿；除上述约定外，乙方违反本合同项下的其他约定的，应向甲方支付合同总价10%的违约金，如本条所规定之违约金数额不足以弥补甲方的实际经济损失的，乙方应按照给甲方造成的实际经济损失支付赔偿金。</w:t>
      </w:r>
    </w:p>
    <w:p w14:paraId="423D505B">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right="0" w:rightChars="0" w:firstLine="462" w:firstLineChars="200"/>
        <w:jc w:val="both"/>
        <w:textAlignment w:val="auto"/>
        <w:rPr>
          <w:rFonts w:hint="eastAsia" w:ascii="仿宋" w:hAnsi="仿宋" w:eastAsia="仿宋" w:cs="仿宋"/>
          <w:b/>
          <w:bCs/>
          <w:color w:val="auto"/>
          <w:spacing w:val="-5"/>
          <w:sz w:val="24"/>
          <w:szCs w:val="24"/>
          <w:highlight w:val="none"/>
          <w:lang w:val="zh-CN" w:eastAsia="zh-CN" w:bidi="zh-CN"/>
        </w:rPr>
      </w:pPr>
      <w:r>
        <w:rPr>
          <w:rFonts w:hint="eastAsia" w:ascii="仿宋" w:hAnsi="仿宋" w:eastAsia="仿宋" w:cs="仿宋"/>
          <w:b/>
          <w:bCs/>
          <w:color w:val="auto"/>
          <w:spacing w:val="-5"/>
          <w:sz w:val="24"/>
          <w:szCs w:val="24"/>
          <w:highlight w:val="none"/>
          <w:lang w:val="en-US" w:eastAsia="zh-CN" w:bidi="zh-CN"/>
        </w:rPr>
        <w:t xml:space="preserve">第九条 </w:t>
      </w:r>
      <w:r>
        <w:rPr>
          <w:rFonts w:hint="eastAsia" w:ascii="仿宋" w:hAnsi="仿宋" w:eastAsia="仿宋" w:cs="仿宋"/>
          <w:b/>
          <w:bCs/>
          <w:color w:val="auto"/>
          <w:spacing w:val="-5"/>
          <w:sz w:val="24"/>
          <w:szCs w:val="24"/>
          <w:highlight w:val="none"/>
          <w:lang w:val="zh-CN" w:eastAsia="zh-CN" w:bidi="zh-CN"/>
        </w:rPr>
        <w:t>争议解决方式：</w:t>
      </w:r>
    </w:p>
    <w:p w14:paraId="2F356EAD">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b/>
          <w:color w:val="auto"/>
          <w:kern w:val="0"/>
          <w:sz w:val="24"/>
          <w:szCs w:val="20"/>
          <w:highlight w:val="none"/>
          <w:lang w:val="en-US" w:eastAsia="zh-CN" w:bidi="zh-CN"/>
        </w:rPr>
      </w:pPr>
      <w:r>
        <w:rPr>
          <w:rFonts w:hint="eastAsia" w:ascii="仿宋" w:hAnsi="仿宋" w:eastAsia="仿宋" w:cs="仿宋"/>
          <w:color w:val="auto"/>
          <w:kern w:val="0"/>
          <w:sz w:val="24"/>
          <w:szCs w:val="24"/>
          <w:highlight w:val="none"/>
          <w:u w:val="single"/>
          <w:lang w:val="en-US" w:eastAsia="zh-CN" w:bidi="zh-CN"/>
        </w:rPr>
        <w:t>因本合同的履行如有争议，可协商解决，协商不成的，甲乙双方均有权向</w:t>
      </w:r>
      <w:r>
        <w:rPr>
          <w:rFonts w:hint="eastAsia" w:ascii="仿宋" w:hAnsi="仿宋" w:eastAsia="仿宋" w:cs="仿宋"/>
          <w:b/>
          <w:bCs/>
          <w:color w:val="auto"/>
          <w:kern w:val="0"/>
          <w:sz w:val="24"/>
          <w:szCs w:val="24"/>
          <w:highlight w:val="none"/>
          <w:u w:val="single"/>
          <w:lang w:val="en-US" w:eastAsia="zh-CN" w:bidi="zh-CN"/>
        </w:rPr>
        <w:t>甲方所在地有管辖权的人民法院</w:t>
      </w:r>
      <w:r>
        <w:rPr>
          <w:rFonts w:hint="eastAsia" w:ascii="仿宋" w:hAnsi="仿宋" w:eastAsia="仿宋" w:cs="仿宋"/>
          <w:color w:val="auto"/>
          <w:kern w:val="0"/>
          <w:sz w:val="24"/>
          <w:szCs w:val="24"/>
          <w:highlight w:val="none"/>
          <w:u w:val="single"/>
          <w:lang w:val="en-US" w:eastAsia="zh-CN" w:bidi="zh-CN"/>
        </w:rPr>
        <w:t xml:space="preserve">提起诉讼。守约方为维护基于本合同项下约定的合法权益，通过司法程序而产生的相关费用（包括但不限于诉讼费、保全费、律师费、鉴定费等）由违约方承担。 </w:t>
      </w:r>
    </w:p>
    <w:p w14:paraId="0611F9AF">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2" w:firstLineChars="200"/>
        <w:jc w:val="left"/>
        <w:textAlignment w:val="auto"/>
        <w:rPr>
          <w:rFonts w:hint="eastAsia" w:ascii="仿宋" w:hAnsi="仿宋" w:eastAsia="仿宋" w:cs="仿宋"/>
          <w:b/>
          <w:bCs/>
          <w:color w:val="auto"/>
          <w:kern w:val="0"/>
          <w:sz w:val="24"/>
          <w:szCs w:val="24"/>
          <w:highlight w:val="none"/>
          <w:lang w:val="zh-CN" w:eastAsia="zh-CN" w:bidi="zh-CN"/>
        </w:rPr>
      </w:pPr>
      <w:r>
        <w:rPr>
          <w:rFonts w:hint="eastAsia" w:ascii="仿宋" w:hAnsi="仿宋" w:eastAsia="仿宋" w:cs="仿宋"/>
          <w:b/>
          <w:bCs/>
          <w:color w:val="auto"/>
          <w:kern w:val="0"/>
          <w:sz w:val="24"/>
          <w:szCs w:val="24"/>
          <w:highlight w:val="none"/>
          <w:lang w:val="en-US" w:eastAsia="zh-CN" w:bidi="zh-CN"/>
        </w:rPr>
        <w:t>第十条 不可抗力：</w:t>
      </w:r>
    </w:p>
    <w:p w14:paraId="418B6C44">
      <w:pPr>
        <w:keepNext w:val="0"/>
        <w:keepLines w:val="0"/>
        <w:pageBreakBefore w:val="0"/>
        <w:widowControl w:val="0"/>
        <w:numPr>
          <w:ilvl w:val="0"/>
          <w:numId w:val="0"/>
        </w:numPr>
        <w:kinsoku/>
        <w:wordWrap/>
        <w:overflowPunct/>
        <w:topLinePunct w:val="0"/>
        <w:autoSpaceDE w:val="0"/>
        <w:autoSpaceDN w:val="0"/>
        <w:bidi w:val="0"/>
        <w:adjustRightInd/>
        <w:snapToGrid/>
        <w:spacing w:before="0" w:after="0" w:line="360" w:lineRule="auto"/>
        <w:ind w:left="0" w:leftChars="0" w:right="0" w:rightChars="0" w:firstLine="480" w:firstLineChars="200"/>
        <w:jc w:val="left"/>
        <w:textAlignment w:val="auto"/>
        <w:rPr>
          <w:rFonts w:hint="eastAsia" w:ascii="仿宋" w:hAnsi="仿宋" w:eastAsia="仿宋" w:cs="仿宋"/>
          <w:b/>
          <w:color w:val="auto"/>
          <w:kern w:val="0"/>
          <w:sz w:val="24"/>
          <w:szCs w:val="20"/>
          <w:highlight w:val="none"/>
          <w:lang w:val="en-US" w:eastAsia="zh-CN" w:bidi="zh-CN"/>
        </w:rPr>
      </w:pPr>
      <w:r>
        <w:rPr>
          <w:rFonts w:hint="eastAsia" w:ascii="仿宋" w:hAnsi="仿宋" w:eastAsia="仿宋" w:cs="仿宋"/>
          <w:color w:val="auto"/>
          <w:kern w:val="0"/>
          <w:sz w:val="24"/>
          <w:szCs w:val="24"/>
          <w:highlight w:val="none"/>
          <w:lang w:val="en-US" w:eastAsia="zh-CN" w:bidi="zh-CN"/>
        </w:rPr>
        <w:t>不可抗力事件发生后，不能履行合同的一方应当立即将不可抗力情况通知对方，若无法立即通知对方，在不可抗力结束后3天内通知对方，并在不可抗力结束后7天内提出不能履行合同的有效之独立的权威的第三者方证明，否则相对方有权对不可抗力的发生不予认可。</w:t>
      </w:r>
      <w:r>
        <w:rPr>
          <w:rFonts w:hint="eastAsia" w:ascii="仿宋" w:hAnsi="仿宋" w:eastAsia="仿宋" w:cs="仿宋"/>
          <w:color w:val="auto"/>
          <w:kern w:val="0"/>
          <w:sz w:val="24"/>
          <w:szCs w:val="24"/>
          <w:highlight w:val="none"/>
          <w:lang w:val="zh-CN" w:eastAsia="zh-CN" w:bidi="zh-CN"/>
        </w:rPr>
        <w:t>双方对于突发疫情，物资、运力等均受到不利影响的情况予以充分的理解，在不可抗力因素下非乙方意愿而造成的延迟交货,不作为乙方责任，乙方将竭力尽快发货，</w:t>
      </w:r>
      <w:r>
        <w:rPr>
          <w:rFonts w:hint="eastAsia" w:ascii="仿宋" w:hAnsi="仿宋" w:eastAsia="仿宋" w:cs="仿宋"/>
          <w:color w:val="auto"/>
          <w:kern w:val="0"/>
          <w:sz w:val="24"/>
          <w:szCs w:val="24"/>
          <w:highlight w:val="none"/>
          <w:lang w:val="en-US" w:eastAsia="zh-CN" w:bidi="zh-CN"/>
        </w:rPr>
        <w:t>同时双方可按照不可抗力对合同的影响程度，由双方协商确定是否变更或解除合同。</w:t>
      </w:r>
    </w:p>
    <w:p w14:paraId="04BA4BA1">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bCs/>
          <w:color w:val="auto"/>
          <w:sz w:val="24"/>
          <w:szCs w:val="24"/>
          <w:highlight w:val="none"/>
          <w:lang w:val="en-US" w:eastAsia="zh-CN" w:bidi="zh-CN"/>
        </w:rPr>
      </w:pPr>
      <w:r>
        <w:rPr>
          <w:rFonts w:hint="eastAsia" w:ascii="仿宋" w:hAnsi="仿宋" w:eastAsia="仿宋" w:cs="仿宋"/>
          <w:b/>
          <w:bCs/>
          <w:color w:val="auto"/>
          <w:sz w:val="24"/>
          <w:szCs w:val="24"/>
          <w:highlight w:val="none"/>
          <w:lang w:val="en-US" w:eastAsia="zh-CN" w:bidi="zh-CN"/>
        </w:rPr>
        <w:t>第十一条  送达条款：</w:t>
      </w:r>
    </w:p>
    <w:p w14:paraId="196ECC92">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仿宋" w:hAnsi="仿宋" w:eastAsia="仿宋" w:cs="仿宋"/>
          <w:color w:val="auto"/>
          <w:highlight w:val="none"/>
          <w:lang w:val="en-US" w:eastAsia="zh-CN"/>
        </w:rPr>
      </w:pPr>
      <w:r>
        <w:rPr>
          <w:rFonts w:hint="eastAsia" w:ascii="仿宋" w:hAnsi="仿宋" w:eastAsia="仿宋" w:cs="仿宋"/>
          <w:color w:val="auto"/>
          <w:sz w:val="24"/>
          <w:szCs w:val="24"/>
          <w:highlight w:val="none"/>
          <w:u w:val="single"/>
          <w:lang w:val="en-US" w:eastAsia="zh-CN" w:bidi="zh-CN"/>
        </w:rPr>
        <w:t>本合同签署处载明的地址系双方文件往来、法院送达诉讼文书的地址，在履行本合同期间，甲乙双方的文件往来均应送达至本合同签署处载明的地址，任何一方如变更地址，均需以书面形式于三日内告知对方，如因载明的地址有误或未及时告知变更后的地址，导致相关文书及诉讼文书未能实际被接收的、邮寄送达的，相关文书及诉讼文书退回之日即视为送达之日。</w:t>
      </w:r>
    </w:p>
    <w:p w14:paraId="293DB5A8">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0" w:firstLineChars="0"/>
        <w:jc w:val="left"/>
        <w:textAlignment w:val="auto"/>
        <w:rPr>
          <w:rFonts w:hint="eastAsia" w:ascii="仿宋" w:hAnsi="仿宋" w:eastAsia="仿宋" w:cs="仿宋"/>
          <w:b/>
          <w:bCs/>
          <w:color w:val="auto"/>
          <w:sz w:val="24"/>
          <w:szCs w:val="24"/>
          <w:highlight w:val="none"/>
          <w:lang w:val="en-US" w:eastAsia="zh-CN" w:bidi="zh-CN"/>
        </w:rPr>
      </w:pPr>
      <w:r>
        <w:rPr>
          <w:rFonts w:hint="eastAsia" w:ascii="仿宋" w:hAnsi="仿宋" w:eastAsia="仿宋" w:cs="仿宋"/>
          <w:b/>
          <w:bCs/>
          <w:color w:val="auto"/>
          <w:sz w:val="24"/>
          <w:szCs w:val="24"/>
          <w:highlight w:val="none"/>
          <w:lang w:val="zh-CN" w:eastAsia="zh-CN" w:bidi="zh-CN"/>
        </w:rPr>
        <w:t>第十</w:t>
      </w:r>
      <w:r>
        <w:rPr>
          <w:rFonts w:hint="eastAsia" w:ascii="仿宋" w:hAnsi="仿宋" w:eastAsia="仿宋" w:cs="仿宋"/>
          <w:b/>
          <w:bCs/>
          <w:color w:val="auto"/>
          <w:sz w:val="24"/>
          <w:szCs w:val="24"/>
          <w:highlight w:val="none"/>
          <w:lang w:val="en-US" w:eastAsia="zh-CN" w:bidi="zh-CN"/>
        </w:rPr>
        <w:t>二</w:t>
      </w:r>
      <w:r>
        <w:rPr>
          <w:rFonts w:hint="eastAsia" w:ascii="仿宋" w:hAnsi="仿宋" w:eastAsia="仿宋" w:cs="仿宋"/>
          <w:b/>
          <w:bCs/>
          <w:color w:val="auto"/>
          <w:sz w:val="24"/>
          <w:szCs w:val="24"/>
          <w:highlight w:val="none"/>
          <w:lang w:val="zh-CN" w:eastAsia="zh-CN" w:bidi="zh-CN"/>
        </w:rPr>
        <w:t xml:space="preserve">条 </w:t>
      </w:r>
      <w:r>
        <w:rPr>
          <w:rFonts w:hint="eastAsia" w:ascii="仿宋" w:hAnsi="仿宋" w:eastAsia="仿宋" w:cs="仿宋"/>
          <w:b/>
          <w:bCs/>
          <w:color w:val="auto"/>
          <w:sz w:val="24"/>
          <w:szCs w:val="24"/>
          <w:highlight w:val="none"/>
          <w:lang w:val="en-US" w:eastAsia="zh-CN" w:bidi="zh-CN"/>
        </w:rPr>
        <w:t>其他：</w:t>
      </w:r>
    </w:p>
    <w:p w14:paraId="5D8B0DB7">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bidi="zh-CN"/>
        </w:rPr>
      </w:pPr>
      <w:r>
        <w:rPr>
          <w:rFonts w:hint="eastAsia" w:ascii="仿宋" w:hAnsi="仿宋" w:eastAsia="仿宋" w:cs="仿宋"/>
          <w:color w:val="auto"/>
          <w:sz w:val="24"/>
          <w:szCs w:val="24"/>
          <w:highlight w:val="none"/>
          <w:lang w:val="en-US" w:eastAsia="zh-CN" w:bidi="zh-CN"/>
        </w:rPr>
        <w:t>1.本合同一式</w:t>
      </w:r>
      <w:r>
        <w:rPr>
          <w:rFonts w:hint="eastAsia" w:ascii="仿宋" w:hAnsi="仿宋" w:eastAsia="仿宋" w:cs="仿宋"/>
          <w:color w:val="auto"/>
          <w:sz w:val="24"/>
          <w:szCs w:val="24"/>
          <w:highlight w:val="none"/>
          <w:u w:val="single"/>
          <w:lang w:val="en-US" w:eastAsia="zh-CN" w:bidi="zh-CN"/>
        </w:rPr>
        <w:t xml:space="preserve">   </w:t>
      </w:r>
      <w:r>
        <w:rPr>
          <w:rFonts w:hint="eastAsia" w:ascii="仿宋" w:hAnsi="仿宋" w:eastAsia="仿宋" w:cs="仿宋"/>
          <w:color w:val="auto"/>
          <w:sz w:val="24"/>
          <w:szCs w:val="24"/>
          <w:highlight w:val="none"/>
          <w:lang w:val="en-US" w:eastAsia="zh-CN" w:bidi="zh-CN"/>
        </w:rPr>
        <w:t>份，甲方</w:t>
      </w:r>
      <w:r>
        <w:rPr>
          <w:rFonts w:hint="eastAsia" w:ascii="仿宋" w:hAnsi="仿宋" w:eastAsia="仿宋" w:cs="仿宋"/>
          <w:color w:val="auto"/>
          <w:sz w:val="24"/>
          <w:szCs w:val="24"/>
          <w:highlight w:val="none"/>
          <w:u w:val="single"/>
          <w:lang w:val="en-US" w:eastAsia="zh-CN" w:bidi="zh-CN"/>
        </w:rPr>
        <w:t xml:space="preserve">  </w:t>
      </w:r>
      <w:r>
        <w:rPr>
          <w:rFonts w:hint="eastAsia" w:ascii="仿宋" w:hAnsi="仿宋" w:eastAsia="仿宋" w:cs="仿宋"/>
          <w:color w:val="auto"/>
          <w:sz w:val="24"/>
          <w:szCs w:val="24"/>
          <w:highlight w:val="none"/>
          <w:lang w:val="en-US" w:eastAsia="zh-CN" w:bidi="zh-CN"/>
        </w:rPr>
        <w:t>份,乙方</w:t>
      </w:r>
      <w:r>
        <w:rPr>
          <w:rFonts w:hint="eastAsia" w:ascii="仿宋" w:hAnsi="仿宋" w:eastAsia="仿宋" w:cs="仿宋"/>
          <w:color w:val="auto"/>
          <w:sz w:val="24"/>
          <w:szCs w:val="24"/>
          <w:highlight w:val="none"/>
          <w:u w:val="single"/>
          <w:lang w:val="en-US" w:eastAsia="zh-CN" w:bidi="zh-CN"/>
        </w:rPr>
        <w:t xml:space="preserve">  份</w:t>
      </w:r>
      <w:r>
        <w:rPr>
          <w:rFonts w:hint="eastAsia" w:ascii="仿宋" w:hAnsi="仿宋" w:eastAsia="仿宋" w:cs="仿宋"/>
          <w:color w:val="auto"/>
          <w:sz w:val="24"/>
          <w:szCs w:val="24"/>
          <w:highlight w:val="none"/>
          <w:lang w:val="en-US" w:eastAsia="zh-CN" w:bidi="zh-CN"/>
        </w:rPr>
        <w:t>。本合同自签订之日起生效，如系授权代表人签署合同需出示有法律效力的书面委托书和身份证明。</w:t>
      </w:r>
    </w:p>
    <w:p w14:paraId="624A8CEA">
      <w:pPr>
        <w:autoSpaceDE w:val="0"/>
        <w:autoSpaceDN w:val="0"/>
        <w:spacing w:before="0" w:after="0" w:line="360" w:lineRule="auto"/>
        <w:ind w:left="0" w:right="0" w:firstLine="480" w:firstLineChars="200"/>
        <w:jc w:val="left"/>
        <w:rPr>
          <w:rFonts w:hint="eastAsia" w:ascii="仿宋" w:hAnsi="仿宋" w:eastAsia="仿宋" w:cs="仿宋"/>
          <w:color w:val="auto"/>
          <w:kern w:val="0"/>
          <w:sz w:val="24"/>
          <w:szCs w:val="24"/>
          <w:highlight w:val="none"/>
          <w:lang w:val="en-US" w:eastAsia="zh-CN" w:bidi="zh-CN"/>
        </w:rPr>
      </w:pPr>
      <w:r>
        <w:rPr>
          <w:rFonts w:hint="eastAsia" w:ascii="仿宋" w:hAnsi="仿宋" w:eastAsia="仿宋" w:cs="仿宋"/>
          <w:color w:val="auto"/>
          <w:kern w:val="0"/>
          <w:sz w:val="24"/>
          <w:szCs w:val="24"/>
          <w:highlight w:val="none"/>
          <w:lang w:val="en-US" w:eastAsia="zh-CN" w:bidi="zh-CN"/>
        </w:rPr>
        <w:t>2.本合同正文不详之处，以招标文件、投标文件及招标会议上的答疑记录为准。</w:t>
      </w:r>
    </w:p>
    <w:p w14:paraId="79F64D27">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bidi="zh-CN"/>
        </w:rPr>
      </w:pPr>
      <w:r>
        <w:rPr>
          <w:rFonts w:hint="eastAsia" w:ascii="仿宋" w:hAnsi="仿宋" w:eastAsia="仿宋" w:cs="仿宋"/>
          <w:color w:val="auto"/>
          <w:sz w:val="24"/>
          <w:szCs w:val="24"/>
          <w:highlight w:val="none"/>
          <w:lang w:val="en-US" w:eastAsia="zh-CN" w:bidi="zh-CN"/>
        </w:rPr>
        <w:t>3.本合同未尽事宜，双方可以另行签署书面协议或者附件，另行签署的相关文件或附件与本合同具有同等效力。（注：打印前需完善“</w:t>
      </w:r>
      <w:r>
        <w:rPr>
          <w:rFonts w:hint="eastAsia" w:ascii="仿宋" w:hAnsi="仿宋" w:eastAsia="仿宋" w:cs="仿宋"/>
          <w:color w:val="auto"/>
          <w:sz w:val="24"/>
          <w:szCs w:val="24"/>
          <w:highlight w:val="none"/>
          <w:u w:val="single"/>
          <w:lang w:val="en-US" w:eastAsia="zh-CN" w:bidi="zh-CN"/>
        </w:rPr>
        <w:t xml:space="preserve">   </w:t>
      </w:r>
      <w:r>
        <w:rPr>
          <w:rFonts w:hint="eastAsia" w:ascii="仿宋" w:hAnsi="仿宋" w:eastAsia="仿宋" w:cs="仿宋"/>
          <w:color w:val="auto"/>
          <w:sz w:val="24"/>
          <w:szCs w:val="24"/>
          <w:highlight w:val="none"/>
          <w:lang w:val="en-US" w:eastAsia="zh-CN" w:bidi="zh-CN"/>
        </w:rPr>
        <w:t>”中内容，否则将本条款删除）</w:t>
      </w:r>
    </w:p>
    <w:p w14:paraId="1D5EDEBD">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bidi="zh-CN"/>
        </w:rPr>
      </w:pPr>
      <w:r>
        <w:rPr>
          <w:rFonts w:hint="eastAsia" w:ascii="仿宋" w:hAnsi="仿宋" w:eastAsia="仿宋" w:cs="仿宋"/>
          <w:color w:val="auto"/>
          <w:sz w:val="24"/>
          <w:szCs w:val="24"/>
          <w:highlight w:val="none"/>
          <w:lang w:val="en-US" w:eastAsia="zh-CN" w:bidi="zh-CN"/>
        </w:rPr>
        <w:t>4.本合同为清洁打印文本，任何修改和补充、任何非打印的文字或图形均须经甲乙双方书面确认，否则不产生约束力。</w:t>
      </w:r>
    </w:p>
    <w:p w14:paraId="4DE2318C">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bidi="zh-CN"/>
        </w:rPr>
      </w:pPr>
      <w:r>
        <w:rPr>
          <w:rFonts w:hint="eastAsia" w:ascii="仿宋" w:hAnsi="仿宋" w:eastAsia="仿宋" w:cs="仿宋"/>
          <w:color w:val="auto"/>
          <w:sz w:val="24"/>
          <w:szCs w:val="24"/>
          <w:highlight w:val="none"/>
          <w:lang w:val="en-US" w:eastAsia="zh-CN" w:bidi="zh-CN"/>
        </w:rPr>
        <w:t>5.甲方指定</w:t>
      </w:r>
      <w:r>
        <w:rPr>
          <w:rFonts w:hint="eastAsia" w:ascii="仿宋" w:hAnsi="仿宋" w:eastAsia="仿宋" w:cs="仿宋"/>
          <w:color w:val="auto"/>
          <w:sz w:val="24"/>
          <w:szCs w:val="24"/>
          <w:highlight w:val="none"/>
          <w:u w:val="single"/>
          <w:lang w:val="en-US" w:eastAsia="zh-CN" w:bidi="zh-CN"/>
        </w:rPr>
        <w:t xml:space="preserve">       </w:t>
      </w:r>
      <w:r>
        <w:rPr>
          <w:rFonts w:hint="eastAsia" w:ascii="仿宋" w:hAnsi="仿宋" w:eastAsia="仿宋" w:cs="仿宋"/>
          <w:color w:val="auto"/>
          <w:sz w:val="24"/>
          <w:szCs w:val="24"/>
          <w:highlight w:val="none"/>
          <w:lang w:val="en-US" w:eastAsia="zh-CN" w:bidi="zh-CN"/>
        </w:rPr>
        <w:t>（联系方式：</w:t>
      </w:r>
      <w:r>
        <w:rPr>
          <w:rFonts w:hint="eastAsia" w:ascii="仿宋" w:hAnsi="仿宋" w:eastAsia="仿宋" w:cs="仿宋"/>
          <w:color w:val="auto"/>
          <w:sz w:val="24"/>
          <w:szCs w:val="24"/>
          <w:highlight w:val="none"/>
          <w:u w:val="single"/>
          <w:lang w:val="en-US" w:eastAsia="zh-CN" w:bidi="zh-CN"/>
        </w:rPr>
        <w:t xml:space="preserve">         </w:t>
      </w:r>
      <w:r>
        <w:rPr>
          <w:rFonts w:hint="eastAsia" w:ascii="仿宋" w:hAnsi="仿宋" w:eastAsia="仿宋" w:cs="仿宋"/>
          <w:color w:val="auto"/>
          <w:sz w:val="24"/>
          <w:szCs w:val="24"/>
          <w:highlight w:val="none"/>
          <w:lang w:val="en-US" w:eastAsia="zh-CN" w:bidi="zh-CN"/>
        </w:rPr>
        <w:t>）为联络人；乙方指定</w:t>
      </w:r>
      <w:r>
        <w:rPr>
          <w:rFonts w:hint="eastAsia" w:ascii="仿宋" w:hAnsi="仿宋" w:eastAsia="仿宋" w:cs="仿宋"/>
          <w:color w:val="auto"/>
          <w:sz w:val="24"/>
          <w:szCs w:val="24"/>
          <w:highlight w:val="none"/>
          <w:u w:val="single"/>
          <w:lang w:val="en-US" w:eastAsia="zh-CN" w:bidi="zh-CN"/>
        </w:rPr>
        <w:t xml:space="preserve">       </w:t>
      </w:r>
      <w:r>
        <w:rPr>
          <w:rFonts w:hint="eastAsia" w:ascii="仿宋" w:hAnsi="仿宋" w:eastAsia="仿宋" w:cs="仿宋"/>
          <w:color w:val="auto"/>
          <w:sz w:val="24"/>
          <w:szCs w:val="24"/>
          <w:highlight w:val="none"/>
          <w:lang w:val="en-US" w:eastAsia="zh-CN" w:bidi="zh-CN"/>
        </w:rPr>
        <w:t>（联系方式：</w:t>
      </w:r>
      <w:r>
        <w:rPr>
          <w:rFonts w:hint="eastAsia" w:ascii="仿宋" w:hAnsi="仿宋" w:eastAsia="仿宋" w:cs="仿宋"/>
          <w:color w:val="auto"/>
          <w:sz w:val="24"/>
          <w:szCs w:val="24"/>
          <w:highlight w:val="none"/>
          <w:u w:val="single"/>
          <w:lang w:val="en-US" w:eastAsia="zh-CN" w:bidi="zh-CN"/>
        </w:rPr>
        <w:t xml:space="preserve">         </w:t>
      </w:r>
      <w:r>
        <w:rPr>
          <w:rFonts w:hint="eastAsia" w:ascii="仿宋" w:hAnsi="仿宋" w:eastAsia="仿宋" w:cs="仿宋"/>
          <w:color w:val="auto"/>
          <w:sz w:val="24"/>
          <w:szCs w:val="24"/>
          <w:highlight w:val="none"/>
          <w:lang w:val="en-US" w:eastAsia="zh-CN" w:bidi="zh-CN"/>
        </w:rPr>
        <w:t>）为联络人。甲乙双方所指定联络人为本合同履行所做出的任何意思表示及所签署的任何文件均代表甲乙双方的真实意思表示，如需更换联络人或其联系方式甲乙双方均需提前三日以书面形式告知相对方，否则造成的一切不利后果均由未按约告知方自行承担。</w:t>
      </w:r>
    </w:p>
    <w:p w14:paraId="5EFA203F">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bidi="zh-CN"/>
        </w:rPr>
      </w:pPr>
      <w:r>
        <w:rPr>
          <w:rFonts w:hint="eastAsia" w:ascii="仿宋" w:hAnsi="仿宋" w:eastAsia="仿宋" w:cs="仿宋"/>
          <w:color w:val="auto"/>
          <w:sz w:val="24"/>
          <w:szCs w:val="24"/>
          <w:highlight w:val="none"/>
          <w:lang w:val="en-US" w:eastAsia="zh-CN" w:bidi="zh-CN"/>
        </w:rPr>
        <w:t>6.</w:t>
      </w:r>
      <w:r>
        <w:rPr>
          <w:rFonts w:hint="eastAsia" w:ascii="仿宋" w:hAnsi="仿宋" w:eastAsia="仿宋" w:cs="仿宋"/>
          <w:b/>
          <w:bCs/>
          <w:color w:val="auto"/>
          <w:sz w:val="24"/>
          <w:szCs w:val="24"/>
          <w:highlight w:val="none"/>
          <w:u w:val="single"/>
          <w:lang w:val="en-US" w:eastAsia="zh-CN" w:bidi="zh-CN"/>
        </w:rPr>
        <w:t>当双方发生争议时，以有利于守约方的原则进行解释。</w:t>
      </w:r>
    </w:p>
    <w:p w14:paraId="78266D16">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仿宋" w:hAnsi="仿宋" w:eastAsia="仿宋" w:cs="仿宋"/>
          <w:b/>
          <w:bCs/>
          <w:color w:val="auto"/>
          <w:sz w:val="24"/>
          <w:szCs w:val="24"/>
          <w:highlight w:val="none"/>
          <w:u w:val="none"/>
          <w:lang w:val="en-US" w:eastAsia="zh-CN" w:bidi="zh-CN"/>
        </w:rPr>
      </w:pPr>
      <w:r>
        <w:rPr>
          <w:rFonts w:hint="eastAsia" w:ascii="仿宋" w:hAnsi="仿宋" w:eastAsia="仿宋" w:cs="仿宋"/>
          <w:color w:val="auto"/>
          <w:sz w:val="24"/>
          <w:szCs w:val="24"/>
          <w:highlight w:val="none"/>
          <w:lang w:val="en-US" w:eastAsia="zh-CN" w:bidi="zh-CN"/>
        </w:rPr>
        <w:t xml:space="preserve">7.其他补充约定： </w:t>
      </w:r>
      <w:r>
        <w:rPr>
          <w:rFonts w:hint="eastAsia" w:ascii="仿宋" w:hAnsi="仿宋" w:eastAsia="仿宋" w:cs="仿宋"/>
          <w:color w:val="auto"/>
          <w:sz w:val="24"/>
          <w:szCs w:val="24"/>
          <w:highlight w:val="none"/>
          <w:u w:val="single"/>
          <w:lang w:val="en-US" w:eastAsia="zh-CN" w:bidi="zh-CN"/>
        </w:rPr>
        <w:t xml:space="preserve">                       </w:t>
      </w:r>
      <w:r>
        <w:rPr>
          <w:rFonts w:hint="eastAsia" w:ascii="仿宋" w:hAnsi="仿宋" w:eastAsia="仿宋" w:cs="仿宋"/>
          <w:b/>
          <w:bCs/>
          <w:color w:val="auto"/>
          <w:sz w:val="24"/>
          <w:szCs w:val="24"/>
          <w:highlight w:val="none"/>
          <w:u w:val="none"/>
          <w:lang w:val="en-US" w:eastAsia="zh-CN" w:bidi="zh-CN"/>
        </w:rPr>
        <w:t>（本条款之约定与其他约定不一致的，以本条款之约定为准）。注：若无补充约定，则建议在下滑线处载明“/”或“无”。</w:t>
      </w:r>
    </w:p>
    <w:p w14:paraId="5870FB57">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480" w:firstLineChars="200"/>
        <w:jc w:val="left"/>
        <w:textAlignment w:val="auto"/>
        <w:rPr>
          <w:rFonts w:hint="eastAsia" w:ascii="仿宋" w:hAnsi="仿宋" w:eastAsia="仿宋" w:cs="仿宋"/>
          <w:color w:val="auto"/>
          <w:sz w:val="24"/>
          <w:szCs w:val="24"/>
          <w:highlight w:val="none"/>
          <w:lang w:val="en-US" w:eastAsia="zh-CN" w:bidi="zh-CN"/>
        </w:rPr>
      </w:pPr>
      <w:r>
        <w:rPr>
          <w:rFonts w:hint="eastAsia" w:ascii="仿宋" w:hAnsi="仿宋" w:eastAsia="仿宋" w:cs="仿宋"/>
          <w:color w:val="auto"/>
          <w:sz w:val="24"/>
          <w:szCs w:val="24"/>
          <w:highlight w:val="none"/>
          <w:lang w:val="en-US" w:eastAsia="zh-CN" w:bidi="zh-CN"/>
        </w:rPr>
        <w:t>（以下为本合同签署处及合同附件）</w:t>
      </w:r>
    </w:p>
    <w:tbl>
      <w:tblPr>
        <w:tblStyle w:val="32"/>
        <w:tblpPr w:leftFromText="180" w:rightFromText="180" w:vertAnchor="text" w:horzAnchor="page" w:tblpX="1537" w:tblpY="37"/>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23"/>
        <w:gridCol w:w="4118"/>
      </w:tblGrid>
      <w:tr w14:paraId="08386C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4523" w:type="dxa"/>
            <w:tcBorders>
              <w:bottom w:val="nil"/>
              <w:right w:val="single" w:color="auto" w:sz="4" w:space="0"/>
            </w:tcBorders>
          </w:tcPr>
          <w:p w14:paraId="18066246">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en-US" w:eastAsia="zh-CN" w:bidi="zh-CN"/>
              </w:rPr>
            </w:pPr>
            <w:r>
              <w:rPr>
                <w:rFonts w:hint="eastAsia" w:ascii="仿宋" w:hAnsi="仿宋" w:eastAsia="仿宋" w:cs="仿宋"/>
                <w:color w:val="auto"/>
                <w:spacing w:val="-26"/>
                <w:sz w:val="21"/>
                <w:szCs w:val="22"/>
                <w:highlight w:val="none"/>
                <w:lang w:val="en-US" w:eastAsia="zh-CN" w:bidi="zh-CN"/>
              </w:rPr>
              <w:t>甲</w:t>
            </w:r>
            <w:r>
              <w:rPr>
                <w:rFonts w:hint="eastAsia" w:ascii="仿宋" w:hAnsi="仿宋" w:eastAsia="仿宋" w:cs="仿宋"/>
                <w:color w:val="auto"/>
                <w:spacing w:val="-26"/>
                <w:sz w:val="21"/>
                <w:szCs w:val="22"/>
                <w:highlight w:val="none"/>
                <w:lang w:val="zh-CN" w:eastAsia="zh-CN" w:bidi="zh-CN"/>
              </w:rPr>
              <w:t>方</w:t>
            </w:r>
            <w:r>
              <w:rPr>
                <w:rFonts w:hint="eastAsia" w:ascii="仿宋" w:hAnsi="仿宋" w:eastAsia="仿宋" w:cs="仿宋"/>
                <w:color w:val="auto"/>
                <w:spacing w:val="-3"/>
                <w:sz w:val="21"/>
                <w:szCs w:val="22"/>
                <w:highlight w:val="none"/>
                <w:lang w:val="zh-CN" w:eastAsia="zh-CN" w:bidi="zh-CN"/>
              </w:rPr>
              <w:t>（</w:t>
            </w:r>
            <w:r>
              <w:rPr>
                <w:rFonts w:hint="eastAsia" w:ascii="仿宋" w:hAnsi="仿宋" w:eastAsia="仿宋" w:cs="仿宋"/>
                <w:color w:val="auto"/>
                <w:sz w:val="21"/>
                <w:szCs w:val="22"/>
                <w:highlight w:val="none"/>
                <w:lang w:val="zh-CN" w:eastAsia="zh-CN" w:bidi="zh-CN"/>
              </w:rPr>
              <w:t>章</w:t>
            </w:r>
            <w:r>
              <w:rPr>
                <w:rFonts w:hint="eastAsia" w:ascii="仿宋" w:hAnsi="仿宋" w:eastAsia="仿宋" w:cs="仿宋"/>
                <w:color w:val="auto"/>
                <w:spacing w:val="-52"/>
                <w:sz w:val="21"/>
                <w:szCs w:val="22"/>
                <w:highlight w:val="none"/>
                <w:lang w:val="zh-CN" w:eastAsia="zh-CN" w:bidi="zh-CN"/>
              </w:rPr>
              <w:t>）</w:t>
            </w:r>
            <w:r>
              <w:rPr>
                <w:rFonts w:hint="eastAsia" w:ascii="仿宋" w:hAnsi="仿宋" w:eastAsia="仿宋" w:cs="仿宋"/>
                <w:color w:val="auto"/>
                <w:spacing w:val="-8"/>
                <w:sz w:val="21"/>
                <w:szCs w:val="22"/>
                <w:highlight w:val="none"/>
                <w:lang w:val="zh-CN" w:eastAsia="zh-CN" w:bidi="zh-CN"/>
              </w:rPr>
              <w:t>：</w:t>
            </w:r>
          </w:p>
        </w:tc>
        <w:tc>
          <w:tcPr>
            <w:tcW w:w="4118" w:type="dxa"/>
            <w:tcBorders>
              <w:top w:val="single" w:color="auto" w:sz="4" w:space="0"/>
              <w:left w:val="single" w:color="auto" w:sz="4" w:space="0"/>
              <w:bottom w:val="nil"/>
              <w:right w:val="single" w:color="auto" w:sz="4" w:space="0"/>
            </w:tcBorders>
          </w:tcPr>
          <w:p w14:paraId="44D93E62">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r>
              <w:rPr>
                <w:rFonts w:hint="eastAsia" w:ascii="仿宋" w:hAnsi="仿宋" w:eastAsia="仿宋" w:cs="仿宋"/>
                <w:color w:val="auto"/>
                <w:sz w:val="21"/>
                <w:szCs w:val="22"/>
                <w:highlight w:val="none"/>
                <w:lang w:val="en-US" w:eastAsia="zh-CN" w:bidi="zh-CN"/>
              </w:rPr>
              <w:t>乙</w:t>
            </w:r>
            <w:r>
              <w:rPr>
                <w:rFonts w:hint="eastAsia" w:ascii="仿宋" w:hAnsi="仿宋" w:eastAsia="仿宋" w:cs="仿宋"/>
                <w:color w:val="auto"/>
                <w:sz w:val="21"/>
                <w:szCs w:val="22"/>
                <w:highlight w:val="none"/>
                <w:lang w:val="zh-CN" w:eastAsia="zh-CN" w:bidi="zh-CN"/>
              </w:rPr>
              <w:t>方（章）：</w:t>
            </w:r>
          </w:p>
        </w:tc>
      </w:tr>
      <w:tr w14:paraId="5077E4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523" w:type="dxa"/>
            <w:tcBorders>
              <w:top w:val="nil"/>
              <w:bottom w:val="nil"/>
              <w:right w:val="single" w:color="auto" w:sz="4" w:space="0"/>
            </w:tcBorders>
          </w:tcPr>
          <w:p w14:paraId="0FE5DB29">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p>
        </w:tc>
        <w:tc>
          <w:tcPr>
            <w:tcW w:w="4118" w:type="dxa"/>
            <w:tcBorders>
              <w:top w:val="nil"/>
              <w:left w:val="single" w:color="auto" w:sz="4" w:space="0"/>
              <w:bottom w:val="nil"/>
              <w:right w:val="single" w:color="auto" w:sz="4" w:space="0"/>
            </w:tcBorders>
          </w:tcPr>
          <w:p w14:paraId="4BB5484C">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p>
        </w:tc>
      </w:tr>
      <w:tr w14:paraId="77039D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523" w:type="dxa"/>
            <w:tcBorders>
              <w:top w:val="nil"/>
              <w:bottom w:val="nil"/>
              <w:right w:val="single" w:color="auto" w:sz="4" w:space="0"/>
            </w:tcBorders>
          </w:tcPr>
          <w:p w14:paraId="424FE571">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r>
              <w:rPr>
                <w:rFonts w:hint="eastAsia" w:ascii="仿宋" w:hAnsi="仿宋" w:eastAsia="仿宋" w:cs="仿宋"/>
                <w:color w:val="auto"/>
                <w:sz w:val="21"/>
                <w:szCs w:val="22"/>
                <w:highlight w:val="none"/>
                <w:lang w:val="zh-CN" w:eastAsia="zh-CN" w:bidi="zh-CN"/>
              </w:rPr>
              <w:t xml:space="preserve">地址： </w:t>
            </w:r>
          </w:p>
        </w:tc>
        <w:tc>
          <w:tcPr>
            <w:tcW w:w="4118" w:type="dxa"/>
            <w:tcBorders>
              <w:top w:val="nil"/>
              <w:left w:val="single" w:color="auto" w:sz="4" w:space="0"/>
              <w:bottom w:val="nil"/>
              <w:right w:val="single" w:color="auto" w:sz="4" w:space="0"/>
            </w:tcBorders>
          </w:tcPr>
          <w:p w14:paraId="337682B2">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r>
              <w:rPr>
                <w:rFonts w:hint="eastAsia" w:ascii="仿宋" w:hAnsi="仿宋" w:eastAsia="仿宋" w:cs="仿宋"/>
                <w:color w:val="auto"/>
                <w:sz w:val="21"/>
                <w:szCs w:val="22"/>
                <w:highlight w:val="none"/>
                <w:lang w:val="zh-CN" w:eastAsia="zh-CN" w:bidi="zh-CN"/>
              </w:rPr>
              <w:t xml:space="preserve">地址： </w:t>
            </w:r>
          </w:p>
        </w:tc>
      </w:tr>
      <w:tr w14:paraId="57F10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523" w:type="dxa"/>
            <w:tcBorders>
              <w:top w:val="nil"/>
              <w:bottom w:val="nil"/>
              <w:right w:val="single" w:color="auto" w:sz="4" w:space="0"/>
            </w:tcBorders>
          </w:tcPr>
          <w:p w14:paraId="39D9D50B">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en-US" w:eastAsia="zh-CN" w:bidi="zh-CN"/>
              </w:rPr>
            </w:pPr>
          </w:p>
        </w:tc>
        <w:tc>
          <w:tcPr>
            <w:tcW w:w="4118" w:type="dxa"/>
            <w:tcBorders>
              <w:top w:val="nil"/>
              <w:left w:val="single" w:color="auto" w:sz="4" w:space="0"/>
              <w:bottom w:val="nil"/>
              <w:right w:val="single" w:color="auto" w:sz="4" w:space="0"/>
            </w:tcBorders>
          </w:tcPr>
          <w:p w14:paraId="7323F06F">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p>
        </w:tc>
      </w:tr>
      <w:tr w14:paraId="58B942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523" w:type="dxa"/>
            <w:tcBorders>
              <w:top w:val="nil"/>
              <w:bottom w:val="nil"/>
              <w:right w:val="single" w:color="auto" w:sz="4" w:space="0"/>
            </w:tcBorders>
          </w:tcPr>
          <w:p w14:paraId="77D8CB38">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en-US" w:eastAsia="zh-CN" w:bidi="zh-CN"/>
              </w:rPr>
            </w:pPr>
            <w:r>
              <w:rPr>
                <w:rFonts w:hint="eastAsia" w:ascii="仿宋" w:hAnsi="仿宋" w:eastAsia="仿宋" w:cs="仿宋"/>
                <w:color w:val="auto"/>
                <w:sz w:val="21"/>
                <w:szCs w:val="22"/>
                <w:highlight w:val="none"/>
                <w:lang w:val="en-US" w:eastAsia="zh-CN" w:bidi="zh-CN"/>
              </w:rPr>
              <w:t>法定代表人或委托代理人（签字）：</w:t>
            </w:r>
          </w:p>
        </w:tc>
        <w:tc>
          <w:tcPr>
            <w:tcW w:w="4118" w:type="dxa"/>
            <w:tcBorders>
              <w:top w:val="nil"/>
              <w:left w:val="single" w:color="auto" w:sz="4" w:space="0"/>
              <w:bottom w:val="nil"/>
              <w:right w:val="single" w:color="auto" w:sz="4" w:space="0"/>
            </w:tcBorders>
          </w:tcPr>
          <w:p w14:paraId="22B13425">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r>
              <w:rPr>
                <w:rFonts w:hint="eastAsia" w:ascii="仿宋" w:hAnsi="仿宋" w:eastAsia="仿宋" w:cs="仿宋"/>
                <w:color w:val="auto"/>
                <w:sz w:val="21"/>
                <w:szCs w:val="22"/>
                <w:highlight w:val="none"/>
                <w:lang w:val="en-US" w:eastAsia="zh-CN" w:bidi="zh-CN"/>
              </w:rPr>
              <w:t>法定代表人或</w:t>
            </w:r>
            <w:r>
              <w:rPr>
                <w:rFonts w:hint="eastAsia" w:ascii="仿宋" w:hAnsi="仿宋" w:eastAsia="仿宋" w:cs="仿宋"/>
                <w:color w:val="auto"/>
                <w:sz w:val="21"/>
                <w:szCs w:val="22"/>
                <w:highlight w:val="none"/>
                <w:lang w:val="zh-CN" w:eastAsia="zh-CN" w:bidi="zh-CN"/>
              </w:rPr>
              <w:t>委托代理人</w:t>
            </w:r>
            <w:r>
              <w:rPr>
                <w:rFonts w:hint="eastAsia" w:ascii="仿宋" w:hAnsi="仿宋" w:eastAsia="仿宋" w:cs="仿宋"/>
                <w:color w:val="auto"/>
                <w:sz w:val="21"/>
                <w:szCs w:val="22"/>
                <w:highlight w:val="none"/>
                <w:lang w:val="en-US" w:eastAsia="zh-CN" w:bidi="zh-CN"/>
              </w:rPr>
              <w:t>（签字）</w:t>
            </w:r>
            <w:r>
              <w:rPr>
                <w:rFonts w:hint="eastAsia" w:ascii="仿宋" w:hAnsi="仿宋" w:eastAsia="仿宋" w:cs="仿宋"/>
                <w:color w:val="auto"/>
                <w:sz w:val="21"/>
                <w:szCs w:val="22"/>
                <w:highlight w:val="none"/>
                <w:lang w:val="zh-CN" w:eastAsia="zh-CN" w:bidi="zh-CN"/>
              </w:rPr>
              <w:t xml:space="preserve">： </w:t>
            </w:r>
          </w:p>
        </w:tc>
      </w:tr>
      <w:tr w14:paraId="312E67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523" w:type="dxa"/>
            <w:tcBorders>
              <w:top w:val="nil"/>
              <w:bottom w:val="nil"/>
              <w:right w:val="single" w:color="auto" w:sz="4" w:space="0"/>
            </w:tcBorders>
          </w:tcPr>
          <w:p w14:paraId="0D7ABA93">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r>
              <w:rPr>
                <w:rFonts w:hint="eastAsia" w:ascii="仿宋" w:hAnsi="仿宋" w:eastAsia="仿宋" w:cs="仿宋"/>
                <w:color w:val="auto"/>
                <w:sz w:val="21"/>
                <w:szCs w:val="22"/>
                <w:highlight w:val="none"/>
                <w:lang w:val="zh-CN" w:eastAsia="zh-CN" w:bidi="zh-CN"/>
              </w:rPr>
              <w:t>电话：</w:t>
            </w:r>
            <w:r>
              <w:rPr>
                <w:rFonts w:hint="eastAsia" w:ascii="仿宋" w:hAnsi="仿宋" w:eastAsia="仿宋" w:cs="仿宋"/>
                <w:color w:val="auto"/>
                <w:sz w:val="21"/>
                <w:szCs w:val="22"/>
                <w:highlight w:val="none"/>
                <w:lang w:val="en-US" w:eastAsia="zh-CN" w:bidi="zh-CN"/>
              </w:rPr>
              <w:t xml:space="preserve"> </w:t>
            </w:r>
            <w:r>
              <w:rPr>
                <w:rFonts w:hint="eastAsia" w:ascii="仿宋" w:hAnsi="仿宋" w:eastAsia="仿宋" w:cs="仿宋"/>
                <w:color w:val="auto"/>
                <w:sz w:val="30"/>
                <w:szCs w:val="30"/>
                <w:highlight w:val="none"/>
                <w:lang w:val="zh-CN" w:eastAsia="zh-CN" w:bidi="zh-CN"/>
              </w:rPr>
              <w:t xml:space="preserve"> </w:t>
            </w:r>
          </w:p>
        </w:tc>
        <w:tc>
          <w:tcPr>
            <w:tcW w:w="4118" w:type="dxa"/>
            <w:tcBorders>
              <w:top w:val="nil"/>
              <w:left w:val="single" w:color="auto" w:sz="4" w:space="0"/>
              <w:bottom w:val="nil"/>
              <w:right w:val="single" w:color="auto" w:sz="4" w:space="0"/>
            </w:tcBorders>
          </w:tcPr>
          <w:p w14:paraId="3E5A5236">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r>
              <w:rPr>
                <w:rFonts w:hint="eastAsia" w:ascii="仿宋" w:hAnsi="仿宋" w:eastAsia="仿宋" w:cs="仿宋"/>
                <w:color w:val="auto"/>
                <w:sz w:val="21"/>
                <w:szCs w:val="22"/>
                <w:highlight w:val="none"/>
                <w:lang w:val="zh-CN" w:eastAsia="zh-CN" w:bidi="zh-CN"/>
              </w:rPr>
              <w:t>电话：</w:t>
            </w:r>
          </w:p>
        </w:tc>
      </w:tr>
      <w:tr w14:paraId="50D050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4523" w:type="dxa"/>
            <w:tcBorders>
              <w:top w:val="nil"/>
              <w:bottom w:val="nil"/>
              <w:right w:val="single" w:color="auto" w:sz="4" w:space="0"/>
            </w:tcBorders>
          </w:tcPr>
          <w:p w14:paraId="11C4515E">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r>
              <w:rPr>
                <w:rFonts w:hint="eastAsia" w:ascii="仿宋" w:hAnsi="仿宋" w:eastAsia="仿宋" w:cs="仿宋"/>
                <w:color w:val="auto"/>
                <w:sz w:val="21"/>
                <w:szCs w:val="22"/>
                <w:highlight w:val="none"/>
                <w:lang w:val="zh-CN" w:eastAsia="zh-CN" w:bidi="zh-CN"/>
              </w:rPr>
              <w:t>开户银行：</w:t>
            </w:r>
            <w:r>
              <w:rPr>
                <w:rFonts w:hint="eastAsia" w:ascii="仿宋" w:hAnsi="仿宋" w:eastAsia="仿宋" w:cs="仿宋"/>
                <w:color w:val="auto"/>
                <w:sz w:val="21"/>
                <w:szCs w:val="22"/>
                <w:highlight w:val="none"/>
                <w:lang w:val="en-US" w:eastAsia="zh-CN" w:bidi="zh-CN"/>
              </w:rPr>
              <w:t>行</w:t>
            </w:r>
          </w:p>
        </w:tc>
        <w:tc>
          <w:tcPr>
            <w:tcW w:w="4118" w:type="dxa"/>
            <w:tcBorders>
              <w:top w:val="nil"/>
              <w:left w:val="single" w:color="auto" w:sz="4" w:space="0"/>
              <w:bottom w:val="nil"/>
              <w:right w:val="single" w:color="auto" w:sz="4" w:space="0"/>
            </w:tcBorders>
          </w:tcPr>
          <w:p w14:paraId="364009BA">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r>
              <w:rPr>
                <w:rFonts w:hint="eastAsia" w:ascii="仿宋" w:hAnsi="仿宋" w:eastAsia="仿宋" w:cs="仿宋"/>
                <w:color w:val="auto"/>
                <w:sz w:val="21"/>
                <w:szCs w:val="22"/>
                <w:highlight w:val="none"/>
                <w:lang w:val="zh-CN" w:eastAsia="zh-CN" w:bidi="zh-CN"/>
              </w:rPr>
              <w:t>开户银行：</w:t>
            </w:r>
          </w:p>
        </w:tc>
      </w:tr>
      <w:tr w14:paraId="73146E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523" w:type="dxa"/>
            <w:tcBorders>
              <w:top w:val="nil"/>
              <w:bottom w:val="nil"/>
              <w:right w:val="single" w:color="auto" w:sz="4" w:space="0"/>
            </w:tcBorders>
          </w:tcPr>
          <w:p w14:paraId="1209381C">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p>
        </w:tc>
        <w:tc>
          <w:tcPr>
            <w:tcW w:w="4118" w:type="dxa"/>
            <w:tcBorders>
              <w:top w:val="nil"/>
              <w:left w:val="single" w:color="auto" w:sz="4" w:space="0"/>
              <w:bottom w:val="nil"/>
              <w:right w:val="single" w:color="auto" w:sz="4" w:space="0"/>
            </w:tcBorders>
          </w:tcPr>
          <w:p w14:paraId="3B5872E0">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p>
        </w:tc>
      </w:tr>
      <w:tr w14:paraId="3CD184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4523" w:type="dxa"/>
            <w:tcBorders>
              <w:top w:val="nil"/>
              <w:right w:val="single" w:color="auto" w:sz="4" w:space="0"/>
            </w:tcBorders>
          </w:tcPr>
          <w:p w14:paraId="1DA1211C">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r>
              <w:rPr>
                <w:rFonts w:hint="eastAsia" w:ascii="仿宋" w:hAnsi="仿宋" w:eastAsia="仿宋" w:cs="仿宋"/>
                <w:color w:val="auto"/>
                <w:sz w:val="21"/>
                <w:szCs w:val="22"/>
                <w:highlight w:val="none"/>
                <w:lang w:val="zh-CN" w:eastAsia="zh-CN" w:bidi="zh-CN"/>
              </w:rPr>
              <w:t>帐号：</w:t>
            </w:r>
          </w:p>
        </w:tc>
        <w:tc>
          <w:tcPr>
            <w:tcW w:w="4118" w:type="dxa"/>
            <w:tcBorders>
              <w:top w:val="nil"/>
              <w:left w:val="single" w:color="auto" w:sz="4" w:space="0"/>
              <w:bottom w:val="single" w:color="auto" w:sz="4" w:space="0"/>
              <w:right w:val="single" w:color="auto" w:sz="4" w:space="0"/>
            </w:tcBorders>
          </w:tcPr>
          <w:p w14:paraId="6B7D5D12">
            <w:pPr>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jc w:val="left"/>
              <w:textAlignment w:val="auto"/>
              <w:rPr>
                <w:rFonts w:hint="eastAsia" w:ascii="仿宋" w:hAnsi="仿宋" w:eastAsia="仿宋" w:cs="仿宋"/>
                <w:color w:val="auto"/>
                <w:sz w:val="21"/>
                <w:szCs w:val="22"/>
                <w:highlight w:val="none"/>
                <w:lang w:val="zh-CN" w:eastAsia="zh-CN" w:bidi="zh-CN"/>
              </w:rPr>
            </w:pPr>
            <w:r>
              <w:rPr>
                <w:rFonts w:hint="eastAsia" w:ascii="仿宋" w:hAnsi="仿宋" w:eastAsia="仿宋" w:cs="仿宋"/>
                <w:color w:val="auto"/>
                <w:sz w:val="21"/>
                <w:szCs w:val="22"/>
                <w:highlight w:val="none"/>
                <w:lang w:val="zh-CN" w:eastAsia="zh-CN" w:bidi="zh-CN"/>
              </w:rPr>
              <w:t>帐号：</w:t>
            </w:r>
          </w:p>
        </w:tc>
      </w:tr>
    </w:tbl>
    <w:p w14:paraId="23E4DFE8">
      <w:pPr>
        <w:autoSpaceDE w:val="0"/>
        <w:autoSpaceDN w:val="0"/>
        <w:bidi w:val="0"/>
        <w:spacing w:before="0" w:after="0" w:line="360" w:lineRule="auto"/>
        <w:ind w:left="0" w:right="0"/>
        <w:jc w:val="left"/>
        <w:rPr>
          <w:rFonts w:hint="eastAsia" w:ascii="仿宋" w:hAnsi="仿宋" w:eastAsia="仿宋" w:cs="仿宋"/>
          <w:color w:val="auto"/>
          <w:kern w:val="0"/>
          <w:sz w:val="22"/>
          <w:szCs w:val="22"/>
          <w:highlight w:val="none"/>
          <w:lang w:val="zh-CN" w:eastAsia="zh-CN" w:bidi="zh-CN"/>
        </w:rPr>
      </w:pPr>
    </w:p>
    <w:p w14:paraId="3209D602">
      <w:pPr>
        <w:spacing w:line="360" w:lineRule="auto"/>
        <w:outlineLvl w:val="9"/>
        <w:rPr>
          <w:rFonts w:hint="eastAsia" w:ascii="仿宋" w:hAnsi="仿宋" w:eastAsia="仿宋" w:cs="仿宋"/>
          <w:color w:val="auto"/>
          <w:sz w:val="24"/>
          <w:szCs w:val="24"/>
          <w:highlight w:val="none"/>
        </w:rPr>
      </w:pPr>
    </w:p>
    <w:sectPr>
      <w:headerReference r:id="rId11" w:type="default"/>
      <w:footerReference r:id="rId12" w:type="default"/>
      <w:pgSz w:w="11907" w:h="16840"/>
      <w:pgMar w:top="1474" w:right="1814" w:bottom="1474" w:left="1814" w:header="851" w:footer="851" w:gutter="0"/>
      <w:pgBorders>
        <w:top w:val="none" w:sz="0" w:space="0"/>
        <w:left w:val="none" w:sz="0" w:space="0"/>
        <w:bottom w:val="none" w:sz="0" w:space="0"/>
        <w:right w:val="none" w:sz="0" w:space="0"/>
      </w:pgBorders>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81"/>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5C9CADE-006C-41EB-846B-88AD1060648A}"/>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73CA8159-615B-43D3-A0E9-96E3EBB31B3F}"/>
  </w:font>
  <w:font w:name="仿宋_GB2312">
    <w:panose1 w:val="02010609030101010101"/>
    <w:charset w:val="86"/>
    <w:family w:val="modern"/>
    <w:pitch w:val="default"/>
    <w:sig w:usb0="00000001" w:usb1="080E0000" w:usb2="00000000" w:usb3="00000000" w:csb0="00040000" w:csb1="00000000"/>
    <w:embedRegular r:id="rId3" w:fontKey="{C3DF7EC4-23A8-4C25-B9A6-BFA5098E4C73}"/>
  </w:font>
  <w:font w:name="微软雅黑">
    <w:panose1 w:val="020B0503020204020204"/>
    <w:charset w:val="86"/>
    <w:family w:val="swiss"/>
    <w:pitch w:val="default"/>
    <w:sig w:usb0="80000287" w:usb1="2ACF3C50" w:usb2="00000016" w:usb3="00000000" w:csb0="0004001F" w:csb1="00000000"/>
    <w:embedRegular r:id="rId4" w:fontKey="{7276E393-8D1F-464F-B18F-0137FB4DB5B5}"/>
  </w:font>
  <w:font w:name="Calibri Light">
    <w:panose1 w:val="020F0302020204030204"/>
    <w:charset w:val="00"/>
    <w:family w:val="auto"/>
    <w:pitch w:val="default"/>
    <w:sig w:usb0="E4002EFF" w:usb1="C200247B" w:usb2="00000009" w:usb3="00000000" w:csb0="200001FF" w:csb1="00000000"/>
  </w:font>
  <w:font w:name="Arial Unicode MS">
    <w:altName w:val="宋体"/>
    <w:panose1 w:val="020B0604020202020204"/>
    <w:charset w:val="86"/>
    <w:family w:val="auto"/>
    <w:pitch w:val="default"/>
    <w:sig w:usb0="00000000" w:usb1="00000000" w:usb2="0000003F" w:usb3="00000000" w:csb0="603F01FF" w:csb1="FFFF0000"/>
  </w:font>
  <w:font w:name="pingfang sc">
    <w:altName w:val="宋体"/>
    <w:panose1 w:val="020B0400000000000000"/>
    <w:charset w:val="86"/>
    <w:family w:val="auto"/>
    <w:pitch w:val="default"/>
    <w:sig w:usb0="00000000" w:usb1="00000000" w:usb2="00000017" w:usb3="00000000" w:csb0="00040001" w:csb1="00000000"/>
  </w:font>
  <w:font w:name="Helvetica Neue">
    <w:altName w:val="Times New Roman"/>
    <w:panose1 w:val="00000000000000000000"/>
    <w:charset w:val="00"/>
    <w:family w:val="roman"/>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embedRegular r:id="rId5" w:fontKey="{D28AD637-3E67-4FCF-BD7D-63AD40216B01}"/>
  </w:font>
  <w:font w:name="Batang">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仿宋">
    <w:panose1 w:val="02010609060101010101"/>
    <w:charset w:val="86"/>
    <w:family w:val="modern"/>
    <w:pitch w:val="default"/>
    <w:sig w:usb0="800002BF" w:usb1="38CF7CFA" w:usb2="00000016" w:usb3="00000000" w:csb0="00040001" w:csb1="00000000"/>
    <w:embedRegular r:id="rId6" w:fontKey="{AE4D1D88-C8E1-479D-B317-6C7B2108D37D}"/>
  </w:font>
  <w:font w:name="Wingdings 2">
    <w:panose1 w:val="05020102010507070707"/>
    <w:charset w:val="02"/>
    <w:family w:val="auto"/>
    <w:pitch w:val="default"/>
    <w:sig w:usb0="00000000" w:usb1="00000000" w:usb2="00000000" w:usb3="00000000" w:csb0="80000000" w:csb1="00000000"/>
    <w:embedRegular r:id="rId7" w:fontKey="{8CEA72DC-980D-4520-B570-205B1AA34513}"/>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82BF3">
    <w:pPr>
      <w:pStyle w:val="20"/>
      <w:rPr>
        <w:rFonts w:hint="default" w:eastAsia="宋体"/>
        <w:lang w:val="en-US" w:eastAsia="zh-CN"/>
      </w:rPr>
    </w:pPr>
    <w:r>
      <w:rPr>
        <w:rFonts w:hint="eastAsia"/>
        <w:lang w:val="en-US" w:eastAsia="zh-CN"/>
      </w:rPr>
      <w:t>27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AD13B">
    <w:pPr>
      <w:pStyle w:val="2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D7FAC0">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4D7FAC0">
                    <w:pPr>
                      <w:pStyle w:val="2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16E0D">
    <w:pPr>
      <w:pStyle w:val="20"/>
      <w:rPr>
        <w:rFonts w:hint="default" w:eastAsia="宋体"/>
        <w:lang w:val="en-US" w:eastAsia="zh-CN"/>
      </w:rPr>
    </w:pPr>
    <w:r>
      <w:rPr>
        <w:rFonts w:hint="eastAsia"/>
        <w:lang w:val="en-US" w:eastAsia="zh-CN"/>
      </w:rPr>
      <w:t>27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E8757">
    <w:pPr>
      <w:spacing w:line="193" w:lineRule="auto"/>
      <w:ind w:left="4072"/>
      <w:rPr>
        <w:rFonts w:ascii="Arial" w:hAnsi="Arial" w:eastAsia="Arial" w:cs="Arial"/>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78FCEF">
                          <w:pPr>
                            <w:pStyle w:val="20"/>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A78FCEF">
                    <w:pPr>
                      <w:pStyle w:val="20"/>
                    </w:pPr>
                    <w:r>
                      <w:fldChar w:fldCharType="begin"/>
                    </w:r>
                    <w:r>
                      <w:instrText xml:space="preserve"> PAGE  \* MERGEFORMAT </w:instrText>
                    </w:r>
                    <w:r>
                      <w:fldChar w:fldCharType="separate"/>
                    </w:r>
                    <w:r>
                      <w:t>22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0CD9D">
    <w:pPr>
      <w:spacing w:line="193" w:lineRule="auto"/>
      <w:ind w:left="4072"/>
      <w:rPr>
        <w:rFonts w:ascii="Arial" w:hAnsi="Arial" w:eastAsia="Arial" w:cs="Arial"/>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E145C0">
                          <w:pPr>
                            <w:pStyle w:val="20"/>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1E145C0">
                    <w:pPr>
                      <w:pStyle w:val="20"/>
                    </w:pPr>
                    <w:r>
                      <w:fldChar w:fldCharType="begin"/>
                    </w:r>
                    <w:r>
                      <w:instrText xml:space="preserve"> PAGE  \* MERGEFORMAT </w:instrText>
                    </w:r>
                    <w:r>
                      <w:fldChar w:fldCharType="separate"/>
                    </w:r>
                    <w:r>
                      <w:t>26</w:t>
                    </w:r>
                    <w:r>
                      <w:fldChar w:fldCharType="end"/>
                    </w:r>
                  </w:p>
                </w:txbxContent>
              </v:textbox>
            </v:shape>
          </w:pict>
        </mc:Fallback>
      </mc:AlternateContent>
    </w: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D12FBB">
                          <w:pPr>
                            <w:pStyle w:val="20"/>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3D12FBB">
                    <w:pPr>
                      <w:pStyle w:val="20"/>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C7CB9">
    <w:pPr>
      <w:pStyle w:val="20"/>
      <w:rPr>
        <w:rFonts w:hint="eastAsia" w:eastAsia="宋体"/>
        <w:lang w:val="en-US" w:eastAsia="zh-CN"/>
      </w:rPr>
    </w:pPr>
    <w:r>
      <w:rPr>
        <w:rFonts w:hint="default"/>
        <w:sz w:val="18"/>
        <w:lang w:val="en-US"/>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8DD2EC">
                          <w:pPr>
                            <w:pStyle w:val="2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A8DD2EC">
                    <w:pPr>
                      <w:pStyle w:val="20"/>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sz w:val="18"/>
        <w:lang w:val="en-US" w:eastAsia="zh-CN"/>
      </w:rPr>
      <w:t>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DEAD3">
    <w:pPr>
      <w:pStyle w:val="12"/>
      <w:spacing w:line="193" w:lineRule="auto"/>
      <w:ind w:left="4533"/>
      <w:rPr>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61E2EF">
                          <w:pPr>
                            <w:pStyle w:val="20"/>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E61E2EF">
                    <w:pPr>
                      <w:pStyle w:val="2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859C4">
    <w:pPr>
      <w:pStyle w:val="2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487D02">
                          <w:pPr>
                            <w:pStyle w:val="20"/>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F487D02">
                    <w:pPr>
                      <w:pStyle w:val="20"/>
                    </w:pPr>
                    <w:r>
                      <w:fldChar w:fldCharType="begin"/>
                    </w:r>
                    <w:r>
                      <w:instrText xml:space="preserve"> PAGE  \* MERGEFORMAT </w:instrText>
                    </w:r>
                    <w:r>
                      <w:fldChar w:fldCharType="separate"/>
                    </w:r>
                    <w:r>
                      <w:t>38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4070D">
    <w:pPr>
      <w:pStyle w:val="21"/>
      <w:pBdr>
        <w:bottom w:val="double" w:color="auto" w:sz="8" w:space="0"/>
      </w:pBd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96123">
    <w:pPr>
      <w:pStyle w:val="21"/>
      <w:pBdr>
        <w:bottom w:val="double" w:color="auto" w:sz="8" w:space="0"/>
      </w:pBdr>
      <w:jc w:val="left"/>
    </w:pPr>
  </w:p>
  <w:p w14:paraId="7E663226">
    <w:pPr>
      <w:pStyle w:val="21"/>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B77FE"/>
    <w:multiLevelType w:val="singleLevel"/>
    <w:tmpl w:val="93CB77FE"/>
    <w:lvl w:ilvl="0" w:tentative="0">
      <w:start w:val="2"/>
      <w:numFmt w:val="chineseCounting"/>
      <w:suff w:val="space"/>
      <w:lvlText w:val="第%1条"/>
      <w:lvlJc w:val="left"/>
      <w:rPr>
        <w:rFonts w:hint="eastAsia"/>
      </w:rPr>
    </w:lvl>
  </w:abstractNum>
  <w:abstractNum w:abstractNumId="1">
    <w:nsid w:val="96D807EF"/>
    <w:multiLevelType w:val="singleLevel"/>
    <w:tmpl w:val="96D807EF"/>
    <w:lvl w:ilvl="0" w:tentative="0">
      <w:start w:val="1"/>
      <w:numFmt w:val="decimal"/>
      <w:suff w:val="nothing"/>
      <w:lvlText w:val="%1"/>
      <w:lvlJc w:val="left"/>
      <w:pPr>
        <w:ind w:left="425" w:leftChars="0" w:hanging="425" w:firstLineChars="0"/>
      </w:pPr>
      <w:rPr>
        <w:rFonts w:hint="default"/>
      </w:rPr>
    </w:lvl>
  </w:abstractNum>
  <w:abstractNum w:abstractNumId="2">
    <w:nsid w:val="9E9EED5D"/>
    <w:multiLevelType w:val="singleLevel"/>
    <w:tmpl w:val="9E9EED5D"/>
    <w:lvl w:ilvl="0" w:tentative="0">
      <w:start w:val="1"/>
      <w:numFmt w:val="decimal"/>
      <w:lvlText w:val="%1."/>
      <w:lvlJc w:val="left"/>
      <w:pPr>
        <w:tabs>
          <w:tab w:val="left" w:pos="312"/>
        </w:tabs>
      </w:pPr>
    </w:lvl>
  </w:abstractNum>
  <w:abstractNum w:abstractNumId="3">
    <w:nsid w:val="A8156AF4"/>
    <w:multiLevelType w:val="singleLevel"/>
    <w:tmpl w:val="A8156AF4"/>
    <w:lvl w:ilvl="0" w:tentative="0">
      <w:start w:val="6"/>
      <w:numFmt w:val="decimal"/>
      <w:suff w:val="space"/>
      <w:lvlText w:val="第%1章"/>
      <w:lvlJc w:val="left"/>
    </w:lvl>
  </w:abstractNum>
  <w:abstractNum w:abstractNumId="4">
    <w:nsid w:val="B0AB2BDA"/>
    <w:multiLevelType w:val="singleLevel"/>
    <w:tmpl w:val="B0AB2BDA"/>
    <w:lvl w:ilvl="0" w:tentative="0">
      <w:start w:val="1"/>
      <w:numFmt w:val="decimal"/>
      <w:suff w:val="nothing"/>
      <w:lvlText w:val="（%1）"/>
      <w:lvlJc w:val="left"/>
    </w:lvl>
  </w:abstractNum>
  <w:abstractNum w:abstractNumId="5">
    <w:nsid w:val="BD39CD7C"/>
    <w:multiLevelType w:val="singleLevel"/>
    <w:tmpl w:val="BD39CD7C"/>
    <w:lvl w:ilvl="0" w:tentative="0">
      <w:start w:val="1"/>
      <w:numFmt w:val="decimal"/>
      <w:suff w:val="nothing"/>
      <w:lvlText w:val="（%1）"/>
      <w:lvlJc w:val="left"/>
    </w:lvl>
  </w:abstractNum>
  <w:abstractNum w:abstractNumId="6">
    <w:nsid w:val="BFD84DAC"/>
    <w:multiLevelType w:val="singleLevel"/>
    <w:tmpl w:val="BFD84DAC"/>
    <w:lvl w:ilvl="0" w:tentative="0">
      <w:start w:val="1"/>
      <w:numFmt w:val="decimal"/>
      <w:suff w:val="nothing"/>
      <w:lvlText w:val="（%1）"/>
      <w:lvlJc w:val="left"/>
    </w:lvl>
  </w:abstractNum>
  <w:abstractNum w:abstractNumId="7">
    <w:nsid w:val="C84D0D1C"/>
    <w:multiLevelType w:val="singleLevel"/>
    <w:tmpl w:val="C84D0D1C"/>
    <w:lvl w:ilvl="0" w:tentative="0">
      <w:start w:val="4"/>
      <w:numFmt w:val="decimal"/>
      <w:lvlText w:val="%1."/>
      <w:lvlJc w:val="left"/>
      <w:pPr>
        <w:tabs>
          <w:tab w:val="left" w:pos="312"/>
        </w:tabs>
      </w:pPr>
    </w:lvl>
  </w:abstractNum>
  <w:abstractNum w:abstractNumId="8">
    <w:nsid w:val="CA743576"/>
    <w:multiLevelType w:val="singleLevel"/>
    <w:tmpl w:val="CA743576"/>
    <w:lvl w:ilvl="0" w:tentative="0">
      <w:start w:val="1"/>
      <w:numFmt w:val="decimal"/>
      <w:suff w:val="nothing"/>
      <w:lvlText w:val="（%1）"/>
      <w:lvlJc w:val="left"/>
    </w:lvl>
  </w:abstractNum>
  <w:abstractNum w:abstractNumId="9">
    <w:nsid w:val="DFC5B16D"/>
    <w:multiLevelType w:val="singleLevel"/>
    <w:tmpl w:val="DFC5B16D"/>
    <w:lvl w:ilvl="0" w:tentative="0">
      <w:start w:val="1"/>
      <w:numFmt w:val="decimal"/>
      <w:suff w:val="nothing"/>
      <w:lvlText w:val="（%1）"/>
      <w:lvlJc w:val="left"/>
    </w:lvl>
  </w:abstractNum>
  <w:abstractNum w:abstractNumId="10">
    <w:nsid w:val="FE6BD64A"/>
    <w:multiLevelType w:val="singleLevel"/>
    <w:tmpl w:val="FE6BD64A"/>
    <w:lvl w:ilvl="0" w:tentative="0">
      <w:start w:val="5"/>
      <w:numFmt w:val="decimal"/>
      <w:suff w:val="space"/>
      <w:lvlText w:val="第%1章"/>
      <w:lvlJc w:val="left"/>
    </w:lvl>
  </w:abstractNum>
  <w:abstractNum w:abstractNumId="11">
    <w:nsid w:val="00000001"/>
    <w:multiLevelType w:val="multilevel"/>
    <w:tmpl w:val="00000001"/>
    <w:lvl w:ilvl="0" w:tentative="0">
      <w:start w:val="1"/>
      <w:numFmt w:val="decimal"/>
      <w:suff w:val="space"/>
      <w:lvlText w:val="%1."/>
      <w:lvlJc w:val="left"/>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12">
    <w:nsid w:val="00000006"/>
    <w:multiLevelType w:val="multilevel"/>
    <w:tmpl w:val="00000006"/>
    <w:lvl w:ilvl="0" w:tentative="0">
      <w:start w:val="1"/>
      <w:numFmt w:val="upperLetter"/>
      <w:pStyle w:val="43"/>
      <w:lvlText w:val="%1."/>
      <w:lvlJc w:val="left"/>
      <w:pPr>
        <w:widowControl/>
        <w:tabs>
          <w:tab w:val="left" w:pos="752"/>
        </w:tabs>
        <w:ind w:left="752" w:hanging="468"/>
        <w:textAlignment w:val="baseline"/>
      </w:pPr>
    </w:lvl>
    <w:lvl w:ilvl="1" w:tentative="0">
      <w:start w:val="1"/>
      <w:numFmt w:val="decimal"/>
      <w:lvlText w:val="%1."/>
      <w:lvlJc w:val="left"/>
      <w:pPr>
        <w:widowControl/>
        <w:tabs>
          <w:tab w:val="left" w:pos="1724"/>
        </w:tabs>
        <w:ind w:left="1724" w:hanging="360"/>
        <w:textAlignment w:val="baseline"/>
      </w:pPr>
    </w:lvl>
    <w:lvl w:ilvl="2" w:tentative="0">
      <w:start w:val="1"/>
      <w:numFmt w:val="decimal"/>
      <w:lvlText w:val="%1."/>
      <w:lvlJc w:val="left"/>
      <w:pPr>
        <w:widowControl/>
        <w:tabs>
          <w:tab w:val="left" w:pos="644"/>
        </w:tabs>
        <w:ind w:left="644" w:hanging="360"/>
        <w:textAlignment w:val="baseline"/>
      </w:pPr>
    </w:lvl>
    <w:lvl w:ilvl="3" w:tentative="0">
      <w:start w:val="1"/>
      <w:numFmt w:val="decimal"/>
      <w:lvlText w:val="%1."/>
      <w:lvlJc w:val="left"/>
      <w:pPr>
        <w:widowControl/>
        <w:tabs>
          <w:tab w:val="left" w:pos="3164"/>
        </w:tabs>
        <w:ind w:left="3164" w:hanging="360"/>
        <w:textAlignment w:val="baseline"/>
      </w:pPr>
    </w:lvl>
    <w:lvl w:ilvl="4" w:tentative="0">
      <w:start w:val="1"/>
      <w:numFmt w:val="decimal"/>
      <w:lvlText w:val="%1."/>
      <w:lvlJc w:val="left"/>
      <w:pPr>
        <w:widowControl/>
        <w:tabs>
          <w:tab w:val="left" w:pos="3884"/>
        </w:tabs>
        <w:ind w:left="3884" w:hanging="360"/>
        <w:textAlignment w:val="baseline"/>
      </w:pPr>
    </w:lvl>
    <w:lvl w:ilvl="5" w:tentative="0">
      <w:start w:val="1"/>
      <w:numFmt w:val="decimal"/>
      <w:lvlText w:val="%1."/>
      <w:lvlJc w:val="left"/>
      <w:pPr>
        <w:widowControl/>
        <w:tabs>
          <w:tab w:val="left" w:pos="4604"/>
        </w:tabs>
        <w:ind w:left="4604" w:hanging="360"/>
        <w:textAlignment w:val="baseline"/>
      </w:pPr>
    </w:lvl>
    <w:lvl w:ilvl="6" w:tentative="0">
      <w:start w:val="1"/>
      <w:numFmt w:val="decimal"/>
      <w:lvlText w:val="%1."/>
      <w:lvlJc w:val="left"/>
      <w:pPr>
        <w:widowControl/>
        <w:tabs>
          <w:tab w:val="left" w:pos="5324"/>
        </w:tabs>
        <w:ind w:left="5324" w:hanging="360"/>
        <w:textAlignment w:val="baseline"/>
      </w:pPr>
    </w:lvl>
    <w:lvl w:ilvl="7" w:tentative="0">
      <w:start w:val="1"/>
      <w:numFmt w:val="decimal"/>
      <w:lvlText w:val="%1."/>
      <w:lvlJc w:val="left"/>
      <w:pPr>
        <w:widowControl/>
        <w:tabs>
          <w:tab w:val="left" w:pos="6044"/>
        </w:tabs>
        <w:ind w:left="6044" w:hanging="360"/>
        <w:textAlignment w:val="baseline"/>
      </w:pPr>
    </w:lvl>
    <w:lvl w:ilvl="8" w:tentative="0">
      <w:start w:val="1"/>
      <w:numFmt w:val="decimal"/>
      <w:lvlText w:val="%1."/>
      <w:lvlJc w:val="left"/>
      <w:pPr>
        <w:widowControl/>
        <w:tabs>
          <w:tab w:val="left" w:pos="6764"/>
        </w:tabs>
        <w:ind w:left="6764" w:hanging="360"/>
        <w:textAlignment w:val="baseline"/>
      </w:pPr>
    </w:lvl>
  </w:abstractNum>
  <w:abstractNum w:abstractNumId="13">
    <w:nsid w:val="00000008"/>
    <w:multiLevelType w:val="multilevel"/>
    <w:tmpl w:val="00000008"/>
    <w:lvl w:ilvl="0" w:tentative="0">
      <w:start w:val="1"/>
      <w:numFmt w:val="decimal"/>
      <w:lvlText w:val="%1"/>
      <w:lvlJc w:val="left"/>
      <w:pPr>
        <w:ind w:left="432" w:hanging="432"/>
      </w:pPr>
      <w:rPr>
        <w:rFonts w:hint="eastAsia"/>
      </w:rPr>
    </w:lvl>
    <w:lvl w:ilvl="1" w:tentative="0">
      <w:start w:val="1"/>
      <w:numFmt w:val="decimal"/>
      <w:pStyle w:val="84"/>
      <w:lvlText w:val="%1.%2"/>
      <w:lvlJc w:val="left"/>
      <w:pPr>
        <w:ind w:left="576" w:hanging="576"/>
      </w:pPr>
      <w:rPr>
        <w:rFonts w:hint="eastAsia"/>
        <w:b/>
        <w:i w:val="0"/>
      </w:rPr>
    </w:lvl>
    <w:lvl w:ilvl="2" w:tentative="0">
      <w:start w:val="1"/>
      <w:numFmt w:val="decimal"/>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lvlText w:val="%1.%2.%3.%4.%5"/>
      <w:lvlJc w:val="left"/>
      <w:pPr>
        <w:ind w:left="1008" w:hanging="1008"/>
      </w:pPr>
      <w:rPr>
        <w:rFonts w:hint="eastAsia"/>
      </w:rPr>
    </w:lvl>
    <w:lvl w:ilvl="5" w:tentative="0">
      <w:start w:val="1"/>
      <w:numFmt w:val="decimal"/>
      <w:lvlText w:val="%1.%2.%3.%4.%5.%6"/>
      <w:lvlJc w:val="left"/>
      <w:pPr>
        <w:ind w:left="1152" w:hanging="1152"/>
      </w:pPr>
      <w:rPr>
        <w:rFonts w:hint="eastAsia"/>
      </w:rPr>
    </w:lvl>
    <w:lvl w:ilvl="6" w:tentative="0">
      <w:start w:val="1"/>
      <w:numFmt w:val="decimal"/>
      <w:lvlText w:val="%1.%2.%3.%4.%5.%6.%7"/>
      <w:lvlJc w:val="left"/>
      <w:pPr>
        <w:ind w:left="1296" w:hanging="1296"/>
      </w:pPr>
      <w:rPr>
        <w:rFonts w:hint="eastAsia"/>
      </w:rPr>
    </w:lvl>
    <w:lvl w:ilvl="7" w:tentative="0">
      <w:start w:val="1"/>
      <w:numFmt w:val="decimal"/>
      <w:lvlText w:val="%1.%2.%3.%4.%5.%6.%7.%8"/>
      <w:lvlJc w:val="left"/>
      <w:pPr>
        <w:ind w:left="1440" w:hanging="1440"/>
      </w:pPr>
      <w:rPr>
        <w:rFonts w:hint="eastAsia"/>
      </w:rPr>
    </w:lvl>
    <w:lvl w:ilvl="8" w:tentative="0">
      <w:start w:val="1"/>
      <w:numFmt w:val="decimal"/>
      <w:lvlText w:val="%1.%2.%3.%4.%5.%6.%7.%8.%9"/>
      <w:lvlJc w:val="left"/>
      <w:pPr>
        <w:ind w:left="1584" w:hanging="1584"/>
      </w:pPr>
      <w:rPr>
        <w:rFonts w:hint="eastAsia"/>
      </w:rPr>
    </w:lvl>
  </w:abstractNum>
  <w:abstractNum w:abstractNumId="14">
    <w:nsid w:val="2B7BD26D"/>
    <w:multiLevelType w:val="singleLevel"/>
    <w:tmpl w:val="2B7BD26D"/>
    <w:lvl w:ilvl="0" w:tentative="0">
      <w:start w:val="5"/>
      <w:numFmt w:val="decimal"/>
      <w:suff w:val="nothing"/>
      <w:lvlText w:val="（%1）"/>
      <w:lvlJc w:val="left"/>
    </w:lvl>
  </w:abstractNum>
  <w:abstractNum w:abstractNumId="15">
    <w:nsid w:val="445B86DF"/>
    <w:multiLevelType w:val="singleLevel"/>
    <w:tmpl w:val="445B86DF"/>
    <w:lvl w:ilvl="0" w:tentative="0">
      <w:start w:val="5"/>
      <w:numFmt w:val="decimal"/>
      <w:suff w:val="nothing"/>
      <w:lvlText w:val="（%1）"/>
      <w:lvlJc w:val="left"/>
    </w:lvl>
  </w:abstractNum>
  <w:abstractNum w:abstractNumId="16">
    <w:nsid w:val="55828DFF"/>
    <w:multiLevelType w:val="multilevel"/>
    <w:tmpl w:val="55828DFF"/>
    <w:lvl w:ilvl="0" w:tentative="0">
      <w:start w:val="1"/>
      <w:numFmt w:val="decimal"/>
      <w:lvlText w:val="%1."/>
      <w:lvlJc w:val="left"/>
      <w:pPr>
        <w:tabs>
          <w:tab w:val="left" w:pos="432"/>
        </w:tabs>
        <w:ind w:left="432" w:hanging="432"/>
      </w:pPr>
      <w:rPr>
        <w:rFonts w:hint="default" w:ascii="Times New Roman" w:hAnsi="Times New Roman" w:cs="Times New Roman"/>
      </w:rPr>
    </w:lvl>
    <w:lvl w:ilvl="1" w:tentative="0">
      <w:start w:val="1"/>
      <w:numFmt w:val="decimal"/>
      <w:lvlText w:val="%1.%2."/>
      <w:lvlJc w:val="left"/>
      <w:pPr>
        <w:tabs>
          <w:tab w:val="left" w:pos="575"/>
        </w:tabs>
        <w:ind w:left="575" w:hanging="575"/>
      </w:pPr>
      <w:rPr>
        <w:rFonts w:hint="default" w:ascii="Times New Roman" w:hAnsi="Times New Roman" w:cs="Times New Roman"/>
        <w:lang w:val="en-US"/>
      </w:rPr>
    </w:lvl>
    <w:lvl w:ilvl="2" w:tentative="0">
      <w:start w:val="1"/>
      <w:numFmt w:val="decimal"/>
      <w:pStyle w:val="92"/>
      <w:lvlText w:val="%1.%2.%3."/>
      <w:lvlJc w:val="left"/>
      <w:pPr>
        <w:tabs>
          <w:tab w:val="left" w:pos="720"/>
        </w:tabs>
        <w:ind w:left="720" w:hanging="720"/>
      </w:pPr>
      <w:rPr>
        <w:rFonts w:hint="default" w:ascii="Times New Roman" w:hAnsi="Times New Roman" w:eastAsia="黑体" w:cs="Times New Roman"/>
        <w:b/>
        <w:bCs/>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93"/>
      <w:lvlText w:val="%1.%2.%3.%4."/>
      <w:lvlJc w:val="left"/>
      <w:pPr>
        <w:tabs>
          <w:tab w:val="left" w:pos="864"/>
        </w:tabs>
        <w:ind w:left="864" w:hanging="864"/>
      </w:pPr>
      <w:rPr>
        <w:rFonts w:hint="default" w:ascii="Times New Roman" w:hAnsi="Times New Roman" w:eastAsia="黑体" w:cs="Times New Roman"/>
        <w:lang w:val="en-US"/>
      </w:rPr>
    </w:lvl>
    <w:lvl w:ilvl="4" w:tentative="0">
      <w:start w:val="1"/>
      <w:numFmt w:val="decimal"/>
      <w:lvlText w:val="%1.%2.%3.%4.%5."/>
      <w:lvlJc w:val="left"/>
      <w:pPr>
        <w:tabs>
          <w:tab w:val="left" w:pos="1008"/>
        </w:tabs>
        <w:ind w:left="1008" w:hanging="1008"/>
      </w:pPr>
      <w:rPr>
        <w:rFonts w:hint="default" w:ascii="Times New Roman" w:hAnsi="Times New Roman" w:cs="Times New Roman"/>
      </w:rPr>
    </w:lvl>
    <w:lvl w:ilvl="5" w:tentative="0">
      <w:start w:val="1"/>
      <w:numFmt w:val="decimal"/>
      <w:lvlText w:val="%1.%2.%3.%4.%5.%6."/>
      <w:lvlJc w:val="left"/>
      <w:pPr>
        <w:tabs>
          <w:tab w:val="left" w:pos="1151"/>
        </w:tabs>
        <w:ind w:left="1151" w:hanging="1151"/>
      </w:pPr>
      <w:rPr>
        <w:rFonts w:hint="default" w:ascii="Times New Roman" w:hAnsi="Times New Roman" w:cs="Times New Roman"/>
      </w:rPr>
    </w:lvl>
    <w:lvl w:ilvl="6" w:tentative="0">
      <w:start w:val="1"/>
      <w:numFmt w:val="decimal"/>
      <w:lvlText w:val="%1.%2.%3.%4.%5.%6.%7."/>
      <w:lvlJc w:val="left"/>
      <w:pPr>
        <w:tabs>
          <w:tab w:val="left" w:pos="1296"/>
        </w:tabs>
        <w:ind w:left="1296" w:hanging="1296"/>
      </w:pPr>
      <w:rPr>
        <w:rFonts w:hint="default" w:ascii="Times New Roman" w:hAnsi="Times New Roman" w:cs="Times New Roman"/>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3"/>
        </w:tabs>
        <w:ind w:left="1583" w:hanging="1583"/>
      </w:pPr>
      <w:rPr>
        <w:rFonts w:hint="default"/>
      </w:rPr>
    </w:lvl>
  </w:abstractNum>
  <w:abstractNum w:abstractNumId="17">
    <w:nsid w:val="656D6133"/>
    <w:multiLevelType w:val="multilevel"/>
    <w:tmpl w:val="656D6133"/>
    <w:lvl w:ilvl="0" w:tentative="0">
      <w:start w:val="1"/>
      <w:numFmt w:val="chineseCountingThousand"/>
      <w:suff w:val="nothing"/>
      <w:lvlText w:val="第%1部分"/>
      <w:lvlJc w:val="center"/>
      <w:pPr>
        <w:ind w:left="0" w:firstLine="288"/>
      </w:pPr>
      <w:rPr>
        <w:rFonts w:hint="eastAsia"/>
        <w:sz w:val="28"/>
        <w:szCs w:val="28"/>
      </w:rPr>
    </w:lvl>
    <w:lvl w:ilvl="1" w:tentative="0">
      <w:start w:val="1"/>
      <w:numFmt w:val="chineseCountingThousand"/>
      <w:suff w:val="nothing"/>
      <w:lvlText w:val="%2、"/>
      <w:lvlJc w:val="left"/>
      <w:pPr>
        <w:ind w:left="240" w:firstLine="0"/>
      </w:pPr>
      <w:rPr>
        <w:rFonts w:hint="eastAsia" w:ascii="宋体" w:hAnsi="宋体" w:eastAsia="宋体"/>
        <w:sz w:val="24"/>
        <w:szCs w:val="24"/>
        <w:lang w:val="en-US"/>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21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pStyle w:val="6"/>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17"/>
  </w:num>
  <w:num w:numId="2">
    <w:abstractNumId w:val="12"/>
  </w:num>
  <w:num w:numId="3">
    <w:abstractNumId w:val="13"/>
  </w:num>
  <w:num w:numId="4">
    <w:abstractNumId w:val="16"/>
  </w:num>
  <w:num w:numId="5">
    <w:abstractNumId w:val="11"/>
  </w:num>
  <w:num w:numId="6">
    <w:abstractNumId w:val="5"/>
  </w:num>
  <w:num w:numId="7">
    <w:abstractNumId w:val="9"/>
  </w:num>
  <w:num w:numId="8">
    <w:abstractNumId w:val="8"/>
  </w:num>
  <w:num w:numId="9">
    <w:abstractNumId w:val="10"/>
  </w:num>
  <w:num w:numId="10">
    <w:abstractNumId w:val="1"/>
  </w:num>
  <w:num w:numId="11">
    <w:abstractNumId w:val="15"/>
  </w:num>
  <w:num w:numId="12">
    <w:abstractNumId w:val="3"/>
  </w:num>
  <w:num w:numId="13">
    <w:abstractNumId w:val="14"/>
  </w:num>
  <w:num w:numId="14">
    <w:abstractNumId w:val="4"/>
  </w:num>
  <w:num w:numId="15">
    <w:abstractNumId w:val="6"/>
  </w:num>
  <w:num w:numId="16">
    <w:abstractNumId w:val="0"/>
  </w:num>
  <w:num w:numId="17">
    <w:abstractNumId w:val="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lMTg3NTdlZDkwNTJhZTVkMzY4YjhlZDIxNGYzNTYifQ=="/>
  </w:docVars>
  <w:rsids>
    <w:rsidRoot w:val="00000000"/>
    <w:rsid w:val="00081654"/>
    <w:rsid w:val="00186BF0"/>
    <w:rsid w:val="00281F65"/>
    <w:rsid w:val="00320039"/>
    <w:rsid w:val="003A4DB8"/>
    <w:rsid w:val="00417EF4"/>
    <w:rsid w:val="004D6899"/>
    <w:rsid w:val="005102BC"/>
    <w:rsid w:val="005F037B"/>
    <w:rsid w:val="006360BD"/>
    <w:rsid w:val="0073763C"/>
    <w:rsid w:val="008E53B2"/>
    <w:rsid w:val="00983E09"/>
    <w:rsid w:val="009E5347"/>
    <w:rsid w:val="00A010BF"/>
    <w:rsid w:val="00A20AC9"/>
    <w:rsid w:val="00A34580"/>
    <w:rsid w:val="00AE30B0"/>
    <w:rsid w:val="00B22F90"/>
    <w:rsid w:val="00B40FC0"/>
    <w:rsid w:val="00B5443F"/>
    <w:rsid w:val="00B71F65"/>
    <w:rsid w:val="00CA58C6"/>
    <w:rsid w:val="00CB1CD9"/>
    <w:rsid w:val="00DC57F7"/>
    <w:rsid w:val="00DE5743"/>
    <w:rsid w:val="00E160F7"/>
    <w:rsid w:val="00E80370"/>
    <w:rsid w:val="00EA233A"/>
    <w:rsid w:val="01050F22"/>
    <w:rsid w:val="01057174"/>
    <w:rsid w:val="010C0502"/>
    <w:rsid w:val="01113BE8"/>
    <w:rsid w:val="011A441B"/>
    <w:rsid w:val="014632E9"/>
    <w:rsid w:val="014E721F"/>
    <w:rsid w:val="014F1DF2"/>
    <w:rsid w:val="01621A8C"/>
    <w:rsid w:val="017B2BE6"/>
    <w:rsid w:val="017B7CDB"/>
    <w:rsid w:val="0192652E"/>
    <w:rsid w:val="01AC75F0"/>
    <w:rsid w:val="01B36BD0"/>
    <w:rsid w:val="01B91D0C"/>
    <w:rsid w:val="01BF64E7"/>
    <w:rsid w:val="01D60B10"/>
    <w:rsid w:val="01E24E4B"/>
    <w:rsid w:val="020000B3"/>
    <w:rsid w:val="023F0464"/>
    <w:rsid w:val="02445A7A"/>
    <w:rsid w:val="0247556A"/>
    <w:rsid w:val="024C37D9"/>
    <w:rsid w:val="024F6199"/>
    <w:rsid w:val="025722C7"/>
    <w:rsid w:val="02714395"/>
    <w:rsid w:val="02775E4F"/>
    <w:rsid w:val="0281282A"/>
    <w:rsid w:val="02867E41"/>
    <w:rsid w:val="028C642D"/>
    <w:rsid w:val="029F025E"/>
    <w:rsid w:val="02A00FF1"/>
    <w:rsid w:val="02A418D7"/>
    <w:rsid w:val="02BD2F28"/>
    <w:rsid w:val="02C933CD"/>
    <w:rsid w:val="02CB1CF7"/>
    <w:rsid w:val="02CD36F4"/>
    <w:rsid w:val="02DD1F30"/>
    <w:rsid w:val="02E44052"/>
    <w:rsid w:val="02E86A9C"/>
    <w:rsid w:val="030203C1"/>
    <w:rsid w:val="030D2310"/>
    <w:rsid w:val="031423FF"/>
    <w:rsid w:val="032338E1"/>
    <w:rsid w:val="03265180"/>
    <w:rsid w:val="0328714A"/>
    <w:rsid w:val="032923D9"/>
    <w:rsid w:val="032D29B2"/>
    <w:rsid w:val="033169AF"/>
    <w:rsid w:val="03497669"/>
    <w:rsid w:val="034F0B7A"/>
    <w:rsid w:val="03557E34"/>
    <w:rsid w:val="03635BA2"/>
    <w:rsid w:val="036A59B4"/>
    <w:rsid w:val="0370464D"/>
    <w:rsid w:val="037C7496"/>
    <w:rsid w:val="03914CEF"/>
    <w:rsid w:val="039B2F0B"/>
    <w:rsid w:val="039B6747"/>
    <w:rsid w:val="03A17621"/>
    <w:rsid w:val="03AF4EB5"/>
    <w:rsid w:val="03B15391"/>
    <w:rsid w:val="03B24C65"/>
    <w:rsid w:val="03B45C24"/>
    <w:rsid w:val="03C74BB5"/>
    <w:rsid w:val="03CC1FC2"/>
    <w:rsid w:val="03D1333D"/>
    <w:rsid w:val="03D60954"/>
    <w:rsid w:val="03DC4884"/>
    <w:rsid w:val="03E00F19"/>
    <w:rsid w:val="03F139E0"/>
    <w:rsid w:val="040000C7"/>
    <w:rsid w:val="040556DD"/>
    <w:rsid w:val="04071455"/>
    <w:rsid w:val="040C0819"/>
    <w:rsid w:val="0418202A"/>
    <w:rsid w:val="041B6CAE"/>
    <w:rsid w:val="042042C5"/>
    <w:rsid w:val="0422003D"/>
    <w:rsid w:val="042647B4"/>
    <w:rsid w:val="042B144E"/>
    <w:rsid w:val="0437692F"/>
    <w:rsid w:val="043F0538"/>
    <w:rsid w:val="0442248D"/>
    <w:rsid w:val="045B52FD"/>
    <w:rsid w:val="045F247D"/>
    <w:rsid w:val="046917C8"/>
    <w:rsid w:val="046E6DDE"/>
    <w:rsid w:val="048E7480"/>
    <w:rsid w:val="04926F71"/>
    <w:rsid w:val="04956A61"/>
    <w:rsid w:val="04C64E6C"/>
    <w:rsid w:val="04D31337"/>
    <w:rsid w:val="04DA0DAB"/>
    <w:rsid w:val="04E11CA6"/>
    <w:rsid w:val="04E946B7"/>
    <w:rsid w:val="04F217BD"/>
    <w:rsid w:val="05087233"/>
    <w:rsid w:val="05151950"/>
    <w:rsid w:val="05241B93"/>
    <w:rsid w:val="052A1A0C"/>
    <w:rsid w:val="052A61F4"/>
    <w:rsid w:val="052B035A"/>
    <w:rsid w:val="052D0A47"/>
    <w:rsid w:val="052E222C"/>
    <w:rsid w:val="053E0EA6"/>
    <w:rsid w:val="05654685"/>
    <w:rsid w:val="057B7A05"/>
    <w:rsid w:val="057C19CF"/>
    <w:rsid w:val="057E12A3"/>
    <w:rsid w:val="05821D18"/>
    <w:rsid w:val="058D7738"/>
    <w:rsid w:val="05A131E3"/>
    <w:rsid w:val="05A401A4"/>
    <w:rsid w:val="05A84572"/>
    <w:rsid w:val="05AB7BBE"/>
    <w:rsid w:val="05B13426"/>
    <w:rsid w:val="05B178CA"/>
    <w:rsid w:val="05B918D7"/>
    <w:rsid w:val="05CA098C"/>
    <w:rsid w:val="05E74AEF"/>
    <w:rsid w:val="05F0727E"/>
    <w:rsid w:val="05F9301F"/>
    <w:rsid w:val="06043E9E"/>
    <w:rsid w:val="060A6FDB"/>
    <w:rsid w:val="062513A7"/>
    <w:rsid w:val="062C6F51"/>
    <w:rsid w:val="06411CC8"/>
    <w:rsid w:val="065169B7"/>
    <w:rsid w:val="065232F6"/>
    <w:rsid w:val="066E1317"/>
    <w:rsid w:val="06744454"/>
    <w:rsid w:val="068B1EC9"/>
    <w:rsid w:val="068C3E93"/>
    <w:rsid w:val="06950CBD"/>
    <w:rsid w:val="069D0283"/>
    <w:rsid w:val="069D39AB"/>
    <w:rsid w:val="06A27213"/>
    <w:rsid w:val="06A905A2"/>
    <w:rsid w:val="06AD62E4"/>
    <w:rsid w:val="06B17456"/>
    <w:rsid w:val="06B63B57"/>
    <w:rsid w:val="06B82B89"/>
    <w:rsid w:val="06BF5690"/>
    <w:rsid w:val="06C4362D"/>
    <w:rsid w:val="06CD0C1A"/>
    <w:rsid w:val="06DC58F6"/>
    <w:rsid w:val="06E1286C"/>
    <w:rsid w:val="06ED4932"/>
    <w:rsid w:val="070677A2"/>
    <w:rsid w:val="070E48A8"/>
    <w:rsid w:val="070E6657"/>
    <w:rsid w:val="07155A8F"/>
    <w:rsid w:val="072639A0"/>
    <w:rsid w:val="072A6B99"/>
    <w:rsid w:val="073065CD"/>
    <w:rsid w:val="073775F0"/>
    <w:rsid w:val="07407ED7"/>
    <w:rsid w:val="07577514"/>
    <w:rsid w:val="07593D76"/>
    <w:rsid w:val="07623E5D"/>
    <w:rsid w:val="07666493"/>
    <w:rsid w:val="0768220B"/>
    <w:rsid w:val="077A1B80"/>
    <w:rsid w:val="07846919"/>
    <w:rsid w:val="0788465B"/>
    <w:rsid w:val="078F1CCE"/>
    <w:rsid w:val="07A11524"/>
    <w:rsid w:val="07A44D2D"/>
    <w:rsid w:val="07C1191B"/>
    <w:rsid w:val="07C92D30"/>
    <w:rsid w:val="07D459E5"/>
    <w:rsid w:val="07E51AAD"/>
    <w:rsid w:val="07F10452"/>
    <w:rsid w:val="07FC0BA5"/>
    <w:rsid w:val="080B2B96"/>
    <w:rsid w:val="080F6B2A"/>
    <w:rsid w:val="081A3F5B"/>
    <w:rsid w:val="0822060B"/>
    <w:rsid w:val="083E7612"/>
    <w:rsid w:val="084B1AA8"/>
    <w:rsid w:val="08573CD6"/>
    <w:rsid w:val="086C1BEB"/>
    <w:rsid w:val="08752E31"/>
    <w:rsid w:val="087B4212"/>
    <w:rsid w:val="0886645A"/>
    <w:rsid w:val="088F0C53"/>
    <w:rsid w:val="08942E38"/>
    <w:rsid w:val="08AF5C17"/>
    <w:rsid w:val="08BB229D"/>
    <w:rsid w:val="08C1200F"/>
    <w:rsid w:val="08CE42EF"/>
    <w:rsid w:val="08D60107"/>
    <w:rsid w:val="08D833C0"/>
    <w:rsid w:val="08DA7138"/>
    <w:rsid w:val="08E12275"/>
    <w:rsid w:val="08E13DC4"/>
    <w:rsid w:val="08E458C1"/>
    <w:rsid w:val="08E55999"/>
    <w:rsid w:val="08E873D7"/>
    <w:rsid w:val="08EE04EE"/>
    <w:rsid w:val="08F024B8"/>
    <w:rsid w:val="08F32F05"/>
    <w:rsid w:val="08FF2615"/>
    <w:rsid w:val="09016473"/>
    <w:rsid w:val="09033A4F"/>
    <w:rsid w:val="090441B5"/>
    <w:rsid w:val="090716A9"/>
    <w:rsid w:val="090B72F2"/>
    <w:rsid w:val="090D0669"/>
    <w:rsid w:val="091B4EA8"/>
    <w:rsid w:val="091C0C95"/>
    <w:rsid w:val="091C32AD"/>
    <w:rsid w:val="093E3DD2"/>
    <w:rsid w:val="09532A47"/>
    <w:rsid w:val="095347F5"/>
    <w:rsid w:val="095C0648"/>
    <w:rsid w:val="095F3199"/>
    <w:rsid w:val="095F3481"/>
    <w:rsid w:val="096125FF"/>
    <w:rsid w:val="097E5D15"/>
    <w:rsid w:val="0989582F"/>
    <w:rsid w:val="099A0675"/>
    <w:rsid w:val="099F7A3A"/>
    <w:rsid w:val="09A03C4E"/>
    <w:rsid w:val="09A07FFE"/>
    <w:rsid w:val="09AB4631"/>
    <w:rsid w:val="09B01E83"/>
    <w:rsid w:val="09C13E54"/>
    <w:rsid w:val="09C52C20"/>
    <w:rsid w:val="09C6272F"/>
    <w:rsid w:val="09CD1222"/>
    <w:rsid w:val="09D21BBD"/>
    <w:rsid w:val="09E029B5"/>
    <w:rsid w:val="09F61AD0"/>
    <w:rsid w:val="09F9482A"/>
    <w:rsid w:val="09FD66D9"/>
    <w:rsid w:val="09FE29B2"/>
    <w:rsid w:val="0A0501E5"/>
    <w:rsid w:val="0A3B1EE1"/>
    <w:rsid w:val="0A3D172D"/>
    <w:rsid w:val="0A464261"/>
    <w:rsid w:val="0A4B1FB6"/>
    <w:rsid w:val="0A546A76"/>
    <w:rsid w:val="0A5627EE"/>
    <w:rsid w:val="0A6273E5"/>
    <w:rsid w:val="0A7333A0"/>
    <w:rsid w:val="0A747118"/>
    <w:rsid w:val="0A786C09"/>
    <w:rsid w:val="0A7C2CB5"/>
    <w:rsid w:val="0A8F7AAE"/>
    <w:rsid w:val="0A960E3D"/>
    <w:rsid w:val="0A9C7DAA"/>
    <w:rsid w:val="0AA00E18"/>
    <w:rsid w:val="0AAC0660"/>
    <w:rsid w:val="0ADA0003"/>
    <w:rsid w:val="0AE50FC1"/>
    <w:rsid w:val="0AF04068"/>
    <w:rsid w:val="0AF50259"/>
    <w:rsid w:val="0AFE39F5"/>
    <w:rsid w:val="0B00275A"/>
    <w:rsid w:val="0B097DC8"/>
    <w:rsid w:val="0B0C55A3"/>
    <w:rsid w:val="0B254E57"/>
    <w:rsid w:val="0B386697"/>
    <w:rsid w:val="0B3D1979"/>
    <w:rsid w:val="0B432F08"/>
    <w:rsid w:val="0B5A00BC"/>
    <w:rsid w:val="0B6E381F"/>
    <w:rsid w:val="0B7A075E"/>
    <w:rsid w:val="0B8909A2"/>
    <w:rsid w:val="0B894DF9"/>
    <w:rsid w:val="0B8B2DEC"/>
    <w:rsid w:val="0BBC2B25"/>
    <w:rsid w:val="0BC07AD2"/>
    <w:rsid w:val="0BCA3494"/>
    <w:rsid w:val="0BD855A0"/>
    <w:rsid w:val="0BE27694"/>
    <w:rsid w:val="0BF027CF"/>
    <w:rsid w:val="0BF409A8"/>
    <w:rsid w:val="0C063DA0"/>
    <w:rsid w:val="0C0F0EA7"/>
    <w:rsid w:val="0C1D5661"/>
    <w:rsid w:val="0C1E558E"/>
    <w:rsid w:val="0C1F363C"/>
    <w:rsid w:val="0C291FD0"/>
    <w:rsid w:val="0C300E1D"/>
    <w:rsid w:val="0C405504"/>
    <w:rsid w:val="0C4D19CF"/>
    <w:rsid w:val="0C522904"/>
    <w:rsid w:val="0C5572C9"/>
    <w:rsid w:val="0C601702"/>
    <w:rsid w:val="0C7D0506"/>
    <w:rsid w:val="0C7F4408"/>
    <w:rsid w:val="0C8A49D1"/>
    <w:rsid w:val="0CCF6888"/>
    <w:rsid w:val="0CE06BD8"/>
    <w:rsid w:val="0CEC743A"/>
    <w:rsid w:val="0CED6F2A"/>
    <w:rsid w:val="0CF66F4D"/>
    <w:rsid w:val="0CF84031"/>
    <w:rsid w:val="0CFD33F5"/>
    <w:rsid w:val="0CFE523C"/>
    <w:rsid w:val="0D065FC8"/>
    <w:rsid w:val="0D0E1995"/>
    <w:rsid w:val="0D1310E7"/>
    <w:rsid w:val="0D1644B7"/>
    <w:rsid w:val="0D2E35AF"/>
    <w:rsid w:val="0D354F9E"/>
    <w:rsid w:val="0D3861DB"/>
    <w:rsid w:val="0D4E3C51"/>
    <w:rsid w:val="0D5A43A4"/>
    <w:rsid w:val="0D837D9E"/>
    <w:rsid w:val="0D896A37"/>
    <w:rsid w:val="0D957AD2"/>
    <w:rsid w:val="0D9D2C7A"/>
    <w:rsid w:val="0DA33F9D"/>
    <w:rsid w:val="0DB42460"/>
    <w:rsid w:val="0DB5782C"/>
    <w:rsid w:val="0DBE1A94"/>
    <w:rsid w:val="0DCD726B"/>
    <w:rsid w:val="0DCF5F7A"/>
    <w:rsid w:val="0DD405FA"/>
    <w:rsid w:val="0DDA54E4"/>
    <w:rsid w:val="0DE849A2"/>
    <w:rsid w:val="0DF91E0E"/>
    <w:rsid w:val="0DF95B46"/>
    <w:rsid w:val="0E043EE4"/>
    <w:rsid w:val="0E0F38A2"/>
    <w:rsid w:val="0E107158"/>
    <w:rsid w:val="0E1C5AFD"/>
    <w:rsid w:val="0E2956A2"/>
    <w:rsid w:val="0E3177FA"/>
    <w:rsid w:val="0E651252"/>
    <w:rsid w:val="0E6F3E7F"/>
    <w:rsid w:val="0E707BF7"/>
    <w:rsid w:val="0E7C47EE"/>
    <w:rsid w:val="0EAA4EB7"/>
    <w:rsid w:val="0EB16245"/>
    <w:rsid w:val="0EB2020F"/>
    <w:rsid w:val="0EBD766F"/>
    <w:rsid w:val="0EC5310D"/>
    <w:rsid w:val="0EEF72C3"/>
    <w:rsid w:val="0EF90F11"/>
    <w:rsid w:val="0EFE3455"/>
    <w:rsid w:val="0F0044D9"/>
    <w:rsid w:val="0F042EE4"/>
    <w:rsid w:val="0F0A004B"/>
    <w:rsid w:val="0F113188"/>
    <w:rsid w:val="0F143C29"/>
    <w:rsid w:val="0F2F360E"/>
    <w:rsid w:val="0F3853C5"/>
    <w:rsid w:val="0F4075C9"/>
    <w:rsid w:val="0F423341"/>
    <w:rsid w:val="0F4935D9"/>
    <w:rsid w:val="0F4A4719"/>
    <w:rsid w:val="0F514E2E"/>
    <w:rsid w:val="0F515C7A"/>
    <w:rsid w:val="0F563291"/>
    <w:rsid w:val="0F5B0C93"/>
    <w:rsid w:val="0F5E2A0F"/>
    <w:rsid w:val="0F5F0397"/>
    <w:rsid w:val="0F7617CD"/>
    <w:rsid w:val="0F7B1AD0"/>
    <w:rsid w:val="0FB32592"/>
    <w:rsid w:val="0FB33CD1"/>
    <w:rsid w:val="0FC54741"/>
    <w:rsid w:val="0FD14C8B"/>
    <w:rsid w:val="0FD64CFF"/>
    <w:rsid w:val="0FED14FF"/>
    <w:rsid w:val="0FF652C6"/>
    <w:rsid w:val="0FFE195E"/>
    <w:rsid w:val="10000D77"/>
    <w:rsid w:val="10120F66"/>
    <w:rsid w:val="10162528"/>
    <w:rsid w:val="10246EEB"/>
    <w:rsid w:val="10280789"/>
    <w:rsid w:val="10321608"/>
    <w:rsid w:val="103A670E"/>
    <w:rsid w:val="104574EA"/>
    <w:rsid w:val="105D6D13"/>
    <w:rsid w:val="10616D58"/>
    <w:rsid w:val="107B505A"/>
    <w:rsid w:val="108300B5"/>
    <w:rsid w:val="108D7DC6"/>
    <w:rsid w:val="10901321"/>
    <w:rsid w:val="109149C6"/>
    <w:rsid w:val="10950831"/>
    <w:rsid w:val="10956E30"/>
    <w:rsid w:val="10961B97"/>
    <w:rsid w:val="10A34A6C"/>
    <w:rsid w:val="10A67900"/>
    <w:rsid w:val="10B84B6F"/>
    <w:rsid w:val="10BE4C49"/>
    <w:rsid w:val="10C7057C"/>
    <w:rsid w:val="10C77FA2"/>
    <w:rsid w:val="10E020BE"/>
    <w:rsid w:val="10EA3C90"/>
    <w:rsid w:val="10F7015B"/>
    <w:rsid w:val="10FB7C4C"/>
    <w:rsid w:val="11141842"/>
    <w:rsid w:val="11244883"/>
    <w:rsid w:val="112A6783"/>
    <w:rsid w:val="112F74B4"/>
    <w:rsid w:val="113413B0"/>
    <w:rsid w:val="11375FBE"/>
    <w:rsid w:val="11503189"/>
    <w:rsid w:val="115B7EC7"/>
    <w:rsid w:val="115E01DA"/>
    <w:rsid w:val="115F151F"/>
    <w:rsid w:val="11681DEF"/>
    <w:rsid w:val="116C28F7"/>
    <w:rsid w:val="11721DFC"/>
    <w:rsid w:val="11772E7B"/>
    <w:rsid w:val="11806BCC"/>
    <w:rsid w:val="119245C3"/>
    <w:rsid w:val="119A1B11"/>
    <w:rsid w:val="11A609B3"/>
    <w:rsid w:val="11AB78C4"/>
    <w:rsid w:val="11C444E1"/>
    <w:rsid w:val="11C50105"/>
    <w:rsid w:val="11CE678B"/>
    <w:rsid w:val="11CF74C4"/>
    <w:rsid w:val="11D30BC8"/>
    <w:rsid w:val="11DA5B8E"/>
    <w:rsid w:val="11E50F2B"/>
    <w:rsid w:val="11FC2EB7"/>
    <w:rsid w:val="11FF376C"/>
    <w:rsid w:val="1202325C"/>
    <w:rsid w:val="120314AE"/>
    <w:rsid w:val="121358B9"/>
    <w:rsid w:val="123C676E"/>
    <w:rsid w:val="12492972"/>
    <w:rsid w:val="12525F91"/>
    <w:rsid w:val="12592360"/>
    <w:rsid w:val="125F732C"/>
    <w:rsid w:val="12614426"/>
    <w:rsid w:val="126637EB"/>
    <w:rsid w:val="126A666B"/>
    <w:rsid w:val="1285528C"/>
    <w:rsid w:val="128937E3"/>
    <w:rsid w:val="128B14A3"/>
    <w:rsid w:val="129640D0"/>
    <w:rsid w:val="129E4D32"/>
    <w:rsid w:val="12A460C1"/>
    <w:rsid w:val="12A6008B"/>
    <w:rsid w:val="12AC5303"/>
    <w:rsid w:val="12AE6DC9"/>
    <w:rsid w:val="12BB3B36"/>
    <w:rsid w:val="12C329EB"/>
    <w:rsid w:val="12C5641C"/>
    <w:rsid w:val="12D07F5D"/>
    <w:rsid w:val="12D6604A"/>
    <w:rsid w:val="12DB7D35"/>
    <w:rsid w:val="12DD1CFF"/>
    <w:rsid w:val="12E12E71"/>
    <w:rsid w:val="12ED5CBA"/>
    <w:rsid w:val="12EF37E0"/>
    <w:rsid w:val="12F11306"/>
    <w:rsid w:val="12FC31D3"/>
    <w:rsid w:val="12FE1C75"/>
    <w:rsid w:val="130A5036"/>
    <w:rsid w:val="130D010A"/>
    <w:rsid w:val="131905E4"/>
    <w:rsid w:val="13207E3D"/>
    <w:rsid w:val="13343D5E"/>
    <w:rsid w:val="133631BD"/>
    <w:rsid w:val="13373D29"/>
    <w:rsid w:val="135F0966"/>
    <w:rsid w:val="13637D2A"/>
    <w:rsid w:val="136E0BA9"/>
    <w:rsid w:val="1377365B"/>
    <w:rsid w:val="13785584"/>
    <w:rsid w:val="13816D08"/>
    <w:rsid w:val="13857617"/>
    <w:rsid w:val="138D4967"/>
    <w:rsid w:val="1393060F"/>
    <w:rsid w:val="139A6651"/>
    <w:rsid w:val="13A16876"/>
    <w:rsid w:val="13AA4965"/>
    <w:rsid w:val="13B14F39"/>
    <w:rsid w:val="13B16CE7"/>
    <w:rsid w:val="13B642FE"/>
    <w:rsid w:val="13BA2040"/>
    <w:rsid w:val="13BB1914"/>
    <w:rsid w:val="13C44C6D"/>
    <w:rsid w:val="13DB225F"/>
    <w:rsid w:val="13DF1AA7"/>
    <w:rsid w:val="13E1581F"/>
    <w:rsid w:val="13EB21F9"/>
    <w:rsid w:val="13EF73B4"/>
    <w:rsid w:val="13F310AE"/>
    <w:rsid w:val="13F866C4"/>
    <w:rsid w:val="13FA068E"/>
    <w:rsid w:val="14027543"/>
    <w:rsid w:val="140530B1"/>
    <w:rsid w:val="140908D1"/>
    <w:rsid w:val="141C5039"/>
    <w:rsid w:val="142A5FDC"/>
    <w:rsid w:val="142B2A40"/>
    <w:rsid w:val="142E0338"/>
    <w:rsid w:val="143B3D82"/>
    <w:rsid w:val="144638D4"/>
    <w:rsid w:val="144E4536"/>
    <w:rsid w:val="146124BC"/>
    <w:rsid w:val="146E4BD8"/>
    <w:rsid w:val="14700951"/>
    <w:rsid w:val="148651F0"/>
    <w:rsid w:val="148D72B0"/>
    <w:rsid w:val="149169E7"/>
    <w:rsid w:val="14A878C0"/>
    <w:rsid w:val="14AD5701"/>
    <w:rsid w:val="14C8253B"/>
    <w:rsid w:val="14D329F2"/>
    <w:rsid w:val="150B2427"/>
    <w:rsid w:val="151B6B0E"/>
    <w:rsid w:val="15237771"/>
    <w:rsid w:val="15290693"/>
    <w:rsid w:val="15311E8E"/>
    <w:rsid w:val="15314652"/>
    <w:rsid w:val="15325C06"/>
    <w:rsid w:val="153D570D"/>
    <w:rsid w:val="15603F4B"/>
    <w:rsid w:val="15671D54"/>
    <w:rsid w:val="156F0C08"/>
    <w:rsid w:val="157334D1"/>
    <w:rsid w:val="157E5D47"/>
    <w:rsid w:val="15825156"/>
    <w:rsid w:val="158E5532"/>
    <w:rsid w:val="15973CBB"/>
    <w:rsid w:val="159A283B"/>
    <w:rsid w:val="15A44D56"/>
    <w:rsid w:val="15B900D5"/>
    <w:rsid w:val="15B905DD"/>
    <w:rsid w:val="15BA6327"/>
    <w:rsid w:val="15C727F2"/>
    <w:rsid w:val="15D078F9"/>
    <w:rsid w:val="15EF58A5"/>
    <w:rsid w:val="15F1786F"/>
    <w:rsid w:val="15F508CB"/>
    <w:rsid w:val="160D7033"/>
    <w:rsid w:val="16111CBF"/>
    <w:rsid w:val="161B48EC"/>
    <w:rsid w:val="16421E79"/>
    <w:rsid w:val="1649511F"/>
    <w:rsid w:val="16552373"/>
    <w:rsid w:val="166626C1"/>
    <w:rsid w:val="16672597"/>
    <w:rsid w:val="166B7621"/>
    <w:rsid w:val="1679118E"/>
    <w:rsid w:val="1683496B"/>
    <w:rsid w:val="168E232C"/>
    <w:rsid w:val="16A00DA8"/>
    <w:rsid w:val="16A13043"/>
    <w:rsid w:val="16B02706"/>
    <w:rsid w:val="16B33A27"/>
    <w:rsid w:val="16C17241"/>
    <w:rsid w:val="16C36D84"/>
    <w:rsid w:val="16D1518C"/>
    <w:rsid w:val="16D57BCB"/>
    <w:rsid w:val="170D15F4"/>
    <w:rsid w:val="171037CA"/>
    <w:rsid w:val="17123F41"/>
    <w:rsid w:val="17131521"/>
    <w:rsid w:val="171D2151"/>
    <w:rsid w:val="1738137C"/>
    <w:rsid w:val="17384C14"/>
    <w:rsid w:val="17393C13"/>
    <w:rsid w:val="173B3498"/>
    <w:rsid w:val="17465999"/>
    <w:rsid w:val="17497CDE"/>
    <w:rsid w:val="175B20CB"/>
    <w:rsid w:val="176A116E"/>
    <w:rsid w:val="176F6C9D"/>
    <w:rsid w:val="17793FC0"/>
    <w:rsid w:val="17797B1C"/>
    <w:rsid w:val="177D47A8"/>
    <w:rsid w:val="178A7F7B"/>
    <w:rsid w:val="179018DD"/>
    <w:rsid w:val="17961E8F"/>
    <w:rsid w:val="179B7A92"/>
    <w:rsid w:val="17A65C04"/>
    <w:rsid w:val="17A728DB"/>
    <w:rsid w:val="17B4792A"/>
    <w:rsid w:val="17B7561E"/>
    <w:rsid w:val="17C82214"/>
    <w:rsid w:val="17C972FA"/>
    <w:rsid w:val="17CC0594"/>
    <w:rsid w:val="17CF1E32"/>
    <w:rsid w:val="17D548A6"/>
    <w:rsid w:val="17D81723"/>
    <w:rsid w:val="17EE22B8"/>
    <w:rsid w:val="18023FB5"/>
    <w:rsid w:val="180B4D80"/>
    <w:rsid w:val="1820443C"/>
    <w:rsid w:val="18297794"/>
    <w:rsid w:val="185644F8"/>
    <w:rsid w:val="187A3B4C"/>
    <w:rsid w:val="187C5B16"/>
    <w:rsid w:val="187F1162"/>
    <w:rsid w:val="188B14FF"/>
    <w:rsid w:val="18955D2D"/>
    <w:rsid w:val="189F33C8"/>
    <w:rsid w:val="18A46E1B"/>
    <w:rsid w:val="18A706B9"/>
    <w:rsid w:val="18AD2173"/>
    <w:rsid w:val="18AF6446"/>
    <w:rsid w:val="18C249F0"/>
    <w:rsid w:val="18CB43A7"/>
    <w:rsid w:val="18D13587"/>
    <w:rsid w:val="18D23988"/>
    <w:rsid w:val="18D46B77"/>
    <w:rsid w:val="18DB5458"/>
    <w:rsid w:val="18DF7E53"/>
    <w:rsid w:val="18E14F63"/>
    <w:rsid w:val="18E44E7E"/>
    <w:rsid w:val="18EF453A"/>
    <w:rsid w:val="18F51424"/>
    <w:rsid w:val="190A28AF"/>
    <w:rsid w:val="19172397"/>
    <w:rsid w:val="19203773"/>
    <w:rsid w:val="192341E3"/>
    <w:rsid w:val="19282810"/>
    <w:rsid w:val="192C753C"/>
    <w:rsid w:val="19371A3D"/>
    <w:rsid w:val="1941466A"/>
    <w:rsid w:val="19442DF9"/>
    <w:rsid w:val="194505FE"/>
    <w:rsid w:val="19483C4A"/>
    <w:rsid w:val="194D300E"/>
    <w:rsid w:val="195A1EDE"/>
    <w:rsid w:val="196F6835"/>
    <w:rsid w:val="197B5DCD"/>
    <w:rsid w:val="19856C4C"/>
    <w:rsid w:val="19866520"/>
    <w:rsid w:val="198A6D9D"/>
    <w:rsid w:val="198D5B01"/>
    <w:rsid w:val="19940C3D"/>
    <w:rsid w:val="1998697F"/>
    <w:rsid w:val="19A03A86"/>
    <w:rsid w:val="19A0795C"/>
    <w:rsid w:val="19A90B8D"/>
    <w:rsid w:val="19AA66B3"/>
    <w:rsid w:val="19D92AF4"/>
    <w:rsid w:val="19F35C26"/>
    <w:rsid w:val="1A0538E9"/>
    <w:rsid w:val="1A084B70"/>
    <w:rsid w:val="1A09514C"/>
    <w:rsid w:val="1A1456AB"/>
    <w:rsid w:val="1A1621E0"/>
    <w:rsid w:val="1A163D48"/>
    <w:rsid w:val="1A19736B"/>
    <w:rsid w:val="1A203775"/>
    <w:rsid w:val="1A226249"/>
    <w:rsid w:val="1A383B94"/>
    <w:rsid w:val="1A46462D"/>
    <w:rsid w:val="1A543699"/>
    <w:rsid w:val="1A554870"/>
    <w:rsid w:val="1A705133"/>
    <w:rsid w:val="1A840CB2"/>
    <w:rsid w:val="1AA650CC"/>
    <w:rsid w:val="1AC437A4"/>
    <w:rsid w:val="1ACC27E2"/>
    <w:rsid w:val="1AD0039B"/>
    <w:rsid w:val="1AD03EF7"/>
    <w:rsid w:val="1AE254F2"/>
    <w:rsid w:val="1AE33C43"/>
    <w:rsid w:val="1AEB0D31"/>
    <w:rsid w:val="1AF5395E"/>
    <w:rsid w:val="1B0F0EC3"/>
    <w:rsid w:val="1B121D3A"/>
    <w:rsid w:val="1B122762"/>
    <w:rsid w:val="1B18764C"/>
    <w:rsid w:val="1B1B5E81"/>
    <w:rsid w:val="1B1E2EB4"/>
    <w:rsid w:val="1B222DFA"/>
    <w:rsid w:val="1B2435A0"/>
    <w:rsid w:val="1B254CC7"/>
    <w:rsid w:val="1B274760"/>
    <w:rsid w:val="1B3F2E2B"/>
    <w:rsid w:val="1B497395"/>
    <w:rsid w:val="1B4D19EC"/>
    <w:rsid w:val="1B50328A"/>
    <w:rsid w:val="1B614635"/>
    <w:rsid w:val="1B6D1746"/>
    <w:rsid w:val="1B7D5F3C"/>
    <w:rsid w:val="1B8A0BEC"/>
    <w:rsid w:val="1BA710FC"/>
    <w:rsid w:val="1BAB226E"/>
    <w:rsid w:val="1BB630C1"/>
    <w:rsid w:val="1BC17CE4"/>
    <w:rsid w:val="1BE0267C"/>
    <w:rsid w:val="1BE7599C"/>
    <w:rsid w:val="1BFD6F6E"/>
    <w:rsid w:val="1C2C1601"/>
    <w:rsid w:val="1C2F2E9F"/>
    <w:rsid w:val="1C38492A"/>
    <w:rsid w:val="1C404676"/>
    <w:rsid w:val="1C4062D1"/>
    <w:rsid w:val="1C485D0F"/>
    <w:rsid w:val="1C4A1A87"/>
    <w:rsid w:val="1C4F0B8B"/>
    <w:rsid w:val="1C5F46E4"/>
    <w:rsid w:val="1C60574F"/>
    <w:rsid w:val="1C6276B3"/>
    <w:rsid w:val="1C662D65"/>
    <w:rsid w:val="1C753007"/>
    <w:rsid w:val="1C9A2A0F"/>
    <w:rsid w:val="1CA92C5C"/>
    <w:rsid w:val="1CC17F9B"/>
    <w:rsid w:val="1CD35F20"/>
    <w:rsid w:val="1CD87093"/>
    <w:rsid w:val="1CDB7EE7"/>
    <w:rsid w:val="1CDD0B4D"/>
    <w:rsid w:val="1CEE68B6"/>
    <w:rsid w:val="1CF07981"/>
    <w:rsid w:val="1CF87BD9"/>
    <w:rsid w:val="1CFB5A88"/>
    <w:rsid w:val="1D01040A"/>
    <w:rsid w:val="1D012A8E"/>
    <w:rsid w:val="1D097B94"/>
    <w:rsid w:val="1D22539B"/>
    <w:rsid w:val="1D230C56"/>
    <w:rsid w:val="1D285447"/>
    <w:rsid w:val="1D38412F"/>
    <w:rsid w:val="1D5E4D92"/>
    <w:rsid w:val="1D632E00"/>
    <w:rsid w:val="1D7A5D3C"/>
    <w:rsid w:val="1D7A639C"/>
    <w:rsid w:val="1D8D4321"/>
    <w:rsid w:val="1D943902"/>
    <w:rsid w:val="1D954F84"/>
    <w:rsid w:val="1D9C6BA7"/>
    <w:rsid w:val="1D9E7C25"/>
    <w:rsid w:val="1DB775F0"/>
    <w:rsid w:val="1DB8732E"/>
    <w:rsid w:val="1DC85359"/>
    <w:rsid w:val="1DD95F2A"/>
    <w:rsid w:val="1DD9663B"/>
    <w:rsid w:val="1DDC3E11"/>
    <w:rsid w:val="1DE2466D"/>
    <w:rsid w:val="1DE75A9B"/>
    <w:rsid w:val="1DE859FC"/>
    <w:rsid w:val="1DFE521F"/>
    <w:rsid w:val="1E060BFB"/>
    <w:rsid w:val="1E081BFA"/>
    <w:rsid w:val="1E114F52"/>
    <w:rsid w:val="1E14234D"/>
    <w:rsid w:val="1E171883"/>
    <w:rsid w:val="1E1965DF"/>
    <w:rsid w:val="1E2702D2"/>
    <w:rsid w:val="1E34479D"/>
    <w:rsid w:val="1E360515"/>
    <w:rsid w:val="1E3C6860"/>
    <w:rsid w:val="1E5E3995"/>
    <w:rsid w:val="1E613D0C"/>
    <w:rsid w:val="1E636E30"/>
    <w:rsid w:val="1E674B72"/>
    <w:rsid w:val="1E6A65D5"/>
    <w:rsid w:val="1E85302E"/>
    <w:rsid w:val="1E8618AA"/>
    <w:rsid w:val="1E8E65A3"/>
    <w:rsid w:val="1E982F7E"/>
    <w:rsid w:val="1E9A6CF6"/>
    <w:rsid w:val="1ED27475"/>
    <w:rsid w:val="1ED3045A"/>
    <w:rsid w:val="1ED45E22"/>
    <w:rsid w:val="1ED523DA"/>
    <w:rsid w:val="1ED61CF8"/>
    <w:rsid w:val="1EE77A61"/>
    <w:rsid w:val="1EE879B6"/>
    <w:rsid w:val="1EF34149"/>
    <w:rsid w:val="1EF503D0"/>
    <w:rsid w:val="1F073C5F"/>
    <w:rsid w:val="1F0B3750"/>
    <w:rsid w:val="1F3A4035"/>
    <w:rsid w:val="1F3C5FFF"/>
    <w:rsid w:val="1F4153C3"/>
    <w:rsid w:val="1F444276"/>
    <w:rsid w:val="1F585820"/>
    <w:rsid w:val="1F691C1D"/>
    <w:rsid w:val="1F707A57"/>
    <w:rsid w:val="1F7B107E"/>
    <w:rsid w:val="1F8E4D0D"/>
    <w:rsid w:val="1F8E612F"/>
    <w:rsid w:val="1F933265"/>
    <w:rsid w:val="1F933745"/>
    <w:rsid w:val="1F941997"/>
    <w:rsid w:val="1F9C6A9E"/>
    <w:rsid w:val="1F9E45B4"/>
    <w:rsid w:val="1FA83694"/>
    <w:rsid w:val="1FAB3689"/>
    <w:rsid w:val="1FB65DB1"/>
    <w:rsid w:val="1FC2498B"/>
    <w:rsid w:val="1FCB1131"/>
    <w:rsid w:val="1FE16BA6"/>
    <w:rsid w:val="1FE87F35"/>
    <w:rsid w:val="1FFC578E"/>
    <w:rsid w:val="1FFE1506"/>
    <w:rsid w:val="1FFE5062"/>
    <w:rsid w:val="201C198C"/>
    <w:rsid w:val="20286583"/>
    <w:rsid w:val="20306FE0"/>
    <w:rsid w:val="203767C6"/>
    <w:rsid w:val="20390790"/>
    <w:rsid w:val="2039253E"/>
    <w:rsid w:val="2043516B"/>
    <w:rsid w:val="20827A42"/>
    <w:rsid w:val="20923F96"/>
    <w:rsid w:val="2096528F"/>
    <w:rsid w:val="209B6D55"/>
    <w:rsid w:val="209F6845"/>
    <w:rsid w:val="20A42F05"/>
    <w:rsid w:val="20A774A8"/>
    <w:rsid w:val="20AA51EA"/>
    <w:rsid w:val="20AB6760"/>
    <w:rsid w:val="20C067BC"/>
    <w:rsid w:val="20DA787E"/>
    <w:rsid w:val="20F16975"/>
    <w:rsid w:val="20F546B7"/>
    <w:rsid w:val="20FE2069"/>
    <w:rsid w:val="21134B3E"/>
    <w:rsid w:val="212E5E1B"/>
    <w:rsid w:val="21374CD0"/>
    <w:rsid w:val="215533A8"/>
    <w:rsid w:val="215A276C"/>
    <w:rsid w:val="215E22A9"/>
    <w:rsid w:val="215E79BE"/>
    <w:rsid w:val="216E2542"/>
    <w:rsid w:val="21701F90"/>
    <w:rsid w:val="217362CD"/>
    <w:rsid w:val="21821CC3"/>
    <w:rsid w:val="21863561"/>
    <w:rsid w:val="218D48F0"/>
    <w:rsid w:val="21983295"/>
    <w:rsid w:val="219A0DBB"/>
    <w:rsid w:val="21A734D8"/>
    <w:rsid w:val="21A80E9D"/>
    <w:rsid w:val="21B81A1F"/>
    <w:rsid w:val="21BD1870"/>
    <w:rsid w:val="21C8620E"/>
    <w:rsid w:val="21CB2917"/>
    <w:rsid w:val="21D267A7"/>
    <w:rsid w:val="21DA1AFF"/>
    <w:rsid w:val="21E169EA"/>
    <w:rsid w:val="2207555D"/>
    <w:rsid w:val="222A213F"/>
    <w:rsid w:val="222D7D43"/>
    <w:rsid w:val="225B49EE"/>
    <w:rsid w:val="225E44DE"/>
    <w:rsid w:val="226715E5"/>
    <w:rsid w:val="22675C42"/>
    <w:rsid w:val="226871D1"/>
    <w:rsid w:val="22770125"/>
    <w:rsid w:val="227E06DD"/>
    <w:rsid w:val="22813E3B"/>
    <w:rsid w:val="22827D32"/>
    <w:rsid w:val="22AF6AE8"/>
    <w:rsid w:val="22BD7457"/>
    <w:rsid w:val="22D4654E"/>
    <w:rsid w:val="22E22A19"/>
    <w:rsid w:val="22E907A2"/>
    <w:rsid w:val="22EE3A71"/>
    <w:rsid w:val="22F17100"/>
    <w:rsid w:val="22F8223D"/>
    <w:rsid w:val="23137077"/>
    <w:rsid w:val="23261B35"/>
    <w:rsid w:val="232C0139"/>
    <w:rsid w:val="23330577"/>
    <w:rsid w:val="2338088B"/>
    <w:rsid w:val="233F31F6"/>
    <w:rsid w:val="23496F3C"/>
    <w:rsid w:val="234A6048"/>
    <w:rsid w:val="234D0770"/>
    <w:rsid w:val="23573852"/>
    <w:rsid w:val="235E2BD1"/>
    <w:rsid w:val="235F22BC"/>
    <w:rsid w:val="235F2990"/>
    <w:rsid w:val="235F5CA4"/>
    <w:rsid w:val="23630463"/>
    <w:rsid w:val="23651C9F"/>
    <w:rsid w:val="2378337E"/>
    <w:rsid w:val="239179D6"/>
    <w:rsid w:val="23921DA8"/>
    <w:rsid w:val="239A7798"/>
    <w:rsid w:val="23BA5744"/>
    <w:rsid w:val="23BC3AB0"/>
    <w:rsid w:val="23DE7685"/>
    <w:rsid w:val="23F67FA6"/>
    <w:rsid w:val="240069B4"/>
    <w:rsid w:val="240D7F6A"/>
    <w:rsid w:val="241035B6"/>
    <w:rsid w:val="24220C20"/>
    <w:rsid w:val="2429545C"/>
    <w:rsid w:val="243E5205"/>
    <w:rsid w:val="244D3098"/>
    <w:rsid w:val="244D65B8"/>
    <w:rsid w:val="246B6A3F"/>
    <w:rsid w:val="246F2824"/>
    <w:rsid w:val="24733DD9"/>
    <w:rsid w:val="249441E7"/>
    <w:rsid w:val="24997A50"/>
    <w:rsid w:val="249C4BBB"/>
    <w:rsid w:val="24AE5C38"/>
    <w:rsid w:val="24D6035C"/>
    <w:rsid w:val="25267DED"/>
    <w:rsid w:val="252E056F"/>
    <w:rsid w:val="25361296"/>
    <w:rsid w:val="2536529E"/>
    <w:rsid w:val="25381017"/>
    <w:rsid w:val="253F23A5"/>
    <w:rsid w:val="25407ECB"/>
    <w:rsid w:val="254857A6"/>
    <w:rsid w:val="254B5DAB"/>
    <w:rsid w:val="254D531C"/>
    <w:rsid w:val="2551032A"/>
    <w:rsid w:val="25553977"/>
    <w:rsid w:val="256421C0"/>
    <w:rsid w:val="256C6F12"/>
    <w:rsid w:val="256D45F2"/>
    <w:rsid w:val="258C4EBE"/>
    <w:rsid w:val="258E20A6"/>
    <w:rsid w:val="25902676"/>
    <w:rsid w:val="259A3A7F"/>
    <w:rsid w:val="25A42208"/>
    <w:rsid w:val="25B74631"/>
    <w:rsid w:val="25BB7CB3"/>
    <w:rsid w:val="25C1725E"/>
    <w:rsid w:val="25C805EC"/>
    <w:rsid w:val="25DA0320"/>
    <w:rsid w:val="25DA20CE"/>
    <w:rsid w:val="25DE2665"/>
    <w:rsid w:val="25DE32C8"/>
    <w:rsid w:val="25E116AE"/>
    <w:rsid w:val="25E847EB"/>
    <w:rsid w:val="25E91C5D"/>
    <w:rsid w:val="25E940BF"/>
    <w:rsid w:val="25F0544D"/>
    <w:rsid w:val="25F34F3E"/>
    <w:rsid w:val="25F82554"/>
    <w:rsid w:val="25F934FF"/>
    <w:rsid w:val="26061B44"/>
    <w:rsid w:val="2618607C"/>
    <w:rsid w:val="26192BF6"/>
    <w:rsid w:val="261D1FBA"/>
    <w:rsid w:val="262275D1"/>
    <w:rsid w:val="26345C82"/>
    <w:rsid w:val="263465BA"/>
    <w:rsid w:val="263712CE"/>
    <w:rsid w:val="263C68E5"/>
    <w:rsid w:val="263E265D"/>
    <w:rsid w:val="26606A77"/>
    <w:rsid w:val="267B565F"/>
    <w:rsid w:val="267C3185"/>
    <w:rsid w:val="267E514F"/>
    <w:rsid w:val="268A7650"/>
    <w:rsid w:val="26997893"/>
    <w:rsid w:val="26A36964"/>
    <w:rsid w:val="26AA4381"/>
    <w:rsid w:val="26AB7EF8"/>
    <w:rsid w:val="26B20955"/>
    <w:rsid w:val="26BD6A9C"/>
    <w:rsid w:val="26CA4055"/>
    <w:rsid w:val="26CC5EBA"/>
    <w:rsid w:val="26D92385"/>
    <w:rsid w:val="26DF22F8"/>
    <w:rsid w:val="26F97A44"/>
    <w:rsid w:val="2700271D"/>
    <w:rsid w:val="270054E6"/>
    <w:rsid w:val="27063697"/>
    <w:rsid w:val="27277595"/>
    <w:rsid w:val="27286E18"/>
    <w:rsid w:val="27402404"/>
    <w:rsid w:val="27425F9F"/>
    <w:rsid w:val="274912B9"/>
    <w:rsid w:val="2756664D"/>
    <w:rsid w:val="2758774E"/>
    <w:rsid w:val="276C144B"/>
    <w:rsid w:val="27750300"/>
    <w:rsid w:val="277D0F63"/>
    <w:rsid w:val="27A02EA3"/>
    <w:rsid w:val="27A75FE0"/>
    <w:rsid w:val="27A97FAA"/>
    <w:rsid w:val="27B8643F"/>
    <w:rsid w:val="27C13545"/>
    <w:rsid w:val="27E3188D"/>
    <w:rsid w:val="27E47234"/>
    <w:rsid w:val="2803474D"/>
    <w:rsid w:val="280B47C0"/>
    <w:rsid w:val="281776AC"/>
    <w:rsid w:val="282D5367"/>
    <w:rsid w:val="28433F5A"/>
    <w:rsid w:val="284B0CE8"/>
    <w:rsid w:val="284B3BC6"/>
    <w:rsid w:val="28645A37"/>
    <w:rsid w:val="286914E7"/>
    <w:rsid w:val="287700A8"/>
    <w:rsid w:val="288527C5"/>
    <w:rsid w:val="28893937"/>
    <w:rsid w:val="28A16ED3"/>
    <w:rsid w:val="28AB1AFF"/>
    <w:rsid w:val="28BA7509"/>
    <w:rsid w:val="28C055AB"/>
    <w:rsid w:val="28CA642A"/>
    <w:rsid w:val="28DB4EF1"/>
    <w:rsid w:val="28FB2A87"/>
    <w:rsid w:val="29011C0D"/>
    <w:rsid w:val="290B020C"/>
    <w:rsid w:val="29213387"/>
    <w:rsid w:val="29315676"/>
    <w:rsid w:val="29336BF5"/>
    <w:rsid w:val="29515CEB"/>
    <w:rsid w:val="29521364"/>
    <w:rsid w:val="295973C8"/>
    <w:rsid w:val="295D5ECC"/>
    <w:rsid w:val="29681708"/>
    <w:rsid w:val="29763724"/>
    <w:rsid w:val="29791C1A"/>
    <w:rsid w:val="297F5D39"/>
    <w:rsid w:val="2984482A"/>
    <w:rsid w:val="2996630C"/>
    <w:rsid w:val="29B64C00"/>
    <w:rsid w:val="29BD1AEA"/>
    <w:rsid w:val="29D05CC2"/>
    <w:rsid w:val="29D82DC8"/>
    <w:rsid w:val="2A0F7D89"/>
    <w:rsid w:val="2A112973"/>
    <w:rsid w:val="2A135BAE"/>
    <w:rsid w:val="2A151926"/>
    <w:rsid w:val="2A1C2CB5"/>
    <w:rsid w:val="2A234375"/>
    <w:rsid w:val="2A241B69"/>
    <w:rsid w:val="2A2B114A"/>
    <w:rsid w:val="2A391AB9"/>
    <w:rsid w:val="2A465F84"/>
    <w:rsid w:val="2A522E74"/>
    <w:rsid w:val="2A573CED"/>
    <w:rsid w:val="2A720B27"/>
    <w:rsid w:val="2A742AF1"/>
    <w:rsid w:val="2A7A3E7F"/>
    <w:rsid w:val="2A840504"/>
    <w:rsid w:val="2A950CB9"/>
    <w:rsid w:val="2A9A007E"/>
    <w:rsid w:val="2AA07B14"/>
    <w:rsid w:val="2AAF7153"/>
    <w:rsid w:val="2ABA74C5"/>
    <w:rsid w:val="2AD43590"/>
    <w:rsid w:val="2AD510B6"/>
    <w:rsid w:val="2AF53506"/>
    <w:rsid w:val="2B0C4A0B"/>
    <w:rsid w:val="2B1240B8"/>
    <w:rsid w:val="2B1478F6"/>
    <w:rsid w:val="2B1716CE"/>
    <w:rsid w:val="2B1D7F80"/>
    <w:rsid w:val="2B2A31B0"/>
    <w:rsid w:val="2B2C517A"/>
    <w:rsid w:val="2B3109E2"/>
    <w:rsid w:val="2B473D61"/>
    <w:rsid w:val="2B6352AF"/>
    <w:rsid w:val="2B6366C1"/>
    <w:rsid w:val="2B674B1E"/>
    <w:rsid w:val="2B69403C"/>
    <w:rsid w:val="2B726B8A"/>
    <w:rsid w:val="2B836D64"/>
    <w:rsid w:val="2B9E76FA"/>
    <w:rsid w:val="2BA26ECF"/>
    <w:rsid w:val="2BC5112A"/>
    <w:rsid w:val="2BDD3CFB"/>
    <w:rsid w:val="2BDE737B"/>
    <w:rsid w:val="2BE45A54"/>
    <w:rsid w:val="2BFE65D6"/>
    <w:rsid w:val="2BFF63EA"/>
    <w:rsid w:val="2C155C0E"/>
    <w:rsid w:val="2C1A1476"/>
    <w:rsid w:val="2C1F4CDE"/>
    <w:rsid w:val="2C333511"/>
    <w:rsid w:val="2C3A0591"/>
    <w:rsid w:val="2C477D91"/>
    <w:rsid w:val="2C6F1ADB"/>
    <w:rsid w:val="2C7F39CF"/>
    <w:rsid w:val="2C9A25B7"/>
    <w:rsid w:val="2CAB0E29"/>
    <w:rsid w:val="2CAB6572"/>
    <w:rsid w:val="2CAE39BA"/>
    <w:rsid w:val="2CB573F1"/>
    <w:rsid w:val="2CBA599E"/>
    <w:rsid w:val="2CC17B44"/>
    <w:rsid w:val="2CC510AA"/>
    <w:rsid w:val="2CCD51C5"/>
    <w:rsid w:val="2CEA2186"/>
    <w:rsid w:val="2CED26E7"/>
    <w:rsid w:val="2CF0667B"/>
    <w:rsid w:val="2D0A773C"/>
    <w:rsid w:val="2D18318D"/>
    <w:rsid w:val="2D300EFC"/>
    <w:rsid w:val="2D371BB4"/>
    <w:rsid w:val="2D3F513B"/>
    <w:rsid w:val="2D67693D"/>
    <w:rsid w:val="2D6A3D37"/>
    <w:rsid w:val="2D742E08"/>
    <w:rsid w:val="2D8C0151"/>
    <w:rsid w:val="2D9C05E0"/>
    <w:rsid w:val="2DB11400"/>
    <w:rsid w:val="2DC97D1C"/>
    <w:rsid w:val="2DCE6A35"/>
    <w:rsid w:val="2DD37B2E"/>
    <w:rsid w:val="2DD438A6"/>
    <w:rsid w:val="2DD85145"/>
    <w:rsid w:val="2DEB5BE1"/>
    <w:rsid w:val="2DF14458"/>
    <w:rsid w:val="2DF45CF7"/>
    <w:rsid w:val="2E0423DE"/>
    <w:rsid w:val="2E081123"/>
    <w:rsid w:val="2E0B376C"/>
    <w:rsid w:val="2E1B4BAE"/>
    <w:rsid w:val="2E254102"/>
    <w:rsid w:val="2E304F81"/>
    <w:rsid w:val="2E312AA7"/>
    <w:rsid w:val="2E316A88"/>
    <w:rsid w:val="2E3879E0"/>
    <w:rsid w:val="2E3D31FA"/>
    <w:rsid w:val="2E47051C"/>
    <w:rsid w:val="2E4A2DDA"/>
    <w:rsid w:val="2E5511C4"/>
    <w:rsid w:val="2E5721D6"/>
    <w:rsid w:val="2E592537"/>
    <w:rsid w:val="2E67296D"/>
    <w:rsid w:val="2E7A2236"/>
    <w:rsid w:val="2E870919"/>
    <w:rsid w:val="2E9F5C62"/>
    <w:rsid w:val="2EA8315E"/>
    <w:rsid w:val="2EB1632E"/>
    <w:rsid w:val="2EB57CA5"/>
    <w:rsid w:val="2EBE07DF"/>
    <w:rsid w:val="2ED578D6"/>
    <w:rsid w:val="2EDE49DD"/>
    <w:rsid w:val="2EE813AC"/>
    <w:rsid w:val="2EEB0EA8"/>
    <w:rsid w:val="2EED10C4"/>
    <w:rsid w:val="2EF04710"/>
    <w:rsid w:val="2EF3743D"/>
    <w:rsid w:val="2F0106CB"/>
    <w:rsid w:val="2F1777F0"/>
    <w:rsid w:val="2F19499B"/>
    <w:rsid w:val="2F2A7575"/>
    <w:rsid w:val="2F3445FD"/>
    <w:rsid w:val="2F3E30E5"/>
    <w:rsid w:val="2F4E399B"/>
    <w:rsid w:val="2F4F1437"/>
    <w:rsid w:val="2F580D5E"/>
    <w:rsid w:val="2F633F94"/>
    <w:rsid w:val="2F6E42FA"/>
    <w:rsid w:val="2F8108E2"/>
    <w:rsid w:val="2F8D2B4C"/>
    <w:rsid w:val="2F972DDE"/>
    <w:rsid w:val="2F9B0B20"/>
    <w:rsid w:val="2FB35E69"/>
    <w:rsid w:val="2FC16BFF"/>
    <w:rsid w:val="2FF40284"/>
    <w:rsid w:val="2FF65D56"/>
    <w:rsid w:val="300D4E4E"/>
    <w:rsid w:val="301C50CB"/>
    <w:rsid w:val="301D32E3"/>
    <w:rsid w:val="302428C3"/>
    <w:rsid w:val="30422D49"/>
    <w:rsid w:val="3049057C"/>
    <w:rsid w:val="3049232A"/>
    <w:rsid w:val="30517430"/>
    <w:rsid w:val="30550CCF"/>
    <w:rsid w:val="30556F21"/>
    <w:rsid w:val="305603A6"/>
    <w:rsid w:val="305F1B4D"/>
    <w:rsid w:val="30650573"/>
    <w:rsid w:val="30654D09"/>
    <w:rsid w:val="306A22A0"/>
    <w:rsid w:val="30850E88"/>
    <w:rsid w:val="3086532C"/>
    <w:rsid w:val="308B51BC"/>
    <w:rsid w:val="30936FF5"/>
    <w:rsid w:val="30963095"/>
    <w:rsid w:val="309C45E7"/>
    <w:rsid w:val="309D2676"/>
    <w:rsid w:val="30A003C2"/>
    <w:rsid w:val="30A12166"/>
    <w:rsid w:val="30A13BD7"/>
    <w:rsid w:val="30AC28B9"/>
    <w:rsid w:val="30B71989"/>
    <w:rsid w:val="30CA0702"/>
    <w:rsid w:val="30D51E0F"/>
    <w:rsid w:val="30F73365"/>
    <w:rsid w:val="310F320C"/>
    <w:rsid w:val="311D630A"/>
    <w:rsid w:val="31293F09"/>
    <w:rsid w:val="31313A34"/>
    <w:rsid w:val="313528AE"/>
    <w:rsid w:val="31554CFE"/>
    <w:rsid w:val="315C0D08"/>
    <w:rsid w:val="315C7E3B"/>
    <w:rsid w:val="317F1A54"/>
    <w:rsid w:val="3185644C"/>
    <w:rsid w:val="31A31F0E"/>
    <w:rsid w:val="31A47948"/>
    <w:rsid w:val="31B71515"/>
    <w:rsid w:val="31C3610C"/>
    <w:rsid w:val="31C364EC"/>
    <w:rsid w:val="31C92B77"/>
    <w:rsid w:val="31CC4FC0"/>
    <w:rsid w:val="31D41044"/>
    <w:rsid w:val="31D4572A"/>
    <w:rsid w:val="31D64091"/>
    <w:rsid w:val="31D976DD"/>
    <w:rsid w:val="31EE6F31"/>
    <w:rsid w:val="31F462C5"/>
    <w:rsid w:val="31F77B64"/>
    <w:rsid w:val="31FB5844"/>
    <w:rsid w:val="31FB7654"/>
    <w:rsid w:val="31FD1366"/>
    <w:rsid w:val="320329AC"/>
    <w:rsid w:val="32153953"/>
    <w:rsid w:val="32186458"/>
    <w:rsid w:val="32195D2C"/>
    <w:rsid w:val="321C75CA"/>
    <w:rsid w:val="321E77E6"/>
    <w:rsid w:val="32233775"/>
    <w:rsid w:val="32236BAB"/>
    <w:rsid w:val="3239454A"/>
    <w:rsid w:val="32425283"/>
    <w:rsid w:val="3243731A"/>
    <w:rsid w:val="32454D73"/>
    <w:rsid w:val="325436FC"/>
    <w:rsid w:val="32780945"/>
    <w:rsid w:val="32894E5A"/>
    <w:rsid w:val="328E591A"/>
    <w:rsid w:val="32976B82"/>
    <w:rsid w:val="32B1065A"/>
    <w:rsid w:val="32BF4B25"/>
    <w:rsid w:val="32C56DD8"/>
    <w:rsid w:val="32C74EEE"/>
    <w:rsid w:val="32D0288E"/>
    <w:rsid w:val="32D75F52"/>
    <w:rsid w:val="32F02F31"/>
    <w:rsid w:val="32F26CA9"/>
    <w:rsid w:val="32F522F5"/>
    <w:rsid w:val="330469DC"/>
    <w:rsid w:val="33226E62"/>
    <w:rsid w:val="332E1CAB"/>
    <w:rsid w:val="3341378C"/>
    <w:rsid w:val="33490375"/>
    <w:rsid w:val="334D2755"/>
    <w:rsid w:val="336456CD"/>
    <w:rsid w:val="33792F26"/>
    <w:rsid w:val="337F6063"/>
    <w:rsid w:val="33833DA5"/>
    <w:rsid w:val="339733AC"/>
    <w:rsid w:val="33A13E34"/>
    <w:rsid w:val="33BB353F"/>
    <w:rsid w:val="33C817B8"/>
    <w:rsid w:val="33CA19D4"/>
    <w:rsid w:val="33D44600"/>
    <w:rsid w:val="33E06665"/>
    <w:rsid w:val="33E52369"/>
    <w:rsid w:val="33EA7980"/>
    <w:rsid w:val="33EF4F96"/>
    <w:rsid w:val="33F94067"/>
    <w:rsid w:val="33FD557F"/>
    <w:rsid w:val="33FD604E"/>
    <w:rsid w:val="34034B95"/>
    <w:rsid w:val="34082B44"/>
    <w:rsid w:val="340C0F9D"/>
    <w:rsid w:val="341037F9"/>
    <w:rsid w:val="341669C7"/>
    <w:rsid w:val="341A3513"/>
    <w:rsid w:val="341E5004"/>
    <w:rsid w:val="342F1837"/>
    <w:rsid w:val="344C063B"/>
    <w:rsid w:val="34533C2C"/>
    <w:rsid w:val="34675474"/>
    <w:rsid w:val="34692F9B"/>
    <w:rsid w:val="34727975"/>
    <w:rsid w:val="347C7A35"/>
    <w:rsid w:val="34931DC5"/>
    <w:rsid w:val="349B3370"/>
    <w:rsid w:val="34A02734"/>
    <w:rsid w:val="34B41D3C"/>
    <w:rsid w:val="34D04DC8"/>
    <w:rsid w:val="34D66156"/>
    <w:rsid w:val="34D67F04"/>
    <w:rsid w:val="34E24AFB"/>
    <w:rsid w:val="34E65B59"/>
    <w:rsid w:val="34F211E2"/>
    <w:rsid w:val="34F226A3"/>
    <w:rsid w:val="34FC3E0F"/>
    <w:rsid w:val="35040568"/>
    <w:rsid w:val="351C2BB8"/>
    <w:rsid w:val="3522139B"/>
    <w:rsid w:val="35292F17"/>
    <w:rsid w:val="352E7D40"/>
    <w:rsid w:val="353802ED"/>
    <w:rsid w:val="35380BBF"/>
    <w:rsid w:val="3538296D"/>
    <w:rsid w:val="353A713F"/>
    <w:rsid w:val="35513922"/>
    <w:rsid w:val="35635C3C"/>
    <w:rsid w:val="356E0679"/>
    <w:rsid w:val="357F059C"/>
    <w:rsid w:val="357F5BD0"/>
    <w:rsid w:val="358D3C5A"/>
    <w:rsid w:val="3592002F"/>
    <w:rsid w:val="35984102"/>
    <w:rsid w:val="35AA397D"/>
    <w:rsid w:val="35AD0130"/>
    <w:rsid w:val="35B2271F"/>
    <w:rsid w:val="35BF4E3C"/>
    <w:rsid w:val="35DC779C"/>
    <w:rsid w:val="35DE3514"/>
    <w:rsid w:val="35F43F4A"/>
    <w:rsid w:val="35F63E63"/>
    <w:rsid w:val="36056CF3"/>
    <w:rsid w:val="3619010D"/>
    <w:rsid w:val="362F3A74"/>
    <w:rsid w:val="36462E68"/>
    <w:rsid w:val="36472C31"/>
    <w:rsid w:val="36581519"/>
    <w:rsid w:val="365C3BAD"/>
    <w:rsid w:val="366072AB"/>
    <w:rsid w:val="366150EE"/>
    <w:rsid w:val="366A4DA8"/>
    <w:rsid w:val="36703DC4"/>
    <w:rsid w:val="3676199F"/>
    <w:rsid w:val="367F7DF8"/>
    <w:rsid w:val="36941E25"/>
    <w:rsid w:val="369B31B3"/>
    <w:rsid w:val="36AB243C"/>
    <w:rsid w:val="36AF3103"/>
    <w:rsid w:val="36BB0808"/>
    <w:rsid w:val="36BF3346"/>
    <w:rsid w:val="36C33AFE"/>
    <w:rsid w:val="36C47130"/>
    <w:rsid w:val="36C95B54"/>
    <w:rsid w:val="36D30B9F"/>
    <w:rsid w:val="36D44917"/>
    <w:rsid w:val="36DA1F2E"/>
    <w:rsid w:val="36E27034"/>
    <w:rsid w:val="36E508D2"/>
    <w:rsid w:val="36EA0E4B"/>
    <w:rsid w:val="37133692"/>
    <w:rsid w:val="37140E86"/>
    <w:rsid w:val="37206361"/>
    <w:rsid w:val="3728009E"/>
    <w:rsid w:val="374A67D1"/>
    <w:rsid w:val="375D2B5F"/>
    <w:rsid w:val="37691503"/>
    <w:rsid w:val="376B702A"/>
    <w:rsid w:val="376E08C8"/>
    <w:rsid w:val="37757EA8"/>
    <w:rsid w:val="378F1341"/>
    <w:rsid w:val="37914E1C"/>
    <w:rsid w:val="379876F3"/>
    <w:rsid w:val="37A8535D"/>
    <w:rsid w:val="37AE3246"/>
    <w:rsid w:val="37B02C8E"/>
    <w:rsid w:val="37B81B43"/>
    <w:rsid w:val="37D01583"/>
    <w:rsid w:val="37DC7F27"/>
    <w:rsid w:val="380958D5"/>
    <w:rsid w:val="381C6576"/>
    <w:rsid w:val="3825367C"/>
    <w:rsid w:val="383138DA"/>
    <w:rsid w:val="38371ACC"/>
    <w:rsid w:val="384B0C09"/>
    <w:rsid w:val="38530FF4"/>
    <w:rsid w:val="38575DB5"/>
    <w:rsid w:val="385F3BBA"/>
    <w:rsid w:val="38635A90"/>
    <w:rsid w:val="386E183D"/>
    <w:rsid w:val="387168C2"/>
    <w:rsid w:val="388243D6"/>
    <w:rsid w:val="388C7258"/>
    <w:rsid w:val="38AE5AAE"/>
    <w:rsid w:val="38AF73EA"/>
    <w:rsid w:val="38B13162"/>
    <w:rsid w:val="38BE211F"/>
    <w:rsid w:val="38C5558A"/>
    <w:rsid w:val="38DD71EC"/>
    <w:rsid w:val="38EA0422"/>
    <w:rsid w:val="38F17A02"/>
    <w:rsid w:val="38F26EA2"/>
    <w:rsid w:val="38F35529"/>
    <w:rsid w:val="39007C46"/>
    <w:rsid w:val="391334D5"/>
    <w:rsid w:val="391978EF"/>
    <w:rsid w:val="39364146"/>
    <w:rsid w:val="3950297B"/>
    <w:rsid w:val="395D0BF4"/>
    <w:rsid w:val="3962620A"/>
    <w:rsid w:val="396C52DB"/>
    <w:rsid w:val="396E2E01"/>
    <w:rsid w:val="397A17A6"/>
    <w:rsid w:val="39821616"/>
    <w:rsid w:val="39891B3E"/>
    <w:rsid w:val="398A1150"/>
    <w:rsid w:val="398B39B3"/>
    <w:rsid w:val="39C60B71"/>
    <w:rsid w:val="39D0617D"/>
    <w:rsid w:val="39D17C2D"/>
    <w:rsid w:val="39E4587F"/>
    <w:rsid w:val="39FF1E0A"/>
    <w:rsid w:val="3A0A0D7C"/>
    <w:rsid w:val="3A0D43C8"/>
    <w:rsid w:val="3A105C66"/>
    <w:rsid w:val="3A135A35"/>
    <w:rsid w:val="3A1C460B"/>
    <w:rsid w:val="3A2B6F44"/>
    <w:rsid w:val="3A2E433E"/>
    <w:rsid w:val="3A347BA7"/>
    <w:rsid w:val="3A43428E"/>
    <w:rsid w:val="3A445910"/>
    <w:rsid w:val="3A573895"/>
    <w:rsid w:val="3A5F274A"/>
    <w:rsid w:val="3A613026"/>
    <w:rsid w:val="3A683CF4"/>
    <w:rsid w:val="3A7545EF"/>
    <w:rsid w:val="3A886145"/>
    <w:rsid w:val="3A970136"/>
    <w:rsid w:val="3AB17012"/>
    <w:rsid w:val="3AB17449"/>
    <w:rsid w:val="3ABB3136"/>
    <w:rsid w:val="3ABF22C1"/>
    <w:rsid w:val="3AC56A51"/>
    <w:rsid w:val="3AEE274E"/>
    <w:rsid w:val="3AFB60DC"/>
    <w:rsid w:val="3B033C77"/>
    <w:rsid w:val="3B1E43B3"/>
    <w:rsid w:val="3B216A43"/>
    <w:rsid w:val="3B286FE0"/>
    <w:rsid w:val="3B2F65C0"/>
    <w:rsid w:val="3B3224BA"/>
    <w:rsid w:val="3B553864"/>
    <w:rsid w:val="3B583D69"/>
    <w:rsid w:val="3B5D2AB7"/>
    <w:rsid w:val="3B6B615A"/>
    <w:rsid w:val="3B750477"/>
    <w:rsid w:val="3B7B3C9E"/>
    <w:rsid w:val="3B7F22D6"/>
    <w:rsid w:val="3B9A1EA4"/>
    <w:rsid w:val="3B9A52EF"/>
    <w:rsid w:val="3BAB5A8C"/>
    <w:rsid w:val="3BAC7C11"/>
    <w:rsid w:val="3BB15227"/>
    <w:rsid w:val="3BBC42F8"/>
    <w:rsid w:val="3BBD597A"/>
    <w:rsid w:val="3BBF7944"/>
    <w:rsid w:val="3BC72BDB"/>
    <w:rsid w:val="3BCC2061"/>
    <w:rsid w:val="3BE54A14"/>
    <w:rsid w:val="3BE92C13"/>
    <w:rsid w:val="3BF750E1"/>
    <w:rsid w:val="3C0C4D5B"/>
    <w:rsid w:val="3C145EE2"/>
    <w:rsid w:val="3C293BC2"/>
    <w:rsid w:val="3C2D0D52"/>
    <w:rsid w:val="3C2F4ACA"/>
    <w:rsid w:val="3C30439E"/>
    <w:rsid w:val="3C3F6EED"/>
    <w:rsid w:val="3C495460"/>
    <w:rsid w:val="3C553635"/>
    <w:rsid w:val="3C5C1637"/>
    <w:rsid w:val="3C6F3118"/>
    <w:rsid w:val="3C74613C"/>
    <w:rsid w:val="3C7A58FA"/>
    <w:rsid w:val="3C7E2B25"/>
    <w:rsid w:val="3C8B3CCA"/>
    <w:rsid w:val="3C8D6BCF"/>
    <w:rsid w:val="3CA01012"/>
    <w:rsid w:val="3CAA05F4"/>
    <w:rsid w:val="3CAD3C40"/>
    <w:rsid w:val="3CB202D6"/>
    <w:rsid w:val="3CB52AF5"/>
    <w:rsid w:val="3CD613E9"/>
    <w:rsid w:val="3CE401C5"/>
    <w:rsid w:val="3CE91981"/>
    <w:rsid w:val="3CFE449C"/>
    <w:rsid w:val="3CFE4C66"/>
    <w:rsid w:val="3D163594"/>
    <w:rsid w:val="3D207281"/>
    <w:rsid w:val="3D2C2DB7"/>
    <w:rsid w:val="3D303A6E"/>
    <w:rsid w:val="3D31661F"/>
    <w:rsid w:val="3D346110"/>
    <w:rsid w:val="3D3A6003"/>
    <w:rsid w:val="3D4445A5"/>
    <w:rsid w:val="3D476C96"/>
    <w:rsid w:val="3D502D9B"/>
    <w:rsid w:val="3D567E34"/>
    <w:rsid w:val="3D672041"/>
    <w:rsid w:val="3D69400B"/>
    <w:rsid w:val="3D6A7D83"/>
    <w:rsid w:val="3D7B789B"/>
    <w:rsid w:val="3D82382C"/>
    <w:rsid w:val="3D8449A1"/>
    <w:rsid w:val="3D8E37CE"/>
    <w:rsid w:val="3D995500"/>
    <w:rsid w:val="3DB00D18"/>
    <w:rsid w:val="3DC00139"/>
    <w:rsid w:val="3DC9653B"/>
    <w:rsid w:val="3DC96858"/>
    <w:rsid w:val="3DCC5572"/>
    <w:rsid w:val="3DD1395F"/>
    <w:rsid w:val="3DD31EFC"/>
    <w:rsid w:val="3DEB4E28"/>
    <w:rsid w:val="3DF94B88"/>
    <w:rsid w:val="3E1C2E2C"/>
    <w:rsid w:val="3E2D328B"/>
    <w:rsid w:val="3E444130"/>
    <w:rsid w:val="3E45258B"/>
    <w:rsid w:val="3E8D74BF"/>
    <w:rsid w:val="3E8F7AA2"/>
    <w:rsid w:val="3EA13331"/>
    <w:rsid w:val="3ECA2888"/>
    <w:rsid w:val="3EDA1E89"/>
    <w:rsid w:val="3EE55332"/>
    <w:rsid w:val="3EEB4326"/>
    <w:rsid w:val="3EF47905"/>
    <w:rsid w:val="3EF7783B"/>
    <w:rsid w:val="3EFC4A0B"/>
    <w:rsid w:val="3F1B7587"/>
    <w:rsid w:val="3F1E4169"/>
    <w:rsid w:val="3F2006FA"/>
    <w:rsid w:val="3F2432A9"/>
    <w:rsid w:val="3F2C3542"/>
    <w:rsid w:val="3F316DAB"/>
    <w:rsid w:val="3F367F1D"/>
    <w:rsid w:val="3F4C7741"/>
    <w:rsid w:val="3F514D57"/>
    <w:rsid w:val="3F520ACF"/>
    <w:rsid w:val="3F592485"/>
    <w:rsid w:val="3F5A0851"/>
    <w:rsid w:val="3F631D44"/>
    <w:rsid w:val="3F6F38B1"/>
    <w:rsid w:val="3F815597"/>
    <w:rsid w:val="3F8C0675"/>
    <w:rsid w:val="3FA53259"/>
    <w:rsid w:val="3FA70E1B"/>
    <w:rsid w:val="3FB65236"/>
    <w:rsid w:val="3FBE071F"/>
    <w:rsid w:val="3FC512A1"/>
    <w:rsid w:val="3FE51C23"/>
    <w:rsid w:val="3FFA0F65"/>
    <w:rsid w:val="3FFF47B3"/>
    <w:rsid w:val="400718BA"/>
    <w:rsid w:val="400E7381"/>
    <w:rsid w:val="40104C12"/>
    <w:rsid w:val="402A2B60"/>
    <w:rsid w:val="403426AB"/>
    <w:rsid w:val="403B61BE"/>
    <w:rsid w:val="403C77B5"/>
    <w:rsid w:val="403D6568"/>
    <w:rsid w:val="4049051B"/>
    <w:rsid w:val="404C2CAF"/>
    <w:rsid w:val="405060E2"/>
    <w:rsid w:val="40552625"/>
    <w:rsid w:val="405D7AA2"/>
    <w:rsid w:val="406B748A"/>
    <w:rsid w:val="406E7B8B"/>
    <w:rsid w:val="40784565"/>
    <w:rsid w:val="408745C2"/>
    <w:rsid w:val="4095054D"/>
    <w:rsid w:val="40A62E81"/>
    <w:rsid w:val="40AF442B"/>
    <w:rsid w:val="40B21825"/>
    <w:rsid w:val="40BA4B7E"/>
    <w:rsid w:val="40BD01A1"/>
    <w:rsid w:val="40C33A32"/>
    <w:rsid w:val="40C94DC1"/>
    <w:rsid w:val="40CD3FF4"/>
    <w:rsid w:val="40D6411C"/>
    <w:rsid w:val="40EB2F89"/>
    <w:rsid w:val="40F77B80"/>
    <w:rsid w:val="4105337E"/>
    <w:rsid w:val="4108613C"/>
    <w:rsid w:val="411F101A"/>
    <w:rsid w:val="412532A9"/>
    <w:rsid w:val="412A0633"/>
    <w:rsid w:val="41375C54"/>
    <w:rsid w:val="413C5593"/>
    <w:rsid w:val="41511589"/>
    <w:rsid w:val="415957F8"/>
    <w:rsid w:val="41670862"/>
    <w:rsid w:val="4171348E"/>
    <w:rsid w:val="41760AA5"/>
    <w:rsid w:val="417761A1"/>
    <w:rsid w:val="418351D0"/>
    <w:rsid w:val="419929E5"/>
    <w:rsid w:val="41993698"/>
    <w:rsid w:val="419E624E"/>
    <w:rsid w:val="41AA4BF2"/>
    <w:rsid w:val="41BE244C"/>
    <w:rsid w:val="41BF069E"/>
    <w:rsid w:val="41CA7043"/>
    <w:rsid w:val="41E35FAA"/>
    <w:rsid w:val="41F3622B"/>
    <w:rsid w:val="41F6443A"/>
    <w:rsid w:val="41FF65A5"/>
    <w:rsid w:val="42067245"/>
    <w:rsid w:val="421D7172"/>
    <w:rsid w:val="422B7AE1"/>
    <w:rsid w:val="423520DE"/>
    <w:rsid w:val="423D15C3"/>
    <w:rsid w:val="42417305"/>
    <w:rsid w:val="424B0183"/>
    <w:rsid w:val="424B3CDF"/>
    <w:rsid w:val="424C6071"/>
    <w:rsid w:val="424D3EFC"/>
    <w:rsid w:val="425773AB"/>
    <w:rsid w:val="426104F4"/>
    <w:rsid w:val="4267663F"/>
    <w:rsid w:val="426B6130"/>
    <w:rsid w:val="427A2817"/>
    <w:rsid w:val="42801714"/>
    <w:rsid w:val="42816EC0"/>
    <w:rsid w:val="42843695"/>
    <w:rsid w:val="4286630E"/>
    <w:rsid w:val="429513FF"/>
    <w:rsid w:val="42B62EBF"/>
    <w:rsid w:val="42BF13A8"/>
    <w:rsid w:val="42C73FA3"/>
    <w:rsid w:val="42D303DE"/>
    <w:rsid w:val="42D53D36"/>
    <w:rsid w:val="42D81D62"/>
    <w:rsid w:val="42DC004C"/>
    <w:rsid w:val="42E163F2"/>
    <w:rsid w:val="42F92679"/>
    <w:rsid w:val="42FB3958"/>
    <w:rsid w:val="42FD6AEA"/>
    <w:rsid w:val="43066BB7"/>
    <w:rsid w:val="430F26D4"/>
    <w:rsid w:val="43170066"/>
    <w:rsid w:val="432A251A"/>
    <w:rsid w:val="432A61EE"/>
    <w:rsid w:val="43650DD1"/>
    <w:rsid w:val="43713C1A"/>
    <w:rsid w:val="43714A4A"/>
    <w:rsid w:val="4372194D"/>
    <w:rsid w:val="43B34F76"/>
    <w:rsid w:val="43BD0C0D"/>
    <w:rsid w:val="43CF0940"/>
    <w:rsid w:val="43D30AB1"/>
    <w:rsid w:val="43DB1093"/>
    <w:rsid w:val="43DB72E5"/>
    <w:rsid w:val="43E04ECE"/>
    <w:rsid w:val="43FB34E3"/>
    <w:rsid w:val="440C56F0"/>
    <w:rsid w:val="4416031D"/>
    <w:rsid w:val="441F0A36"/>
    <w:rsid w:val="44224F14"/>
    <w:rsid w:val="44242BF2"/>
    <w:rsid w:val="44295A18"/>
    <w:rsid w:val="44332C7D"/>
    <w:rsid w:val="443600D1"/>
    <w:rsid w:val="44422052"/>
    <w:rsid w:val="4446213C"/>
    <w:rsid w:val="444E4E5B"/>
    <w:rsid w:val="44501A81"/>
    <w:rsid w:val="445B0426"/>
    <w:rsid w:val="446948F1"/>
    <w:rsid w:val="447A4D50"/>
    <w:rsid w:val="448C0A90"/>
    <w:rsid w:val="44915BF6"/>
    <w:rsid w:val="449757B9"/>
    <w:rsid w:val="449D574A"/>
    <w:rsid w:val="44A1052F"/>
    <w:rsid w:val="44A60EAD"/>
    <w:rsid w:val="44B85878"/>
    <w:rsid w:val="44D0671E"/>
    <w:rsid w:val="44D25191"/>
    <w:rsid w:val="44E16B7D"/>
    <w:rsid w:val="44E560B2"/>
    <w:rsid w:val="44F57952"/>
    <w:rsid w:val="44F763A1"/>
    <w:rsid w:val="45097E82"/>
    <w:rsid w:val="451A5BEB"/>
    <w:rsid w:val="451F3201"/>
    <w:rsid w:val="452254A5"/>
    <w:rsid w:val="45246A6A"/>
    <w:rsid w:val="45265A3B"/>
    <w:rsid w:val="45380515"/>
    <w:rsid w:val="453942C3"/>
    <w:rsid w:val="453F3F6E"/>
    <w:rsid w:val="4541177A"/>
    <w:rsid w:val="454C6212"/>
    <w:rsid w:val="45580516"/>
    <w:rsid w:val="455870C9"/>
    <w:rsid w:val="455A248C"/>
    <w:rsid w:val="455B692F"/>
    <w:rsid w:val="455C26A8"/>
    <w:rsid w:val="455E01CE"/>
    <w:rsid w:val="45633A36"/>
    <w:rsid w:val="45701CAF"/>
    <w:rsid w:val="4586275D"/>
    <w:rsid w:val="45877724"/>
    <w:rsid w:val="459C2AA4"/>
    <w:rsid w:val="459E681C"/>
    <w:rsid w:val="45A100BA"/>
    <w:rsid w:val="45CC4274"/>
    <w:rsid w:val="45D1274E"/>
    <w:rsid w:val="45DE620E"/>
    <w:rsid w:val="45E958C2"/>
    <w:rsid w:val="45EB67D2"/>
    <w:rsid w:val="45F428E0"/>
    <w:rsid w:val="4609638B"/>
    <w:rsid w:val="46144D30"/>
    <w:rsid w:val="46160AA8"/>
    <w:rsid w:val="461B348E"/>
    <w:rsid w:val="463B050F"/>
    <w:rsid w:val="463B406B"/>
    <w:rsid w:val="46412573"/>
    <w:rsid w:val="46472A10"/>
    <w:rsid w:val="464F7B16"/>
    <w:rsid w:val="46525488"/>
    <w:rsid w:val="46554453"/>
    <w:rsid w:val="465B1E84"/>
    <w:rsid w:val="46733805"/>
    <w:rsid w:val="46804174"/>
    <w:rsid w:val="46822DB2"/>
    <w:rsid w:val="468C64C8"/>
    <w:rsid w:val="46A20FAA"/>
    <w:rsid w:val="46A63BDA"/>
    <w:rsid w:val="46A75BA4"/>
    <w:rsid w:val="46B9431C"/>
    <w:rsid w:val="46BE6E5E"/>
    <w:rsid w:val="46C027C2"/>
    <w:rsid w:val="46CC73B9"/>
    <w:rsid w:val="46D36999"/>
    <w:rsid w:val="46D83FB0"/>
    <w:rsid w:val="46DC584E"/>
    <w:rsid w:val="46DD15C6"/>
    <w:rsid w:val="46DF0E9A"/>
    <w:rsid w:val="46F069CC"/>
    <w:rsid w:val="46FD0452"/>
    <w:rsid w:val="46FE1EC1"/>
    <w:rsid w:val="46FF24EF"/>
    <w:rsid w:val="4707219F"/>
    <w:rsid w:val="470E1780"/>
    <w:rsid w:val="47173339"/>
    <w:rsid w:val="471D19C3"/>
    <w:rsid w:val="4726180B"/>
    <w:rsid w:val="473A2575"/>
    <w:rsid w:val="473B6AF6"/>
    <w:rsid w:val="475E44B5"/>
    <w:rsid w:val="47631ACB"/>
    <w:rsid w:val="47681176"/>
    <w:rsid w:val="476D22CC"/>
    <w:rsid w:val="477C0DDF"/>
    <w:rsid w:val="478636DE"/>
    <w:rsid w:val="478B23DE"/>
    <w:rsid w:val="47905353"/>
    <w:rsid w:val="479271AB"/>
    <w:rsid w:val="47946129"/>
    <w:rsid w:val="479903C6"/>
    <w:rsid w:val="479B74B7"/>
    <w:rsid w:val="47AF0CB0"/>
    <w:rsid w:val="47C14A44"/>
    <w:rsid w:val="47C32D2D"/>
    <w:rsid w:val="47DE73A4"/>
    <w:rsid w:val="47ED5839"/>
    <w:rsid w:val="47EE3876"/>
    <w:rsid w:val="47EE5668"/>
    <w:rsid w:val="47FC0C33"/>
    <w:rsid w:val="481C49F5"/>
    <w:rsid w:val="481F1051"/>
    <w:rsid w:val="482B052A"/>
    <w:rsid w:val="482F19AD"/>
    <w:rsid w:val="48321BFE"/>
    <w:rsid w:val="483B2A48"/>
    <w:rsid w:val="483D40CA"/>
    <w:rsid w:val="4840005F"/>
    <w:rsid w:val="4847319B"/>
    <w:rsid w:val="484D6A59"/>
    <w:rsid w:val="484F2050"/>
    <w:rsid w:val="485D476D"/>
    <w:rsid w:val="487A3570"/>
    <w:rsid w:val="487F60CE"/>
    <w:rsid w:val="48853CC3"/>
    <w:rsid w:val="48AB372A"/>
    <w:rsid w:val="48AC46DE"/>
    <w:rsid w:val="48AE740B"/>
    <w:rsid w:val="48C660A9"/>
    <w:rsid w:val="48D24757"/>
    <w:rsid w:val="48DC3316"/>
    <w:rsid w:val="48DF1625"/>
    <w:rsid w:val="48E71DE0"/>
    <w:rsid w:val="48E955FE"/>
    <w:rsid w:val="48EB7FCA"/>
    <w:rsid w:val="48F50E49"/>
    <w:rsid w:val="49064E04"/>
    <w:rsid w:val="49184B37"/>
    <w:rsid w:val="493C4382"/>
    <w:rsid w:val="493C6BB3"/>
    <w:rsid w:val="49423061"/>
    <w:rsid w:val="494476DB"/>
    <w:rsid w:val="49494CF1"/>
    <w:rsid w:val="4950634C"/>
    <w:rsid w:val="49583186"/>
    <w:rsid w:val="49650D95"/>
    <w:rsid w:val="49775F25"/>
    <w:rsid w:val="498265C1"/>
    <w:rsid w:val="49830203"/>
    <w:rsid w:val="498521CD"/>
    <w:rsid w:val="498875C7"/>
    <w:rsid w:val="498D0C2F"/>
    <w:rsid w:val="49963DC9"/>
    <w:rsid w:val="499A72FA"/>
    <w:rsid w:val="499E087C"/>
    <w:rsid w:val="49A81A17"/>
    <w:rsid w:val="49B900C8"/>
    <w:rsid w:val="49B91E77"/>
    <w:rsid w:val="49B948C6"/>
    <w:rsid w:val="49BF4FB3"/>
    <w:rsid w:val="49C36851"/>
    <w:rsid w:val="49D92519"/>
    <w:rsid w:val="49E80350"/>
    <w:rsid w:val="49F02A77"/>
    <w:rsid w:val="49F11610"/>
    <w:rsid w:val="4A143551"/>
    <w:rsid w:val="4A205A52"/>
    <w:rsid w:val="4A3B4F46"/>
    <w:rsid w:val="4A4060F4"/>
    <w:rsid w:val="4A5971B6"/>
    <w:rsid w:val="4A5C2802"/>
    <w:rsid w:val="4A8561FD"/>
    <w:rsid w:val="4A857FAB"/>
    <w:rsid w:val="4A871F75"/>
    <w:rsid w:val="4A9457E6"/>
    <w:rsid w:val="4A9F72BE"/>
    <w:rsid w:val="4AAC3789"/>
    <w:rsid w:val="4AB078ED"/>
    <w:rsid w:val="4AC16991"/>
    <w:rsid w:val="4AC24D5B"/>
    <w:rsid w:val="4ACB602B"/>
    <w:rsid w:val="4ACE1952"/>
    <w:rsid w:val="4ADB05DD"/>
    <w:rsid w:val="4ADD4994"/>
    <w:rsid w:val="4AEC1DD8"/>
    <w:rsid w:val="4AEC6DA7"/>
    <w:rsid w:val="4AF62C56"/>
    <w:rsid w:val="4AF8659B"/>
    <w:rsid w:val="4AFA44F5"/>
    <w:rsid w:val="4B0F4B86"/>
    <w:rsid w:val="4B152298"/>
    <w:rsid w:val="4B152FE8"/>
    <w:rsid w:val="4B1732F9"/>
    <w:rsid w:val="4B200A28"/>
    <w:rsid w:val="4B2E419E"/>
    <w:rsid w:val="4B35377F"/>
    <w:rsid w:val="4B3D0885"/>
    <w:rsid w:val="4B4E4840"/>
    <w:rsid w:val="4B582164"/>
    <w:rsid w:val="4B585BB2"/>
    <w:rsid w:val="4B645E12"/>
    <w:rsid w:val="4B6978CC"/>
    <w:rsid w:val="4B6C4CC7"/>
    <w:rsid w:val="4B6E6C91"/>
    <w:rsid w:val="4B7324F9"/>
    <w:rsid w:val="4B763C59"/>
    <w:rsid w:val="4B773D97"/>
    <w:rsid w:val="4B7D0C82"/>
    <w:rsid w:val="4B8137BE"/>
    <w:rsid w:val="4B814C16"/>
    <w:rsid w:val="4B8169C4"/>
    <w:rsid w:val="4B8270B7"/>
    <w:rsid w:val="4B863FDA"/>
    <w:rsid w:val="4B882CCA"/>
    <w:rsid w:val="4B897627"/>
    <w:rsid w:val="4B8F3FF7"/>
    <w:rsid w:val="4B9009B5"/>
    <w:rsid w:val="4B9117F6"/>
    <w:rsid w:val="4BA803F5"/>
    <w:rsid w:val="4BB1197E"/>
    <w:rsid w:val="4BC06985"/>
    <w:rsid w:val="4BD9235C"/>
    <w:rsid w:val="4BEE392E"/>
    <w:rsid w:val="4BEF63DD"/>
    <w:rsid w:val="4BF533EC"/>
    <w:rsid w:val="4C0969D4"/>
    <w:rsid w:val="4C1710D6"/>
    <w:rsid w:val="4C172E84"/>
    <w:rsid w:val="4C215AB1"/>
    <w:rsid w:val="4C266B6F"/>
    <w:rsid w:val="4C3C0B3D"/>
    <w:rsid w:val="4C417533"/>
    <w:rsid w:val="4C481290"/>
    <w:rsid w:val="4C493FB8"/>
    <w:rsid w:val="4C4A14AC"/>
    <w:rsid w:val="4C545E87"/>
    <w:rsid w:val="4C757635"/>
    <w:rsid w:val="4C777FC6"/>
    <w:rsid w:val="4C7D77B7"/>
    <w:rsid w:val="4C847914"/>
    <w:rsid w:val="4C8F5111"/>
    <w:rsid w:val="4C991AEB"/>
    <w:rsid w:val="4C9E7102"/>
    <w:rsid w:val="4CAF54B5"/>
    <w:rsid w:val="4CCB5621"/>
    <w:rsid w:val="4CD6614F"/>
    <w:rsid w:val="4CD945DE"/>
    <w:rsid w:val="4CDB65A8"/>
    <w:rsid w:val="4CDE39A2"/>
    <w:rsid w:val="4D021466"/>
    <w:rsid w:val="4D147D15"/>
    <w:rsid w:val="4D203FBB"/>
    <w:rsid w:val="4D27359B"/>
    <w:rsid w:val="4D2C6E03"/>
    <w:rsid w:val="4D3637DE"/>
    <w:rsid w:val="4D3A1520"/>
    <w:rsid w:val="4D3D7270"/>
    <w:rsid w:val="4D491763"/>
    <w:rsid w:val="4D517CDF"/>
    <w:rsid w:val="4D565C2E"/>
    <w:rsid w:val="4D5E6D65"/>
    <w:rsid w:val="4D62275D"/>
    <w:rsid w:val="4D626BB3"/>
    <w:rsid w:val="4D6537ED"/>
    <w:rsid w:val="4D7A191D"/>
    <w:rsid w:val="4D7C3266"/>
    <w:rsid w:val="4D8004B2"/>
    <w:rsid w:val="4D840509"/>
    <w:rsid w:val="4D8F712B"/>
    <w:rsid w:val="4D9B2972"/>
    <w:rsid w:val="4D9F75D5"/>
    <w:rsid w:val="4DAB7D28"/>
    <w:rsid w:val="4DB43081"/>
    <w:rsid w:val="4DC87D7D"/>
    <w:rsid w:val="4DDD1EDB"/>
    <w:rsid w:val="4DE80F7C"/>
    <w:rsid w:val="4DEB1F11"/>
    <w:rsid w:val="4DED6EE6"/>
    <w:rsid w:val="4DFD3E60"/>
    <w:rsid w:val="4DFE254E"/>
    <w:rsid w:val="4E015B9A"/>
    <w:rsid w:val="4E0833CC"/>
    <w:rsid w:val="4E1A6C5C"/>
    <w:rsid w:val="4E1B3100"/>
    <w:rsid w:val="4E1C0C26"/>
    <w:rsid w:val="4E1C4F25"/>
    <w:rsid w:val="4E1C52A3"/>
    <w:rsid w:val="4E21623C"/>
    <w:rsid w:val="4E230DF5"/>
    <w:rsid w:val="4E257ADB"/>
    <w:rsid w:val="4E2D2E33"/>
    <w:rsid w:val="4E2D698F"/>
    <w:rsid w:val="4E330B17"/>
    <w:rsid w:val="4E3D14CE"/>
    <w:rsid w:val="4E50267E"/>
    <w:rsid w:val="4E6D76D3"/>
    <w:rsid w:val="4E6F6FA8"/>
    <w:rsid w:val="4E807407"/>
    <w:rsid w:val="4EA330F5"/>
    <w:rsid w:val="4EA8070C"/>
    <w:rsid w:val="4EB470B0"/>
    <w:rsid w:val="4EB8110E"/>
    <w:rsid w:val="4EB85A8B"/>
    <w:rsid w:val="4EB87B5E"/>
    <w:rsid w:val="4EC866B8"/>
    <w:rsid w:val="4ECE7984"/>
    <w:rsid w:val="4ED137BE"/>
    <w:rsid w:val="4EDD3D64"/>
    <w:rsid w:val="4EE81AFA"/>
    <w:rsid w:val="4EF63225"/>
    <w:rsid w:val="4EFE13F1"/>
    <w:rsid w:val="4F0E056F"/>
    <w:rsid w:val="4F0F2539"/>
    <w:rsid w:val="4F2204BE"/>
    <w:rsid w:val="4F26273B"/>
    <w:rsid w:val="4F2F0FF2"/>
    <w:rsid w:val="4F440434"/>
    <w:rsid w:val="4F561F16"/>
    <w:rsid w:val="4F565CBB"/>
    <w:rsid w:val="4F5C136E"/>
    <w:rsid w:val="4F6E725F"/>
    <w:rsid w:val="4F740E0E"/>
    <w:rsid w:val="4F7C7BCE"/>
    <w:rsid w:val="4F845501"/>
    <w:rsid w:val="4F894099"/>
    <w:rsid w:val="4F8A253C"/>
    <w:rsid w:val="4F950C90"/>
    <w:rsid w:val="4F9667B6"/>
    <w:rsid w:val="4FA16D29"/>
    <w:rsid w:val="4FAB04B3"/>
    <w:rsid w:val="4FAB400F"/>
    <w:rsid w:val="4FCC21D8"/>
    <w:rsid w:val="4FD572DE"/>
    <w:rsid w:val="4FDC066D"/>
    <w:rsid w:val="4FE009A9"/>
    <w:rsid w:val="4FE5334A"/>
    <w:rsid w:val="4FE70E6E"/>
    <w:rsid w:val="4FE87012"/>
    <w:rsid w:val="4FF218AD"/>
    <w:rsid w:val="4FF9723D"/>
    <w:rsid w:val="4FFF25AD"/>
    <w:rsid w:val="50041972"/>
    <w:rsid w:val="50077ED7"/>
    <w:rsid w:val="500A32CB"/>
    <w:rsid w:val="501222E0"/>
    <w:rsid w:val="501C4F0D"/>
    <w:rsid w:val="50201AE8"/>
    <w:rsid w:val="502142D2"/>
    <w:rsid w:val="5026276A"/>
    <w:rsid w:val="502E0831"/>
    <w:rsid w:val="502F155F"/>
    <w:rsid w:val="50354221"/>
    <w:rsid w:val="50461D9C"/>
    <w:rsid w:val="504A0F22"/>
    <w:rsid w:val="504A72AE"/>
    <w:rsid w:val="50726BE2"/>
    <w:rsid w:val="50752507"/>
    <w:rsid w:val="50810056"/>
    <w:rsid w:val="50870E47"/>
    <w:rsid w:val="50977777"/>
    <w:rsid w:val="50A473D6"/>
    <w:rsid w:val="50B11AF9"/>
    <w:rsid w:val="50E0418D"/>
    <w:rsid w:val="50EF2A55"/>
    <w:rsid w:val="50F24D94"/>
    <w:rsid w:val="50FE4613"/>
    <w:rsid w:val="51167BAE"/>
    <w:rsid w:val="512C1180"/>
    <w:rsid w:val="512F2A1E"/>
    <w:rsid w:val="51402E7D"/>
    <w:rsid w:val="51404C2B"/>
    <w:rsid w:val="5153495F"/>
    <w:rsid w:val="51711289"/>
    <w:rsid w:val="517174DB"/>
    <w:rsid w:val="51840FBC"/>
    <w:rsid w:val="51856C95"/>
    <w:rsid w:val="51864D34"/>
    <w:rsid w:val="51894824"/>
    <w:rsid w:val="518E3BE9"/>
    <w:rsid w:val="51A11B6E"/>
    <w:rsid w:val="51A927D1"/>
    <w:rsid w:val="51B00003"/>
    <w:rsid w:val="51B11685"/>
    <w:rsid w:val="51C25640"/>
    <w:rsid w:val="51C836E8"/>
    <w:rsid w:val="51D84E64"/>
    <w:rsid w:val="51E1779D"/>
    <w:rsid w:val="5201085F"/>
    <w:rsid w:val="521F2A93"/>
    <w:rsid w:val="5227392D"/>
    <w:rsid w:val="522804D5"/>
    <w:rsid w:val="522B58DB"/>
    <w:rsid w:val="52397FF8"/>
    <w:rsid w:val="523C53F3"/>
    <w:rsid w:val="52481FEA"/>
    <w:rsid w:val="524A1938"/>
    <w:rsid w:val="524E0305"/>
    <w:rsid w:val="524F15CA"/>
    <w:rsid w:val="52611800"/>
    <w:rsid w:val="52635075"/>
    <w:rsid w:val="5269386D"/>
    <w:rsid w:val="526D37FE"/>
    <w:rsid w:val="5288688A"/>
    <w:rsid w:val="528C45CC"/>
    <w:rsid w:val="528E2150"/>
    <w:rsid w:val="529841B0"/>
    <w:rsid w:val="52AB2578"/>
    <w:rsid w:val="52AB64C9"/>
    <w:rsid w:val="52AC3333"/>
    <w:rsid w:val="52C04276"/>
    <w:rsid w:val="52C534B2"/>
    <w:rsid w:val="52C673B2"/>
    <w:rsid w:val="52D63A99"/>
    <w:rsid w:val="52E141EC"/>
    <w:rsid w:val="52E71802"/>
    <w:rsid w:val="52EC6E19"/>
    <w:rsid w:val="52F45CCD"/>
    <w:rsid w:val="52F65D6E"/>
    <w:rsid w:val="52F67C97"/>
    <w:rsid w:val="52F91536"/>
    <w:rsid w:val="52FF4DD7"/>
    <w:rsid w:val="530C1269"/>
    <w:rsid w:val="53193986"/>
    <w:rsid w:val="53206AC2"/>
    <w:rsid w:val="533A0733"/>
    <w:rsid w:val="534559D2"/>
    <w:rsid w:val="535B5D4C"/>
    <w:rsid w:val="536410A5"/>
    <w:rsid w:val="53B25492"/>
    <w:rsid w:val="53B434DF"/>
    <w:rsid w:val="53C775AC"/>
    <w:rsid w:val="53D8114B"/>
    <w:rsid w:val="53E2021C"/>
    <w:rsid w:val="53EE096F"/>
    <w:rsid w:val="53F046E7"/>
    <w:rsid w:val="53FA5565"/>
    <w:rsid w:val="540D34EB"/>
    <w:rsid w:val="54177EC5"/>
    <w:rsid w:val="541C1980"/>
    <w:rsid w:val="541C54DC"/>
    <w:rsid w:val="542919A7"/>
    <w:rsid w:val="542E2280"/>
    <w:rsid w:val="542E3461"/>
    <w:rsid w:val="543071D9"/>
    <w:rsid w:val="54336424"/>
    <w:rsid w:val="54374886"/>
    <w:rsid w:val="5438608E"/>
    <w:rsid w:val="543C5B7E"/>
    <w:rsid w:val="543D5452"/>
    <w:rsid w:val="54436F0C"/>
    <w:rsid w:val="54444A33"/>
    <w:rsid w:val="5445084F"/>
    <w:rsid w:val="544762D1"/>
    <w:rsid w:val="54493DF7"/>
    <w:rsid w:val="544C75C8"/>
    <w:rsid w:val="544D51AD"/>
    <w:rsid w:val="544F0695"/>
    <w:rsid w:val="545662D5"/>
    <w:rsid w:val="545F5B16"/>
    <w:rsid w:val="546D21DB"/>
    <w:rsid w:val="54794B44"/>
    <w:rsid w:val="548903DE"/>
    <w:rsid w:val="54945B0A"/>
    <w:rsid w:val="54B020C8"/>
    <w:rsid w:val="54B92D8D"/>
    <w:rsid w:val="54BF40B9"/>
    <w:rsid w:val="54CD2C7A"/>
    <w:rsid w:val="54CD4A28"/>
    <w:rsid w:val="54CD67D6"/>
    <w:rsid w:val="54D14506"/>
    <w:rsid w:val="54D33745"/>
    <w:rsid w:val="54E3249D"/>
    <w:rsid w:val="54EB4EAE"/>
    <w:rsid w:val="54EF79E3"/>
    <w:rsid w:val="55056B6F"/>
    <w:rsid w:val="550B72FE"/>
    <w:rsid w:val="5517001F"/>
    <w:rsid w:val="55342CF9"/>
    <w:rsid w:val="553E76D4"/>
    <w:rsid w:val="554051FA"/>
    <w:rsid w:val="55434CEA"/>
    <w:rsid w:val="554B6D22"/>
    <w:rsid w:val="55564A1D"/>
    <w:rsid w:val="5563538C"/>
    <w:rsid w:val="55801A9A"/>
    <w:rsid w:val="55992B5C"/>
    <w:rsid w:val="55A21A11"/>
    <w:rsid w:val="55B300C2"/>
    <w:rsid w:val="55BD1A84"/>
    <w:rsid w:val="55C4407D"/>
    <w:rsid w:val="55E42029"/>
    <w:rsid w:val="55E711DA"/>
    <w:rsid w:val="55EC5382"/>
    <w:rsid w:val="55EF275F"/>
    <w:rsid w:val="55F04E72"/>
    <w:rsid w:val="55F67FAE"/>
    <w:rsid w:val="56026815"/>
    <w:rsid w:val="5606673C"/>
    <w:rsid w:val="561A5A4B"/>
    <w:rsid w:val="5627460C"/>
    <w:rsid w:val="563D62E5"/>
    <w:rsid w:val="564E3947"/>
    <w:rsid w:val="56531B75"/>
    <w:rsid w:val="565669C4"/>
    <w:rsid w:val="565B161F"/>
    <w:rsid w:val="566118CC"/>
    <w:rsid w:val="566B5F8F"/>
    <w:rsid w:val="566D200C"/>
    <w:rsid w:val="566E303C"/>
    <w:rsid w:val="567535C9"/>
    <w:rsid w:val="567A473C"/>
    <w:rsid w:val="567E3100"/>
    <w:rsid w:val="56A63783"/>
    <w:rsid w:val="56A812A9"/>
    <w:rsid w:val="56A874FB"/>
    <w:rsid w:val="56B7773E"/>
    <w:rsid w:val="56C97471"/>
    <w:rsid w:val="56D54068"/>
    <w:rsid w:val="56EF512A"/>
    <w:rsid w:val="56F36D7A"/>
    <w:rsid w:val="57034731"/>
    <w:rsid w:val="57234DD3"/>
    <w:rsid w:val="57250C88"/>
    <w:rsid w:val="5725579B"/>
    <w:rsid w:val="5726041F"/>
    <w:rsid w:val="57272B15"/>
    <w:rsid w:val="57392849"/>
    <w:rsid w:val="57405985"/>
    <w:rsid w:val="574134AB"/>
    <w:rsid w:val="574376B4"/>
    <w:rsid w:val="57500440"/>
    <w:rsid w:val="57560D05"/>
    <w:rsid w:val="575907F5"/>
    <w:rsid w:val="577B69BD"/>
    <w:rsid w:val="57802226"/>
    <w:rsid w:val="578421FC"/>
    <w:rsid w:val="578A6CD9"/>
    <w:rsid w:val="57961A49"/>
    <w:rsid w:val="579E08FE"/>
    <w:rsid w:val="579F1996"/>
    <w:rsid w:val="57A51C8C"/>
    <w:rsid w:val="57B62A48"/>
    <w:rsid w:val="57B679F5"/>
    <w:rsid w:val="57B9742D"/>
    <w:rsid w:val="57C873E9"/>
    <w:rsid w:val="57DA0C4C"/>
    <w:rsid w:val="57E02CC4"/>
    <w:rsid w:val="57FA1FD8"/>
    <w:rsid w:val="580469B3"/>
    <w:rsid w:val="5814296E"/>
    <w:rsid w:val="5815081C"/>
    <w:rsid w:val="582726A1"/>
    <w:rsid w:val="5827444F"/>
    <w:rsid w:val="582901C7"/>
    <w:rsid w:val="582A571D"/>
    <w:rsid w:val="583059FA"/>
    <w:rsid w:val="58482E44"/>
    <w:rsid w:val="58515970"/>
    <w:rsid w:val="585724A7"/>
    <w:rsid w:val="585C6786"/>
    <w:rsid w:val="586D4038"/>
    <w:rsid w:val="58731BEA"/>
    <w:rsid w:val="5874602B"/>
    <w:rsid w:val="58824ECF"/>
    <w:rsid w:val="588540F9"/>
    <w:rsid w:val="5886386C"/>
    <w:rsid w:val="588854DF"/>
    <w:rsid w:val="589645C5"/>
    <w:rsid w:val="589C4E3D"/>
    <w:rsid w:val="589F7628"/>
    <w:rsid w:val="58A27F7A"/>
    <w:rsid w:val="58B86E28"/>
    <w:rsid w:val="58DA5965"/>
    <w:rsid w:val="58E277F5"/>
    <w:rsid w:val="58E6255C"/>
    <w:rsid w:val="58F40635"/>
    <w:rsid w:val="58F5275D"/>
    <w:rsid w:val="58F5279F"/>
    <w:rsid w:val="58F81962"/>
    <w:rsid w:val="58FE1654"/>
    <w:rsid w:val="59036C6A"/>
    <w:rsid w:val="59071FB3"/>
    <w:rsid w:val="59091DA7"/>
    <w:rsid w:val="590F1AB3"/>
    <w:rsid w:val="59140E77"/>
    <w:rsid w:val="591744C4"/>
    <w:rsid w:val="591764DD"/>
    <w:rsid w:val="591A1FE8"/>
    <w:rsid w:val="59345076"/>
    <w:rsid w:val="593948C2"/>
    <w:rsid w:val="593E7CA2"/>
    <w:rsid w:val="594250A9"/>
    <w:rsid w:val="59433CDD"/>
    <w:rsid w:val="59443607"/>
    <w:rsid w:val="594554D5"/>
    <w:rsid w:val="59480B21"/>
    <w:rsid w:val="594A4ECB"/>
    <w:rsid w:val="595653E6"/>
    <w:rsid w:val="595C45CC"/>
    <w:rsid w:val="5967369D"/>
    <w:rsid w:val="596B480F"/>
    <w:rsid w:val="597E2795"/>
    <w:rsid w:val="59852CD4"/>
    <w:rsid w:val="598558D1"/>
    <w:rsid w:val="598D29D8"/>
    <w:rsid w:val="598D6C40"/>
    <w:rsid w:val="599124C8"/>
    <w:rsid w:val="5999137D"/>
    <w:rsid w:val="599D70BF"/>
    <w:rsid w:val="59A1370B"/>
    <w:rsid w:val="59A85A64"/>
    <w:rsid w:val="59AD307A"/>
    <w:rsid w:val="59BD32BD"/>
    <w:rsid w:val="59C70328"/>
    <w:rsid w:val="59E009DF"/>
    <w:rsid w:val="59EF71EF"/>
    <w:rsid w:val="5A0E3B19"/>
    <w:rsid w:val="5A117165"/>
    <w:rsid w:val="5A1E1882"/>
    <w:rsid w:val="5A1F7AD4"/>
    <w:rsid w:val="5A2279A0"/>
    <w:rsid w:val="5A3317D1"/>
    <w:rsid w:val="5A470DD9"/>
    <w:rsid w:val="5A4B256F"/>
    <w:rsid w:val="5A4C4641"/>
    <w:rsid w:val="5A5B4884"/>
    <w:rsid w:val="5A6279C1"/>
    <w:rsid w:val="5A663955"/>
    <w:rsid w:val="5A6951F3"/>
    <w:rsid w:val="5A6A06F6"/>
    <w:rsid w:val="5A731BCE"/>
    <w:rsid w:val="5A7E7F78"/>
    <w:rsid w:val="5A80128B"/>
    <w:rsid w:val="5A851901"/>
    <w:rsid w:val="5A864A50"/>
    <w:rsid w:val="5A955FE8"/>
    <w:rsid w:val="5A992006"/>
    <w:rsid w:val="5AA1673B"/>
    <w:rsid w:val="5AA6460A"/>
    <w:rsid w:val="5ACC75B3"/>
    <w:rsid w:val="5AD51B54"/>
    <w:rsid w:val="5ADC3C17"/>
    <w:rsid w:val="5ADE4336"/>
    <w:rsid w:val="5AE623A0"/>
    <w:rsid w:val="5AE67453"/>
    <w:rsid w:val="5AFE2B5B"/>
    <w:rsid w:val="5B01367D"/>
    <w:rsid w:val="5B022594"/>
    <w:rsid w:val="5B0E7B48"/>
    <w:rsid w:val="5B101B12"/>
    <w:rsid w:val="5B174C4F"/>
    <w:rsid w:val="5B21162A"/>
    <w:rsid w:val="5B275E78"/>
    <w:rsid w:val="5B286E5C"/>
    <w:rsid w:val="5B294982"/>
    <w:rsid w:val="5B3752F1"/>
    <w:rsid w:val="5B3A12E0"/>
    <w:rsid w:val="5B3C43F9"/>
    <w:rsid w:val="5B411CCC"/>
    <w:rsid w:val="5B455011"/>
    <w:rsid w:val="5B4F689D"/>
    <w:rsid w:val="5B61411C"/>
    <w:rsid w:val="5B6B4F9B"/>
    <w:rsid w:val="5B7B6323"/>
    <w:rsid w:val="5B7C4AB2"/>
    <w:rsid w:val="5B871A54"/>
    <w:rsid w:val="5B89006B"/>
    <w:rsid w:val="5B8A71CF"/>
    <w:rsid w:val="5B8E1F77"/>
    <w:rsid w:val="5B953D21"/>
    <w:rsid w:val="5BA069F2"/>
    <w:rsid w:val="5BC16969"/>
    <w:rsid w:val="5BC528FD"/>
    <w:rsid w:val="5BDB3ECE"/>
    <w:rsid w:val="5BE508A9"/>
    <w:rsid w:val="5C0D7E00"/>
    <w:rsid w:val="5C0E31E0"/>
    <w:rsid w:val="5C2515ED"/>
    <w:rsid w:val="5C294C3A"/>
    <w:rsid w:val="5C371101"/>
    <w:rsid w:val="5C593EC5"/>
    <w:rsid w:val="5C6C6ABA"/>
    <w:rsid w:val="5C741C2D"/>
    <w:rsid w:val="5C875B0C"/>
    <w:rsid w:val="5C8C341B"/>
    <w:rsid w:val="5C8C6F77"/>
    <w:rsid w:val="5CB84210"/>
    <w:rsid w:val="5CC6692D"/>
    <w:rsid w:val="5CCB7A9F"/>
    <w:rsid w:val="5CE9261B"/>
    <w:rsid w:val="5D03088A"/>
    <w:rsid w:val="5D2418A5"/>
    <w:rsid w:val="5D2B6790"/>
    <w:rsid w:val="5D2D69AC"/>
    <w:rsid w:val="5D373386"/>
    <w:rsid w:val="5D4B0BE0"/>
    <w:rsid w:val="5D4D6706"/>
    <w:rsid w:val="5D551A5E"/>
    <w:rsid w:val="5D6F0D72"/>
    <w:rsid w:val="5D7A5DE9"/>
    <w:rsid w:val="5D7C348F"/>
    <w:rsid w:val="5D812854"/>
    <w:rsid w:val="5D814602"/>
    <w:rsid w:val="5D9E51B4"/>
    <w:rsid w:val="5DA721EE"/>
    <w:rsid w:val="5DB06C95"/>
    <w:rsid w:val="5DBA1A21"/>
    <w:rsid w:val="5DD87A6F"/>
    <w:rsid w:val="5DDA44C4"/>
    <w:rsid w:val="5DDC5CDC"/>
    <w:rsid w:val="5DE828D3"/>
    <w:rsid w:val="5DED1C97"/>
    <w:rsid w:val="5E036058"/>
    <w:rsid w:val="5E0D4729"/>
    <w:rsid w:val="5E0D5F05"/>
    <w:rsid w:val="5E225DE5"/>
    <w:rsid w:val="5E27164D"/>
    <w:rsid w:val="5E392097"/>
    <w:rsid w:val="5E4541A5"/>
    <w:rsid w:val="5E581806"/>
    <w:rsid w:val="5E622188"/>
    <w:rsid w:val="5E6A0C09"/>
    <w:rsid w:val="5E7D301B"/>
    <w:rsid w:val="5E841F66"/>
    <w:rsid w:val="5E850121"/>
    <w:rsid w:val="5E897C12"/>
    <w:rsid w:val="5E8C325E"/>
    <w:rsid w:val="5E93283E"/>
    <w:rsid w:val="5E9640DD"/>
    <w:rsid w:val="5EA902B4"/>
    <w:rsid w:val="5EAB56C6"/>
    <w:rsid w:val="5EC92704"/>
    <w:rsid w:val="5ECF75EF"/>
    <w:rsid w:val="5ED846F5"/>
    <w:rsid w:val="5ED864A3"/>
    <w:rsid w:val="5EEE216B"/>
    <w:rsid w:val="5EF157B7"/>
    <w:rsid w:val="5F014280"/>
    <w:rsid w:val="5F021772"/>
    <w:rsid w:val="5F04373C"/>
    <w:rsid w:val="5F0B4ACB"/>
    <w:rsid w:val="5F0C5367"/>
    <w:rsid w:val="5F193904"/>
    <w:rsid w:val="5F1D47FE"/>
    <w:rsid w:val="5F1F2324"/>
    <w:rsid w:val="5F36189D"/>
    <w:rsid w:val="5F3833E6"/>
    <w:rsid w:val="5F3C1128"/>
    <w:rsid w:val="5F522506"/>
    <w:rsid w:val="5F555D46"/>
    <w:rsid w:val="5F571ABE"/>
    <w:rsid w:val="5F583601"/>
    <w:rsid w:val="5F61742A"/>
    <w:rsid w:val="5F681446"/>
    <w:rsid w:val="5F684277"/>
    <w:rsid w:val="5F72768A"/>
    <w:rsid w:val="5F76381B"/>
    <w:rsid w:val="5F8B5C0B"/>
    <w:rsid w:val="5F93061C"/>
    <w:rsid w:val="5F9525E6"/>
    <w:rsid w:val="5F9871DA"/>
    <w:rsid w:val="5F9F3465"/>
    <w:rsid w:val="5FB00017"/>
    <w:rsid w:val="5FB011CE"/>
    <w:rsid w:val="5FC52ECB"/>
    <w:rsid w:val="5FD21144"/>
    <w:rsid w:val="5FD255E8"/>
    <w:rsid w:val="5FD81F12"/>
    <w:rsid w:val="5FD96977"/>
    <w:rsid w:val="5FE57916"/>
    <w:rsid w:val="5FF67EAC"/>
    <w:rsid w:val="5FF90DC7"/>
    <w:rsid w:val="5FFE018B"/>
    <w:rsid w:val="60013D7F"/>
    <w:rsid w:val="6016117F"/>
    <w:rsid w:val="60196D73"/>
    <w:rsid w:val="60213E7A"/>
    <w:rsid w:val="60314496"/>
    <w:rsid w:val="60363DC9"/>
    <w:rsid w:val="603C56C2"/>
    <w:rsid w:val="603E4B8A"/>
    <w:rsid w:val="604A2DD9"/>
    <w:rsid w:val="604E1113"/>
    <w:rsid w:val="6058765C"/>
    <w:rsid w:val="606A75CF"/>
    <w:rsid w:val="60804663"/>
    <w:rsid w:val="608C39E9"/>
    <w:rsid w:val="60917251"/>
    <w:rsid w:val="6098238E"/>
    <w:rsid w:val="609B1E7E"/>
    <w:rsid w:val="60B868FF"/>
    <w:rsid w:val="60BF4EB3"/>
    <w:rsid w:val="60D333C6"/>
    <w:rsid w:val="60D3786A"/>
    <w:rsid w:val="60D86C2E"/>
    <w:rsid w:val="60E27AAD"/>
    <w:rsid w:val="60E539A3"/>
    <w:rsid w:val="60E6759D"/>
    <w:rsid w:val="60ED2175"/>
    <w:rsid w:val="60F17F09"/>
    <w:rsid w:val="60F33A68"/>
    <w:rsid w:val="60FD0443"/>
    <w:rsid w:val="61047A23"/>
    <w:rsid w:val="61077514"/>
    <w:rsid w:val="610E08A2"/>
    <w:rsid w:val="611D0AE5"/>
    <w:rsid w:val="612F525A"/>
    <w:rsid w:val="61364C91"/>
    <w:rsid w:val="613A1697"/>
    <w:rsid w:val="614E5143"/>
    <w:rsid w:val="6151138E"/>
    <w:rsid w:val="61581B1D"/>
    <w:rsid w:val="6166423A"/>
    <w:rsid w:val="616E1341"/>
    <w:rsid w:val="617E4BAA"/>
    <w:rsid w:val="6183303E"/>
    <w:rsid w:val="61883922"/>
    <w:rsid w:val="61907509"/>
    <w:rsid w:val="61954B1F"/>
    <w:rsid w:val="61994610"/>
    <w:rsid w:val="619A2136"/>
    <w:rsid w:val="619E75CA"/>
    <w:rsid w:val="61A84853"/>
    <w:rsid w:val="61AE798F"/>
    <w:rsid w:val="61BC73C0"/>
    <w:rsid w:val="61D355A0"/>
    <w:rsid w:val="61D64494"/>
    <w:rsid w:val="61DC62AA"/>
    <w:rsid w:val="61E403FB"/>
    <w:rsid w:val="61F1671E"/>
    <w:rsid w:val="61F47A98"/>
    <w:rsid w:val="61FE4473"/>
    <w:rsid w:val="62001846"/>
    <w:rsid w:val="6200643D"/>
    <w:rsid w:val="620140DF"/>
    <w:rsid w:val="6206189C"/>
    <w:rsid w:val="620F042E"/>
    <w:rsid w:val="622A170C"/>
    <w:rsid w:val="622B0FE0"/>
    <w:rsid w:val="62344338"/>
    <w:rsid w:val="623A42B8"/>
    <w:rsid w:val="62490697"/>
    <w:rsid w:val="624C78D4"/>
    <w:rsid w:val="624F2F20"/>
    <w:rsid w:val="625C50B7"/>
    <w:rsid w:val="6260512D"/>
    <w:rsid w:val="62620EA5"/>
    <w:rsid w:val="626647B3"/>
    <w:rsid w:val="62675CF7"/>
    <w:rsid w:val="627E55B4"/>
    <w:rsid w:val="62854974"/>
    <w:rsid w:val="62913539"/>
    <w:rsid w:val="62970423"/>
    <w:rsid w:val="62B97655"/>
    <w:rsid w:val="62BD1642"/>
    <w:rsid w:val="62BD7139"/>
    <w:rsid w:val="62C54E4A"/>
    <w:rsid w:val="62D1763C"/>
    <w:rsid w:val="62D376AD"/>
    <w:rsid w:val="62E47DC4"/>
    <w:rsid w:val="62E70A4E"/>
    <w:rsid w:val="62E95123"/>
    <w:rsid w:val="62F12229"/>
    <w:rsid w:val="62F60C2B"/>
    <w:rsid w:val="630261E5"/>
    <w:rsid w:val="6312568F"/>
    <w:rsid w:val="631C1015"/>
    <w:rsid w:val="6329551F"/>
    <w:rsid w:val="632A16A7"/>
    <w:rsid w:val="63302D52"/>
    <w:rsid w:val="633620A9"/>
    <w:rsid w:val="6345051E"/>
    <w:rsid w:val="63471D15"/>
    <w:rsid w:val="634C4DBD"/>
    <w:rsid w:val="63577C0D"/>
    <w:rsid w:val="63686489"/>
    <w:rsid w:val="636B26DB"/>
    <w:rsid w:val="63784A9C"/>
    <w:rsid w:val="637F15E3"/>
    <w:rsid w:val="63956756"/>
    <w:rsid w:val="63B147CB"/>
    <w:rsid w:val="63B55005"/>
    <w:rsid w:val="63BA086D"/>
    <w:rsid w:val="63CC3CF3"/>
    <w:rsid w:val="63CF41AF"/>
    <w:rsid w:val="63DC6A36"/>
    <w:rsid w:val="64124205"/>
    <w:rsid w:val="64145061"/>
    <w:rsid w:val="64165252"/>
    <w:rsid w:val="64191A38"/>
    <w:rsid w:val="641A755E"/>
    <w:rsid w:val="64265F03"/>
    <w:rsid w:val="64412D3D"/>
    <w:rsid w:val="64416899"/>
    <w:rsid w:val="644F5459"/>
    <w:rsid w:val="6456039C"/>
    <w:rsid w:val="645667E8"/>
    <w:rsid w:val="64570C2A"/>
    <w:rsid w:val="645D77CC"/>
    <w:rsid w:val="64664551"/>
    <w:rsid w:val="64713622"/>
    <w:rsid w:val="64715A0E"/>
    <w:rsid w:val="64721DC1"/>
    <w:rsid w:val="64874BF3"/>
    <w:rsid w:val="6490508C"/>
    <w:rsid w:val="64947310"/>
    <w:rsid w:val="64A137DB"/>
    <w:rsid w:val="64A705B4"/>
    <w:rsid w:val="64D2523E"/>
    <w:rsid w:val="64DB0657"/>
    <w:rsid w:val="64E558BE"/>
    <w:rsid w:val="64F16D8E"/>
    <w:rsid w:val="6502023B"/>
    <w:rsid w:val="651E4E2C"/>
    <w:rsid w:val="65286A1A"/>
    <w:rsid w:val="654C1999"/>
    <w:rsid w:val="655A60B2"/>
    <w:rsid w:val="655B7737"/>
    <w:rsid w:val="656E2178"/>
    <w:rsid w:val="65705687"/>
    <w:rsid w:val="65711400"/>
    <w:rsid w:val="658514DA"/>
    <w:rsid w:val="658E3D60"/>
    <w:rsid w:val="65A20D4D"/>
    <w:rsid w:val="65A90E38"/>
    <w:rsid w:val="65AC2438"/>
    <w:rsid w:val="65B03CD6"/>
    <w:rsid w:val="65B35574"/>
    <w:rsid w:val="65B71508"/>
    <w:rsid w:val="65BA4B55"/>
    <w:rsid w:val="65BA6903"/>
    <w:rsid w:val="65C638F5"/>
    <w:rsid w:val="65DF357B"/>
    <w:rsid w:val="65E44949"/>
    <w:rsid w:val="65E70DA3"/>
    <w:rsid w:val="65ED4F48"/>
    <w:rsid w:val="65F71905"/>
    <w:rsid w:val="65F938CF"/>
    <w:rsid w:val="66061B48"/>
    <w:rsid w:val="66081D64"/>
    <w:rsid w:val="66124586"/>
    <w:rsid w:val="6616725E"/>
    <w:rsid w:val="66187ACD"/>
    <w:rsid w:val="661B13ED"/>
    <w:rsid w:val="662465C8"/>
    <w:rsid w:val="66353439"/>
    <w:rsid w:val="665A1CA4"/>
    <w:rsid w:val="665C20B0"/>
    <w:rsid w:val="665F56FC"/>
    <w:rsid w:val="666D606B"/>
    <w:rsid w:val="66737EE4"/>
    <w:rsid w:val="668141DE"/>
    <w:rsid w:val="6683763C"/>
    <w:rsid w:val="66A23F66"/>
    <w:rsid w:val="66C24F70"/>
    <w:rsid w:val="66CB4350"/>
    <w:rsid w:val="66ED4AB6"/>
    <w:rsid w:val="66F00CDA"/>
    <w:rsid w:val="66FE4F15"/>
    <w:rsid w:val="67000C8D"/>
    <w:rsid w:val="67006EDF"/>
    <w:rsid w:val="67065B78"/>
    <w:rsid w:val="6712451C"/>
    <w:rsid w:val="67284C27"/>
    <w:rsid w:val="672B53C1"/>
    <w:rsid w:val="673715D0"/>
    <w:rsid w:val="673821D5"/>
    <w:rsid w:val="673B3590"/>
    <w:rsid w:val="67557EB5"/>
    <w:rsid w:val="675C1FE7"/>
    <w:rsid w:val="67670D0C"/>
    <w:rsid w:val="6771220F"/>
    <w:rsid w:val="67864576"/>
    <w:rsid w:val="678E6299"/>
    <w:rsid w:val="67997E4E"/>
    <w:rsid w:val="67A96C2F"/>
    <w:rsid w:val="67B33F51"/>
    <w:rsid w:val="67B5299F"/>
    <w:rsid w:val="67C021CA"/>
    <w:rsid w:val="67C2297B"/>
    <w:rsid w:val="67CB4E45"/>
    <w:rsid w:val="67D34322"/>
    <w:rsid w:val="67D8681C"/>
    <w:rsid w:val="67EB36EB"/>
    <w:rsid w:val="67ED1A09"/>
    <w:rsid w:val="67F02AB0"/>
    <w:rsid w:val="67FF6957"/>
    <w:rsid w:val="680700DC"/>
    <w:rsid w:val="68126ECA"/>
    <w:rsid w:val="6820259D"/>
    <w:rsid w:val="682E35D8"/>
    <w:rsid w:val="683055A2"/>
    <w:rsid w:val="684578EC"/>
    <w:rsid w:val="68476747"/>
    <w:rsid w:val="68490412"/>
    <w:rsid w:val="685C6397"/>
    <w:rsid w:val="685D03F9"/>
    <w:rsid w:val="685F7C35"/>
    <w:rsid w:val="68693F35"/>
    <w:rsid w:val="686C6B6B"/>
    <w:rsid w:val="68701E42"/>
    <w:rsid w:val="68813268"/>
    <w:rsid w:val="688558EE"/>
    <w:rsid w:val="689478DF"/>
    <w:rsid w:val="68A85CB1"/>
    <w:rsid w:val="68B00B95"/>
    <w:rsid w:val="68BC6E36"/>
    <w:rsid w:val="68BE1741"/>
    <w:rsid w:val="68BF71FB"/>
    <w:rsid w:val="68C006D4"/>
    <w:rsid w:val="68C82C22"/>
    <w:rsid w:val="68CE0D30"/>
    <w:rsid w:val="6905258B"/>
    <w:rsid w:val="690F6F65"/>
    <w:rsid w:val="69140A20"/>
    <w:rsid w:val="69160588"/>
    <w:rsid w:val="691B0000"/>
    <w:rsid w:val="6922313D"/>
    <w:rsid w:val="6924318E"/>
    <w:rsid w:val="69273E73"/>
    <w:rsid w:val="693115D2"/>
    <w:rsid w:val="693B7D5A"/>
    <w:rsid w:val="694A2693"/>
    <w:rsid w:val="694C1F68"/>
    <w:rsid w:val="694D6B91"/>
    <w:rsid w:val="6958125A"/>
    <w:rsid w:val="695B664F"/>
    <w:rsid w:val="695D4175"/>
    <w:rsid w:val="696C085C"/>
    <w:rsid w:val="697274F4"/>
    <w:rsid w:val="697569C3"/>
    <w:rsid w:val="69794D27"/>
    <w:rsid w:val="698E07D2"/>
    <w:rsid w:val="69951B60"/>
    <w:rsid w:val="69AF5D33"/>
    <w:rsid w:val="69BA15C7"/>
    <w:rsid w:val="69C55155"/>
    <w:rsid w:val="69EB1780"/>
    <w:rsid w:val="69F06D97"/>
    <w:rsid w:val="69F30635"/>
    <w:rsid w:val="69FF3CCA"/>
    <w:rsid w:val="6A002D24"/>
    <w:rsid w:val="6A042842"/>
    <w:rsid w:val="6A097E59"/>
    <w:rsid w:val="6A0B3BD1"/>
    <w:rsid w:val="6A207A0E"/>
    <w:rsid w:val="6A2A3015"/>
    <w:rsid w:val="6A465C5D"/>
    <w:rsid w:val="6A51640E"/>
    <w:rsid w:val="6A6B466F"/>
    <w:rsid w:val="6A786D8C"/>
    <w:rsid w:val="6A863A05"/>
    <w:rsid w:val="6A883473"/>
    <w:rsid w:val="6AA67D9D"/>
    <w:rsid w:val="6AB220B0"/>
    <w:rsid w:val="6AB9187F"/>
    <w:rsid w:val="6ABB4EF4"/>
    <w:rsid w:val="6AC344AB"/>
    <w:rsid w:val="6AC464A9"/>
    <w:rsid w:val="6AC55036"/>
    <w:rsid w:val="6AC56475"/>
    <w:rsid w:val="6ACE4BFE"/>
    <w:rsid w:val="6ADF1E70"/>
    <w:rsid w:val="6AE13432"/>
    <w:rsid w:val="6AEB2C75"/>
    <w:rsid w:val="6AF418AC"/>
    <w:rsid w:val="6AFB1E97"/>
    <w:rsid w:val="6AFE3735"/>
    <w:rsid w:val="6B014FD4"/>
    <w:rsid w:val="6B050FEE"/>
    <w:rsid w:val="6B252A70"/>
    <w:rsid w:val="6B2667E8"/>
    <w:rsid w:val="6B282560"/>
    <w:rsid w:val="6B421874"/>
    <w:rsid w:val="6B460C38"/>
    <w:rsid w:val="6B482C03"/>
    <w:rsid w:val="6B4E646B"/>
    <w:rsid w:val="6B4E7C5A"/>
    <w:rsid w:val="6B531AB3"/>
    <w:rsid w:val="6B560266"/>
    <w:rsid w:val="6B5B7BB3"/>
    <w:rsid w:val="6B5C220A"/>
    <w:rsid w:val="6B647ACE"/>
    <w:rsid w:val="6B7834E8"/>
    <w:rsid w:val="6B9051F9"/>
    <w:rsid w:val="6B930322"/>
    <w:rsid w:val="6B9876E6"/>
    <w:rsid w:val="6B991B92"/>
    <w:rsid w:val="6BBB5183"/>
    <w:rsid w:val="6BC7621D"/>
    <w:rsid w:val="6BCA055A"/>
    <w:rsid w:val="6BCE6D20"/>
    <w:rsid w:val="6BD34BC2"/>
    <w:rsid w:val="6BDA5F51"/>
    <w:rsid w:val="6BE75F78"/>
    <w:rsid w:val="6BF012D0"/>
    <w:rsid w:val="6C045D80"/>
    <w:rsid w:val="6C0C513D"/>
    <w:rsid w:val="6C1A459F"/>
    <w:rsid w:val="6C1B3E73"/>
    <w:rsid w:val="6C347ED9"/>
    <w:rsid w:val="6C360CAD"/>
    <w:rsid w:val="6C367E96"/>
    <w:rsid w:val="6C445178"/>
    <w:rsid w:val="6C4B378C"/>
    <w:rsid w:val="6C4B3F13"/>
    <w:rsid w:val="6C4C0AD1"/>
    <w:rsid w:val="6C4D758C"/>
    <w:rsid w:val="6C507FC1"/>
    <w:rsid w:val="6C597133"/>
    <w:rsid w:val="6C5D623A"/>
    <w:rsid w:val="6C725EFF"/>
    <w:rsid w:val="6C8B724B"/>
    <w:rsid w:val="6C8E5108"/>
    <w:rsid w:val="6C937EAD"/>
    <w:rsid w:val="6C944351"/>
    <w:rsid w:val="6C9E6F7E"/>
    <w:rsid w:val="6CAF118B"/>
    <w:rsid w:val="6CB53FE8"/>
    <w:rsid w:val="6CBE317C"/>
    <w:rsid w:val="6CC67FFB"/>
    <w:rsid w:val="6CCF0D79"/>
    <w:rsid w:val="6CDA3D2E"/>
    <w:rsid w:val="6CEE1E7E"/>
    <w:rsid w:val="6CF3576D"/>
    <w:rsid w:val="6D0226C3"/>
    <w:rsid w:val="6D036DE1"/>
    <w:rsid w:val="6D0F5D7A"/>
    <w:rsid w:val="6D166445"/>
    <w:rsid w:val="6D1A237D"/>
    <w:rsid w:val="6D203E37"/>
    <w:rsid w:val="6D2531FB"/>
    <w:rsid w:val="6D2851FA"/>
    <w:rsid w:val="6D3452D3"/>
    <w:rsid w:val="6D4E1FD9"/>
    <w:rsid w:val="6D5B09CB"/>
    <w:rsid w:val="6D5E009B"/>
    <w:rsid w:val="6D605FE2"/>
    <w:rsid w:val="6D6655C2"/>
    <w:rsid w:val="6D745F31"/>
    <w:rsid w:val="6D8018C0"/>
    <w:rsid w:val="6D8A5754"/>
    <w:rsid w:val="6D9143ED"/>
    <w:rsid w:val="6D960677"/>
    <w:rsid w:val="6D9E6CE0"/>
    <w:rsid w:val="6DA77C55"/>
    <w:rsid w:val="6DAA54AF"/>
    <w:rsid w:val="6DB14A8F"/>
    <w:rsid w:val="6DB93944"/>
    <w:rsid w:val="6DCA36D7"/>
    <w:rsid w:val="6DCD13A9"/>
    <w:rsid w:val="6DCE4C80"/>
    <w:rsid w:val="6DD753C4"/>
    <w:rsid w:val="6DD8026E"/>
    <w:rsid w:val="6DE213D7"/>
    <w:rsid w:val="6DEA1D4F"/>
    <w:rsid w:val="6DFA4688"/>
    <w:rsid w:val="6DFA6436"/>
    <w:rsid w:val="6E0077C5"/>
    <w:rsid w:val="6E0472B5"/>
    <w:rsid w:val="6E0A419F"/>
    <w:rsid w:val="6E166FE8"/>
    <w:rsid w:val="6E1B63AC"/>
    <w:rsid w:val="6E1D0376"/>
    <w:rsid w:val="6E213562"/>
    <w:rsid w:val="6E3A4A84"/>
    <w:rsid w:val="6E511637"/>
    <w:rsid w:val="6E535B46"/>
    <w:rsid w:val="6E557448"/>
    <w:rsid w:val="6E77449C"/>
    <w:rsid w:val="6E7F2DDF"/>
    <w:rsid w:val="6E7F3A9C"/>
    <w:rsid w:val="6E825D78"/>
    <w:rsid w:val="6E8C5829"/>
    <w:rsid w:val="6ED24CBD"/>
    <w:rsid w:val="6ED870F8"/>
    <w:rsid w:val="6EE20FB0"/>
    <w:rsid w:val="6EE5266B"/>
    <w:rsid w:val="6EE82732"/>
    <w:rsid w:val="6F0B01CF"/>
    <w:rsid w:val="6F0C75E9"/>
    <w:rsid w:val="6F0F1F10"/>
    <w:rsid w:val="6F127BBD"/>
    <w:rsid w:val="6F1C23DC"/>
    <w:rsid w:val="6F235519"/>
    <w:rsid w:val="6F282B2F"/>
    <w:rsid w:val="6F34175B"/>
    <w:rsid w:val="6F343BCA"/>
    <w:rsid w:val="6F413BF1"/>
    <w:rsid w:val="6F5B1156"/>
    <w:rsid w:val="6F667AFB"/>
    <w:rsid w:val="6F8166E3"/>
    <w:rsid w:val="6F82139A"/>
    <w:rsid w:val="6F8A1A3C"/>
    <w:rsid w:val="6F8A37EA"/>
    <w:rsid w:val="6F9208F0"/>
    <w:rsid w:val="6F926B42"/>
    <w:rsid w:val="6F9603E0"/>
    <w:rsid w:val="6FA7614A"/>
    <w:rsid w:val="6FAF4A74"/>
    <w:rsid w:val="6FBB7EE7"/>
    <w:rsid w:val="6FC860C0"/>
    <w:rsid w:val="6FD41ABE"/>
    <w:rsid w:val="6FD44A65"/>
    <w:rsid w:val="6FE13847"/>
    <w:rsid w:val="6FE32EFA"/>
    <w:rsid w:val="6FEF7AF1"/>
    <w:rsid w:val="701A2428"/>
    <w:rsid w:val="701F6C1E"/>
    <w:rsid w:val="702A0B29"/>
    <w:rsid w:val="702A28D7"/>
    <w:rsid w:val="7034110A"/>
    <w:rsid w:val="70347EC5"/>
    <w:rsid w:val="7037325E"/>
    <w:rsid w:val="70386C15"/>
    <w:rsid w:val="704C0A9F"/>
    <w:rsid w:val="705362D1"/>
    <w:rsid w:val="705636CC"/>
    <w:rsid w:val="70716758"/>
    <w:rsid w:val="70756248"/>
    <w:rsid w:val="707D6EAA"/>
    <w:rsid w:val="70877D29"/>
    <w:rsid w:val="7089513D"/>
    <w:rsid w:val="70B84386"/>
    <w:rsid w:val="70BA5135"/>
    <w:rsid w:val="70C865BA"/>
    <w:rsid w:val="70D0347E"/>
    <w:rsid w:val="70DF7B65"/>
    <w:rsid w:val="70E37655"/>
    <w:rsid w:val="70EE5FFA"/>
    <w:rsid w:val="71032FE1"/>
    <w:rsid w:val="710359C7"/>
    <w:rsid w:val="7104581E"/>
    <w:rsid w:val="710C3A65"/>
    <w:rsid w:val="710C4F64"/>
    <w:rsid w:val="710D6480"/>
    <w:rsid w:val="71224B2C"/>
    <w:rsid w:val="712832BA"/>
    <w:rsid w:val="712E7CE0"/>
    <w:rsid w:val="7141684A"/>
    <w:rsid w:val="71494FDF"/>
    <w:rsid w:val="714B2F5B"/>
    <w:rsid w:val="714D518E"/>
    <w:rsid w:val="71516148"/>
    <w:rsid w:val="715B3690"/>
    <w:rsid w:val="716342F2"/>
    <w:rsid w:val="716B1BD6"/>
    <w:rsid w:val="717B3FBD"/>
    <w:rsid w:val="718B55F7"/>
    <w:rsid w:val="719232D5"/>
    <w:rsid w:val="719B7F30"/>
    <w:rsid w:val="719E532A"/>
    <w:rsid w:val="71A306A7"/>
    <w:rsid w:val="71A37C91"/>
    <w:rsid w:val="71BB56FA"/>
    <w:rsid w:val="71C5249C"/>
    <w:rsid w:val="71D6390E"/>
    <w:rsid w:val="71D72BB5"/>
    <w:rsid w:val="71D96521"/>
    <w:rsid w:val="71EE2679"/>
    <w:rsid w:val="721774F2"/>
    <w:rsid w:val="721B2E1F"/>
    <w:rsid w:val="72281098"/>
    <w:rsid w:val="722A4E10"/>
    <w:rsid w:val="722C2936"/>
    <w:rsid w:val="72345C8F"/>
    <w:rsid w:val="723B0DCB"/>
    <w:rsid w:val="724834E8"/>
    <w:rsid w:val="724B39D4"/>
    <w:rsid w:val="724F424E"/>
    <w:rsid w:val="72677E12"/>
    <w:rsid w:val="728B1D53"/>
    <w:rsid w:val="7295497F"/>
    <w:rsid w:val="729C3F60"/>
    <w:rsid w:val="72A44BC2"/>
    <w:rsid w:val="72AC7F1B"/>
    <w:rsid w:val="72BD5C84"/>
    <w:rsid w:val="72D66D46"/>
    <w:rsid w:val="72EB27F1"/>
    <w:rsid w:val="72EB459F"/>
    <w:rsid w:val="72EC51B3"/>
    <w:rsid w:val="72ED34B8"/>
    <w:rsid w:val="72F316A6"/>
    <w:rsid w:val="72FA32DB"/>
    <w:rsid w:val="73010267"/>
    <w:rsid w:val="730758BC"/>
    <w:rsid w:val="73136182"/>
    <w:rsid w:val="73221F8B"/>
    <w:rsid w:val="73281C56"/>
    <w:rsid w:val="733028FA"/>
    <w:rsid w:val="733046A8"/>
    <w:rsid w:val="73315854"/>
    <w:rsid w:val="7349146F"/>
    <w:rsid w:val="73571C35"/>
    <w:rsid w:val="735C1771"/>
    <w:rsid w:val="735E2268"/>
    <w:rsid w:val="735F0AE9"/>
    <w:rsid w:val="73657957"/>
    <w:rsid w:val="737C6D64"/>
    <w:rsid w:val="73813156"/>
    <w:rsid w:val="73834F73"/>
    <w:rsid w:val="738A5B9F"/>
    <w:rsid w:val="739A3F53"/>
    <w:rsid w:val="73B01345"/>
    <w:rsid w:val="73B47087"/>
    <w:rsid w:val="73C3551C"/>
    <w:rsid w:val="73C86FF9"/>
    <w:rsid w:val="73CA68AB"/>
    <w:rsid w:val="73D56FFD"/>
    <w:rsid w:val="73D653A5"/>
    <w:rsid w:val="73D9089C"/>
    <w:rsid w:val="73DE4A8A"/>
    <w:rsid w:val="73EB54DF"/>
    <w:rsid w:val="73FE6554"/>
    <w:rsid w:val="74235FBB"/>
    <w:rsid w:val="74244BBD"/>
    <w:rsid w:val="7440091B"/>
    <w:rsid w:val="74441AFF"/>
    <w:rsid w:val="74730CF0"/>
    <w:rsid w:val="7491438D"/>
    <w:rsid w:val="74961CFE"/>
    <w:rsid w:val="749F246B"/>
    <w:rsid w:val="74AF784E"/>
    <w:rsid w:val="74B02D01"/>
    <w:rsid w:val="74BF0D5E"/>
    <w:rsid w:val="74D06143"/>
    <w:rsid w:val="74D37CCA"/>
    <w:rsid w:val="74DC2D7E"/>
    <w:rsid w:val="74F0721D"/>
    <w:rsid w:val="74FD680C"/>
    <w:rsid w:val="750162FC"/>
    <w:rsid w:val="75267B11"/>
    <w:rsid w:val="75287D2D"/>
    <w:rsid w:val="752E2E69"/>
    <w:rsid w:val="75387844"/>
    <w:rsid w:val="753C330D"/>
    <w:rsid w:val="75457333"/>
    <w:rsid w:val="756643B1"/>
    <w:rsid w:val="757C3BD5"/>
    <w:rsid w:val="757E794D"/>
    <w:rsid w:val="758A05A4"/>
    <w:rsid w:val="75901BFB"/>
    <w:rsid w:val="75970A0E"/>
    <w:rsid w:val="759876DF"/>
    <w:rsid w:val="75A4312B"/>
    <w:rsid w:val="75A46F31"/>
    <w:rsid w:val="75A8117E"/>
    <w:rsid w:val="75AD0232"/>
    <w:rsid w:val="75C537CD"/>
    <w:rsid w:val="75DE03EB"/>
    <w:rsid w:val="75E55C1E"/>
    <w:rsid w:val="75E63744"/>
    <w:rsid w:val="75E83018"/>
    <w:rsid w:val="75F24464"/>
    <w:rsid w:val="75F87844"/>
    <w:rsid w:val="75FA70B8"/>
    <w:rsid w:val="76197675"/>
    <w:rsid w:val="761B357D"/>
    <w:rsid w:val="761E2EDE"/>
    <w:rsid w:val="761E6A3A"/>
    <w:rsid w:val="762A2599"/>
    <w:rsid w:val="7641097A"/>
    <w:rsid w:val="76465CA4"/>
    <w:rsid w:val="76527883"/>
    <w:rsid w:val="76593F16"/>
    <w:rsid w:val="76605010"/>
    <w:rsid w:val="76676633"/>
    <w:rsid w:val="7671300D"/>
    <w:rsid w:val="767A147A"/>
    <w:rsid w:val="767D5E56"/>
    <w:rsid w:val="768D2719"/>
    <w:rsid w:val="76967AE3"/>
    <w:rsid w:val="769A56C1"/>
    <w:rsid w:val="76A95873"/>
    <w:rsid w:val="76AF3B36"/>
    <w:rsid w:val="76B4739E"/>
    <w:rsid w:val="76C53359"/>
    <w:rsid w:val="76CC293A"/>
    <w:rsid w:val="76DB2B7D"/>
    <w:rsid w:val="76E01F41"/>
    <w:rsid w:val="76E557A9"/>
    <w:rsid w:val="76F77172"/>
    <w:rsid w:val="76FE0D45"/>
    <w:rsid w:val="771852A8"/>
    <w:rsid w:val="77312D10"/>
    <w:rsid w:val="77471AC4"/>
    <w:rsid w:val="77587D9F"/>
    <w:rsid w:val="77664B3C"/>
    <w:rsid w:val="77694179"/>
    <w:rsid w:val="77737259"/>
    <w:rsid w:val="77753D8F"/>
    <w:rsid w:val="777639DB"/>
    <w:rsid w:val="777A2396"/>
    <w:rsid w:val="77884AB3"/>
    <w:rsid w:val="778E31B0"/>
    <w:rsid w:val="779A47E6"/>
    <w:rsid w:val="779A48AE"/>
    <w:rsid w:val="77A711E5"/>
    <w:rsid w:val="77B27D81"/>
    <w:rsid w:val="77B75C63"/>
    <w:rsid w:val="77BD2282"/>
    <w:rsid w:val="77BF1197"/>
    <w:rsid w:val="77C90C27"/>
    <w:rsid w:val="77D0645A"/>
    <w:rsid w:val="77DC095A"/>
    <w:rsid w:val="77E3618D"/>
    <w:rsid w:val="77EA35A6"/>
    <w:rsid w:val="77EC380F"/>
    <w:rsid w:val="77F122C3"/>
    <w:rsid w:val="77FA431C"/>
    <w:rsid w:val="78000AED"/>
    <w:rsid w:val="78006D3F"/>
    <w:rsid w:val="780D6D66"/>
    <w:rsid w:val="78153E6C"/>
    <w:rsid w:val="781644B1"/>
    <w:rsid w:val="782347DB"/>
    <w:rsid w:val="78450BF6"/>
    <w:rsid w:val="784F3822"/>
    <w:rsid w:val="785B6A4B"/>
    <w:rsid w:val="78700AEC"/>
    <w:rsid w:val="78720118"/>
    <w:rsid w:val="787212BF"/>
    <w:rsid w:val="78817E80"/>
    <w:rsid w:val="78872FBC"/>
    <w:rsid w:val="78881314"/>
    <w:rsid w:val="78A53442"/>
    <w:rsid w:val="78A771BA"/>
    <w:rsid w:val="78AA586F"/>
    <w:rsid w:val="78AE2F66"/>
    <w:rsid w:val="78B83176"/>
    <w:rsid w:val="78BD0E1A"/>
    <w:rsid w:val="78E81581"/>
    <w:rsid w:val="78E937B9"/>
    <w:rsid w:val="78FE4D5E"/>
    <w:rsid w:val="791B49FB"/>
    <w:rsid w:val="792425B9"/>
    <w:rsid w:val="79386064"/>
    <w:rsid w:val="793B3DA7"/>
    <w:rsid w:val="794970F6"/>
    <w:rsid w:val="794A0ECC"/>
    <w:rsid w:val="7950774B"/>
    <w:rsid w:val="795A13EC"/>
    <w:rsid w:val="796C5667"/>
    <w:rsid w:val="79752E15"/>
    <w:rsid w:val="79761566"/>
    <w:rsid w:val="797D616D"/>
    <w:rsid w:val="79825532"/>
    <w:rsid w:val="798F3A5E"/>
    <w:rsid w:val="799720DB"/>
    <w:rsid w:val="79982FA7"/>
    <w:rsid w:val="799F634B"/>
    <w:rsid w:val="79AC0800"/>
    <w:rsid w:val="79B25E17"/>
    <w:rsid w:val="79BD47BC"/>
    <w:rsid w:val="79C6605A"/>
    <w:rsid w:val="79CB512B"/>
    <w:rsid w:val="79E1494E"/>
    <w:rsid w:val="79EB30D7"/>
    <w:rsid w:val="79FC52E4"/>
    <w:rsid w:val="79FF3026"/>
    <w:rsid w:val="7A096743"/>
    <w:rsid w:val="7A146E06"/>
    <w:rsid w:val="7A1532E7"/>
    <w:rsid w:val="7A1E34AC"/>
    <w:rsid w:val="7A2A73AC"/>
    <w:rsid w:val="7A2D36EF"/>
    <w:rsid w:val="7A41010A"/>
    <w:rsid w:val="7A4A15A8"/>
    <w:rsid w:val="7A4C5587"/>
    <w:rsid w:val="7A552488"/>
    <w:rsid w:val="7A6335B5"/>
    <w:rsid w:val="7A635363"/>
    <w:rsid w:val="7A862E00"/>
    <w:rsid w:val="7A8A69B9"/>
    <w:rsid w:val="7A8D0632"/>
    <w:rsid w:val="7A9C77AE"/>
    <w:rsid w:val="7AA9664C"/>
    <w:rsid w:val="7AAA017E"/>
    <w:rsid w:val="7AB73F37"/>
    <w:rsid w:val="7ABE2599"/>
    <w:rsid w:val="7AD43DCB"/>
    <w:rsid w:val="7AD95625"/>
    <w:rsid w:val="7ADE09A6"/>
    <w:rsid w:val="7AE51608"/>
    <w:rsid w:val="7AE53FCA"/>
    <w:rsid w:val="7AEE7323"/>
    <w:rsid w:val="7AF8058E"/>
    <w:rsid w:val="7AF81F4F"/>
    <w:rsid w:val="7B191EC6"/>
    <w:rsid w:val="7B1B79EC"/>
    <w:rsid w:val="7B206849"/>
    <w:rsid w:val="7B2A7C2F"/>
    <w:rsid w:val="7B2E5D41"/>
    <w:rsid w:val="7B31720F"/>
    <w:rsid w:val="7B353CB2"/>
    <w:rsid w:val="7B486307"/>
    <w:rsid w:val="7B635E88"/>
    <w:rsid w:val="7B684125"/>
    <w:rsid w:val="7B7A2964"/>
    <w:rsid w:val="7B7D31C4"/>
    <w:rsid w:val="7B8E776C"/>
    <w:rsid w:val="7B9375BF"/>
    <w:rsid w:val="7B9D48A5"/>
    <w:rsid w:val="7B9E0996"/>
    <w:rsid w:val="7BAF448F"/>
    <w:rsid w:val="7BB26AFF"/>
    <w:rsid w:val="7BB73BB8"/>
    <w:rsid w:val="7BB912A0"/>
    <w:rsid w:val="7BC2430B"/>
    <w:rsid w:val="7BC462D5"/>
    <w:rsid w:val="7BDC53CD"/>
    <w:rsid w:val="7BDC717B"/>
    <w:rsid w:val="7BDF7E15"/>
    <w:rsid w:val="7BE97AEA"/>
    <w:rsid w:val="7BEB7BB7"/>
    <w:rsid w:val="7C013085"/>
    <w:rsid w:val="7C036DFE"/>
    <w:rsid w:val="7C057E14"/>
    <w:rsid w:val="7C0C5586"/>
    <w:rsid w:val="7C1253BC"/>
    <w:rsid w:val="7C15339E"/>
    <w:rsid w:val="7C174657"/>
    <w:rsid w:val="7C18217D"/>
    <w:rsid w:val="7C1B1A99"/>
    <w:rsid w:val="7C1D1CA8"/>
    <w:rsid w:val="7C224DAA"/>
    <w:rsid w:val="7C365C87"/>
    <w:rsid w:val="7C370855"/>
    <w:rsid w:val="7C423191"/>
    <w:rsid w:val="7C4D1E27"/>
    <w:rsid w:val="7C6113AE"/>
    <w:rsid w:val="7C61562B"/>
    <w:rsid w:val="7C6A0D5B"/>
    <w:rsid w:val="7C792C1C"/>
    <w:rsid w:val="7C8909CB"/>
    <w:rsid w:val="7C8C718A"/>
    <w:rsid w:val="7C961A20"/>
    <w:rsid w:val="7C9B6DD9"/>
    <w:rsid w:val="7C9C4B5C"/>
    <w:rsid w:val="7C9E2B82"/>
    <w:rsid w:val="7CA86628"/>
    <w:rsid w:val="7CB1685A"/>
    <w:rsid w:val="7CBF65FE"/>
    <w:rsid w:val="7CCC5441"/>
    <w:rsid w:val="7CD33504"/>
    <w:rsid w:val="7CDB7433"/>
    <w:rsid w:val="7D056BA5"/>
    <w:rsid w:val="7D0746CC"/>
    <w:rsid w:val="7D0A5F6A"/>
    <w:rsid w:val="7D0C35D2"/>
    <w:rsid w:val="7D0C3A90"/>
    <w:rsid w:val="7D127336"/>
    <w:rsid w:val="7D3157E6"/>
    <w:rsid w:val="7D340266"/>
    <w:rsid w:val="7D585741"/>
    <w:rsid w:val="7D690EE2"/>
    <w:rsid w:val="7D741635"/>
    <w:rsid w:val="7D7653AD"/>
    <w:rsid w:val="7D774DD2"/>
    <w:rsid w:val="7D7A4E9D"/>
    <w:rsid w:val="7D831878"/>
    <w:rsid w:val="7D837FCA"/>
    <w:rsid w:val="7D9662B8"/>
    <w:rsid w:val="7DA41F1A"/>
    <w:rsid w:val="7DAD0FE3"/>
    <w:rsid w:val="7DAE0FEB"/>
    <w:rsid w:val="7DCC76C3"/>
    <w:rsid w:val="7DD1096F"/>
    <w:rsid w:val="7DD56578"/>
    <w:rsid w:val="7DD86068"/>
    <w:rsid w:val="7DE10D4F"/>
    <w:rsid w:val="7DE40569"/>
    <w:rsid w:val="7DEA19F0"/>
    <w:rsid w:val="7DEF65D0"/>
    <w:rsid w:val="7DF10ED8"/>
    <w:rsid w:val="7E087CDD"/>
    <w:rsid w:val="7E124581"/>
    <w:rsid w:val="7E176B90"/>
    <w:rsid w:val="7E1F77F3"/>
    <w:rsid w:val="7E2272E3"/>
    <w:rsid w:val="7E3A287F"/>
    <w:rsid w:val="7E3A378D"/>
    <w:rsid w:val="7E406D3B"/>
    <w:rsid w:val="7E703D97"/>
    <w:rsid w:val="7EAC1F50"/>
    <w:rsid w:val="7EE06F82"/>
    <w:rsid w:val="7EF651B9"/>
    <w:rsid w:val="7EF97A8A"/>
    <w:rsid w:val="7EFD4068"/>
    <w:rsid w:val="7F067F7C"/>
    <w:rsid w:val="7F0A2251"/>
    <w:rsid w:val="7F1B26B0"/>
    <w:rsid w:val="7F2A1230"/>
    <w:rsid w:val="7F2E0730"/>
    <w:rsid w:val="7F3D0A9C"/>
    <w:rsid w:val="7F4365A6"/>
    <w:rsid w:val="7F4A7452"/>
    <w:rsid w:val="7F601E71"/>
    <w:rsid w:val="7F686F78"/>
    <w:rsid w:val="7F6F6558"/>
    <w:rsid w:val="7F767868"/>
    <w:rsid w:val="7F8E4463"/>
    <w:rsid w:val="7F912972"/>
    <w:rsid w:val="7FA53B5B"/>
    <w:rsid w:val="7FB4040F"/>
    <w:rsid w:val="7FCB5E84"/>
    <w:rsid w:val="7FD34D39"/>
    <w:rsid w:val="7FD85EAB"/>
    <w:rsid w:val="7FE9630A"/>
    <w:rsid w:val="7FF01672"/>
    <w:rsid w:val="7FF11F9E"/>
    <w:rsid w:val="7FF447F8"/>
    <w:rsid w:val="7FF97746"/>
    <w:rsid w:val="7FFC2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99"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qFormat="1"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46"/>
    <w:autoRedefine/>
    <w:qFormat/>
    <w:uiPriority w:val="0"/>
    <w:pPr>
      <w:keepNext/>
      <w:keepLines/>
      <w:autoSpaceDE w:val="0"/>
      <w:autoSpaceDN w:val="0"/>
      <w:adjustRightInd w:val="0"/>
      <w:spacing w:before="240" w:after="120" w:line="300" w:lineRule="auto"/>
      <w:jc w:val="center"/>
      <w:outlineLvl w:val="0"/>
    </w:pPr>
    <w:rPr>
      <w:rFonts w:ascii="宋体"/>
      <w:kern w:val="44"/>
      <w:sz w:val="32"/>
      <w:szCs w:val="20"/>
    </w:rPr>
  </w:style>
  <w:style w:type="paragraph" w:styleId="3">
    <w:name w:val="heading 2"/>
    <w:basedOn w:val="1"/>
    <w:next w:val="1"/>
    <w:autoRedefine/>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4">
    <w:name w:val="heading 3"/>
    <w:basedOn w:val="1"/>
    <w:next w:val="1"/>
    <w:autoRedefine/>
    <w:qFormat/>
    <w:uiPriority w:val="0"/>
    <w:pPr>
      <w:spacing w:before="360" w:after="120"/>
      <w:jc w:val="left"/>
      <w:outlineLvl w:val="2"/>
    </w:pPr>
    <w:rPr>
      <w:rFonts w:ascii="宋体" w:hAnsi="Times New Roman" w:eastAsia="宋体"/>
      <w:sz w:val="24"/>
      <w:u w:val="single"/>
    </w:rPr>
  </w:style>
  <w:style w:type="paragraph" w:styleId="5">
    <w:name w:val="heading 4"/>
    <w:basedOn w:val="1"/>
    <w:next w:val="1"/>
    <w:autoRedefine/>
    <w:qFormat/>
    <w:uiPriority w:val="0"/>
    <w:pPr>
      <w:keepNext/>
      <w:keepLines/>
      <w:spacing w:before="280" w:beforeAutospacing="0" w:after="290" w:afterAutospacing="0" w:line="372" w:lineRule="auto"/>
      <w:outlineLvl w:val="3"/>
    </w:pPr>
    <w:rPr>
      <w:rFonts w:ascii="Arial" w:hAnsi="Arial" w:eastAsia="黑体"/>
      <w:b/>
      <w:sz w:val="28"/>
    </w:rPr>
  </w:style>
  <w:style w:type="paragraph" w:styleId="6">
    <w:name w:val="heading 7"/>
    <w:basedOn w:val="1"/>
    <w:next w:val="1"/>
    <w:autoRedefine/>
    <w:qFormat/>
    <w:uiPriority w:val="0"/>
    <w:pPr>
      <w:keepNext/>
      <w:keepLines/>
      <w:numPr>
        <w:ilvl w:val="6"/>
        <w:numId w:val="1"/>
      </w:numPr>
      <w:adjustRightInd w:val="0"/>
      <w:spacing w:before="240" w:after="64" w:line="320" w:lineRule="atLeast"/>
      <w:jc w:val="left"/>
      <w:textAlignment w:val="baseline"/>
      <w:outlineLvl w:val="6"/>
    </w:pPr>
    <w:rPr>
      <w:b/>
      <w:bCs/>
      <w:kern w:val="0"/>
      <w:sz w:val="24"/>
    </w:rPr>
  </w:style>
  <w:style w:type="character" w:default="1" w:styleId="34">
    <w:name w:val="Default Paragraph Font"/>
    <w:autoRedefine/>
    <w:qFormat/>
    <w:uiPriority w:val="1"/>
  </w:style>
  <w:style w:type="table" w:default="1" w:styleId="32">
    <w:name w:val="Normal Table"/>
    <w:autoRedefine/>
    <w:qFormat/>
    <w:uiPriority w:val="99"/>
    <w:tblPr>
      <w:tblCellMar>
        <w:top w:w="0" w:type="dxa"/>
        <w:left w:w="108" w:type="dxa"/>
        <w:bottom w:w="0" w:type="dxa"/>
        <w:right w:w="108" w:type="dxa"/>
      </w:tblCellMar>
    </w:tblPr>
  </w:style>
  <w:style w:type="paragraph" w:styleId="7">
    <w:name w:val="Normal Indent"/>
    <w:basedOn w:val="1"/>
    <w:autoRedefine/>
    <w:qFormat/>
    <w:uiPriority w:val="0"/>
    <w:pPr>
      <w:autoSpaceDE w:val="0"/>
      <w:autoSpaceDN w:val="0"/>
      <w:adjustRightInd w:val="0"/>
      <w:ind w:firstLine="420"/>
      <w:jc w:val="left"/>
    </w:pPr>
    <w:rPr>
      <w:rFonts w:ascii="宋体" w:hAnsi="Times New Roman"/>
      <w:kern w:val="0"/>
      <w:sz w:val="24"/>
      <w:szCs w:val="20"/>
    </w:rPr>
  </w:style>
  <w:style w:type="paragraph" w:styleId="8">
    <w:name w:val="toa heading"/>
    <w:basedOn w:val="1"/>
    <w:next w:val="1"/>
    <w:autoRedefine/>
    <w:qFormat/>
    <w:uiPriority w:val="0"/>
    <w:pPr>
      <w:widowControl/>
      <w:spacing w:before="120"/>
      <w:ind w:firstLine="3584"/>
    </w:pPr>
  </w:style>
  <w:style w:type="paragraph" w:styleId="9">
    <w:name w:val="annotation text"/>
    <w:basedOn w:val="1"/>
    <w:link w:val="71"/>
    <w:autoRedefine/>
    <w:qFormat/>
    <w:uiPriority w:val="0"/>
    <w:pPr>
      <w:jc w:val="left"/>
    </w:pPr>
  </w:style>
  <w:style w:type="paragraph" w:styleId="10">
    <w:name w:val="index 6"/>
    <w:basedOn w:val="1"/>
    <w:next w:val="1"/>
    <w:autoRedefine/>
    <w:qFormat/>
    <w:uiPriority w:val="99"/>
    <w:pPr>
      <w:ind w:left="2100"/>
    </w:pPr>
  </w:style>
  <w:style w:type="paragraph" w:styleId="11">
    <w:name w:val="Body Text 3"/>
    <w:basedOn w:val="1"/>
    <w:qFormat/>
    <w:uiPriority w:val="99"/>
    <w:pPr>
      <w:tabs>
        <w:tab w:val="left" w:pos="1624"/>
      </w:tabs>
      <w:autoSpaceDE w:val="0"/>
      <w:autoSpaceDN w:val="0"/>
      <w:adjustRightInd w:val="0"/>
      <w:spacing w:line="400" w:lineRule="exact"/>
    </w:pPr>
    <w:rPr>
      <w:rFonts w:ascii="Calibri" w:hAnsi="Calibri" w:eastAsia="宋体" w:cs="Times New Roman"/>
      <w:color w:val="000000"/>
      <w:kern w:val="0"/>
      <w:sz w:val="20"/>
    </w:rPr>
  </w:style>
  <w:style w:type="paragraph" w:styleId="12">
    <w:name w:val="Body Text"/>
    <w:basedOn w:val="1"/>
    <w:autoRedefine/>
    <w:qFormat/>
    <w:uiPriority w:val="0"/>
    <w:pPr>
      <w:tabs>
        <w:tab w:val="left" w:pos="567"/>
      </w:tabs>
      <w:spacing w:before="120" w:line="22" w:lineRule="atLeast"/>
    </w:pPr>
    <w:rPr>
      <w:rFonts w:ascii="宋体" w:hAnsi="宋体"/>
      <w:sz w:val="24"/>
    </w:rPr>
  </w:style>
  <w:style w:type="paragraph" w:styleId="13">
    <w:name w:val="Body Text Indent"/>
    <w:basedOn w:val="1"/>
    <w:next w:val="14"/>
    <w:autoRedefine/>
    <w:qFormat/>
    <w:uiPriority w:val="0"/>
    <w:pPr>
      <w:spacing w:line="360" w:lineRule="auto"/>
      <w:ind w:firstLine="570"/>
    </w:pPr>
    <w:rPr>
      <w:rFonts w:ascii="Times New Roman" w:hAnsi="Times New Roman"/>
      <w:sz w:val="24"/>
    </w:rPr>
  </w:style>
  <w:style w:type="paragraph" w:styleId="14">
    <w:name w:val="envelope return"/>
    <w:basedOn w:val="1"/>
    <w:qFormat/>
    <w:uiPriority w:val="0"/>
    <w:rPr>
      <w:rFonts w:ascii="Arial" w:hAnsi="Arial"/>
    </w:rPr>
  </w:style>
  <w:style w:type="paragraph" w:styleId="15">
    <w:name w:val="List 2"/>
    <w:basedOn w:val="1"/>
    <w:autoRedefine/>
    <w:qFormat/>
    <w:uiPriority w:val="0"/>
    <w:pPr>
      <w:ind w:left="100" w:leftChars="200" w:hanging="200" w:hangingChars="200"/>
      <w:contextualSpacing/>
    </w:pPr>
  </w:style>
  <w:style w:type="paragraph" w:styleId="16">
    <w:name w:val="toc 3"/>
    <w:basedOn w:val="1"/>
    <w:next w:val="1"/>
    <w:autoRedefine/>
    <w:qFormat/>
    <w:uiPriority w:val="0"/>
    <w:pPr>
      <w:ind w:left="840" w:leftChars="400"/>
    </w:pPr>
  </w:style>
  <w:style w:type="paragraph" w:styleId="17">
    <w:name w:val="Plain Text"/>
    <w:basedOn w:val="1"/>
    <w:autoRedefine/>
    <w:qFormat/>
    <w:uiPriority w:val="0"/>
    <w:rPr>
      <w:rFonts w:ascii="宋体" w:hAnsi="Courier New"/>
      <w:szCs w:val="20"/>
    </w:rPr>
  </w:style>
  <w:style w:type="paragraph" w:styleId="18">
    <w:name w:val="Date"/>
    <w:basedOn w:val="1"/>
    <w:next w:val="1"/>
    <w:autoRedefine/>
    <w:qFormat/>
    <w:uiPriority w:val="0"/>
    <w:pPr>
      <w:ind w:left="100" w:leftChars="2500"/>
    </w:pPr>
    <w:rPr>
      <w:rFonts w:ascii="仿宋_GB2312" w:hAnsi="Courier New" w:eastAsia="仿宋_GB2312"/>
      <w:kern w:val="0"/>
      <w:sz w:val="24"/>
    </w:rPr>
  </w:style>
  <w:style w:type="paragraph" w:styleId="19">
    <w:name w:val="Balloon Text"/>
    <w:basedOn w:val="1"/>
    <w:link w:val="70"/>
    <w:autoRedefine/>
    <w:qFormat/>
    <w:uiPriority w:val="0"/>
    <w:rPr>
      <w:sz w:val="18"/>
      <w:szCs w:val="18"/>
    </w:rPr>
  </w:style>
  <w:style w:type="paragraph" w:styleId="20">
    <w:name w:val="footer"/>
    <w:basedOn w:val="1"/>
    <w:autoRedefine/>
    <w:qFormat/>
    <w:uiPriority w:val="0"/>
    <w:pPr>
      <w:tabs>
        <w:tab w:val="center" w:pos="4153"/>
        <w:tab w:val="right" w:pos="8306"/>
      </w:tabs>
      <w:autoSpaceDE w:val="0"/>
      <w:autoSpaceDN w:val="0"/>
      <w:adjustRightInd w:val="0"/>
      <w:snapToGrid w:val="0"/>
      <w:jc w:val="left"/>
    </w:pPr>
    <w:rPr>
      <w:rFonts w:ascii="宋体" w:hAnsi="Times New Roman"/>
      <w:kern w:val="0"/>
      <w:sz w:val="18"/>
      <w:szCs w:val="20"/>
    </w:rPr>
  </w:style>
  <w:style w:type="paragraph" w:styleId="21">
    <w:name w:val="header"/>
    <w:basedOn w:val="1"/>
    <w:autoRedefine/>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22">
    <w:name w:val="toc 1"/>
    <w:basedOn w:val="1"/>
    <w:next w:val="1"/>
    <w:autoRedefine/>
    <w:qFormat/>
    <w:uiPriority w:val="0"/>
    <w:rPr>
      <w:rFonts w:ascii="Times New Roman" w:hAnsi="Times New Roman"/>
    </w:rPr>
  </w:style>
  <w:style w:type="paragraph" w:styleId="23">
    <w:name w:val="footnote text"/>
    <w:basedOn w:val="1"/>
    <w:autoRedefine/>
    <w:qFormat/>
    <w:uiPriority w:val="0"/>
    <w:pPr>
      <w:snapToGrid w:val="0"/>
      <w:jc w:val="left"/>
    </w:pPr>
    <w:rPr>
      <w:rFonts w:ascii="Times New Roman" w:hAnsi="Times New Roman"/>
      <w:sz w:val="18"/>
    </w:rPr>
  </w:style>
  <w:style w:type="paragraph" w:styleId="24">
    <w:name w:val="Body Text Indent 3"/>
    <w:basedOn w:val="1"/>
    <w:autoRedefine/>
    <w:unhideWhenUsed/>
    <w:qFormat/>
    <w:uiPriority w:val="0"/>
    <w:pPr>
      <w:spacing w:after="120" w:line="440" w:lineRule="exact"/>
      <w:ind w:left="200" w:leftChars="200" w:firstLine="480" w:firstLineChars="200"/>
    </w:pPr>
    <w:rPr>
      <w:rFonts w:ascii="Times New Roman" w:hAnsi="Times New Roman" w:eastAsia="微软雅黑" w:cs="Arial"/>
      <w:sz w:val="16"/>
      <w:szCs w:val="16"/>
    </w:rPr>
  </w:style>
  <w:style w:type="paragraph" w:styleId="25">
    <w:name w:val="index 7"/>
    <w:basedOn w:val="1"/>
    <w:next w:val="1"/>
    <w:autoRedefine/>
    <w:qFormat/>
    <w:uiPriority w:val="0"/>
    <w:pPr>
      <w:autoSpaceDE/>
      <w:autoSpaceDN/>
      <w:adjustRightInd/>
      <w:ind w:left="1200" w:leftChars="1200"/>
    </w:pPr>
    <w:rPr>
      <w:color w:val="auto"/>
      <w:kern w:val="2"/>
      <w:szCs w:val="24"/>
    </w:rPr>
  </w:style>
  <w:style w:type="paragraph" w:styleId="26">
    <w:name w:val="toc 2"/>
    <w:basedOn w:val="1"/>
    <w:next w:val="1"/>
    <w:autoRedefine/>
    <w:qFormat/>
    <w:uiPriority w:val="0"/>
    <w:pPr>
      <w:ind w:left="420" w:leftChars="200"/>
    </w:pPr>
    <w:rPr>
      <w:rFonts w:ascii="Times New Roman" w:hAnsi="Times New Roman"/>
    </w:rPr>
  </w:style>
  <w:style w:type="paragraph" w:styleId="27">
    <w:name w:val="Normal (Web)"/>
    <w:basedOn w:val="1"/>
    <w:autoRedefine/>
    <w:qFormat/>
    <w:uiPriority w:val="0"/>
    <w:pPr>
      <w:spacing w:beforeAutospacing="1" w:afterAutospacing="1"/>
      <w:jc w:val="left"/>
    </w:pPr>
    <w:rPr>
      <w:kern w:val="0"/>
      <w:sz w:val="24"/>
    </w:rPr>
  </w:style>
  <w:style w:type="paragraph" w:styleId="28">
    <w:name w:val="Title"/>
    <w:basedOn w:val="1"/>
    <w:next w:val="1"/>
    <w:autoRedefine/>
    <w:qFormat/>
    <w:uiPriority w:val="10"/>
    <w:pPr>
      <w:spacing w:before="240" w:after="60"/>
      <w:jc w:val="center"/>
      <w:outlineLvl w:val="0"/>
    </w:pPr>
    <w:rPr>
      <w:rFonts w:ascii="Calibri Light" w:hAnsi="Calibri Light" w:eastAsia="宋体" w:cs="宋体"/>
      <w:b/>
      <w:bCs/>
      <w:sz w:val="32"/>
      <w:szCs w:val="32"/>
    </w:rPr>
  </w:style>
  <w:style w:type="paragraph" w:styleId="29">
    <w:name w:val="annotation subject"/>
    <w:basedOn w:val="9"/>
    <w:next w:val="9"/>
    <w:link w:val="72"/>
    <w:autoRedefine/>
    <w:qFormat/>
    <w:uiPriority w:val="0"/>
    <w:rPr>
      <w:b/>
      <w:bCs/>
    </w:rPr>
  </w:style>
  <w:style w:type="paragraph" w:styleId="30">
    <w:name w:val="Body Text First Indent"/>
    <w:basedOn w:val="12"/>
    <w:autoRedefine/>
    <w:qFormat/>
    <w:uiPriority w:val="0"/>
    <w:pPr>
      <w:spacing w:after="120" w:line="240" w:lineRule="auto"/>
      <w:ind w:firstLine="420" w:firstLineChars="100"/>
    </w:pPr>
    <w:rPr>
      <w:rFonts w:ascii="Calibri" w:hAnsi="Calibri"/>
      <w:sz w:val="18"/>
      <w:szCs w:val="18"/>
    </w:rPr>
  </w:style>
  <w:style w:type="paragraph" w:styleId="31">
    <w:name w:val="Body Text First Indent 2"/>
    <w:basedOn w:val="13"/>
    <w:next w:val="7"/>
    <w:autoRedefine/>
    <w:qFormat/>
    <w:uiPriority w:val="0"/>
    <w:pPr>
      <w:ind w:firstLine="420" w:firstLineChars="200"/>
    </w:pPr>
  </w:style>
  <w:style w:type="table" w:styleId="33">
    <w:name w:val="Table Grid"/>
    <w:basedOn w:val="3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basedOn w:val="34"/>
    <w:autoRedefine/>
    <w:qFormat/>
    <w:uiPriority w:val="0"/>
    <w:rPr>
      <w:b/>
      <w:bCs/>
    </w:rPr>
  </w:style>
  <w:style w:type="character" w:styleId="36">
    <w:name w:val="page number"/>
    <w:basedOn w:val="34"/>
    <w:autoRedefine/>
    <w:qFormat/>
    <w:uiPriority w:val="0"/>
    <w:rPr>
      <w:rFonts w:ascii="Times New Roman" w:hAnsi="Times New Roman" w:eastAsia="宋体" w:cs="Times New Roman"/>
    </w:rPr>
  </w:style>
  <w:style w:type="character" w:styleId="37">
    <w:name w:val="Hyperlink"/>
    <w:basedOn w:val="34"/>
    <w:autoRedefine/>
    <w:qFormat/>
    <w:uiPriority w:val="0"/>
    <w:rPr>
      <w:color w:val="0000FF"/>
      <w:u w:val="single"/>
    </w:rPr>
  </w:style>
  <w:style w:type="character" w:styleId="38">
    <w:name w:val="annotation reference"/>
    <w:basedOn w:val="34"/>
    <w:autoRedefine/>
    <w:qFormat/>
    <w:uiPriority w:val="0"/>
    <w:rPr>
      <w:sz w:val="21"/>
      <w:szCs w:val="21"/>
    </w:rPr>
  </w:style>
  <w:style w:type="paragraph" w:customStyle="1" w:styleId="39">
    <w:name w:val="toc 4"/>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styleId="40">
    <w:name w:val="Quote"/>
    <w:basedOn w:val="1"/>
    <w:next w:val="1"/>
    <w:autoRedefine/>
    <w:qFormat/>
    <w:uiPriority w:val="29"/>
    <w:pPr>
      <w:spacing w:beforeLines="50" w:afterLines="50" w:line="360" w:lineRule="auto"/>
    </w:pPr>
    <w:rPr>
      <w:i/>
      <w:iCs/>
      <w:color w:val="000000"/>
      <w:sz w:val="21"/>
      <w:szCs w:val="24"/>
      <w:lang w:val="zh-CN"/>
    </w:rPr>
  </w:style>
  <w:style w:type="paragraph" w:customStyle="1" w:styleId="41">
    <w:name w:val="正文王森"/>
    <w:basedOn w:val="1"/>
    <w:autoRedefine/>
    <w:qFormat/>
    <w:uiPriority w:val="0"/>
    <w:pPr>
      <w:spacing w:line="360" w:lineRule="auto"/>
      <w:ind w:firstLine="480" w:firstLineChars="200"/>
    </w:pPr>
    <w:rPr>
      <w:rFonts w:ascii="黑体" w:hAnsi="黑体" w:eastAsia="黑体"/>
      <w:sz w:val="24"/>
    </w:rPr>
  </w:style>
  <w:style w:type="paragraph" w:customStyle="1" w:styleId="42">
    <w:name w:val="List2"/>
    <w:basedOn w:val="1"/>
    <w:autoRedefine/>
    <w:qFormat/>
    <w:uiPriority w:val="0"/>
    <w:pPr>
      <w:widowControl/>
      <w:ind w:left="100" w:leftChars="200" w:hanging="200" w:hangingChars="200"/>
      <w:contextualSpacing/>
      <w:textAlignment w:val="baseline"/>
    </w:pPr>
  </w:style>
  <w:style w:type="paragraph" w:customStyle="1" w:styleId="43">
    <w:name w:val="Heading3"/>
    <w:basedOn w:val="1"/>
    <w:next w:val="1"/>
    <w:autoRedefine/>
    <w:qFormat/>
    <w:uiPriority w:val="0"/>
    <w:pPr>
      <w:keepNext/>
      <w:numPr>
        <w:ilvl w:val="0"/>
        <w:numId w:val="2"/>
      </w:numPr>
      <w:jc w:val="both"/>
      <w:textAlignment w:val="baseline"/>
    </w:pPr>
    <w:rPr>
      <w:rFonts w:cs="Times New Roman"/>
      <w:b/>
      <w:bCs/>
      <w:kern w:val="2"/>
      <w:sz w:val="28"/>
      <w:szCs w:val="24"/>
      <w:lang w:val="en-US" w:eastAsia="zh-CN" w:bidi="ar-SA"/>
    </w:rPr>
  </w:style>
  <w:style w:type="paragraph" w:customStyle="1" w:styleId="44">
    <w:name w:val="BodyText"/>
    <w:basedOn w:val="1"/>
    <w:autoRedefine/>
    <w:qFormat/>
    <w:uiPriority w:val="0"/>
    <w:pPr>
      <w:spacing w:after="120"/>
    </w:pPr>
  </w:style>
  <w:style w:type="paragraph" w:customStyle="1" w:styleId="45">
    <w:name w:val="Default"/>
    <w:autoRedefine/>
    <w:qFormat/>
    <w:uiPriority w:val="0"/>
    <w:pPr>
      <w:widowControl w:val="0"/>
      <w:autoSpaceDE w:val="0"/>
      <w:autoSpaceDN w:val="0"/>
    </w:pPr>
    <w:rPr>
      <w:rFonts w:ascii="宋体" w:hAnsi="Calibri" w:eastAsia="宋体" w:cs="宋体"/>
      <w:color w:val="000000"/>
      <w:sz w:val="24"/>
      <w:szCs w:val="24"/>
      <w:lang w:val="en-US" w:eastAsia="zh-CN" w:bidi="ar-SA"/>
    </w:rPr>
  </w:style>
  <w:style w:type="character" w:customStyle="1" w:styleId="46">
    <w:name w:val="标题 1 Char"/>
    <w:link w:val="2"/>
    <w:autoRedefine/>
    <w:qFormat/>
    <w:uiPriority w:val="0"/>
    <w:rPr>
      <w:rFonts w:ascii="宋体"/>
      <w:b/>
      <w:kern w:val="44"/>
      <w:sz w:val="32"/>
      <w:szCs w:val="20"/>
    </w:rPr>
  </w:style>
  <w:style w:type="paragraph" w:customStyle="1" w:styleId="47">
    <w:name w:val="No Spacing_3b93350b-94da-44fa-8143-641484b951a0"/>
    <w:link w:val="64"/>
    <w:autoRedefine/>
    <w:qFormat/>
    <w:uiPriority w:val="1"/>
    <w:pPr>
      <w:widowControl w:val="0"/>
      <w:jc w:val="both"/>
    </w:pPr>
    <w:rPr>
      <w:rFonts w:ascii="Calibri" w:hAnsi="Calibri" w:eastAsia="宋体" w:cs="Times New Roman"/>
      <w:kern w:val="2"/>
      <w:sz w:val="21"/>
      <w:szCs w:val="24"/>
      <w:lang w:val="en-US" w:eastAsia="zh-CN" w:bidi="ar-SA"/>
    </w:rPr>
  </w:style>
  <w:style w:type="character" w:customStyle="1" w:styleId="48">
    <w:name w:val="NormalCharacter"/>
    <w:autoRedefine/>
    <w:qFormat/>
    <w:uiPriority w:val="0"/>
    <w:rPr>
      <w:rFonts w:ascii="Calibri" w:hAnsi="Calibri" w:eastAsia="宋体" w:cs="Times New Roman"/>
      <w:kern w:val="2"/>
      <w:sz w:val="21"/>
      <w:szCs w:val="24"/>
      <w:lang w:val="en-US" w:eastAsia="zh-CN" w:bidi="ar-SA"/>
    </w:rPr>
  </w:style>
  <w:style w:type="paragraph" w:customStyle="1" w:styleId="49">
    <w:name w:val="图例"/>
    <w:basedOn w:val="1"/>
    <w:autoRedefine/>
    <w:qFormat/>
    <w:uiPriority w:val="0"/>
    <w:pPr>
      <w:spacing w:before="120" w:after="120" w:line="360" w:lineRule="auto"/>
      <w:jc w:val="center"/>
    </w:pPr>
    <w:rPr>
      <w:rFonts w:eastAsia="仿宋_GB2312"/>
      <w:b/>
      <w:sz w:val="24"/>
    </w:rPr>
  </w:style>
  <w:style w:type="paragraph" w:customStyle="1" w:styleId="50">
    <w:name w:val="列出段落1"/>
    <w:basedOn w:val="1"/>
    <w:autoRedefine/>
    <w:qFormat/>
    <w:uiPriority w:val="0"/>
    <w:pPr>
      <w:ind w:firstLine="420" w:firstLineChars="200"/>
    </w:pPr>
  </w:style>
  <w:style w:type="paragraph" w:customStyle="1" w:styleId="51">
    <w:name w:val="List Paragraph_7aecd6e6-fc70-4df6-be05-ef790174fbad"/>
    <w:basedOn w:val="1"/>
    <w:autoRedefine/>
    <w:qFormat/>
    <w:uiPriority w:val="34"/>
    <w:pPr>
      <w:ind w:firstLine="420" w:firstLineChars="200"/>
    </w:pPr>
  </w:style>
  <w:style w:type="paragraph" w:customStyle="1" w:styleId="52">
    <w:name w:val="正文-manu"/>
    <w:basedOn w:val="1"/>
    <w:autoRedefine/>
    <w:qFormat/>
    <w:uiPriority w:val="0"/>
    <w:pPr>
      <w:spacing w:line="300" w:lineRule="auto"/>
    </w:pPr>
    <w:rPr>
      <w:b/>
      <w:snapToGrid w:val="0"/>
      <w:kern w:val="0"/>
      <w:sz w:val="24"/>
      <w:szCs w:val="20"/>
    </w:rPr>
  </w:style>
  <w:style w:type="character" w:customStyle="1" w:styleId="53">
    <w:name w:val="font01"/>
    <w:basedOn w:val="34"/>
    <w:autoRedefine/>
    <w:qFormat/>
    <w:uiPriority w:val="0"/>
    <w:rPr>
      <w:rFonts w:hint="default" w:ascii="Arial" w:hAnsi="Arial" w:cs="Arial"/>
      <w:color w:val="000000"/>
      <w:sz w:val="22"/>
      <w:szCs w:val="22"/>
      <w:u w:val="none"/>
    </w:rPr>
  </w:style>
  <w:style w:type="character" w:customStyle="1" w:styleId="54">
    <w:name w:val="font41"/>
    <w:basedOn w:val="34"/>
    <w:autoRedefine/>
    <w:qFormat/>
    <w:uiPriority w:val="0"/>
    <w:rPr>
      <w:rFonts w:hint="eastAsia" w:ascii="宋体" w:hAnsi="宋体" w:eastAsia="宋体" w:cs="宋体"/>
      <w:color w:val="000000"/>
      <w:sz w:val="22"/>
      <w:szCs w:val="22"/>
      <w:u w:val="none"/>
    </w:rPr>
  </w:style>
  <w:style w:type="character" w:customStyle="1" w:styleId="55">
    <w:name w:val="font51"/>
    <w:basedOn w:val="34"/>
    <w:autoRedefine/>
    <w:qFormat/>
    <w:uiPriority w:val="0"/>
    <w:rPr>
      <w:rFonts w:hint="eastAsia" w:ascii="宋体" w:hAnsi="宋体" w:eastAsia="宋体" w:cs="宋体"/>
      <w:color w:val="000000"/>
      <w:sz w:val="22"/>
      <w:szCs w:val="22"/>
      <w:u w:val="none"/>
    </w:rPr>
  </w:style>
  <w:style w:type="character" w:customStyle="1" w:styleId="56">
    <w:name w:val="font31"/>
    <w:basedOn w:val="34"/>
    <w:autoRedefine/>
    <w:qFormat/>
    <w:uiPriority w:val="0"/>
    <w:rPr>
      <w:rFonts w:hint="default" w:ascii="Arial" w:hAnsi="Arial" w:cs="Arial"/>
      <w:b/>
      <w:color w:val="000000"/>
      <w:sz w:val="22"/>
      <w:szCs w:val="22"/>
      <w:u w:val="none"/>
    </w:rPr>
  </w:style>
  <w:style w:type="character" w:customStyle="1" w:styleId="57">
    <w:name w:val="font91"/>
    <w:basedOn w:val="34"/>
    <w:autoRedefine/>
    <w:qFormat/>
    <w:uiPriority w:val="0"/>
    <w:rPr>
      <w:rFonts w:hint="default" w:ascii="Arial" w:hAnsi="Arial" w:cs="Arial"/>
      <w:color w:val="000000"/>
      <w:sz w:val="22"/>
      <w:szCs w:val="22"/>
      <w:u w:val="none"/>
    </w:rPr>
  </w:style>
  <w:style w:type="character" w:customStyle="1" w:styleId="58">
    <w:name w:val="font81"/>
    <w:basedOn w:val="34"/>
    <w:autoRedefine/>
    <w:qFormat/>
    <w:uiPriority w:val="0"/>
    <w:rPr>
      <w:rFonts w:hint="eastAsia" w:ascii="宋体" w:hAnsi="宋体" w:eastAsia="宋体" w:cs="宋体"/>
      <w:color w:val="000000"/>
      <w:sz w:val="22"/>
      <w:szCs w:val="22"/>
      <w:u w:val="none"/>
    </w:rPr>
  </w:style>
  <w:style w:type="character" w:customStyle="1" w:styleId="59">
    <w:name w:val="font21"/>
    <w:basedOn w:val="34"/>
    <w:autoRedefine/>
    <w:qFormat/>
    <w:uiPriority w:val="0"/>
    <w:rPr>
      <w:rFonts w:ascii="微软雅黑" w:hAnsi="微软雅黑" w:eastAsia="微软雅黑" w:cs="微软雅黑"/>
      <w:b/>
      <w:color w:val="000000"/>
      <w:sz w:val="24"/>
      <w:szCs w:val="24"/>
      <w:u w:val="none"/>
    </w:rPr>
  </w:style>
  <w:style w:type="character" w:customStyle="1" w:styleId="60">
    <w:name w:val="font61"/>
    <w:basedOn w:val="34"/>
    <w:autoRedefine/>
    <w:qFormat/>
    <w:uiPriority w:val="0"/>
    <w:rPr>
      <w:rFonts w:hint="default" w:ascii="Times New Roman" w:hAnsi="Times New Roman" w:cs="Times New Roman"/>
      <w:b/>
      <w:color w:val="000000"/>
      <w:sz w:val="24"/>
      <w:szCs w:val="24"/>
      <w:u w:val="none"/>
    </w:rPr>
  </w:style>
  <w:style w:type="character" w:customStyle="1" w:styleId="61">
    <w:name w:val="font71"/>
    <w:basedOn w:val="34"/>
    <w:autoRedefine/>
    <w:qFormat/>
    <w:uiPriority w:val="0"/>
    <w:rPr>
      <w:rFonts w:hint="eastAsia" w:ascii="微软雅黑" w:hAnsi="微软雅黑" w:eastAsia="微软雅黑" w:cs="微软雅黑"/>
      <w:color w:val="000000"/>
      <w:sz w:val="24"/>
      <w:szCs w:val="24"/>
      <w:u w:val="none"/>
    </w:rPr>
  </w:style>
  <w:style w:type="character" w:customStyle="1" w:styleId="62">
    <w:name w:val="font101"/>
    <w:basedOn w:val="34"/>
    <w:autoRedefine/>
    <w:qFormat/>
    <w:uiPriority w:val="0"/>
    <w:rPr>
      <w:rFonts w:hint="default" w:ascii="Times New Roman" w:hAnsi="Times New Roman" w:cs="Times New Roman"/>
      <w:color w:val="000000"/>
      <w:sz w:val="24"/>
      <w:szCs w:val="24"/>
      <w:u w:val="none"/>
    </w:rPr>
  </w:style>
  <w:style w:type="paragraph" w:customStyle="1" w:styleId="63">
    <w:name w:val="_Style 1"/>
    <w:basedOn w:val="1"/>
    <w:autoRedefine/>
    <w:qFormat/>
    <w:uiPriority w:val="34"/>
    <w:pPr>
      <w:ind w:firstLine="420" w:firstLineChars="200"/>
    </w:pPr>
  </w:style>
  <w:style w:type="character" w:customStyle="1" w:styleId="64">
    <w:name w:val="无间隔 Char"/>
    <w:link w:val="47"/>
    <w:autoRedefine/>
    <w:qFormat/>
    <w:uiPriority w:val="1"/>
    <w:rPr>
      <w:rFonts w:ascii="Calibri" w:hAnsi="Calibri" w:eastAsia="宋体" w:cs="Times New Roman"/>
      <w:kern w:val="2"/>
      <w:sz w:val="21"/>
      <w:szCs w:val="24"/>
      <w:lang w:val="en-US" w:eastAsia="zh-CN" w:bidi="ar-SA"/>
    </w:rPr>
  </w:style>
  <w:style w:type="paragraph" w:customStyle="1" w:styleId="65">
    <w:name w:val="正文缩进1"/>
    <w:basedOn w:val="1"/>
    <w:autoRedefine/>
    <w:qFormat/>
    <w:uiPriority w:val="0"/>
    <w:pPr>
      <w:autoSpaceDE w:val="0"/>
      <w:autoSpaceDN w:val="0"/>
      <w:adjustRightInd w:val="0"/>
      <w:ind w:firstLine="420"/>
      <w:jc w:val="left"/>
    </w:pPr>
    <w:rPr>
      <w:rFonts w:ascii="宋体"/>
      <w:kern w:val="0"/>
      <w:sz w:val="24"/>
      <w:szCs w:val="20"/>
    </w:rPr>
  </w:style>
  <w:style w:type="paragraph" w:customStyle="1" w:styleId="66">
    <w:name w:val="索引 11"/>
    <w:basedOn w:val="1"/>
    <w:next w:val="1"/>
    <w:autoRedefine/>
    <w:qFormat/>
    <w:uiPriority w:val="0"/>
    <w:pPr>
      <w:spacing w:line="360" w:lineRule="auto"/>
    </w:pPr>
    <w:rPr>
      <w:rFonts w:ascii="仿宋_GB2312" w:eastAsia="仿宋_GB2312"/>
      <w:sz w:val="24"/>
      <w:szCs w:val="20"/>
    </w:rPr>
  </w:style>
  <w:style w:type="paragraph" w:customStyle="1" w:styleId="67">
    <w:name w:val="纯文本1"/>
    <w:basedOn w:val="1"/>
    <w:autoRedefine/>
    <w:qFormat/>
    <w:uiPriority w:val="0"/>
    <w:rPr>
      <w:rFonts w:ascii="宋体" w:hAnsi="Courier New"/>
      <w:kern w:val="0"/>
      <w:sz w:val="20"/>
      <w:szCs w:val="20"/>
    </w:rPr>
  </w:style>
  <w:style w:type="paragraph" w:customStyle="1" w:styleId="68">
    <w:name w:val="段"/>
    <w:autoRedefine/>
    <w:qFormat/>
    <w:uiPriority w:val="0"/>
    <w:pPr>
      <w:autoSpaceDE w:val="0"/>
      <w:autoSpaceDN w:val="0"/>
      <w:ind w:firstLine="420" w:firstLineChars="200"/>
      <w:jc w:val="both"/>
    </w:pPr>
    <w:rPr>
      <w:rFonts w:ascii="宋体" w:hAnsi="Calibri" w:eastAsia="宋体" w:cs="Times New Roman"/>
      <w:kern w:val="2"/>
      <w:sz w:val="21"/>
      <w:szCs w:val="21"/>
      <w:lang w:val="en-US" w:eastAsia="zh-CN" w:bidi="ar-SA"/>
    </w:rPr>
  </w:style>
  <w:style w:type="paragraph" w:customStyle="1" w:styleId="69">
    <w:name w:val="石墨文档正文"/>
    <w:autoRedefine/>
    <w:qFormat/>
    <w:uiPriority w:val="0"/>
    <w:rPr>
      <w:rFonts w:ascii="微软雅黑" w:hAnsi="微软雅黑" w:eastAsia="微软雅黑" w:cs="微软雅黑"/>
      <w:sz w:val="24"/>
      <w:szCs w:val="24"/>
      <w:lang w:val="en-US" w:eastAsia="zh-CN" w:bidi="ar-SA"/>
    </w:rPr>
  </w:style>
  <w:style w:type="character" w:customStyle="1" w:styleId="70">
    <w:name w:val="批注框文本 Char"/>
    <w:basedOn w:val="34"/>
    <w:link w:val="19"/>
    <w:autoRedefine/>
    <w:qFormat/>
    <w:uiPriority w:val="0"/>
    <w:rPr>
      <w:kern w:val="2"/>
      <w:sz w:val="18"/>
      <w:szCs w:val="18"/>
    </w:rPr>
  </w:style>
  <w:style w:type="character" w:customStyle="1" w:styleId="71">
    <w:name w:val="批注文字 Char"/>
    <w:basedOn w:val="34"/>
    <w:link w:val="9"/>
    <w:autoRedefine/>
    <w:qFormat/>
    <w:uiPriority w:val="0"/>
    <w:rPr>
      <w:kern w:val="2"/>
      <w:sz w:val="21"/>
      <w:szCs w:val="24"/>
    </w:rPr>
  </w:style>
  <w:style w:type="character" w:customStyle="1" w:styleId="72">
    <w:name w:val="批注主题 Char"/>
    <w:basedOn w:val="71"/>
    <w:link w:val="29"/>
    <w:autoRedefine/>
    <w:qFormat/>
    <w:uiPriority w:val="0"/>
    <w:rPr>
      <w:b/>
      <w:bCs/>
      <w:kern w:val="2"/>
      <w:sz w:val="21"/>
      <w:szCs w:val="24"/>
    </w:rPr>
  </w:style>
  <w:style w:type="paragraph" w:customStyle="1" w:styleId="73">
    <w:name w:val="CL标准正文首行缩进2字"/>
    <w:autoRedefine/>
    <w:qFormat/>
    <w:uiPriority w:val="0"/>
    <w:pPr>
      <w:widowControl w:val="0"/>
      <w:spacing w:line="360" w:lineRule="auto"/>
      <w:ind w:firstLine="200"/>
      <w:jc w:val="both"/>
    </w:pPr>
    <w:rPr>
      <w:rFonts w:ascii="Arial" w:hAnsi="Arial" w:eastAsia="宋体" w:cs="Arial Unicode MS"/>
      <w:color w:val="000000"/>
      <w:kern w:val="2"/>
      <w:sz w:val="21"/>
      <w:szCs w:val="21"/>
      <w:u w:color="000000"/>
      <w:lang w:val="en-US" w:eastAsia="zh-CN" w:bidi="ar-SA"/>
    </w:rPr>
  </w:style>
  <w:style w:type="table" w:customStyle="1" w:styleId="74">
    <w:name w:val="Table Normal1"/>
    <w:autoRedefine/>
    <w:qFormat/>
    <w:uiPriority w:val="0"/>
    <w:rPr>
      <w:rFonts w:ascii="Times New Roman" w:hAnsi="Times New Roman" w:cs="Times New Roman"/>
    </w:rPr>
    <w:tblPr>
      <w:tblCellMar>
        <w:top w:w="0" w:type="dxa"/>
        <w:left w:w="0" w:type="dxa"/>
        <w:bottom w:w="0" w:type="dxa"/>
        <w:right w:w="0" w:type="dxa"/>
      </w:tblCellMar>
    </w:tblPr>
  </w:style>
  <w:style w:type="paragraph" w:customStyle="1" w:styleId="75">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76">
    <w:name w:val="p1"/>
    <w:basedOn w:val="1"/>
    <w:autoRedefine/>
    <w:qFormat/>
    <w:uiPriority w:val="0"/>
    <w:pPr>
      <w:spacing w:before="0" w:beforeAutospacing="0" w:after="0" w:afterAutospacing="0"/>
      <w:ind w:left="0" w:right="0"/>
      <w:jc w:val="left"/>
    </w:pPr>
    <w:rPr>
      <w:rFonts w:ascii="pingfang sc" w:hAnsi="pingfang sc" w:eastAsia="pingfang sc" w:cs="pingfang sc"/>
      <w:kern w:val="0"/>
      <w:sz w:val="26"/>
      <w:szCs w:val="26"/>
      <w:lang w:val="en-US" w:eastAsia="zh-CN"/>
    </w:rPr>
  </w:style>
  <w:style w:type="character" w:customStyle="1" w:styleId="77">
    <w:name w:val="s1"/>
    <w:basedOn w:val="34"/>
    <w:autoRedefine/>
    <w:qFormat/>
    <w:uiPriority w:val="0"/>
    <w:rPr>
      <w:rFonts w:ascii="pingfang sc" w:hAnsi="pingfang sc" w:eastAsia="pingfang sc" w:cs="pingfang sc"/>
      <w:sz w:val="40"/>
      <w:szCs w:val="40"/>
    </w:rPr>
  </w:style>
  <w:style w:type="character" w:customStyle="1" w:styleId="78">
    <w:name w:val="trans"/>
    <w:autoRedefine/>
    <w:qFormat/>
    <w:uiPriority w:val="99"/>
  </w:style>
  <w:style w:type="paragraph" w:customStyle="1" w:styleId="79">
    <w:name w:val="正文 A"/>
    <w:autoRedefine/>
    <w:qFormat/>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Times New Roman" w:hAnsi="Times New Roman" w:eastAsia="Arial Unicode MS" w:cs="Arial Unicode MS"/>
      <w:color w:val="000000"/>
      <w:spacing w:val="0"/>
      <w:w w:val="100"/>
      <w:kern w:val="2"/>
      <w:position w:val="0"/>
      <w:sz w:val="21"/>
      <w:szCs w:val="21"/>
      <w:u w:val="none" w:color="000000"/>
      <w:shd w:val="clear" w:color="auto" w:fill="auto"/>
      <w:vertAlign w:val="baseline"/>
      <w:lang w:val="en-US"/>
    </w:rPr>
  </w:style>
  <w:style w:type="paragraph" w:customStyle="1" w:styleId="80">
    <w:name w:val="页眉与页脚"/>
    <w:autoRedefine/>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auto"/>
      <w:shd w:val="clear" w:color="auto" w:fill="auto"/>
      <w:vertAlign w:val="baseline"/>
    </w:rPr>
  </w:style>
  <w:style w:type="character" w:customStyle="1" w:styleId="81">
    <w:name w:val="PageNumber"/>
    <w:autoRedefine/>
    <w:qFormat/>
    <w:uiPriority w:val="99"/>
    <w:rPr>
      <w:rFonts w:cs="Times New Roman"/>
    </w:rPr>
  </w:style>
  <w:style w:type="paragraph" w:customStyle="1" w:styleId="82">
    <w:name w:val="样式1"/>
    <w:basedOn w:val="3"/>
    <w:autoRedefine/>
    <w:qFormat/>
    <w:uiPriority w:val="0"/>
    <w:pPr>
      <w:spacing w:before="100" w:beforeAutospacing="1" w:after="100" w:afterAutospacing="1"/>
      <w:ind w:right="100" w:rightChars="100"/>
    </w:pPr>
    <w:rPr>
      <w:sz w:val="21"/>
    </w:rPr>
  </w:style>
  <w:style w:type="paragraph" w:customStyle="1" w:styleId="83">
    <w:name w:val="UserStyle_15"/>
    <w:basedOn w:val="84"/>
    <w:autoRedefine/>
    <w:qFormat/>
    <w:uiPriority w:val="0"/>
    <w:pPr>
      <w:keepNext/>
      <w:widowControl/>
      <w:numPr>
        <w:ilvl w:val="1"/>
        <w:numId w:val="3"/>
      </w:numPr>
      <w:spacing w:before="100" w:beforeAutospacing="1" w:after="100" w:afterAutospacing="1"/>
      <w:ind w:left="1710" w:right="100" w:rightChars="100"/>
      <w:textAlignment w:val="baseline"/>
    </w:pPr>
    <w:rPr>
      <w:rFonts w:ascii="Cambria" w:hAnsi="Cambria" w:cs="Times New Roman"/>
      <w:sz w:val="21"/>
      <w:szCs w:val="28"/>
      <w:lang w:bidi="ar-SA"/>
    </w:rPr>
  </w:style>
  <w:style w:type="paragraph" w:customStyle="1" w:styleId="84">
    <w:name w:val="Heading2"/>
    <w:basedOn w:val="1"/>
    <w:next w:val="1"/>
    <w:autoRedefine/>
    <w:qFormat/>
    <w:uiPriority w:val="0"/>
    <w:pPr>
      <w:keepNext/>
      <w:widowControl/>
      <w:numPr>
        <w:ilvl w:val="1"/>
        <w:numId w:val="3"/>
      </w:numPr>
      <w:spacing w:before="240" w:after="60"/>
      <w:textAlignment w:val="baseline"/>
    </w:pPr>
    <w:rPr>
      <w:rFonts w:ascii="Cambria" w:hAnsi="Cambria" w:cs="Times New Roman"/>
      <w:b/>
      <w:bCs/>
      <w:i/>
      <w:iCs/>
      <w:sz w:val="28"/>
      <w:szCs w:val="28"/>
      <w:lang w:bidi="ar-SA"/>
    </w:rPr>
  </w:style>
  <w:style w:type="character" w:customStyle="1" w:styleId="85">
    <w:name w:val="UserStyle_2"/>
    <w:link w:val="86"/>
    <w:autoRedefine/>
    <w:qFormat/>
    <w:uiPriority w:val="0"/>
    <w:rPr>
      <w:kern w:val="0"/>
      <w:sz w:val="20"/>
      <w:szCs w:val="24"/>
      <w:lang w:val="en-US" w:eastAsia="zh-CN" w:bidi="ar-SA"/>
    </w:rPr>
  </w:style>
  <w:style w:type="paragraph" w:customStyle="1" w:styleId="86">
    <w:name w:val="UserStyle_3"/>
    <w:basedOn w:val="1"/>
    <w:link w:val="85"/>
    <w:autoRedefine/>
    <w:qFormat/>
    <w:uiPriority w:val="0"/>
    <w:pPr>
      <w:jc w:val="both"/>
      <w:textAlignment w:val="baseline"/>
    </w:pPr>
    <w:rPr>
      <w:kern w:val="0"/>
      <w:sz w:val="20"/>
      <w:szCs w:val="24"/>
      <w:lang w:val="en-US" w:eastAsia="zh-CN" w:bidi="ar-SA"/>
    </w:rPr>
  </w:style>
  <w:style w:type="paragraph" w:customStyle="1" w:styleId="87">
    <w:name w:val="List Paragraph1"/>
    <w:basedOn w:val="1"/>
    <w:autoRedefine/>
    <w:qFormat/>
    <w:uiPriority w:val="0"/>
    <w:pPr>
      <w:ind w:firstLine="420" w:firstLineChars="200"/>
    </w:pPr>
  </w:style>
  <w:style w:type="paragraph" w:customStyle="1" w:styleId="88">
    <w:name w:val="List Paragraph"/>
    <w:basedOn w:val="1"/>
    <w:autoRedefine/>
    <w:qFormat/>
    <w:uiPriority w:val="34"/>
    <w:pPr>
      <w:ind w:firstLine="420" w:firstLineChars="200"/>
    </w:pPr>
  </w:style>
  <w:style w:type="paragraph" w:styleId="89">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90">
    <w:name w:val="xl41"/>
    <w:basedOn w:val="1"/>
    <w:autoRedefine/>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Times New Roman"/>
      <w:kern w:val="0"/>
      <w:sz w:val="24"/>
      <w:szCs w:val="24"/>
    </w:rPr>
  </w:style>
  <w:style w:type="paragraph" w:customStyle="1" w:styleId="91">
    <w:name w:val="TOC Heading"/>
    <w:basedOn w:val="2"/>
    <w:next w:val="1"/>
    <w:autoRedefine/>
    <w:semiHidden/>
    <w:unhideWhenUsed/>
    <w:qFormat/>
    <w:uiPriority w:val="39"/>
    <w:pPr>
      <w:widowControl/>
      <w:numPr>
        <w:ilvl w:val="0"/>
        <w:numId w:val="0"/>
      </w:numPr>
      <w:spacing w:before="480" w:after="0" w:line="276" w:lineRule="auto"/>
      <w:jc w:val="left"/>
      <w:outlineLvl w:val="9"/>
    </w:pPr>
    <w:rPr>
      <w:rFonts w:ascii="Cambria" w:hAnsi="Cambria"/>
      <w:color w:val="365F91"/>
      <w:kern w:val="0"/>
      <w:sz w:val="28"/>
      <w:szCs w:val="28"/>
    </w:rPr>
  </w:style>
  <w:style w:type="paragraph" w:customStyle="1" w:styleId="92">
    <w:name w:val="标题33"/>
    <w:basedOn w:val="4"/>
    <w:next w:val="41"/>
    <w:autoRedefine/>
    <w:qFormat/>
    <w:uiPriority w:val="0"/>
    <w:pPr>
      <w:numPr>
        <w:ilvl w:val="2"/>
        <w:numId w:val="4"/>
      </w:numPr>
      <w:tabs>
        <w:tab w:val="clear" w:pos="720"/>
      </w:tabs>
    </w:pPr>
    <w:rPr>
      <w:rFonts w:hAnsi="黑体" w:eastAsia="黑体"/>
      <w:sz w:val="30"/>
      <w:szCs w:val="30"/>
    </w:rPr>
  </w:style>
  <w:style w:type="paragraph" w:customStyle="1" w:styleId="93">
    <w:name w:val="标题44"/>
    <w:basedOn w:val="5"/>
    <w:next w:val="41"/>
    <w:autoRedefine/>
    <w:qFormat/>
    <w:uiPriority w:val="0"/>
    <w:pPr>
      <w:numPr>
        <w:ilvl w:val="3"/>
        <w:numId w:val="4"/>
      </w:numPr>
    </w:pPr>
    <w:rPr>
      <w:sz w:val="30"/>
      <w:szCs w:val="30"/>
    </w:rPr>
  </w:style>
  <w:style w:type="paragraph" w:customStyle="1" w:styleId="94">
    <w:name w:val="表格文字"/>
    <w:basedOn w:val="1"/>
    <w:autoRedefine/>
    <w:qFormat/>
    <w:uiPriority w:val="0"/>
    <w:pPr>
      <w:spacing w:before="25" w:after="25"/>
      <w:jc w:val="left"/>
    </w:pPr>
    <w:rPr>
      <w:bCs/>
      <w:spacing w:val="10"/>
      <w:kern w:val="0"/>
      <w:sz w:val="24"/>
    </w:rPr>
  </w:style>
  <w:style w:type="paragraph" w:customStyle="1" w:styleId="95">
    <w:name w:val="p0"/>
    <w:basedOn w:val="1"/>
    <w:autoRedefine/>
    <w:qFormat/>
    <w:uiPriority w:val="0"/>
    <w:pPr>
      <w:widowControl/>
    </w:pPr>
    <w:rPr>
      <w:kern w:val="0"/>
      <w:szCs w:val="21"/>
    </w:rPr>
  </w:style>
  <w:style w:type="character" w:customStyle="1" w:styleId="96">
    <w:name w:val="font11"/>
    <w:basedOn w:val="34"/>
    <w:autoRedefine/>
    <w:qFormat/>
    <w:uiPriority w:val="0"/>
    <w:rPr>
      <w:rFonts w:hint="eastAsia" w:ascii="宋体" w:hAnsi="宋体" w:eastAsia="宋体" w:cs="宋体"/>
      <w:color w:val="333333"/>
      <w:sz w:val="24"/>
      <w:szCs w:val="24"/>
      <w:u w:val="none"/>
    </w:rPr>
  </w:style>
  <w:style w:type="table" w:customStyle="1" w:styleId="97">
    <w:name w:val="Table Normal"/>
    <w:autoRedefine/>
    <w:semiHidden/>
    <w:unhideWhenUsed/>
    <w:qFormat/>
    <w:uiPriority w:val="0"/>
    <w:tblPr>
      <w:tblCellMar>
        <w:top w:w="0" w:type="dxa"/>
        <w:left w:w="0" w:type="dxa"/>
        <w:bottom w:w="0" w:type="dxa"/>
        <w:right w:w="0" w:type="dxa"/>
      </w:tblCellMar>
    </w:tblPr>
  </w:style>
  <w:style w:type="paragraph" w:customStyle="1" w:styleId="98">
    <w:name w:val="ParaAttribute13"/>
    <w:autoRedefine/>
    <w:qFormat/>
    <w:uiPriority w:val="0"/>
    <w:pPr>
      <w:widowControl w:val="0"/>
      <w:wordWrap w:val="0"/>
      <w:ind w:left="-106"/>
    </w:pPr>
    <w:rPr>
      <w:rFonts w:ascii="Times New Roman" w:hAnsi="Times New Roman" w:eastAsia="Batang" w:cs="Times New Roman"/>
      <w:sz w:val="21"/>
      <w:szCs w:val="22"/>
      <w:lang w:val="en-US" w:eastAsia="zh-CN" w:bidi="ar-SA"/>
    </w:rPr>
  </w:style>
  <w:style w:type="character" w:customStyle="1" w:styleId="99">
    <w:name w:val="CharAttribute0"/>
    <w:autoRedefine/>
    <w:qFormat/>
    <w:uiPriority w:val="0"/>
    <w:rPr>
      <w:rFonts w:ascii="Times New Roman" w:eastAsia="宋体"/>
      <w:sz w:val="21"/>
    </w:rPr>
  </w:style>
  <w:style w:type="paragraph" w:customStyle="1" w:styleId="100">
    <w:name w:val="普通(网站)1"/>
    <w:basedOn w:val="1"/>
    <w:autoRedefine/>
    <w:qFormat/>
    <w:uiPriority w:val="2"/>
    <w:pPr>
      <w:spacing w:before="75" w:after="75"/>
      <w:ind w:left="0" w:right="0" w:firstLine="0"/>
      <w:jc w:val="left"/>
    </w:pPr>
    <w:rPr>
      <w:kern w:val="0"/>
      <w:sz w:val="24"/>
      <w:lang w:val="en-US" w:eastAsia="zh-CN" w:bidi="ar"/>
    </w:rPr>
  </w:style>
  <w:style w:type="character" w:customStyle="1" w:styleId="101">
    <w:name w:val="font121"/>
    <w:basedOn w:val="34"/>
    <w:autoRedefine/>
    <w:qFormat/>
    <w:uiPriority w:val="0"/>
    <w:rPr>
      <w:rFonts w:hint="default" w:ascii="Times New Roman" w:hAnsi="Times New Roman" w:cs="Times New Roman"/>
      <w:b/>
      <w:bCs/>
      <w:color w:val="000000"/>
      <w:sz w:val="22"/>
      <w:szCs w:val="22"/>
      <w:u w:val="none"/>
    </w:rPr>
  </w:style>
  <w:style w:type="character" w:customStyle="1" w:styleId="102">
    <w:name w:val="font131"/>
    <w:basedOn w:val="34"/>
    <w:autoRedefine/>
    <w:qFormat/>
    <w:uiPriority w:val="0"/>
    <w:rPr>
      <w:rFonts w:hint="eastAsia" w:ascii="宋体" w:hAnsi="宋体" w:eastAsia="宋体" w:cs="宋体"/>
      <w:b/>
      <w:bCs/>
      <w:color w:val="FF0000"/>
      <w:sz w:val="22"/>
      <w:szCs w:val="22"/>
      <w:u w:val="none"/>
    </w:rPr>
  </w:style>
  <w:style w:type="paragraph" w:customStyle="1" w:styleId="103">
    <w:name w:val="Table Paragraph"/>
    <w:basedOn w:val="104"/>
    <w:autoRedefine/>
    <w:qFormat/>
    <w:uiPriority w:val="1"/>
    <w:pPr>
      <w:spacing w:before="85"/>
      <w:jc w:val="center"/>
    </w:pPr>
    <w:rPr>
      <w:rFonts w:ascii="宋体" w:hAnsi="宋体" w:eastAsia="宋体" w:cs="宋体"/>
      <w:lang w:val="zh-CN" w:eastAsia="zh-CN" w:bidi="zh-CN"/>
    </w:rPr>
  </w:style>
  <w:style w:type="paragraph" w:customStyle="1" w:styleId="104">
    <w:name w:val="正文_1_0"/>
    <w:basedOn w:val="105"/>
    <w:next w:val="109"/>
    <w:autoRedefine/>
    <w:qFormat/>
    <w:uiPriority w:val="0"/>
    <w:pPr>
      <w:widowControl w:val="0"/>
      <w:jc w:val="both"/>
    </w:pPr>
    <w:rPr>
      <w:rFonts w:eastAsia="仿宋_GB2312"/>
      <w:kern w:val="2"/>
      <w:sz w:val="28"/>
      <w:szCs w:val="24"/>
      <w:lang w:val="en-US" w:eastAsia="zh-CN" w:bidi="ar-SA"/>
    </w:rPr>
  </w:style>
  <w:style w:type="paragraph" w:customStyle="1" w:styleId="105">
    <w:name w:val="正文_1_1"/>
    <w:basedOn w:val="106"/>
    <w:autoRedefine/>
    <w:qFormat/>
    <w:uiPriority w:val="0"/>
    <w:pPr>
      <w:widowControl w:val="0"/>
      <w:jc w:val="both"/>
    </w:pPr>
    <w:rPr>
      <w:rFonts w:ascii="Calibri" w:hAnsi="Calibri"/>
      <w:kern w:val="2"/>
      <w:sz w:val="21"/>
      <w:szCs w:val="22"/>
      <w:lang w:val="en-US" w:eastAsia="zh-CN" w:bidi="ar-SA"/>
    </w:rPr>
  </w:style>
  <w:style w:type="paragraph" w:customStyle="1" w:styleId="106">
    <w:name w:val="正文_5"/>
    <w:next w:val="107"/>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7">
    <w:name w:val="引文目录标题_0"/>
    <w:basedOn w:val="108"/>
    <w:next w:val="106"/>
    <w:autoRedefine/>
    <w:qFormat/>
    <w:uiPriority w:val="0"/>
    <w:pPr>
      <w:spacing w:before="120"/>
    </w:pPr>
    <w:rPr>
      <w:rFonts w:ascii="Arial" w:hAnsi="Arial"/>
      <w:sz w:val="24"/>
    </w:rPr>
  </w:style>
  <w:style w:type="paragraph" w:customStyle="1" w:styleId="108">
    <w:name w:val="正文_2_0"/>
    <w:basedOn w:val="105"/>
    <w:next w:val="107"/>
    <w:autoRedefine/>
    <w:qFormat/>
    <w:uiPriority w:val="0"/>
    <w:pPr>
      <w:widowControl w:val="0"/>
      <w:jc w:val="both"/>
    </w:pPr>
    <w:rPr>
      <w:rFonts w:ascii="Calibri" w:hAnsi="Calibri"/>
      <w:kern w:val="2"/>
      <w:sz w:val="21"/>
      <w:szCs w:val="22"/>
      <w:lang w:val="en-US" w:eastAsia="zh-CN"/>
    </w:rPr>
  </w:style>
  <w:style w:type="paragraph" w:customStyle="1" w:styleId="109">
    <w:name w:val="正文首行缩进1"/>
    <w:basedOn w:val="110"/>
    <w:autoRedefine/>
    <w:unhideWhenUsed/>
    <w:qFormat/>
    <w:uiPriority w:val="99"/>
    <w:pPr>
      <w:ind w:firstLine="420" w:firstLineChars="100"/>
    </w:pPr>
    <w:rPr>
      <w:szCs w:val="22"/>
    </w:rPr>
  </w:style>
  <w:style w:type="paragraph" w:customStyle="1" w:styleId="110">
    <w:name w:val="正文文本_0_0"/>
    <w:basedOn w:val="111"/>
    <w:autoRedefine/>
    <w:qFormat/>
    <w:uiPriority w:val="0"/>
    <w:pPr>
      <w:spacing w:after="120"/>
    </w:pPr>
    <w:rPr>
      <w:rFonts w:ascii="Times New Roman" w:hAnsi="Times New Roman" w:eastAsia="宋体"/>
      <w:szCs w:val="24"/>
    </w:rPr>
  </w:style>
  <w:style w:type="paragraph" w:customStyle="1" w:styleId="111">
    <w:name w:val="正文_1_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2">
    <w:name w:val="p15"/>
    <w:basedOn w:val="1"/>
    <w:autoRedefine/>
    <w:qFormat/>
    <w:uiPriority w:val="0"/>
    <w:pPr>
      <w:snapToGrid/>
      <w:spacing w:after="0"/>
    </w:pPr>
    <w:rPr>
      <w:rFonts w:ascii="Arial Unicode MS" w:hAnsi="Arial Unicode MS" w:eastAsia="宋体" w:cs="宋体"/>
      <w:color w:val="000000"/>
      <w:sz w:val="24"/>
      <w:szCs w:val="24"/>
    </w:rPr>
  </w:style>
  <w:style w:type="paragraph" w:customStyle="1" w:styleId="113">
    <w:name w:val="正文_1"/>
    <w:basedOn w:val="114"/>
    <w:next w:val="114"/>
    <w:autoRedefine/>
    <w:qFormat/>
    <w:uiPriority w:val="0"/>
    <w:pPr>
      <w:widowControl w:val="0"/>
      <w:jc w:val="both"/>
    </w:pPr>
    <w:rPr>
      <w:kern w:val="2"/>
      <w:sz w:val="21"/>
      <w:szCs w:val="22"/>
      <w:lang w:val="en-US" w:eastAsia="zh-CN" w:bidi="ar-SA"/>
    </w:rPr>
  </w:style>
  <w:style w:type="paragraph" w:customStyle="1" w:styleId="114">
    <w:name w:val="正文_2"/>
    <w:basedOn w:val="104"/>
    <w:next w:val="115"/>
    <w:autoRedefine/>
    <w:qFormat/>
    <w:uiPriority w:val="0"/>
    <w:pPr>
      <w:widowControl w:val="0"/>
      <w:jc w:val="both"/>
    </w:pPr>
    <w:rPr>
      <w:rFonts w:ascii="Calibri" w:hAnsi="Calibri"/>
      <w:kern w:val="2"/>
      <w:sz w:val="21"/>
      <w:szCs w:val="22"/>
      <w:lang w:val="en-US" w:eastAsia="zh-CN" w:bidi="ar-SA"/>
    </w:rPr>
  </w:style>
  <w:style w:type="paragraph" w:customStyle="1" w:styleId="115">
    <w:name w:val="正文文本_1"/>
    <w:basedOn w:val="116"/>
    <w:autoRedefine/>
    <w:qFormat/>
    <w:uiPriority w:val="0"/>
    <w:pPr>
      <w:spacing w:after="120"/>
    </w:pPr>
    <w:rPr>
      <w:rFonts w:ascii="Times New Roman" w:hAnsi="Times New Roman" w:eastAsia="宋体"/>
      <w:szCs w:val="24"/>
    </w:rPr>
  </w:style>
  <w:style w:type="paragraph" w:customStyle="1" w:styleId="116">
    <w:name w:val="正文_8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7">
    <w:name w:val="标题 1_2"/>
    <w:basedOn w:val="118"/>
    <w:next w:val="118"/>
    <w:autoRedefine/>
    <w:qFormat/>
    <w:uiPriority w:val="9"/>
    <w:pPr>
      <w:spacing w:before="38"/>
      <w:ind w:left="1844"/>
      <w:outlineLvl w:val="0"/>
    </w:pPr>
    <w:rPr>
      <w:rFonts w:ascii="宋体" w:hAnsi="宋体" w:eastAsia="宋体" w:cs="宋体"/>
      <w:b/>
      <w:bCs/>
      <w:sz w:val="36"/>
      <w:szCs w:val="36"/>
    </w:rPr>
  </w:style>
  <w:style w:type="paragraph" w:customStyle="1" w:styleId="118">
    <w:name w:val="正文_8"/>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9">
    <w:name w:val="正文_3_1"/>
    <w:next w:val="12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0">
    <w:name w:val="页脚_2"/>
    <w:basedOn w:val="121"/>
    <w:autoRedefine/>
    <w:unhideWhenUsed/>
    <w:qFormat/>
    <w:uiPriority w:val="0"/>
    <w:pPr>
      <w:tabs>
        <w:tab w:val="center" w:pos="4153"/>
        <w:tab w:val="right" w:pos="8306"/>
      </w:tabs>
      <w:snapToGrid w:val="0"/>
      <w:jc w:val="left"/>
    </w:pPr>
    <w:rPr>
      <w:sz w:val="18"/>
      <w:szCs w:val="18"/>
    </w:rPr>
  </w:style>
  <w:style w:type="paragraph" w:customStyle="1" w:styleId="121">
    <w:name w:val="正文_4"/>
    <w:basedOn w:val="119"/>
    <w:next w:val="12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2">
    <w:name w:val="正文首行缩进_0"/>
    <w:basedOn w:val="115"/>
    <w:autoRedefine/>
    <w:qFormat/>
    <w:uiPriority w:val="0"/>
    <w:pPr>
      <w:ind w:firstLine="420" w:firstLineChars="100"/>
    </w:pPr>
    <w:rPr>
      <w:rFonts w:ascii="Calibri" w:hAnsi="Calibri" w:eastAsia="宋体"/>
    </w:rPr>
  </w:style>
  <w:style w:type="paragraph" w:customStyle="1" w:styleId="123">
    <w:name w:val="表格文字2"/>
    <w:basedOn w:val="124"/>
    <w:autoRedefine/>
    <w:qFormat/>
    <w:uiPriority w:val="99"/>
    <w:pPr>
      <w:jc w:val="left"/>
    </w:pPr>
    <w:rPr>
      <w:bCs/>
      <w:spacing w:val="10"/>
      <w:kern w:val="0"/>
    </w:rPr>
  </w:style>
  <w:style w:type="paragraph" w:customStyle="1" w:styleId="124">
    <w:name w:val="Normal"/>
    <w:next w:val="125"/>
    <w:autoRedefine/>
    <w:qFormat/>
    <w:uiPriority w:val="0"/>
    <w:pPr>
      <w:jc w:val="both"/>
    </w:pPr>
    <w:rPr>
      <w:rFonts w:ascii="Times New Roman" w:hAnsi="Times New Roman" w:eastAsia="宋体" w:cs="Times New Roman"/>
      <w:kern w:val="2"/>
      <w:sz w:val="21"/>
      <w:szCs w:val="21"/>
      <w:lang w:val="en-US" w:eastAsia="zh-CN" w:bidi="ar-SA"/>
    </w:rPr>
  </w:style>
  <w:style w:type="paragraph" w:customStyle="1" w:styleId="125">
    <w:name w:val="Footnote Text"/>
    <w:basedOn w:val="124"/>
    <w:autoRedefine/>
    <w:qFormat/>
    <w:uiPriority w:val="0"/>
    <w:pPr>
      <w:snapToGrid w:val="0"/>
      <w:jc w:val="left"/>
    </w:pPr>
    <w:rPr>
      <w:sz w:val="18"/>
      <w:szCs w:val="18"/>
    </w:rPr>
  </w:style>
  <w:style w:type="paragraph" w:customStyle="1" w:styleId="126">
    <w:name w:val="正文_0"/>
    <w:basedOn w:val="11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7">
    <w:name w:val="页脚_0_0"/>
    <w:basedOn w:val="128"/>
    <w:autoRedefine/>
    <w:unhideWhenUsed/>
    <w:qFormat/>
    <w:uiPriority w:val="99"/>
    <w:pPr>
      <w:tabs>
        <w:tab w:val="center" w:pos="4153"/>
        <w:tab w:val="right" w:pos="8306"/>
      </w:tabs>
      <w:snapToGrid w:val="0"/>
      <w:jc w:val="left"/>
    </w:pPr>
    <w:rPr>
      <w:sz w:val="18"/>
      <w:szCs w:val="18"/>
    </w:rPr>
  </w:style>
  <w:style w:type="paragraph" w:customStyle="1" w:styleId="128">
    <w:name w:val="正文_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9">
    <w:name w:val="正文2"/>
    <w:autoRedefine/>
    <w:qFormat/>
    <w:uiPriority w:val="0"/>
    <w:pPr>
      <w:jc w:val="both"/>
    </w:pPr>
    <w:rPr>
      <w:rFonts w:asciiTheme="minorHAnsi" w:hAnsiTheme="minorHAnsi" w:eastAsiaTheme="minorEastAsia" w:cstheme="minorBidi"/>
      <w:kern w:val="2"/>
      <w:sz w:val="21"/>
      <w:szCs w:val="21"/>
      <w:lang w:val="en-US" w:eastAsia="zh-CN" w:bidi="ar-SA"/>
    </w:rPr>
  </w:style>
  <w:style w:type="paragraph" w:customStyle="1" w:styleId="130">
    <w:name w:val="Body text|1"/>
    <w:basedOn w:val="1"/>
    <w:qFormat/>
    <w:uiPriority w:val="0"/>
    <w:pPr>
      <w:widowControl w:val="0"/>
      <w:shd w:val="clear" w:color="auto" w:fill="auto"/>
      <w:spacing w:line="382" w:lineRule="auto"/>
      <w:ind w:firstLine="400"/>
    </w:pPr>
    <w:rPr>
      <w:rFonts w:ascii="宋体" w:hAnsi="宋体" w:eastAsia="宋体" w:cs="宋体"/>
      <w:sz w:val="30"/>
      <w:szCs w:val="30"/>
      <w:u w:val="none"/>
      <w:shd w:val="clear" w:color="auto" w:fill="auto"/>
      <w:lang w:val="zh-TW" w:eastAsia="zh-TW" w:bidi="zh-TW"/>
    </w:rPr>
  </w:style>
  <w:style w:type="paragraph" w:customStyle="1" w:styleId="131">
    <w:name w:val="正文文本缩进_1"/>
    <w:basedOn w:val="132"/>
    <w:qFormat/>
    <w:uiPriority w:val="0"/>
    <w:pPr>
      <w:spacing w:line="500" w:lineRule="exact"/>
      <w:ind w:left="1588" w:leftChars="832" w:firstLine="433" w:firstLineChars="196"/>
    </w:pPr>
    <w:rPr>
      <w:rFonts w:ascii="Calibri" w:hAnsi="Calibri"/>
      <w:sz w:val="24"/>
    </w:rPr>
  </w:style>
  <w:style w:type="paragraph" w:customStyle="1" w:styleId="132">
    <w:name w:val="正文_9"/>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3">
    <w:name w:val="LO-Normal"/>
    <w:qFormat/>
    <w:uiPriority w:val="0"/>
    <w:pPr>
      <w:suppressAutoHyphens/>
    </w:pPr>
    <w:rPr>
      <w:rFonts w:ascii="Times New Roman" w:hAnsi="Times New Roman" w:eastAsia="宋体" w:cs="Times New Roman"/>
      <w:sz w:val="24"/>
      <w:szCs w:val="24"/>
      <w:lang w:val="en-US" w:eastAsia="zh-CN" w:bidi="ar-SA"/>
    </w:rPr>
  </w:style>
  <w:style w:type="paragraph" w:customStyle="1" w:styleId="134">
    <w:name w:val="Normal_4"/>
    <w:qFormat/>
    <w:uiPriority w:val="0"/>
    <w:rPr>
      <w:rFonts w:ascii="黑体" w:hAnsi="黑体" w:eastAsia="黑体" w:cs="Times New Roman"/>
      <w:b/>
      <w:sz w:val="32"/>
      <w:szCs w:val="24"/>
      <w:lang w:bidi="ar-SA"/>
    </w:rPr>
  </w:style>
  <w:style w:type="paragraph" w:customStyle="1" w:styleId="135">
    <w:name w:val="Normal_2"/>
    <w:qFormat/>
    <w:uiPriority w:val="0"/>
    <w:rPr>
      <w:rFonts w:ascii="黑体" w:hAnsi="黑体" w:eastAsia="黑体" w:cs="Times New Roman"/>
      <w:b/>
      <w:sz w:val="32"/>
      <w:szCs w:val="24"/>
      <w:lang w:bidi="ar-SA"/>
    </w:rPr>
  </w:style>
  <w:style w:type="paragraph" w:customStyle="1" w:styleId="136">
    <w:name w:val="正文_0_0_1"/>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137">
    <w:name w:val="正文_3"/>
    <w:next w:val="138"/>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8">
    <w:name w:val="脚注文本_0"/>
    <w:basedOn w:val="137"/>
    <w:autoRedefine/>
    <w:qFormat/>
    <w:uiPriority w:val="0"/>
    <w:pPr>
      <w:snapToGrid w:val="0"/>
      <w:jc w:val="left"/>
    </w:pPr>
    <w:rPr>
      <w:sz w:val="18"/>
    </w:rPr>
  </w:style>
  <w:style w:type="paragraph" w:customStyle="1" w:styleId="139">
    <w:name w:val="正文_0_0_0_0"/>
    <w:autoRedefine/>
    <w:qFormat/>
    <w:uiPriority w:val="0"/>
    <w:pPr>
      <w:widowControl w:val="0"/>
      <w:jc w:val="both"/>
    </w:pPr>
    <w:rPr>
      <w:rFonts w:ascii="Calibri" w:hAnsi="Calibri" w:eastAsia="宋体" w:cs="Times New Roman"/>
      <w:kern w:val="2"/>
      <w:sz w:val="28"/>
      <w:szCs w:val="22"/>
      <w:lang w:val="en-US" w:eastAsia="zh-CN" w:bidi="ar-SA"/>
    </w:rPr>
  </w:style>
  <w:style w:type="paragraph" w:customStyle="1" w:styleId="140">
    <w:name w:val="Table Text"/>
    <w:basedOn w:val="1"/>
    <w:semiHidden/>
    <w:qFormat/>
    <w:uiPriority w:val="0"/>
    <w:rPr>
      <w:rFonts w:ascii="Arial" w:hAnsi="Arial" w:eastAsia="Arial" w:cs="Arial"/>
      <w:sz w:val="21"/>
      <w:szCs w:val="21"/>
      <w:lang w:val="en-US" w:eastAsia="en-US" w:bidi="ar-SA"/>
    </w:rPr>
  </w:style>
  <w:style w:type="paragraph" w:customStyle="1" w:styleId="141">
    <w:name w:val="Style1"/>
    <w:basedOn w:val="1"/>
    <w:qFormat/>
    <w:uiPriority w:val="0"/>
    <w:pPr>
      <w:widowControl/>
      <w:tabs>
        <w:tab w:val="left" w:pos="-720"/>
      </w:tabs>
      <w:spacing w:after="120" w:afterLines="0"/>
    </w:pPr>
    <w:rPr>
      <w:rFonts w:ascii="Times New Roman" w:hAnsi="Times New Roman" w:eastAsia="宋体" w:cs="Times New Roman"/>
      <w:spacing w:val="-3"/>
      <w:kern w:val="0"/>
      <w:sz w:val="24"/>
      <w:szCs w:val="20"/>
      <w:lang w:val="en-AU" w:eastAsia="en-US"/>
    </w:rPr>
  </w:style>
  <w:style w:type="paragraph" w:customStyle="1" w:styleId="142">
    <w:name w:val="章标题"/>
    <w:next w:val="1"/>
    <w:qFormat/>
    <w:uiPriority w:val="99"/>
    <w:pPr>
      <w:spacing w:beforeLines="50" w:afterLines="50" w:line="336" w:lineRule="auto"/>
      <w:jc w:val="both"/>
      <w:outlineLvl w:val="1"/>
    </w:pPr>
    <w:rPr>
      <w:rFonts w:ascii="黑体" w:hAnsi="Times New Roman" w:eastAsia="黑体" w:cs="Times New Roman"/>
      <w:sz w:val="21"/>
      <w:szCs w:val="21"/>
      <w:lang w:val="en-US" w:eastAsia="zh-CN" w:bidi="ar-SA"/>
    </w:rPr>
  </w:style>
  <w:style w:type="table" w:customStyle="1" w:styleId="143">
    <w:name w:val="网格型1"/>
    <w:basedOn w:val="144"/>
    <w:qFormat/>
    <w:uiPriority w:val="0"/>
    <w:pPr>
      <w:widowControl w:val="0"/>
      <w:jc w:val="both"/>
    </w:pPr>
  </w:style>
  <w:style w:type="table" w:customStyle="1" w:styleId="144">
    <w:name w:val="普通表格1"/>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header" Target="header2.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112</Pages>
  <Words>21422</Words>
  <Characters>22687</Characters>
  <Paragraphs>2159</Paragraphs>
  <TotalTime>62</TotalTime>
  <ScaleCrop>false</ScaleCrop>
  <LinksUpToDate>false</LinksUpToDate>
  <CharactersWithSpaces>25522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2021-06-23T11:44:00Z</dcterms:created>
  <dc:creator>WPS_1542621076</dc:creator>
  <cp:lastModifiedBy>lenovo</cp:lastModifiedBy>
  <cp:lastPrinted>2024-03-19T06:24:00Z</cp:lastPrinted>
  <dcterms:modified xsi:type="dcterms:W3CDTF">2025-07-21T09:35:06Z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B50F8464938147C0B18868D5FB9A6756_13</vt:lpwstr>
  </property>
  <property fmtid="{D5CDD505-2E9C-101B-9397-08002B2CF9AE}" pid="4" name="KSOTemplateDocerSaveRecord">
    <vt:lpwstr>eyJoZGlkIjoiM2M0YjIxY2VkMWRiNWVkNDQ3MTgwNmRhYTE2NTQxOGIiLCJ1c2VySWQiOiI0NTU4ODYwNzIifQ==</vt:lpwstr>
  </property>
</Properties>
</file>