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489C0">
      <w:pPr>
        <w:spacing w:line="760" w:lineRule="exact"/>
        <w:jc w:val="center"/>
        <w:rPr>
          <w:rFonts w:hint="eastAsia" w:ascii="仿宋" w:hAnsi="仿宋" w:eastAsia="仿宋" w:cs="仿宋"/>
          <w:b/>
          <w:bCs/>
          <w:color w:val="auto"/>
          <w:sz w:val="48"/>
          <w:szCs w:val="48"/>
          <w:highlight w:val="none"/>
          <w:lang w:eastAsia="zh-CN"/>
        </w:rPr>
      </w:pPr>
    </w:p>
    <w:p w14:paraId="30809EBA">
      <w:pPr>
        <w:spacing w:line="760" w:lineRule="exact"/>
        <w:jc w:val="center"/>
        <w:rPr>
          <w:rFonts w:hint="eastAsia" w:ascii="仿宋" w:hAnsi="仿宋" w:eastAsia="仿宋" w:cs="仿宋"/>
          <w:b/>
          <w:bCs/>
          <w:color w:val="auto"/>
          <w:sz w:val="40"/>
          <w:szCs w:val="40"/>
          <w:highlight w:val="none"/>
          <w:lang w:eastAsia="zh-CN"/>
        </w:rPr>
      </w:pPr>
      <w:r>
        <w:rPr>
          <w:rFonts w:hint="eastAsia" w:ascii="仿宋" w:hAnsi="仿宋" w:eastAsia="仿宋" w:cs="仿宋"/>
          <w:b/>
          <w:bCs/>
          <w:color w:val="auto"/>
          <w:sz w:val="40"/>
          <w:szCs w:val="40"/>
          <w:highlight w:val="none"/>
          <w:lang w:eastAsia="zh-CN"/>
        </w:rPr>
        <w:t>阿图什市中等职业技术学校数字化校园建设项目</w:t>
      </w:r>
    </w:p>
    <w:p w14:paraId="58093BB9">
      <w:pPr>
        <w:spacing w:line="760" w:lineRule="exact"/>
        <w:jc w:val="center"/>
        <w:rPr>
          <w:rFonts w:hint="default"/>
          <w:color w:val="auto"/>
          <w:highlight w:val="none"/>
          <w:lang w:val="en-US"/>
        </w:rPr>
      </w:pPr>
      <w:r>
        <w:rPr>
          <w:rFonts w:hint="eastAsia" w:ascii="仿宋" w:hAnsi="仿宋" w:eastAsia="仿宋" w:cs="仿宋"/>
          <w:b/>
          <w:bCs/>
          <w:color w:val="auto"/>
          <w:sz w:val="40"/>
          <w:szCs w:val="40"/>
          <w:highlight w:val="none"/>
          <w:lang w:eastAsia="zh-CN"/>
        </w:rPr>
        <w:t>项目编号：ATSCG-202</w:t>
      </w:r>
      <w:r>
        <w:rPr>
          <w:rFonts w:hint="eastAsia" w:ascii="仿宋" w:hAnsi="仿宋" w:eastAsia="仿宋" w:cs="仿宋"/>
          <w:b/>
          <w:bCs/>
          <w:color w:val="auto"/>
          <w:sz w:val="40"/>
          <w:szCs w:val="40"/>
          <w:highlight w:val="none"/>
          <w:lang w:val="en-US" w:eastAsia="zh-CN"/>
        </w:rPr>
        <w:t>5058</w:t>
      </w:r>
    </w:p>
    <w:p w14:paraId="6AE05969">
      <w:pPr>
        <w:pStyle w:val="33"/>
        <w:rPr>
          <w:rFonts w:ascii="仿宋" w:hAnsi="仿宋" w:eastAsia="仿宋" w:cs="仿宋"/>
          <w:color w:val="auto"/>
          <w:highlight w:val="none"/>
        </w:rPr>
      </w:pPr>
    </w:p>
    <w:p w14:paraId="4130844A">
      <w:pPr>
        <w:pStyle w:val="33"/>
        <w:rPr>
          <w:rFonts w:ascii="仿宋" w:hAnsi="仿宋" w:eastAsia="仿宋" w:cs="仿宋"/>
          <w:color w:val="auto"/>
          <w:highlight w:val="none"/>
        </w:rPr>
      </w:pPr>
    </w:p>
    <w:p w14:paraId="54CDB6B4">
      <w:pPr>
        <w:pStyle w:val="33"/>
        <w:rPr>
          <w:rFonts w:ascii="仿宋" w:hAnsi="仿宋" w:eastAsia="仿宋" w:cs="仿宋"/>
          <w:color w:val="auto"/>
          <w:highlight w:val="none"/>
        </w:rPr>
      </w:pPr>
    </w:p>
    <w:p w14:paraId="539701FC">
      <w:pPr>
        <w:pStyle w:val="33"/>
        <w:rPr>
          <w:rFonts w:ascii="仿宋" w:hAnsi="仿宋" w:eastAsia="仿宋" w:cs="仿宋"/>
          <w:color w:val="auto"/>
          <w:highlight w:val="none"/>
        </w:rPr>
      </w:pPr>
    </w:p>
    <w:p w14:paraId="1E77CC02">
      <w:pPr>
        <w:pStyle w:val="33"/>
        <w:tabs>
          <w:tab w:val="center" w:pos="4833"/>
          <w:tab w:val="left" w:pos="7579"/>
        </w:tabs>
        <w:jc w:val="left"/>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rPr>
        <w:drawing>
          <wp:anchor distT="0" distB="0" distL="114300" distR="114300" simplePos="0" relativeHeight="251664384" behindDoc="1" locked="0" layoutInCell="1" allowOverlap="1">
            <wp:simplePos x="0" y="0"/>
            <wp:positionH relativeFrom="column">
              <wp:posOffset>1842770</wp:posOffset>
            </wp:positionH>
            <wp:positionV relativeFrom="page">
              <wp:posOffset>3441700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lang w:eastAsia="zh-CN"/>
        </w:rPr>
        <w:tab/>
      </w:r>
      <w:r>
        <w:rPr>
          <w:rFonts w:hint="eastAsia" w:ascii="仿宋" w:hAnsi="仿宋" w:eastAsia="仿宋" w:cs="仿宋"/>
          <w:b/>
          <w:color w:val="auto"/>
          <w:sz w:val="96"/>
          <w:szCs w:val="96"/>
          <w:highlight w:val="none"/>
        </w:rPr>
        <w:t>招</w:t>
      </w:r>
      <w:r>
        <w:rPr>
          <w:rFonts w:hint="eastAsia" w:ascii="仿宋" w:hAnsi="仿宋" w:eastAsia="仿宋" w:cs="仿宋"/>
          <w:b/>
          <w:color w:val="auto"/>
          <w:sz w:val="96"/>
          <w:szCs w:val="96"/>
          <w:highlight w:val="none"/>
          <w:lang w:eastAsia="zh-CN"/>
        </w:rPr>
        <w:tab/>
      </w:r>
    </w:p>
    <w:p w14:paraId="103E9334">
      <w:pPr>
        <w:pStyle w:val="33"/>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22C044F3">
      <w:pPr>
        <w:pStyle w:val="33"/>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6241283C">
      <w:pPr>
        <w:pStyle w:val="33"/>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00017CDF">
      <w:pPr>
        <w:pStyle w:val="33"/>
        <w:rPr>
          <w:rFonts w:ascii="仿宋" w:hAnsi="仿宋" w:eastAsia="仿宋" w:cs="仿宋"/>
          <w:color w:val="auto"/>
          <w:highlight w:val="none"/>
        </w:rPr>
      </w:pPr>
    </w:p>
    <w:p w14:paraId="161E9261">
      <w:pPr>
        <w:spacing w:line="700" w:lineRule="exact"/>
        <w:rPr>
          <w:rFonts w:hint="eastAsia" w:ascii="仿宋" w:hAnsi="仿宋" w:eastAsia="仿宋" w:cs="仿宋"/>
          <w:color w:val="auto"/>
          <w:sz w:val="32"/>
          <w:szCs w:val="32"/>
          <w:highlight w:val="none"/>
          <w:lang w:eastAsia="zh-CN"/>
        </w:rPr>
      </w:pPr>
    </w:p>
    <w:p w14:paraId="61FA9400">
      <w:pPr>
        <w:spacing w:line="700" w:lineRule="exact"/>
        <w:rPr>
          <w:rFonts w:hint="eastAsia" w:ascii="仿宋" w:hAnsi="仿宋" w:eastAsia="仿宋" w:cs="仿宋"/>
          <w:color w:val="auto"/>
          <w:sz w:val="32"/>
          <w:szCs w:val="32"/>
          <w:highlight w:val="none"/>
          <w:lang w:eastAsia="zh-CN"/>
        </w:rPr>
      </w:pPr>
    </w:p>
    <w:p w14:paraId="335ADF10">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 xml:space="preserve">采购单位：阿图什市中等职业技术学校 </w:t>
      </w:r>
    </w:p>
    <w:p w14:paraId="52F9CBE5">
      <w:pPr>
        <w:spacing w:line="700" w:lineRule="exact"/>
        <w:ind w:firstLine="960" w:firstLineChars="3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 xml:space="preserve">联 系 人: </w:t>
      </w:r>
      <w:r>
        <w:rPr>
          <w:rFonts w:hint="eastAsia" w:ascii="仿宋" w:hAnsi="仿宋" w:eastAsia="仿宋" w:cs="仿宋"/>
          <w:color w:val="auto"/>
          <w:sz w:val="32"/>
          <w:szCs w:val="32"/>
          <w:highlight w:val="none"/>
          <w:lang w:val="en-US" w:eastAsia="zh-CN"/>
        </w:rPr>
        <w:t>李先生/18799453965</w:t>
      </w:r>
    </w:p>
    <w:p w14:paraId="1588FC77">
      <w:pPr>
        <w:spacing w:line="700" w:lineRule="exact"/>
        <w:ind w:firstLine="960" w:firstLineChars="3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49B80C6D">
      <w:pPr>
        <w:spacing w:line="700" w:lineRule="exact"/>
        <w:ind w:firstLine="960" w:firstLineChars="3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 系 人：朱先生</w:t>
      </w:r>
      <w:r>
        <w:rPr>
          <w:rFonts w:hint="eastAsia" w:ascii="仿宋" w:hAnsi="仿宋" w:eastAsia="仿宋" w:cs="仿宋"/>
          <w:color w:val="auto"/>
          <w:sz w:val="32"/>
          <w:szCs w:val="32"/>
          <w:highlight w:val="none"/>
          <w:lang w:val="en-US" w:eastAsia="zh-CN"/>
        </w:rPr>
        <w:t>/18609088999</w:t>
      </w:r>
    </w:p>
    <w:p w14:paraId="295313DA">
      <w:pPr>
        <w:jc w:val="center"/>
        <w:rPr>
          <w:rFonts w:hint="eastAsia" w:ascii="仿宋" w:hAnsi="仿宋" w:eastAsia="仿宋" w:cs="仿宋"/>
          <w:b/>
          <w:color w:val="auto"/>
          <w:sz w:val="36"/>
          <w:szCs w:val="36"/>
          <w:highlight w:val="none"/>
          <w:lang w:eastAsia="zh-CN"/>
        </w:rPr>
      </w:pPr>
    </w:p>
    <w:p w14:paraId="78D0C6B7">
      <w:pPr>
        <w:jc w:val="center"/>
        <w:rPr>
          <w:rFonts w:hint="eastAsia" w:ascii="仿宋" w:hAnsi="仿宋" w:eastAsia="仿宋" w:cs="仿宋"/>
          <w:b/>
          <w:color w:val="auto"/>
          <w:sz w:val="36"/>
          <w:szCs w:val="36"/>
          <w:highlight w:val="none"/>
          <w:lang w:eastAsia="zh-CN"/>
        </w:rPr>
      </w:pPr>
    </w:p>
    <w:p w14:paraId="600D50DE">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14:paraId="0C99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198" w:type="dxa"/>
          </w:tcPr>
          <w:p w14:paraId="57282220">
            <w:pPr>
              <w:spacing w:line="500" w:lineRule="exact"/>
              <w:jc w:val="both"/>
              <w:rPr>
                <w:rFonts w:ascii="仿宋" w:hAnsi="仿宋" w:eastAsia="仿宋" w:cs="仿宋"/>
                <w:color w:val="auto"/>
                <w:highlight w:val="none"/>
                <w:lang w:eastAsia="zh-CN"/>
              </w:rPr>
            </w:pPr>
          </w:p>
          <w:p w14:paraId="57D23CD3">
            <w:pPr>
              <w:spacing w:line="500" w:lineRule="exact"/>
              <w:jc w:val="both"/>
              <w:rPr>
                <w:rFonts w:ascii="仿宋" w:hAnsi="仿宋" w:eastAsia="仿宋" w:cs="仿宋"/>
                <w:color w:val="auto"/>
                <w:sz w:val="32"/>
                <w:szCs w:val="32"/>
                <w:highlight w:val="none"/>
                <w:lang w:eastAsia="zh-CN"/>
              </w:rPr>
            </w:pPr>
          </w:p>
          <w:p w14:paraId="70492B56">
            <w:pPr>
              <w:spacing w:line="500" w:lineRule="exact"/>
              <w:jc w:val="both"/>
              <w:rPr>
                <w:rFonts w:ascii="仿宋" w:hAnsi="仿宋" w:eastAsia="仿宋" w:cs="仿宋"/>
                <w:color w:val="auto"/>
                <w:sz w:val="32"/>
                <w:szCs w:val="32"/>
                <w:highlight w:val="none"/>
                <w:lang w:eastAsia="zh-CN"/>
              </w:rPr>
            </w:pPr>
          </w:p>
          <w:p w14:paraId="2A1D6922">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 xml:space="preserve">采购单位：阿图什市中等职业技术学校 </w:t>
            </w:r>
            <w:r>
              <w:rPr>
                <w:rFonts w:hint="eastAsia" w:ascii="仿宋" w:hAnsi="仿宋" w:eastAsia="仿宋" w:cs="仿宋"/>
                <w:color w:val="auto"/>
                <w:w w:val="95"/>
                <w:sz w:val="32"/>
                <w:szCs w:val="32"/>
                <w:highlight w:val="none"/>
                <w:lang w:eastAsia="zh-CN"/>
              </w:rPr>
              <w:t>（盖章）</w:t>
            </w:r>
          </w:p>
          <w:p w14:paraId="366B6015">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0C439B8F">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7481A0BA">
            <w:pPr>
              <w:spacing w:line="500" w:lineRule="exact"/>
              <w:jc w:val="both"/>
              <w:rPr>
                <w:rFonts w:ascii="仿宋" w:hAnsi="仿宋" w:eastAsia="仿宋" w:cs="仿宋"/>
                <w:color w:val="auto"/>
                <w:sz w:val="32"/>
                <w:szCs w:val="32"/>
                <w:highlight w:val="none"/>
                <w:lang w:eastAsia="zh-CN"/>
              </w:rPr>
            </w:pPr>
          </w:p>
          <w:p w14:paraId="45F85A4C">
            <w:pPr>
              <w:spacing w:line="500" w:lineRule="exact"/>
              <w:jc w:val="both"/>
              <w:rPr>
                <w:rFonts w:ascii="仿宋" w:hAnsi="仿宋" w:eastAsia="仿宋" w:cs="仿宋"/>
                <w:color w:val="auto"/>
                <w:sz w:val="32"/>
                <w:szCs w:val="32"/>
                <w:highlight w:val="none"/>
                <w:lang w:eastAsia="zh-CN"/>
              </w:rPr>
            </w:pPr>
          </w:p>
          <w:p w14:paraId="060A0240">
            <w:pPr>
              <w:spacing w:line="500" w:lineRule="exact"/>
              <w:ind w:left="3520" w:hanging="3520" w:hangingChars="1100"/>
              <w:jc w:val="both"/>
              <w:rPr>
                <w:rFonts w:ascii="仿宋" w:hAnsi="仿宋" w:eastAsia="仿宋" w:cs="仿宋"/>
                <w:color w:val="auto"/>
                <w:sz w:val="32"/>
                <w:szCs w:val="32"/>
                <w:highlight w:val="none"/>
                <w:lang w:eastAsia="zh-CN"/>
              </w:rPr>
            </w:pPr>
          </w:p>
          <w:p w14:paraId="7E7EA429">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采购项目名称：阿图什市中等职业技术学校数字化校园建设项目</w:t>
            </w:r>
            <w:r>
              <w:rPr>
                <w:rFonts w:hint="eastAsia" w:ascii="仿宋" w:hAnsi="仿宋" w:eastAsia="仿宋" w:cs="仿宋"/>
                <w:color w:val="auto"/>
                <w:sz w:val="32"/>
                <w:szCs w:val="32"/>
                <w:highlight w:val="none"/>
                <w:lang w:val="en-US" w:eastAsia="zh-CN"/>
              </w:rPr>
              <w:t xml:space="preserve">     </w:t>
            </w:r>
          </w:p>
          <w:p w14:paraId="162F6B20">
            <w:pPr>
              <w:spacing w:line="500" w:lineRule="exact"/>
              <w:jc w:val="both"/>
              <w:rPr>
                <w:rFonts w:ascii="仿宋" w:hAnsi="仿宋" w:eastAsia="仿宋" w:cs="仿宋"/>
                <w:color w:val="auto"/>
                <w:sz w:val="32"/>
                <w:szCs w:val="32"/>
                <w:highlight w:val="none"/>
                <w:lang w:eastAsia="zh-CN"/>
              </w:rPr>
            </w:pPr>
          </w:p>
          <w:p w14:paraId="59ECC28F">
            <w:pPr>
              <w:spacing w:line="500" w:lineRule="exact"/>
              <w:jc w:val="both"/>
              <w:rPr>
                <w:rFonts w:ascii="仿宋" w:hAnsi="仿宋" w:eastAsia="仿宋" w:cs="仿宋"/>
                <w:color w:val="auto"/>
                <w:sz w:val="32"/>
                <w:szCs w:val="32"/>
                <w:highlight w:val="none"/>
                <w:lang w:eastAsia="zh-CN"/>
              </w:rPr>
            </w:pPr>
          </w:p>
          <w:p w14:paraId="5C60C795">
            <w:pPr>
              <w:pStyle w:val="35"/>
              <w:jc w:val="both"/>
              <w:rPr>
                <w:rFonts w:ascii="仿宋" w:hAnsi="仿宋" w:eastAsia="仿宋" w:cs="仿宋"/>
                <w:color w:val="auto"/>
                <w:sz w:val="32"/>
                <w:szCs w:val="32"/>
                <w:highlight w:val="none"/>
                <w:lang w:eastAsia="zh-CN"/>
              </w:rPr>
            </w:pPr>
          </w:p>
          <w:p w14:paraId="6D9BBEAC">
            <w:pPr>
              <w:pStyle w:val="35"/>
              <w:jc w:val="both"/>
              <w:rPr>
                <w:rFonts w:ascii="仿宋" w:hAnsi="仿宋" w:eastAsia="仿宋" w:cs="仿宋"/>
                <w:color w:val="auto"/>
                <w:sz w:val="32"/>
                <w:szCs w:val="32"/>
                <w:highlight w:val="none"/>
                <w:lang w:eastAsia="zh-CN"/>
              </w:rPr>
            </w:pPr>
          </w:p>
          <w:p w14:paraId="7470C18B">
            <w:pPr>
              <w:pStyle w:val="35"/>
              <w:jc w:val="both"/>
              <w:rPr>
                <w:rFonts w:ascii="仿宋" w:hAnsi="仿宋" w:eastAsia="仿宋" w:cs="仿宋"/>
                <w:color w:val="auto"/>
                <w:sz w:val="32"/>
                <w:szCs w:val="32"/>
                <w:highlight w:val="none"/>
                <w:lang w:eastAsia="zh-CN"/>
              </w:rPr>
            </w:pPr>
          </w:p>
          <w:p w14:paraId="5170ED6A">
            <w:pPr>
              <w:pStyle w:val="35"/>
              <w:jc w:val="both"/>
              <w:rPr>
                <w:rFonts w:ascii="仿宋" w:hAnsi="仿宋" w:eastAsia="仿宋" w:cs="仿宋"/>
                <w:color w:val="auto"/>
                <w:sz w:val="32"/>
                <w:szCs w:val="32"/>
                <w:highlight w:val="none"/>
                <w:lang w:eastAsia="zh-CN"/>
              </w:rPr>
            </w:pPr>
          </w:p>
          <w:p w14:paraId="741C11F1">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A8636A2">
            <w:pPr>
              <w:pStyle w:val="4"/>
              <w:jc w:val="both"/>
              <w:outlineLvl w:val="2"/>
              <w:rPr>
                <w:rFonts w:ascii="仿宋" w:hAnsi="仿宋" w:eastAsia="仿宋" w:cs="仿宋"/>
                <w:color w:val="auto"/>
                <w:highlight w:val="none"/>
                <w:lang w:eastAsia="zh-CN"/>
              </w:rPr>
            </w:pPr>
          </w:p>
          <w:p w14:paraId="7F4FAC35">
            <w:pPr>
              <w:jc w:val="both"/>
              <w:rPr>
                <w:color w:val="auto"/>
                <w:highlight w:val="none"/>
                <w:lang w:eastAsia="zh-CN"/>
              </w:rPr>
            </w:pPr>
          </w:p>
          <w:p w14:paraId="10D99FD1">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p>
          <w:p w14:paraId="7ED9EC07">
            <w:pPr>
              <w:pStyle w:val="4"/>
              <w:jc w:val="both"/>
              <w:outlineLvl w:val="2"/>
              <w:rPr>
                <w:rFonts w:ascii="仿宋" w:hAnsi="仿宋" w:eastAsia="仿宋" w:cs="仿宋"/>
                <w:color w:val="auto"/>
                <w:highlight w:val="none"/>
              </w:rPr>
            </w:pPr>
          </w:p>
        </w:tc>
      </w:tr>
    </w:tbl>
    <w:p w14:paraId="6800279E">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213" w:right="1179" w:bottom="1213" w:left="1179" w:header="851" w:footer="992" w:gutter="0"/>
          <w:pgNumType w:start="1"/>
          <w:cols w:space="720" w:num="1"/>
          <w:docGrid w:type="linesAndChars" w:linePitch="312" w:charSpace="0"/>
        </w:sectPr>
      </w:pPr>
    </w:p>
    <w:p w14:paraId="74FD9081">
      <w:pPr>
        <w:pStyle w:val="37"/>
        <w:spacing w:before="0" w:line="360" w:lineRule="auto"/>
        <w:jc w:val="both"/>
        <w:rPr>
          <w:rFonts w:ascii="仿宋" w:hAnsi="仿宋" w:eastAsia="仿宋" w:cs="仿宋"/>
          <w:color w:val="auto"/>
          <w:sz w:val="44"/>
          <w:szCs w:val="44"/>
          <w:highlight w:val="none"/>
          <w:lang w:val="zh-CN"/>
        </w:rPr>
      </w:pPr>
    </w:p>
    <w:p w14:paraId="4AAE72B8">
      <w:pPr>
        <w:pStyle w:val="37"/>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1E4B1254">
      <w:pPr>
        <w:widowControl/>
        <w:rPr>
          <w:rFonts w:ascii="仿宋" w:hAnsi="仿宋" w:eastAsia="仿宋" w:cs="仿宋"/>
          <w:color w:val="auto"/>
          <w:sz w:val="30"/>
          <w:szCs w:val="30"/>
          <w:highlight w:val="none"/>
        </w:rPr>
      </w:pPr>
    </w:p>
    <w:p w14:paraId="5CE431EA">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76EA79C0">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608311D9">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2A40AEC1">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技术规格数量及质量要求</w:t>
      </w:r>
    </w:p>
    <w:p w14:paraId="2AD49492">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075875C0">
      <w:pPr>
        <w:pStyle w:val="35"/>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65DF6FBE">
      <w:pPr>
        <w:pStyle w:val="10"/>
        <w:numPr>
          <w:ilvl w:val="0"/>
          <w:numId w:val="0"/>
        </w:numPr>
        <w:spacing w:line="480" w:lineRule="auto"/>
        <w:rPr>
          <w:rFonts w:ascii="仿宋" w:hAnsi="仿宋" w:eastAsia="仿宋" w:cs="仿宋"/>
          <w:color w:val="auto"/>
          <w:highlight w:val="none"/>
          <w:lang w:eastAsia="zh-CN"/>
        </w:rPr>
      </w:pPr>
    </w:p>
    <w:p w14:paraId="712FC8C3">
      <w:pPr>
        <w:spacing w:line="480" w:lineRule="auto"/>
        <w:rPr>
          <w:rFonts w:ascii="仿宋" w:hAnsi="仿宋" w:eastAsia="仿宋" w:cs="仿宋"/>
          <w:color w:val="auto"/>
          <w:highlight w:val="none"/>
          <w:lang w:eastAsia="zh-CN"/>
        </w:rPr>
      </w:pPr>
    </w:p>
    <w:p w14:paraId="3D15B448">
      <w:pPr>
        <w:pStyle w:val="4"/>
        <w:rPr>
          <w:rFonts w:ascii="仿宋" w:hAnsi="仿宋" w:eastAsia="仿宋" w:cs="仿宋"/>
          <w:color w:val="auto"/>
          <w:highlight w:val="none"/>
          <w:lang w:eastAsia="zh-CN"/>
        </w:rPr>
      </w:pPr>
    </w:p>
    <w:p w14:paraId="23B719B6">
      <w:pPr>
        <w:rPr>
          <w:rFonts w:ascii="仿宋" w:hAnsi="仿宋" w:eastAsia="仿宋" w:cs="仿宋"/>
          <w:color w:val="auto"/>
          <w:highlight w:val="none"/>
          <w:lang w:eastAsia="zh-CN"/>
        </w:rPr>
      </w:pPr>
    </w:p>
    <w:p w14:paraId="2E5DA7C6">
      <w:pPr>
        <w:pStyle w:val="4"/>
        <w:rPr>
          <w:rFonts w:ascii="仿宋" w:hAnsi="仿宋" w:eastAsia="仿宋" w:cs="仿宋"/>
          <w:color w:val="auto"/>
          <w:highlight w:val="none"/>
          <w:lang w:eastAsia="zh-CN"/>
        </w:rPr>
      </w:pPr>
    </w:p>
    <w:p w14:paraId="53E7B009">
      <w:pPr>
        <w:rPr>
          <w:rFonts w:ascii="仿宋" w:hAnsi="仿宋" w:eastAsia="仿宋" w:cs="仿宋"/>
          <w:color w:val="auto"/>
          <w:highlight w:val="none"/>
          <w:lang w:eastAsia="zh-CN"/>
        </w:rPr>
      </w:pPr>
    </w:p>
    <w:p w14:paraId="12A973C9">
      <w:pPr>
        <w:pStyle w:val="4"/>
        <w:rPr>
          <w:rFonts w:ascii="仿宋" w:hAnsi="仿宋" w:eastAsia="仿宋" w:cs="仿宋"/>
          <w:color w:val="auto"/>
          <w:highlight w:val="none"/>
          <w:lang w:eastAsia="zh-CN"/>
        </w:rPr>
      </w:pPr>
    </w:p>
    <w:p w14:paraId="485018E4">
      <w:pPr>
        <w:rPr>
          <w:rFonts w:ascii="仿宋" w:hAnsi="仿宋" w:eastAsia="仿宋" w:cs="仿宋"/>
          <w:color w:val="auto"/>
          <w:highlight w:val="none"/>
          <w:lang w:eastAsia="zh-CN"/>
        </w:rPr>
      </w:pPr>
    </w:p>
    <w:p w14:paraId="0E21AAE5">
      <w:pPr>
        <w:pStyle w:val="4"/>
        <w:rPr>
          <w:rFonts w:ascii="仿宋" w:hAnsi="仿宋" w:eastAsia="仿宋" w:cs="仿宋"/>
          <w:color w:val="auto"/>
          <w:highlight w:val="none"/>
          <w:lang w:eastAsia="zh-CN"/>
        </w:rPr>
      </w:pPr>
    </w:p>
    <w:p w14:paraId="07502F68">
      <w:pPr>
        <w:pStyle w:val="38"/>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146F3480">
      <w:pPr>
        <w:pStyle w:val="38"/>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lang w:eastAsia="zh-CN"/>
        </w:rPr>
        <w:t>招标公告</w:t>
      </w:r>
    </w:p>
    <w:p w14:paraId="41D3FFA5">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阿图什市中等职业技术学校数字化校园建设项目</w:t>
      </w:r>
    </w:p>
    <w:p w14:paraId="0EA24CDB">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32"/>
          <w:szCs w:val="32"/>
          <w:highlight w:val="none"/>
          <w:lang w:val="en-US" w:eastAsia="zh-CN" w:bidi="ar"/>
        </w:rPr>
        <w:t>公开招标公告</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21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287" w:type="dxa"/>
            <w:vAlign w:val="top"/>
          </w:tcPr>
          <w:p w14:paraId="1F5D7E5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5D198CD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both"/>
              <w:textAlignment w:val="auto"/>
              <w:rPr>
                <w:b w:val="0"/>
                <w:bCs w:val="0"/>
                <w:color w:val="auto"/>
                <w:sz w:val="36"/>
                <w:szCs w:val="36"/>
                <w:highlight w:val="none"/>
                <w:vertAlign w:val="baseline"/>
              </w:rPr>
            </w:pPr>
            <w:r>
              <w:rPr>
                <w:rFonts w:hint="eastAsia" w:ascii="仿宋" w:hAnsi="仿宋" w:eastAsia="仿宋" w:cs="仿宋"/>
                <w:i w:val="0"/>
                <w:iCs w:val="0"/>
                <w:caps w:val="0"/>
                <w:color w:val="auto"/>
                <w:spacing w:val="0"/>
                <w:sz w:val="24"/>
                <w:szCs w:val="24"/>
                <w:highlight w:val="none"/>
                <w:lang w:eastAsia="zh-CN"/>
              </w:rPr>
              <w:t>阿图什市中等职业技术学校数字化校园建设项目招标项目</w:t>
            </w:r>
            <w:r>
              <w:rPr>
                <w:rFonts w:hint="eastAsia" w:ascii="仿宋" w:hAnsi="仿宋" w:eastAsia="仿宋" w:cs="仿宋"/>
                <w:i w:val="0"/>
                <w:iCs w:val="0"/>
                <w:caps w:val="0"/>
                <w:color w:val="auto"/>
                <w:spacing w:val="0"/>
                <w:sz w:val="24"/>
                <w:szCs w:val="24"/>
                <w:highlight w:val="none"/>
              </w:rPr>
              <w:t>的潜在投标人应在政采云平台线上获取招标文件</w:t>
            </w:r>
            <w:r>
              <w:rPr>
                <w:rFonts w:hint="eastAsia" w:ascii="仿宋" w:hAnsi="仿宋" w:eastAsia="仿宋" w:cs="仿宋"/>
                <w:b w:val="0"/>
                <w:bCs w:val="0"/>
                <w:i w:val="0"/>
                <w:iCs w:val="0"/>
                <w:caps w:val="0"/>
                <w:color w:val="auto"/>
                <w:spacing w:val="0"/>
                <w:sz w:val="24"/>
                <w:szCs w:val="24"/>
                <w:highlight w:val="none"/>
              </w:rPr>
              <w:t>，并于</w:t>
            </w:r>
            <w:r>
              <w:rPr>
                <w:rFonts w:hint="eastAsia" w:ascii="仿宋" w:hAnsi="仿宋" w:eastAsia="仿宋" w:cs="仿宋"/>
                <w:b w:val="0"/>
                <w:bCs w:val="0"/>
                <w:i w:val="0"/>
                <w:iCs w:val="0"/>
                <w:caps w:val="0"/>
                <w:color w:val="auto"/>
                <w:spacing w:val="0"/>
                <w:sz w:val="24"/>
                <w:szCs w:val="24"/>
                <w:highlight w:val="none"/>
                <w:u w:val="single"/>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rPr>
              <w:t>年</w:t>
            </w:r>
            <w:r>
              <w:rPr>
                <w:rFonts w:hint="eastAsia" w:ascii="仿宋" w:hAnsi="仿宋" w:eastAsia="仿宋" w:cs="仿宋"/>
                <w:b w:val="0"/>
                <w:bCs w:val="0"/>
                <w:i w:val="0"/>
                <w:iCs w:val="0"/>
                <w:caps w:val="0"/>
                <w:color w:val="auto"/>
                <w:spacing w:val="0"/>
                <w:sz w:val="24"/>
                <w:szCs w:val="24"/>
                <w:highlight w:val="none"/>
                <w:u w:val="single"/>
                <w:lang w:val="en-US" w:eastAsia="zh-CN"/>
              </w:rPr>
              <w:t>7</w:t>
            </w:r>
            <w:r>
              <w:rPr>
                <w:rFonts w:hint="eastAsia" w:ascii="仿宋" w:hAnsi="仿宋" w:eastAsia="仿宋" w:cs="仿宋"/>
                <w:b w:val="0"/>
                <w:bCs w:val="0"/>
                <w:i w:val="0"/>
                <w:iCs w:val="0"/>
                <w:caps w:val="0"/>
                <w:color w:val="auto"/>
                <w:spacing w:val="0"/>
                <w:sz w:val="24"/>
                <w:szCs w:val="24"/>
                <w:highlight w:val="none"/>
                <w:u w:val="single"/>
              </w:rPr>
              <w:t>月</w:t>
            </w:r>
            <w:r>
              <w:rPr>
                <w:rFonts w:hint="eastAsia" w:ascii="仿宋" w:hAnsi="仿宋" w:eastAsia="仿宋" w:cs="仿宋"/>
                <w:b w:val="0"/>
                <w:bCs w:val="0"/>
                <w:i w:val="0"/>
                <w:iCs w:val="0"/>
                <w:caps w:val="0"/>
                <w:color w:val="auto"/>
                <w:spacing w:val="0"/>
                <w:sz w:val="24"/>
                <w:szCs w:val="24"/>
                <w:highlight w:val="none"/>
                <w:u w:val="single"/>
                <w:lang w:val="en-US" w:eastAsia="zh-CN"/>
              </w:rPr>
              <w:t>22</w:t>
            </w:r>
            <w:r>
              <w:rPr>
                <w:rFonts w:hint="eastAsia" w:ascii="仿宋" w:hAnsi="仿宋" w:eastAsia="仿宋" w:cs="仿宋"/>
                <w:b w:val="0"/>
                <w:bCs w:val="0"/>
                <w:i w:val="0"/>
                <w:iCs w:val="0"/>
                <w:caps w:val="0"/>
                <w:color w:val="auto"/>
                <w:spacing w:val="0"/>
                <w:sz w:val="24"/>
                <w:szCs w:val="24"/>
                <w:highlight w:val="none"/>
                <w:u w:val="single"/>
              </w:rPr>
              <w:t>日</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u w:val="single"/>
              </w:rPr>
              <w:t>:</w:t>
            </w:r>
            <w:r>
              <w:rPr>
                <w:rFonts w:hint="eastAsia" w:ascii="仿宋" w:hAnsi="仿宋" w:eastAsia="仿宋" w:cs="仿宋"/>
                <w:b w:val="0"/>
                <w:bCs w:val="0"/>
                <w:i w:val="0"/>
                <w:iCs w:val="0"/>
                <w:caps w:val="0"/>
                <w:color w:val="auto"/>
                <w:spacing w:val="0"/>
                <w:sz w:val="24"/>
                <w:szCs w:val="24"/>
                <w:highlight w:val="none"/>
                <w:u w:val="single"/>
                <w:lang w:val="en-US" w:eastAsia="zh-CN"/>
              </w:rPr>
              <w:t>15</w:t>
            </w:r>
            <w:r>
              <w:rPr>
                <w:rFonts w:hint="eastAsia" w:ascii="仿宋" w:hAnsi="仿宋" w:eastAsia="仿宋" w:cs="仿宋"/>
                <w:b w:val="0"/>
                <w:bCs w:val="0"/>
                <w:i w:val="0"/>
                <w:iCs w:val="0"/>
                <w:caps w:val="0"/>
                <w:color w:val="auto"/>
                <w:spacing w:val="0"/>
                <w:sz w:val="24"/>
                <w:szCs w:val="24"/>
                <w:highlight w:val="none"/>
              </w:rPr>
              <w:t>（北京时间）前递交投标文件。</w:t>
            </w:r>
          </w:p>
        </w:tc>
      </w:tr>
    </w:tbl>
    <w:p w14:paraId="57CB633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一、项目基本情况</w:t>
      </w:r>
    </w:p>
    <w:p w14:paraId="56CFFE9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项目编号：ATSCG-202</w:t>
      </w:r>
      <w:r>
        <w:rPr>
          <w:rFonts w:hint="eastAsia" w:ascii="仿宋" w:hAnsi="仿宋" w:eastAsia="仿宋" w:cs="仿宋"/>
          <w:b w:val="0"/>
          <w:bCs w:val="0"/>
          <w:i w:val="0"/>
          <w:iCs w:val="0"/>
          <w:caps w:val="0"/>
          <w:color w:val="auto"/>
          <w:spacing w:val="0"/>
          <w:sz w:val="24"/>
          <w:szCs w:val="24"/>
          <w:highlight w:val="none"/>
          <w:lang w:val="en-US" w:eastAsia="zh-CN"/>
        </w:rPr>
        <w:t>5058</w:t>
      </w:r>
    </w:p>
    <w:p w14:paraId="2827AF4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rPr>
        <w:t>项目名称：阿图什市中等职业技术学校数字化校园建设项目</w:t>
      </w:r>
    </w:p>
    <w:p w14:paraId="29E6EDB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采购方式：公开招标</w:t>
      </w:r>
    </w:p>
    <w:p w14:paraId="3631CFD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预算金额（元）：</w:t>
      </w:r>
      <w:r>
        <w:rPr>
          <w:rFonts w:hint="eastAsia" w:ascii="仿宋" w:hAnsi="仿宋" w:eastAsia="仿宋" w:cs="仿宋"/>
          <w:b w:val="0"/>
          <w:bCs w:val="0"/>
          <w:i w:val="0"/>
          <w:iCs w:val="0"/>
          <w:caps w:val="0"/>
          <w:color w:val="auto"/>
          <w:spacing w:val="0"/>
          <w:sz w:val="24"/>
          <w:szCs w:val="24"/>
          <w:highlight w:val="none"/>
          <w:lang w:val="en-US" w:eastAsia="zh-CN"/>
        </w:rPr>
        <w:t>4300000</w:t>
      </w:r>
    </w:p>
    <w:p w14:paraId="6C96F58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default" w:ascii="仿宋" w:hAnsi="仿宋" w:eastAsia="仿宋" w:cs="仿宋"/>
          <w:b w:val="0"/>
          <w:bCs w:val="0"/>
          <w:i w:val="0"/>
          <w:iCs w:val="0"/>
          <w:caps w:val="0"/>
          <w:color w:val="FF0000"/>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最高限价（元）：</w:t>
      </w:r>
      <w:r>
        <w:rPr>
          <w:rFonts w:hint="eastAsia" w:ascii="仿宋" w:hAnsi="仿宋" w:eastAsia="仿宋" w:cs="仿宋"/>
          <w:b w:val="0"/>
          <w:bCs w:val="0"/>
          <w:i w:val="0"/>
          <w:iCs w:val="0"/>
          <w:caps w:val="0"/>
          <w:color w:val="auto"/>
          <w:spacing w:val="0"/>
          <w:sz w:val="24"/>
          <w:szCs w:val="24"/>
          <w:highlight w:val="none"/>
          <w:lang w:val="en-US" w:eastAsia="zh-CN"/>
        </w:rPr>
        <w:t>4300000</w:t>
      </w:r>
    </w:p>
    <w:p w14:paraId="51AEBEA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采购需求：</w:t>
      </w:r>
    </w:p>
    <w:p w14:paraId="3026C1C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729" w:leftChars="300" w:right="0" w:firstLine="0" w:firstLineChars="0"/>
        <w:jc w:val="left"/>
        <w:textAlignment w:val="auto"/>
        <w:rPr>
          <w:rFonts w:hint="eastAsia"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标项名称:</w:t>
      </w:r>
      <w:r>
        <w:rPr>
          <w:rFonts w:hint="eastAsia" w:ascii="仿宋" w:hAnsi="仿宋" w:eastAsia="仿宋" w:cs="仿宋"/>
          <w:b w:val="0"/>
          <w:bCs w:val="0"/>
          <w:i w:val="0"/>
          <w:iCs w:val="0"/>
          <w:caps w:val="0"/>
          <w:color w:val="auto"/>
          <w:spacing w:val="0"/>
          <w:sz w:val="24"/>
          <w:szCs w:val="24"/>
          <w:highlight w:val="none"/>
          <w:lang w:val="en-US" w:eastAsia="zh-CN"/>
        </w:rPr>
        <w:t>阿图什市中等职业技术学校数字化校园建设项目</w:t>
      </w:r>
    </w:p>
    <w:p w14:paraId="2272BDF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729" w:leftChars="300" w:right="0" w:firstLine="0" w:firstLineChars="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数量:</w:t>
      </w:r>
      <w:r>
        <w:rPr>
          <w:rFonts w:hint="eastAsia" w:ascii="仿宋" w:hAnsi="仿宋" w:eastAsia="仿宋" w:cs="仿宋"/>
          <w:b w:val="0"/>
          <w:bCs w:val="0"/>
          <w:i w:val="0"/>
          <w:iCs w:val="0"/>
          <w:caps w:val="0"/>
          <w:color w:val="auto"/>
          <w:spacing w:val="0"/>
          <w:sz w:val="24"/>
          <w:szCs w:val="24"/>
          <w:highlight w:val="none"/>
          <w:lang w:val="en-US" w:eastAsia="zh-CN"/>
        </w:rPr>
        <w:t>1</w:t>
      </w:r>
    </w:p>
    <w:p w14:paraId="2D018CE3">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lang w:eastAsia="zh-CN"/>
        </w:rPr>
        <w:t>预算金额（元）:</w:t>
      </w:r>
      <w:r>
        <w:rPr>
          <w:rFonts w:hint="eastAsia" w:ascii="仿宋" w:hAnsi="仿宋" w:eastAsia="仿宋" w:cs="仿宋"/>
          <w:b w:val="0"/>
          <w:bCs w:val="0"/>
          <w:i w:val="0"/>
          <w:iCs w:val="0"/>
          <w:caps w:val="0"/>
          <w:color w:val="auto"/>
          <w:spacing w:val="0"/>
          <w:sz w:val="24"/>
          <w:szCs w:val="24"/>
          <w:highlight w:val="none"/>
          <w:lang w:val="en-US" w:eastAsia="zh-CN"/>
        </w:rPr>
        <w:t>4300000</w:t>
      </w:r>
    </w:p>
    <w:p w14:paraId="35EBEB3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简要规格描述或项目基本概况介绍、用途：校园局域网;智慧体育;一卡通建设;电子督学督教;录播教室;校园电视台等。（具体详见招标文件）</w:t>
      </w:r>
    </w:p>
    <w:p w14:paraId="2DA51CD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729"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合同履约期限：自合同签订之日起</w:t>
      </w:r>
      <w:r>
        <w:rPr>
          <w:rFonts w:hint="eastAsia" w:ascii="仿宋" w:hAnsi="仿宋" w:eastAsia="仿宋" w:cs="仿宋"/>
          <w:b w:val="0"/>
          <w:bCs w:val="0"/>
          <w:i w:val="0"/>
          <w:iCs w:val="0"/>
          <w:caps w:val="0"/>
          <w:color w:val="auto"/>
          <w:spacing w:val="0"/>
          <w:sz w:val="24"/>
          <w:szCs w:val="24"/>
          <w:highlight w:val="none"/>
          <w:lang w:val="en-US" w:eastAsia="zh-CN"/>
        </w:rPr>
        <w:t>45</w:t>
      </w:r>
      <w:r>
        <w:rPr>
          <w:rFonts w:hint="eastAsia" w:ascii="仿宋" w:hAnsi="仿宋" w:eastAsia="仿宋" w:cs="仿宋"/>
          <w:b w:val="0"/>
          <w:bCs w:val="0"/>
          <w:i w:val="0"/>
          <w:iCs w:val="0"/>
          <w:caps w:val="0"/>
          <w:color w:val="auto"/>
          <w:spacing w:val="0"/>
          <w:sz w:val="24"/>
          <w:szCs w:val="24"/>
          <w:highlight w:val="none"/>
          <w:lang w:eastAsia="zh-CN"/>
        </w:rPr>
        <w:t>天内完成供货并安装调试完毕，并投入使用。</w:t>
      </w:r>
    </w:p>
    <w:p w14:paraId="55D2E40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本项目不接受联合体投标。</w:t>
      </w:r>
    </w:p>
    <w:p w14:paraId="3DA768B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二、申请人的资格要求：</w:t>
      </w:r>
    </w:p>
    <w:p w14:paraId="2B1F7EF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1.满足《中华人民共和国政府采购法》第二十二条规定；</w:t>
      </w:r>
    </w:p>
    <w:p w14:paraId="11A4A1E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auto"/>
          <w:spacing w:val="0"/>
          <w:sz w:val="24"/>
          <w:szCs w:val="24"/>
          <w:highlight w:val="none"/>
          <w:lang w:val="en-US" w:eastAsia="zh-CN"/>
        </w:rPr>
        <w:t>。</w:t>
      </w:r>
    </w:p>
    <w:p w14:paraId="225752B3">
      <w:pPr>
        <w:keepNext w:val="0"/>
        <w:keepLines w:val="0"/>
        <w:pageBreakBefore w:val="0"/>
        <w:kinsoku/>
        <w:wordWrap/>
        <w:overflowPunct/>
        <w:topLinePunct w:val="0"/>
        <w:autoSpaceDE/>
        <w:autoSpaceDN/>
        <w:bidi w:val="0"/>
        <w:spacing w:line="400" w:lineRule="exact"/>
        <w:ind w:firstLine="486" w:firstLineChars="200"/>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3.本项目的特定资格要求：</w:t>
      </w:r>
    </w:p>
    <w:p w14:paraId="48AEDF00">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755E4F50">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30D6AD0C">
      <w:pPr>
        <w:keepNext w:val="0"/>
        <w:keepLines w:val="0"/>
        <w:pageBreakBefore w:val="0"/>
        <w:kinsoku/>
        <w:wordWrap/>
        <w:overflowPunct/>
        <w:topLinePunct w:val="0"/>
        <w:autoSpaceDE/>
        <w:autoSpaceDN/>
        <w:bidi w:val="0"/>
        <w:spacing w:line="400" w:lineRule="exact"/>
        <w:ind w:firstLine="486"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109994AC">
      <w:pPr>
        <w:pStyle w:val="35"/>
        <w:keepNext w:val="0"/>
        <w:keepLines w:val="0"/>
        <w:pageBreakBefore w:val="0"/>
        <w:kinsoku/>
        <w:wordWrap/>
        <w:overflowPunct/>
        <w:topLinePunct w:val="0"/>
        <w:autoSpaceDE/>
        <w:autoSpaceDN/>
        <w:bidi w:val="0"/>
        <w:spacing w:line="400" w:lineRule="exact"/>
        <w:ind w:left="0" w:leftChars="0"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6E76B68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三、获取招标文件</w:t>
      </w:r>
    </w:p>
    <w:p w14:paraId="2A815410">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7</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7 </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 xml:space="preserve">9 </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lang w:eastAsia="zh-CN"/>
        </w:rPr>
        <w:t>，每天上午10:00至</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，下午16:</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（北京时间，节假日除外）</w:t>
      </w:r>
    </w:p>
    <w:p w14:paraId="1046E0AF">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地点：政采云平台线上</w:t>
      </w:r>
    </w:p>
    <w:p w14:paraId="1DAF671D">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方式：供应商登录政采云平台https://www.zcygov.cn/在线申请获取采购文件（进入“项目采购”应用，在获取采购文件菜单中选择项目，申请获取采购文件）</w:t>
      </w:r>
    </w:p>
    <w:p w14:paraId="4AC3A95B">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售价（元）：0</w:t>
      </w:r>
    </w:p>
    <w:p w14:paraId="7CC312D6">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四、提交投标文件截止时间、开标时间和地点</w:t>
      </w:r>
    </w:p>
    <w:p w14:paraId="74BF8CAE">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截止时间：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22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u w:val="single"/>
          <w:lang w:eastAsia="zh-CN" w:bidi="ar-SA"/>
        </w:rPr>
        <w:t xml:space="preserve"> </w:t>
      </w:r>
      <w:r>
        <w:rPr>
          <w:rFonts w:hint="eastAsia" w:ascii="仿宋" w:hAnsi="仿宋" w:eastAsia="仿宋" w:cs="仿宋"/>
          <w:color w:val="auto"/>
          <w:kern w:val="2"/>
          <w:sz w:val="24"/>
          <w:szCs w:val="24"/>
          <w:highlight w:val="none"/>
          <w:lang w:eastAsia="zh-CN" w:bidi="ar-SA"/>
        </w:rPr>
        <w:t>（北京时间）</w:t>
      </w:r>
    </w:p>
    <w:p w14:paraId="38559ECC">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投标地点：政府采购云平台（www.zcygov.cn）供应商应于递交投标文件截止时间之前将电子投标文件上传到“政采云”平台。</w:t>
      </w:r>
    </w:p>
    <w:p w14:paraId="3291750D">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开标时间：</w:t>
      </w:r>
      <w:r>
        <w:rPr>
          <w:rFonts w:hint="eastAsia" w:ascii="仿宋" w:hAnsi="仿宋" w:eastAsia="仿宋" w:cs="仿宋"/>
          <w:color w:val="auto"/>
          <w:kern w:val="2"/>
          <w:sz w:val="24"/>
          <w:szCs w:val="24"/>
          <w:highlight w:val="none"/>
          <w:u w:val="single"/>
          <w:lang w:eastAsia="zh-CN" w:bidi="ar-SA"/>
        </w:rPr>
        <w:t>202</w:t>
      </w:r>
      <w:r>
        <w:rPr>
          <w:rFonts w:hint="eastAsia" w:ascii="仿宋" w:hAnsi="仿宋" w:eastAsia="仿宋" w:cs="仿宋"/>
          <w:color w:val="auto"/>
          <w:kern w:val="2"/>
          <w:sz w:val="24"/>
          <w:szCs w:val="24"/>
          <w:highlight w:val="none"/>
          <w:u w:val="single"/>
          <w:lang w:val="en-US" w:eastAsia="zh-CN" w:bidi="ar-SA"/>
        </w:rPr>
        <w:t>5</w:t>
      </w:r>
      <w:r>
        <w:rPr>
          <w:rFonts w:hint="eastAsia" w:ascii="仿宋" w:hAnsi="仿宋" w:eastAsia="仿宋" w:cs="仿宋"/>
          <w:color w:val="auto"/>
          <w:kern w:val="2"/>
          <w:sz w:val="24"/>
          <w:szCs w:val="24"/>
          <w:highlight w:val="none"/>
          <w:u w:val="single"/>
          <w:lang w:eastAsia="zh-CN" w:bidi="ar-SA"/>
        </w:rPr>
        <w:t>年</w:t>
      </w:r>
      <w:r>
        <w:rPr>
          <w:rFonts w:hint="eastAsia" w:ascii="仿宋" w:hAnsi="仿宋" w:eastAsia="仿宋" w:cs="仿宋"/>
          <w:color w:val="auto"/>
          <w:kern w:val="2"/>
          <w:sz w:val="24"/>
          <w:szCs w:val="24"/>
          <w:highlight w:val="none"/>
          <w:u w:val="single"/>
          <w:lang w:val="en-US" w:eastAsia="zh-CN" w:bidi="ar-SA"/>
        </w:rPr>
        <w:t xml:space="preserve">7 </w:t>
      </w:r>
      <w:r>
        <w:rPr>
          <w:rFonts w:hint="eastAsia" w:ascii="仿宋" w:hAnsi="仿宋" w:eastAsia="仿宋" w:cs="仿宋"/>
          <w:color w:val="auto"/>
          <w:kern w:val="2"/>
          <w:sz w:val="24"/>
          <w:szCs w:val="24"/>
          <w:highlight w:val="none"/>
          <w:u w:val="single"/>
          <w:lang w:eastAsia="zh-CN" w:bidi="ar-SA"/>
        </w:rPr>
        <w:t>月</w:t>
      </w:r>
      <w:r>
        <w:rPr>
          <w:rFonts w:hint="eastAsia" w:ascii="仿宋" w:hAnsi="仿宋" w:eastAsia="仿宋" w:cs="仿宋"/>
          <w:color w:val="auto"/>
          <w:kern w:val="2"/>
          <w:sz w:val="24"/>
          <w:szCs w:val="24"/>
          <w:highlight w:val="none"/>
          <w:u w:val="single"/>
          <w:lang w:val="en-US" w:eastAsia="zh-CN" w:bidi="ar-SA"/>
        </w:rPr>
        <w:t xml:space="preserve"> 22 </w:t>
      </w:r>
      <w:r>
        <w:rPr>
          <w:rFonts w:hint="eastAsia" w:ascii="仿宋" w:hAnsi="仿宋" w:eastAsia="仿宋" w:cs="仿宋"/>
          <w:color w:val="auto"/>
          <w:kern w:val="2"/>
          <w:sz w:val="24"/>
          <w:szCs w:val="24"/>
          <w:highlight w:val="none"/>
          <w:u w:val="single"/>
          <w:lang w:eastAsia="zh-CN" w:bidi="ar-SA"/>
        </w:rPr>
        <w:t xml:space="preserve">日 </w:t>
      </w:r>
      <w:r>
        <w:rPr>
          <w:rFonts w:hint="eastAsia" w:ascii="仿宋" w:hAnsi="仿宋" w:eastAsia="仿宋" w:cs="仿宋"/>
          <w:color w:val="auto"/>
          <w:kern w:val="2"/>
          <w:sz w:val="24"/>
          <w:szCs w:val="24"/>
          <w:highlight w:val="none"/>
          <w:u w:val="single"/>
          <w:lang w:val="en-US" w:eastAsia="zh-CN" w:bidi="ar-SA"/>
        </w:rPr>
        <w:t>10</w:t>
      </w:r>
      <w:r>
        <w:rPr>
          <w:rFonts w:hint="eastAsia" w:ascii="仿宋" w:hAnsi="仿宋" w:eastAsia="仿宋" w:cs="仿宋"/>
          <w:color w:val="auto"/>
          <w:kern w:val="2"/>
          <w:sz w:val="24"/>
          <w:szCs w:val="24"/>
          <w:highlight w:val="none"/>
          <w:u w:val="single"/>
          <w:lang w:eastAsia="zh-CN" w:bidi="ar-SA"/>
        </w:rPr>
        <w:t>：</w:t>
      </w:r>
      <w:r>
        <w:rPr>
          <w:rFonts w:hint="eastAsia" w:ascii="仿宋" w:hAnsi="仿宋" w:eastAsia="仿宋" w:cs="仿宋"/>
          <w:color w:val="auto"/>
          <w:kern w:val="2"/>
          <w:sz w:val="24"/>
          <w:szCs w:val="24"/>
          <w:highlight w:val="none"/>
          <w:u w:val="single"/>
          <w:lang w:val="en-US" w:eastAsia="zh-CN" w:bidi="ar-SA"/>
        </w:rPr>
        <w:t>15</w:t>
      </w:r>
      <w:r>
        <w:rPr>
          <w:rFonts w:hint="eastAsia" w:ascii="仿宋" w:hAnsi="仿宋" w:eastAsia="仿宋" w:cs="仿宋"/>
          <w:color w:val="auto"/>
          <w:kern w:val="2"/>
          <w:sz w:val="24"/>
          <w:szCs w:val="24"/>
          <w:highlight w:val="none"/>
          <w:lang w:eastAsia="zh-CN" w:bidi="ar-SA"/>
        </w:rPr>
        <w:t>（北京时间）</w:t>
      </w:r>
    </w:p>
    <w:p w14:paraId="4EB957B7">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开标地点：投标人登录政采云平台https://www.zcygov.cn/，进入“项目采购-开标评标-右边选择对应项目点击“进入项目”进入开标大厅。</w:t>
      </w:r>
    </w:p>
    <w:p w14:paraId="37CE497F">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五、公告期限</w:t>
      </w:r>
    </w:p>
    <w:p w14:paraId="137E9EDC">
      <w:pPr>
        <w:keepNext w:val="0"/>
        <w:keepLines w:val="0"/>
        <w:pageBreakBefore w:val="0"/>
        <w:kinsoku/>
        <w:wordWrap/>
        <w:overflowPunct/>
        <w:topLinePunct w:val="0"/>
        <w:autoSpaceDE/>
        <w:autoSpaceDN/>
        <w:bidi w:val="0"/>
        <w:adjustRightInd/>
        <w:snapToGrid/>
        <w:spacing w:line="400" w:lineRule="exact"/>
        <w:ind w:firstLine="486" w:firstLineChars="200"/>
        <w:textAlignment w:val="auto"/>
        <w:rPr>
          <w:rFonts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自本公告发布之日起5个工作日</w:t>
      </w:r>
    </w:p>
    <w:p w14:paraId="3A827E61">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eastAsia="zh-CN" w:bidi="ar-SA"/>
        </w:rPr>
        <w:t>其他补充事宜</w:t>
      </w:r>
    </w:p>
    <w:p w14:paraId="33406088">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right="0" w:rightChars="0" w:firstLine="243" w:firstLineChars="10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1、本项目实行网上投标，采用电子投标文件。</w:t>
      </w:r>
    </w:p>
    <w:p w14:paraId="047C98B4">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A4B4E06">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b w:val="0"/>
          <w:bCs w:val="0"/>
          <w:i w:val="0"/>
          <w:iCs w:val="0"/>
          <w:caps w:val="0"/>
          <w:color w:val="auto"/>
          <w:spacing w:val="0"/>
          <w:sz w:val="24"/>
          <w:szCs w:val="24"/>
          <w:highlight w:val="none"/>
        </w:rPr>
        <w:t>    3、供应商将政采云电子交易客户端下载、安装完成后，可通过账号密码或CA登录客户端进行投标文件的制作。在使用政采云投标客户端时，建议使用WIN7及以上操作系统。</w:t>
      </w:r>
    </w:p>
    <w:p w14:paraId="6EA6B3FC">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rPr>
        <w:t>    4、其他事项：</w:t>
      </w:r>
      <w:r>
        <w:rPr>
          <w:rFonts w:hint="eastAsia" w:ascii="仿宋" w:hAnsi="仿宋" w:eastAsia="仿宋" w:cs="仿宋"/>
          <w:b w:val="0"/>
          <w:bCs w:val="0"/>
          <w:i w:val="0"/>
          <w:iCs w:val="0"/>
          <w:caps w:val="0"/>
          <w:color w:val="auto"/>
          <w:spacing w:val="0"/>
          <w:sz w:val="24"/>
          <w:szCs w:val="24"/>
          <w:highlight w:val="none"/>
          <w:lang w:val="en-US" w:eastAsia="zh-CN"/>
        </w:rPr>
        <w:t>/</w:t>
      </w:r>
    </w:p>
    <w:p w14:paraId="1F4ABAA2">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rPr>
        <w:t>七、对本次采购提出询问，请按以下方式联系</w:t>
      </w:r>
    </w:p>
    <w:p w14:paraId="3A855BE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14:paraId="50B93F2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称：阿图什市中等职业技术学校</w:t>
      </w:r>
    </w:p>
    <w:p w14:paraId="2F5CEAF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址：阿图什市新城街道劳动路1号</w:t>
      </w:r>
    </w:p>
    <w:p w14:paraId="69FB721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联系方式：18799453965</w:t>
      </w:r>
    </w:p>
    <w:p w14:paraId="7A98D9E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79977BE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称：鼎建项目管理有限公司　　　　　　　　   　</w:t>
      </w:r>
    </w:p>
    <w:p w14:paraId="2D6FB8E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址：阿图什市光明北路12号博格拉A座四楼　  　</w:t>
      </w:r>
    </w:p>
    <w:p w14:paraId="526AC9A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Style w:val="28"/>
          <w:rFonts w:hint="eastAsia" w:ascii="仿宋" w:hAnsi="仿宋" w:eastAsia="仿宋" w:cs="仿宋"/>
          <w:b/>
          <w:bCs w:val="0"/>
          <w:i w:val="0"/>
          <w:iCs w:val="0"/>
          <w:caps w:val="0"/>
          <w:color w:val="auto"/>
          <w:spacing w:val="0"/>
          <w:sz w:val="32"/>
          <w:szCs w:val="32"/>
          <w:highlight w:val="none"/>
        </w:rPr>
      </w:pPr>
      <w:r>
        <w:rPr>
          <w:rFonts w:hint="eastAsia" w:ascii="仿宋" w:hAnsi="仿宋" w:eastAsia="仿宋" w:cs="仿宋"/>
          <w:i w:val="0"/>
          <w:iCs w:val="0"/>
          <w:caps w:val="0"/>
          <w:color w:val="auto"/>
          <w:spacing w:val="0"/>
          <w:sz w:val="24"/>
          <w:szCs w:val="24"/>
          <w:highlight w:val="none"/>
          <w:lang w:val="en-US" w:eastAsia="zh-CN"/>
        </w:rPr>
        <w:t>项目联系人：朱先生  18609088999</w:t>
      </w:r>
    </w:p>
    <w:p w14:paraId="65584AC8">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ADF9229">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B7E1E63">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597D3051">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B31F599">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5237D09A">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7AAB114F">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65322252">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DFD796A">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613DE1F8">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54E0ACB">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D493207">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171D2013">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7895F81">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63FF63C8">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0B5E8C4B">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705F1206">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3E0C346">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w:t>
      </w:r>
      <w:r>
        <w:rPr>
          <w:rFonts w:hint="eastAsia" w:ascii="仿宋" w:hAnsi="仿宋" w:eastAsia="仿宋" w:cs="仿宋"/>
          <w:b/>
          <w:bCs/>
          <w:color w:val="auto"/>
          <w:sz w:val="36"/>
          <w:szCs w:val="36"/>
          <w:highlight w:val="none"/>
          <w:lang w:val="en-US" w:eastAsia="zh-CN"/>
        </w:rPr>
        <w:t xml:space="preserve">章 </w:t>
      </w:r>
      <w:r>
        <w:rPr>
          <w:rFonts w:hint="eastAsia" w:ascii="仿宋" w:hAnsi="仿宋" w:eastAsia="仿宋" w:cs="仿宋"/>
          <w:b/>
          <w:bCs/>
          <w:color w:val="auto"/>
          <w:sz w:val="36"/>
          <w:szCs w:val="36"/>
          <w:highlight w:val="none"/>
        </w:rPr>
        <w:t>供应商须知</w:t>
      </w:r>
    </w:p>
    <w:p w14:paraId="7F63202B">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5"/>
        <w:tblW w:w="9892" w:type="dxa"/>
        <w:jc w:val="center"/>
        <w:tblLayout w:type="fixed"/>
        <w:tblCellMar>
          <w:top w:w="0" w:type="dxa"/>
          <w:left w:w="108" w:type="dxa"/>
          <w:bottom w:w="0" w:type="dxa"/>
          <w:right w:w="108" w:type="dxa"/>
        </w:tblCellMar>
      </w:tblPr>
      <w:tblGrid>
        <w:gridCol w:w="579"/>
        <w:gridCol w:w="1701"/>
        <w:gridCol w:w="7612"/>
      </w:tblGrid>
      <w:tr w14:paraId="3240A545">
        <w:tblPrEx>
          <w:tblCellMar>
            <w:top w:w="0" w:type="dxa"/>
            <w:left w:w="108" w:type="dxa"/>
            <w:bottom w:w="0" w:type="dxa"/>
            <w:right w:w="108" w:type="dxa"/>
          </w:tblCellMar>
        </w:tblPrEx>
        <w:trPr>
          <w:trHeight w:val="5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47899C8">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701" w:type="dxa"/>
            <w:tcBorders>
              <w:top w:val="single" w:color="auto" w:sz="4" w:space="0"/>
              <w:left w:val="single" w:color="auto" w:sz="4" w:space="0"/>
              <w:bottom w:val="single" w:color="auto" w:sz="4" w:space="0"/>
              <w:right w:val="single" w:color="auto" w:sz="4" w:space="0"/>
            </w:tcBorders>
            <w:vAlign w:val="center"/>
          </w:tcPr>
          <w:p w14:paraId="48D8D53F">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612" w:type="dxa"/>
            <w:tcBorders>
              <w:top w:val="single" w:color="auto" w:sz="4" w:space="0"/>
              <w:left w:val="single" w:color="auto" w:sz="4" w:space="0"/>
              <w:bottom w:val="single" w:color="auto" w:sz="4" w:space="0"/>
              <w:right w:val="single" w:color="auto" w:sz="4" w:space="0"/>
            </w:tcBorders>
            <w:vAlign w:val="center"/>
          </w:tcPr>
          <w:p w14:paraId="7C904438">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29B96AB2">
        <w:tblPrEx>
          <w:tblCellMar>
            <w:top w:w="0" w:type="dxa"/>
            <w:left w:w="108" w:type="dxa"/>
            <w:bottom w:w="0" w:type="dxa"/>
            <w:right w:w="108" w:type="dxa"/>
          </w:tblCellMar>
        </w:tblPrEx>
        <w:trPr>
          <w:trHeight w:val="216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16DDD38">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589D4333">
            <w:pPr>
              <w:pStyle w:val="35"/>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3EB209DE">
            <w:pPr>
              <w:pStyle w:val="35"/>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4D5772CA">
            <w:pPr>
              <w:pStyle w:val="35"/>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1609E5BB">
            <w:pPr>
              <w:pStyle w:val="35"/>
              <w:ind w:firstLine="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实施工期：</w:t>
            </w:r>
          </w:p>
        </w:tc>
        <w:tc>
          <w:tcPr>
            <w:tcW w:w="7612" w:type="dxa"/>
            <w:tcBorders>
              <w:top w:val="single" w:color="auto" w:sz="4" w:space="0"/>
              <w:left w:val="single" w:color="auto" w:sz="4" w:space="0"/>
              <w:bottom w:val="single" w:color="auto" w:sz="4" w:space="0"/>
              <w:right w:val="single" w:color="auto" w:sz="4" w:space="0"/>
            </w:tcBorders>
            <w:vAlign w:val="center"/>
          </w:tcPr>
          <w:p w14:paraId="6D52FF00">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w:t>
            </w:r>
            <w:r>
              <w:rPr>
                <w:rFonts w:hint="eastAsia" w:ascii="仿宋" w:hAnsi="仿宋" w:eastAsia="仿宋" w:cs="仿宋"/>
                <w:b w:val="0"/>
                <w:bCs w:val="0"/>
                <w:i w:val="0"/>
                <w:iCs w:val="0"/>
                <w:caps w:val="0"/>
                <w:color w:val="auto"/>
                <w:spacing w:val="0"/>
                <w:sz w:val="24"/>
                <w:szCs w:val="24"/>
                <w:highlight w:val="none"/>
              </w:rPr>
              <w:t>阿图什市中等职业技术学校数字化校园建设项目</w:t>
            </w:r>
          </w:p>
          <w:p w14:paraId="233ABCCD">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项目编号：ATSCG-202</w:t>
            </w:r>
            <w:r>
              <w:rPr>
                <w:rFonts w:hint="eastAsia" w:ascii="仿宋" w:hAnsi="仿宋" w:eastAsia="仿宋" w:cs="仿宋"/>
                <w:color w:val="auto"/>
                <w:highlight w:val="none"/>
                <w:lang w:val="en-US" w:eastAsia="zh-CN"/>
              </w:rPr>
              <w:t>5058</w:t>
            </w:r>
          </w:p>
          <w:p w14:paraId="5CA05F0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采购内容：校园局域网;智慧体育;一卡通建设;电子督学督教;录播教室;校园电视台等。（具体详见招标文件）</w:t>
            </w:r>
            <w:bookmarkStart w:id="94" w:name="_GoBack"/>
            <w:bookmarkEnd w:id="94"/>
          </w:p>
          <w:p w14:paraId="26F4EFDC">
            <w:pPr>
              <w:spacing w:line="400" w:lineRule="exact"/>
              <w:rPr>
                <w:rFonts w:hint="default" w:ascii="仿宋" w:hAnsi="仿宋" w:eastAsia="仿宋" w:cs="仿宋"/>
                <w:b w:val="0"/>
                <w:bCs w:val="0"/>
                <w:i w:val="0"/>
                <w:iCs w:val="0"/>
                <w:caps w:val="0"/>
                <w:color w:val="auto"/>
                <w:spacing w:val="0"/>
                <w:sz w:val="24"/>
                <w:szCs w:val="24"/>
                <w:highlight w:val="none"/>
                <w:lang w:val="en-US" w:eastAsia="zh-CN"/>
              </w:rPr>
            </w:pPr>
            <w:r>
              <w:rPr>
                <w:rFonts w:hint="eastAsia" w:ascii="仿宋" w:hAnsi="仿宋" w:eastAsia="仿宋" w:cs="仿宋"/>
                <w:color w:val="auto"/>
                <w:highlight w:val="none"/>
                <w:lang w:eastAsia="zh-CN"/>
              </w:rPr>
              <w:t>实施工期：自合同签订之日起</w:t>
            </w: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lang w:eastAsia="zh-CN"/>
              </w:rPr>
              <w:t>天内完成供货并安装调试完毕，并投入使用。</w:t>
            </w:r>
          </w:p>
        </w:tc>
      </w:tr>
      <w:tr w14:paraId="1F466E6F">
        <w:tblPrEx>
          <w:tblCellMar>
            <w:top w:w="0" w:type="dxa"/>
            <w:left w:w="108" w:type="dxa"/>
            <w:bottom w:w="0" w:type="dxa"/>
            <w:right w:w="108" w:type="dxa"/>
          </w:tblCellMar>
        </w:tblPrEx>
        <w:trPr>
          <w:trHeight w:val="85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960C23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07E0DB2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612" w:type="dxa"/>
            <w:tcBorders>
              <w:top w:val="single" w:color="auto" w:sz="4" w:space="0"/>
              <w:left w:val="single" w:color="auto" w:sz="4" w:space="0"/>
              <w:bottom w:val="single" w:color="auto" w:sz="4" w:space="0"/>
              <w:right w:val="single" w:color="auto" w:sz="4" w:space="0"/>
            </w:tcBorders>
            <w:vAlign w:val="center"/>
          </w:tcPr>
          <w:p w14:paraId="454B43C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称：阿图什市中等职业技术学校 </w:t>
            </w:r>
          </w:p>
          <w:p w14:paraId="100A421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联系人：李先生     电  话：18799453965</w:t>
            </w:r>
          </w:p>
        </w:tc>
      </w:tr>
      <w:tr w14:paraId="273BB901">
        <w:tblPrEx>
          <w:tblCellMar>
            <w:top w:w="0" w:type="dxa"/>
            <w:left w:w="108" w:type="dxa"/>
            <w:bottom w:w="0" w:type="dxa"/>
            <w:right w:w="108" w:type="dxa"/>
          </w:tblCellMar>
        </w:tblPrEx>
        <w:trPr>
          <w:trHeight w:val="128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9EDA73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288183C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采购代理机构</w:t>
            </w:r>
          </w:p>
        </w:tc>
        <w:tc>
          <w:tcPr>
            <w:tcW w:w="7612" w:type="dxa"/>
            <w:tcBorders>
              <w:top w:val="single" w:color="auto" w:sz="4" w:space="0"/>
              <w:left w:val="single" w:color="auto" w:sz="4" w:space="0"/>
              <w:bottom w:val="single" w:color="auto" w:sz="4" w:space="0"/>
              <w:right w:val="single" w:color="auto" w:sz="4" w:space="0"/>
            </w:tcBorders>
            <w:vAlign w:val="center"/>
          </w:tcPr>
          <w:p w14:paraId="727FFC4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称：鼎建项目管理有限公司</w:t>
            </w:r>
          </w:p>
          <w:p w14:paraId="5A1D440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址：阿图什市光明北路12号博格拉A座四楼</w:t>
            </w:r>
          </w:p>
          <w:p w14:paraId="4F64080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联系人：朱先生     电  话：18609088999</w:t>
            </w:r>
          </w:p>
        </w:tc>
      </w:tr>
      <w:tr w14:paraId="47CBBD94">
        <w:tblPrEx>
          <w:tblCellMar>
            <w:top w:w="0" w:type="dxa"/>
            <w:left w:w="108" w:type="dxa"/>
            <w:bottom w:w="0" w:type="dxa"/>
            <w:right w:w="108" w:type="dxa"/>
          </w:tblCellMar>
        </w:tblPrEx>
        <w:trPr>
          <w:trHeight w:val="46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A249DA9">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633068C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最终交货地点</w:t>
            </w:r>
          </w:p>
        </w:tc>
        <w:tc>
          <w:tcPr>
            <w:tcW w:w="7612" w:type="dxa"/>
            <w:tcBorders>
              <w:top w:val="single" w:color="auto" w:sz="4" w:space="0"/>
              <w:left w:val="single" w:color="auto" w:sz="4" w:space="0"/>
              <w:bottom w:val="single" w:color="auto" w:sz="4" w:space="0"/>
              <w:right w:val="single" w:color="auto" w:sz="4" w:space="0"/>
            </w:tcBorders>
            <w:vAlign w:val="center"/>
          </w:tcPr>
          <w:p w14:paraId="57C2536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采购单位指定地点</w:t>
            </w:r>
          </w:p>
        </w:tc>
      </w:tr>
      <w:tr w14:paraId="341C5529">
        <w:tblPrEx>
          <w:tblCellMar>
            <w:top w:w="0" w:type="dxa"/>
            <w:left w:w="108" w:type="dxa"/>
            <w:bottom w:w="0" w:type="dxa"/>
            <w:right w:w="108" w:type="dxa"/>
          </w:tblCellMar>
        </w:tblPrEx>
        <w:trPr>
          <w:trHeight w:val="45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50EC58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40C59EE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资格要求</w:t>
            </w:r>
          </w:p>
        </w:tc>
        <w:tc>
          <w:tcPr>
            <w:tcW w:w="7612" w:type="dxa"/>
            <w:tcBorders>
              <w:top w:val="single" w:color="auto" w:sz="4" w:space="0"/>
              <w:left w:val="single" w:color="auto" w:sz="4" w:space="0"/>
              <w:bottom w:val="single" w:color="auto" w:sz="4" w:space="0"/>
              <w:right w:val="single" w:color="auto" w:sz="4" w:space="0"/>
            </w:tcBorders>
            <w:vAlign w:val="center"/>
          </w:tcPr>
          <w:p w14:paraId="2D8C70C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1.满足《中华人民共和国政府采购法》第二十二条规定；</w:t>
            </w:r>
          </w:p>
          <w:p w14:paraId="530E4FF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2.落实政府采购政策需满足的资格要求：本项目为非专门面向中小企业。</w:t>
            </w:r>
          </w:p>
          <w:p w14:paraId="44ED70D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3.本项目的特定资格要求：</w:t>
            </w:r>
          </w:p>
          <w:p w14:paraId="116A45DF">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）具备三证合一营业执照副本；</w:t>
            </w:r>
          </w:p>
          <w:p w14:paraId="03CC839B">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）法定代表人投标须提供法定代表人资格证明书，委托代理人投标须提供法定代表人授权委托书；</w:t>
            </w:r>
          </w:p>
          <w:p w14:paraId="79E9227D">
            <w:pPr>
              <w:keepNext w:val="0"/>
              <w:keepLines w:val="0"/>
              <w:pageBreakBefore w:val="0"/>
              <w:kinsoku/>
              <w:wordWrap/>
              <w:overflowPunct/>
              <w:topLinePunct w:val="0"/>
              <w:autoSpaceDE/>
              <w:autoSpaceDN/>
              <w:bidi w:val="0"/>
              <w:spacing w:line="40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）投标企业须提供投标人（被授权在职人员）近6个月内任意一个月有效的社保证明；</w:t>
            </w:r>
          </w:p>
          <w:p w14:paraId="01872142">
            <w:pPr>
              <w:pStyle w:val="35"/>
              <w:keepNext w:val="0"/>
              <w:keepLines w:val="0"/>
              <w:pageBreakBefore w:val="0"/>
              <w:kinsoku/>
              <w:wordWrap/>
              <w:overflowPunct/>
              <w:topLinePunct w:val="0"/>
              <w:autoSpaceDE/>
              <w:autoSpaceDN/>
              <w:bidi w:val="0"/>
              <w:spacing w:line="4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511E2BB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4.本项目不接受联合体投标。</w:t>
            </w:r>
          </w:p>
        </w:tc>
      </w:tr>
      <w:tr w14:paraId="2A68B9A8">
        <w:tblPrEx>
          <w:tblCellMar>
            <w:top w:w="0" w:type="dxa"/>
            <w:left w:w="108" w:type="dxa"/>
            <w:bottom w:w="0" w:type="dxa"/>
            <w:right w:w="108" w:type="dxa"/>
          </w:tblCellMar>
        </w:tblPrEx>
        <w:trPr>
          <w:trHeight w:val="5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C3BF48C">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7965A879">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付款方式</w:t>
            </w:r>
          </w:p>
        </w:tc>
        <w:tc>
          <w:tcPr>
            <w:tcW w:w="7612" w:type="dxa"/>
            <w:tcBorders>
              <w:top w:val="single" w:color="auto" w:sz="4" w:space="0"/>
              <w:left w:val="single" w:color="auto" w:sz="4" w:space="0"/>
              <w:bottom w:val="single" w:color="auto" w:sz="4" w:space="0"/>
              <w:right w:val="single" w:color="auto" w:sz="4" w:space="0"/>
            </w:tcBorders>
            <w:vAlign w:val="center"/>
          </w:tcPr>
          <w:p w14:paraId="595B7E20">
            <w:pPr>
              <w:spacing w:line="400" w:lineRule="exact"/>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签订合同支付合同总价的30%，全部到货并安装支付合同总价的40%，调试运行正常后另支付合同总价的30%。(具体以实际签订合同为准)</w:t>
            </w:r>
          </w:p>
        </w:tc>
      </w:tr>
      <w:tr w14:paraId="5CD53DC8">
        <w:tblPrEx>
          <w:tblCellMar>
            <w:top w:w="0" w:type="dxa"/>
            <w:left w:w="108" w:type="dxa"/>
            <w:bottom w:w="0" w:type="dxa"/>
            <w:right w:w="108" w:type="dxa"/>
          </w:tblCellMar>
        </w:tblPrEx>
        <w:trPr>
          <w:trHeight w:val="57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5EC72DD">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4E0F37B5">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612" w:type="dxa"/>
            <w:tcBorders>
              <w:top w:val="single" w:color="auto" w:sz="4" w:space="0"/>
              <w:left w:val="single" w:color="auto" w:sz="4" w:space="0"/>
              <w:bottom w:val="single" w:color="auto" w:sz="4" w:space="0"/>
              <w:right w:val="single" w:color="auto" w:sz="4" w:space="0"/>
            </w:tcBorders>
            <w:vAlign w:val="center"/>
          </w:tcPr>
          <w:p w14:paraId="5256A4EC">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专项资金</w:t>
            </w:r>
          </w:p>
        </w:tc>
      </w:tr>
      <w:tr w14:paraId="1AC91CC8">
        <w:tblPrEx>
          <w:tblCellMar>
            <w:top w:w="0" w:type="dxa"/>
            <w:left w:w="108" w:type="dxa"/>
            <w:bottom w:w="0" w:type="dxa"/>
            <w:right w:w="108" w:type="dxa"/>
          </w:tblCellMar>
        </w:tblPrEx>
        <w:trPr>
          <w:trHeight w:val="567"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CAB5FB7">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58CDD889">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招标方式</w:t>
            </w:r>
          </w:p>
        </w:tc>
        <w:tc>
          <w:tcPr>
            <w:tcW w:w="7612" w:type="dxa"/>
            <w:tcBorders>
              <w:top w:val="single" w:color="auto" w:sz="4" w:space="0"/>
              <w:left w:val="single" w:color="auto" w:sz="4" w:space="0"/>
              <w:bottom w:val="single" w:color="auto" w:sz="4" w:space="0"/>
              <w:right w:val="single" w:color="auto" w:sz="4" w:space="0"/>
            </w:tcBorders>
            <w:vAlign w:val="center"/>
          </w:tcPr>
          <w:p w14:paraId="69C6488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公开招标(本项目采用网上电子招投标)  </w:t>
            </w:r>
          </w:p>
        </w:tc>
      </w:tr>
      <w:tr w14:paraId="2CC9D837">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8BE70B7">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7132706D">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供应商信用查询</w:t>
            </w:r>
          </w:p>
        </w:tc>
        <w:tc>
          <w:tcPr>
            <w:tcW w:w="7612" w:type="dxa"/>
            <w:tcBorders>
              <w:top w:val="single" w:color="auto" w:sz="4" w:space="0"/>
              <w:left w:val="single" w:color="auto" w:sz="4" w:space="0"/>
              <w:bottom w:val="single" w:color="auto" w:sz="4" w:space="0"/>
              <w:right w:val="single" w:color="auto" w:sz="4" w:space="0"/>
            </w:tcBorders>
            <w:vAlign w:val="center"/>
          </w:tcPr>
          <w:p w14:paraId="7037953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1、查询渠道：信用中国（网址：http://www.creditchina.gov.cn）、中国政府采购网(网址：http://www.ccgp.gov.cn）。</w:t>
            </w:r>
          </w:p>
          <w:p w14:paraId="4C9A741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2、截止时点：开标后评标前。</w:t>
            </w:r>
          </w:p>
          <w:p w14:paraId="5695815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3、信用信息查询记录和证据留存的具体方式：由采购组织机构在规定查询时间内打印信用信息查询记录并归入项目档案。</w:t>
            </w:r>
          </w:p>
          <w:p w14:paraId="70C44AF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4BC6BDD">
        <w:tblPrEx>
          <w:tblCellMar>
            <w:top w:w="0" w:type="dxa"/>
            <w:left w:w="108" w:type="dxa"/>
            <w:bottom w:w="0" w:type="dxa"/>
            <w:right w:w="108" w:type="dxa"/>
          </w:tblCellMar>
        </w:tblPrEx>
        <w:trPr>
          <w:trHeight w:val="104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92148D3">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455215C1">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是否接受联合体投标</w:t>
            </w:r>
          </w:p>
        </w:tc>
        <w:tc>
          <w:tcPr>
            <w:tcW w:w="7612" w:type="dxa"/>
            <w:tcBorders>
              <w:top w:val="single" w:color="auto" w:sz="4" w:space="0"/>
              <w:left w:val="single" w:color="auto" w:sz="4" w:space="0"/>
              <w:bottom w:val="single" w:color="auto" w:sz="4" w:space="0"/>
              <w:right w:val="single" w:color="auto" w:sz="4" w:space="0"/>
            </w:tcBorders>
            <w:vAlign w:val="center"/>
          </w:tcPr>
          <w:p w14:paraId="3D33FF2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☑不接受</w:t>
            </w:r>
          </w:p>
          <w:p w14:paraId="5FF55D6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□接  受</w:t>
            </w:r>
          </w:p>
        </w:tc>
      </w:tr>
      <w:tr w14:paraId="1E2B7816">
        <w:tblPrEx>
          <w:tblCellMar>
            <w:top w:w="0" w:type="dxa"/>
            <w:left w:w="108" w:type="dxa"/>
            <w:bottom w:w="0" w:type="dxa"/>
            <w:right w:w="108" w:type="dxa"/>
          </w:tblCellMar>
        </w:tblPrEx>
        <w:trPr>
          <w:trHeight w:val="88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B6EC192">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41052CE0">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 （开标时间）</w:t>
            </w:r>
          </w:p>
        </w:tc>
        <w:tc>
          <w:tcPr>
            <w:tcW w:w="7612" w:type="dxa"/>
            <w:tcBorders>
              <w:top w:val="single" w:color="auto" w:sz="4" w:space="0"/>
              <w:left w:val="single" w:color="auto" w:sz="4" w:space="0"/>
              <w:bottom w:val="single" w:color="auto" w:sz="4" w:space="0"/>
              <w:right w:val="single" w:color="auto" w:sz="4" w:space="0"/>
            </w:tcBorders>
            <w:vAlign w:val="center"/>
          </w:tcPr>
          <w:p w14:paraId="34268D1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截止时间：2025年7月22 日上午10时15分（北京时间）</w:t>
            </w:r>
          </w:p>
        </w:tc>
      </w:tr>
      <w:tr w14:paraId="655FE888">
        <w:tblPrEx>
          <w:tblCellMar>
            <w:top w:w="0" w:type="dxa"/>
            <w:left w:w="108" w:type="dxa"/>
            <w:bottom w:w="0" w:type="dxa"/>
            <w:right w:w="108" w:type="dxa"/>
          </w:tblCellMar>
        </w:tblPrEx>
        <w:trPr>
          <w:trHeight w:val="47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105500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22FEA9EF">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投标有效期</w:t>
            </w:r>
          </w:p>
        </w:tc>
        <w:tc>
          <w:tcPr>
            <w:tcW w:w="7612" w:type="dxa"/>
            <w:tcBorders>
              <w:top w:val="single" w:color="auto" w:sz="4" w:space="0"/>
              <w:left w:val="single" w:color="auto" w:sz="4" w:space="0"/>
              <w:bottom w:val="single" w:color="auto" w:sz="4" w:space="0"/>
              <w:right w:val="single" w:color="auto" w:sz="4" w:space="0"/>
            </w:tcBorders>
            <w:vAlign w:val="center"/>
          </w:tcPr>
          <w:p w14:paraId="7E93077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60 天</w:t>
            </w:r>
          </w:p>
        </w:tc>
      </w:tr>
      <w:tr w14:paraId="436A74EF">
        <w:tblPrEx>
          <w:tblCellMar>
            <w:top w:w="0" w:type="dxa"/>
            <w:left w:w="108" w:type="dxa"/>
            <w:bottom w:w="0" w:type="dxa"/>
            <w:right w:w="108" w:type="dxa"/>
          </w:tblCellMar>
        </w:tblPrEx>
        <w:trPr>
          <w:trHeight w:val="49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9DAA0D9">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55CA4EF4">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tc>
        <w:tc>
          <w:tcPr>
            <w:tcW w:w="7612" w:type="dxa"/>
            <w:tcBorders>
              <w:top w:val="single" w:color="auto" w:sz="4" w:space="0"/>
              <w:left w:val="single" w:color="auto" w:sz="4" w:space="0"/>
              <w:bottom w:val="single" w:color="auto" w:sz="4" w:space="0"/>
              <w:right w:val="single" w:color="auto" w:sz="4" w:space="0"/>
            </w:tcBorders>
            <w:vAlign w:val="center"/>
          </w:tcPr>
          <w:p w14:paraId="0EC8792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38B9F5E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4B34B998">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：80000.00元（捌万元整）</w:t>
            </w:r>
          </w:p>
          <w:p w14:paraId="783EC490">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0DDF13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67AD8B19">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360DA5A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30954B5B">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69AD22B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08620EC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联系人：古女士</w:t>
            </w:r>
          </w:p>
          <w:p w14:paraId="77E08371">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 电话：0908-4222076</w:t>
            </w:r>
          </w:p>
          <w:p w14:paraId="2151E565">
            <w:pPr>
              <w:numPr>
                <w:ilvl w:val="0"/>
                <w:numId w:val="0"/>
              </w:numPr>
              <w:shd w:val="clear" w:color="auto" w:fill="auto"/>
              <w:spacing w:line="360" w:lineRule="auto"/>
              <w:jc w:val="left"/>
              <w:rPr>
                <w:rFonts w:hint="eastAsia" w:ascii="仿宋" w:hAnsi="仿宋" w:eastAsia="仿宋" w:cs="仿宋"/>
                <w:b/>
                <w:bCs/>
                <w:color w:val="FF0000"/>
                <w:lang w:eastAsia="zh-CN"/>
              </w:rPr>
            </w:pPr>
            <w:r>
              <w:rPr>
                <w:rFonts w:hint="eastAsia" w:ascii="仿宋" w:hAnsi="仿宋" w:eastAsia="仿宋" w:cs="仿宋"/>
                <w:b/>
                <w:bCs/>
                <w:color w:val="FF0000"/>
                <w:lang w:eastAsia="zh-CN"/>
              </w:rPr>
              <w:t>（备注：必须写清楚xx项目保证金）</w:t>
            </w:r>
          </w:p>
          <w:p w14:paraId="6E24ED5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0CD9099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6EEE34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33AC4B6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50C53BC2">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p>
        </w:tc>
      </w:tr>
      <w:tr w14:paraId="6DD85A63">
        <w:tblPrEx>
          <w:tblCellMar>
            <w:top w:w="0" w:type="dxa"/>
            <w:left w:w="108" w:type="dxa"/>
            <w:bottom w:w="0" w:type="dxa"/>
            <w:right w:w="108" w:type="dxa"/>
          </w:tblCellMar>
        </w:tblPrEx>
        <w:trPr>
          <w:trHeight w:val="140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0DCF897">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701" w:type="dxa"/>
            <w:tcBorders>
              <w:top w:val="single" w:color="auto" w:sz="4" w:space="0"/>
              <w:left w:val="single" w:color="auto" w:sz="4" w:space="0"/>
              <w:bottom w:val="single" w:color="auto" w:sz="4" w:space="0"/>
              <w:right w:val="single" w:color="auto" w:sz="4" w:space="0"/>
            </w:tcBorders>
            <w:vAlign w:val="center"/>
          </w:tcPr>
          <w:p w14:paraId="52BE4B4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是否允许递交备选  投标方案</w:t>
            </w:r>
          </w:p>
        </w:tc>
        <w:tc>
          <w:tcPr>
            <w:tcW w:w="7612" w:type="dxa"/>
            <w:tcBorders>
              <w:top w:val="single" w:color="auto" w:sz="4" w:space="0"/>
              <w:left w:val="single" w:color="auto" w:sz="4" w:space="0"/>
              <w:bottom w:val="single" w:color="auto" w:sz="4" w:space="0"/>
              <w:right w:val="single" w:color="auto" w:sz="4" w:space="0"/>
            </w:tcBorders>
            <w:vAlign w:val="center"/>
          </w:tcPr>
          <w:p w14:paraId="493F6C1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w:t>
            </w:r>
          </w:p>
          <w:p w14:paraId="4746E7C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允  许</w:t>
            </w:r>
          </w:p>
        </w:tc>
      </w:tr>
      <w:tr w14:paraId="7379DEB1">
        <w:tblPrEx>
          <w:tblCellMar>
            <w:top w:w="0" w:type="dxa"/>
            <w:left w:w="108" w:type="dxa"/>
            <w:bottom w:w="0" w:type="dxa"/>
            <w:right w:w="108" w:type="dxa"/>
          </w:tblCellMar>
        </w:tblPrEx>
        <w:trPr>
          <w:trHeight w:val="67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0C0D10B">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701" w:type="dxa"/>
            <w:tcBorders>
              <w:top w:val="single" w:color="auto" w:sz="4" w:space="0"/>
              <w:left w:val="single" w:color="auto" w:sz="4" w:space="0"/>
              <w:bottom w:val="single" w:color="auto" w:sz="4" w:space="0"/>
              <w:right w:val="single" w:color="auto" w:sz="4" w:space="0"/>
            </w:tcBorders>
            <w:vAlign w:val="center"/>
          </w:tcPr>
          <w:p w14:paraId="13425B3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招标文件领取</w:t>
            </w:r>
          </w:p>
        </w:tc>
        <w:tc>
          <w:tcPr>
            <w:tcW w:w="7612" w:type="dxa"/>
            <w:tcBorders>
              <w:top w:val="single" w:color="auto" w:sz="4" w:space="0"/>
              <w:left w:val="single" w:color="auto" w:sz="4" w:space="0"/>
              <w:bottom w:val="single" w:color="auto" w:sz="4" w:space="0"/>
              <w:right w:val="single" w:color="auto" w:sz="4" w:space="0"/>
            </w:tcBorders>
            <w:vAlign w:val="center"/>
          </w:tcPr>
          <w:p w14:paraId="2F75D61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时间：2025年7 月2 日至2025年 7月9 日，每天上午10:00至14:00，下午16:00至20：00（北京时间，节假日除外）</w:t>
            </w:r>
          </w:p>
          <w:p w14:paraId="2F8E85E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地点：政采云平台线上</w:t>
            </w:r>
          </w:p>
          <w:p w14:paraId="5A2EDDE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方式：供应商登录政采云平台https://www.zcygov.cn/在线申请获取采购文件（进入“项目采购”应用，在获取采购文件菜单中选择项目，申请获取采购文件）</w:t>
            </w:r>
          </w:p>
        </w:tc>
      </w:tr>
      <w:tr w14:paraId="77C56CEB">
        <w:tblPrEx>
          <w:tblCellMar>
            <w:top w:w="0" w:type="dxa"/>
            <w:left w:w="108" w:type="dxa"/>
            <w:bottom w:w="0" w:type="dxa"/>
            <w:right w:w="108" w:type="dxa"/>
          </w:tblCellMar>
        </w:tblPrEx>
        <w:trPr>
          <w:trHeight w:val="84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E50524A">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701" w:type="dxa"/>
            <w:tcBorders>
              <w:top w:val="single" w:color="auto" w:sz="4" w:space="0"/>
              <w:left w:val="single" w:color="auto" w:sz="4" w:space="0"/>
              <w:bottom w:val="single" w:color="auto" w:sz="4" w:space="0"/>
              <w:right w:val="single" w:color="auto" w:sz="4" w:space="0"/>
            </w:tcBorders>
            <w:vAlign w:val="center"/>
          </w:tcPr>
          <w:p w14:paraId="2DE8814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投标文件形式</w:t>
            </w:r>
          </w:p>
        </w:tc>
        <w:tc>
          <w:tcPr>
            <w:tcW w:w="7612" w:type="dxa"/>
            <w:tcBorders>
              <w:top w:val="single" w:color="auto" w:sz="4" w:space="0"/>
              <w:left w:val="single" w:color="auto" w:sz="4" w:space="0"/>
              <w:bottom w:val="single" w:color="auto" w:sz="4" w:space="0"/>
              <w:right w:val="single" w:color="auto" w:sz="4" w:space="0"/>
            </w:tcBorders>
            <w:vAlign w:val="center"/>
          </w:tcPr>
          <w:p w14:paraId="543F528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电子投标文件包括“电子加密投标文件”和“备份投标文件”，在投标文件编制完成后同时生成。</w:t>
            </w:r>
          </w:p>
          <w:p w14:paraId="0C728F2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1、“电子加密投标文件”是指通过“政采云电子交易客户端”完成投标文件编制后生成并加密的数据电文形式的投标文件。</w:t>
            </w:r>
          </w:p>
          <w:p w14:paraId="3236F50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271C85A">
        <w:tblPrEx>
          <w:tblCellMar>
            <w:top w:w="0" w:type="dxa"/>
            <w:left w:w="108" w:type="dxa"/>
            <w:bottom w:w="0" w:type="dxa"/>
            <w:right w:w="108" w:type="dxa"/>
          </w:tblCellMar>
        </w:tblPrEx>
        <w:trPr>
          <w:trHeight w:val="731"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EDC5736">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2B37D4B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投标文件要求</w:t>
            </w:r>
          </w:p>
        </w:tc>
        <w:tc>
          <w:tcPr>
            <w:tcW w:w="7612" w:type="dxa"/>
            <w:tcBorders>
              <w:top w:val="single" w:color="auto" w:sz="4" w:space="0"/>
              <w:left w:val="single" w:color="auto" w:sz="4" w:space="0"/>
              <w:bottom w:val="single" w:color="auto" w:sz="4" w:space="0"/>
              <w:right w:val="single" w:color="auto" w:sz="4" w:space="0"/>
            </w:tcBorders>
            <w:vAlign w:val="center"/>
          </w:tcPr>
          <w:p w14:paraId="285A83C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1、一份电子加密标书（“.jmbs”格式），一份备份标书文件（“.bfbs”格式）。</w:t>
            </w:r>
          </w:p>
          <w:p w14:paraId="543ACA7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2、每份电子投标文件应包括资格证明文件和商务及技术文件两部分。</w:t>
            </w:r>
          </w:p>
        </w:tc>
      </w:tr>
      <w:tr w14:paraId="0E46BD01">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79C829AD">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701" w:type="dxa"/>
            <w:vMerge w:val="restart"/>
            <w:tcBorders>
              <w:top w:val="single" w:color="auto" w:sz="4" w:space="0"/>
              <w:left w:val="single" w:color="auto" w:sz="4" w:space="0"/>
              <w:right w:val="single" w:color="auto" w:sz="4" w:space="0"/>
            </w:tcBorders>
            <w:vAlign w:val="center"/>
          </w:tcPr>
          <w:p w14:paraId="6C84720C">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投标文件的上传和递交</w:t>
            </w:r>
          </w:p>
        </w:tc>
        <w:tc>
          <w:tcPr>
            <w:tcW w:w="7612" w:type="dxa"/>
            <w:tcBorders>
              <w:top w:val="single" w:color="auto" w:sz="4" w:space="0"/>
              <w:left w:val="single" w:color="auto" w:sz="4" w:space="0"/>
              <w:bottom w:val="single" w:color="auto" w:sz="4" w:space="0"/>
              <w:right w:val="single" w:color="auto" w:sz="4" w:space="0"/>
            </w:tcBorders>
            <w:vAlign w:val="center"/>
          </w:tcPr>
          <w:p w14:paraId="32A9B2A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59910843">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a.供应商未能在投标截止时间前成功上传电子加密投标文件的投标无效。</w:t>
            </w:r>
          </w:p>
          <w:p w14:paraId="0FA2275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b.供应商成功上传电子加密投标文件后，可自行打印投标文件接收回执。</w:t>
            </w:r>
          </w:p>
        </w:tc>
      </w:tr>
      <w:tr w14:paraId="7716F94E">
        <w:tblPrEx>
          <w:tblCellMar>
            <w:top w:w="0" w:type="dxa"/>
            <w:left w:w="108" w:type="dxa"/>
            <w:bottom w:w="0" w:type="dxa"/>
            <w:right w:w="108" w:type="dxa"/>
          </w:tblCellMar>
        </w:tblPrEx>
        <w:trPr>
          <w:trHeight w:val="731" w:hRule="atLeast"/>
          <w:jc w:val="center"/>
        </w:trPr>
        <w:tc>
          <w:tcPr>
            <w:tcW w:w="579" w:type="dxa"/>
            <w:vMerge w:val="continue"/>
            <w:tcBorders>
              <w:left w:val="single" w:color="auto" w:sz="4" w:space="0"/>
              <w:bottom w:val="single" w:color="auto" w:sz="4" w:space="0"/>
              <w:right w:val="single" w:color="auto" w:sz="4" w:space="0"/>
            </w:tcBorders>
            <w:vAlign w:val="center"/>
          </w:tcPr>
          <w:p w14:paraId="6E91BA30">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48EFAD3D">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4C6F9BB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备份投标文件：供应商在投标截止时间前将加密的投标文件上传至政府采购云平台，还可以在投标截止时间前以电子邮件方式提供备份投标文件1份（接收人邮箱：3265613387@qq.com，接收人：朱先生，电话：18609088999），“备份投标文件”由供应商自愿提供，招标文件 不作强制性要求；如不提供或未按要求提供的，当电子投标文件无法解密时，将导致无备份投标文件而失去投标资格。</w:t>
            </w:r>
          </w:p>
          <w:p w14:paraId="63D92BC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73C153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A551AA8">
        <w:tblPrEx>
          <w:tblCellMar>
            <w:top w:w="0" w:type="dxa"/>
            <w:left w:w="108" w:type="dxa"/>
            <w:bottom w:w="0" w:type="dxa"/>
            <w:right w:w="108" w:type="dxa"/>
          </w:tblCellMar>
        </w:tblPrEx>
        <w:trPr>
          <w:trHeight w:val="823"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21EF5DA">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701" w:type="dxa"/>
            <w:tcBorders>
              <w:top w:val="single" w:color="auto" w:sz="4" w:space="0"/>
              <w:left w:val="single" w:color="auto" w:sz="4" w:space="0"/>
              <w:bottom w:val="single" w:color="auto" w:sz="4" w:space="0"/>
              <w:right w:val="single" w:color="auto" w:sz="4" w:space="0"/>
            </w:tcBorders>
            <w:vAlign w:val="center"/>
          </w:tcPr>
          <w:p w14:paraId="3EC7CA8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评标委员会的组建</w:t>
            </w:r>
          </w:p>
        </w:tc>
        <w:tc>
          <w:tcPr>
            <w:tcW w:w="7612" w:type="dxa"/>
            <w:tcBorders>
              <w:top w:val="single" w:color="auto" w:sz="4" w:space="0"/>
              <w:left w:val="single" w:color="auto" w:sz="4" w:space="0"/>
              <w:bottom w:val="single" w:color="auto" w:sz="4" w:space="0"/>
              <w:right w:val="single" w:color="auto" w:sz="4" w:space="0"/>
            </w:tcBorders>
            <w:vAlign w:val="center"/>
          </w:tcPr>
          <w:p w14:paraId="04827081">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eastAsia="zh-CN"/>
              </w:rPr>
              <w:t>人，评审专家</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eastAsia="zh-CN"/>
              </w:rPr>
              <w:t>人，共</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人。评标专家确定方式：评标委员会由招标人在开标前从政采云专家库中随机抽取</w:t>
            </w:r>
          </w:p>
        </w:tc>
      </w:tr>
      <w:tr w14:paraId="10799BED">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1014BA0">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42F2FA13">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是否授权评标委员会确定中标候选人</w:t>
            </w:r>
          </w:p>
        </w:tc>
        <w:tc>
          <w:tcPr>
            <w:tcW w:w="7612" w:type="dxa"/>
            <w:tcBorders>
              <w:top w:val="single" w:color="auto" w:sz="4" w:space="0"/>
              <w:left w:val="single" w:color="auto" w:sz="4" w:space="0"/>
              <w:bottom w:val="single" w:color="auto" w:sz="4" w:space="0"/>
              <w:right w:val="single" w:color="auto" w:sz="4" w:space="0"/>
            </w:tcBorders>
            <w:vAlign w:val="center"/>
          </w:tcPr>
          <w:p w14:paraId="03F3A3AF">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是</w:t>
            </w:r>
          </w:p>
        </w:tc>
      </w:tr>
      <w:tr w14:paraId="2410C503">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6F354DC">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701" w:type="dxa"/>
            <w:tcBorders>
              <w:top w:val="single" w:color="auto" w:sz="4" w:space="0"/>
              <w:left w:val="single" w:color="auto" w:sz="4" w:space="0"/>
              <w:bottom w:val="single" w:color="auto" w:sz="4" w:space="0"/>
              <w:right w:val="single" w:color="auto" w:sz="4" w:space="0"/>
            </w:tcBorders>
            <w:vAlign w:val="center"/>
          </w:tcPr>
          <w:p w14:paraId="780A0788">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递交投标文件地点</w:t>
            </w:r>
          </w:p>
        </w:tc>
        <w:tc>
          <w:tcPr>
            <w:tcW w:w="7612" w:type="dxa"/>
            <w:tcBorders>
              <w:top w:val="single" w:color="auto" w:sz="4" w:space="0"/>
              <w:left w:val="single" w:color="auto" w:sz="4" w:space="0"/>
              <w:bottom w:val="single" w:color="auto" w:sz="4" w:space="0"/>
              <w:right w:val="single" w:color="auto" w:sz="4" w:space="0"/>
            </w:tcBorders>
            <w:vAlign w:val="center"/>
          </w:tcPr>
          <w:p w14:paraId="1DBBBCA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投标截止时间：2025年 7月22 日上午10时15分（北京时间）</w:t>
            </w:r>
          </w:p>
          <w:p w14:paraId="74C37CA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投标地点：新疆政府采购云平台（www.zcygov.cn）</w:t>
            </w:r>
          </w:p>
        </w:tc>
      </w:tr>
      <w:tr w14:paraId="07D03C90">
        <w:tblPrEx>
          <w:tblCellMar>
            <w:top w:w="0" w:type="dxa"/>
            <w:left w:w="108" w:type="dxa"/>
            <w:bottom w:w="0" w:type="dxa"/>
            <w:right w:w="108" w:type="dxa"/>
          </w:tblCellMar>
        </w:tblPrEx>
        <w:trPr>
          <w:trHeight w:val="866" w:hRule="atLeast"/>
          <w:jc w:val="center"/>
        </w:trPr>
        <w:tc>
          <w:tcPr>
            <w:tcW w:w="579" w:type="dxa"/>
            <w:tcBorders>
              <w:top w:val="single" w:color="auto" w:sz="4" w:space="0"/>
              <w:left w:val="single" w:color="auto" w:sz="4" w:space="0"/>
              <w:right w:val="single" w:color="auto" w:sz="4" w:space="0"/>
            </w:tcBorders>
            <w:vAlign w:val="center"/>
          </w:tcPr>
          <w:p w14:paraId="06565058">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1701" w:type="dxa"/>
            <w:tcBorders>
              <w:top w:val="single" w:color="auto" w:sz="4" w:space="0"/>
              <w:left w:val="single" w:color="auto" w:sz="4" w:space="0"/>
              <w:right w:val="single" w:color="auto" w:sz="4" w:space="0"/>
            </w:tcBorders>
            <w:vAlign w:val="center"/>
          </w:tcPr>
          <w:p w14:paraId="59A26D30">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开标时间和地点</w:t>
            </w:r>
          </w:p>
        </w:tc>
        <w:tc>
          <w:tcPr>
            <w:tcW w:w="7612" w:type="dxa"/>
            <w:tcBorders>
              <w:top w:val="single" w:color="auto" w:sz="4" w:space="0"/>
              <w:left w:val="single" w:color="auto" w:sz="4" w:space="0"/>
              <w:right w:val="single" w:color="auto" w:sz="4" w:space="0"/>
            </w:tcBorders>
            <w:vAlign w:val="center"/>
          </w:tcPr>
          <w:p w14:paraId="45B6A29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开标时间：2025年 7月 22日上午10时15分（北京时间）</w:t>
            </w:r>
          </w:p>
          <w:p w14:paraId="6D62C02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开标地点：新疆政府采购云平台（www.zcygov.cn）         </w:t>
            </w:r>
          </w:p>
        </w:tc>
      </w:tr>
      <w:tr w14:paraId="5AA1F4D4">
        <w:tblPrEx>
          <w:tblCellMar>
            <w:top w:w="0" w:type="dxa"/>
            <w:left w:w="108" w:type="dxa"/>
            <w:bottom w:w="0" w:type="dxa"/>
            <w:right w:w="108" w:type="dxa"/>
          </w:tblCellMar>
        </w:tblPrEx>
        <w:trPr>
          <w:trHeight w:val="710" w:hRule="atLeast"/>
          <w:jc w:val="center"/>
        </w:trPr>
        <w:tc>
          <w:tcPr>
            <w:tcW w:w="579" w:type="dxa"/>
            <w:vMerge w:val="restart"/>
            <w:tcBorders>
              <w:top w:val="single" w:color="auto" w:sz="4" w:space="0"/>
              <w:left w:val="single" w:color="auto" w:sz="4" w:space="0"/>
              <w:right w:val="single" w:color="auto" w:sz="4" w:space="0"/>
            </w:tcBorders>
            <w:vAlign w:val="center"/>
          </w:tcPr>
          <w:p w14:paraId="41EE8191">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w:t>
            </w:r>
          </w:p>
        </w:tc>
        <w:tc>
          <w:tcPr>
            <w:tcW w:w="1701" w:type="dxa"/>
            <w:vMerge w:val="restart"/>
            <w:tcBorders>
              <w:top w:val="single" w:color="auto" w:sz="4" w:space="0"/>
              <w:left w:val="single" w:color="auto" w:sz="4" w:space="0"/>
              <w:right w:val="single" w:color="auto" w:sz="4" w:space="0"/>
            </w:tcBorders>
            <w:vAlign w:val="center"/>
          </w:tcPr>
          <w:p w14:paraId="67230182">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重要说明</w:t>
            </w:r>
          </w:p>
        </w:tc>
        <w:tc>
          <w:tcPr>
            <w:tcW w:w="7612" w:type="dxa"/>
            <w:tcBorders>
              <w:top w:val="single" w:color="auto" w:sz="4" w:space="0"/>
              <w:left w:val="single" w:color="auto" w:sz="4" w:space="0"/>
              <w:right w:val="single" w:color="auto" w:sz="4" w:space="0"/>
            </w:tcBorders>
            <w:vAlign w:val="center"/>
          </w:tcPr>
          <w:p w14:paraId="18991BD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19076C3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2.本项目实行网上投标，采用加密电子投标文件(供应商须使用CA加密设备通过政采云电子投标客户端制作投标文件)。若供应商参与投标，自行承担投标一切费用。</w:t>
            </w:r>
          </w:p>
          <w:p w14:paraId="3C3A5EC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FE8D6E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F6A83C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5.供应商在开标时须使用制作加密电子投标文件所使用的CA锁及电脑，电脑须提前配置好浏览器（建议使用谷歌浏览器），以便开标时解锁。</w:t>
            </w:r>
          </w:p>
          <w:p w14:paraId="190169F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val="en-US" w:eastAsia="zh-CN"/>
              </w:rPr>
              <w:fldChar w:fldCharType="end"/>
            </w:r>
          </w:p>
          <w:p w14:paraId="3459E1E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7.为了保证开评标顺利进行，政采云线上开标功能完全实现，供应商开标所使用的电脑设备须具有视频及语音功能。</w:t>
            </w:r>
          </w:p>
        </w:tc>
      </w:tr>
      <w:tr w14:paraId="5565E6EB">
        <w:tblPrEx>
          <w:tblCellMar>
            <w:top w:w="0" w:type="dxa"/>
            <w:left w:w="108" w:type="dxa"/>
            <w:bottom w:w="0" w:type="dxa"/>
            <w:right w:w="108" w:type="dxa"/>
          </w:tblCellMar>
        </w:tblPrEx>
        <w:trPr>
          <w:trHeight w:val="440" w:hRule="atLeast"/>
          <w:jc w:val="center"/>
        </w:trPr>
        <w:tc>
          <w:tcPr>
            <w:tcW w:w="579" w:type="dxa"/>
            <w:vMerge w:val="continue"/>
            <w:tcBorders>
              <w:left w:val="single" w:color="auto" w:sz="4" w:space="0"/>
              <w:bottom w:val="single" w:color="auto" w:sz="4" w:space="0"/>
              <w:right w:val="single" w:color="auto" w:sz="4" w:space="0"/>
            </w:tcBorders>
            <w:vAlign w:val="center"/>
          </w:tcPr>
          <w:p w14:paraId="0DE45F4B">
            <w:pPr>
              <w:spacing w:line="400" w:lineRule="exact"/>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5BEBF805">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7C6DECF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1、电子招投标情况说明：</w:t>
            </w:r>
          </w:p>
          <w:p w14:paraId="0FC9B36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（1）电子招投标：本项目以数据电文形式，依托“政府采购云平台（www.zcygov.cn）”进行招投标活动。</w:t>
            </w:r>
          </w:p>
          <w:p w14:paraId="4A5A093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1747E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（3）招标文件的获取：使用账号登录或者短信验证码或者使用CA登录政采云平台；进入“项目采购”应用，在获取招标文件 菜单中选择项目，获取招标文件 。</w:t>
            </w:r>
          </w:p>
          <w:p w14:paraId="41AA3D1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（4）投标文件的制作：在“政采云电子交易客户端”中完成“填写基本信息”、“导入投标文件”、“标书关联”、“标书检查”、“电子签名”、“生成电子标书”等操作。</w:t>
            </w:r>
          </w:p>
          <w:p w14:paraId="136304F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投标文件的传输递交：供应商在投标截止时间前将加密的投标文件上传至政府采购云平台，还可以在投标截止时间前以电子邮件方式提供备份投标文件1份（接收人邮箱：3265613387@qq.com，接收人：朱先生，电话：18609088999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68E6D19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462101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（7）具体操作指南：详见政采云平台“服务中心-帮助文档-项目采购-操作流程-电子招投标-政府采购项目电子交易管理操作指南-供应商”。</w:t>
            </w:r>
          </w:p>
          <w:p w14:paraId="52DF0FE5">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（8）供应商在进行上述操作时，如遇技术问题可登录政采云（https://</w:t>
            </w:r>
            <w:r>
              <w:rPr>
                <w:rFonts w:hint="eastAsia" w:ascii="仿宋" w:hAnsi="仿宋" w:eastAsia="仿宋" w:cs="仿宋"/>
                <w:color w:val="auto"/>
                <w:highlight w:val="none"/>
                <w:lang w:val="en-US" w:eastAsia="zh-CN"/>
              </w:rPr>
              <w:fldChar w:fldCharType="begin"/>
            </w:r>
            <w:r>
              <w:rPr>
                <w:rFonts w:hint="eastAsia" w:ascii="仿宋" w:hAnsi="仿宋" w:eastAsia="仿宋" w:cs="仿宋"/>
                <w:color w:val="auto"/>
                <w:highlight w:val="none"/>
                <w:lang w:val="en-US" w:eastAsia="zh-CN"/>
              </w:rPr>
              <w:instrText xml:space="preserve"> HYPERLINK "http://www.zcygov.cn/" \h </w:instrText>
            </w:r>
            <w:r>
              <w:rPr>
                <w:rFonts w:hint="eastAsia" w:ascii="仿宋" w:hAnsi="仿宋" w:eastAsia="仿宋" w:cs="仿宋"/>
                <w:color w:val="auto"/>
                <w:highlight w:val="none"/>
                <w:lang w:val="en-US" w:eastAsia="zh-CN"/>
              </w:rPr>
              <w:fldChar w:fldCharType="separate"/>
            </w:r>
            <w:r>
              <w:rPr>
                <w:rFonts w:hint="eastAsia" w:ascii="仿宋" w:hAnsi="仿宋" w:eastAsia="仿宋" w:cs="仿宋"/>
                <w:color w:val="auto"/>
                <w:highlight w:val="none"/>
                <w:lang w:val="en-US" w:eastAsia="zh-CN"/>
              </w:rPr>
              <w:t>www.zcygov.cn/</w:t>
            </w:r>
            <w:r>
              <w:rPr>
                <w:rFonts w:hint="eastAsia" w:ascii="仿宋" w:hAnsi="仿宋" w:eastAsia="仿宋" w:cs="仿宋"/>
                <w:color w:val="auto"/>
                <w:highlight w:val="none"/>
                <w:lang w:val="en-US" w:eastAsia="zh-CN"/>
              </w:rPr>
              <w:fldChar w:fldCharType="end"/>
            </w:r>
            <w:r>
              <w:rPr>
                <w:rFonts w:hint="eastAsia" w:ascii="仿宋" w:hAnsi="仿宋" w:eastAsia="仿宋" w:cs="仿宋"/>
                <w:color w:val="auto"/>
                <w:highlight w:val="none"/>
                <w:lang w:val="en-US" w:eastAsia="zh-CN"/>
              </w:rPr>
              <w:t>），点击右侧咨询小采，获取采小蜜智能服务管家帮助，或拨打政采云服务热线 95763 获取热线服务帮助。</w:t>
            </w:r>
          </w:p>
          <w:p w14:paraId="5B46129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温馨提醒：供应商应提前上传，以便在上传时遇到技术问题，有充足的时间请教平台的技术人员。</w:t>
            </w:r>
          </w:p>
          <w:p w14:paraId="1435516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4F420080">
        <w:tblPrEx>
          <w:tblCellMar>
            <w:top w:w="0" w:type="dxa"/>
            <w:left w:w="108" w:type="dxa"/>
            <w:bottom w:w="0" w:type="dxa"/>
            <w:right w:w="108" w:type="dxa"/>
          </w:tblCellMar>
        </w:tblPrEx>
        <w:trPr>
          <w:trHeight w:val="91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13F20D8">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1701" w:type="dxa"/>
            <w:tcBorders>
              <w:top w:val="single" w:color="auto" w:sz="4" w:space="0"/>
              <w:left w:val="single" w:color="auto" w:sz="4" w:space="0"/>
              <w:bottom w:val="single" w:color="auto" w:sz="4" w:space="0"/>
              <w:right w:val="single" w:color="auto" w:sz="4" w:space="0"/>
            </w:tcBorders>
            <w:vAlign w:val="center"/>
          </w:tcPr>
          <w:p w14:paraId="3A4A1597">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中标候选人公示媒介</w:t>
            </w:r>
          </w:p>
        </w:tc>
        <w:tc>
          <w:tcPr>
            <w:tcW w:w="7612" w:type="dxa"/>
            <w:tcBorders>
              <w:top w:val="single" w:color="auto" w:sz="4" w:space="0"/>
              <w:left w:val="single" w:color="auto" w:sz="4" w:space="0"/>
              <w:bottom w:val="single" w:color="auto" w:sz="4" w:space="0"/>
              <w:right w:val="single" w:color="auto" w:sz="4" w:space="0"/>
            </w:tcBorders>
            <w:vAlign w:val="center"/>
          </w:tcPr>
          <w:p w14:paraId="42575BB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新疆政府采购网、克州公共资源交易中心网，公示期为一个工作日。</w:t>
            </w:r>
          </w:p>
        </w:tc>
      </w:tr>
      <w:tr w14:paraId="1C8A526B">
        <w:tblPrEx>
          <w:tblCellMar>
            <w:top w:w="0" w:type="dxa"/>
            <w:left w:w="108" w:type="dxa"/>
            <w:bottom w:w="0" w:type="dxa"/>
            <w:right w:w="108" w:type="dxa"/>
          </w:tblCellMar>
        </w:tblPrEx>
        <w:trPr>
          <w:trHeight w:val="50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79FFE3D">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D84F07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招标代理服务费</w:t>
            </w:r>
          </w:p>
        </w:tc>
      </w:tr>
      <w:tr w14:paraId="2053FB5D">
        <w:tblPrEx>
          <w:tblCellMar>
            <w:top w:w="0" w:type="dxa"/>
            <w:left w:w="108" w:type="dxa"/>
            <w:bottom w:w="0" w:type="dxa"/>
            <w:right w:w="108" w:type="dxa"/>
          </w:tblCellMar>
        </w:tblPrEx>
        <w:trPr>
          <w:trHeight w:val="6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C6670E8">
            <w:pPr>
              <w:spacing w:line="400" w:lineRule="exact"/>
              <w:jc w:val="center"/>
              <w:rPr>
                <w:rFonts w:hint="eastAsia" w:ascii="仿宋" w:hAnsi="仿宋" w:eastAsia="仿宋" w:cs="仿宋"/>
                <w:color w:val="auto"/>
                <w:highlight w:val="none"/>
                <w:lang w:val="en-US" w:eastAsia="zh-CN"/>
              </w:rPr>
            </w:pP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10F0887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代理费根据《中华人民共和国招标投标法》、《中华人民共和国招标投标法实施条例》、《国家发展改革委关于进一步放开建设项目专业服务价格的通知》（发改价格【2015】299号）文件等规定收费基准价格计取。本项目招标代理费：48000元。招标代理费在中标通知书发放之日前由中标人缴纳。</w:t>
            </w:r>
          </w:p>
        </w:tc>
      </w:tr>
      <w:tr w14:paraId="701B47AE">
        <w:tblPrEx>
          <w:tblCellMar>
            <w:top w:w="0" w:type="dxa"/>
            <w:left w:w="108" w:type="dxa"/>
            <w:bottom w:w="0" w:type="dxa"/>
            <w:right w:w="108" w:type="dxa"/>
          </w:tblCellMar>
        </w:tblPrEx>
        <w:trPr>
          <w:trHeight w:val="51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0E95935">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4CD96F38">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评标办法：本项目采用综合评分法</w:t>
            </w:r>
          </w:p>
        </w:tc>
      </w:tr>
      <w:tr w14:paraId="2DFF6CD8">
        <w:tblPrEx>
          <w:tblCellMar>
            <w:top w:w="0" w:type="dxa"/>
            <w:left w:w="108" w:type="dxa"/>
            <w:bottom w:w="0" w:type="dxa"/>
            <w:right w:w="108" w:type="dxa"/>
          </w:tblCellMar>
        </w:tblPrEx>
        <w:trPr>
          <w:trHeight w:val="555"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33263395">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27</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4A3444CF">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不管投标结果如何，供应商均应承担自己投标所需一切费用。</w:t>
            </w:r>
          </w:p>
        </w:tc>
      </w:tr>
      <w:tr w14:paraId="5AB7B32C">
        <w:tblPrEx>
          <w:tblCellMar>
            <w:top w:w="0" w:type="dxa"/>
            <w:left w:w="108" w:type="dxa"/>
            <w:bottom w:w="0" w:type="dxa"/>
            <w:right w:w="108" w:type="dxa"/>
          </w:tblCellMar>
        </w:tblPrEx>
        <w:trPr>
          <w:trHeight w:val="84"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50066F85">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9313" w:type="dxa"/>
            <w:gridSpan w:val="2"/>
            <w:tcBorders>
              <w:top w:val="single" w:color="auto" w:sz="4" w:space="0"/>
              <w:left w:val="single" w:color="auto" w:sz="4" w:space="0"/>
              <w:bottom w:val="single" w:color="auto" w:sz="4" w:space="0"/>
              <w:right w:val="single" w:color="auto" w:sz="4" w:space="0"/>
            </w:tcBorders>
            <w:vAlign w:val="center"/>
          </w:tcPr>
          <w:p w14:paraId="0A93CE0E">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eastAsia="zh-CN"/>
              </w:rPr>
              <w:t>本次招标预算价：</w:t>
            </w:r>
            <w:r>
              <w:rPr>
                <w:rFonts w:hint="eastAsia" w:ascii="仿宋" w:hAnsi="仿宋" w:eastAsia="仿宋" w:cs="仿宋"/>
                <w:b/>
                <w:bCs/>
                <w:color w:val="auto"/>
                <w:highlight w:val="none"/>
                <w:u w:val="single"/>
                <w:lang w:val="en-US" w:eastAsia="zh-CN"/>
              </w:rPr>
              <w:t>4300000.00元</w:t>
            </w:r>
            <w:r>
              <w:rPr>
                <w:rFonts w:hint="eastAsia" w:ascii="仿宋" w:hAnsi="仿宋" w:eastAsia="仿宋" w:cs="仿宋"/>
                <w:b/>
                <w:bCs/>
                <w:color w:val="auto"/>
                <w:highlight w:val="none"/>
                <w:u w:val="none"/>
                <w:lang w:val="en-US" w:eastAsia="zh-CN"/>
              </w:rPr>
              <w:t>，</w:t>
            </w:r>
            <w:r>
              <w:rPr>
                <w:rFonts w:hint="eastAsia" w:ascii="仿宋" w:hAnsi="仿宋" w:eastAsia="仿宋" w:cs="仿宋"/>
                <w:b/>
                <w:bCs/>
                <w:color w:val="auto"/>
                <w:highlight w:val="none"/>
                <w:lang w:eastAsia="zh-CN"/>
              </w:rPr>
              <w:t>投标总报价超过招标预算价的按废标处理。</w:t>
            </w:r>
          </w:p>
        </w:tc>
      </w:tr>
      <w:tr w14:paraId="141EA0EA">
        <w:tblPrEx>
          <w:tblCellMar>
            <w:top w:w="0" w:type="dxa"/>
            <w:left w:w="108" w:type="dxa"/>
            <w:bottom w:w="0" w:type="dxa"/>
            <w:right w:w="108" w:type="dxa"/>
          </w:tblCellMar>
        </w:tblPrEx>
        <w:trPr>
          <w:trHeight w:val="2562"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14:paraId="4FAFC1A2">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F89426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w:t>
            </w:r>
          </w:p>
        </w:tc>
        <w:tc>
          <w:tcPr>
            <w:tcW w:w="7612" w:type="dxa"/>
            <w:tcBorders>
              <w:top w:val="single" w:color="auto" w:sz="4" w:space="0"/>
              <w:left w:val="single" w:color="auto" w:sz="4" w:space="0"/>
              <w:bottom w:val="single" w:color="auto" w:sz="4" w:space="0"/>
              <w:right w:val="single" w:color="auto" w:sz="4" w:space="0"/>
            </w:tcBorders>
            <w:vAlign w:val="center"/>
          </w:tcPr>
          <w:p w14:paraId="75417A9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highlight w:val="none"/>
                <w:lang w:val="en-US" w:eastAsia="zh-CN"/>
              </w:rPr>
              <w:t>按招标文件格式提供《中小企业声明函》。</w:t>
            </w:r>
          </w:p>
        </w:tc>
      </w:tr>
      <w:tr w14:paraId="3D40E140">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76EADC0B">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C4328CA">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714DA75D">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8A1CBAC">
        <w:tblPrEx>
          <w:tblCellMar>
            <w:top w:w="0" w:type="dxa"/>
            <w:left w:w="108" w:type="dxa"/>
            <w:bottom w:w="0" w:type="dxa"/>
            <w:right w:w="108" w:type="dxa"/>
          </w:tblCellMar>
        </w:tblPrEx>
        <w:trPr>
          <w:trHeight w:val="8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14:paraId="47505116">
            <w:pPr>
              <w:spacing w:line="400" w:lineRule="exact"/>
              <w:jc w:val="center"/>
              <w:rPr>
                <w:rFonts w:hint="eastAsia" w:ascii="仿宋" w:hAnsi="仿宋" w:eastAsia="仿宋" w:cs="仿宋"/>
                <w:color w:val="auto"/>
                <w:highlight w:val="none"/>
                <w:lang w:val="en-US" w:eastAsia="zh-CN"/>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B99D4CD">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3EC7325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24657081">
        <w:tblPrEx>
          <w:tblCellMar>
            <w:top w:w="0" w:type="dxa"/>
            <w:left w:w="108" w:type="dxa"/>
            <w:bottom w:w="0" w:type="dxa"/>
            <w:right w:w="108" w:type="dxa"/>
          </w:tblCellMar>
        </w:tblPrEx>
        <w:trPr>
          <w:trHeight w:val="90" w:hRule="atLeast"/>
          <w:jc w:val="center"/>
        </w:trPr>
        <w:tc>
          <w:tcPr>
            <w:tcW w:w="579" w:type="dxa"/>
            <w:vMerge w:val="restart"/>
            <w:tcBorders>
              <w:top w:val="single" w:color="auto" w:sz="4" w:space="0"/>
              <w:left w:val="single" w:color="auto" w:sz="4" w:space="0"/>
              <w:right w:val="single" w:color="auto" w:sz="4" w:space="0"/>
            </w:tcBorders>
            <w:vAlign w:val="center"/>
          </w:tcPr>
          <w:p w14:paraId="3EF05FF1">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701" w:type="dxa"/>
            <w:vMerge w:val="restart"/>
            <w:tcBorders>
              <w:top w:val="single" w:color="auto" w:sz="4" w:space="0"/>
              <w:left w:val="single" w:color="auto" w:sz="4" w:space="0"/>
              <w:right w:val="single" w:color="auto" w:sz="4" w:space="0"/>
            </w:tcBorders>
            <w:vAlign w:val="center"/>
          </w:tcPr>
          <w:p w14:paraId="7871270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中小微企业政策文件说明</w:t>
            </w:r>
          </w:p>
        </w:tc>
        <w:tc>
          <w:tcPr>
            <w:tcW w:w="7612" w:type="dxa"/>
            <w:tcBorders>
              <w:top w:val="single" w:color="auto" w:sz="4" w:space="0"/>
              <w:left w:val="single" w:color="auto" w:sz="4" w:space="0"/>
              <w:bottom w:val="single" w:color="auto" w:sz="4" w:space="0"/>
              <w:right w:val="single" w:color="auto" w:sz="4" w:space="0"/>
            </w:tcBorders>
            <w:vAlign w:val="center"/>
          </w:tcPr>
          <w:p w14:paraId="7309135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72A230E9">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right w:val="single" w:color="auto" w:sz="4" w:space="0"/>
            </w:tcBorders>
            <w:vAlign w:val="center"/>
          </w:tcPr>
          <w:p w14:paraId="1F93DA0E">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right w:val="single" w:color="auto" w:sz="4" w:space="0"/>
            </w:tcBorders>
            <w:vAlign w:val="center"/>
          </w:tcPr>
          <w:p w14:paraId="0033095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048BD46A">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（2）不符合上述适用情形的供应商无需提供上述声明函件。</w:t>
            </w:r>
          </w:p>
        </w:tc>
      </w:tr>
      <w:tr w14:paraId="6C366C79">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65462464">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713AB32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39B357F">
            <w:pPr>
              <w:spacing w:line="400" w:lineRule="exact"/>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）本项目所属行业：</w:t>
            </w:r>
            <w:r>
              <w:rPr>
                <w:rFonts w:hint="eastAsia" w:ascii="仿宋" w:hAnsi="仿宋" w:eastAsia="仿宋" w:cs="仿宋"/>
                <w:b/>
                <w:bCs/>
                <w:color w:val="auto"/>
                <w:highlight w:val="none"/>
                <w:lang w:val="en-US" w:eastAsia="zh-CN"/>
              </w:rPr>
              <w:t>工业。</w:t>
            </w:r>
          </w:p>
        </w:tc>
      </w:tr>
      <w:tr w14:paraId="674575AE">
        <w:tblPrEx>
          <w:tblCellMar>
            <w:top w:w="0" w:type="dxa"/>
            <w:left w:w="108" w:type="dxa"/>
            <w:bottom w:w="0" w:type="dxa"/>
            <w:right w:w="108" w:type="dxa"/>
          </w:tblCellMar>
        </w:tblPrEx>
        <w:trPr>
          <w:trHeight w:val="459" w:hRule="atLeast"/>
          <w:jc w:val="center"/>
        </w:trPr>
        <w:tc>
          <w:tcPr>
            <w:tcW w:w="579" w:type="dxa"/>
            <w:vMerge w:val="continue"/>
            <w:tcBorders>
              <w:left w:val="single" w:color="auto" w:sz="4" w:space="0"/>
              <w:bottom w:val="single" w:color="auto" w:sz="4" w:space="0"/>
              <w:right w:val="single" w:color="auto" w:sz="4" w:space="0"/>
            </w:tcBorders>
            <w:vAlign w:val="center"/>
          </w:tcPr>
          <w:p w14:paraId="432D0994">
            <w:pPr>
              <w:spacing w:line="400" w:lineRule="exact"/>
              <w:jc w:val="center"/>
              <w:rPr>
                <w:rFonts w:hint="eastAsia" w:ascii="仿宋" w:hAnsi="仿宋" w:eastAsia="仿宋" w:cs="仿宋"/>
                <w:color w:val="auto"/>
                <w:highlight w:val="none"/>
                <w:lang w:val="en-US" w:eastAsia="zh-CN"/>
              </w:rPr>
            </w:pPr>
          </w:p>
        </w:tc>
        <w:tc>
          <w:tcPr>
            <w:tcW w:w="1701" w:type="dxa"/>
            <w:vMerge w:val="continue"/>
            <w:tcBorders>
              <w:left w:val="single" w:color="auto" w:sz="4" w:space="0"/>
              <w:bottom w:val="single" w:color="auto" w:sz="4" w:space="0"/>
              <w:right w:val="single" w:color="auto" w:sz="4" w:space="0"/>
            </w:tcBorders>
            <w:vAlign w:val="center"/>
          </w:tcPr>
          <w:p w14:paraId="0B752AC3">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8C137BC">
            <w:pPr>
              <w:spacing w:line="400" w:lineRule="exact"/>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着重提醒：投标供应商在提供《中小企业声明函》时，必须将招标文件采购标的物全部列入《中小企业声明函》，否则不享受扣除价格政策。</w:t>
            </w:r>
          </w:p>
        </w:tc>
      </w:tr>
      <w:tr w14:paraId="05C8EAA8">
        <w:tblPrEx>
          <w:tblCellMar>
            <w:top w:w="0" w:type="dxa"/>
            <w:left w:w="108" w:type="dxa"/>
            <w:bottom w:w="0" w:type="dxa"/>
            <w:right w:w="108" w:type="dxa"/>
          </w:tblCellMar>
        </w:tblPrEx>
        <w:trPr>
          <w:trHeight w:val="9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3B57160">
            <w:pPr>
              <w:spacing w:line="400" w:lineRule="exact"/>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w:t>
            </w:r>
          </w:p>
        </w:tc>
        <w:tc>
          <w:tcPr>
            <w:tcW w:w="1701" w:type="dxa"/>
            <w:tcBorders>
              <w:top w:val="single" w:color="auto" w:sz="4" w:space="0"/>
              <w:left w:val="single" w:color="auto" w:sz="4" w:space="0"/>
              <w:bottom w:val="single" w:color="auto" w:sz="4" w:space="0"/>
              <w:right w:val="single" w:color="auto" w:sz="4" w:space="0"/>
            </w:tcBorders>
            <w:vAlign w:val="center"/>
          </w:tcPr>
          <w:p w14:paraId="3E765AEF">
            <w:pPr>
              <w:spacing w:line="400" w:lineRule="exact"/>
              <w:rPr>
                <w:rFonts w:hint="eastAsia" w:ascii="仿宋" w:hAnsi="仿宋" w:eastAsia="仿宋" w:cs="仿宋"/>
                <w:color w:val="auto"/>
                <w:highlight w:val="none"/>
                <w:lang w:val="zh-CN" w:eastAsia="zh-CN"/>
              </w:rPr>
            </w:pPr>
          </w:p>
          <w:p w14:paraId="63F419C9">
            <w:pPr>
              <w:spacing w:line="400" w:lineRule="exact"/>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3F169FDB">
            <w:pPr>
              <w:spacing w:line="400" w:lineRule="exact"/>
              <w:rPr>
                <w:rFonts w:hint="eastAsia" w:ascii="仿宋" w:hAnsi="仿宋" w:eastAsia="仿宋" w:cs="仿宋"/>
                <w:color w:val="auto"/>
                <w:highlight w:val="none"/>
                <w:lang w:val="en-US" w:eastAsia="zh-CN"/>
              </w:rPr>
            </w:pPr>
          </w:p>
        </w:tc>
        <w:tc>
          <w:tcPr>
            <w:tcW w:w="7612" w:type="dxa"/>
            <w:tcBorders>
              <w:top w:val="single" w:color="auto" w:sz="4" w:space="0"/>
              <w:left w:val="single" w:color="auto" w:sz="4" w:space="0"/>
              <w:bottom w:val="single" w:color="auto" w:sz="4" w:space="0"/>
              <w:right w:val="single" w:color="auto" w:sz="4" w:space="0"/>
            </w:tcBorders>
            <w:vAlign w:val="center"/>
          </w:tcPr>
          <w:p w14:paraId="18EFC1E1">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中标供应商在签订合同后10个工作日内向采购人缴纳中标合同价10%的履约保证金（鼓励以银行、保险公司出具的履约保函形式提交；若以电汇、银行转账方式提交的，必须转到采购人的指定账户）。</w:t>
            </w:r>
          </w:p>
        </w:tc>
      </w:tr>
      <w:tr w14:paraId="58D7A388">
        <w:tblPrEx>
          <w:tblCellMar>
            <w:top w:w="0" w:type="dxa"/>
            <w:left w:w="108" w:type="dxa"/>
            <w:bottom w:w="0" w:type="dxa"/>
            <w:right w:w="108" w:type="dxa"/>
          </w:tblCellMar>
        </w:tblPrEx>
        <w:trPr>
          <w:trHeight w:val="84" w:hRule="atLeast"/>
          <w:jc w:val="center"/>
        </w:trPr>
        <w:tc>
          <w:tcPr>
            <w:tcW w:w="2280" w:type="dxa"/>
            <w:gridSpan w:val="2"/>
            <w:tcBorders>
              <w:top w:val="single" w:color="auto" w:sz="4" w:space="0"/>
              <w:left w:val="single" w:color="auto" w:sz="4" w:space="0"/>
              <w:bottom w:val="single" w:color="auto" w:sz="4" w:space="0"/>
              <w:right w:val="single" w:color="auto" w:sz="4" w:space="0"/>
            </w:tcBorders>
            <w:vAlign w:val="center"/>
          </w:tcPr>
          <w:p w14:paraId="3F732567">
            <w:pPr>
              <w:spacing w:line="4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c>
          <w:tcPr>
            <w:tcW w:w="7612" w:type="dxa"/>
            <w:tcBorders>
              <w:top w:val="single" w:color="auto" w:sz="4" w:space="0"/>
              <w:left w:val="single" w:color="auto" w:sz="4" w:space="0"/>
              <w:bottom w:val="single" w:color="auto" w:sz="4" w:space="0"/>
              <w:right w:val="single" w:color="auto" w:sz="4" w:space="0"/>
            </w:tcBorders>
            <w:vAlign w:val="center"/>
          </w:tcPr>
          <w:p w14:paraId="0F8AECB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1、着重提醒各供应商注意，并认真查看招标文件中的每一个条款及要求，因误读招标文件而造成的后果，招标人概不负责。</w:t>
            </w:r>
          </w:p>
          <w:p w14:paraId="2BE00E16">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2、供应商使用相同IP地址的，一经发现，相关部门将进一步核实，查实后按串通投标处理。</w:t>
            </w:r>
          </w:p>
          <w:p w14:paraId="71B8B46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3、为保证本项目质量，良好的售后服务，最低报价不作为中标的唯一依据。</w:t>
            </w:r>
          </w:p>
          <w:p w14:paraId="6AC40B80">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51689DFC">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33CEA912">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4E9644E7">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7、其它：</w:t>
            </w:r>
          </w:p>
          <w:p w14:paraId="3359F7B4">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（1）投标企业严格遵守国家的法律法规及招标纪律，无违法违纪及商业贿赂行为。</w:t>
            </w:r>
          </w:p>
          <w:p w14:paraId="025F32C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（2）不管投标结果如何，供应商均应自行承担投标所需一切费用。</w:t>
            </w:r>
          </w:p>
          <w:p w14:paraId="1F0D128E">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（3）供应商应以书面形式保证中标后由本公司组织实施，不得以任何理由将项目转包给其他机构。</w:t>
            </w:r>
          </w:p>
          <w:p w14:paraId="1B6A947B">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（4）招标文件中如出现前后不一致情况，均以前附表内容为准。</w:t>
            </w:r>
          </w:p>
        </w:tc>
      </w:tr>
    </w:tbl>
    <w:p w14:paraId="063A9356">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56EE806F">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2B0C73BC">
      <w:pPr>
        <w:snapToGrid w:val="0"/>
        <w:spacing w:line="3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051FC05D">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6574F49E">
      <w:pPr>
        <w:snapToGrid w:val="0"/>
        <w:spacing w:line="440" w:lineRule="exact"/>
        <w:ind w:firstLine="243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416ADE62">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6234B265">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614E965B">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20343CE1">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71450B9B">
      <w:pPr>
        <w:snapToGrid w:val="0"/>
        <w:spacing w:line="440" w:lineRule="exact"/>
        <w:ind w:firstLine="607"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626971E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7B1FD274">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4F27291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7C683556">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142C3122">
      <w:pPr>
        <w:snapToGrid w:val="0"/>
        <w:spacing w:line="440" w:lineRule="exact"/>
        <w:ind w:firstLine="486"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6A23E685">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技术要求：详见采购文件第四章采购内容及技术要求。</w:t>
      </w:r>
    </w:p>
    <w:p w14:paraId="6A4C62C4">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58C2F3B1">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lang w:eastAsia="zh-CN"/>
        </w:rPr>
        <w:t>个包。</w:t>
      </w:r>
    </w:p>
    <w:p w14:paraId="0F293165">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46F49FB9">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293733A7">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3CC020F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固定总价  。</w:t>
      </w:r>
    </w:p>
    <w:p w14:paraId="73F7695B">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76C5633D">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3D9745DF">
      <w:pPr>
        <w:snapToGrid w:val="0"/>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288ADC4A">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660D86F8">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5C9A4A23">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58465B1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52C92B12">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77BCF01F">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02C01E07">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247592876"/>
      <w:bookmarkStart w:id="2" w:name="_Toc247527563"/>
      <w:bookmarkStart w:id="3" w:name="_Toc152042315"/>
      <w:bookmarkStart w:id="4" w:name="_Toc296602429"/>
      <w:bookmarkStart w:id="5" w:name="_Toc144974507"/>
      <w:bookmarkStart w:id="6" w:name="_Toc152045539"/>
      <w:bookmarkStart w:id="7" w:name="_Toc247513962"/>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335DF24D">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bCs/>
          <w:color w:val="auto"/>
          <w:highlight w:val="none"/>
          <w:lang w:eastAsia="zh-CN"/>
        </w:rPr>
        <w:t>供应商自行踏勘现场的，可咨询本项目采购人或采购代理机构联系人。</w:t>
      </w:r>
      <w:r>
        <w:rPr>
          <w:rFonts w:hint="eastAsia" w:ascii="仿宋" w:hAnsi="仿宋" w:eastAsia="仿宋" w:cs="仿宋"/>
          <w:b/>
          <w:bCs/>
          <w:color w:val="auto"/>
          <w:szCs w:val="21"/>
          <w:highlight w:val="none"/>
          <w:lang w:eastAsia="zh-CN"/>
        </w:rPr>
        <w:t xml:space="preserve"> </w:t>
      </w:r>
    </w:p>
    <w:p w14:paraId="4FF65096">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27A05040">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2DFD6BD8">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92877"/>
      <w:bookmarkStart w:id="9" w:name="_Toc152042316"/>
      <w:bookmarkStart w:id="10" w:name="_Toc144974508"/>
      <w:bookmarkStart w:id="11" w:name="_Toc247513963"/>
      <w:bookmarkStart w:id="12" w:name="_Toc152045540"/>
      <w:bookmarkStart w:id="13" w:name="_Toc247527564"/>
      <w:bookmarkStart w:id="14" w:name="_Toc296602430"/>
    </w:p>
    <w:p w14:paraId="43EC339F">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5965A67F">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78034BAC">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71DE2160">
      <w:pPr>
        <w:spacing w:line="440" w:lineRule="exact"/>
        <w:ind w:firstLine="473"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380CAB02">
      <w:pPr>
        <w:spacing w:line="440" w:lineRule="exact"/>
        <w:ind w:firstLine="475"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w:t>
      </w:r>
      <w:r>
        <w:rPr>
          <w:rFonts w:hint="eastAsia" w:ascii="仿宋" w:hAnsi="仿宋" w:eastAsia="仿宋" w:cs="仿宋"/>
          <w:b/>
          <w:color w:val="auto"/>
          <w:szCs w:val="21"/>
          <w:highlight w:val="none"/>
          <w:lang w:val="en-US" w:eastAsia="zh-CN"/>
        </w:rPr>
        <w:t>1</w:t>
      </w:r>
      <w:r>
        <w:rPr>
          <w:rFonts w:hint="eastAsia" w:ascii="仿宋" w:hAnsi="仿宋" w:eastAsia="仿宋" w:cs="仿宋"/>
          <w:b/>
          <w:color w:val="auto"/>
          <w:szCs w:val="21"/>
          <w:highlight w:val="none"/>
          <w:lang w:eastAsia="zh-CN"/>
        </w:rPr>
        <w:t>.招标代理费:</w:t>
      </w:r>
      <w:r>
        <w:rPr>
          <w:rFonts w:hint="eastAsia" w:ascii="仿宋" w:hAnsi="仿宋" w:eastAsia="仿宋" w:cs="仿宋"/>
          <w:color w:val="auto"/>
          <w:szCs w:val="21"/>
          <w:highlight w:val="none"/>
          <w:lang w:eastAsia="zh-CN"/>
        </w:rPr>
        <w:t xml:space="preserve"> 见供应商须知前附表。</w:t>
      </w:r>
    </w:p>
    <w:p w14:paraId="10A5B538">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lang w:eastAsia="zh-CN"/>
        </w:rPr>
        <w:t>.供应商应注意的事项</w:t>
      </w:r>
    </w:p>
    <w:p w14:paraId="79F765AC">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2406B8CC">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.2 供应商对采购内容中规定的技术参数、规格等要求必须完全响应或优于采购文件中的要求。</w:t>
      </w:r>
    </w:p>
    <w:p w14:paraId="516A2B1E">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.3所有供应商的投标保证金都应在采购文件规定的投标保证金缴纳截止日期前缴纳。</w:t>
      </w:r>
    </w:p>
    <w:p w14:paraId="34A52E5B">
      <w:pPr>
        <w:spacing w:line="440" w:lineRule="exact"/>
        <w:ind w:firstLine="475"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4F79AC0E">
      <w:pPr>
        <w:snapToGrid w:val="0"/>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6DF0B838">
      <w:pPr>
        <w:wordWrap w:val="0"/>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.6  供应商被视为充分熟悉本招标项目所在地的与履行合同有关的各种情况，包括但不限于：</w:t>
      </w:r>
    </w:p>
    <w:p w14:paraId="230A4B0B">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（1）国家对本次投标货物和服务的生产、安装调试、验收、维修等有关法律、法规及行业管理标准；</w:t>
      </w:r>
    </w:p>
    <w:p w14:paraId="408A9108">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5050272D">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7C80AC66">
      <w:pPr>
        <w:spacing w:line="400" w:lineRule="exact"/>
        <w:ind w:firstLine="364"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3C5CF31F">
      <w:pPr>
        <w:spacing w:line="400" w:lineRule="exact"/>
        <w:ind w:firstLine="424"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13B27DC5">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lang w:eastAsia="zh-CN"/>
        </w:rPr>
        <w:t>. 采购文件的编制依据</w:t>
      </w:r>
    </w:p>
    <w:p w14:paraId="5F98393F">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根据《中华人民共和国政府采购法》、《政府采购货物和服务招标投标管理办法》和《中华人民共和国民法典》</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3D8734D9">
      <w:pPr>
        <w:spacing w:line="440" w:lineRule="exact"/>
        <w:ind w:firstLine="486"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lang w:eastAsia="zh-CN"/>
        </w:rPr>
        <w:t>. 采购文件的组成</w:t>
      </w:r>
    </w:p>
    <w:p w14:paraId="7B36E03C">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 采购文件包括内容：</w:t>
      </w:r>
    </w:p>
    <w:p w14:paraId="3B259EE6">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47AA9438">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61EEB744">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43B49533">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采购内容及技术要求</w:t>
      </w:r>
    </w:p>
    <w:p w14:paraId="3C840049">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36F26853">
      <w:pPr>
        <w:spacing w:line="440" w:lineRule="exact"/>
        <w:ind w:firstLine="1701"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38BCF80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.2 除1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.1内容外，招标答疑亦为采购文件的组成部分，对招标人和供应商起约束作用。</w:t>
      </w:r>
    </w:p>
    <w:p w14:paraId="18B2D7E5">
      <w:pPr>
        <w:pStyle w:val="13"/>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.3供应商应仔细阅读和检查采购文件的全部内容。如发现缺页或附件不全，应及时向招标人提出，以便补齐。如有疑问，供应商应在以书面形式一次性向采购人和采购代理机构提出同一环节的质疑。</w:t>
      </w:r>
    </w:p>
    <w:p w14:paraId="52698A43">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2DA80ED5">
      <w:pPr>
        <w:spacing w:line="440" w:lineRule="exact"/>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lang w:eastAsia="zh-CN"/>
        </w:rPr>
        <w:t>. 采购文件的修改、补充、解释</w:t>
      </w:r>
    </w:p>
    <w:p w14:paraId="1005CA00">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40859F37">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F80264B">
      <w:pPr>
        <w:wordWrap w:val="0"/>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lang w:eastAsia="zh-CN"/>
        </w:rPr>
        <w:t xml:space="preserve">.3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1DB56791">
      <w:pPr>
        <w:spacing w:line="400" w:lineRule="exact"/>
        <w:ind w:firstLine="243" w:firstLineChars="1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lang w:eastAsia="zh-CN"/>
        </w:rPr>
        <w:t>.4 采购文件的解释</w:t>
      </w:r>
    </w:p>
    <w:p w14:paraId="1173638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3DC80636">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lang w:eastAsia="zh-CN"/>
        </w:rPr>
        <w:t>. 采购文件的发出</w:t>
      </w:r>
    </w:p>
    <w:p w14:paraId="2F8765E0">
      <w:pPr>
        <w:spacing w:line="400" w:lineRule="exact"/>
        <w:ind w:firstLine="364"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.1 采购文件、采购文件的澄清、修改、补充及招标答疑等均应报相关部门备案后，方可发出。</w:t>
      </w:r>
    </w:p>
    <w:p w14:paraId="74B71B71">
      <w:pPr>
        <w:spacing w:line="440" w:lineRule="exact"/>
        <w:ind w:firstLine="243" w:firstLineChars="100"/>
        <w:rPr>
          <w:rFonts w:ascii="仿宋" w:hAnsi="仿宋" w:eastAsia="仿宋" w:cs="仿宋"/>
          <w:color w:val="auto"/>
          <w:szCs w:val="21"/>
          <w:highlight w:val="none"/>
          <w:lang w:eastAsia="zh-CN"/>
        </w:rPr>
      </w:pPr>
      <w:bookmarkStart w:id="16" w:name="_Toc469495726"/>
      <w:r>
        <w:rPr>
          <w:rFonts w:hint="eastAsia" w:ascii="仿宋" w:hAnsi="仿宋" w:eastAsia="仿宋" w:cs="仿宋"/>
          <w:b/>
          <w:color w:val="auto"/>
          <w:szCs w:val="21"/>
          <w:highlight w:val="none"/>
          <w:lang w:eastAsia="zh-CN"/>
        </w:rPr>
        <w:t>1</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lang w:eastAsia="zh-CN"/>
        </w:rPr>
        <w:t xml:space="preserve">. </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1CC83B3C">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028409AA">
      <w:pPr>
        <w:spacing w:line="440" w:lineRule="exact"/>
        <w:ind w:firstLine="352"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17</w:t>
      </w:r>
      <w:r>
        <w:rPr>
          <w:rFonts w:hint="eastAsia" w:ascii="仿宋" w:hAnsi="仿宋" w:eastAsia="仿宋" w:cs="仿宋"/>
          <w:b/>
          <w:color w:val="auto"/>
          <w:szCs w:val="21"/>
          <w:highlight w:val="none"/>
          <w:lang w:eastAsia="zh-CN"/>
        </w:rPr>
        <w:t>. 投标的语言及度量衡单位</w:t>
      </w:r>
    </w:p>
    <w:p w14:paraId="3B7C3CBE">
      <w:pPr>
        <w:spacing w:line="440" w:lineRule="exact"/>
        <w:ind w:firstLine="328"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lang w:eastAsia="zh-CN"/>
        </w:rPr>
        <w:t>.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75DF24E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lang w:eastAsia="zh-CN"/>
        </w:rPr>
        <w:t>.2除采购文件中另有规定外，投标书所使用的度量衡均须采用法定计量单位。</w:t>
      </w:r>
    </w:p>
    <w:p w14:paraId="16899A8D">
      <w:pPr>
        <w:spacing w:line="400" w:lineRule="exact"/>
        <w:ind w:firstLine="237"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18</w:t>
      </w:r>
      <w:r>
        <w:rPr>
          <w:rFonts w:hint="eastAsia" w:ascii="仿宋" w:hAnsi="仿宋" w:eastAsia="仿宋" w:cs="仿宋"/>
          <w:b/>
          <w:color w:val="auto"/>
          <w:szCs w:val="21"/>
          <w:highlight w:val="none"/>
          <w:lang w:eastAsia="zh-CN"/>
        </w:rPr>
        <w:t>. 投标文件的组成</w:t>
      </w:r>
    </w:p>
    <w:p w14:paraId="757E5471">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27390106">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18</w:t>
      </w:r>
      <w:r>
        <w:rPr>
          <w:rFonts w:hint="eastAsia" w:ascii="仿宋" w:hAnsi="仿宋" w:eastAsia="仿宋" w:cs="仿宋"/>
          <w:b/>
          <w:color w:val="auto"/>
          <w:szCs w:val="21"/>
          <w:highlight w:val="none"/>
          <w:lang w:eastAsia="zh-CN"/>
        </w:rPr>
        <w:t>.1资格证明文件（包括但不限于）</w:t>
      </w:r>
    </w:p>
    <w:p w14:paraId="5C170CF4">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33B43005">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4B1924A2">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530268D0">
      <w:pPr>
        <w:spacing w:line="440" w:lineRule="exact"/>
        <w:ind w:firstLine="356"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3、法定代表人授权书</w:t>
      </w:r>
    </w:p>
    <w:p w14:paraId="08F85DFD">
      <w:pPr>
        <w:spacing w:line="440" w:lineRule="exact"/>
        <w:ind w:firstLine="356" w:firstLineChars="147"/>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3D56791">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4E3630AF">
      <w:pPr>
        <w:spacing w:line="440" w:lineRule="exact"/>
        <w:ind w:firstLine="356" w:firstLineChars="147"/>
        <w:rPr>
          <w:color w:val="auto"/>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7757B78E">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06A480E">
      <w:pPr>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8、供应商须知前附表要求的其他资格证明文件。</w:t>
      </w:r>
    </w:p>
    <w:p w14:paraId="13EB796F">
      <w:pPr>
        <w:spacing w:line="44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val="en-US" w:eastAsia="zh-CN"/>
        </w:rPr>
        <w:t>18</w:t>
      </w:r>
      <w:r>
        <w:rPr>
          <w:rFonts w:hint="eastAsia" w:ascii="仿宋" w:hAnsi="仿宋" w:eastAsia="仿宋" w:cs="仿宋"/>
          <w:b/>
          <w:color w:val="auto"/>
          <w:szCs w:val="21"/>
          <w:highlight w:val="none"/>
          <w:lang w:eastAsia="zh-CN"/>
        </w:rPr>
        <w:t>.2 商务及技术文件（包括但不限于）</w:t>
      </w:r>
    </w:p>
    <w:p w14:paraId="02F9DDB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16498B56">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7A97C9DB">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770F50A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63A8AA88">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42D3B4CC">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B150A5A">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C712418">
      <w:pPr>
        <w:spacing w:line="400" w:lineRule="exact"/>
        <w:ind w:firstLine="482" w:firstLineChars="199"/>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8、中标服务费支付承诺书</w:t>
      </w:r>
    </w:p>
    <w:p w14:paraId="63150BD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(2022年1月1日至今）类似业绩</w:t>
      </w:r>
      <w:r>
        <w:rPr>
          <w:rFonts w:hint="eastAsia" w:ascii="仿宋" w:hAnsi="仿宋" w:eastAsia="仿宋" w:cs="仿宋"/>
          <w:bCs/>
          <w:color w:val="auto"/>
          <w:szCs w:val="21"/>
          <w:highlight w:val="none"/>
          <w:lang w:eastAsia="zh-CN"/>
        </w:rPr>
        <w:t>表</w:t>
      </w:r>
    </w:p>
    <w:p w14:paraId="0365C852">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、中小企业声明函(货物)</w:t>
      </w:r>
    </w:p>
    <w:p w14:paraId="7389265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、《残疾人福利性单位声明函》</w:t>
      </w:r>
    </w:p>
    <w:p w14:paraId="4F4090F7">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、评分标准和细则中技术、</w:t>
      </w:r>
      <w:r>
        <w:rPr>
          <w:rFonts w:hint="eastAsia" w:ascii="仿宋" w:hAnsi="仿宋" w:eastAsia="仿宋" w:cs="仿宋"/>
          <w:bCs/>
          <w:color w:val="auto"/>
          <w:szCs w:val="21"/>
          <w:highlight w:val="none"/>
          <w:lang w:val="en-US" w:eastAsia="zh-CN"/>
        </w:rPr>
        <w:t>商务</w:t>
      </w:r>
      <w:r>
        <w:rPr>
          <w:rFonts w:hint="eastAsia" w:ascii="仿宋" w:hAnsi="仿宋" w:eastAsia="仿宋" w:cs="仿宋"/>
          <w:bCs/>
          <w:color w:val="auto"/>
          <w:szCs w:val="21"/>
          <w:highlight w:val="none"/>
          <w:lang w:eastAsia="zh-CN"/>
        </w:rPr>
        <w:t>部分证明材料</w:t>
      </w:r>
    </w:p>
    <w:p w14:paraId="7B775BB0">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1CCB3BA2">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0FD044F1">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lang w:eastAsia="zh-CN"/>
        </w:rPr>
        <w:t>.3投标文件的要求</w:t>
      </w:r>
    </w:p>
    <w:p w14:paraId="3583D00D">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6A0F5A7">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45056BC4">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（3）对采购文件格式可更改的例外情况：采购文件第</w:t>
      </w:r>
      <w:r>
        <w:rPr>
          <w:rFonts w:hint="eastAsia" w:ascii="仿宋" w:hAnsi="仿宋" w:eastAsia="仿宋" w:cs="仿宋"/>
          <w:color w:val="auto"/>
          <w:szCs w:val="21"/>
          <w:highlight w:val="none"/>
          <w:lang w:val="en-US" w:eastAsia="zh-CN"/>
        </w:rPr>
        <w:t>六章</w:t>
      </w:r>
      <w:r>
        <w:rPr>
          <w:rFonts w:hint="eastAsia" w:ascii="仿宋" w:hAnsi="仿宋" w:eastAsia="仿宋" w:cs="仿宋"/>
          <w:color w:val="auto"/>
          <w:szCs w:val="21"/>
          <w:highlight w:val="none"/>
          <w:lang w:eastAsia="zh-CN"/>
        </w:rPr>
        <w:t xml:space="preserve">附件格式要求中明确规定表格中行数不够用时可按相同格式增加行数，其他一切内容和格式不得更改。 </w:t>
      </w:r>
    </w:p>
    <w:p w14:paraId="0A4C5496">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5525503E">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1ACD9021">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val="en-US" w:eastAsia="zh-CN"/>
        </w:rPr>
        <w:t>19</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w:t>
      </w:r>
    </w:p>
    <w:p w14:paraId="52F56833">
      <w:pPr>
        <w:spacing w:line="440" w:lineRule="exact"/>
        <w:ind w:firstLine="486" w:firstLineChars="200"/>
        <w:rPr>
          <w:rFonts w:ascii="仿宋" w:hAnsi="仿宋" w:eastAsia="仿宋" w:cs="仿宋"/>
          <w:color w:val="auto"/>
          <w:szCs w:val="21"/>
          <w:highlight w:val="none"/>
          <w:lang w:eastAsia="zh-CN"/>
        </w:rPr>
      </w:pPr>
      <w:bookmarkStart w:id="17" w:name="OLE_LINK6"/>
      <w:r>
        <w:rPr>
          <w:rFonts w:hint="eastAsia" w:ascii="仿宋" w:hAnsi="仿宋" w:eastAsia="仿宋" w:cs="仿宋"/>
          <w:color w:val="auto"/>
          <w:szCs w:val="21"/>
          <w:highlight w:val="none"/>
          <w:lang w:val="en-US" w:eastAsia="zh-CN"/>
        </w:rPr>
        <w:t>19</w:t>
      </w:r>
      <w:bookmarkEnd w:id="17"/>
      <w:r>
        <w:rPr>
          <w:rFonts w:hint="eastAsia" w:ascii="仿宋" w:hAnsi="仿宋" w:eastAsia="仿宋" w:cs="仿宋"/>
          <w:color w:val="auto"/>
          <w:szCs w:val="21"/>
          <w:highlight w:val="none"/>
          <w:lang w:eastAsia="zh-CN"/>
        </w:rPr>
        <w:t>.1投标报价文件中的单价和总价全部采用人民币表示。</w:t>
      </w:r>
    </w:p>
    <w:p w14:paraId="7E8FBC17">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.2投标报价表上应清楚地标明供应商拟提供货物的名称、型号、生产厂家、数量、单价和总价。</w:t>
      </w:r>
    </w:p>
    <w:p w14:paraId="4D399C0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.3供应商只允许有一个方案、一个报价。</w:t>
      </w:r>
    </w:p>
    <w:p w14:paraId="03DAB6A3">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4供应商应按“采购内容及技术参数要求”所列货物逐项进行单价报价。综合单价包括：材料费、辅材费、运输费、管理费、利润、风险费用、代理费、调试、验收、培训及后期服务及国家对中标单位征收的各种税费等所有一切费用，综合单价今后将不作任何调整。</w:t>
      </w:r>
    </w:p>
    <w:p w14:paraId="430A202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.6投标报价应由法定代表人或被授权人签署。</w:t>
      </w:r>
    </w:p>
    <w:p w14:paraId="47D424A4">
      <w:pPr>
        <w:spacing w:line="440" w:lineRule="exact"/>
        <w:ind w:firstLine="486"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7</w:t>
      </w:r>
      <w:r>
        <w:rPr>
          <w:rFonts w:hint="eastAsia" w:ascii="仿宋" w:hAnsi="仿宋" w:eastAsia="仿宋" w:cs="仿宋"/>
          <w:b/>
          <w:color w:val="auto"/>
          <w:szCs w:val="21"/>
          <w:highlight w:val="none"/>
          <w:lang w:eastAsia="zh-CN"/>
        </w:rPr>
        <w:t>供应商投标总报价，不得高于本次招标设置的最高限价，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0097516B">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如投标文件中未列明全面实现投标货物功能而必须配置的配套或辅助设施及相应技术措施的费用，这些费用将被视为已包含在总投标价中。</w:t>
      </w:r>
    </w:p>
    <w:p w14:paraId="6B95C4D0">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总投标价中不得包含采购文件要求以外的内容，否则，在评标时不予核减，但在授予合同时，招标人有权将这部分价格从其中标价格中扣除。</w:t>
      </w:r>
    </w:p>
    <w:p w14:paraId="6609A6AE">
      <w:pPr>
        <w:spacing w:line="440" w:lineRule="exact"/>
        <w:ind w:firstLine="465"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479DCCD9">
      <w:pPr>
        <w:spacing w:line="440" w:lineRule="exact"/>
        <w:ind w:firstLine="486" w:firstLineChars="200"/>
        <w:rPr>
          <w:rFonts w:ascii="仿宋" w:hAnsi="仿宋" w:eastAsia="仿宋" w:cs="仿宋"/>
          <w:b/>
          <w:color w:val="auto"/>
          <w:szCs w:val="21"/>
          <w:highlight w:val="none"/>
          <w:lang w:eastAsia="zh-CN"/>
        </w:rPr>
      </w:pPr>
      <w:bookmarkStart w:id="18" w:name="OLE_LINK7"/>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0</w:t>
      </w:r>
      <w:bookmarkEnd w:id="18"/>
      <w:r>
        <w:rPr>
          <w:rFonts w:hint="eastAsia" w:ascii="仿宋" w:hAnsi="仿宋" w:eastAsia="仿宋" w:cs="仿宋"/>
          <w:b/>
          <w:color w:val="auto"/>
          <w:szCs w:val="21"/>
          <w:highlight w:val="none"/>
          <w:lang w:eastAsia="zh-CN"/>
        </w:rPr>
        <w:t>. 投标有效期</w:t>
      </w:r>
    </w:p>
    <w:p w14:paraId="6BA37619">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0</w:t>
      </w:r>
      <w:r>
        <w:rPr>
          <w:rFonts w:hint="eastAsia" w:ascii="仿宋" w:hAnsi="仿宋" w:eastAsia="仿宋" w:cs="仿宋"/>
          <w:color w:val="auto"/>
          <w:szCs w:val="21"/>
          <w:highlight w:val="none"/>
          <w:lang w:eastAsia="zh-CN"/>
        </w:rPr>
        <w:t>.1 除供应商须知前附表另有规定外，投标有效期为60天。</w:t>
      </w:r>
    </w:p>
    <w:p w14:paraId="7938A8D6">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0</w:t>
      </w:r>
      <w:r>
        <w:rPr>
          <w:rFonts w:hint="eastAsia" w:ascii="仿宋" w:hAnsi="仿宋" w:eastAsia="仿宋" w:cs="仿宋"/>
          <w:color w:val="auto"/>
          <w:szCs w:val="21"/>
          <w:highlight w:val="none"/>
          <w:lang w:eastAsia="zh-CN"/>
        </w:rPr>
        <w:t>.2在投标有效期内，供应商撤销或修改其投标文件的，应承担采购文件和法律规定的责任。</w:t>
      </w:r>
    </w:p>
    <w:p w14:paraId="45BABDF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0</w:t>
      </w:r>
      <w:r>
        <w:rPr>
          <w:rFonts w:hint="eastAsia" w:ascii="仿宋" w:hAnsi="仿宋" w:eastAsia="仿宋" w:cs="仿宋"/>
          <w:color w:val="auto"/>
          <w:szCs w:val="21"/>
          <w:highlight w:val="none"/>
          <w:lang w:eastAsia="zh-CN"/>
        </w:rPr>
        <w:t>.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61089BB4">
      <w:pPr>
        <w:spacing w:line="440" w:lineRule="exact"/>
        <w:ind w:firstLine="465" w:firstLineChars="192"/>
        <w:rPr>
          <w:rFonts w:ascii="仿宋" w:hAnsi="仿宋" w:eastAsia="仿宋" w:cs="仿宋"/>
          <w:b/>
          <w:color w:val="auto"/>
          <w:szCs w:val="21"/>
          <w:highlight w:val="none"/>
          <w:lang w:eastAsia="zh-CN"/>
        </w:rPr>
      </w:pPr>
      <w:bookmarkStart w:id="19" w:name="OLE_LINK8"/>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bookmarkEnd w:id="19"/>
      <w:r>
        <w:rPr>
          <w:rFonts w:hint="eastAsia" w:ascii="仿宋" w:hAnsi="仿宋" w:eastAsia="仿宋" w:cs="仿宋"/>
          <w:b/>
          <w:color w:val="auto"/>
          <w:szCs w:val="21"/>
          <w:highlight w:val="none"/>
          <w:lang w:eastAsia="zh-CN"/>
        </w:rPr>
        <w:t>. 投标保证金</w:t>
      </w:r>
    </w:p>
    <w:p w14:paraId="0A7A4486">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537965B3">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.2自中标通知书发出之日起5个工作日内退还未中标供应商的投标保证金，自政府采购合同签订之日起5个工作日内退还中标人的投标保证金。</w:t>
      </w:r>
    </w:p>
    <w:p w14:paraId="1753C721">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 xml:space="preserve">.3有下列情形之一的，投标保证金将不予退还： </w:t>
      </w:r>
    </w:p>
    <w:p w14:paraId="74F9DFB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00DAF4A7">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1A94214F">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424F30CA">
      <w:pPr>
        <w:spacing w:line="4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2855A6D3">
      <w:pPr>
        <w:spacing w:line="400" w:lineRule="exact"/>
        <w:ind w:firstLine="486" w:firstLineChars="200"/>
        <w:rPr>
          <w:rFonts w:ascii="仿宋" w:hAnsi="仿宋" w:eastAsia="仿宋" w:cs="仿宋"/>
          <w:color w:val="auto"/>
          <w:szCs w:val="21"/>
          <w:highlight w:val="none"/>
          <w:lang w:eastAsia="zh-CN"/>
        </w:rPr>
      </w:pPr>
      <w:bookmarkStart w:id="20" w:name="_Toc469495727"/>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525ECC5C">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20"/>
      <w:r>
        <w:rPr>
          <w:rFonts w:hint="eastAsia" w:ascii="仿宋" w:hAnsi="仿宋" w:eastAsia="仿宋" w:cs="仿宋"/>
          <w:color w:val="auto"/>
          <w:sz w:val="28"/>
          <w:szCs w:val="28"/>
          <w:highlight w:val="none"/>
          <w:lang w:eastAsia="zh-CN"/>
        </w:rPr>
        <w:t>投标文件的制作、上传及递交要求</w:t>
      </w:r>
    </w:p>
    <w:p w14:paraId="64770CCC">
      <w:pPr>
        <w:snapToGrid w:val="0"/>
        <w:spacing w:line="360" w:lineRule="auto"/>
        <w:ind w:firstLine="486" w:firstLineChars="200"/>
        <w:rPr>
          <w:rFonts w:ascii="仿宋" w:hAnsi="仿宋" w:eastAsia="仿宋" w:cs="仿宋"/>
          <w:b/>
          <w:color w:val="auto"/>
          <w:highlight w:val="none"/>
          <w:lang w:eastAsia="zh-CN"/>
        </w:rPr>
      </w:pPr>
      <w:bookmarkStart w:id="21" w:name="OLE_LINK9"/>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2</w:t>
      </w:r>
      <w:bookmarkEnd w:id="21"/>
      <w:r>
        <w:rPr>
          <w:rFonts w:hint="eastAsia" w:ascii="仿宋" w:hAnsi="仿宋" w:eastAsia="仿宋" w:cs="仿宋"/>
          <w:b/>
          <w:bCs/>
          <w:color w:val="auto"/>
          <w:highlight w:val="none"/>
          <w:lang w:eastAsia="zh-CN"/>
        </w:rPr>
        <w:t>.投标文件的制作要求</w:t>
      </w:r>
    </w:p>
    <w:p w14:paraId="2A7EF4A1">
      <w:pPr>
        <w:pStyle w:val="7"/>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441C41D6">
      <w:pPr>
        <w:pStyle w:val="7"/>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w:t>
      </w:r>
      <w:r>
        <w:rPr>
          <w:rFonts w:hint="eastAsia" w:ascii="仿宋" w:hAnsi="仿宋" w:eastAsia="仿宋" w:cs="仿宋"/>
          <w:bCs/>
          <w:color w:val="auto"/>
          <w:szCs w:val="24"/>
          <w:highlight w:val="none"/>
          <w:lang w:val="en-US" w:eastAsia="zh-CN"/>
        </w:rPr>
        <w:t>章</w:t>
      </w:r>
      <w:r>
        <w:rPr>
          <w:rFonts w:hint="eastAsia" w:ascii="仿宋" w:hAnsi="仿宋" w:eastAsia="仿宋" w:cs="仿宋"/>
          <w:bCs/>
          <w:color w:val="auto"/>
          <w:szCs w:val="24"/>
          <w:highlight w:val="none"/>
          <w:lang w:eastAsia="zh-CN"/>
        </w:rPr>
        <w:t>投标文件格式》未提供格式的，请供应商自行拟定格式，并加盖单位公章，否则视为未提供。</w:t>
      </w:r>
    </w:p>
    <w:p w14:paraId="70A0F07B">
      <w:pPr>
        <w:pStyle w:val="7"/>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5AAC9872">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5A6AA413">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6CE7CDB7">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38351C7F">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4D1BF4D3">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07364D64">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.投标文件的上传</w:t>
      </w:r>
    </w:p>
    <w:p w14:paraId="2C97710C">
      <w:pPr>
        <w:pStyle w:val="7"/>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7EFAB097">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72761C30">
      <w:pPr>
        <w:pStyle w:val="7"/>
        <w:snapToGrid w:val="0"/>
        <w:spacing w:line="360" w:lineRule="auto"/>
        <w:ind w:firstLine="607"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13CB948E">
      <w:pPr>
        <w:pStyle w:val="7"/>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0F56DB5B">
      <w:pPr>
        <w:pStyle w:val="7"/>
        <w:snapToGrid w:val="0"/>
        <w:spacing w:line="360" w:lineRule="auto"/>
        <w:ind w:firstLine="607"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val="en-US" w:eastAsia="zh-CN" w:bidi="zh-CN"/>
        </w:rPr>
        <w:t>3265613387</w:t>
      </w:r>
      <w:r>
        <w:rPr>
          <w:rFonts w:hint="eastAsia" w:ascii="仿宋" w:hAnsi="仿宋" w:eastAsia="仿宋" w:cs="仿宋"/>
          <w:color w:val="auto"/>
          <w:szCs w:val="24"/>
          <w:highlight w:val="none"/>
          <w:u w:val="single"/>
          <w:lang w:eastAsia="zh-CN" w:bidi="zh-CN"/>
        </w:rPr>
        <w:t>@qq.com</w:t>
      </w:r>
      <w:r>
        <w:rPr>
          <w:rStyle w:val="29"/>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9"/>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73B5B379">
      <w:pPr>
        <w:pStyle w:val="7"/>
        <w:snapToGrid w:val="0"/>
        <w:spacing w:line="360" w:lineRule="auto"/>
        <w:ind w:firstLine="607"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70E1DCB">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color w:val="auto"/>
          <w:highlight w:val="none"/>
          <w:lang w:eastAsia="zh-CN"/>
        </w:rPr>
        <w:t>投标文件的递交要求</w:t>
      </w:r>
    </w:p>
    <w:p w14:paraId="69C8403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275EFC5F">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2518A782">
      <w:pPr>
        <w:tabs>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66C1DBB4">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．投标文件的补充、修改与撤回</w:t>
      </w:r>
    </w:p>
    <w:p w14:paraId="7774D056">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14:paraId="757A26CC">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22"/>
    </w:p>
    <w:p w14:paraId="1DEDA2ED">
      <w:pPr>
        <w:snapToGrid w:val="0"/>
        <w:spacing w:line="360" w:lineRule="auto"/>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 开标</w:t>
      </w:r>
    </w:p>
    <w:p w14:paraId="65697B3B">
      <w:pPr>
        <w:snapToGrid w:val="0"/>
        <w:spacing w:line="360" w:lineRule="auto"/>
        <w:ind w:firstLine="486" w:firstLineChars="200"/>
        <w:rPr>
          <w:rFonts w:ascii="仿宋" w:hAnsi="仿宋" w:eastAsia="仿宋" w:cs="仿宋"/>
          <w:b/>
          <w:bCs/>
          <w:color w:val="auto"/>
          <w:highlight w:val="none"/>
          <w:lang w:eastAsia="zh-CN"/>
        </w:rPr>
      </w:pPr>
      <w:bookmarkStart w:id="23" w:name="_Toc73975822"/>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.1开标邀请</w:t>
      </w:r>
      <w:bookmarkEnd w:id="23"/>
    </w:p>
    <w:p w14:paraId="027767C7">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55369B04">
      <w:pPr>
        <w:pStyle w:val="13"/>
        <w:snapToGrid w:val="0"/>
        <w:spacing w:line="360" w:lineRule="auto"/>
        <w:ind w:firstLine="486"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37B84808">
      <w:pPr>
        <w:pStyle w:val="13"/>
        <w:snapToGrid w:val="0"/>
        <w:spacing w:line="360" w:lineRule="auto"/>
        <w:ind w:firstLine="486"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9"/>
          <w:rFonts w:hint="eastAsia" w:ascii="仿宋" w:hAnsi="仿宋" w:eastAsia="仿宋" w:cs="仿宋"/>
          <w:color w:val="auto"/>
          <w:szCs w:val="24"/>
          <w:highlight w:val="none"/>
          <w:u w:val="none"/>
        </w:rPr>
        <w:t>www.zcygov.cn</w:t>
      </w:r>
      <w:r>
        <w:rPr>
          <w:rStyle w:val="29"/>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1CD56037">
      <w:pPr>
        <w:pStyle w:val="13"/>
        <w:snapToGrid w:val="0"/>
        <w:spacing w:line="360" w:lineRule="auto"/>
        <w:ind w:firstLine="486"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B6ECA6D">
      <w:pPr>
        <w:snapToGrid w:val="0"/>
        <w:spacing w:line="360" w:lineRule="auto"/>
        <w:ind w:firstLine="486" w:firstLineChars="200"/>
        <w:outlineLvl w:val="2"/>
        <w:rPr>
          <w:rFonts w:ascii="仿宋" w:hAnsi="仿宋" w:eastAsia="仿宋" w:cs="仿宋"/>
          <w:b/>
          <w:color w:val="auto"/>
          <w:highlight w:val="none"/>
          <w:lang w:eastAsia="zh-CN"/>
        </w:rPr>
      </w:pPr>
      <w:bookmarkStart w:id="24" w:name="_Toc73975823"/>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lang w:eastAsia="zh-CN"/>
        </w:rPr>
        <w:t>.2</w:t>
      </w:r>
      <w:r>
        <w:rPr>
          <w:rFonts w:hint="eastAsia" w:ascii="仿宋" w:hAnsi="仿宋" w:eastAsia="仿宋" w:cs="仿宋"/>
          <w:b/>
          <w:bCs/>
          <w:color w:val="auto"/>
          <w:highlight w:val="none"/>
          <w:lang w:eastAsia="zh-CN"/>
        </w:rPr>
        <w:t>开标程序（先资格、商务技术后报价）</w:t>
      </w:r>
      <w:bookmarkEnd w:id="24"/>
    </w:p>
    <w:p w14:paraId="2036192B">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06F4351A">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62ABCB54">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7601921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highlight w:val="none"/>
          <w:lang w:val="en-US" w:eastAsia="zh-CN"/>
        </w:rPr>
        <w:t>3265613387</w:t>
      </w:r>
      <w:r>
        <w:rPr>
          <w:rFonts w:hint="eastAsia" w:ascii="仿宋" w:hAnsi="仿宋" w:eastAsia="仿宋" w:cs="仿宋"/>
          <w:b/>
          <w:bCs/>
          <w:color w:val="auto"/>
          <w:highlight w:val="none"/>
          <w:lang w:eastAsia="zh-CN"/>
        </w:rPr>
        <w:t>@qq.com ，逾期发送或未发送的视为无异议</w:t>
      </w:r>
      <w:r>
        <w:rPr>
          <w:rFonts w:hint="eastAsia" w:ascii="仿宋" w:hAnsi="仿宋" w:eastAsia="仿宋" w:cs="仿宋"/>
          <w:color w:val="auto"/>
          <w:highlight w:val="none"/>
          <w:lang w:eastAsia="zh-CN"/>
        </w:rPr>
        <w:t>。</w:t>
      </w:r>
    </w:p>
    <w:p w14:paraId="6FB220C3">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.3 投标供应商资格审查”）， 审查结束公布投标供应商的资格符合情况。资格审查未获通过的供应商，其商务技术文件及报价文件不再进入评审。</w:t>
      </w:r>
    </w:p>
    <w:p w14:paraId="5EE6DF7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1F198387">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2F21F61A">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71FDA1AD">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33895637">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1886237E">
      <w:pPr>
        <w:snapToGrid w:val="0"/>
        <w:spacing w:line="360" w:lineRule="auto"/>
        <w:ind w:firstLine="429"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4F69FD27">
      <w:pPr>
        <w:snapToGrid w:val="0"/>
        <w:spacing w:line="360" w:lineRule="auto"/>
        <w:ind w:firstLine="486"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lang w:eastAsia="zh-CN"/>
        </w:rPr>
        <w:t>.3 投标供应商资格审查：</w:t>
      </w:r>
    </w:p>
    <w:p w14:paraId="2F071BF3">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20F98537">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E78BC09">
      <w:pPr>
        <w:pStyle w:val="7"/>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748B366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27</w:t>
      </w:r>
      <w:r>
        <w:rPr>
          <w:rFonts w:hint="eastAsia" w:ascii="仿宋" w:hAnsi="仿宋" w:eastAsia="仿宋" w:cs="仿宋"/>
          <w:color w:val="auto"/>
          <w:szCs w:val="21"/>
          <w:highlight w:val="none"/>
          <w:lang w:eastAsia="zh-CN"/>
        </w:rPr>
        <w:t>.评审工作的组织</w:t>
      </w:r>
    </w:p>
    <w:p w14:paraId="5EEBF3E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258A011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lang w:eastAsia="zh-CN"/>
        </w:rPr>
        <w:t>. 评标委员会的组建</w:t>
      </w:r>
    </w:p>
    <w:p w14:paraId="034F9BD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lang w:eastAsia="zh-CN"/>
        </w:rPr>
        <w:t>.1评标委员会由采购人或采购代理机构依法组建，成员由采购人代表1人和评审专家</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人，其中评审专家不少于成员总数的三分之二。</w:t>
      </w:r>
    </w:p>
    <w:p w14:paraId="1654E9C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28</w:t>
      </w:r>
      <w:r>
        <w:rPr>
          <w:rFonts w:hint="eastAsia" w:ascii="仿宋" w:hAnsi="仿宋" w:eastAsia="仿宋" w:cs="仿宋"/>
          <w:color w:val="auto"/>
          <w:szCs w:val="21"/>
          <w:highlight w:val="none"/>
          <w:lang w:eastAsia="zh-CN"/>
        </w:rPr>
        <w:t>.2评审专家从新疆政府采购云平台专家库中通过随机方式抽取产生。评标委员会成员名单在采购结果公告前保密。</w:t>
      </w:r>
    </w:p>
    <w:p w14:paraId="5E239B64">
      <w:pPr>
        <w:widowControl/>
        <w:spacing w:line="440" w:lineRule="exact"/>
        <w:ind w:firstLine="243" w:firstLineChars="100"/>
        <w:rPr>
          <w:rFonts w:ascii="仿宋" w:hAnsi="仿宋" w:eastAsia="仿宋" w:cs="仿宋"/>
          <w:color w:val="auto"/>
          <w:szCs w:val="21"/>
          <w:highlight w:val="none"/>
          <w:lang w:eastAsia="zh-CN"/>
        </w:rPr>
      </w:pPr>
      <w:bookmarkStart w:id="25" w:name="OLE_LINK10"/>
      <w:r>
        <w:rPr>
          <w:rFonts w:hint="eastAsia" w:ascii="仿宋" w:hAnsi="仿宋" w:eastAsia="仿宋" w:cs="仿宋"/>
          <w:color w:val="auto"/>
          <w:szCs w:val="21"/>
          <w:highlight w:val="none"/>
          <w:lang w:val="en-US" w:eastAsia="zh-CN"/>
        </w:rPr>
        <w:t>29</w:t>
      </w:r>
      <w:bookmarkEnd w:id="25"/>
      <w:r>
        <w:rPr>
          <w:rFonts w:hint="eastAsia" w:ascii="仿宋" w:hAnsi="仿宋" w:eastAsia="仿宋" w:cs="仿宋"/>
          <w:color w:val="auto"/>
          <w:szCs w:val="21"/>
          <w:highlight w:val="none"/>
          <w:lang w:eastAsia="zh-CN"/>
        </w:rPr>
        <w:t>.评标委员会的职责</w:t>
      </w:r>
    </w:p>
    <w:p w14:paraId="632D723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.1审查、评价投标文件是否符合采购文件的商务、技术等实质性要求。</w:t>
      </w:r>
    </w:p>
    <w:p w14:paraId="68EDD19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.2要求供应商对投标文件有关事项作出澄清或者说明。</w:t>
      </w:r>
    </w:p>
    <w:p w14:paraId="471B845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.3对投标文件进行比较和评价。</w:t>
      </w:r>
    </w:p>
    <w:p w14:paraId="6725827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.4确定中标候选人名单，以及根据采购人委托直接确定中标人。</w:t>
      </w:r>
    </w:p>
    <w:p w14:paraId="29E0CF9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.5向采购人、采购代理机构或者有关部门报告评审中发现的违法行为。</w:t>
      </w:r>
    </w:p>
    <w:p w14:paraId="780BFC3A">
      <w:pPr>
        <w:widowControl/>
        <w:spacing w:line="440" w:lineRule="exact"/>
        <w:ind w:firstLine="243" w:firstLineChars="100"/>
        <w:rPr>
          <w:rFonts w:ascii="仿宋" w:hAnsi="仿宋" w:eastAsia="仿宋" w:cs="仿宋"/>
          <w:color w:val="auto"/>
          <w:szCs w:val="21"/>
          <w:highlight w:val="none"/>
          <w:lang w:eastAsia="zh-CN"/>
        </w:rPr>
      </w:pPr>
      <w:bookmarkStart w:id="26" w:name="OLE_LINK11"/>
      <w:r>
        <w:rPr>
          <w:rFonts w:hint="eastAsia" w:ascii="仿宋" w:hAnsi="仿宋" w:eastAsia="仿宋" w:cs="仿宋"/>
          <w:color w:val="auto"/>
          <w:szCs w:val="21"/>
          <w:highlight w:val="none"/>
          <w:lang w:val="en-US" w:eastAsia="zh-CN"/>
        </w:rPr>
        <w:t>30</w:t>
      </w:r>
      <w:bookmarkEnd w:id="26"/>
      <w:r>
        <w:rPr>
          <w:rFonts w:hint="eastAsia" w:ascii="仿宋" w:hAnsi="仿宋" w:eastAsia="仿宋" w:cs="仿宋"/>
          <w:color w:val="auto"/>
          <w:szCs w:val="21"/>
          <w:highlight w:val="none"/>
          <w:lang w:eastAsia="zh-CN"/>
        </w:rPr>
        <w:t>. 评标原则</w:t>
      </w:r>
    </w:p>
    <w:p w14:paraId="493B1F4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.1评标委员会将遵循公平、公正、科学的原则，对供应商提交的投标文件进行综合评审，评标委员会按照采购文件规定的评标细则进行评分。</w:t>
      </w:r>
    </w:p>
    <w:p w14:paraId="4E95CCC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 xml:space="preserve">.2客观公正对待所有供应商，对所有投标评价均采用相同的程序和标准。 </w:t>
      </w:r>
    </w:p>
    <w:p w14:paraId="2D33D69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.3评标委员会成员对需要共同认定的事项存在争议的，按照少数服从多数的原则作出结论。持不同意见的评标委员会成员应当在评审报告上签署不同意见及理由，否则视为同意评审报告。</w:t>
      </w:r>
    </w:p>
    <w:p w14:paraId="585D3ED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FA89667">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61A20B82">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评委纪律</w:t>
      </w:r>
    </w:p>
    <w:p w14:paraId="468AE9C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7D8CAF6B">
      <w:pPr>
        <w:widowControl/>
        <w:spacing w:line="440" w:lineRule="exact"/>
        <w:ind w:firstLine="243" w:firstLineChars="100"/>
        <w:rPr>
          <w:rFonts w:ascii="仿宋" w:hAnsi="仿宋" w:eastAsia="仿宋" w:cs="仿宋"/>
          <w:color w:val="auto"/>
          <w:szCs w:val="21"/>
          <w:highlight w:val="none"/>
          <w:lang w:eastAsia="zh-CN"/>
        </w:rPr>
      </w:pPr>
      <w:bookmarkStart w:id="27" w:name="OLE_LINK12"/>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bookmarkEnd w:id="27"/>
      <w:r>
        <w:rPr>
          <w:rFonts w:hint="eastAsia" w:ascii="仿宋" w:hAnsi="仿宋" w:eastAsia="仿宋" w:cs="仿宋"/>
          <w:color w:val="auto"/>
          <w:szCs w:val="21"/>
          <w:highlight w:val="none"/>
          <w:lang w:eastAsia="zh-CN"/>
        </w:rPr>
        <w:t>.评标程序</w:t>
      </w:r>
    </w:p>
    <w:p w14:paraId="5C8DC74A">
      <w:pPr>
        <w:widowControl/>
        <w:spacing w:line="440" w:lineRule="exact"/>
        <w:ind w:left="243" w:leftChars="100" w:firstLine="0" w:firstLineChars="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在评审专家中推选评标委员会组长，采购人代表不得担任评标委员会组长。3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 评标委员会组长召集成员认真阅读采购文件以及相关补充、质疑、答复文项目书面说明等材料，熟悉采购项目的基本概况，采购项目的质量要求、数量、主要技术标准或服务需求，采购合同主要条款，投标文件无效情形，评审方法、评审依据、评审标准等。</w:t>
      </w:r>
    </w:p>
    <w:p w14:paraId="4591A036">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 评审人员对符合资格的供应商的投标文件的有效性、符合性、完整性和响应程度进行审查，确定是否对采购文件作出实质性响应。</w:t>
      </w:r>
    </w:p>
    <w:p w14:paraId="0CBA0A9B">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.4 评审人员按采购文件规定的评审方法和评审标准，依法独立对供应商投标文件进行评估、比较，并给予评价或打分，不受任何单位和个人的干预。</w:t>
      </w:r>
    </w:p>
    <w:p w14:paraId="7B7CCEC2">
      <w:pPr>
        <w:widowControl/>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5CC21CD1">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360E158A">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投标报价得分=（基准价/投标报价）×价格权值×100</w:t>
      </w:r>
    </w:p>
    <w:p w14:paraId="6C155C09">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07171DEC">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B3C914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1AF1FFF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.7 评标委员会根据评审汇总情况和采购文件规定确定中标候选供应商排序名单。</w:t>
      </w:r>
    </w:p>
    <w:p w14:paraId="42D56D3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xml:space="preserve">.8 起草评审报告，所有评审人员须在评审报告上签章确认，对自己的评审意见承担法律责任。 </w:t>
      </w:r>
    </w:p>
    <w:p w14:paraId="64A23AE5">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.9 采购组织机构对评标委员会评审专家进行评价。</w:t>
      </w:r>
    </w:p>
    <w:p w14:paraId="433006B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.10 修改评审结果</w:t>
      </w:r>
    </w:p>
    <w:p w14:paraId="485C63CF">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2907526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1D38DCC1">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070C2143">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12AE5F29">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61E80C1D">
      <w:pPr>
        <w:widowControl/>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10C6D1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．澄清、说明或补正的形式</w:t>
      </w:r>
    </w:p>
    <w:p w14:paraId="3A4F5B39">
      <w:pPr>
        <w:spacing w:line="440" w:lineRule="exact"/>
        <w:ind w:firstLine="243" w:firstLineChars="100"/>
        <w:rPr>
          <w:rFonts w:ascii="仿宋" w:hAnsi="仿宋" w:eastAsia="仿宋" w:cs="仿宋"/>
          <w:color w:val="auto"/>
          <w:szCs w:val="21"/>
          <w:highlight w:val="none"/>
          <w:lang w:eastAsia="zh-CN"/>
        </w:rPr>
      </w:pPr>
      <w:bookmarkStart w:id="28" w:name="OLE_LINK13"/>
      <w:r>
        <w:rPr>
          <w:rFonts w:hint="eastAsia" w:ascii="仿宋" w:hAnsi="仿宋" w:eastAsia="仿宋" w:cs="仿宋"/>
          <w:color w:val="auto"/>
          <w:szCs w:val="21"/>
          <w:highlight w:val="none"/>
          <w:lang w:val="en-US" w:eastAsia="zh-CN"/>
        </w:rPr>
        <w:t>33</w:t>
      </w:r>
      <w:bookmarkEnd w:id="28"/>
      <w:r>
        <w:rPr>
          <w:rFonts w:hint="eastAsia" w:ascii="仿宋" w:hAnsi="仿宋" w:eastAsia="仿宋" w:cs="仿宋"/>
          <w:color w:val="auto"/>
          <w:szCs w:val="21"/>
          <w:highlight w:val="none"/>
          <w:lang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52086D0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lang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807587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lang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ABC1E0F">
      <w:pPr>
        <w:spacing w:line="440" w:lineRule="exact"/>
        <w:ind w:firstLine="243" w:firstLineChars="100"/>
        <w:rPr>
          <w:rFonts w:ascii="仿宋" w:hAnsi="仿宋" w:eastAsia="仿宋" w:cs="仿宋"/>
          <w:color w:val="auto"/>
          <w:szCs w:val="21"/>
          <w:highlight w:val="none"/>
          <w:lang w:eastAsia="zh-CN"/>
        </w:rPr>
      </w:pPr>
      <w:bookmarkStart w:id="29" w:name="OLE_LINK14"/>
      <w:r>
        <w:rPr>
          <w:rFonts w:hint="eastAsia" w:ascii="仿宋" w:hAnsi="仿宋" w:eastAsia="仿宋" w:cs="仿宋"/>
          <w:color w:val="auto"/>
          <w:szCs w:val="21"/>
          <w:highlight w:val="none"/>
          <w:lang w:val="en-US" w:eastAsia="zh-CN"/>
        </w:rPr>
        <w:t>34</w:t>
      </w:r>
      <w:bookmarkEnd w:id="29"/>
      <w:r>
        <w:rPr>
          <w:rFonts w:hint="eastAsia" w:ascii="仿宋" w:hAnsi="仿宋" w:eastAsia="仿宋" w:cs="仿宋"/>
          <w:color w:val="auto"/>
          <w:szCs w:val="21"/>
          <w:highlight w:val="none"/>
          <w:lang w:eastAsia="zh-CN"/>
        </w:rPr>
        <w:t>．错误修正的原则</w:t>
      </w:r>
    </w:p>
    <w:p w14:paraId="630758F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02A3740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3CB3C21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.1 投标函中表述的内容与报价表中不一致的，以报价表为准；报价表中的内容与报价明细表不一致的，以报价表为准；</w:t>
      </w:r>
    </w:p>
    <w:p w14:paraId="6B58442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.2 投标文件中的大写金额和小写金额不一致的，以大写金额为准；</w:t>
      </w:r>
    </w:p>
    <w:p w14:paraId="3972D96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.3 单价金额小数点有明显错位的，以开标一览表的总价为准，并修改单价；</w:t>
      </w:r>
    </w:p>
    <w:p w14:paraId="314F265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.4 总价金额与按单价汇总金额不一致的，以单价金额计算结果为准；</w:t>
      </w:r>
    </w:p>
    <w:p w14:paraId="0CA5CE1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.5 若用文字表示的数值与用数字表示的数值不一致，以文字表示的数值为准；</w:t>
      </w:r>
    </w:p>
    <w:p w14:paraId="4F35848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.6 如有多报（指数量超出采购文件需求）、重报（指同一货物重复报价），其投标总价在评标过程中不予调整，如其中标，其合同价按其投标单价予以调整；</w:t>
      </w:r>
    </w:p>
    <w:p w14:paraId="064E143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lang w:eastAsia="zh-CN"/>
        </w:rPr>
        <w:t>.7 对不同文字文本投标文件的解释发生异议的，以中文文本为准；</w:t>
      </w:r>
    </w:p>
    <w:p w14:paraId="33E978E4">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36F746C9">
      <w:pPr>
        <w:spacing w:line="440" w:lineRule="exact"/>
        <w:ind w:firstLine="243" w:firstLineChars="100"/>
        <w:rPr>
          <w:rFonts w:ascii="仿宋" w:hAnsi="仿宋" w:eastAsia="仿宋" w:cs="仿宋"/>
          <w:color w:val="auto"/>
          <w:szCs w:val="21"/>
          <w:highlight w:val="none"/>
          <w:lang w:eastAsia="zh-CN"/>
        </w:rPr>
      </w:pPr>
      <w:bookmarkStart w:id="30" w:name="OLE_LINK15"/>
      <w:r>
        <w:rPr>
          <w:rFonts w:hint="eastAsia" w:ascii="仿宋" w:hAnsi="仿宋" w:eastAsia="仿宋" w:cs="仿宋"/>
          <w:color w:val="auto"/>
          <w:szCs w:val="21"/>
          <w:highlight w:val="none"/>
          <w:lang w:val="en-US" w:eastAsia="zh-CN"/>
        </w:rPr>
        <w:t>35</w:t>
      </w:r>
      <w:bookmarkEnd w:id="30"/>
      <w:r>
        <w:rPr>
          <w:rFonts w:hint="eastAsia" w:ascii="仿宋" w:hAnsi="仿宋" w:eastAsia="仿宋" w:cs="仿宋"/>
          <w:color w:val="auto"/>
          <w:szCs w:val="21"/>
          <w:highlight w:val="none"/>
          <w:lang w:eastAsia="zh-CN"/>
        </w:rPr>
        <w:t>．无效投标文件</w:t>
      </w:r>
    </w:p>
    <w:p w14:paraId="2A9D0AF8">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2A4A8D2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 报名的供应商与参加投标的供应商发生实质性变更的且未提供有效证明的；</w:t>
      </w:r>
    </w:p>
    <w:p w14:paraId="1267DD8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.2 供应商提交两份或两份以上内容不同的投标文件，未声明哪一份有效的；</w:t>
      </w:r>
    </w:p>
    <w:p w14:paraId="23925EE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.3 投标文件非供应商法定代表人签署的，未提供或提供无效的法定代表人授权书；</w:t>
      </w:r>
    </w:p>
    <w:p w14:paraId="405ED87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.4 未按招标文件规定装订；</w:t>
      </w:r>
    </w:p>
    <w:p w14:paraId="1AC6C35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.5 投标文件内容未按招标文件规定签章或盖章的；</w:t>
      </w:r>
    </w:p>
    <w:p w14:paraId="003382E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.6 投标文件组成漏项或未按规定的格式编制或投标文件正、副本份数不足或内容不全或内容字迹模糊辨认不清的等而导致评标活动无法正常进行；</w:t>
      </w:r>
    </w:p>
    <w:p w14:paraId="53253B8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.7 供应商未按招标文件变更通知更改投标文件的；</w:t>
      </w:r>
    </w:p>
    <w:p w14:paraId="0E9A237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.8 《开标一览表》和《投标分项报价表》内容不完整且不接受修正意见或字迹不能辨认的或未提供；</w:t>
      </w:r>
    </w:p>
    <w:p w14:paraId="241D311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.9 标项投标报价超过招标文件规定的预算金额或最高限价</w:t>
      </w:r>
    </w:p>
    <w:p w14:paraId="085B681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.10 因供应商原因编制错误造成经评标委员会修正后的报价达到或超过投标报价的0.5%；</w:t>
      </w:r>
    </w:p>
    <w:p w14:paraId="40E2238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.11 供应商的报价明显低于其他通过符合性审查供应商的报价，有可能影响产品质量或者不能诚信履约的，且在规定时间内不能合理说明原因并提供证明材料的；</w:t>
      </w:r>
    </w:p>
    <w:p w14:paraId="23A2E0A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.12 未实质性响应招标文件中条款要求的投标文件；</w:t>
      </w:r>
    </w:p>
    <w:p w14:paraId="0E229E6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.13 不符合招标范围、技术规格、技术标准的要求无法满足采购人使用要求；</w:t>
      </w:r>
    </w:p>
    <w:p w14:paraId="39F6B07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.14 投标文件附有采购人不能接受的条款；</w:t>
      </w:r>
    </w:p>
    <w:p w14:paraId="1679640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.15 投标文件中提供了赠品或者与本项目采购无关的其他商品、服务；</w:t>
      </w:r>
    </w:p>
    <w:p w14:paraId="3A800EC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.16 投标文件中承诺的投标有效期少于招标文件中载明的投标有效期；</w:t>
      </w:r>
    </w:p>
    <w:p w14:paraId="2FB888E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.17供应商串通投标，妨碍其他供应商的竞争行为，损害采购人或者其他供应商的合法权益；</w:t>
      </w:r>
    </w:p>
    <w:p w14:paraId="4D57104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.18违反国家及政府部门相关法律、法规、文件规定或经评标委员会认定的其他属于重大偏离；</w:t>
      </w:r>
    </w:p>
    <w:p w14:paraId="054FC3EC">
      <w:pPr>
        <w:spacing w:line="440" w:lineRule="exact"/>
        <w:ind w:firstLine="243" w:firstLineChars="100"/>
        <w:rPr>
          <w:rFonts w:ascii="仿宋" w:hAnsi="仿宋" w:eastAsia="仿宋" w:cs="仿宋"/>
          <w:color w:val="auto"/>
          <w:szCs w:val="21"/>
          <w:highlight w:val="none"/>
          <w:lang w:eastAsia="zh-CN"/>
        </w:rPr>
      </w:pPr>
      <w:bookmarkStart w:id="31" w:name="OLE_LINK16"/>
      <w:r>
        <w:rPr>
          <w:rFonts w:hint="eastAsia" w:ascii="仿宋" w:hAnsi="仿宋" w:eastAsia="仿宋" w:cs="仿宋"/>
          <w:color w:val="auto"/>
          <w:szCs w:val="21"/>
          <w:highlight w:val="none"/>
          <w:lang w:val="en-US" w:eastAsia="zh-CN"/>
        </w:rPr>
        <w:t>36</w:t>
      </w:r>
      <w:bookmarkEnd w:id="31"/>
      <w:r>
        <w:rPr>
          <w:rFonts w:hint="eastAsia" w:ascii="仿宋" w:hAnsi="仿宋" w:eastAsia="仿宋" w:cs="仿宋"/>
          <w:color w:val="auto"/>
          <w:szCs w:val="21"/>
          <w:highlight w:val="none"/>
          <w:lang w:eastAsia="zh-CN"/>
        </w:rPr>
        <w:t>．废标</w:t>
      </w:r>
    </w:p>
    <w:p w14:paraId="6A48EAB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lang w:eastAsia="zh-CN"/>
        </w:rPr>
        <w:t>.1 符合招标文件规定废标情形的；</w:t>
      </w:r>
    </w:p>
    <w:p w14:paraId="6DE79CF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lang w:eastAsia="zh-CN"/>
        </w:rPr>
        <w:t>.2 出现影响采购公正的违法、违规行为的；</w:t>
      </w:r>
    </w:p>
    <w:p w14:paraId="2551937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lang w:eastAsia="zh-CN"/>
        </w:rPr>
        <w:t>.3 供应商的报价均超过了采购预算（或最高限价），采购人不能支付的;</w:t>
      </w:r>
    </w:p>
    <w:p w14:paraId="309CE44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36</w:t>
      </w:r>
      <w:r>
        <w:rPr>
          <w:rFonts w:hint="eastAsia" w:ascii="仿宋" w:hAnsi="仿宋" w:eastAsia="仿宋" w:cs="仿宋"/>
          <w:color w:val="auto"/>
          <w:szCs w:val="21"/>
          <w:highlight w:val="none"/>
          <w:lang w:eastAsia="zh-CN"/>
        </w:rPr>
        <w:t>.4 因重大变故，采购任务取消的。</w:t>
      </w:r>
    </w:p>
    <w:p w14:paraId="18A949E6">
      <w:pPr>
        <w:spacing w:line="440" w:lineRule="exact"/>
        <w:ind w:firstLine="243" w:firstLineChars="100"/>
        <w:rPr>
          <w:rFonts w:ascii="仿宋" w:hAnsi="仿宋" w:eastAsia="仿宋" w:cs="仿宋"/>
          <w:color w:val="auto"/>
          <w:szCs w:val="21"/>
          <w:highlight w:val="none"/>
          <w:lang w:eastAsia="zh-CN"/>
        </w:rPr>
      </w:pPr>
      <w:bookmarkStart w:id="32" w:name="OLE_LINK17"/>
      <w:r>
        <w:rPr>
          <w:rFonts w:hint="eastAsia" w:ascii="仿宋" w:hAnsi="仿宋" w:eastAsia="仿宋" w:cs="仿宋"/>
          <w:color w:val="auto"/>
          <w:szCs w:val="21"/>
          <w:highlight w:val="none"/>
          <w:lang w:val="en-US" w:eastAsia="zh-CN"/>
        </w:rPr>
        <w:t>37</w:t>
      </w:r>
      <w:bookmarkEnd w:id="32"/>
      <w:r>
        <w:rPr>
          <w:rFonts w:hint="eastAsia" w:ascii="仿宋" w:hAnsi="仿宋" w:eastAsia="仿宋" w:cs="仿宋"/>
          <w:color w:val="auto"/>
          <w:szCs w:val="21"/>
          <w:highlight w:val="none"/>
          <w:lang w:eastAsia="zh-CN"/>
        </w:rPr>
        <w:t>．突发情况处理</w:t>
      </w:r>
    </w:p>
    <w:p w14:paraId="5C871E8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37</w:t>
      </w:r>
      <w:r>
        <w:rPr>
          <w:rFonts w:hint="eastAsia" w:ascii="仿宋" w:hAnsi="仿宋" w:eastAsia="仿宋" w:cs="仿宋"/>
          <w:color w:val="auto"/>
          <w:szCs w:val="21"/>
          <w:highlight w:val="none"/>
          <w:lang w:eastAsia="zh-CN"/>
        </w:rPr>
        <w:t>.1 采购过程中出现以下情形，导致电子交易平台无法正常运行，或者无法保证电子交易的公平、公正和安全时，采购组织机构可中止电子交易活动：</w:t>
      </w:r>
    </w:p>
    <w:p w14:paraId="2E1AF27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66AFF78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407E396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1BD3B50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68AA9450">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2E72957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D3258A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37</w:t>
      </w:r>
      <w:r>
        <w:rPr>
          <w:rFonts w:hint="eastAsia" w:ascii="仿宋" w:hAnsi="仿宋" w:eastAsia="仿宋" w:cs="仿宋"/>
          <w:color w:val="auto"/>
          <w:szCs w:val="21"/>
          <w:highlight w:val="none"/>
          <w:lang w:eastAsia="zh-CN"/>
        </w:rPr>
        <w:t>.2 采购代理机构或评审小组因不可抗力（不可抗力包括但不限于自然灾害、断电、传播疫病等）原因造成电子交易活动无法正常运行的，将采取以下措施：</w:t>
      </w:r>
    </w:p>
    <w:p w14:paraId="1B987C5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3D93A30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243BB354">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38</w:t>
      </w:r>
      <w:r>
        <w:rPr>
          <w:rFonts w:hint="eastAsia" w:ascii="仿宋" w:hAnsi="仿宋" w:eastAsia="仿宋" w:cs="仿宋"/>
          <w:b/>
          <w:color w:val="auto"/>
          <w:szCs w:val="21"/>
          <w:highlight w:val="none"/>
          <w:lang w:eastAsia="zh-CN"/>
        </w:rPr>
        <w:t>. 定标</w:t>
      </w:r>
    </w:p>
    <w:p w14:paraId="198759E5">
      <w:pPr>
        <w:spacing w:line="440" w:lineRule="exact"/>
        <w:ind w:firstLine="243" w:firstLineChars="100"/>
        <w:rPr>
          <w:rFonts w:ascii="仿宋" w:hAnsi="仿宋" w:eastAsia="仿宋" w:cs="仿宋"/>
          <w:color w:val="auto"/>
          <w:szCs w:val="21"/>
          <w:highlight w:val="none"/>
          <w:lang w:eastAsia="zh-CN"/>
        </w:rPr>
      </w:pPr>
      <w:bookmarkStart w:id="33" w:name="OLE_LINK18"/>
      <w:bookmarkStart w:id="34" w:name="_Toc469495729"/>
      <w:r>
        <w:rPr>
          <w:rFonts w:hint="eastAsia" w:ascii="仿宋" w:hAnsi="仿宋" w:eastAsia="仿宋" w:cs="仿宋"/>
          <w:color w:val="auto"/>
          <w:szCs w:val="21"/>
          <w:highlight w:val="none"/>
          <w:lang w:val="en-US" w:eastAsia="zh-CN"/>
        </w:rPr>
        <w:t>38</w:t>
      </w:r>
      <w:bookmarkEnd w:id="33"/>
      <w:r>
        <w:rPr>
          <w:rFonts w:hint="eastAsia" w:ascii="仿宋" w:hAnsi="仿宋" w:eastAsia="仿宋" w:cs="仿宋"/>
          <w:color w:val="auto"/>
          <w:szCs w:val="21"/>
          <w:highlight w:val="none"/>
          <w:lang w:eastAsia="zh-CN"/>
        </w:rPr>
        <w:t>.1采购结果确认（确定中标供应商）</w:t>
      </w:r>
    </w:p>
    <w:p w14:paraId="6913108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487FAED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0A18063A">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49DD1070">
      <w:pPr>
        <w:spacing w:line="440" w:lineRule="exact"/>
        <w:ind w:firstLine="243"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val="en-US" w:eastAsia="zh-CN"/>
        </w:rPr>
        <w:t>38</w:t>
      </w:r>
      <w:r>
        <w:rPr>
          <w:rFonts w:hint="eastAsia" w:ascii="仿宋" w:hAnsi="仿宋" w:eastAsia="仿宋" w:cs="仿宋"/>
          <w:color w:val="auto"/>
          <w:szCs w:val="21"/>
          <w:highlight w:val="none"/>
          <w:lang w:eastAsia="zh-CN"/>
        </w:rPr>
        <w:t>.2采购结果经采购人确认后2个工作日内，采购代理机构将在</w:t>
      </w:r>
      <w:r>
        <w:rPr>
          <w:rFonts w:hint="eastAsia" w:ascii="仿宋" w:hAnsi="仿宋" w:eastAsia="仿宋" w:cs="仿宋"/>
          <w:b/>
          <w:bCs/>
          <w:color w:val="auto"/>
          <w:szCs w:val="21"/>
          <w:highlight w:val="none"/>
          <w:lang w:eastAsia="zh-CN"/>
        </w:rPr>
        <w:t>新疆政府采购网、克州公共资源交易中心网上公告采购结果，中标公告期限为1个工作日。</w:t>
      </w:r>
    </w:p>
    <w:p w14:paraId="23161A6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 中标通知书</w:t>
      </w:r>
    </w:p>
    <w:p w14:paraId="56070EAF">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4C9130B5">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0F14B66">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34"/>
    </w:p>
    <w:p w14:paraId="3CF1212D">
      <w:pPr>
        <w:spacing w:line="440" w:lineRule="exact"/>
        <w:ind w:firstLine="243" w:firstLineChars="100"/>
        <w:rPr>
          <w:rFonts w:ascii="仿宋" w:hAnsi="仿宋" w:eastAsia="仿宋" w:cs="仿宋"/>
          <w:color w:val="auto"/>
          <w:szCs w:val="21"/>
          <w:highlight w:val="none"/>
          <w:lang w:eastAsia="zh-CN"/>
        </w:rPr>
      </w:pPr>
      <w:bookmarkStart w:id="35" w:name="OLE_LINK19"/>
      <w:bookmarkStart w:id="36" w:name="_Toc73975842"/>
      <w:bookmarkStart w:id="37" w:name="_Toc469495730"/>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bookmarkEnd w:id="35"/>
      <w:r>
        <w:rPr>
          <w:rFonts w:hint="eastAsia" w:ascii="仿宋" w:hAnsi="仿宋" w:eastAsia="仿宋" w:cs="仿宋"/>
          <w:color w:val="auto"/>
          <w:szCs w:val="21"/>
          <w:highlight w:val="none"/>
          <w:lang w:eastAsia="zh-CN"/>
        </w:rPr>
        <w:t>．履约保证金</w:t>
      </w:r>
      <w:bookmarkEnd w:id="36"/>
    </w:p>
    <w:p w14:paraId="57FFAB4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 中标供应商在签订合同后10个工作日内向采购人缴纳不超过</w:t>
      </w:r>
      <w:r>
        <w:rPr>
          <w:rFonts w:hint="eastAsia" w:ascii="仿宋" w:hAnsi="仿宋" w:eastAsia="仿宋" w:cs="仿宋"/>
          <w:color w:val="auto"/>
          <w:szCs w:val="21"/>
          <w:highlight w:val="none"/>
          <w:u w:val="single"/>
          <w:lang w:eastAsia="zh-CN"/>
        </w:rPr>
        <w:t>中标合同价</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4FAED0E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 签订合同后，如中标供应商不按合同约定履约的，履约保证金不予退还，履约保证金不足以赔偿损失的，按实际损失赔偿。</w:t>
      </w:r>
    </w:p>
    <w:p w14:paraId="669A6CC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.3 如果中标供应商在建设期内没有涉及采购人的应付而未付金额或违约行为，采购人在项目验收合格后或提前终止合同后全额无息退还履约保证金。</w:t>
      </w:r>
    </w:p>
    <w:p w14:paraId="143BB8D3">
      <w:pPr>
        <w:spacing w:line="440" w:lineRule="exact"/>
        <w:ind w:firstLine="243" w:firstLineChars="100"/>
        <w:rPr>
          <w:rFonts w:ascii="仿宋" w:hAnsi="仿宋" w:eastAsia="仿宋" w:cs="仿宋"/>
          <w:color w:val="auto"/>
          <w:szCs w:val="21"/>
          <w:highlight w:val="none"/>
          <w:lang w:eastAsia="zh-CN"/>
        </w:rPr>
      </w:pPr>
      <w:bookmarkStart w:id="38" w:name="OLE_LINK20"/>
      <w:bookmarkStart w:id="39" w:name="_Toc73975843"/>
      <w:r>
        <w:rPr>
          <w:rFonts w:hint="eastAsia" w:ascii="仿宋" w:hAnsi="仿宋" w:eastAsia="仿宋" w:cs="仿宋"/>
          <w:color w:val="auto"/>
          <w:szCs w:val="21"/>
          <w:highlight w:val="none"/>
          <w:lang w:val="en-US" w:eastAsia="zh-CN"/>
        </w:rPr>
        <w:t>41</w:t>
      </w:r>
      <w:bookmarkEnd w:id="38"/>
      <w:r>
        <w:rPr>
          <w:rFonts w:hint="eastAsia" w:ascii="仿宋" w:hAnsi="仿宋" w:eastAsia="仿宋" w:cs="仿宋"/>
          <w:color w:val="auto"/>
          <w:szCs w:val="21"/>
          <w:highlight w:val="none"/>
          <w:lang w:eastAsia="zh-CN"/>
        </w:rPr>
        <w:t>．签订合同及公告</w:t>
      </w:r>
      <w:bookmarkEnd w:id="39"/>
    </w:p>
    <w:p w14:paraId="578D7CEE">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lang w:eastAsia="zh-CN"/>
        </w:rPr>
        <w:t>.1采购人在中标通知书发出之日起30日内与中标供应商签订合同。</w:t>
      </w:r>
    </w:p>
    <w:p w14:paraId="1457A279">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lang w:eastAsia="zh-CN"/>
        </w:rPr>
        <w:t>.2中标供应商拖延、拒签合同的,取消中标资格。</w:t>
      </w:r>
    </w:p>
    <w:p w14:paraId="5FEF664B">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lang w:eastAsia="zh-CN"/>
        </w:rPr>
        <w:t>.3 采购文件、中标供应商的投标文件及评标过程中有关澄清文件等均作为签订合同的依据。所签订的合同不得对采购文件和中标供应商的投标文件的内容作实质性修改。</w:t>
      </w:r>
    </w:p>
    <w:p w14:paraId="6E6D9046">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lang w:eastAsia="zh-CN"/>
        </w:rPr>
        <w:t>.4采购人应当自政府采购合同签订之日起2个工作日内，在省级以上财政部门指定的政府采购信息发布媒体及相关网站上公告。</w:t>
      </w:r>
    </w:p>
    <w:p w14:paraId="0EF81173">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41</w:t>
      </w:r>
      <w:r>
        <w:rPr>
          <w:rFonts w:hint="eastAsia" w:ascii="仿宋" w:hAnsi="仿宋" w:eastAsia="仿宋" w:cs="仿宋"/>
          <w:color w:val="auto"/>
          <w:szCs w:val="21"/>
          <w:highlight w:val="none"/>
          <w:lang w:eastAsia="zh-CN"/>
        </w:rPr>
        <w:t>.5采购人应当自政府采购合同签订之日起7个工作日内，将政府采购合同副本报同级人民政府财政部门备案以及采购代理机构存档。</w:t>
      </w:r>
    </w:p>
    <w:p w14:paraId="66FE7F89">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37"/>
    </w:p>
    <w:p w14:paraId="4788E4D8">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42</w:t>
      </w:r>
      <w:r>
        <w:rPr>
          <w:rFonts w:hint="eastAsia" w:ascii="仿宋" w:hAnsi="仿宋" w:eastAsia="仿宋" w:cs="仿宋"/>
          <w:b/>
          <w:color w:val="auto"/>
          <w:szCs w:val="21"/>
          <w:highlight w:val="none"/>
          <w:lang w:eastAsia="zh-CN"/>
        </w:rPr>
        <w:t xml:space="preserve">. 对招标人的纪律要求 </w:t>
      </w:r>
    </w:p>
    <w:p w14:paraId="7E2DCBDE">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2</w:t>
      </w:r>
      <w:r>
        <w:rPr>
          <w:rFonts w:hint="eastAsia" w:ascii="仿宋" w:hAnsi="仿宋" w:eastAsia="仿宋" w:cs="仿宋"/>
          <w:color w:val="auto"/>
          <w:kern w:val="10"/>
          <w:szCs w:val="21"/>
          <w:highlight w:val="none"/>
          <w:lang w:eastAsia="zh-CN"/>
        </w:rPr>
        <w:t xml:space="preserve">.1招标人不得泄漏招标投标活动中应当保密的情况和资料，不得与供应商串通损害国家利益，社会公共利益或者他人合法权益。 </w:t>
      </w:r>
    </w:p>
    <w:p w14:paraId="1DA72390">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lang w:eastAsia="zh-CN"/>
        </w:rPr>
        <w:t xml:space="preserve">. 对供应商的纪律要求 </w:t>
      </w:r>
    </w:p>
    <w:p w14:paraId="4AB4F52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3</w:t>
      </w:r>
      <w:r>
        <w:rPr>
          <w:rFonts w:hint="eastAsia" w:ascii="仿宋" w:hAnsi="仿宋" w:eastAsia="仿宋" w:cs="仿宋"/>
          <w:color w:val="auto"/>
          <w:kern w:val="10"/>
          <w:szCs w:val="21"/>
          <w:highlight w:val="none"/>
          <w:lang w:eastAsia="zh-CN"/>
        </w:rPr>
        <w:t>.1供应商不得相互串通投标或者与招标人串通投标，不得向招标人或者评标委员会成员行贿谋取中标，不得以他人名义投标或者以其他方式弄虚作假骗取中标；供应商不得以任何方式干扰、影响评标工作。</w:t>
      </w:r>
    </w:p>
    <w:p w14:paraId="1269B1AD">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lang w:eastAsia="zh-CN"/>
        </w:rPr>
        <w:t xml:space="preserve">. 对评标委员会成员的纪律要求 </w:t>
      </w:r>
    </w:p>
    <w:p w14:paraId="5F950D06">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4</w:t>
      </w:r>
      <w:r>
        <w:rPr>
          <w:rFonts w:hint="eastAsia" w:ascii="仿宋" w:hAnsi="仿宋" w:eastAsia="仿宋" w:cs="仿宋"/>
          <w:color w:val="auto"/>
          <w:kern w:val="10"/>
          <w:szCs w:val="21"/>
          <w:highlight w:val="none"/>
          <w:lang w:eastAsia="zh-CN"/>
        </w:rPr>
        <w:t>.1评标委员会成员不得收受他人的财物或者其他好处，不得向他人透漏对投标文件的评审和比较、中标候选人的推荐情况以及评标有关的其他情况。</w:t>
      </w:r>
    </w:p>
    <w:p w14:paraId="45745BA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4</w:t>
      </w:r>
      <w:r>
        <w:rPr>
          <w:rFonts w:hint="eastAsia" w:ascii="仿宋" w:hAnsi="仿宋" w:eastAsia="仿宋" w:cs="仿宋"/>
          <w:color w:val="auto"/>
          <w:kern w:val="10"/>
          <w:szCs w:val="21"/>
          <w:highlight w:val="none"/>
          <w:lang w:eastAsia="zh-CN"/>
        </w:rPr>
        <w:t xml:space="preserve">.2在评标活动中，评标委员会成员不得擅离职守，影响评标程序正常进行，不得使用第三章“评标办法”没有规定的评审因素和标准进行评标。 </w:t>
      </w:r>
    </w:p>
    <w:p w14:paraId="70D13FD6">
      <w:pPr>
        <w:spacing w:line="44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lang w:eastAsia="zh-CN"/>
        </w:rPr>
        <w:t xml:space="preserve">. 对与评标活动有关的工作人员的纪律要求 </w:t>
      </w:r>
    </w:p>
    <w:p w14:paraId="016BBC67">
      <w:pPr>
        <w:adjustRightInd w:val="0"/>
        <w:snapToGrid w:val="0"/>
        <w:spacing w:line="440" w:lineRule="exact"/>
        <w:ind w:firstLine="364"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lang w:eastAsia="zh-CN"/>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7DAC34A">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35E81FF0">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lang w:eastAsia="zh-CN"/>
        </w:rPr>
        <w:t>．质疑和投诉</w:t>
      </w:r>
    </w:p>
    <w:p w14:paraId="2C524AC3">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46</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25505E5">
      <w:pPr>
        <w:spacing w:line="36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0FB3158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4447F12D">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02546377">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6B0B01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2B747F4">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69A5A6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3E1DA3AC">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776110F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AD304D2">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7488D401">
      <w:pPr>
        <w:spacing w:line="440" w:lineRule="exact"/>
        <w:ind w:firstLine="243"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733A7314">
      <w:pPr>
        <w:spacing w:line="360" w:lineRule="exact"/>
        <w:jc w:val="center"/>
        <w:rPr>
          <w:rFonts w:ascii="仿宋" w:hAnsi="仿宋" w:eastAsia="仿宋" w:cs="仿宋"/>
          <w:color w:val="auto"/>
          <w:sz w:val="30"/>
          <w:szCs w:val="30"/>
          <w:highlight w:val="none"/>
          <w:lang w:eastAsia="zh-CN"/>
        </w:rPr>
      </w:pPr>
    </w:p>
    <w:p w14:paraId="0BC49130">
      <w:pPr>
        <w:pStyle w:val="35"/>
        <w:rPr>
          <w:rFonts w:ascii="仿宋" w:hAnsi="仿宋" w:eastAsia="仿宋" w:cs="仿宋"/>
          <w:color w:val="auto"/>
          <w:sz w:val="30"/>
          <w:szCs w:val="30"/>
          <w:highlight w:val="none"/>
          <w:lang w:eastAsia="zh-CN"/>
        </w:rPr>
      </w:pPr>
    </w:p>
    <w:p w14:paraId="13E07D93">
      <w:pPr>
        <w:pStyle w:val="35"/>
        <w:rPr>
          <w:rFonts w:ascii="仿宋" w:hAnsi="仿宋" w:eastAsia="仿宋" w:cs="仿宋"/>
          <w:color w:val="auto"/>
          <w:sz w:val="30"/>
          <w:szCs w:val="30"/>
          <w:highlight w:val="none"/>
          <w:lang w:eastAsia="zh-CN"/>
        </w:rPr>
      </w:pPr>
    </w:p>
    <w:p w14:paraId="43D58515">
      <w:pPr>
        <w:pStyle w:val="35"/>
        <w:rPr>
          <w:rFonts w:ascii="仿宋" w:hAnsi="仿宋" w:eastAsia="仿宋" w:cs="仿宋"/>
          <w:color w:val="auto"/>
          <w:sz w:val="30"/>
          <w:szCs w:val="30"/>
          <w:highlight w:val="none"/>
          <w:lang w:eastAsia="zh-CN"/>
        </w:rPr>
      </w:pPr>
    </w:p>
    <w:p w14:paraId="7358AB28">
      <w:pPr>
        <w:pStyle w:val="35"/>
        <w:rPr>
          <w:rFonts w:ascii="仿宋" w:hAnsi="仿宋" w:eastAsia="仿宋" w:cs="仿宋"/>
          <w:color w:val="auto"/>
          <w:sz w:val="30"/>
          <w:szCs w:val="30"/>
          <w:highlight w:val="none"/>
          <w:lang w:eastAsia="zh-CN"/>
        </w:rPr>
      </w:pPr>
    </w:p>
    <w:p w14:paraId="1E7FAD17">
      <w:pPr>
        <w:pStyle w:val="35"/>
        <w:rPr>
          <w:rFonts w:ascii="仿宋" w:hAnsi="仿宋" w:eastAsia="仿宋" w:cs="仿宋"/>
          <w:color w:val="auto"/>
          <w:sz w:val="30"/>
          <w:szCs w:val="30"/>
          <w:highlight w:val="none"/>
          <w:lang w:eastAsia="zh-CN"/>
        </w:rPr>
      </w:pPr>
    </w:p>
    <w:p w14:paraId="47E33DFB">
      <w:pPr>
        <w:pStyle w:val="35"/>
        <w:rPr>
          <w:rFonts w:ascii="仿宋" w:hAnsi="仿宋" w:eastAsia="仿宋" w:cs="仿宋"/>
          <w:color w:val="auto"/>
          <w:sz w:val="30"/>
          <w:szCs w:val="30"/>
          <w:highlight w:val="none"/>
          <w:lang w:eastAsia="zh-CN"/>
        </w:rPr>
      </w:pPr>
    </w:p>
    <w:p w14:paraId="479FFAC1">
      <w:pPr>
        <w:pStyle w:val="35"/>
        <w:rPr>
          <w:rFonts w:ascii="仿宋" w:hAnsi="仿宋" w:eastAsia="仿宋" w:cs="仿宋"/>
          <w:color w:val="auto"/>
          <w:sz w:val="30"/>
          <w:szCs w:val="30"/>
          <w:highlight w:val="none"/>
          <w:lang w:eastAsia="zh-CN"/>
        </w:rPr>
      </w:pPr>
    </w:p>
    <w:p w14:paraId="339C4D83">
      <w:pPr>
        <w:pStyle w:val="35"/>
        <w:rPr>
          <w:rFonts w:ascii="仿宋" w:hAnsi="仿宋" w:eastAsia="仿宋" w:cs="仿宋"/>
          <w:color w:val="auto"/>
          <w:sz w:val="30"/>
          <w:szCs w:val="30"/>
          <w:highlight w:val="none"/>
          <w:lang w:eastAsia="zh-CN"/>
        </w:rPr>
      </w:pPr>
    </w:p>
    <w:p w14:paraId="74B73A8B">
      <w:pPr>
        <w:rPr>
          <w:rFonts w:hint="eastAsia" w:ascii="仿宋" w:hAnsi="仿宋" w:eastAsia="仿宋" w:cs="仿宋"/>
          <w:b/>
          <w:bCs/>
          <w:color w:val="auto"/>
          <w:highlight w:val="none"/>
          <w:lang w:eastAsia="zh-CN"/>
        </w:rPr>
      </w:pPr>
    </w:p>
    <w:p w14:paraId="1D5E1061">
      <w:pPr>
        <w:rPr>
          <w:rFonts w:hint="eastAsia" w:ascii="仿宋" w:hAnsi="仿宋" w:eastAsia="仿宋" w:cs="仿宋"/>
          <w:b/>
          <w:bCs/>
          <w:color w:val="auto"/>
          <w:highlight w:val="none"/>
          <w:lang w:eastAsia="zh-CN"/>
        </w:rPr>
      </w:pPr>
    </w:p>
    <w:p w14:paraId="5DA5D7E2">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01A8CF7A">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0B9C53AB">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2961DB9B">
      <w:pPr>
        <w:spacing w:line="400" w:lineRule="exact"/>
        <w:rPr>
          <w:rFonts w:ascii="仿宋" w:hAnsi="仿宋" w:eastAsia="仿宋" w:cs="仿宋"/>
          <w:color w:val="auto"/>
          <w:highlight w:val="none"/>
          <w:lang w:eastAsia="zh-CN"/>
        </w:rPr>
      </w:pPr>
    </w:p>
    <w:p w14:paraId="5347CA31">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bookmarkStart w:id="40" w:name="_Toc17515"/>
      <w:r>
        <w:rPr>
          <w:rFonts w:hint="eastAsia" w:ascii="仿宋" w:hAnsi="仿宋" w:eastAsia="仿宋" w:cs="仿宋"/>
          <w:color w:val="auto"/>
          <w:kern w:val="0"/>
          <w:sz w:val="24"/>
          <w:szCs w:val="24"/>
          <w:highlight w:val="none"/>
          <w:lang w:eastAsia="zh-CN"/>
        </w:rPr>
        <w:t>一、投诉相关主体基本情况</w:t>
      </w:r>
    </w:p>
    <w:p w14:paraId="47C5B2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22CDA49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14184DC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法定代表人/主要负责人：</w:t>
      </w:r>
      <w:r>
        <w:rPr>
          <w:rFonts w:hint="eastAsia" w:ascii="仿宋" w:hAnsi="仿宋" w:eastAsia="仿宋" w:cs="仿宋"/>
          <w:color w:val="auto"/>
          <w:kern w:val="0"/>
          <w:sz w:val="24"/>
          <w:szCs w:val="24"/>
          <w:highlight w:val="none"/>
          <w:u w:val="single"/>
          <w:lang w:val="en-US" w:eastAsia="zh-CN"/>
        </w:rPr>
        <w:t xml:space="preserve">                             </w:t>
      </w:r>
    </w:p>
    <w:p w14:paraId="2EA311D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6A8C073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p>
    <w:p w14:paraId="65A88EC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授权代表（如有）：</w:t>
      </w:r>
      <w:r>
        <w:rPr>
          <w:rFonts w:hint="eastAsia" w:ascii="仿宋" w:hAnsi="仿宋" w:eastAsia="仿宋" w:cs="仿宋"/>
          <w:color w:val="auto"/>
          <w:kern w:val="0"/>
          <w:sz w:val="24"/>
          <w:szCs w:val="24"/>
          <w:highlight w:val="none"/>
          <w:u w:val="single"/>
          <w:lang w:val="en-US" w:eastAsia="zh-CN"/>
        </w:rPr>
        <w:t xml:space="preserve">                         </w:t>
      </w:r>
    </w:p>
    <w:p w14:paraId="0AFEB02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0E4352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0F3B9A7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410B5DC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5440379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lang w:eastAsia="zh-CN"/>
        </w:rPr>
        <w:t>联系人：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6E5E059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u w:val="none"/>
          <w:lang w:eastAsia="zh-CN"/>
        </w:rPr>
        <w:t>被投诉人</w:t>
      </w:r>
      <w:r>
        <w:rPr>
          <w:rFonts w:hint="eastAsia" w:ascii="仿宋" w:hAnsi="仿宋" w:eastAsia="仿宋" w:cs="仿宋"/>
          <w:color w:val="auto"/>
          <w:kern w:val="0"/>
          <w:sz w:val="24"/>
          <w:szCs w:val="24"/>
          <w:highlight w:val="none"/>
          <w:u w:val="none"/>
          <w:lang w:val="en-US" w:eastAsia="zh-CN"/>
        </w:rPr>
        <w:t>2：</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E39706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lang w:val="en-US" w:eastAsia="zh-CN"/>
        </w:rPr>
        <w:t>相关供应商</w:t>
      </w:r>
      <w:r>
        <w:rPr>
          <w:rFonts w:hint="eastAsia" w:ascii="仿宋" w:hAnsi="仿宋" w:eastAsia="仿宋" w:cs="仿宋"/>
          <w:color w:val="auto"/>
          <w:kern w:val="0"/>
          <w:sz w:val="24"/>
          <w:szCs w:val="24"/>
          <w:highlight w:val="none"/>
          <w:u w:val="none"/>
          <w:lang w:eastAsia="zh-CN"/>
        </w:rPr>
        <w:t>（如有）</w:t>
      </w:r>
      <w:r>
        <w:rPr>
          <w:rFonts w:hint="eastAsia" w:ascii="仿宋" w:hAnsi="仿宋" w:eastAsia="仿宋" w:cs="仿宋"/>
          <w:color w:val="auto"/>
          <w:kern w:val="0"/>
          <w:sz w:val="24"/>
          <w:szCs w:val="24"/>
          <w:highlight w:val="none"/>
          <w:u w:val="none"/>
          <w:lang w:val="en-US" w:eastAsia="zh-CN"/>
        </w:rPr>
        <w:t>：</w:t>
      </w:r>
      <w:r>
        <w:rPr>
          <w:rFonts w:hint="eastAsia" w:ascii="仿宋" w:hAnsi="仿宋" w:eastAsia="仿宋" w:cs="仿宋"/>
          <w:color w:val="auto"/>
          <w:kern w:val="0"/>
          <w:sz w:val="24"/>
          <w:szCs w:val="24"/>
          <w:highlight w:val="none"/>
          <w:u w:val="single"/>
        </w:rPr>
        <w:t xml:space="preserve">                                        </w:t>
      </w:r>
    </w:p>
    <w:p w14:paraId="608CA2F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邮编：</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639B5FD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3E480EF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二、投诉项目基本情况</w:t>
      </w:r>
    </w:p>
    <w:p w14:paraId="7791E32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采购项目名称：</w:t>
      </w:r>
    </w:p>
    <w:p w14:paraId="38A98ADB">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采购项目编号：</w:t>
      </w:r>
      <w:r>
        <w:rPr>
          <w:rFonts w:hint="eastAsia" w:ascii="仿宋" w:hAnsi="仿宋" w:eastAsia="仿宋" w:cs="仿宋"/>
          <w:color w:val="auto"/>
          <w:kern w:val="0"/>
          <w:sz w:val="24"/>
          <w:szCs w:val="24"/>
          <w:highlight w:val="none"/>
          <w:lang w:val="en-US" w:eastAsia="zh-CN"/>
        </w:rPr>
        <w:t xml:space="preserve">        包号：</w:t>
      </w:r>
    </w:p>
    <w:p w14:paraId="06E4F9A4">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采购人名称：</w:t>
      </w:r>
    </w:p>
    <w:p w14:paraId="5370750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代理机构名称：</w:t>
      </w:r>
    </w:p>
    <w:p w14:paraId="7FDC9D2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采购文件公告：是/否 公告期限：</w:t>
      </w:r>
    </w:p>
    <w:p w14:paraId="6DA78ED2">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采购结果公告：是/否 公告期限：</w:t>
      </w:r>
    </w:p>
    <w:p w14:paraId="7895EC5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三、质疑基本情况</w:t>
      </w:r>
    </w:p>
    <w:p w14:paraId="50D0E3FE">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投诉人于    年  月  日，向       提出质疑，</w:t>
      </w:r>
    </w:p>
    <w:p w14:paraId="510799E3">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质疑事项为：</w:t>
      </w:r>
    </w:p>
    <w:p w14:paraId="2EC6AD4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采购人/代理机构于    年  月  日，就质疑事项做出了答复/没有在法定期限内做出答复。</w:t>
      </w:r>
    </w:p>
    <w:p w14:paraId="7069FE0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四、投诉事项具体内容</w:t>
      </w:r>
    </w:p>
    <w:p w14:paraId="24845723">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投诉事项1：</w:t>
      </w:r>
    </w:p>
    <w:p w14:paraId="6B6AEB66">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事实依据：</w:t>
      </w:r>
    </w:p>
    <w:p w14:paraId="6BAD043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法律依据1：</w:t>
      </w:r>
    </w:p>
    <w:p w14:paraId="28FCDC48">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法律依据2：</w:t>
      </w:r>
    </w:p>
    <w:p w14:paraId="49B3AE1A">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p>
    <w:p w14:paraId="1E147D39">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投诉事项2：</w:t>
      </w:r>
    </w:p>
    <w:p w14:paraId="2423DF8D">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w:t>
      </w:r>
    </w:p>
    <w:p w14:paraId="4B3A4A67">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五、与投诉事项相关的投诉请求</w:t>
      </w:r>
    </w:p>
    <w:p w14:paraId="2F7A4B2C">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leftChars="0" w:firstLine="486"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请求：</w:t>
      </w:r>
    </w:p>
    <w:p w14:paraId="1A523D7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p>
    <w:p w14:paraId="50A1158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签字（签章）</w:t>
      </w:r>
      <w:r>
        <w:rPr>
          <w:rFonts w:hint="eastAsia" w:ascii="仿宋" w:hAnsi="仿宋" w:eastAsia="仿宋" w:cs="仿宋"/>
          <w:color w:val="auto"/>
          <w:kern w:val="0"/>
          <w:sz w:val="22"/>
          <w:szCs w:val="22"/>
          <w:highlight w:val="none"/>
          <w:lang w:eastAsia="zh-CN"/>
        </w:rPr>
        <w:t>（法人代表或负责人、代理人）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 xml:space="preserve">       </w:t>
      </w:r>
    </w:p>
    <w:p w14:paraId="4DBA97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公章</w:t>
      </w:r>
      <w:r>
        <w:rPr>
          <w:rFonts w:hint="eastAsia" w:ascii="仿宋" w:hAnsi="仿宋" w:eastAsia="仿宋" w:cs="仿宋"/>
          <w:color w:val="auto"/>
          <w:kern w:val="0"/>
          <w:sz w:val="22"/>
          <w:szCs w:val="22"/>
          <w:highlight w:val="none"/>
          <w:lang w:eastAsia="zh-CN"/>
        </w:rPr>
        <w:t>（单位）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p>
    <w:p w14:paraId="12856BE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p>
    <w:p w14:paraId="676C2CB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486"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附件：质疑及答复材料</w:t>
      </w:r>
    </w:p>
    <w:p w14:paraId="2091721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eastAsia="zh-CN"/>
        </w:rPr>
        <w:br w:type="page"/>
      </w:r>
    </w:p>
    <w:p w14:paraId="5EDD4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outlineLvl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投诉书制作说明：</w:t>
      </w:r>
    </w:p>
    <w:p w14:paraId="5131067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1.投诉人应当按照《政府采购质疑和投诉办法》（财政部令第94号）规定提起投诉。</w:t>
      </w:r>
    </w:p>
    <w:p w14:paraId="6F9706E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4AA09E4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1B724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4.投诉人若对项目的某一分包进行投诉，投诉书应列明具体分包号。</w:t>
      </w:r>
    </w:p>
    <w:p w14:paraId="584DC06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5.投诉书应简要列明质疑事项，质疑函、质疑答复等作为附件材料提供。</w:t>
      </w:r>
    </w:p>
    <w:p w14:paraId="23D270E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6.投诉书的投诉事项应具体、明确，并由必要的事实依据和法律依据。</w:t>
      </w:r>
    </w:p>
    <w:p w14:paraId="6FE1068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7.投诉书的投诉请求应与投诉事项相关。</w:t>
      </w:r>
    </w:p>
    <w:p w14:paraId="7B732CD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18752465">
      <w:pPr>
        <w:ind w:left="5783" w:hanging="4374" w:hangingChars="1800"/>
        <w:jc w:val="center"/>
        <w:outlineLvl w:val="0"/>
        <w:rPr>
          <w:rFonts w:hint="eastAsia" w:ascii="仿宋" w:hAnsi="仿宋" w:eastAsia="仿宋" w:cs="仿宋"/>
          <w:b/>
          <w:bCs/>
          <w:color w:val="auto"/>
          <w:sz w:val="24"/>
          <w:szCs w:val="24"/>
          <w:highlight w:val="none"/>
          <w:lang w:eastAsia="zh-CN"/>
        </w:rPr>
      </w:pPr>
    </w:p>
    <w:p w14:paraId="72A8A441">
      <w:pPr>
        <w:ind w:left="5783" w:hanging="4374" w:hangingChars="1800"/>
        <w:jc w:val="center"/>
        <w:outlineLvl w:val="0"/>
        <w:rPr>
          <w:rFonts w:hint="eastAsia" w:ascii="仿宋" w:hAnsi="仿宋" w:eastAsia="仿宋" w:cs="仿宋"/>
          <w:b/>
          <w:bCs/>
          <w:color w:val="auto"/>
          <w:sz w:val="24"/>
          <w:szCs w:val="24"/>
          <w:highlight w:val="none"/>
          <w:lang w:eastAsia="zh-CN"/>
        </w:rPr>
      </w:pPr>
    </w:p>
    <w:p w14:paraId="683EB987">
      <w:pPr>
        <w:pStyle w:val="32"/>
        <w:rPr>
          <w:rFonts w:hint="eastAsia" w:ascii="仿宋" w:hAnsi="仿宋" w:eastAsia="仿宋" w:cs="仿宋"/>
          <w:b/>
          <w:bCs/>
          <w:color w:val="auto"/>
          <w:sz w:val="24"/>
          <w:szCs w:val="24"/>
          <w:highlight w:val="none"/>
          <w:lang w:eastAsia="zh-CN"/>
        </w:rPr>
      </w:pPr>
    </w:p>
    <w:p w14:paraId="7FC4712E">
      <w:pPr>
        <w:pStyle w:val="32"/>
        <w:rPr>
          <w:rFonts w:hint="eastAsia" w:ascii="仿宋" w:hAnsi="仿宋" w:eastAsia="仿宋" w:cs="仿宋"/>
          <w:b/>
          <w:bCs/>
          <w:color w:val="auto"/>
          <w:sz w:val="24"/>
          <w:szCs w:val="24"/>
          <w:highlight w:val="none"/>
          <w:lang w:eastAsia="zh-CN"/>
        </w:rPr>
      </w:pPr>
    </w:p>
    <w:p w14:paraId="757CAC3E">
      <w:pPr>
        <w:pStyle w:val="32"/>
        <w:rPr>
          <w:rFonts w:hint="eastAsia" w:ascii="仿宋" w:hAnsi="仿宋" w:eastAsia="仿宋" w:cs="仿宋"/>
          <w:b/>
          <w:bCs/>
          <w:color w:val="auto"/>
          <w:sz w:val="24"/>
          <w:szCs w:val="24"/>
          <w:highlight w:val="none"/>
          <w:lang w:eastAsia="zh-CN"/>
        </w:rPr>
      </w:pPr>
    </w:p>
    <w:p w14:paraId="5E87DDA8">
      <w:pPr>
        <w:pStyle w:val="32"/>
        <w:rPr>
          <w:rFonts w:hint="eastAsia" w:ascii="仿宋" w:hAnsi="仿宋" w:eastAsia="仿宋" w:cs="仿宋"/>
          <w:b/>
          <w:bCs/>
          <w:color w:val="auto"/>
          <w:sz w:val="24"/>
          <w:szCs w:val="24"/>
          <w:highlight w:val="none"/>
          <w:lang w:eastAsia="zh-CN"/>
        </w:rPr>
      </w:pPr>
    </w:p>
    <w:p w14:paraId="1119B7E6">
      <w:pPr>
        <w:pStyle w:val="32"/>
        <w:rPr>
          <w:rFonts w:hint="eastAsia" w:ascii="仿宋" w:hAnsi="仿宋" w:eastAsia="仿宋" w:cs="仿宋"/>
          <w:b/>
          <w:bCs/>
          <w:color w:val="auto"/>
          <w:sz w:val="24"/>
          <w:szCs w:val="24"/>
          <w:highlight w:val="none"/>
          <w:lang w:eastAsia="zh-CN"/>
        </w:rPr>
      </w:pPr>
    </w:p>
    <w:p w14:paraId="20ACED54">
      <w:pPr>
        <w:pStyle w:val="32"/>
        <w:rPr>
          <w:rFonts w:hint="eastAsia" w:ascii="仿宋" w:hAnsi="仿宋" w:eastAsia="仿宋" w:cs="仿宋"/>
          <w:b/>
          <w:bCs/>
          <w:color w:val="auto"/>
          <w:sz w:val="24"/>
          <w:szCs w:val="24"/>
          <w:highlight w:val="none"/>
          <w:lang w:eastAsia="zh-CN"/>
        </w:rPr>
      </w:pPr>
    </w:p>
    <w:p w14:paraId="4F0F8436">
      <w:pPr>
        <w:pStyle w:val="32"/>
        <w:rPr>
          <w:rFonts w:hint="eastAsia" w:ascii="仿宋" w:hAnsi="仿宋" w:eastAsia="仿宋" w:cs="仿宋"/>
          <w:b/>
          <w:bCs/>
          <w:color w:val="auto"/>
          <w:sz w:val="24"/>
          <w:szCs w:val="24"/>
          <w:highlight w:val="none"/>
          <w:lang w:eastAsia="zh-CN"/>
        </w:rPr>
      </w:pPr>
    </w:p>
    <w:p w14:paraId="66F9A51C">
      <w:pPr>
        <w:pStyle w:val="32"/>
        <w:rPr>
          <w:rFonts w:hint="eastAsia" w:ascii="仿宋" w:hAnsi="仿宋" w:eastAsia="仿宋" w:cs="仿宋"/>
          <w:b/>
          <w:bCs/>
          <w:color w:val="auto"/>
          <w:sz w:val="24"/>
          <w:szCs w:val="24"/>
          <w:highlight w:val="none"/>
          <w:lang w:eastAsia="zh-CN"/>
        </w:rPr>
      </w:pPr>
    </w:p>
    <w:p w14:paraId="24315388">
      <w:pPr>
        <w:ind w:left="5783" w:hanging="4374" w:hangingChars="1800"/>
        <w:jc w:val="center"/>
        <w:outlineLvl w:val="0"/>
        <w:rPr>
          <w:rFonts w:hint="eastAsia" w:ascii="仿宋" w:hAnsi="仿宋" w:eastAsia="仿宋" w:cs="仿宋"/>
          <w:b/>
          <w:bCs/>
          <w:color w:val="auto"/>
          <w:sz w:val="24"/>
          <w:szCs w:val="24"/>
          <w:highlight w:val="none"/>
          <w:lang w:eastAsia="zh-CN"/>
        </w:rPr>
      </w:pPr>
    </w:p>
    <w:p w14:paraId="5955B6EB">
      <w:pPr>
        <w:ind w:left="5783" w:hanging="4374" w:hangingChars="1800"/>
        <w:jc w:val="center"/>
        <w:outlineLvl w:val="0"/>
        <w:rPr>
          <w:rFonts w:hint="eastAsia" w:ascii="仿宋" w:hAnsi="仿宋" w:eastAsia="仿宋" w:cs="仿宋"/>
          <w:b/>
          <w:bCs/>
          <w:color w:val="auto"/>
          <w:sz w:val="24"/>
          <w:szCs w:val="24"/>
          <w:highlight w:val="none"/>
          <w:lang w:eastAsia="zh-CN"/>
        </w:rPr>
      </w:pPr>
    </w:p>
    <w:p w14:paraId="57B16838">
      <w:pPr>
        <w:ind w:left="5783" w:hanging="4374" w:hangingChars="1800"/>
        <w:jc w:val="center"/>
        <w:outlineLvl w:val="0"/>
        <w:rPr>
          <w:rFonts w:hint="eastAsia" w:ascii="仿宋" w:hAnsi="仿宋" w:eastAsia="仿宋" w:cs="仿宋"/>
          <w:b/>
          <w:bCs/>
          <w:color w:val="auto"/>
          <w:sz w:val="24"/>
          <w:szCs w:val="24"/>
          <w:highlight w:val="none"/>
          <w:lang w:eastAsia="zh-CN"/>
        </w:rPr>
      </w:pPr>
    </w:p>
    <w:p w14:paraId="2A537923">
      <w:pPr>
        <w:ind w:left="5783" w:hanging="4374" w:hangingChars="1800"/>
        <w:jc w:val="center"/>
        <w:outlineLvl w:val="0"/>
        <w:rPr>
          <w:rFonts w:hint="eastAsia" w:ascii="仿宋" w:hAnsi="仿宋" w:eastAsia="仿宋" w:cs="仿宋"/>
          <w:b/>
          <w:bCs/>
          <w:color w:val="auto"/>
          <w:sz w:val="24"/>
          <w:szCs w:val="24"/>
          <w:highlight w:val="none"/>
          <w:lang w:eastAsia="zh-CN"/>
        </w:rPr>
      </w:pPr>
    </w:p>
    <w:p w14:paraId="10503B11">
      <w:pPr>
        <w:ind w:left="5783" w:hanging="5814" w:hangingChars="1800"/>
        <w:jc w:val="center"/>
        <w:outlineLvl w:val="0"/>
        <w:rPr>
          <w:rFonts w:hint="eastAsia" w:ascii="仿宋" w:hAnsi="仿宋" w:eastAsia="仿宋" w:cs="仿宋"/>
          <w:b/>
          <w:bCs/>
          <w:color w:val="auto"/>
          <w:sz w:val="32"/>
          <w:szCs w:val="32"/>
          <w:highlight w:val="none"/>
          <w:lang w:eastAsia="zh-CN"/>
        </w:rPr>
      </w:pPr>
    </w:p>
    <w:p w14:paraId="344F1485">
      <w:pPr>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40"/>
    </w:p>
    <w:p w14:paraId="6EE8844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19512C95">
      <w:pPr>
        <w:numPr>
          <w:ilvl w:val="0"/>
          <w:numId w:val="4"/>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41" w:name="_Toc11499"/>
      <w:r>
        <w:rPr>
          <w:rFonts w:hint="eastAsia" w:ascii="仿宋" w:hAnsi="仿宋" w:eastAsia="仿宋" w:cs="仿宋"/>
          <w:b/>
          <w:bCs/>
          <w:color w:val="auto"/>
          <w:sz w:val="24"/>
          <w:szCs w:val="24"/>
          <w:highlight w:val="none"/>
        </w:rPr>
        <w:t>质疑前置及时间要求</w:t>
      </w:r>
      <w:bookmarkEnd w:id="41"/>
    </w:p>
    <w:p w14:paraId="0D7FD4A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39D9F54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0782AE16">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1B84B75">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56E5AF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500C9F78">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lang w:eastAsia="zh-CN"/>
        </w:rPr>
        <w:t xml:space="preserve"> </w:t>
      </w:r>
      <w:r>
        <w:rPr>
          <w:rFonts w:hint="eastAsia" w:ascii="仿宋" w:hAnsi="仿宋" w:eastAsia="仿宋" w:cs="仿宋"/>
          <w:b/>
          <w:bCs/>
          <w:color w:val="auto"/>
          <w:sz w:val="24"/>
          <w:szCs w:val="24"/>
          <w:highlight w:val="none"/>
          <w:lang w:eastAsia="zh-CN"/>
        </w:rPr>
        <w:t xml:space="preserve"> </w:t>
      </w:r>
      <w:bookmarkStart w:id="42" w:name="_Toc13508"/>
      <w:r>
        <w:rPr>
          <w:rFonts w:hint="eastAsia" w:ascii="仿宋" w:hAnsi="仿宋" w:eastAsia="仿宋" w:cs="仿宋"/>
          <w:b/>
          <w:bCs/>
          <w:color w:val="auto"/>
          <w:sz w:val="24"/>
          <w:szCs w:val="24"/>
          <w:highlight w:val="none"/>
          <w:lang w:eastAsia="zh-CN"/>
        </w:rPr>
        <w:t>二、书面方式</w:t>
      </w:r>
      <w:bookmarkEnd w:id="42"/>
    </w:p>
    <w:p w14:paraId="3346A286">
      <w:pPr>
        <w:spacing w:line="400" w:lineRule="exact"/>
        <w:ind w:firstLine="426" w:firstLineChars="2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highlight w:val="none"/>
          <w:lang w:eastAsia="zh-CN"/>
        </w:rPr>
        <w:t>政府采购供应商投诉处理办法》第八条：投诉人投诉</w:t>
      </w:r>
    </w:p>
    <w:p w14:paraId="0D619C7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45D38B16">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091E6EB9">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4C3AD2C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5BC9DB9B">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4ED97E8C">
      <w:pPr>
        <w:numPr>
          <w:ilvl w:val="0"/>
          <w:numId w:val="5"/>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2F36F65">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2CDA34CB">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44FAE43">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15CB4F79">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29C5ADD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0D8EF7A0">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9621078">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15508A15">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4AB470E8">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75105114">
      <w:pPr>
        <w:numPr>
          <w:ilvl w:val="0"/>
          <w:numId w:val="6"/>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9B3C754">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7D7C5A3">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3" w:name="_Toc5978"/>
      <w:r>
        <w:rPr>
          <w:rFonts w:hint="eastAsia" w:ascii="仿宋" w:hAnsi="仿宋" w:eastAsia="仿宋" w:cs="仿宋"/>
          <w:b/>
          <w:bCs/>
          <w:color w:val="auto"/>
          <w:highlight w:val="none"/>
          <w:lang w:eastAsia="zh-CN"/>
        </w:rPr>
        <w:t>三、虚假、恶意投诉法律责任</w:t>
      </w:r>
      <w:bookmarkEnd w:id="43"/>
    </w:p>
    <w:p w14:paraId="459B34FF">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14FC2390">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7F0F8A4">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76C2B83B">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47224769">
      <w:pPr>
        <w:spacing w:line="400" w:lineRule="exact"/>
        <w:rPr>
          <w:rFonts w:ascii="仿宋" w:hAnsi="仿宋" w:eastAsia="仿宋" w:cs="仿宋"/>
          <w:color w:val="auto"/>
          <w:sz w:val="21"/>
          <w:szCs w:val="21"/>
          <w:highlight w:val="none"/>
          <w:lang w:eastAsia="zh-CN"/>
        </w:rPr>
      </w:pPr>
    </w:p>
    <w:p w14:paraId="299B32FC">
      <w:pPr>
        <w:spacing w:line="400" w:lineRule="exact"/>
        <w:rPr>
          <w:rFonts w:ascii="仿宋" w:hAnsi="仿宋" w:eastAsia="仿宋" w:cs="仿宋"/>
          <w:color w:val="auto"/>
          <w:sz w:val="21"/>
          <w:szCs w:val="21"/>
          <w:highlight w:val="none"/>
          <w:lang w:eastAsia="zh-CN"/>
        </w:rPr>
      </w:pPr>
    </w:p>
    <w:p w14:paraId="58EB55E9">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044A801B">
      <w:pPr>
        <w:jc w:val="right"/>
        <w:rPr>
          <w:rFonts w:ascii="仿宋" w:hAnsi="仿宋" w:eastAsia="仿宋" w:cs="仿宋"/>
          <w:color w:val="auto"/>
          <w:sz w:val="32"/>
          <w:szCs w:val="32"/>
          <w:highlight w:val="none"/>
          <w:lang w:eastAsia="zh-CN"/>
        </w:rPr>
      </w:pPr>
    </w:p>
    <w:p w14:paraId="38C97D5F">
      <w:pPr>
        <w:spacing w:line="540" w:lineRule="exact"/>
        <w:jc w:val="center"/>
        <w:rPr>
          <w:rFonts w:ascii="仿宋" w:hAnsi="仿宋" w:eastAsia="仿宋" w:cs="仿宋"/>
          <w:b/>
          <w:bCs/>
          <w:color w:val="auto"/>
          <w:sz w:val="44"/>
          <w:szCs w:val="44"/>
          <w:highlight w:val="none"/>
          <w:lang w:eastAsia="zh-CN"/>
        </w:rPr>
      </w:pPr>
    </w:p>
    <w:p w14:paraId="678F1093">
      <w:pPr>
        <w:spacing w:line="540" w:lineRule="exact"/>
        <w:jc w:val="center"/>
        <w:rPr>
          <w:rFonts w:ascii="仿宋" w:hAnsi="仿宋" w:eastAsia="仿宋" w:cs="仿宋"/>
          <w:b/>
          <w:bCs/>
          <w:color w:val="auto"/>
          <w:sz w:val="44"/>
          <w:szCs w:val="44"/>
          <w:highlight w:val="none"/>
          <w:lang w:eastAsia="zh-CN"/>
        </w:rPr>
      </w:pPr>
    </w:p>
    <w:p w14:paraId="0D764AE0">
      <w:pPr>
        <w:spacing w:line="540" w:lineRule="exact"/>
        <w:jc w:val="center"/>
        <w:rPr>
          <w:rFonts w:ascii="仿宋" w:hAnsi="仿宋" w:eastAsia="仿宋" w:cs="仿宋"/>
          <w:b/>
          <w:bCs/>
          <w:color w:val="auto"/>
          <w:sz w:val="44"/>
          <w:szCs w:val="44"/>
          <w:highlight w:val="none"/>
          <w:lang w:eastAsia="zh-CN"/>
        </w:rPr>
      </w:pPr>
    </w:p>
    <w:p w14:paraId="16A35BA1">
      <w:pPr>
        <w:spacing w:line="540" w:lineRule="exact"/>
        <w:jc w:val="center"/>
        <w:rPr>
          <w:rFonts w:ascii="仿宋" w:hAnsi="仿宋" w:eastAsia="仿宋" w:cs="仿宋"/>
          <w:b/>
          <w:bCs/>
          <w:color w:val="auto"/>
          <w:sz w:val="44"/>
          <w:szCs w:val="44"/>
          <w:highlight w:val="none"/>
          <w:lang w:eastAsia="zh-CN"/>
        </w:rPr>
      </w:pPr>
    </w:p>
    <w:p w14:paraId="52DB0A98">
      <w:pPr>
        <w:spacing w:line="540" w:lineRule="exact"/>
        <w:jc w:val="center"/>
        <w:rPr>
          <w:rFonts w:ascii="仿宋" w:hAnsi="仿宋" w:eastAsia="仿宋" w:cs="仿宋"/>
          <w:b/>
          <w:bCs/>
          <w:color w:val="auto"/>
          <w:sz w:val="44"/>
          <w:szCs w:val="44"/>
          <w:highlight w:val="none"/>
          <w:lang w:eastAsia="zh-CN"/>
        </w:rPr>
      </w:pPr>
    </w:p>
    <w:p w14:paraId="3850F81B">
      <w:pPr>
        <w:spacing w:line="540" w:lineRule="exact"/>
        <w:jc w:val="center"/>
        <w:rPr>
          <w:rFonts w:ascii="仿宋" w:hAnsi="仿宋" w:eastAsia="仿宋" w:cs="仿宋"/>
          <w:b/>
          <w:bCs/>
          <w:color w:val="auto"/>
          <w:sz w:val="44"/>
          <w:szCs w:val="44"/>
          <w:highlight w:val="none"/>
          <w:lang w:eastAsia="zh-CN"/>
        </w:rPr>
      </w:pPr>
    </w:p>
    <w:p w14:paraId="31D5C3F2">
      <w:pPr>
        <w:spacing w:line="540" w:lineRule="exact"/>
        <w:jc w:val="center"/>
        <w:rPr>
          <w:rFonts w:ascii="仿宋" w:hAnsi="仿宋" w:eastAsia="仿宋" w:cs="仿宋"/>
          <w:b/>
          <w:bCs/>
          <w:color w:val="auto"/>
          <w:sz w:val="44"/>
          <w:szCs w:val="44"/>
          <w:highlight w:val="none"/>
          <w:lang w:eastAsia="zh-CN"/>
        </w:rPr>
      </w:pPr>
    </w:p>
    <w:p w14:paraId="0A854098">
      <w:pPr>
        <w:spacing w:line="540" w:lineRule="exact"/>
        <w:jc w:val="center"/>
        <w:rPr>
          <w:rFonts w:ascii="仿宋" w:hAnsi="仿宋" w:eastAsia="仿宋" w:cs="仿宋"/>
          <w:b/>
          <w:bCs/>
          <w:color w:val="auto"/>
          <w:sz w:val="44"/>
          <w:szCs w:val="44"/>
          <w:highlight w:val="none"/>
          <w:lang w:eastAsia="zh-CN"/>
        </w:rPr>
      </w:pPr>
    </w:p>
    <w:p w14:paraId="52114EAE">
      <w:pPr>
        <w:spacing w:line="540" w:lineRule="exact"/>
        <w:jc w:val="center"/>
        <w:rPr>
          <w:rFonts w:ascii="仿宋" w:hAnsi="仿宋" w:eastAsia="仿宋" w:cs="仿宋"/>
          <w:b/>
          <w:bCs/>
          <w:color w:val="auto"/>
          <w:sz w:val="44"/>
          <w:szCs w:val="44"/>
          <w:highlight w:val="none"/>
          <w:lang w:eastAsia="zh-CN"/>
        </w:rPr>
      </w:pPr>
    </w:p>
    <w:p w14:paraId="16C663BE">
      <w:pPr>
        <w:spacing w:line="540" w:lineRule="exact"/>
        <w:jc w:val="center"/>
        <w:rPr>
          <w:rFonts w:ascii="仿宋" w:hAnsi="仿宋" w:eastAsia="仿宋" w:cs="仿宋"/>
          <w:b/>
          <w:bCs/>
          <w:color w:val="auto"/>
          <w:sz w:val="44"/>
          <w:szCs w:val="44"/>
          <w:highlight w:val="none"/>
          <w:lang w:eastAsia="zh-CN"/>
        </w:rPr>
      </w:pPr>
    </w:p>
    <w:p w14:paraId="0CB96349">
      <w:pPr>
        <w:pStyle w:val="32"/>
        <w:ind w:left="0" w:leftChars="0" w:firstLine="0" w:firstLineChars="0"/>
        <w:rPr>
          <w:rFonts w:ascii="仿宋" w:hAnsi="仿宋" w:eastAsia="仿宋" w:cs="仿宋"/>
          <w:b/>
          <w:bCs/>
          <w:color w:val="auto"/>
          <w:sz w:val="44"/>
          <w:szCs w:val="44"/>
          <w:highlight w:val="none"/>
          <w:lang w:eastAsia="zh-CN"/>
        </w:rPr>
      </w:pPr>
    </w:p>
    <w:p w14:paraId="3DC20C7E">
      <w:pPr>
        <w:spacing w:line="540" w:lineRule="exact"/>
        <w:jc w:val="center"/>
        <w:outlineLvl w:val="0"/>
        <w:rPr>
          <w:rFonts w:hint="eastAsia" w:ascii="仿宋" w:hAnsi="仿宋" w:eastAsia="仿宋" w:cs="仿宋"/>
          <w:b/>
          <w:bCs/>
          <w:color w:val="auto"/>
          <w:sz w:val="32"/>
          <w:szCs w:val="32"/>
          <w:highlight w:val="none"/>
          <w:lang w:eastAsia="zh-CN"/>
        </w:rPr>
      </w:pPr>
      <w:bookmarkStart w:id="44" w:name="_Toc1697"/>
    </w:p>
    <w:p w14:paraId="4F9BB464">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4"/>
    </w:p>
    <w:p w14:paraId="6B56C0CA">
      <w:pPr>
        <w:keepNext w:val="0"/>
        <w:keepLines w:val="0"/>
        <w:pageBreakBefore w:val="0"/>
        <w:widowControl w:val="0"/>
        <w:kinsoku/>
        <w:wordWrap/>
        <w:overflowPunct/>
        <w:topLinePunct w:val="0"/>
        <w:autoSpaceDE/>
        <w:autoSpaceDN/>
        <w:bidi w:val="0"/>
        <w:adjustRightInd w:val="0"/>
        <w:snapToGrid w:val="0"/>
        <w:spacing w:beforeLines="100" w:line="500" w:lineRule="exact"/>
        <w:ind w:firstLine="486" w:firstLineChars="200"/>
        <w:textAlignment w:val="auto"/>
        <w:outlineLvl w:val="0"/>
        <w:rPr>
          <w:rFonts w:ascii="仿宋" w:hAnsi="仿宋" w:eastAsia="仿宋" w:cs="仿宋"/>
          <w:bCs/>
          <w:color w:val="auto"/>
          <w:highlight w:val="none"/>
          <w:lang w:eastAsia="zh-CN"/>
        </w:rPr>
      </w:pPr>
      <w:bookmarkStart w:id="45" w:name="_Toc9061"/>
      <w:r>
        <w:rPr>
          <w:rFonts w:hint="eastAsia" w:ascii="仿宋" w:hAnsi="仿宋" w:eastAsia="仿宋" w:cs="仿宋"/>
          <w:bCs/>
          <w:color w:val="auto"/>
          <w:highlight w:val="none"/>
          <w:lang w:eastAsia="zh-CN"/>
        </w:rPr>
        <w:t>一、质疑供应商基本信息</w:t>
      </w:r>
      <w:bookmarkEnd w:id="45"/>
    </w:p>
    <w:p w14:paraId="5590912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8605325">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47A81D16">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1B5200A7">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26357603">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3001E1F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5FB5686">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46" w:name="_Toc15938"/>
      <w:r>
        <w:rPr>
          <w:rFonts w:hint="eastAsia" w:ascii="仿宋" w:hAnsi="仿宋" w:eastAsia="仿宋" w:cs="仿宋"/>
          <w:bCs/>
          <w:color w:val="auto"/>
          <w:highlight w:val="none"/>
          <w:lang w:eastAsia="zh-CN"/>
        </w:rPr>
        <w:t>二、质疑项目基本情况</w:t>
      </w:r>
      <w:bookmarkEnd w:id="46"/>
    </w:p>
    <w:p w14:paraId="74A8BF92">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28B2D9D">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7716D6D0">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0010BAAC">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6E86226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47" w:name="_Toc18271"/>
      <w:r>
        <w:rPr>
          <w:rFonts w:hint="eastAsia" w:ascii="仿宋" w:hAnsi="仿宋" w:eastAsia="仿宋" w:cs="仿宋"/>
          <w:bCs/>
          <w:color w:val="auto"/>
          <w:highlight w:val="none"/>
          <w:lang w:eastAsia="zh-CN"/>
        </w:rPr>
        <w:t>三、质疑事项具体内容</w:t>
      </w:r>
      <w:bookmarkEnd w:id="47"/>
    </w:p>
    <w:p w14:paraId="5045B50A">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6CCD5DCB">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3B26CAC8">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4B8ED87F">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4665E6D4">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631CD194">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outlineLvl w:val="0"/>
        <w:rPr>
          <w:rFonts w:ascii="仿宋" w:hAnsi="仿宋" w:eastAsia="仿宋" w:cs="仿宋"/>
          <w:bCs/>
          <w:color w:val="auto"/>
          <w:highlight w:val="none"/>
          <w:lang w:eastAsia="zh-CN"/>
        </w:rPr>
      </w:pPr>
      <w:bookmarkStart w:id="48" w:name="_Toc22365"/>
      <w:r>
        <w:rPr>
          <w:rFonts w:hint="eastAsia" w:ascii="仿宋" w:hAnsi="仿宋" w:eastAsia="仿宋" w:cs="仿宋"/>
          <w:bCs/>
          <w:color w:val="auto"/>
          <w:highlight w:val="none"/>
          <w:lang w:eastAsia="zh-CN"/>
        </w:rPr>
        <w:t>四、与质疑事项相关的质疑请求</w:t>
      </w:r>
      <w:bookmarkEnd w:id="48"/>
    </w:p>
    <w:p w14:paraId="140A8CDE">
      <w:pPr>
        <w:keepNext w:val="0"/>
        <w:keepLines w:val="0"/>
        <w:pageBreakBefore w:val="0"/>
        <w:widowControl w:val="0"/>
        <w:kinsoku/>
        <w:wordWrap/>
        <w:overflowPunct/>
        <w:topLinePunct w:val="0"/>
        <w:autoSpaceDE/>
        <w:autoSpaceDN/>
        <w:bidi w:val="0"/>
        <w:adjustRightInd w:val="0"/>
        <w:snapToGrid w:val="0"/>
        <w:spacing w:line="500" w:lineRule="exact"/>
        <w:ind w:firstLine="486" w:firstLineChars="200"/>
        <w:textAlignment w:val="auto"/>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4A950468">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6DD0B5FC">
      <w:pPr>
        <w:keepNext w:val="0"/>
        <w:keepLines w:val="0"/>
        <w:pageBreakBefore w:val="0"/>
        <w:widowControl w:val="0"/>
        <w:kinsoku/>
        <w:wordWrap/>
        <w:overflowPunct/>
        <w:topLinePunct w:val="0"/>
        <w:autoSpaceDE/>
        <w:autoSpaceDN/>
        <w:bidi w:val="0"/>
        <w:spacing w:line="50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0F32AD63">
      <w:pPr>
        <w:pageBreakBefore/>
        <w:spacing w:line="440" w:lineRule="exact"/>
        <w:jc w:val="center"/>
        <w:outlineLvl w:val="0"/>
        <w:rPr>
          <w:rFonts w:ascii="仿宋" w:hAnsi="仿宋" w:eastAsia="仿宋" w:cs="仿宋"/>
          <w:b/>
          <w:bCs/>
          <w:color w:val="auto"/>
          <w:sz w:val="30"/>
          <w:szCs w:val="30"/>
          <w:highlight w:val="none"/>
          <w:lang w:eastAsia="zh-CN"/>
        </w:rPr>
      </w:pPr>
      <w:bookmarkStart w:id="49" w:name="_Toc469495731"/>
      <w:r>
        <w:rPr>
          <w:rFonts w:hint="eastAsia" w:ascii="仿宋" w:hAnsi="仿宋" w:eastAsia="仿宋" w:cs="仿宋"/>
          <w:b/>
          <w:bCs/>
          <w:color w:val="auto"/>
          <w:sz w:val="30"/>
          <w:szCs w:val="30"/>
          <w:highlight w:val="none"/>
          <w:lang w:eastAsia="zh-CN"/>
        </w:rPr>
        <w:t>第三</w:t>
      </w:r>
      <w:r>
        <w:rPr>
          <w:rFonts w:hint="eastAsia" w:ascii="仿宋" w:hAnsi="仿宋" w:eastAsia="仿宋" w:cs="仿宋"/>
          <w:b/>
          <w:bCs/>
          <w:color w:val="auto"/>
          <w:sz w:val="30"/>
          <w:szCs w:val="30"/>
          <w:highlight w:val="none"/>
          <w:lang w:val="en-US" w:eastAsia="zh-CN"/>
        </w:rPr>
        <w:t>章</w:t>
      </w:r>
      <w:r>
        <w:rPr>
          <w:rFonts w:hint="eastAsia" w:ascii="仿宋" w:hAnsi="仿宋" w:eastAsia="仿宋" w:cs="仿宋"/>
          <w:b/>
          <w:bCs/>
          <w:color w:val="auto"/>
          <w:sz w:val="30"/>
          <w:szCs w:val="30"/>
          <w:highlight w:val="none"/>
          <w:lang w:eastAsia="zh-CN"/>
        </w:rPr>
        <w:t xml:space="preserve">  评标办法</w:t>
      </w:r>
      <w:bookmarkEnd w:id="49"/>
    </w:p>
    <w:p w14:paraId="29FC5D16">
      <w:pPr>
        <w:jc w:val="center"/>
        <w:outlineLvl w:val="1"/>
        <w:rPr>
          <w:rFonts w:ascii="仿宋" w:hAnsi="仿宋" w:eastAsia="仿宋" w:cs="仿宋"/>
          <w:b/>
          <w:color w:val="auto"/>
          <w:sz w:val="28"/>
          <w:szCs w:val="28"/>
          <w:highlight w:val="none"/>
          <w:lang w:eastAsia="zh-CN"/>
        </w:rPr>
      </w:pPr>
      <w:bookmarkStart w:id="50" w:name="_Toc469495733"/>
      <w:bookmarkStart w:id="51" w:name="_Toc362983802"/>
      <w:bookmarkStart w:id="52" w:name="_Toc267320058"/>
      <w:bookmarkStart w:id="53" w:name="_Toc363135205"/>
      <w:r>
        <w:rPr>
          <w:rFonts w:hint="eastAsia" w:ascii="仿宋" w:hAnsi="仿宋" w:eastAsia="仿宋" w:cs="仿宋"/>
          <w:b/>
          <w:color w:val="auto"/>
          <w:sz w:val="28"/>
          <w:szCs w:val="28"/>
          <w:highlight w:val="none"/>
          <w:lang w:eastAsia="zh-CN"/>
        </w:rPr>
        <w:t>一  总  则</w:t>
      </w:r>
    </w:p>
    <w:p w14:paraId="7EA6D4B7">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13B02A1F">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42E4716D">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7396F007">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7F84DEC6">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w:t>
      </w:r>
      <w:r>
        <w:rPr>
          <w:rFonts w:hint="eastAsia" w:ascii="仿宋" w:hAnsi="仿宋" w:eastAsia="仿宋" w:cs="仿宋"/>
          <w:color w:val="auto"/>
          <w:highlight w:val="none"/>
          <w:lang w:eastAsia="zh-CN"/>
        </w:rPr>
        <w:t>综合评分法</w:t>
      </w:r>
      <w:r>
        <w:rPr>
          <w:rFonts w:hint="eastAsia" w:ascii="仿宋" w:hAnsi="仿宋" w:eastAsia="仿宋" w:cs="仿宋"/>
          <w:color w:val="auto"/>
          <w:szCs w:val="21"/>
          <w:highlight w:val="none"/>
          <w:lang w:eastAsia="zh-CN"/>
        </w:rPr>
        <w:t>；</w:t>
      </w:r>
    </w:p>
    <w:p w14:paraId="67CC7F3F">
      <w:pPr>
        <w:keepNext w:val="0"/>
        <w:keepLines w:val="0"/>
        <w:pageBreakBefore w:val="0"/>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7589685F">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25CC45DF">
      <w:pPr>
        <w:keepNext w:val="0"/>
        <w:keepLines w:val="0"/>
        <w:pageBreakBefore w:val="0"/>
        <w:widowControl/>
        <w:kinsoku/>
        <w:wordWrap/>
        <w:overflowPunct/>
        <w:topLinePunct w:val="0"/>
        <w:autoSpaceDE/>
        <w:autoSpaceDN/>
        <w:bidi w:val="0"/>
        <w:adjustRightInd/>
        <w:snapToGrid/>
        <w:spacing w:line="38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2.1</w:t>
      </w:r>
      <w:r>
        <w:rPr>
          <w:rFonts w:hint="eastAsia" w:ascii="仿宋" w:hAnsi="仿宋" w:eastAsia="仿宋" w:cs="仿宋"/>
          <w:color w:val="auto"/>
          <w:spacing w:val="-2"/>
          <w:highlight w:val="none"/>
          <w:lang w:eastAsia="zh-CN"/>
        </w:rPr>
        <w:t xml:space="preserve"> 评标委员会由采购人代表</w:t>
      </w:r>
      <w:r>
        <w:rPr>
          <w:rFonts w:hint="eastAsia" w:ascii="仿宋" w:hAnsi="仿宋" w:eastAsia="仿宋" w:cs="仿宋"/>
          <w:color w:val="auto"/>
          <w:spacing w:val="-2"/>
          <w:highlight w:val="none"/>
          <w:lang w:val="en-US" w:eastAsia="zh-CN"/>
        </w:rPr>
        <w:t>1</w:t>
      </w:r>
      <w:r>
        <w:rPr>
          <w:rFonts w:hint="eastAsia" w:ascii="仿宋" w:hAnsi="仿宋" w:eastAsia="仿宋" w:cs="仿宋"/>
          <w:color w:val="auto"/>
          <w:spacing w:val="-2"/>
          <w:highlight w:val="none"/>
          <w:lang w:eastAsia="zh-CN"/>
        </w:rPr>
        <w:t>人和有关技术、经济等方面的专家</w:t>
      </w:r>
      <w:r>
        <w:rPr>
          <w:rFonts w:hint="eastAsia" w:ascii="仿宋" w:hAnsi="仿宋" w:eastAsia="仿宋" w:cs="仿宋"/>
          <w:color w:val="auto"/>
          <w:spacing w:val="-2"/>
          <w:highlight w:val="none"/>
          <w:lang w:val="en-US" w:eastAsia="zh-CN"/>
        </w:rPr>
        <w:t>4</w:t>
      </w:r>
      <w:r>
        <w:rPr>
          <w:rFonts w:hint="eastAsia" w:ascii="仿宋" w:hAnsi="仿宋" w:eastAsia="仿宋" w:cs="仿宋"/>
          <w:color w:val="auto"/>
          <w:spacing w:val="-2"/>
          <w:highlight w:val="none"/>
          <w:lang w:eastAsia="zh-CN"/>
        </w:rPr>
        <w:t>人组成，成员人数为</w:t>
      </w:r>
      <w:r>
        <w:rPr>
          <w:rFonts w:hint="eastAsia" w:ascii="仿宋" w:hAnsi="仿宋" w:eastAsia="仿宋" w:cs="仿宋"/>
          <w:color w:val="auto"/>
          <w:spacing w:val="-2"/>
          <w:highlight w:val="none"/>
          <w:lang w:val="en-US" w:eastAsia="zh-CN"/>
        </w:rPr>
        <w:t>5</w:t>
      </w:r>
      <w:r>
        <w:rPr>
          <w:rFonts w:hint="eastAsia" w:ascii="仿宋" w:hAnsi="仿宋" w:eastAsia="仿宋" w:cs="仿宋"/>
          <w:color w:val="auto"/>
          <w:spacing w:val="-2"/>
          <w:highlight w:val="none"/>
          <w:lang w:eastAsia="zh-CN"/>
        </w:rPr>
        <w:t>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EC8732E">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7D54B845">
      <w:pPr>
        <w:keepNext w:val="0"/>
        <w:keepLines w:val="0"/>
        <w:pageBreakBefore w:val="0"/>
        <w:tabs>
          <w:tab w:val="left" w:pos="567"/>
          <w:tab w:val="left" w:pos="1145"/>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3D84AA7C">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739E8FD8">
      <w:pPr>
        <w:pStyle w:val="44"/>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54EC1368">
      <w:pPr>
        <w:pStyle w:val="44"/>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2C019536">
      <w:pPr>
        <w:pStyle w:val="44"/>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300813A4">
      <w:pPr>
        <w:pStyle w:val="44"/>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619"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2AC894BD">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207FC1F8">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667B02A2">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71EFBBAA">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46647AB8">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7051CF6F">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47A37762">
      <w:pPr>
        <w:keepNext w:val="0"/>
        <w:keepLines w:val="0"/>
        <w:pageBreakBefore w:val="0"/>
        <w:tabs>
          <w:tab w:val="left" w:pos="567"/>
          <w:tab w:val="left" w:pos="60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55FB22FC">
      <w:pPr>
        <w:keepNext w:val="0"/>
        <w:keepLines w:val="0"/>
        <w:pageBreakBefore w:val="0"/>
        <w:tabs>
          <w:tab w:val="left" w:pos="1547"/>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6BA0464A">
      <w:pPr>
        <w:pStyle w:val="21"/>
        <w:keepNext w:val="0"/>
        <w:keepLines w:val="0"/>
        <w:pageBreakBefore w:val="0"/>
        <w:tabs>
          <w:tab w:val="left" w:pos="720"/>
          <w:tab w:val="clear" w:pos="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0295E6EB">
      <w:pPr>
        <w:keepNext w:val="0"/>
        <w:keepLines w:val="0"/>
        <w:pageBreakBefore w:val="0"/>
        <w:tabs>
          <w:tab w:val="left" w:pos="720"/>
        </w:tabs>
        <w:kinsoku/>
        <w:wordWrap/>
        <w:overflowPunct/>
        <w:topLinePunct w:val="0"/>
        <w:autoSpaceDE/>
        <w:autoSpaceDN/>
        <w:bidi w:val="0"/>
        <w:adjustRightInd/>
        <w:snapToGrid/>
        <w:spacing w:line="380" w:lineRule="exact"/>
        <w:ind w:firstLine="619"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386CF11A">
      <w:pPr>
        <w:keepNext w:val="0"/>
        <w:keepLines w:val="0"/>
        <w:pageBreakBefore w:val="0"/>
        <w:widowControl/>
        <w:kinsoku/>
        <w:wordWrap/>
        <w:overflowPunct/>
        <w:topLinePunct w:val="0"/>
        <w:autoSpaceDE/>
        <w:autoSpaceDN/>
        <w:bidi w:val="0"/>
        <w:adjustRightInd/>
        <w:snapToGrid/>
        <w:spacing w:line="38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71939F54">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50"/>
      <w:bookmarkEnd w:id="51"/>
    </w:p>
    <w:p w14:paraId="5B80837A">
      <w:pPr>
        <w:spacing w:line="400" w:lineRule="exact"/>
        <w:ind w:firstLine="356"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11BE771D">
      <w:pPr>
        <w:spacing w:line="400" w:lineRule="exact"/>
        <w:ind w:firstLine="356"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p w14:paraId="3B3E5CBE">
      <w:pPr>
        <w:spacing w:line="400" w:lineRule="exact"/>
        <w:ind w:firstLine="356" w:firstLineChars="147"/>
        <w:rPr>
          <w:rFonts w:ascii="仿宋" w:hAnsi="仿宋" w:eastAsia="仿宋" w:cs="仿宋"/>
          <w:color w:val="auto"/>
          <w:szCs w:val="21"/>
          <w:highlight w:val="none"/>
        </w:rPr>
      </w:pPr>
    </w:p>
    <w:tbl>
      <w:tblPr>
        <w:tblStyle w:val="2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360"/>
        <w:gridCol w:w="7590"/>
        <w:gridCol w:w="597"/>
        <w:gridCol w:w="568"/>
      </w:tblGrid>
      <w:tr w14:paraId="4403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47" w:type="dxa"/>
            <w:vMerge w:val="restart"/>
            <w:vAlign w:val="center"/>
          </w:tcPr>
          <w:p w14:paraId="19191236">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950" w:type="dxa"/>
            <w:gridSpan w:val="2"/>
            <w:vMerge w:val="restart"/>
            <w:vAlign w:val="center"/>
          </w:tcPr>
          <w:p w14:paraId="5072C0B4">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165" w:type="dxa"/>
            <w:gridSpan w:val="2"/>
            <w:vAlign w:val="center"/>
          </w:tcPr>
          <w:p w14:paraId="17BFA2F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0C0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47" w:type="dxa"/>
            <w:vMerge w:val="continue"/>
            <w:vAlign w:val="center"/>
          </w:tcPr>
          <w:p w14:paraId="44A81B09">
            <w:pPr>
              <w:rPr>
                <w:rFonts w:ascii="仿宋" w:hAnsi="仿宋" w:eastAsia="仿宋" w:cs="仿宋"/>
                <w:color w:val="auto"/>
                <w:sz w:val="18"/>
                <w:szCs w:val="21"/>
                <w:highlight w:val="none"/>
              </w:rPr>
            </w:pPr>
          </w:p>
        </w:tc>
        <w:tc>
          <w:tcPr>
            <w:tcW w:w="7950" w:type="dxa"/>
            <w:gridSpan w:val="2"/>
            <w:vMerge w:val="continue"/>
          </w:tcPr>
          <w:p w14:paraId="5E74FFAC">
            <w:pPr>
              <w:rPr>
                <w:rFonts w:ascii="仿宋" w:hAnsi="仿宋" w:eastAsia="仿宋" w:cs="仿宋"/>
                <w:color w:val="auto"/>
                <w:sz w:val="18"/>
                <w:szCs w:val="21"/>
                <w:highlight w:val="none"/>
              </w:rPr>
            </w:pPr>
          </w:p>
        </w:tc>
        <w:tc>
          <w:tcPr>
            <w:tcW w:w="597" w:type="dxa"/>
            <w:vAlign w:val="center"/>
          </w:tcPr>
          <w:p w14:paraId="5B696825">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6905E17A">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8F2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47" w:type="dxa"/>
            <w:vMerge w:val="continue"/>
            <w:vAlign w:val="center"/>
          </w:tcPr>
          <w:p w14:paraId="5087F133">
            <w:pPr>
              <w:jc w:val="center"/>
              <w:rPr>
                <w:rFonts w:ascii="仿宋" w:hAnsi="仿宋" w:eastAsia="仿宋" w:cs="仿宋"/>
                <w:color w:val="auto"/>
                <w:szCs w:val="21"/>
                <w:highlight w:val="none"/>
                <w:lang w:eastAsia="zh-CN"/>
              </w:rPr>
            </w:pPr>
          </w:p>
        </w:tc>
        <w:tc>
          <w:tcPr>
            <w:tcW w:w="360" w:type="dxa"/>
            <w:vAlign w:val="center"/>
          </w:tcPr>
          <w:p w14:paraId="1542CE2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590" w:type="dxa"/>
            <w:vAlign w:val="center"/>
          </w:tcPr>
          <w:p w14:paraId="298F014F">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97" w:type="dxa"/>
          </w:tcPr>
          <w:p w14:paraId="072B7DF3">
            <w:pPr>
              <w:rPr>
                <w:rFonts w:ascii="仿宋" w:hAnsi="仿宋" w:eastAsia="仿宋" w:cs="仿宋"/>
                <w:color w:val="auto"/>
                <w:szCs w:val="21"/>
                <w:highlight w:val="none"/>
                <w:lang w:eastAsia="zh-CN"/>
              </w:rPr>
            </w:pPr>
          </w:p>
        </w:tc>
        <w:tc>
          <w:tcPr>
            <w:tcW w:w="568" w:type="dxa"/>
          </w:tcPr>
          <w:p w14:paraId="7C2D14B7">
            <w:pPr>
              <w:rPr>
                <w:rFonts w:ascii="仿宋" w:hAnsi="仿宋" w:eastAsia="仿宋" w:cs="仿宋"/>
                <w:color w:val="auto"/>
                <w:szCs w:val="21"/>
                <w:highlight w:val="none"/>
                <w:lang w:eastAsia="zh-CN"/>
              </w:rPr>
            </w:pPr>
          </w:p>
        </w:tc>
      </w:tr>
      <w:tr w14:paraId="001A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47" w:type="dxa"/>
            <w:vMerge w:val="continue"/>
            <w:vAlign w:val="center"/>
          </w:tcPr>
          <w:p w14:paraId="17F36283">
            <w:pPr>
              <w:rPr>
                <w:rFonts w:ascii="仿宋" w:hAnsi="仿宋" w:eastAsia="仿宋" w:cs="仿宋"/>
                <w:color w:val="auto"/>
                <w:highlight w:val="none"/>
                <w:lang w:eastAsia="zh-CN"/>
              </w:rPr>
            </w:pPr>
          </w:p>
        </w:tc>
        <w:tc>
          <w:tcPr>
            <w:tcW w:w="360" w:type="dxa"/>
            <w:vAlign w:val="center"/>
          </w:tcPr>
          <w:p w14:paraId="042C754B">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590" w:type="dxa"/>
            <w:vAlign w:val="center"/>
          </w:tcPr>
          <w:p w14:paraId="32E4379E">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97" w:type="dxa"/>
          </w:tcPr>
          <w:p w14:paraId="31534945">
            <w:pPr>
              <w:rPr>
                <w:rFonts w:ascii="仿宋" w:hAnsi="仿宋" w:eastAsia="仿宋" w:cs="仿宋"/>
                <w:color w:val="auto"/>
                <w:szCs w:val="21"/>
                <w:highlight w:val="none"/>
                <w:lang w:eastAsia="zh-CN"/>
              </w:rPr>
            </w:pPr>
          </w:p>
        </w:tc>
        <w:tc>
          <w:tcPr>
            <w:tcW w:w="568" w:type="dxa"/>
          </w:tcPr>
          <w:p w14:paraId="418D2229">
            <w:pPr>
              <w:rPr>
                <w:rFonts w:ascii="仿宋" w:hAnsi="仿宋" w:eastAsia="仿宋" w:cs="仿宋"/>
                <w:color w:val="auto"/>
                <w:szCs w:val="21"/>
                <w:highlight w:val="none"/>
                <w:lang w:eastAsia="zh-CN"/>
              </w:rPr>
            </w:pPr>
          </w:p>
        </w:tc>
      </w:tr>
      <w:tr w14:paraId="64CE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47" w:type="dxa"/>
            <w:vMerge w:val="continue"/>
            <w:vAlign w:val="center"/>
          </w:tcPr>
          <w:p w14:paraId="37E13601">
            <w:pPr>
              <w:rPr>
                <w:rFonts w:ascii="仿宋" w:hAnsi="仿宋" w:eastAsia="仿宋" w:cs="仿宋"/>
                <w:color w:val="auto"/>
                <w:highlight w:val="none"/>
                <w:lang w:eastAsia="zh-CN"/>
              </w:rPr>
            </w:pPr>
          </w:p>
        </w:tc>
        <w:tc>
          <w:tcPr>
            <w:tcW w:w="360" w:type="dxa"/>
            <w:vAlign w:val="center"/>
          </w:tcPr>
          <w:p w14:paraId="0A61B080">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590" w:type="dxa"/>
            <w:vAlign w:val="center"/>
          </w:tcPr>
          <w:p w14:paraId="46E3C472">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97" w:type="dxa"/>
          </w:tcPr>
          <w:p w14:paraId="636A2A26">
            <w:pPr>
              <w:rPr>
                <w:rFonts w:ascii="仿宋" w:hAnsi="仿宋" w:eastAsia="仿宋" w:cs="仿宋"/>
                <w:color w:val="auto"/>
                <w:szCs w:val="21"/>
                <w:highlight w:val="none"/>
                <w:lang w:eastAsia="zh-CN"/>
              </w:rPr>
            </w:pPr>
          </w:p>
        </w:tc>
        <w:tc>
          <w:tcPr>
            <w:tcW w:w="568" w:type="dxa"/>
          </w:tcPr>
          <w:p w14:paraId="688C2B6C">
            <w:pPr>
              <w:rPr>
                <w:rFonts w:ascii="仿宋" w:hAnsi="仿宋" w:eastAsia="仿宋" w:cs="仿宋"/>
                <w:color w:val="auto"/>
                <w:szCs w:val="21"/>
                <w:highlight w:val="none"/>
                <w:lang w:eastAsia="zh-CN"/>
              </w:rPr>
            </w:pPr>
          </w:p>
        </w:tc>
      </w:tr>
      <w:tr w14:paraId="159C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47" w:type="dxa"/>
            <w:vMerge w:val="continue"/>
            <w:vAlign w:val="center"/>
          </w:tcPr>
          <w:p w14:paraId="37923C05">
            <w:pPr>
              <w:rPr>
                <w:rFonts w:ascii="仿宋" w:hAnsi="仿宋" w:eastAsia="仿宋" w:cs="仿宋"/>
                <w:color w:val="auto"/>
                <w:highlight w:val="none"/>
                <w:lang w:eastAsia="zh-CN"/>
              </w:rPr>
            </w:pPr>
          </w:p>
        </w:tc>
        <w:tc>
          <w:tcPr>
            <w:tcW w:w="360" w:type="dxa"/>
            <w:vAlign w:val="center"/>
          </w:tcPr>
          <w:p w14:paraId="5850F7B1">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590" w:type="dxa"/>
            <w:vAlign w:val="center"/>
          </w:tcPr>
          <w:p w14:paraId="0C252ADA">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97" w:type="dxa"/>
          </w:tcPr>
          <w:p w14:paraId="535E1794">
            <w:pPr>
              <w:rPr>
                <w:rFonts w:ascii="仿宋" w:hAnsi="仿宋" w:eastAsia="仿宋" w:cs="仿宋"/>
                <w:color w:val="auto"/>
                <w:szCs w:val="21"/>
                <w:highlight w:val="none"/>
                <w:lang w:eastAsia="zh-CN"/>
              </w:rPr>
            </w:pPr>
          </w:p>
        </w:tc>
        <w:tc>
          <w:tcPr>
            <w:tcW w:w="568" w:type="dxa"/>
          </w:tcPr>
          <w:p w14:paraId="2287F726">
            <w:pPr>
              <w:rPr>
                <w:rFonts w:ascii="仿宋" w:hAnsi="仿宋" w:eastAsia="仿宋" w:cs="仿宋"/>
                <w:color w:val="auto"/>
                <w:szCs w:val="21"/>
                <w:highlight w:val="none"/>
                <w:lang w:eastAsia="zh-CN"/>
              </w:rPr>
            </w:pPr>
          </w:p>
        </w:tc>
      </w:tr>
      <w:tr w14:paraId="6857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vMerge w:val="continue"/>
            <w:vAlign w:val="center"/>
          </w:tcPr>
          <w:p w14:paraId="3DED9D89">
            <w:pPr>
              <w:rPr>
                <w:rFonts w:ascii="仿宋" w:hAnsi="仿宋" w:eastAsia="仿宋" w:cs="仿宋"/>
                <w:color w:val="auto"/>
                <w:highlight w:val="none"/>
                <w:lang w:eastAsia="zh-CN"/>
              </w:rPr>
            </w:pPr>
          </w:p>
        </w:tc>
        <w:tc>
          <w:tcPr>
            <w:tcW w:w="360" w:type="dxa"/>
            <w:vAlign w:val="center"/>
          </w:tcPr>
          <w:p w14:paraId="172A3D3C">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590" w:type="dxa"/>
            <w:vAlign w:val="center"/>
          </w:tcPr>
          <w:p w14:paraId="0DCBD2CE">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投标企业须提供投标人（被授权在职人员）近6个月内任意一个月有效的社保证明</w:t>
            </w:r>
          </w:p>
        </w:tc>
        <w:tc>
          <w:tcPr>
            <w:tcW w:w="597" w:type="dxa"/>
          </w:tcPr>
          <w:p w14:paraId="56E91BA2">
            <w:pPr>
              <w:rPr>
                <w:rFonts w:ascii="仿宋" w:hAnsi="仿宋" w:eastAsia="仿宋" w:cs="仿宋"/>
                <w:color w:val="auto"/>
                <w:szCs w:val="21"/>
                <w:highlight w:val="none"/>
                <w:lang w:eastAsia="zh-CN"/>
              </w:rPr>
            </w:pPr>
          </w:p>
        </w:tc>
        <w:tc>
          <w:tcPr>
            <w:tcW w:w="568" w:type="dxa"/>
          </w:tcPr>
          <w:p w14:paraId="0C6924B8">
            <w:pPr>
              <w:rPr>
                <w:rFonts w:ascii="仿宋" w:hAnsi="仿宋" w:eastAsia="仿宋" w:cs="仿宋"/>
                <w:color w:val="auto"/>
                <w:szCs w:val="21"/>
                <w:highlight w:val="none"/>
                <w:lang w:eastAsia="zh-CN"/>
              </w:rPr>
            </w:pPr>
          </w:p>
        </w:tc>
      </w:tr>
      <w:tr w14:paraId="23DD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7" w:type="dxa"/>
            <w:vMerge w:val="continue"/>
            <w:vAlign w:val="center"/>
          </w:tcPr>
          <w:p w14:paraId="4AB0A8E5">
            <w:pPr>
              <w:jc w:val="center"/>
              <w:rPr>
                <w:rFonts w:ascii="仿宋" w:hAnsi="仿宋" w:eastAsia="仿宋" w:cs="仿宋"/>
                <w:color w:val="auto"/>
                <w:szCs w:val="21"/>
                <w:highlight w:val="none"/>
                <w:lang w:eastAsia="zh-CN"/>
              </w:rPr>
            </w:pPr>
          </w:p>
        </w:tc>
        <w:tc>
          <w:tcPr>
            <w:tcW w:w="360" w:type="dxa"/>
          </w:tcPr>
          <w:p w14:paraId="3DDAF636">
            <w:pPr>
              <w:spacing w:line="440" w:lineRule="exact"/>
              <w:rPr>
                <w:rFonts w:ascii="仿宋" w:hAnsi="仿宋" w:eastAsia="仿宋" w:cs="仿宋"/>
                <w:color w:val="auto"/>
                <w:szCs w:val="21"/>
                <w:highlight w:val="none"/>
                <w:lang w:eastAsia="zh-CN"/>
              </w:rPr>
            </w:pPr>
          </w:p>
        </w:tc>
        <w:tc>
          <w:tcPr>
            <w:tcW w:w="7590" w:type="dxa"/>
          </w:tcPr>
          <w:p w14:paraId="0D76940D">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2326FCDF">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165" w:type="dxa"/>
            <w:gridSpan w:val="2"/>
          </w:tcPr>
          <w:p w14:paraId="46159118">
            <w:pPr>
              <w:rPr>
                <w:rFonts w:ascii="仿宋" w:hAnsi="仿宋" w:eastAsia="仿宋" w:cs="仿宋"/>
                <w:color w:val="auto"/>
                <w:szCs w:val="21"/>
                <w:highlight w:val="none"/>
                <w:lang w:eastAsia="zh-CN"/>
              </w:rPr>
            </w:pPr>
          </w:p>
        </w:tc>
      </w:tr>
    </w:tbl>
    <w:p w14:paraId="7B32884C">
      <w:pPr>
        <w:keepNext w:val="0"/>
        <w:keepLines w:val="0"/>
        <w:pageBreakBefore w:val="0"/>
        <w:widowControl w:val="0"/>
        <w:kinsoku/>
        <w:wordWrap/>
        <w:overflowPunct/>
        <w:topLinePunct w:val="0"/>
        <w:autoSpaceDE/>
        <w:autoSpaceDN/>
        <w:bidi w:val="0"/>
        <w:adjustRightInd/>
        <w:snapToGrid/>
        <w:spacing w:line="480" w:lineRule="exact"/>
        <w:ind w:firstLine="585" w:firstLineChars="241"/>
        <w:textAlignment w:val="auto"/>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28F8974C">
      <w:pPr>
        <w:pStyle w:val="32"/>
        <w:rPr>
          <w:rFonts w:hint="eastAsia" w:ascii="仿宋" w:hAnsi="仿宋" w:eastAsia="仿宋" w:cs="仿宋"/>
          <w:b/>
          <w:color w:val="auto"/>
          <w:szCs w:val="21"/>
          <w:highlight w:val="none"/>
          <w:lang w:eastAsia="zh-CN"/>
        </w:rPr>
      </w:pPr>
    </w:p>
    <w:p w14:paraId="21E68F79">
      <w:pPr>
        <w:keepNext w:val="0"/>
        <w:keepLines w:val="0"/>
        <w:pageBreakBefore w:val="0"/>
        <w:widowControl w:val="0"/>
        <w:kinsoku/>
        <w:wordWrap/>
        <w:overflowPunct/>
        <w:topLinePunct w:val="0"/>
        <w:autoSpaceDE/>
        <w:autoSpaceDN/>
        <w:bidi w:val="0"/>
        <w:adjustRightInd/>
        <w:snapToGrid/>
        <w:spacing w:beforeLines="50" w:line="480" w:lineRule="exact"/>
        <w:ind w:firstLine="356" w:firstLineChars="147"/>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47E33DC4">
      <w:pPr>
        <w:keepNext w:val="0"/>
        <w:keepLines w:val="0"/>
        <w:pageBreakBefore w:val="0"/>
        <w:widowControl w:val="0"/>
        <w:kinsoku/>
        <w:wordWrap/>
        <w:overflowPunct/>
        <w:topLinePunct w:val="0"/>
        <w:autoSpaceDE/>
        <w:autoSpaceDN/>
        <w:bidi w:val="0"/>
        <w:adjustRightInd/>
        <w:snapToGrid/>
        <w:spacing w:line="480" w:lineRule="exact"/>
        <w:ind w:firstLine="364" w:firstLineChars="15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5"/>
        <w:tblpPr w:leftFromText="180" w:rightFromText="180" w:vertAnchor="text" w:horzAnchor="page" w:tblpX="1772" w:tblpY="54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597"/>
        <w:gridCol w:w="6378"/>
        <w:gridCol w:w="749"/>
        <w:gridCol w:w="617"/>
      </w:tblGrid>
      <w:tr w14:paraId="60EB0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15" w:type="dxa"/>
            <w:vMerge w:val="restart"/>
            <w:tcBorders>
              <w:top w:val="single" w:color="auto" w:sz="4" w:space="0"/>
              <w:left w:val="single" w:color="auto" w:sz="4" w:space="0"/>
            </w:tcBorders>
            <w:vAlign w:val="center"/>
          </w:tcPr>
          <w:p w14:paraId="459DF59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9C31D1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60444D1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6427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vMerge w:val="continue"/>
            <w:tcBorders>
              <w:left w:val="single" w:color="auto" w:sz="4" w:space="0"/>
              <w:bottom w:val="single" w:color="auto" w:sz="4" w:space="0"/>
            </w:tcBorders>
            <w:vAlign w:val="center"/>
          </w:tcPr>
          <w:p w14:paraId="3001C864">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DBBDA8B">
            <w:pPr>
              <w:spacing w:line="240" w:lineRule="auto"/>
              <w:rPr>
                <w:rFonts w:ascii="仿宋" w:hAnsi="仿宋" w:eastAsia="仿宋" w:cs="仿宋"/>
                <w:color w:val="auto"/>
                <w:highlight w:val="none"/>
              </w:rPr>
            </w:pPr>
          </w:p>
        </w:tc>
        <w:tc>
          <w:tcPr>
            <w:tcW w:w="749" w:type="dxa"/>
            <w:vAlign w:val="center"/>
          </w:tcPr>
          <w:p w14:paraId="6FBCBD5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08E4DF1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5D035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5" w:type="dxa"/>
            <w:vMerge w:val="restart"/>
            <w:tcBorders>
              <w:top w:val="single" w:color="auto" w:sz="4" w:space="0"/>
              <w:left w:val="single" w:color="auto" w:sz="4" w:space="0"/>
              <w:right w:val="single" w:color="auto" w:sz="4" w:space="0"/>
            </w:tcBorders>
            <w:vAlign w:val="center"/>
          </w:tcPr>
          <w:p w14:paraId="5A25E03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704F9E7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6D3DA2E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05E3579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EE07C7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3D8B1E6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报价高于设定的最高限价的。</w:t>
            </w:r>
          </w:p>
        </w:tc>
        <w:tc>
          <w:tcPr>
            <w:tcW w:w="749" w:type="dxa"/>
            <w:tcBorders>
              <w:left w:val="single" w:color="auto" w:sz="4" w:space="0"/>
              <w:right w:val="single" w:color="auto" w:sz="4" w:space="0"/>
            </w:tcBorders>
          </w:tcPr>
          <w:p w14:paraId="467625F3">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1F252C9">
            <w:pPr>
              <w:spacing w:line="240" w:lineRule="auto"/>
              <w:jc w:val="center"/>
              <w:rPr>
                <w:rFonts w:ascii="仿宋" w:hAnsi="仿宋" w:eastAsia="仿宋" w:cs="仿宋"/>
                <w:b/>
                <w:color w:val="auto"/>
                <w:szCs w:val="21"/>
                <w:highlight w:val="none"/>
                <w:lang w:eastAsia="zh-CN"/>
              </w:rPr>
            </w:pPr>
          </w:p>
        </w:tc>
      </w:tr>
      <w:tr w14:paraId="67E0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15" w:type="dxa"/>
            <w:vMerge w:val="continue"/>
            <w:tcBorders>
              <w:left w:val="single" w:color="auto" w:sz="4" w:space="0"/>
              <w:right w:val="single" w:color="auto" w:sz="4" w:space="0"/>
            </w:tcBorders>
            <w:vAlign w:val="center"/>
          </w:tcPr>
          <w:p w14:paraId="6B038D12">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E0ED60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109BE8D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7CFCB0D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95BCE5F">
            <w:pPr>
              <w:spacing w:line="240" w:lineRule="auto"/>
              <w:rPr>
                <w:rFonts w:ascii="仿宋" w:hAnsi="仿宋" w:eastAsia="仿宋" w:cs="仿宋"/>
                <w:color w:val="auto"/>
                <w:szCs w:val="21"/>
                <w:highlight w:val="none"/>
                <w:lang w:eastAsia="zh-CN"/>
              </w:rPr>
            </w:pPr>
          </w:p>
        </w:tc>
      </w:tr>
      <w:tr w14:paraId="5F358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615" w:type="dxa"/>
            <w:vMerge w:val="continue"/>
            <w:tcBorders>
              <w:left w:val="single" w:color="auto" w:sz="4" w:space="0"/>
              <w:right w:val="single" w:color="auto" w:sz="4" w:space="0"/>
            </w:tcBorders>
            <w:vAlign w:val="center"/>
          </w:tcPr>
          <w:p w14:paraId="41A20F6C">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471FE95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3</w:t>
            </w:r>
          </w:p>
        </w:tc>
        <w:tc>
          <w:tcPr>
            <w:tcW w:w="6378" w:type="dxa"/>
            <w:tcBorders>
              <w:right w:val="single" w:color="auto" w:sz="4" w:space="0"/>
            </w:tcBorders>
            <w:vAlign w:val="center"/>
          </w:tcPr>
          <w:p w14:paraId="608E77D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对招标文件规定的招标内容全部作出响应。</w:t>
            </w:r>
          </w:p>
          <w:p w14:paraId="1FEB34A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left w:val="single" w:color="auto" w:sz="4" w:space="0"/>
            </w:tcBorders>
          </w:tcPr>
          <w:p w14:paraId="3A77216F">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28A335AB">
            <w:pPr>
              <w:spacing w:line="240" w:lineRule="auto"/>
              <w:rPr>
                <w:rFonts w:ascii="仿宋" w:hAnsi="仿宋" w:eastAsia="仿宋" w:cs="仿宋"/>
                <w:color w:val="auto"/>
                <w:szCs w:val="21"/>
                <w:highlight w:val="none"/>
                <w:lang w:eastAsia="zh-CN"/>
              </w:rPr>
            </w:pPr>
          </w:p>
        </w:tc>
      </w:tr>
      <w:tr w14:paraId="0FC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615" w:type="dxa"/>
            <w:vMerge w:val="continue"/>
            <w:tcBorders>
              <w:left w:val="single" w:color="auto" w:sz="4" w:space="0"/>
              <w:right w:val="single" w:color="auto" w:sz="4" w:space="0"/>
            </w:tcBorders>
            <w:vAlign w:val="center"/>
          </w:tcPr>
          <w:p w14:paraId="684E58F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4697538">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6378" w:type="dxa"/>
            <w:tcBorders>
              <w:top w:val="single" w:color="auto" w:sz="4" w:space="0"/>
              <w:left w:val="single" w:color="auto" w:sz="4" w:space="0"/>
              <w:bottom w:val="single" w:color="auto" w:sz="4" w:space="0"/>
              <w:right w:val="single" w:color="auto" w:sz="4" w:space="0"/>
            </w:tcBorders>
            <w:vAlign w:val="center"/>
          </w:tcPr>
          <w:p w14:paraId="73A3490B">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p w14:paraId="25BF95E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（注：参数允许出现负偏离，具体详见评分标准）</w:t>
            </w:r>
          </w:p>
        </w:tc>
        <w:tc>
          <w:tcPr>
            <w:tcW w:w="749" w:type="dxa"/>
            <w:tcBorders>
              <w:top w:val="single" w:color="auto" w:sz="4" w:space="0"/>
              <w:left w:val="single" w:color="auto" w:sz="4" w:space="0"/>
              <w:bottom w:val="single" w:color="auto" w:sz="4" w:space="0"/>
              <w:right w:val="single" w:color="auto" w:sz="4" w:space="0"/>
            </w:tcBorders>
          </w:tcPr>
          <w:p w14:paraId="1E5E9872">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363A51">
            <w:pPr>
              <w:spacing w:line="240" w:lineRule="auto"/>
              <w:rPr>
                <w:rFonts w:ascii="仿宋" w:hAnsi="仿宋" w:eastAsia="仿宋" w:cs="仿宋"/>
                <w:color w:val="auto"/>
                <w:szCs w:val="21"/>
                <w:highlight w:val="none"/>
                <w:lang w:eastAsia="zh-CN"/>
              </w:rPr>
            </w:pPr>
          </w:p>
        </w:tc>
      </w:tr>
      <w:tr w14:paraId="49C68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615" w:type="dxa"/>
            <w:vMerge w:val="continue"/>
            <w:tcBorders>
              <w:left w:val="single" w:color="auto" w:sz="4" w:space="0"/>
              <w:right w:val="single" w:color="auto" w:sz="4" w:space="0"/>
            </w:tcBorders>
            <w:vAlign w:val="center"/>
          </w:tcPr>
          <w:p w14:paraId="271E8587">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F310FE1">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6378" w:type="dxa"/>
            <w:tcBorders>
              <w:top w:val="single" w:color="auto" w:sz="4" w:space="0"/>
              <w:right w:val="single" w:color="auto" w:sz="4" w:space="0"/>
            </w:tcBorders>
            <w:vAlign w:val="center"/>
          </w:tcPr>
          <w:p w14:paraId="606A472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786F8E9B">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3B3980FB">
            <w:pPr>
              <w:spacing w:line="240" w:lineRule="auto"/>
              <w:rPr>
                <w:rFonts w:ascii="仿宋" w:hAnsi="仿宋" w:eastAsia="仿宋" w:cs="仿宋"/>
                <w:color w:val="auto"/>
                <w:szCs w:val="21"/>
                <w:highlight w:val="none"/>
                <w:lang w:eastAsia="zh-CN"/>
              </w:rPr>
            </w:pPr>
          </w:p>
        </w:tc>
      </w:tr>
      <w:tr w14:paraId="2230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15" w:type="dxa"/>
            <w:vMerge w:val="continue"/>
            <w:tcBorders>
              <w:left w:val="single" w:color="auto" w:sz="4" w:space="0"/>
              <w:right w:val="single" w:color="auto" w:sz="4" w:space="0"/>
            </w:tcBorders>
            <w:vAlign w:val="center"/>
          </w:tcPr>
          <w:p w14:paraId="637FA5F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487FC1F">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6378" w:type="dxa"/>
            <w:tcBorders>
              <w:right w:val="single" w:color="auto" w:sz="4" w:space="0"/>
            </w:tcBorders>
            <w:vAlign w:val="center"/>
          </w:tcPr>
          <w:p w14:paraId="18ADF49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8E0188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8BF085C">
            <w:pPr>
              <w:spacing w:line="240" w:lineRule="auto"/>
              <w:rPr>
                <w:rFonts w:ascii="仿宋" w:hAnsi="仿宋" w:eastAsia="仿宋" w:cs="仿宋"/>
                <w:color w:val="auto"/>
                <w:szCs w:val="21"/>
                <w:highlight w:val="none"/>
                <w:lang w:eastAsia="zh-CN"/>
              </w:rPr>
            </w:pPr>
          </w:p>
        </w:tc>
      </w:tr>
      <w:tr w14:paraId="2530A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15" w:type="dxa"/>
            <w:vMerge w:val="continue"/>
            <w:tcBorders>
              <w:left w:val="single" w:color="auto" w:sz="4" w:space="0"/>
              <w:right w:val="single" w:color="auto" w:sz="4" w:space="0"/>
            </w:tcBorders>
            <w:vAlign w:val="center"/>
          </w:tcPr>
          <w:p w14:paraId="1259072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D7D0E9B">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6378" w:type="dxa"/>
            <w:tcBorders>
              <w:right w:val="single" w:color="auto" w:sz="4" w:space="0"/>
            </w:tcBorders>
            <w:vAlign w:val="center"/>
          </w:tcPr>
          <w:p w14:paraId="75C1C29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10ABAE68">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718B27E3">
            <w:pPr>
              <w:spacing w:line="240" w:lineRule="auto"/>
              <w:rPr>
                <w:rFonts w:ascii="仿宋" w:hAnsi="仿宋" w:eastAsia="仿宋" w:cs="仿宋"/>
                <w:color w:val="auto"/>
                <w:szCs w:val="21"/>
                <w:highlight w:val="none"/>
                <w:lang w:eastAsia="zh-CN"/>
              </w:rPr>
            </w:pPr>
          </w:p>
        </w:tc>
      </w:tr>
      <w:tr w14:paraId="70E67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15" w:type="dxa"/>
            <w:vMerge w:val="continue"/>
            <w:tcBorders>
              <w:left w:val="single" w:color="auto" w:sz="4" w:space="0"/>
              <w:right w:val="single" w:color="auto" w:sz="4" w:space="0"/>
            </w:tcBorders>
            <w:vAlign w:val="center"/>
          </w:tcPr>
          <w:p w14:paraId="482B52E2">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2C60DDC">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6378" w:type="dxa"/>
            <w:tcBorders>
              <w:right w:val="single" w:color="auto" w:sz="4" w:space="0"/>
            </w:tcBorders>
            <w:vAlign w:val="center"/>
          </w:tcPr>
          <w:p w14:paraId="22DA38B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B99DF07">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32BF548">
            <w:pPr>
              <w:spacing w:line="240" w:lineRule="auto"/>
              <w:rPr>
                <w:rFonts w:ascii="仿宋" w:hAnsi="仿宋" w:eastAsia="仿宋" w:cs="仿宋"/>
                <w:color w:val="auto"/>
                <w:szCs w:val="21"/>
                <w:highlight w:val="none"/>
                <w:lang w:eastAsia="zh-CN"/>
              </w:rPr>
            </w:pPr>
          </w:p>
        </w:tc>
      </w:tr>
      <w:tr w14:paraId="6A5AA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15" w:type="dxa"/>
            <w:tcBorders>
              <w:left w:val="single" w:color="auto" w:sz="4" w:space="0"/>
              <w:bottom w:val="single" w:color="auto" w:sz="4" w:space="0"/>
              <w:right w:val="single" w:color="auto" w:sz="4" w:space="0"/>
            </w:tcBorders>
            <w:vAlign w:val="center"/>
          </w:tcPr>
          <w:p w14:paraId="2AFAF597">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052AFBD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0BE86C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1B361072">
            <w:pPr>
              <w:spacing w:line="240" w:lineRule="auto"/>
              <w:rPr>
                <w:rFonts w:ascii="仿宋" w:hAnsi="仿宋" w:eastAsia="仿宋" w:cs="仿宋"/>
                <w:color w:val="auto"/>
                <w:szCs w:val="21"/>
                <w:highlight w:val="none"/>
                <w:lang w:eastAsia="zh-CN"/>
              </w:rPr>
            </w:pPr>
          </w:p>
        </w:tc>
      </w:tr>
    </w:tbl>
    <w:p w14:paraId="50A598E8">
      <w:pPr>
        <w:rPr>
          <w:rFonts w:ascii="仿宋" w:hAnsi="仿宋" w:eastAsia="仿宋" w:cs="仿宋"/>
          <w:color w:val="auto"/>
          <w:highlight w:val="none"/>
          <w:lang w:eastAsia="zh-CN"/>
        </w:rPr>
      </w:pPr>
    </w:p>
    <w:p w14:paraId="1F01DF16">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71E69530">
      <w:pPr>
        <w:keepNext w:val="0"/>
        <w:keepLines w:val="0"/>
        <w:pageBreakBefore w:val="0"/>
        <w:widowControl w:val="0"/>
        <w:kinsoku/>
        <w:wordWrap/>
        <w:overflowPunct/>
        <w:topLinePunct w:val="0"/>
        <w:autoSpaceDE/>
        <w:autoSpaceDN/>
        <w:bidi w:val="0"/>
        <w:adjustRightInd/>
        <w:snapToGrid/>
        <w:spacing w:line="420" w:lineRule="exact"/>
        <w:ind w:firstLine="585"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4548FEB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45FDC507">
      <w:pPr>
        <w:keepNext w:val="0"/>
        <w:keepLines w:val="0"/>
        <w:pageBreakBefore w:val="0"/>
        <w:widowControl w:val="0"/>
        <w:kinsoku/>
        <w:wordWrap/>
        <w:overflowPunct/>
        <w:topLinePunct w:val="0"/>
        <w:autoSpaceDE/>
        <w:autoSpaceDN/>
        <w:bidi w:val="0"/>
        <w:adjustRightInd/>
        <w:snapToGrid/>
        <w:spacing w:line="420" w:lineRule="exact"/>
        <w:ind w:firstLine="607"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20EEE9A3">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444C11EB">
      <w:pPr>
        <w:keepNext w:val="0"/>
        <w:keepLines w:val="0"/>
        <w:pageBreakBefore w:val="0"/>
        <w:widowControl w:val="0"/>
        <w:kinsoku/>
        <w:wordWrap/>
        <w:overflowPunct/>
        <w:topLinePunct w:val="0"/>
        <w:autoSpaceDE/>
        <w:autoSpaceDN/>
        <w:bidi w:val="0"/>
        <w:adjustRightInd/>
        <w:snapToGrid/>
        <w:spacing w:beforeLines="50" w:line="420" w:lineRule="exact"/>
        <w:jc w:val="center"/>
        <w:textAlignment w:val="auto"/>
        <w:outlineLvl w:val="1"/>
        <w:rPr>
          <w:rFonts w:ascii="仿宋" w:hAnsi="仿宋" w:eastAsia="仿宋" w:cs="仿宋"/>
          <w:b/>
          <w:color w:val="auto"/>
          <w:highlight w:val="none"/>
          <w:lang w:eastAsia="zh-CN"/>
        </w:rPr>
      </w:pPr>
      <w:bookmarkStart w:id="54" w:name="_Toc469495734"/>
      <w:bookmarkStart w:id="55" w:name="_Toc362983803"/>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54"/>
      <w:bookmarkEnd w:id="55"/>
    </w:p>
    <w:p w14:paraId="315857E6">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247645BE">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D14A38A">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7B1C102">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2C78D7B">
      <w:pPr>
        <w:keepNext w:val="0"/>
        <w:keepLines w:val="0"/>
        <w:pageBreakBefore w:val="0"/>
        <w:widowControl w:val="0"/>
        <w:kinsoku/>
        <w:wordWrap/>
        <w:overflowPunct/>
        <w:topLinePunct w:val="0"/>
        <w:autoSpaceDE/>
        <w:autoSpaceDN/>
        <w:bidi w:val="0"/>
        <w:adjustRightInd/>
        <w:snapToGrid/>
        <w:spacing w:line="420" w:lineRule="exact"/>
        <w:ind w:firstLine="243"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47046E1A">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2215B53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17C777C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4F9DA6DB">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64EF00D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单价金额小数点有明显错位的，以开标一览表的总价为准，并修改单价；</w:t>
      </w:r>
    </w:p>
    <w:p w14:paraId="5543320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1678DB50">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0EF11B51">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23DAA0B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423541D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0448BC2">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1"/>
        <w:rPr>
          <w:rFonts w:ascii="仿宋" w:hAnsi="仿宋" w:eastAsia="仿宋" w:cs="仿宋"/>
          <w:b/>
          <w:color w:val="auto"/>
          <w:highlight w:val="none"/>
          <w:lang w:eastAsia="zh-CN"/>
        </w:rPr>
      </w:pPr>
      <w:bookmarkStart w:id="56" w:name="_Toc469495735"/>
      <w:r>
        <w:rPr>
          <w:rFonts w:hint="eastAsia" w:ascii="仿宋" w:hAnsi="仿宋" w:eastAsia="仿宋" w:cs="仿宋"/>
          <w:b/>
          <w:color w:val="auto"/>
          <w:highlight w:val="none"/>
          <w:lang w:eastAsia="zh-CN"/>
        </w:rPr>
        <w:t>四 比较与评价</w:t>
      </w:r>
      <w:bookmarkEnd w:id="56"/>
    </w:p>
    <w:p w14:paraId="14481058">
      <w:pPr>
        <w:keepNext w:val="0"/>
        <w:keepLines w:val="0"/>
        <w:pageBreakBefore w:val="0"/>
        <w:widowControl w:val="0"/>
        <w:tabs>
          <w:tab w:val="left" w:pos="720"/>
        </w:tabs>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bookmarkStart w:id="57" w:name="_Toc469495736"/>
      <w:bookmarkStart w:id="58"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7819399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10.2评标委员会根据商务和技术评估的结果，采用综合评分法，分别对投标文件的商务、技术、价格等内容进行打分。其中，商务评估、技术评估、价格评估的评分权值（详见附件1）。</w:t>
      </w:r>
    </w:p>
    <w:p w14:paraId="67E72928">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2FE4515F">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68781C3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7568583D">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16AD0B76">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6E45AB0B">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645873B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0EC1A6AE">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1D48775D">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2BAD6055">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2)各评委独立完成打分后分别提交，由代理机构组织进行分数统计。</w:t>
      </w:r>
    </w:p>
    <w:p w14:paraId="254EB3EB">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33F54E94">
      <w:pPr>
        <w:pStyle w:val="7"/>
        <w:keepNext w:val="0"/>
        <w:keepLines w:val="0"/>
        <w:pageBreakBefore w:val="0"/>
        <w:widowControl w:val="0"/>
        <w:numPr>
          <w:ilvl w:val="0"/>
          <w:numId w:val="7"/>
        </w:numPr>
        <w:kinsoku/>
        <w:wordWrap/>
        <w:overflowPunct/>
        <w:topLinePunct w:val="0"/>
        <w:bidi w:val="0"/>
        <w:snapToGrid/>
        <w:spacing w:line="480" w:lineRule="exact"/>
        <w:jc w:val="left"/>
        <w:textAlignment w:val="auto"/>
        <w:rPr>
          <w:rFonts w:hint="eastAsia" w:ascii="仿宋" w:hAnsi="仿宋" w:eastAsia="仿宋" w:cs="仿宋"/>
          <w:b/>
          <w:bCs/>
          <w:color w:val="auto"/>
          <w:szCs w:val="21"/>
          <w:highlight w:val="none"/>
          <w:lang w:eastAsia="zh-CN" w:bidi="ar-SA"/>
        </w:rPr>
      </w:pPr>
      <w:r>
        <w:rPr>
          <w:rFonts w:hint="eastAsia" w:ascii="仿宋" w:hAnsi="仿宋" w:eastAsia="仿宋" w:cs="仿宋"/>
          <w:b/>
          <w:bCs/>
          <w:color w:val="auto"/>
          <w:szCs w:val="21"/>
          <w:highlight w:val="none"/>
          <w:lang w:eastAsia="zh-CN" w:bidi="ar-SA"/>
        </w:rPr>
        <w:t>评分标准和细则（综合评分法评分标准）</w:t>
      </w:r>
    </w:p>
    <w:p w14:paraId="2DBF3ED1">
      <w:pPr>
        <w:pStyle w:val="4"/>
        <w:jc w:val="center"/>
        <w:rPr>
          <w:rFonts w:hint="eastAsia" w:ascii="仿宋" w:hAnsi="仿宋" w:eastAsia="仿宋" w:cs="仿宋"/>
          <w:b/>
          <w:bCs/>
          <w:color w:val="auto"/>
          <w:sz w:val="32"/>
          <w:szCs w:val="21"/>
          <w:highlight w:val="none"/>
          <w:lang w:eastAsia="zh-CN" w:bidi="ar-SA"/>
        </w:rPr>
      </w:pPr>
      <w:r>
        <w:rPr>
          <w:rFonts w:hint="eastAsia" w:ascii="仿宋" w:hAnsi="仿宋" w:eastAsia="仿宋" w:cs="仿宋"/>
          <w:b/>
          <w:bCs/>
          <w:color w:val="auto"/>
          <w:sz w:val="28"/>
          <w:szCs w:val="21"/>
          <w:highlight w:val="none"/>
          <w:lang w:val="en-US" w:eastAsia="zh-CN"/>
        </w:rPr>
        <w:t>评分标准</w:t>
      </w:r>
    </w:p>
    <w:tbl>
      <w:tblPr>
        <w:tblStyle w:val="2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79"/>
        <w:gridCol w:w="6979"/>
      </w:tblGrid>
      <w:tr w14:paraId="2132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0" w:type="dxa"/>
            <w:vAlign w:val="center"/>
          </w:tcPr>
          <w:p w14:paraId="066502D5">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评分因素</w:t>
            </w:r>
          </w:p>
        </w:tc>
        <w:tc>
          <w:tcPr>
            <w:tcW w:w="1579" w:type="dxa"/>
            <w:vAlign w:val="center"/>
          </w:tcPr>
          <w:p w14:paraId="29A55287">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分值</w:t>
            </w:r>
          </w:p>
        </w:tc>
        <w:tc>
          <w:tcPr>
            <w:tcW w:w="6979" w:type="dxa"/>
            <w:vAlign w:val="center"/>
          </w:tcPr>
          <w:p w14:paraId="38C23038">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说明</w:t>
            </w:r>
          </w:p>
        </w:tc>
      </w:tr>
      <w:tr w14:paraId="161E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120" w:type="dxa"/>
            <w:vAlign w:val="center"/>
          </w:tcPr>
          <w:p w14:paraId="023C06AB">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报价得分</w:t>
            </w:r>
          </w:p>
          <w:p w14:paraId="4BEC6BCF">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1579" w:type="dxa"/>
            <w:vAlign w:val="center"/>
          </w:tcPr>
          <w:p w14:paraId="47EF7E41">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6979" w:type="dxa"/>
            <w:vAlign w:val="top"/>
          </w:tcPr>
          <w:p w14:paraId="17945187">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价格分采用低价优先法计算，满足招标文件要求且投标报价最低的为评审基准价，价格得分=（评审基准价/投标报价）×价格权值×100</w:t>
            </w:r>
          </w:p>
          <w:p w14:paraId="79234A68">
            <w:pPr>
              <w:pStyle w:val="32"/>
              <w:ind w:left="0" w:leftChars="0" w:firstLine="0" w:firstLineChars="0"/>
              <w:rPr>
                <w:rFonts w:hint="default"/>
                <w:sz w:val="21"/>
                <w:szCs w:val="21"/>
                <w:lang w:val="en-US" w:eastAsia="zh-CN"/>
              </w:rPr>
            </w:pPr>
            <w:r>
              <w:rPr>
                <w:rFonts w:hint="eastAsia" w:ascii="仿宋" w:hAnsi="仿宋" w:eastAsia="仿宋" w:cs="仿宋"/>
                <w:b/>
                <w:bCs/>
                <w:color w:val="auto"/>
                <w:sz w:val="21"/>
                <w:szCs w:val="21"/>
                <w:lang w:val="en-US" w:eastAsia="zh-CN" w:bidi="ar-SA"/>
              </w:rPr>
              <w:t>注：投标报价超过采购最高限价的按废标处理。</w:t>
            </w:r>
          </w:p>
        </w:tc>
      </w:tr>
      <w:tr w14:paraId="3DC1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0" w:type="dxa"/>
            <w:vMerge w:val="restart"/>
            <w:vAlign w:val="center"/>
          </w:tcPr>
          <w:p w14:paraId="493CAC43">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商务技术部分</w:t>
            </w:r>
          </w:p>
          <w:p w14:paraId="078C5D28">
            <w:pPr>
              <w:spacing w:line="440" w:lineRule="exact"/>
              <w:jc w:val="center"/>
              <w:rPr>
                <w:rFonts w:hint="default"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（70分）</w:t>
            </w:r>
          </w:p>
        </w:tc>
        <w:tc>
          <w:tcPr>
            <w:tcW w:w="1579" w:type="dxa"/>
            <w:vAlign w:val="center"/>
          </w:tcPr>
          <w:p w14:paraId="2978E3F9">
            <w:pPr>
              <w:spacing w:line="440" w:lineRule="exact"/>
              <w:jc w:val="cente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技术指标、参数响应情况</w:t>
            </w:r>
          </w:p>
          <w:p w14:paraId="24D87CED">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分）</w:t>
            </w:r>
          </w:p>
        </w:tc>
        <w:tc>
          <w:tcPr>
            <w:tcW w:w="6979" w:type="dxa"/>
            <w:vAlign w:val="top"/>
          </w:tcPr>
          <w:p w14:paraId="0C383F5F">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以招标文件的技术参数要求为基准，提供详细技术偏离表。根据所投产品的配置与性能指标的响应程度打分：</w:t>
            </w:r>
          </w:p>
          <w:p w14:paraId="1628DD2E">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1、所投产品技术参数全部满足的得40分；</w:t>
            </w:r>
          </w:p>
          <w:p w14:paraId="0DBDED98">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2、带“</w:t>
            </w:r>
            <w:bookmarkStart w:id="59" w:name="OLE_LINK2"/>
            <w:r>
              <w:rPr>
                <w:rFonts w:hint="eastAsia" w:ascii="仿宋" w:hAnsi="仿宋" w:eastAsia="仿宋" w:cs="仿宋"/>
                <w:b w:val="0"/>
                <w:bCs w:val="0"/>
                <w:color w:val="auto"/>
                <w:sz w:val="21"/>
                <w:szCs w:val="21"/>
                <w:highlight w:val="none"/>
                <w:lang w:val="en-US" w:eastAsia="zh-CN"/>
              </w:rPr>
              <w:t>★</w:t>
            </w:r>
            <w:bookmarkEnd w:id="59"/>
            <w:r>
              <w:rPr>
                <w:rFonts w:hint="eastAsia" w:ascii="仿宋" w:hAnsi="仿宋" w:eastAsia="仿宋" w:cs="仿宋"/>
                <w:b w:val="0"/>
                <w:bCs w:val="0"/>
                <w:color w:val="auto"/>
                <w:sz w:val="21"/>
                <w:szCs w:val="21"/>
                <w:highlight w:val="none"/>
                <w:lang w:val="en-US" w:eastAsia="zh-CN"/>
              </w:rPr>
              <w:t>”技术参数指标每优于招标文件要求的一项加1分，最多加10分；</w:t>
            </w:r>
          </w:p>
          <w:p w14:paraId="2092A348">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3、带“★”技术参数每有一项负偏离扣5分；非“★”参数每有一项负偏离扣2分，扣完为止。  </w:t>
            </w:r>
          </w:p>
          <w:p w14:paraId="2FB371DE">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（注：正偏离的需提供相关证明材料，不提供的不加分）</w:t>
            </w:r>
          </w:p>
        </w:tc>
      </w:tr>
      <w:tr w14:paraId="28E2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vMerge w:val="continue"/>
            <w:vAlign w:val="center"/>
          </w:tcPr>
          <w:p w14:paraId="26E50FA4">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73E9D21C">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实施方案</w:t>
            </w:r>
          </w:p>
          <w:p w14:paraId="1A49C188">
            <w:pPr>
              <w:spacing w:line="440" w:lineRule="exact"/>
              <w:jc w:val="center"/>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（3分）</w:t>
            </w:r>
          </w:p>
        </w:tc>
        <w:tc>
          <w:tcPr>
            <w:tcW w:w="6979" w:type="dxa"/>
            <w:vAlign w:val="top"/>
          </w:tcPr>
          <w:p w14:paraId="1A5AB021">
            <w:pPr>
              <w:pStyle w:val="32"/>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投标人提供</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实施方案内容包含但不限于：①项目整体实施计划；②</w:t>
            </w:r>
            <w:r>
              <w:rPr>
                <w:rFonts w:hint="eastAsia" w:ascii="仿宋" w:hAnsi="仿宋" w:eastAsia="仿宋" w:cs="仿宋"/>
                <w:color w:val="auto"/>
                <w:sz w:val="21"/>
                <w:szCs w:val="21"/>
                <w:highlight w:val="none"/>
                <w:lang w:val="en-US" w:eastAsia="zh-CN"/>
              </w:rPr>
              <w:t>供货组织方案</w:t>
            </w:r>
            <w:r>
              <w:rPr>
                <w:rFonts w:hint="eastAsia" w:ascii="仿宋" w:hAnsi="仿宋" w:eastAsia="仿宋" w:cs="仿宋"/>
                <w:color w:val="auto"/>
                <w:sz w:val="21"/>
                <w:szCs w:val="21"/>
                <w:highlight w:val="none"/>
              </w:rPr>
              <w:t>；</w:t>
            </w:r>
            <w:r>
              <w:rPr>
                <w:rFonts w:hint="eastAsia" w:ascii="仿宋" w:hAnsi="仿宋" w:eastAsia="仿宋" w:cs="仿宋"/>
                <w:b w:val="0"/>
                <w:bCs w:val="0"/>
                <w:color w:val="auto"/>
                <w:sz w:val="21"/>
                <w:szCs w:val="21"/>
                <w:highlight w:val="none"/>
                <w:lang w:val="en-US" w:eastAsia="zh-CN"/>
              </w:rPr>
              <w:t>③</w:t>
            </w:r>
            <w:r>
              <w:rPr>
                <w:rFonts w:hint="eastAsia" w:ascii="仿宋" w:hAnsi="仿宋" w:eastAsia="仿宋" w:cs="仿宋"/>
                <w:color w:val="auto"/>
                <w:sz w:val="21"/>
                <w:szCs w:val="21"/>
                <w:highlight w:val="none"/>
                <w:lang w:val="en-US" w:eastAsia="zh-CN"/>
              </w:rPr>
              <w:t>产品安装和调试的主要技术保证措施</w:t>
            </w:r>
            <w:r>
              <w:rPr>
                <w:rFonts w:hint="eastAsia" w:ascii="仿宋" w:hAnsi="仿宋" w:eastAsia="仿宋" w:cs="仿宋"/>
                <w:color w:val="auto"/>
                <w:sz w:val="21"/>
                <w:szCs w:val="21"/>
                <w:highlight w:val="none"/>
              </w:rPr>
              <w:t>；④</w:t>
            </w:r>
            <w:r>
              <w:rPr>
                <w:rFonts w:hint="eastAsia" w:ascii="仿宋" w:hAnsi="仿宋" w:eastAsia="仿宋" w:cs="仿宋"/>
                <w:color w:val="auto"/>
                <w:sz w:val="21"/>
                <w:szCs w:val="21"/>
                <w:highlight w:val="none"/>
                <w:lang w:val="en-US" w:eastAsia="zh-CN"/>
              </w:rPr>
              <w:t>质量保证措施；⑤</w:t>
            </w:r>
            <w:r>
              <w:rPr>
                <w:rFonts w:hint="eastAsia" w:ascii="仿宋" w:hAnsi="仿宋" w:eastAsia="仿宋" w:cs="仿宋"/>
                <w:color w:val="auto"/>
                <w:sz w:val="21"/>
                <w:szCs w:val="21"/>
                <w:highlight w:val="none"/>
              </w:rPr>
              <w:t>项目整体测试及验收方案</w:t>
            </w:r>
            <w:r>
              <w:rPr>
                <w:rFonts w:hint="eastAsia" w:ascii="仿宋" w:hAnsi="仿宋" w:eastAsia="仿宋" w:cs="仿宋"/>
                <w:color w:val="auto"/>
                <w:sz w:val="21"/>
                <w:szCs w:val="21"/>
                <w:highlight w:val="none"/>
                <w:lang w:eastAsia="zh-CN"/>
              </w:rPr>
              <w:t>；⑥</w:t>
            </w:r>
            <w:r>
              <w:rPr>
                <w:rFonts w:hint="eastAsia" w:ascii="仿宋" w:hAnsi="仿宋" w:eastAsia="仿宋" w:cs="仿宋"/>
                <w:color w:val="auto"/>
                <w:sz w:val="21"/>
                <w:szCs w:val="21"/>
                <w:highlight w:val="none"/>
                <w:lang w:val="en-US" w:eastAsia="zh-CN"/>
              </w:rPr>
              <w:t>应急预案（基本符合采购产品的应急处理措施、产品质量问题应急预案、遇突发事件应急预案）等</w:t>
            </w:r>
            <w:r>
              <w:rPr>
                <w:rFonts w:hint="eastAsia" w:ascii="仿宋" w:hAnsi="仿宋" w:eastAsia="仿宋" w:cs="仿宋"/>
                <w:color w:val="auto"/>
                <w:sz w:val="21"/>
                <w:szCs w:val="21"/>
                <w:highlight w:val="none"/>
              </w:rPr>
              <w:t>。以上</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项内容无缺陷、科学合理、规范性和可操作性高、逻辑清晰、细致全面，能满足项目实际需求的得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每缺失一项内容扣0.5分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每项内容中存在缺陷（缺陷是指内容阐述不清晰，存在偏差或不符合项目需求或过于简略）的扣0.5分，扣完为止。未提供方案不得分。</w:t>
            </w:r>
          </w:p>
        </w:tc>
      </w:tr>
      <w:tr w14:paraId="1AC5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120" w:type="dxa"/>
            <w:vMerge w:val="continue"/>
            <w:vAlign w:val="center"/>
          </w:tcPr>
          <w:p w14:paraId="75D62F04">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59A07E5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类似业绩</w:t>
            </w:r>
          </w:p>
          <w:p w14:paraId="0002753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8</w:t>
            </w:r>
            <w:r>
              <w:rPr>
                <w:rFonts w:hint="eastAsia" w:ascii="仿宋" w:hAnsi="仿宋" w:eastAsia="仿宋" w:cs="仿宋"/>
                <w:b w:val="0"/>
                <w:bCs w:val="0"/>
                <w:color w:val="auto"/>
                <w:sz w:val="21"/>
                <w:szCs w:val="21"/>
                <w:highlight w:val="none"/>
                <w:lang w:eastAsia="zh-CN"/>
              </w:rPr>
              <w:t>分）</w:t>
            </w:r>
          </w:p>
        </w:tc>
        <w:tc>
          <w:tcPr>
            <w:tcW w:w="6979" w:type="dxa"/>
            <w:vAlign w:val="top"/>
          </w:tcPr>
          <w:p w14:paraId="6AF87F63">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提供2022年1月1日至今已完成的同类项目业绩，每提供1项业绩得2分，最多得8分（需提供中标通知书和合同，不提供不得分）</w:t>
            </w:r>
          </w:p>
        </w:tc>
      </w:tr>
      <w:tr w14:paraId="2042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120" w:type="dxa"/>
            <w:vMerge w:val="continue"/>
            <w:vAlign w:val="center"/>
          </w:tcPr>
          <w:p w14:paraId="6884D027">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6318108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质保期</w:t>
            </w:r>
          </w:p>
          <w:p w14:paraId="1D4B7D3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分）</w:t>
            </w:r>
          </w:p>
        </w:tc>
        <w:tc>
          <w:tcPr>
            <w:tcW w:w="6979" w:type="dxa"/>
            <w:vAlign w:val="center"/>
          </w:tcPr>
          <w:p w14:paraId="04F5D4D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质保期满足招标文件基础上，每增加1年加</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分，最多加</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lang w:eastAsia="zh-CN"/>
              </w:rPr>
              <w:t>分。</w:t>
            </w:r>
          </w:p>
        </w:tc>
      </w:tr>
      <w:tr w14:paraId="2F7D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120" w:type="dxa"/>
            <w:vMerge w:val="continue"/>
            <w:vAlign w:val="center"/>
          </w:tcPr>
          <w:p w14:paraId="31BC7235">
            <w:pPr>
              <w:spacing w:line="440" w:lineRule="exact"/>
              <w:jc w:val="center"/>
              <w:rPr>
                <w:rFonts w:hint="eastAsia" w:ascii="仿宋" w:hAnsi="仿宋" w:eastAsia="仿宋" w:cs="仿宋"/>
                <w:color w:val="auto"/>
                <w:sz w:val="21"/>
                <w:szCs w:val="21"/>
                <w:lang w:eastAsia="zh-CN" w:bidi="ar-SA"/>
              </w:rPr>
            </w:pPr>
          </w:p>
        </w:tc>
        <w:tc>
          <w:tcPr>
            <w:tcW w:w="1579" w:type="dxa"/>
            <w:vAlign w:val="center"/>
          </w:tcPr>
          <w:p w14:paraId="35B2549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培训方案</w:t>
            </w:r>
          </w:p>
          <w:p w14:paraId="757620D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（4分）</w:t>
            </w:r>
          </w:p>
        </w:tc>
        <w:tc>
          <w:tcPr>
            <w:tcW w:w="6979" w:type="dxa"/>
            <w:vAlign w:val="top"/>
          </w:tcPr>
          <w:p w14:paraId="5A83D82D">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针对本项目的情况编制详细的培训方案（包括但不限于）：①培训方案；②培训时间、培训计划、培训地点；③专业技术培训人员清单及分工；④针对采购人单位的使用人员，方案中需承诺教会采购人独立使用为止等内容进行综合评价；</w:t>
            </w:r>
            <w:bookmarkStart w:id="60" w:name="OLE_LINK5"/>
            <w:r>
              <w:rPr>
                <w:rFonts w:hint="eastAsia" w:ascii="仿宋" w:hAnsi="仿宋" w:eastAsia="仿宋" w:cs="仿宋"/>
                <w:b w:val="0"/>
                <w:bCs w:val="0"/>
                <w:color w:val="auto"/>
                <w:sz w:val="21"/>
                <w:szCs w:val="21"/>
                <w:highlight w:val="none"/>
                <w:lang w:val="en-US" w:eastAsia="zh-CN"/>
              </w:rPr>
              <w:t>以上4项内容完整且完全满足项目要求得4分，</w:t>
            </w:r>
            <w:bookmarkEnd w:id="60"/>
            <w:r>
              <w:rPr>
                <w:rFonts w:hint="eastAsia" w:ascii="仿宋" w:hAnsi="仿宋" w:eastAsia="仿宋" w:cs="仿宋"/>
                <w:b w:val="0"/>
                <w:bCs w:val="0"/>
                <w:color w:val="auto"/>
                <w:sz w:val="21"/>
                <w:szCs w:val="21"/>
                <w:highlight w:val="none"/>
                <w:lang w:val="en-US" w:eastAsia="zh-CN"/>
              </w:rPr>
              <w:t>每缺失一项内容扣1分，每一项内容中存在缺陷或不足得扣0.5分，扣完为止。（缺陷不足是指：存在不适用项目实际情况的情形、凭空编造、内容不完整、逻辑不清、涉及的规范及标准错误、地点区域错误、内容缺漏、不能完全满足采购需求等）</w:t>
            </w:r>
          </w:p>
        </w:tc>
      </w:tr>
      <w:tr w14:paraId="6AB8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120" w:type="dxa"/>
            <w:vMerge w:val="continue"/>
            <w:vAlign w:val="center"/>
          </w:tcPr>
          <w:p w14:paraId="09B9D7AE">
            <w:pPr>
              <w:spacing w:line="440" w:lineRule="exact"/>
              <w:ind w:firstLine="546" w:firstLineChars="257"/>
              <w:rPr>
                <w:rFonts w:ascii="仿宋" w:hAnsi="仿宋" w:eastAsia="仿宋" w:cs="仿宋"/>
                <w:color w:val="auto"/>
                <w:sz w:val="21"/>
                <w:szCs w:val="21"/>
                <w:lang w:eastAsia="zh-CN" w:bidi="ar-SA"/>
              </w:rPr>
            </w:pPr>
          </w:p>
        </w:tc>
        <w:tc>
          <w:tcPr>
            <w:tcW w:w="1579" w:type="dxa"/>
            <w:vAlign w:val="center"/>
          </w:tcPr>
          <w:p w14:paraId="267C15E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售后服务</w:t>
            </w:r>
          </w:p>
          <w:p w14:paraId="6EF5A6C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(3分)</w:t>
            </w:r>
          </w:p>
          <w:p w14:paraId="3A617E8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lang w:val="en-US" w:eastAsia="zh-CN"/>
              </w:rPr>
            </w:pPr>
          </w:p>
        </w:tc>
        <w:tc>
          <w:tcPr>
            <w:tcW w:w="6979" w:type="dxa"/>
            <w:vAlign w:val="top"/>
          </w:tcPr>
          <w:p w14:paraId="0FEA4743">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eastAsia="zh-CN"/>
              </w:rPr>
              <w:t>投标人提供详细售后服务方案的内容应包含但不限于：①质保期；②质保期内响应时间；③售后服务措施、免费技术培训等；④售后服务人员；⑤厂家技术支持、技术升级服务；⑥质保期满后的后续维修服务等内容进行综合评价：</w:t>
            </w:r>
            <w:r>
              <w:rPr>
                <w:rFonts w:hint="eastAsia" w:ascii="仿宋" w:hAnsi="仿宋" w:eastAsia="仿宋" w:cs="仿宋"/>
                <w:b w:val="0"/>
                <w:bCs w:val="0"/>
                <w:color w:val="auto"/>
                <w:sz w:val="21"/>
                <w:szCs w:val="21"/>
                <w:highlight w:val="none"/>
                <w:lang w:val="en-US" w:eastAsia="zh-CN"/>
              </w:rPr>
              <w:t>根据售后服务方案的完整性、可行性、全面性等进行综合评审，满分3分；每缺一项内容扣0.5分，每项内容中存在缺陷（缺陷是指内容阐述不清晰，存在偏差或过于简略）的扣0.5分，扣完为止。未提供方案不得分。</w:t>
            </w:r>
          </w:p>
        </w:tc>
      </w:tr>
    </w:tbl>
    <w:p w14:paraId="1B0E2AE5">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31ED72C4">
      <w:pPr>
        <w:pStyle w:val="47"/>
        <w:keepNext w:val="0"/>
        <w:keepLines w:val="0"/>
        <w:pageBreakBefore w:val="0"/>
        <w:widowControl w:val="0"/>
        <w:tabs>
          <w:tab w:val="left" w:pos="1701"/>
        </w:tabs>
        <w:kinsoku/>
        <w:wordWrap/>
        <w:overflowPunct/>
        <w:topLinePunct w:val="0"/>
        <w:autoSpaceDE/>
        <w:autoSpaceDN/>
        <w:bidi w:val="0"/>
        <w:adjustRightInd/>
        <w:snapToGrid/>
        <w:spacing w:line="360" w:lineRule="auto"/>
        <w:ind w:left="0" w:firstLine="486"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7E5C41B8">
      <w:pPr>
        <w:shd w:val="clear" w:color="auto" w:fill="auto"/>
        <w:spacing w:line="440" w:lineRule="exact"/>
        <w:ind w:firstLine="623"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满足招标文件技术要求且投标报价最低的为评标基准价，其价格分为满分。其他供应商的价格分别按照下列公式计算：</w:t>
      </w:r>
      <w:r>
        <w:rPr>
          <w:rFonts w:hint="eastAsia" w:ascii="仿宋" w:hAnsi="仿宋" w:eastAsia="仿宋" w:cs="仿宋"/>
          <w:color w:val="auto"/>
          <w:szCs w:val="21"/>
          <w:highlight w:val="none"/>
          <w:lang w:bidi="ar-SA"/>
        </w:rPr>
        <w:t xml:space="preserve"> 投标报价得分=（评标基准价/投标报价）×价格权重×</w:t>
      </w:r>
      <w:r>
        <w:rPr>
          <w:rFonts w:hint="eastAsia" w:ascii="仿宋" w:hAnsi="仿宋" w:eastAsia="仿宋" w:cs="仿宋"/>
          <w:color w:val="auto"/>
          <w:szCs w:val="21"/>
          <w:highlight w:val="none"/>
          <w:lang w:val="en-US" w:eastAsia="zh-CN" w:bidi="ar-SA"/>
        </w:rPr>
        <w:t>100</w:t>
      </w:r>
      <w:r>
        <w:rPr>
          <w:rFonts w:hint="eastAsia" w:ascii="仿宋" w:hAnsi="仿宋" w:eastAsia="仿宋" w:cs="仿宋"/>
          <w:color w:val="auto"/>
          <w:szCs w:val="21"/>
          <w:highlight w:val="none"/>
          <w:lang w:eastAsia="zh-CN" w:bidi="ar-SA"/>
        </w:rPr>
        <w:t>。</w:t>
      </w:r>
    </w:p>
    <w:p w14:paraId="4278CFB6">
      <w:pPr>
        <w:keepNext w:val="0"/>
        <w:keepLines w:val="0"/>
        <w:pageBreakBefore w:val="0"/>
        <w:kinsoku/>
        <w:wordWrap/>
        <w:overflowPunct/>
        <w:topLinePunct w:val="0"/>
        <w:autoSpaceDE/>
        <w:autoSpaceDN/>
        <w:bidi w:val="0"/>
        <w:adjustRightIn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57"/>
      <w:bookmarkEnd w:id="58"/>
    </w:p>
    <w:p w14:paraId="4189E926">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09F6857C">
      <w:pPr>
        <w:keepNext w:val="0"/>
        <w:keepLines w:val="0"/>
        <w:pageBreakBefore w:val="0"/>
        <w:kinsoku/>
        <w:wordWrap/>
        <w:overflowPunct/>
        <w:topLinePunct w:val="0"/>
        <w:autoSpaceDE/>
        <w:autoSpaceDN/>
        <w:bidi w:val="0"/>
        <w:adjustRightInd/>
        <w:spacing w:line="360" w:lineRule="auto"/>
        <w:ind w:firstLine="475" w:firstLineChars="196"/>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52"/>
    <w:p w14:paraId="4CC699B2">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73B1563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1F257488">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57A5D7E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5CAB6869">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1BFF06A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64D0E2BF">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7F621B0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2180733A">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7E979733">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136DF665">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3039161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042ED05D">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AD4D1B9">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289123C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402AB511">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65C6E854">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92120B8">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69671D1A">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3FA94D53">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7F424B33">
      <w:pPr>
        <w:keepNext w:val="0"/>
        <w:keepLines w:val="0"/>
        <w:pageBreakBefore w:val="0"/>
        <w:kinsoku/>
        <w:wordWrap/>
        <w:overflowPunct/>
        <w:topLinePunct w:val="0"/>
        <w:autoSpaceDE/>
        <w:autoSpaceDN/>
        <w:bidi w:val="0"/>
        <w:adjustRightInd/>
        <w:snapToGrid w:val="0"/>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52A01504">
      <w:pPr>
        <w:keepNext w:val="0"/>
        <w:keepLines w:val="0"/>
        <w:pageBreakBefore w:val="0"/>
        <w:kinsoku/>
        <w:wordWrap/>
        <w:overflowPunct/>
        <w:topLinePunct w:val="0"/>
        <w:autoSpaceDE/>
        <w:autoSpaceDN/>
        <w:bidi w:val="0"/>
        <w:adjustRightInd/>
        <w:snapToGrid w:val="0"/>
        <w:spacing w:line="360" w:lineRule="auto"/>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6588CAF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052EEAC0">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50931B4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6A84C045">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784E0847">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7752F2DB">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13D2FB9C">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089F5002">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53BD4492">
      <w:pPr>
        <w:keepNext w:val="0"/>
        <w:keepLines w:val="0"/>
        <w:pageBreakBefore w:val="0"/>
        <w:widowControl/>
        <w:kinsoku/>
        <w:wordWrap/>
        <w:overflowPunct/>
        <w:topLinePunct w:val="0"/>
        <w:autoSpaceDE/>
        <w:autoSpaceDN/>
        <w:bidi w:val="0"/>
        <w:adjustRightInd/>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436A5B66">
      <w:pPr>
        <w:keepNext w:val="0"/>
        <w:keepLines w:val="0"/>
        <w:pageBreakBefore w:val="0"/>
        <w:tabs>
          <w:tab w:val="left" w:pos="1123"/>
        </w:tabs>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4B5138D4">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4098A014">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6249918D">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7691BBEE">
      <w:pPr>
        <w:keepNext w:val="0"/>
        <w:keepLines w:val="0"/>
        <w:pageBreakBefore w:val="0"/>
        <w:kinsoku/>
        <w:wordWrap/>
        <w:overflowPunct/>
        <w:topLinePunct w:val="0"/>
        <w:autoSpaceDE/>
        <w:autoSpaceDN/>
        <w:bidi w:val="0"/>
        <w:adjustRightInd/>
        <w:snapToGrid w:val="0"/>
        <w:spacing w:line="360" w:lineRule="auto"/>
        <w:ind w:firstLine="486"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7662BB46">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（4）在同一项目（或同一标段）中有多个供应商有效投标报价接近最高限价，且评标委员会认为报价出现异常的，可以宣布其投标无效；</w:t>
      </w:r>
    </w:p>
    <w:p w14:paraId="38BABA52">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（5）报价明显低于其他供应商，且不能证明报价合理性的投标无效；</w:t>
      </w:r>
    </w:p>
    <w:p w14:paraId="1DD70500">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（6）拒不确认评标委员会评审修正的投标无效；</w:t>
      </w:r>
    </w:p>
    <w:p w14:paraId="7B823EA4">
      <w:pPr>
        <w:keepNext w:val="0"/>
        <w:keepLines w:val="0"/>
        <w:pageBreakBefore w:val="0"/>
        <w:kinsoku/>
        <w:wordWrap/>
        <w:overflowPunct/>
        <w:topLinePunct w:val="0"/>
        <w:autoSpaceDE/>
        <w:autoSpaceDN/>
        <w:bidi w:val="0"/>
        <w:adjustRightInd/>
        <w:spacing w:line="360" w:lineRule="auto"/>
        <w:ind w:firstLine="364" w:firstLineChars="1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（7）其它情形，经评标委员会提出按无效投标处理，并经公共资源交易监督部门核准的；</w:t>
      </w:r>
    </w:p>
    <w:p w14:paraId="097479CB">
      <w:pPr>
        <w:keepNext w:val="0"/>
        <w:keepLines w:val="0"/>
        <w:pageBreakBefore w:val="0"/>
        <w:kinsoku/>
        <w:wordWrap/>
        <w:overflowPunct/>
        <w:topLinePunct w:val="0"/>
        <w:autoSpaceDE/>
        <w:autoSpaceDN/>
        <w:bidi w:val="0"/>
        <w:adjustRightInd/>
        <w:spacing w:line="360" w:lineRule="auto"/>
        <w:ind w:firstLine="364" w:firstLineChars="150"/>
        <w:textAlignment w:val="auto"/>
        <w:rPr>
          <w:rFonts w:hint="eastAsia" w:ascii="仿宋" w:hAnsi="仿宋" w:eastAsia="仿宋" w:cs="仿宋"/>
          <w:color w:val="auto"/>
          <w:szCs w:val="21"/>
          <w:highlight w:val="none"/>
          <w:lang w:eastAsia="zh-CN"/>
        </w:rPr>
        <w:sectPr>
          <w:headerReference r:id="rId6" w:type="default"/>
          <w:footerReference r:id="rId7"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szCs w:val="21"/>
          <w:highlight w:val="none"/>
          <w:lang w:eastAsia="zh-CN"/>
        </w:rPr>
        <w:t>（8）采购文件规定的其它无效投标情形。</w:t>
      </w:r>
    </w:p>
    <w:p w14:paraId="70F9754C">
      <w:pPr>
        <w:keepNext w:val="0"/>
        <w:keepLines w:val="0"/>
        <w:pageBreakBefore/>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bCs w:val="0"/>
          <w:color w:val="auto"/>
          <w:sz w:val="36"/>
          <w:szCs w:val="36"/>
          <w:highlight w:val="none"/>
          <w:lang w:eastAsia="zh-CN"/>
        </w:rPr>
      </w:pPr>
      <w:bookmarkStart w:id="61" w:name="_Toc469495737"/>
      <w:bookmarkStart w:id="62" w:name="OLE_LINK4"/>
      <w:r>
        <w:rPr>
          <w:rFonts w:hint="eastAsia" w:ascii="仿宋" w:hAnsi="仿宋" w:eastAsia="仿宋" w:cs="仿宋"/>
          <w:b/>
          <w:bCs w:val="0"/>
          <w:color w:val="auto"/>
          <w:sz w:val="36"/>
          <w:szCs w:val="36"/>
          <w:highlight w:val="none"/>
          <w:lang w:eastAsia="zh-CN"/>
        </w:rPr>
        <w:t>第四</w:t>
      </w:r>
      <w:r>
        <w:rPr>
          <w:rFonts w:hint="eastAsia" w:ascii="仿宋" w:hAnsi="仿宋" w:eastAsia="仿宋" w:cs="仿宋"/>
          <w:b/>
          <w:bCs w:val="0"/>
          <w:color w:val="auto"/>
          <w:sz w:val="36"/>
          <w:szCs w:val="36"/>
          <w:highlight w:val="none"/>
          <w:lang w:val="en-US" w:eastAsia="zh-CN"/>
        </w:rPr>
        <w:t>章</w:t>
      </w:r>
      <w:r>
        <w:rPr>
          <w:rFonts w:hint="eastAsia" w:ascii="仿宋" w:hAnsi="仿宋" w:eastAsia="仿宋" w:cs="仿宋"/>
          <w:b/>
          <w:bCs w:val="0"/>
          <w:color w:val="auto"/>
          <w:sz w:val="36"/>
          <w:szCs w:val="36"/>
          <w:highlight w:val="none"/>
          <w:lang w:eastAsia="zh-CN"/>
        </w:rPr>
        <w:t xml:space="preserve"> 技术规格、数量及质量要求</w:t>
      </w:r>
      <w:bookmarkEnd w:id="53"/>
      <w:bookmarkEnd w:id="61"/>
      <w:bookmarkEnd w:id="62"/>
      <w:bookmarkStart w:id="63" w:name="_Toc340225294"/>
      <w:bookmarkStart w:id="64" w:name="_Toc267320052"/>
    </w:p>
    <w:p w14:paraId="52F58AA2">
      <w:pPr>
        <w:numPr>
          <w:ilvl w:val="0"/>
          <w:numId w:val="0"/>
        </w:numPr>
        <w:jc w:val="left"/>
        <w:rPr>
          <w:rFonts w:hint="eastAsia" w:ascii="仿宋" w:hAnsi="仿宋" w:eastAsia="仿宋" w:cs="仿宋"/>
          <w:b/>
          <w:bCs/>
          <w:sz w:val="22"/>
          <w:szCs w:val="28"/>
          <w:highlight w:val="none"/>
          <w:lang w:val="en-US" w:eastAsia="zh-CN"/>
        </w:rPr>
      </w:pPr>
      <w:r>
        <w:rPr>
          <w:rFonts w:hint="eastAsia" w:ascii="仿宋" w:hAnsi="仿宋" w:eastAsia="仿宋" w:cs="仿宋"/>
          <w:b/>
          <w:bCs/>
          <w:kern w:val="2"/>
          <w:sz w:val="22"/>
          <w:szCs w:val="28"/>
          <w:highlight w:val="none"/>
          <w:lang w:val="en-US" w:eastAsia="zh-CN" w:bidi="ar-SA"/>
        </w:rPr>
        <w:t>1.1主要技术参数</w:t>
      </w:r>
    </w:p>
    <w:bookmarkEnd w:id="63"/>
    <w:bookmarkEnd w:id="64"/>
    <w:tbl>
      <w:tblPr>
        <w:tblStyle w:val="25"/>
        <w:tblW w:w="10513" w:type="dxa"/>
        <w:tblInd w:w="-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9"/>
        <w:gridCol w:w="806"/>
        <w:gridCol w:w="6267"/>
        <w:gridCol w:w="888"/>
        <w:gridCol w:w="736"/>
        <w:gridCol w:w="777"/>
      </w:tblGrid>
      <w:tr w14:paraId="7C7E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4CC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模块</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287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产品名称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33F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主要参数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2D1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7ED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66FE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6B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智慧校园一卡通系统</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8F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访客登记一体机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809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操作系统：Android  11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访客侧：10.1寸显示屏，1280*800分辨率；管理员侧：10.1寸触摸屏，1280*800分辨率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硬件接口：RJ45*1、USB2.0*3、开关机按键*1、预留RS485*1、预留IO输入*1、预留门锁*1；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通信方式：TCP/IP、 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使用环境：室内使用</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工作电压： DC12V/3A (标配电源适配器）；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产品尺寸：249.9±0.3mm（长）*220.7±0.3mm（宽）*304.6±0.3mm（高）；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设备重量：净重4.11±0.3kg，毛重5.8±0.3kg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功能介绍：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人证功能：设备支持</w:t>
            </w:r>
            <w:r>
              <w:rPr>
                <w:rFonts w:hint="eastAsia" w:ascii="仿宋" w:hAnsi="仿宋" w:eastAsia="仿宋" w:cs="仿宋"/>
                <w:i w:val="0"/>
                <w:iCs w:val="0"/>
                <w:color w:val="000000"/>
                <w:kern w:val="0"/>
                <w:sz w:val="21"/>
                <w:szCs w:val="21"/>
                <w:u w:val="none"/>
                <w:lang w:val="en-US" w:eastAsia="zh-CN" w:bidi="ar"/>
              </w:rPr>
              <w:t>人证（身份证）比对功能，即将访客现场抓拍的人脸照片与身份证内人脸小图进行比对，验证是否为本人，比对时间≤1s；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凭条打印功能：支持选配一体化底座，通过底座热敏打印机打印凭条，或通过USB接口外接打印机打印访客凭条；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扫码功能：通过底部单目500W像素摄像头扫码；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测温功能：支持接入测温模块，实现访客登记并测温功能，同时温度会与访客信息绑定。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记录查询：可查看访客记录，支持按姓名、身份证号查询，并可通过U盘导出访客记录，访客记录容量30万条；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联网版访客软件：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访客预约功能：支持微信公众号、企业微信、钉钉等多种途径进行线上预约；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已预约访客登记：对访客已预约的情况，当访客到达园区时，当到达园区时只需找到原预约内容，进行访客登记即可。访客登记共有三种方式，二维码登记、身份证登记，访客码/手机号码登记。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未预约访客登记：对未预约直接来访的访客，支持通过刷身份证在人工访客机上进行未预约登记；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访客多级审批：可根据用户单位自身情况，灵活设置不同形式的审批模式，例如一级、二级、三级等多级审批流程；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健康信息查询：搭配园区出入人员测温管理软件，访客预约登记/登记时查验健康码、行程码、核酸等健康信息：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访客发卡：设备支持通过设备给访客发卡（IC卡、CPU卡序列号、身份证序列号或身份证号码），使访客能够在被授权的门禁刷卡通行；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B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F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FD9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10A0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人员通道单机芯左边机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66D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单机芯左边机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外设选配：设备支持选配权限板、读卡器、二维码等多种外设，实现多样化的认证方式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记忆模式：设备支持记忆模式，可实现连续快速通行；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断电通行：设备可选配超级电容，断电时门翼自动打开，人员可自由通行，防止恐慌；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防冲撞：设备具备防冲撞功能，在没有接收到开门信号时，若受到不超过40N</w:t>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m的冲击力，门翼保持锁止状态；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人数统计：设备支持人数统计功能配置，可实时获取设备进出方向总人数；</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 人机互动：在不同的通行状态下，设备不同的灯光呈现不同的状态进行区分</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灯效显示：无门翼灯；闸机指示灯绿红双色亮度可以自定义调节，符合环境要求；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语音控制：标配仅播报固定声音，设备支持语音播报各类异常通行事件如尾随、反向通行、翻越等；配置权限板时具备文字转语音（TTS）和语音合成技术；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使用环境：室内外</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电机类型：无刷直流伺服电机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红外对数</w:t>
            </w:r>
            <w:r>
              <w:rPr>
                <w:rStyle w:val="56"/>
                <w:rFonts w:hint="eastAsia" w:ascii="仿宋" w:hAnsi="仿宋" w:eastAsia="仿宋" w:cs="仿宋"/>
                <w:sz w:val="21"/>
                <w:szCs w:val="21"/>
                <w:highlight w:val="none"/>
                <w:lang w:val="en-US" w:eastAsia="zh-CN" w:bidi="ar"/>
              </w:rPr>
              <w:t>：4对</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mm×170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mm×1000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yellow"/>
                <w:lang w:val="en-US" w:eastAsia="zh-CN" w:bidi="ar"/>
              </w:rPr>
              <w:br w:type="textWrapping"/>
            </w:r>
            <w:r>
              <w:rPr>
                <w:rStyle w:val="56"/>
                <w:rFonts w:hint="eastAsia" w:ascii="仿宋" w:hAnsi="仿宋" w:eastAsia="仿宋" w:cs="仿宋"/>
                <w:sz w:val="21"/>
                <w:szCs w:val="21"/>
                <w:lang w:val="en-US" w:eastAsia="zh-CN" w:bidi="ar"/>
              </w:rPr>
              <w:t>通道宽度：550-950mm,以50mm为一档;950通道宽度时门翼间隙为70mm，其它均为44mm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箱体材质：SUS304拉丝不锈钢;顶盖及侧盖厚度: 1.0±0.1 mm，其他部分钣金0.8±0.08mm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门翼材质：亚克力;不锈钢;其中亚克力厚度8mm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通行速率：20-60人/分钟，受人员情况和通行模式影响</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电源电压：AC 200-240 V，50/60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整机功耗：单通道待机30W，运行60W，最大145W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工作温度：-20℃-+70℃;温度低于-20℃时增配加热模块可支持到-40℃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工作湿度：0%至</w:t>
            </w:r>
            <w:r>
              <w:rPr>
                <w:rStyle w:val="56"/>
                <w:rFonts w:hint="eastAsia" w:ascii="仿宋" w:hAnsi="仿宋" w:eastAsia="仿宋" w:cs="仿宋"/>
                <w:sz w:val="21"/>
                <w:szCs w:val="21"/>
                <w:highlight w:val="none"/>
                <w:lang w:val="en-US" w:eastAsia="zh-CN" w:bidi="ar"/>
              </w:rPr>
              <w:t>95%（不凝聚成水滴）</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产品重量：裸机约26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Kg,带包装约32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Kg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C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E2C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5E2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人员通道单机芯右边机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6E0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单机芯右边机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外设选配：设备支持选配权限板、读卡器、二维码等多种外设，实现多样化的认证方式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记忆模式：设备支持记忆模式，可实现连续快速通行；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断电通行：设备可选配超级电容，断电时门翼自动打开，人员可自由通行，防止恐慌；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防冲撞：设备具备防冲撞功能，在没有接收到开门信号时，若受到不超过40N</w:t>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m的冲击力，门翼保持锁止状态；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人数统计：设备支持人数统计功能配置，可实时获取设备进出方向总人数；</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 人机互动：在不同的通行状态下，设备不同的灯光呈现不同的状态进行区分</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灯效显示：无门翼灯；闸机指示灯绿红双色亮度可以自定义调节，符合环境要求；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语音控制：标配仅播报固定声音，设备支持语音播报各类异常通行事件如尾随、反向通行、翻越等；配置权限板时具备文字转语音（TTS）和语音合成技术；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使用环境</w:t>
            </w:r>
            <w:r>
              <w:rPr>
                <w:rStyle w:val="56"/>
                <w:rFonts w:hint="eastAsia" w:ascii="仿宋" w:hAnsi="仿宋" w:eastAsia="仿宋" w:cs="仿宋"/>
                <w:sz w:val="21"/>
                <w:szCs w:val="21"/>
                <w:highlight w:val="none"/>
                <w:lang w:val="en-US" w:eastAsia="zh-CN" w:bidi="ar"/>
              </w:rPr>
              <w:t>：室内外</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电机类型：无刷直流伺服电机</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红外对数：4对</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mm×170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mm×1000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通道宽度：550-950mm,以50mm为一档;950通道宽度时门翼间</w:t>
            </w:r>
            <w:r>
              <w:rPr>
                <w:rStyle w:val="56"/>
                <w:rFonts w:hint="eastAsia" w:ascii="仿宋" w:hAnsi="仿宋" w:eastAsia="仿宋" w:cs="仿宋"/>
                <w:sz w:val="21"/>
                <w:szCs w:val="21"/>
                <w:lang w:val="en-US" w:eastAsia="zh-CN" w:bidi="ar"/>
              </w:rPr>
              <w:t>隙为70mm，其它均为44mm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箱体材质：SUS304拉丝不锈钢;顶盖及侧盖厚度: 1.0±0.1 mm，其他部分钣金0.8±0.08mm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门翼材质：亚克力;不锈钢;其中亚克力厚度8mm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通行速率：20-60人/分钟，受人员情况和通行模式影响</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电源电压：AC 200-240 V，50/60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整机功耗：单通道待机30W，运行60W，最大145W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工作温度：-20℃-+70℃;温度低于-20℃时增配加热模块可支持到-40℃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工作湿度：0%至95%（不凝聚成水滴）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产品重量：裸机约27</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Kg,带包装约33.5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Kg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7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02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19C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561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30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人员通道双机芯中间机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6C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双机芯中间机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外设选配：设备支持选配权限板、读卡器、二维码等多种外设，实现多样化的认证方式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通行模式：设备支持进出方向通行状态（受控、常开、常闭、感应、无障碍）的灵活配置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交叉通行：一方通行后在未关门前对向认证通过，门翼保持不动，由对向人员通行结束门翼再关闭；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管控模式：设备可根据实际管控需求设置警戒模式与宽松模式，默认为宽松模式；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自动复位：设备具有自动复位功能，开门后在规定的时间内未通行，系统将自动取消用户的本次通行的权限，可设定通行时间；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记忆模式：设备支持记忆模式，可实现连续快速通行；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消防联动：设备具有消防联动接口，当消防信号触发时，门翼自动打开，快速引导人员疏散；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断电通行：设备可选配超级电容，断电时门翼自动打开，人员可自由通行，防止恐慌；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远程控制：设备可选配遥控器或遥控平板（需要加配权限板）支持远程控制；遥控器支持一对多，一个遥控器同时控制最多6个通道，空旷条件下遥控距离不低于30m；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机械防夹：设备具备防夹功能，在门翼复位的过程中遇阻时电机自动停止工作,防止人员受伤；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红外防夹：设备具备红外防夹功能，在门翼复位的过程中检测到红外触发时电机自动停止工作,防止人员受伤；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防冲撞：设备具备防冲撞功能，在没有接收到开门信号时，若受到不超过40N</w:t>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m的冲击力，门翼保持锁止状态；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人数统计：设备支持人数统计功能配置，可实时获取设备进出方向总人数；</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 人机互动：在不同的通行状态下，设备不同的灯光呈现不同的状态进行区分</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灯效显示：无门翼灯；闸机指示灯绿红双色亮度可以自定义调节，符合环境要求；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语音控制：标配仅播报固定声音，设备支持语音播报各类异常通行事件如尾随、反向通行、翻越等；配置权限板时具备文字转语音（TTS）和语音合成技术；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使用环境：室内外</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电机类型：无刷直流伺服电机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红外对数：4</w:t>
            </w:r>
            <w:r>
              <w:rPr>
                <w:rStyle w:val="56"/>
                <w:rFonts w:hint="eastAsia" w:ascii="仿宋" w:hAnsi="仿宋" w:eastAsia="仿宋" w:cs="仿宋"/>
                <w:sz w:val="21"/>
                <w:szCs w:val="21"/>
                <w:highlight w:val="none"/>
                <w:lang w:val="en-US" w:eastAsia="zh-CN" w:bidi="ar"/>
              </w:rPr>
              <w:t>对</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mm×170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mm×1000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通道宽度：550-950mm,以50mm为一档;950通道宽度时门翼间隙为70mm，其它均为44mm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箱体材质：SUS304拉丝不</w:t>
            </w:r>
            <w:r>
              <w:rPr>
                <w:rStyle w:val="56"/>
                <w:rFonts w:hint="eastAsia" w:ascii="仿宋" w:hAnsi="仿宋" w:eastAsia="仿宋" w:cs="仿宋"/>
                <w:sz w:val="21"/>
                <w:szCs w:val="21"/>
                <w:lang w:val="en-US" w:eastAsia="zh-CN" w:bidi="ar"/>
              </w:rPr>
              <w:t>锈钢;顶盖及侧盖厚度: 1.0±0.1 mm，其他部分钣金0.8±0.08mm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门翼材质：亚克力;不锈钢;其中亚克力厚度8mm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通行速率：20-60人/分钟，受人员情况和通行模式影响</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电源电压：AC 200-240 V，50/60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整机功耗：单通道待机30W，运行60W，最大145W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工作温度：-20℃-+70℃;温度低于-20℃时增配加热模块可支持到-40℃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工作湿度：0%至95%（不凝聚成水滴）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产品重量：裸机约27.5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Kg,带包装约34</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Kg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46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7C3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458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4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身份信息识别</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9A3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人脸识别组件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【功能介绍】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可视对讲：支持和云平台、客户端、室内机、管理机进行可视对讲；支持配置一键呼叫室内机或管理机；支持副门口机或围墙机模式；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视频预览：支持管理中心远程视频预览，支持接入NVR设备，实现视频监控录像，编码格式H.264；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口罩检测：支持口罩检测模式，可配置提醒戴口罩模式、强制戴口罩模式，关联门禁控制；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安全帽检测：支持工地安全帽检测功能，可配置提醒安全帽模式、强制戴安全帽模式，关联门禁控制；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识别界面可配：识别主界面的“呼叫”、“二维码”、“密码”的按键图标可分别配置是否显示；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认证结果显示可配：支持认证成功界面的“照片”、“姓名”、“工号”信息可配置是否显示；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外接安全模块：支持通过RS485接入门控安全模块，防止主机被恶意破坏的情况下，门锁不被打开；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外接读卡器：支持通过RS485或韦根（W26/W34）接口外接1个读卡器，同时可实现单门反潜回功能；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读卡器模式：支持通过RS485或韦根（W26/W34）接入门禁控制器，作为读卡器模式使用；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门禁计划模板：支持255组计划模板管理，128个周计划，1024个假日计划；支持常开、常闭时段管理；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多重认证：支持多个人员认证通过后才开门；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黑名单核验：支持中心下发黑名单人员信息，实现本地黑名单核验；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报警功能：设备支持防拆报警、门被外力开起报警、胁迫卡和胁迫密码报警、黑名单报警等；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事件上传：在线状态下将设备认证结果及联动抓拍照片实时上传给平台，支持断网续传功能，设备离线状态下产生事件在与平台连接后会重新上传；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单机使用：设备可进行本地管理，支持本地注册人脸、查询、设置、管理设备参数等；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WEB管理：支持Web端管理，可进行人员管理、参数配置、事件查询、系统维护等操作。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技术规格：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操作系统：嵌入式Linux操作系统；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7英寸LCD触摸显示屏，屏幕比例9:16，屏幕分辨率600*1024；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认证方式：支持人脸、密码、二维码（通过摄像头识别）认证方式，可通过 485 接口外接读卡器，也通过 USB 接口外接身份证，实现人证比对功能；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人脸识别：采用深度学习算法，支持照片、视频防假；1:N人脸识别速度≤0.2s，人脸验证准确率≥99%；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存储容量：本地支持50000张人脸、50000张卡（外接读卡器），100000条事件记录；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硬件接口：LAN*1、RS485*1、韦根*1（双向 26/34）、USB*1、电锁*1、门磁*1、报警输入*2、报警输出*1、开门按钮*1；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通信方式：有线网络、WiFi；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使用环境：IP65，室内外环境（室外使用必须搭配遮阳罩）；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安装方式：配合人员通道安装；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w:t>
            </w:r>
            <w:r>
              <w:rPr>
                <w:rFonts w:hint="eastAsia" w:ascii="仿宋" w:hAnsi="仿宋" w:eastAsia="仿宋" w:cs="仿宋"/>
                <w:i w:val="0"/>
                <w:iCs w:val="0"/>
                <w:color w:val="000000"/>
                <w:kern w:val="0"/>
                <w:sz w:val="21"/>
                <w:szCs w:val="21"/>
                <w:highlight w:val="none"/>
                <w:u w:val="none"/>
                <w:lang w:val="en-US" w:eastAsia="zh-CN" w:bidi="ar"/>
              </w:rPr>
              <w:t>压： DC 12V/2A；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产品尺寸：228.6±0.3mm*126.6±0.3mm*31.55±0.3mm （不含支架的设备尺寸）；</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设备重量：净重1.7±0.3kg 毛重2.6±0.3kg。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5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F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4C9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8CE9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以太网交换机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2F2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5口百兆工业交换机(门禁专用)</w:t>
            </w:r>
            <w:r>
              <w:rPr>
                <w:rFonts w:hint="eastAsia" w:ascii="仿宋" w:hAnsi="仿宋" w:eastAsia="仿宋" w:cs="仿宋"/>
                <w:i w:val="0"/>
                <w:iCs w:val="0"/>
                <w:color w:val="000000"/>
                <w:kern w:val="0"/>
                <w:sz w:val="21"/>
                <w:szCs w:val="21"/>
                <w:u w:val="none"/>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支持IEEE 802.3、IEEE 802.3u、IEEE 802.3x。</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支持6 KV防浪涌。</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线速转发。</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存储转发交换方式。</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坚固式高强度金属外壳。</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工业导轨安装方式</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无风扇设计，高可靠性。</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室外宽温设计（-40~75度）</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端口规格：5个百兆电口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流量控制：支持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交换方式：存储转发</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工作温度：-40~75度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网络接口类型：RJ45电口，全双工，MDI/MDI-X自适应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交换容量：1 Gbps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包转发率：0.744Mpps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MAC地址容量：2K</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缓存：768kbits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外形</w:t>
            </w:r>
            <w:r>
              <w:rPr>
                <w:rStyle w:val="56"/>
                <w:rFonts w:hint="eastAsia" w:ascii="仿宋" w:hAnsi="仿宋" w:eastAsia="仿宋" w:cs="仿宋"/>
                <w:sz w:val="21"/>
                <w:szCs w:val="21"/>
                <w:highlight w:val="none"/>
                <w:lang w:val="en-US" w:eastAsia="zh-CN" w:bidi="ar"/>
              </w:rPr>
              <w:t>尺寸（宽×深×高）（mm）：103</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30.2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*69.2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重量：0.19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工作湿度：5~95%</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存储温度：-40~85度</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存储湿度：5~95%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E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F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225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D7C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3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按键式遥控器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FCE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遥控器套装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支持一对一和一对多对码模式，默认为一对一模式，模式切换时需打开接收设备后壳进行操作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遥控器手柄包含4个按键（自上而下顺序）：进开门、关门、出开门、常开（具体丝印参考实物）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进开门，出开门为点动信号，过完人后闸机自动关闭；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点击常开按钮，闸门会一直常开，按关门按钮后关闭；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遥控器电量较低时，按下按键时指示灯会闪烁二次做为提醒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无障碍运行次数：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按键寿命50万次以上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电池寿命：按每天100次计算，电池的使用寿命为4个月以上。如果不使用，电池寿命在300天以上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通信距离：15m以上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通信频率： 433MHz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工作温度：-10 ℃ ~ 55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工作湿度：10% ~ 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（在不凝结</w:t>
            </w:r>
            <w:r>
              <w:rPr>
                <w:rFonts w:hint="eastAsia" w:ascii="仿宋" w:hAnsi="仿宋" w:eastAsia="仿宋" w:cs="仿宋"/>
                <w:i w:val="0"/>
                <w:iCs w:val="0"/>
                <w:color w:val="000000"/>
                <w:kern w:val="0"/>
                <w:sz w:val="21"/>
                <w:szCs w:val="21"/>
                <w:highlight w:val="none"/>
                <w:u w:val="none"/>
                <w:lang w:val="en-US" w:eastAsia="zh-CN" w:bidi="ar"/>
              </w:rPr>
              <w:t>水滴状态下）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外观尺寸：92±0.3mm × 40±0.3mm × 10±0.3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供电方式：1节碱性锌锰层叠电池（</w:t>
            </w:r>
            <w:r>
              <w:rPr>
                <w:rFonts w:hint="eastAsia" w:ascii="仿宋" w:hAnsi="仿宋" w:eastAsia="仿宋" w:cs="仿宋"/>
                <w:i w:val="0"/>
                <w:iCs w:val="0"/>
                <w:color w:val="000000"/>
                <w:kern w:val="0"/>
                <w:sz w:val="21"/>
                <w:szCs w:val="21"/>
                <w:u w:val="none"/>
                <w:lang w:val="en-US" w:eastAsia="zh-CN" w:bidi="ar"/>
              </w:rPr>
              <w:t xml:space="preserve">2032）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A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0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64B7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402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8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教育综合安防管理平台软件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3AB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系统基础包，提供业务应用依赖的基础资源信息及基础服务能力，包括组织管理、区域管理、人员管理、车辆管理、用户管理、设备管理、低代码引擎、门户工作台等。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一、组织资源管理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1、支持组织基础信息的增删改查、导入、导出等功能；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二、区域资源管理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三、人员信息管理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1、支持人员信息的增删改查、导入、导出，包括人脸、指纹采集；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2、支持人员基础信息自定义扩展；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四、卡片信息管理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1、支持卡片基本信息的增删改查、导入、导出；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2、支持人员开卡、退卡、挂失、解挂、换卡及卡扇区加密；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五、车辆信息管理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1、支持车辆基本信息的增删改查、导入、导出；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六、设备信息管理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七、系统用户管理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1、支持账户基本信息和角色信息的增删改查；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2、支持配置不同角色权限，包括菜单权限、组织权限、区域权限、资源权限、功能控制权限；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3、支持用户组权限分配；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4、支持用户安全管理，可绑定用户mac地址及IP，可自行修改用户密码或者管理员重置密码；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5、支持从Windows域同步用户信息，用于域账户进行平台登录；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八、低代码引擎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1、支持流程表单引擎、报表引擎、巡检引擎、规则引擎、界面编排引擎等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九、与本地EDU融合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1、支持区域、人员、组织、照片与本地EDU平台进行同步</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7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97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04D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D81B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2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中间库同步</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46B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使用场景：平台提供中间库标准，三方系统通过视图转化、接口对接等方式，快捷将人员、卡片、人脸、场地、宿管入住信息等同步到EDU行业平台。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业务功能：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1、支持中间库同步组织、人员、卡片、人脸、车辆、场地、宿管入住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2、支持openpai对组织、人员、卡片、人脸、人员类型增删改查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3、支持普教同步组织、人员、卡片、人脸</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2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6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AB7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AA6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8D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宿管考勤</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42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依赖门禁管理；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包含楼栋宿舍管理，学生信息管理，考勤规则配置，考勤点配置等管理模块，进行人脸考勤。学校通过设置多种考勤规则，对于学生进行多指标的管理，并展现各类统计数据。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4A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8F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0B85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4C9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2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校门口考勤</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65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应用于普教学校，主要用途是给在校门口的在规定时间内进出的学生进行考勤统计。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需要依赖请假管理模块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4D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15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900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85C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请假管理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2FA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一）本地化平台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1、支持老师、学生、家长3种场景，通过线上提交请假申请，审批通过后下发权限出校。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2、支持通过微信公众号或企业微信，来绑定教职工、家长、学生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二）与本地EDU融合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1、支持区域、人员、组织、照片与本地EDU平台进行同步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2、支持请假，通过线上提交请假申请，审批通过后下发权限出校</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1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2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2746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B86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F3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视频监控</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2FE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视频监控应用提供视频管理服务，实现视频预览、录像回放、视频上墙、视频事件监控服务能力，并且在网络带宽不足、有流量限制的网络环境下可以通过以图片替代视频的模式提供监控服务。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一、视频预览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1、支持视频实时预览能力，实现预览窗口布局切换、预览画面自适应及全屏切换；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2、支持云台控制、实时抓图、紧急录像、即时回放、主子码流切换、声音开启\\关闭、辅屏预览（1个辅屏）、对讲、广播、报警输出控制的能力；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3、支持智能规则展示的能力（如：针对热成像设备温度信息实时展示）；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4、支持资源视图管理能力，以视图形式管理监控点、视频预览轮巡等自定义资源组，其中视图类型包含公有视图和私有视图；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5、支持全景视频监控预览能力，支持球型鹰眼、全景摄像机的全景模式；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二、录像回放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1、支持录像计划管理能力，支持实时录像计划、录像回传计划；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2、支持录像回放能力，支持多画面同步回放和异步回放切换、超高倍速回放、分段回放、录像下载、录像剪辑、录像标签、录像锁定、录像抓图；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三、图片监控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1、支持视频预览与图片实时监控模式切换能力，实现图片监控模式；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2、支持图片查询回放能力，实现按监控点、时间段展示抓拍图片；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3、支持图片自动播放能力，支持图片自动播放速度可设置；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4、支持图片下载能力；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四、视频上墙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1、支持电视墙场景管理能力，实现场景窗口配置、场景切换计划配置以及轮巡计划的管理；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2、支持上墙控制能力，实现场景一键上墙、场景切换、电视墙切换、监控点上下墙、轮巡控制操作；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五、视频事件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1、支持视频事件布撤防能力，可按计划模版进行布防，事件类型包括移动侦测、视频丢失、视频遮挡、报警输入、报警输出；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B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w:t>
            </w:r>
          </w:p>
        </w:tc>
      </w:tr>
      <w:tr w14:paraId="4DAE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291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6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412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一、提供门禁权限管理应用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1、支持按组织、人员、人员分组、门禁点维度配置权限；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2、支持设置权限有效期、计划模板、假日计划；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3、支持按人员特征属性生成人员分组，如证件类型、岗位等级、职称等；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4、支持权限增量下发、初始化下发；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5、支持按时段配置门的常开常闭状态；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6、支持认证方式设置，可按不同时段设置不同的认证方式，如刷卡+人脸、刷卡+指纹；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7、支持首卡常开，刷首卡可使门保持常开至常开时间段结束，若此期间再次刷首卡，门恢复正常状态；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9、针对刷卡开门方式，即使卡片权限未同步到设备，也可通过中心平台完成权限认证开门。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10、支持调整已超出或即将超出设备容量的人员生物特征；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11、支持按门禁点、人员、组织、区域等多维度，综合查询权限配置、下发状态等信息；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二、提供门禁事件管理应用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1、支持配置平台接收到事件类型；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2、支持配置事件保存时长；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3、支持查询人员出入事件和设备事件；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三、提供门禁状态查看及远程控制应用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1、支持查看门禁状态，包括开关状态、在离线状态；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2、支持对门禁点反控，包括对门进行开、关、常开、常闭的反控操作；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3、支持远程呼叫应用，门禁一体机呼叫中心发起开门请求，cs客户端弹窗显示一体机视频，中心可选择接听、拒绝、开门；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四、提供人员出入记录实时展示应用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1、支持人员进出事件实时展示，包括人员基础信息、抓拍图片、进出时间、设备名称等，可全屏展示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E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3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w:t>
            </w:r>
          </w:p>
        </w:tc>
      </w:tr>
      <w:tr w14:paraId="748F7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341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视频联网</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5F6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1、支持上下级域注册管理能力，实现平台数据级联；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2、支持资源同步能力；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3、支持级联视频点位实时预览、录像回放、录像下载、语音对讲能力；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4、支持级联视频点位设备操作控制能力；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5、支持下级平台推送到本级平台视频点位路数控制能力，通过级联点位授权路数控制；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其中第3、4点需要基于视频监控应用特性提供业务应用。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0E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39B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AA7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园区人员分组下发</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369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人员布控应用以人脸识别技术为核心，通过前端视频和后端比对分析设备，对人脸进行抓拍、分析，实现人脸自动识别，提供人员布控服务能力。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1、支持重点人员、陌生人、高频人员信息管理能力；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2、支持重点人员识别计划、陌生人识别计划、高频人员识别计划管理能力，实现人员实时布控；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3、支持重点人员、陌生人、高频人员识别记录管理及轨迹追踪能力</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0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1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714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2BA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检索中心-人员检索</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892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包含人员检索和轨迹。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以人脸识别、视频结构化技术为核心，通过前端视频和后端比对分析设备，对人脸、人体进行抓拍、分析，提供智能检索服务能力。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1、支持人员精确检索；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2、支持以图搜图能力；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3、支持融合轨迹：展示人员轨迹或人车轨迹（需下单车辆检索授权）。将前端结构化、中心结构化、门禁数据进行一次检索，融合为一条轨迹展示。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支持1V1比对：通过1V1对比的功能，可以快速计算选中图片的相似程度，返回相似度评分，用以判断图片是否同一人等场景。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FF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4F7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61F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C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食堂消费管理平台软件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D17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系统基础包，提供业务应用依赖的基础资源信息及基础服务能力，包括系统基础信息管理、地图应用服务、事件联动应用服务。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一、组织资源管理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1、支持组织基础信息的增删改查、导入、导出等功能；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二、区域资源管理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1、支持区域基础信息的增删改查、导入、导出等功能；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三、人员信息管理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1、支持人员信息的增删改查、导入、导出，包括人脸、指纹采集；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2、支持人员基础信息自定义扩展；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四、卡片信息管理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1、支持卡片基本信息的增删改查、导入、导出；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2、支持人员开卡、退卡、挂失、解挂、换卡及卡扇区加密；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五、设备信息管理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六、系统用户管理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1、支持账户基本信息和角色信息的增删改查；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2、支持配置不同角色权限，包括菜单权限、组织权限、区域权限、资源权限、功能控制权限；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3、支持用户组权限分配；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4、支持用户安全管理，可绑定用户mac地址及IP，可自行修改用户密码或者管理员重置密码；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5、支持从Windows域同步用户信息，用于域账户进行平台登录；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七、核心参数配置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1、支持首页菜单自定义展示设置；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2、支持所有设备统一校时；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3、提供账户安全设置，支持账户密码有效期设置。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事件联动：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一、事件联动管理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1、支持事件联动规则配置管理，包括规则增删改查；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2、支持事件规则计划模板，包括全天候模式、工作日模式、周末模式及自定义模式；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4、提供7种高级联动规则模版配置，支持配置满足在指定时间段存在多个触发事件类型而联动多个并发动作的场景。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二、事件检索管理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1、支持报警事件自定义时间存储，最长支持36个月存储；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2、支持多种维度检索报警事件，包括：区域、位置、事件源、事件等级、时间、状态等维度；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3、支持事件详情查看，包括抓图、录像等；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4、支持对报警事件进行标记、处理以及导出。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4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CF5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5D61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5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食堂消费管理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DBE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食堂消费管理主要为食堂管理人员提供商户管理、营业时段管理、计费模式、消费授权、优惠补贴、账户充值、消费记录查询和统计分析等基础消费功能应用。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一、提供商户资料管理应用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1、支持对商户进行管理，商户信息包括商户名称、商户编号、地址、联系人、电话等；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2、支持商户关联消费机；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3、支持对餐别进行管理，可设置餐别的时间段；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二、提供消费账户管理应用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1、支持设置普通账户和补贴账户；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2、支持手动对普通账户和补贴账户进行单个或批量充值、扣款；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3、支持对普通账户和补贴账户设置自动充值阈值和时间；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4、支持优惠补贴，可设置补贴时间段及补贴金额，若消费金额低于补贴金额，则按实际消费金额进行补贴，若消费金额超过补贴金额，则按补贴金额进行补贴；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5、支持消费纠正，消费时发生多扣情况，通过消费纠正返还消费者多扣金额；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三、提供消费规则管理应用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1、支持输入金额（不同时段可限制不同的金额和次数）、固定金额（不同时段可设置不同的定额和限制次数）、按次金额不同的金额计费方式；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2、支持计次计费方式，不同消费时段可限制不同的消费次数；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3、支持按人员区分，实现不同时段定额、限额、计次、限次等消费方式；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4、支持按天/按周/按月进行消费金额和次数的限制；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四、提供消费权限管理应用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1、支持按周计划、假日组设定营业时段；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2、支持将拥有相同权限的人员生成人员分组，便于批量配置权限；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3、支持人员卡名单增量下发及初始化下发；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4、支持人员卡名单下发状态和下发记录查询；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五、提供离线记账消费应用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1、支持记账消费，当设备网络异常时，人员名单内的人员可在设备端进行消费，网络恢复后消费记录上传平台进行扣款；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六、提供消费信息查询及统计分析应用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1、支持账户记录查询，并可导出查询结果；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2、支持消费记录和消费异常记录查询，支持消费记录导入和导出；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3、支持账户余额记录查询，并可导出查询结果；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4、支持消费报表查询及导出，包括日营业收入、月营业收入、组织补贴、组织消费、个人消费、个人充值、个人自动补贴、设备营业额统计、餐别营业额统计报表；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0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w:t>
            </w:r>
          </w:p>
        </w:tc>
      </w:tr>
      <w:tr w14:paraId="27D9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30F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食堂刷脸消费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1A1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刷脸消费提供了人脸管理、刷脸消费的功能。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一、人脸管理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1、支持消费人员人脸库的管理，支持人脸录入、更换人脸和人脸名单定时下发；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二、刷脸消费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1、支持人员通过刷脸输入金额消费、刷脸定额消费、刷脸记次消费；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2、支持刷脸消费记录查询和报表统计；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3、支持查看消费现场抓拍的人脸照片；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B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2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360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783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E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消费人员自助移动应用（H5）</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849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我们为消费者提供了H5自助移动应用，基线推荐集成到公众号使用。支持人脸自助录入、自助充值、自助挂失/解挂、账户自助查询、公众号消息通知、餐厅评价。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一、自助充值：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1、内部人员可登录移动端进行自助充值，支持工资账户代扣和微信钱包结算；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2、支持查看自助充值明细；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二、账户自助查询：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1、内部人员可登录移动端，可查看账户的充值、消费、补贴、退款记录。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三、自助挂失/解挂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1、内部人员可登录移动端，挂失和解挂卡片，卡片挂失后不影响人脸消费功能；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四、公众号消息通知：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1、平台web端可设置是否开启消息通知，并可选择通知的消息类型；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2、当账户余额发生变动时，支持公众号消息通知到账户所属人员；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3、当余额不足时，平台web端可设置阈值，支持公众号消息通知到账户所属人员；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五、餐厅评价：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1、管理员可在后台发起餐厅评价，发起后消息会通知到公众号已绑定账号的消费者；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2、消费者可对餐厅进行星级评价，可选择评价标签或输入评语；</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76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8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F1C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78B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消费终端充值</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8B1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消费者可通过消费机进行充值，该场景适用于中心/自助充值，支持工资代扣、微信、支付宝、工行数字人民币进行充值。需配合支持充值的消费终端使用，详见设备支持清单备注栏能力描述。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0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6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061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8A5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6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人脸评分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5D4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人脸评分服务提供人脸图片质量评分能力：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1、支持针对人员信息管理上传的人脸图片进行图片质量检测；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2、支持针对智能监控人脸分组上传的人脸进行图片质量检测；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3、支持访客机访客登记人证比对评分；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4、支持针对访客微信预约访客自助上传的人脸图片进行图片质量检测；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5、支持为第三方提供openapi人脸评分接口调用能力；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6、支持针对H5人脸采集上传的人脸图片进行图片质量检测；</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6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6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404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B8F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微信付款码消费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7AA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消费人员可通过出示微信付款码，在消费设备上扫码支付，支持将消费记录上报至平台，平台可生成消费报表。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2B3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410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53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支付宝付款码消费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A8F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消费人员可通过出示支付宝付款码，在消费设备上扫码支付，支持将消费记录上报至平台，平台可生成消费报表。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22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7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DD0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CAE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2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视频核查</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24F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视频核查为管理员提供监控点的预览、回放、录像下载功能，便于发生纠纷或安全事故时进行回溯、取证。监控点指的是能够预览、回放的非级联监控点。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D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90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w:t>
            </w:r>
          </w:p>
        </w:tc>
      </w:tr>
      <w:tr w14:paraId="3DAA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1985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1F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智能消费机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1C5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消费模式：支持定额消费，金额消费，计次消费，仅取餐模式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口罩识别：支持佩戴口罩识别消费，默认不启用。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口罩策略：无提示、必须戴口罩（该模式下不允许消费）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优惠金额配置：设备可实时显示优惠金额，支持配置余额显示功能（平台支持）；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数据查看：支持在设备上查看消费统计数据，包括消费次数、消费金额等消费记录内容；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计划模板：设备支持分时段消费模式，在不同的时间段内设置不同的消费模式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离线记账功能：设备支持离线记账模式，离线时支持金额/定额/计次消费模式，网络恢复后将消费记录上传平台进行余额同步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TTS语音：可自定义配置消费成功的语音提示，并可叠加播报消费金额，支持蓝牙外接音箱扩大音量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自助点餐消费：设备UI界面展示菜品信息（单价、名称），用户可自助选择菜品并进入支付过程，无需工作人员输入金额，菜品配置通过食堂消费管理平台管理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充值模式：设备支持配置为充值模式（离线不可用），用于作为专门的充值机放置于充值窗口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退款功能：支持退款操作(离线模式下为退款记账，网络恢复后进行断网续传)，输入纠错密码可进行相应人员最后一笔消费退款，保障误刷问题解决，纠错密码支持4-8位长度的数字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操作系统：Android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闪存：16GB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处理器主频：2GHZ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尺寸：8英寸+4.3英寸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操作方式：触摸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分辨率：1280×800(8寸)，800×480(4.3寸)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镜头数量：2个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像素：200W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宽动态：支持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音频输出：支持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音量调节：支持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输出功率：2W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有线网络：10/100/1000Mbps自适应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Wi-Fi：支持，2.4 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蓝牙：支持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电源接口：1个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人脸容量：100000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卡片容量：500000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事件容量：150000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读卡类型：M1卡;M1内容;CPU卡序列号;CPU卡内容;二三代身份证序列号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内嵌式二维码：支持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补光灯：红外补光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电源：DC12V/3A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功耗：10W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工作湿度：0~90%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外观尺寸</w:t>
            </w:r>
            <w:r>
              <w:rPr>
                <w:rFonts w:hint="eastAsia" w:ascii="仿宋" w:hAnsi="仿宋" w:eastAsia="仿宋" w:cs="仿宋"/>
                <w:i w:val="0"/>
                <w:iCs w:val="0"/>
                <w:color w:val="000000"/>
                <w:kern w:val="0"/>
                <w:sz w:val="21"/>
                <w:szCs w:val="21"/>
                <w:highlight w:val="none"/>
                <w:u w:val="none"/>
                <w:lang w:val="en-US" w:eastAsia="zh-CN" w:bidi="ar"/>
              </w:rPr>
              <w:t>：172.9±0.3mm×217.9±0.3mm×387.88±0.3mm</w:t>
            </w:r>
            <w:r>
              <w:rPr>
                <w:rFonts w:hint="eastAsia" w:ascii="仿宋" w:hAnsi="仿宋" w:eastAsia="仿宋" w:cs="仿宋"/>
                <w:i w:val="0"/>
                <w:iCs w:val="0"/>
                <w:color w:val="000000"/>
                <w:kern w:val="0"/>
                <w:sz w:val="21"/>
                <w:szCs w:val="21"/>
                <w:highlight w:val="yellow"/>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安装方式：桌</w:t>
            </w:r>
            <w:r>
              <w:rPr>
                <w:rFonts w:hint="eastAsia" w:ascii="仿宋" w:hAnsi="仿宋" w:eastAsia="仿宋" w:cs="仿宋"/>
                <w:i w:val="0"/>
                <w:iCs w:val="0"/>
                <w:color w:val="000000"/>
                <w:kern w:val="0"/>
                <w:sz w:val="21"/>
                <w:szCs w:val="21"/>
                <w:highlight w:val="none"/>
                <w:u w:val="none"/>
                <w:lang w:val="en-US" w:eastAsia="zh-CN" w:bidi="ar"/>
              </w:rPr>
              <w:t>面安装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重量：净重：2.315±0.3kg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毛重：3.960±0.3kg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使用环境：室内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键盘：标配副屏17键小键盘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蓝牙：支持接蓝牙音箱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2C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D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A11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10E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5D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9FF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卡片类型：IC卡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符合标准：ISO14443 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卡片容量：1K byte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工作频率：13.56MHz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卡片尺寸：85.5±0.3mm*54±0.3mm*0.9±0.3mm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主体材质：PVC</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2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4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r>
      <w:tr w14:paraId="6D76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FF3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5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606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交换容量：672Gbps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包转发率：126Mpps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端口配置：24个千兆电口，4个千兆光口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C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3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DBF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7DA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5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宿管信息发布屏</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2B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【宿管信息发布屏】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业务功能：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1、支持归寝情况展示，展示数据有总人数、在寝人数、外出人数；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2、支持签到情况展示，展示数据为关联该信息发布屏宿舍楼栋的总人数；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3、支持近7日归寝/签到人数统计；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4、支持实时进出记录展示，包括陌生人和学生；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5、支持展示关联考勤点视频画面。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6、支持通过EDU平台配置后，人脸识别联动语音播报。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基础规格：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1、显示参数：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55寸，3840 × 2160@60Hz，450cd/m2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2、系统参数：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Android 8.1,4核，主频1.6 GHz，内存2G，16G EMMC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3、接口参数：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LAN × 1，Wi-Fi × 1，USB 2.0 × 2，TF Card × 1，BT 4.0  × 1，AUDIO IN × 1，HDMI × 2，VGA × 1，AUDIO OUT × 1，speaker (8 Ω 2 W)  × 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E0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8D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B12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BBB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F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I系列双路通用服务器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BCA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2U双路标准机架式服务器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CPU：配置2颗intel至强4510处理器，核数≥12核，主频≥2.4GHz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内存：配置128G DDR5，16个内存插槽，最大支持扩展至2TB内存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硬盘：配置2块1.2T 10K 2.5寸 SAS硬盘，默认支持8个3.5寸/2.5寸硬盘，可选最大支持12个3.5寸/2.5寸硬盘，可选兼容4个NVMe硬盘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阵列卡：配置SAS+HBA卡，支持RAID 0/1/10;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PCIE扩展：支持7个PCIe扩展插槽（包括1个OCP 插槽），其中5个PCIe 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网口：4个千兆电口； 支持选配10GbE、25GbE SFP+等多种网络接口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其他接口：1个RJ45管理接口，后置2个USB 3.0接口，前置2个USB2.0接口，1个VGA接口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电源：标配550W（1+1）高效白金热插拔冗余电源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机箱规格：87mm(高)x 466mm(宽)x680mm(深)</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C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E5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D7C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BC00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40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多摄全结构化系列摄像机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AF77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摄像机，采用双通道设计，上通道看细节，下通道看全景，一体化设计，兼顾全景细节，聚合多种专为复杂场景设计的深度学习算法，实现全结构化数据精准采集，具备多场景数据融合分析能力，实现全方位态势感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全景和细节镜头均采用背照式传感器，细节路采用1个恒定F1.0超大光圈黑光变焦镜头，全景路采用2个恒定F1.0超大光圈全彩集定焦镜头，增加的进光量，提供更优的图像质量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适用于室内通道出入口及室外混行道路、重点出入口、园区、路口路段等需要进行人车管理的场景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专业智能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支持多种智能模式：全结构化（默认）、人脸抓拍、人脸比对模式、道路监控、Smart事件多种智能模式可按需切换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结构化模式：a)支持对人脸、人体、非机动车、机动车目标抓拍；b)支持最多120个目标/帧检测；c)抓拍人脸：支持对运动人脸进行抓拍；d)抓拍人体：支持运动方向、上衣颜色、下装颜色、性别、年龄段、戴眼镜、背包、拎东西、戴帽子、戴口罩、发型属性识别；e)抓拍非机动车：支持上衣颜色、性别、年龄段、戴眼镜、背包、戴帽子、帽子款式、口罩、发型、骑车类型、骑车人数属性识别；f)抓拍机动车：支持车牌识别并抓拍。支持车型、车牌颜色、车身颜色、车牌类型、主子品牌车、车辆年款属性识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人脸比对模式：a)支持前端人脸比对；b)支持最多10个人脸库的管理；c)支持最多15万张人脸的导入；d)支持合计人脸库的存储空间最大3 GB，单张人脸不超过300 KB；e)支持不同人脸库不同时间布防；f)支持黑名单比对成功报警输出；g)支持人脸瞳距20像素以上的人脸检测；h)支持人脸快速比对多种比对方式设置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人脸抓拍模式：a)支持对运动人脸进行检测、抓拍、筛选，b)支持人脸去误报、快速抓拍人脸，c)支持快速抓拍，d)支持人脸去重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Smart事件模式： 支持越界侦测，区域入侵侦测，进入/离开区域侦测，徘徊侦测，人员聚集侦测，快速移动侦测，停车侦测，物品遗留/拿取侦测，场景变更侦测，音频陡升/陡降侦测，音频有无侦测，虚焦侦测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特色功能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随影补光：设备内置新一代矩阵式混合补光，当全景路无目标时，补光 灯处于低量模式；当全景路检测到目标后（人/车），可自动将细节路补 光灯调节至高亮模式，低碳环保节能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幂影增强功能：对于行人、机动车、电瓶车等不同速度运动目标，采用 多帧分类曝光技术，最终实现全目标的清晰抓拍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AISP降噪功能：采用去噪卷积神经网络将深度结构、学习算法用于图像去噪，最终使画面成像更新清晰，噪点更小图像更干净AISP降噪功能：采用去噪卷积神经网络将深度结构、学习算法用于图像去噪，最终使画面成像更新清晰，噪点更小图像更干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基础功能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Smart录像：支持断网续传功能保证录像不丢失，配合Smart NVR/SD卡实现事件录像的智能后检索、分析和浓缩播放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Smart编码：支持低码率、低延时、ROI感兴趣区域增强编码、SVC自适应编码技术，支持Smart265/264编码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图像相关：上通道最高分辨率可达800万像素，并在此分辨率下可输出25 fps实时图像；下通道最高分辨率可达800万像素，并在此分辨率下可输出20 fps实时图像；支持场景模式切换：普通，背光，顺光，低照度，自定义1，自定义2；支持宽动态、支持透雾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系统功能：支持开放型网络视频接口，ISAPI，SDK，ISUP，GB28181，视图库，GB35114协议接入；支持五码流技术，双路高清，支持同时20路取流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接口功能：支持标准的256 GB MicroSD/MicroSDHC/MicroSDXC卡存储；支持1个RJ45 10 M/100 M/1000 M自适应以太网口；支持1对音频输入/输出；支持2对报警输入/输出（最大支持AC/DC24 V，1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定位功能：内置定位模块，可输出经纬度信息；支持北斗校时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安全服务：支持三级用户权限管理，支持授权的用户和密码，支持IP地址过滤 ，支持GB35114A级安全加密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传感器类型：通道1：1/1.2"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最低照度：通道1：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彩色：003 Lux @（F1.0，AGC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黑白：001 Lux @（F1.0，AGC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彩色：003 Lux @（F1.0，AGC ON），0 Lux with Light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黑白：001 Lux @（F1.0，AGC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调节角度：通道1：不支持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通道2：T向 -15°~7°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焦距&amp;视场角：通道1： 8~56 mm：水平视场角：41.0°~13.6°，垂直视场角：22.8°~7.6°，对角视场角：47.3°~15.7°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通道2：4mm：水平视场角：180.0°，垂直视场角：47.4°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补光灯类型：通道1：混合补光（支持白光模式和混光模式），750 nm红外+白光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通道2：混合补光（支持白光模式和混光模式），750 nm红外+白光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补光距离：通道1：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人脸抓拍/识别：5~25 m；普通监控：100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普通监控：30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防补光过曝：支持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最大图像尺寸：通道1：3840 × 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通道2：5120 × 1440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视频压缩标准：H.265/H.264/MJPEG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GPS信息侦测：支持设备所在位置的经纬度查询，支持GPS/北斗校时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视频输出：1 Vp-p复合输出（75 Ω/CVBS）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网络：1个RJ45 10 M/100 M/1000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音频：1路输入（Line in）；1路输出（Line out）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报警：2路输入，湿接点，支持3.3 V~5 V范围电位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2路输出，干接点，脉冲量，支持最大DC/AC 24 V，1 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RS-485：1个RS-485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复位：支持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接口类型：外甩线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产品尺寸：527.1±0.3×194±0.3×206.9±0.3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包装尺寸：652±0.3×402±0.3×363±0.3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设备重量：7.2±0.3 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带包装重量：11.87±0.3 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存储温湿度：-30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启动和工作温湿度：-30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电流及功耗：AC：24 V，3.28 A，最大功耗：55.5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供电方式：AC：24 V ± 20%；摄像机出厂配备电源适配器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电源接口类型：3芯接口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线缆长度：17 cm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防护：IP67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0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90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25C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FAB3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CB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目标识别超脑</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23B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2U机架式9盘位嵌入式边缘计算主机，采用存算一体架构，内置高性能AI处理器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存储接口：9个SATA接口，支持硬盘热插拔，可满配16TB硬盘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视频接口：2×HDMI，2×VGA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网络接口：2×RJ45 10/100/1000Mbps自适应以太网口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报警接口：16路报警输入，4路报警输出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串行接口：1路RS-232接口，1路全双工RS-485接口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USB接口：2×USB 2.0，2×USB 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扩展接口：1×eSATA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输入带宽：320Mbps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输出带宽：256Mbps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接入能力：32路H.264、H.265格式高清码流接入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解码能力：最大支持32×1080P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显示能力：最大支持8K+1080P、2×4K异源输出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RAID模式：RAID0、RAID1、RAID5、RAID6、RAID10，支持全局热备盘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整机搭载1颗高性能AI引擎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一、目标识别应用：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支持目标抓拍、比对报警；支持以图搜图、按姓名检索、按属性检索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目标名单库：支持16个名单库，名单库库容10万张；路人库库容1万张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视频流：8路视频流（4MP）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图片流：32路图片流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目标客流：支持客流分析（图片流），支持4个客流统计组去重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目标应用：签到、频次（高频、低频）、陌生人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单颗AI引擎分析能力：32路图片流或8路2MP/8路4MP/4路8MP视频流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E71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CDF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57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多功能录入仪</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13F0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1、3.97英寸触摸显示屏，屏幕分辨率800*480；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2、采用200万双目摄像头，有照片视频防假功能；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3、支持人脸采集、指纹采集、卡片录入（IC/普通CPU/国密CPU卡/二三代身份证序列号）、身份证采集；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4、支持有线网络、无线WiFi、USB口通信；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5、支持在线采集，通过网络协议或USB口对接到平台，平台进行在线采集，采集信息实时上传</w:t>
            </w:r>
            <w:r>
              <w:rPr>
                <w:rFonts w:hint="eastAsia" w:ascii="仿宋" w:hAnsi="仿宋" w:eastAsia="仿宋" w:cs="仿宋"/>
                <w:i w:val="0"/>
                <w:iCs w:val="0"/>
                <w:color w:val="000000"/>
                <w:kern w:val="0"/>
                <w:sz w:val="21"/>
                <w:szCs w:val="21"/>
                <w:highlight w:val="none"/>
                <w:u w:val="non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6、工作电压：DC12V/1.5A (自带电源适配器）；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7、尺寸：122±0.3mm*125±0.3mm*138±0.3mm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7C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FD7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D17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4A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智能门禁</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419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操作系统：嵌入式Linux操作系统；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屏幕参数： 4.3英寸LCD触摸显示屏，屏幕比例9：16，屏幕分辨率272*480；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摄像头参数：宽动态200万双目摄像头；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认证方式：支持人脸、刷卡（IC卡、手机NFC卡、CPU卡（支持加密功能）、身份证卡序列号）、密码；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人脸验证：采用深度学习算法，支持照片、视频防假；1:N人脸验证速度≤0.2s，人脸验证准确率≥99%；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存储容量：本地支持1万人脸库、5万张卡、10万条事件记录；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硬件接口：LAN*1、TypeC类型USB接口*1、电锁*1、门磁*1、开门按钮*1；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通信方式：10/100Mbps网口；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使用环境：IP65，室内外环境；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安装方式：壁挂安装（标配挂板，适配86底盒）；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w:t>
            </w:r>
            <w:r>
              <w:rPr>
                <w:rFonts w:hint="eastAsia" w:ascii="仿宋" w:hAnsi="仿宋" w:eastAsia="仿宋" w:cs="仿宋"/>
                <w:i w:val="0"/>
                <w:iCs w:val="0"/>
                <w:color w:val="000000"/>
                <w:kern w:val="0"/>
                <w:sz w:val="21"/>
                <w:szCs w:val="21"/>
                <w:highlight w:val="none"/>
                <w:u w:val="none"/>
                <w:lang w:val="en-US" w:eastAsia="zh-CN" w:bidi="ar"/>
              </w:rPr>
              <w:t>作电压： DC 12V/2A（电源需另配）；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产品尺寸：202.3±0.3mm×100±0.3mm×26±0.3mm；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设备重量：净重0.42±0.3kg，毛重0.73±0.3kg；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工作温度：-10℃～+60℃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功能介绍：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可视对讲：支持云平台、客户端、室内机、管理机进行可视对讲；支持配置一键呼叫室内机或管理机；支持副门口机或围墙机模式；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视频预览：支持管理中心远程视频预览，支持接入NVR设备，实现视频录像，编码格式H.264；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口罩检测：支持口罩检测模式，可配置提醒戴口罩模式、强制戴口罩模式，关联门禁控制；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识别界面可配：识别主界面的“呼叫”、“二维码”、“密码”的按键图标可分别配置是否显示；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认证结果显示可配：支持认证成功界面的“照片”、“姓名”、“工号”信息可配置是否显示；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结果语音自定义：集成文字转语音（TTS）和语音合成技术，认证成功和认证失败的语音可以分别配置4个时间段进行自定义信息发布：支持图片（JPG格式，分辨率建议272*480，最多8张轮播）广告信息播放，图片切换时间可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工作模式：支持认证模式、简洁模式主题模式；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门禁计划模板：支持255组计划模板管理，128个周计划，1024个假日计划；支持常开、常闭时段管理；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组合认证：刷卡+密码、刷卡+人脸、人脸+密码等组合认证方式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多重认证：支持多个人员认证（人脸、刷卡等）通过后才开门；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报警功能：设备支持防拆报警、门被外力开起报警、胁迫卡和胁迫密码报警；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事件上传：在线状态下将设备认证结果信息及联动抓拍照片实时上传给平台，支持断网续传功能，设备离线状态下产生事件在与平台连接后会重新上传；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密码重置：支持通过激活时设置的手机号码或安全问题进行管理员密码重置；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隐私安全：支持配置是否保存人脸注册图片、联动抓拍图片、识别抓拍图片等；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单机管理：支持本地后台进行人员管理（可增删改人脸、卡片、密码等）、参数配置、数据管理、系统维护等操作；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WEB管理：支持Web端进行人员管理（可增删改人脸、卡片、密码等）、参数配置、事件查询、系统维护等操作。</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92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C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73F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454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23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磁力锁</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5CE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铝外壳采用高强度合金材料，阳极硬化处理；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最大静态直线拉力：230kg±10%；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断电开锁，满足消防要求；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指示灯：磁力锁有电就点亮红色，无电就熄灭(不体现锁状态)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工作电压：12V/470mA 或 24V/235mA，可自行设定工作电压，出厂默认为DC12V；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防残磁设计，选用防磨损材料；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磁力锁无机械故障，完全采用电磁吸力工作；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加大电磁吸力，专业设计、双重锁体绝缘处理；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使用环境：室内（不防水）；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适用门型：木门、玻璃门、金属门、防火门。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E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C8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r>
      <w:tr w14:paraId="57CC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D6A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F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磁力锁配件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7528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选用材料：高强铝合金，表面喷砂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外壳处理：阳极硬化电镀处理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适用门型：木门、金属门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开门方式：90度内开式门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产品重量：0.5±0.3kg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L型支架尺寸：长250±0.3*宽46±0.3*厚30±0.3(mm)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Z型支架尺寸：长180±0.3*宽47±0.3*厚47±0.3(mm)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4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50B3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D77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0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门禁开关电源</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716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输入电压：100-240VAC；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输出电压：12VDC；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输出电流：4.17A；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输出功率：50W；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工作湿度：＜95%；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尺寸：99±0.3*82±0.3*30±0.3mm；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4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C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C31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20D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2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开门按钮-按压式-塑料面板</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4BA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开门按钮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结构：塑料面板；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性能：最大耐电流1.25A，电压250V；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输出：常开；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类型：适合埋入式电器盒使用；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尺寸：86±0.3*86±0.3mm；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重量：0.07±0.3kg；</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CF4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F0F5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4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2B1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C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2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8D6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413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电子督学督教建设</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26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智能球型摄像机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4940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基础参数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 【全景】1/1.8" Progressive Scan CMOS，【动点】1/1.8"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 彩色：05 Lux @（F1.6，AGC ON），黑白：01 Lux @（F1.6，AGC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聚焦模式 半自动，手动，自动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背光补偿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 【全景】：120 dB超宽动态；【动点】：120 dB超宽动态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强光抑制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3D降噪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区域曝光 【全景】支持；【动点】支持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区域聚焦 【全景】不支持；【动点】支持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图像设置 饱和度，亮度，对比度，锐度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白平衡 自动/手动/室外/室内/日光灯白平衡/钠灯白平衡/锁定白平衡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信噪比 ≥55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通用功能 密码保护，IP地址过滤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 【全景】：2.8 mm；【动点】：8 mm~32 mm，4倍光学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光学变倍速度 大约0.7 s（光学，广角~望远）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视场角 【全景】：水平视场角：103°，垂直视场角：54°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【动点】：水平视场角：41.9°~15.1°（广角~望远），垂直视场角：22.9°~8.5°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最大光圈数 F1.6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云台功能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水平速度 水平键控速度：0.1°~300°/s，速度可设；水平预置点速度：100°/s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垂直速度 垂直键控速度：0.1°~120°/s，速度可设； 垂直预置点速度：100°/s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预置点个数 300个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巡航扫描 8条，每条可添加32个预置点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花样扫描 4条，每条路径记录时间大于10分钟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断电记忆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守望功能 预置点/花样扫描/巡航扫描/自动扫描/垂直扫描/随机扫描/帧扫描/全景扫描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 定位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定时任务 预置点/花样扫描/巡航扫描/自动扫描/垂直扫描/随机扫描/帧扫描/全景扫描/球机重启/球机校验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w:t>
            </w:r>
            <w:r>
              <w:rPr>
                <w:rFonts w:hint="eastAsia" w:ascii="仿宋" w:hAnsi="仿宋" w:eastAsia="仿宋" w:cs="仿宋"/>
                <w:i w:val="0"/>
                <w:iCs w:val="0"/>
                <w:color w:val="000000"/>
                <w:kern w:val="0"/>
                <w:sz w:val="21"/>
                <w:szCs w:val="21"/>
                <w:highlight w:val="none"/>
                <w:u w:val="none"/>
                <w:lang w:val="en-US" w:eastAsia="zh-CN" w:bidi="ar"/>
              </w:rPr>
              <w:t>尺寸 3840±0.3×2160±0.3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码流类型 主码流，子码流，第三码流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主码流帧率分辨率 【全景】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fps（3840 × 2160，2560 × 1440，1920 × 1080，1280 × 960，1280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子码流帧率分辨率 【全景】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fps（704 × 576，640 × 480，352 × 288）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480，352 × 240）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fps（704 × 576，640 × 480，352 × 288）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480，352 × 240）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第三码流帧率分辨率 【全景】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【动点】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50 Hz：25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视频压缩标准 MJPEG，H.265，H.264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视频压缩码率 32~16384 Kbps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音频压缩标准 G.711alaw/G.711ulaw/G.722.1/G.726/MP2L2/PCM/AAC-LC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普通事件 遮挡报警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Smart事件 音频异常侦测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Smart编码 Smart265，Smart264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支持协议 IPv4/IPv6，HTTP，HTTPS，802.1x，Qos，FTP，SMTP，UPnP，SNMP，DNS，DDNS，NTP，RTSP，RTCP，RTP，TCP/IP，UDP，IGMP，ICMP，DHCP，PPPoE，Bonjour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接口协议，软件集成的开放式API，开放型网络视频接口，ISUP，ISAPI，SDK，第三方管理平台接入，GB/T28181协议，视图库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最大取流路数 最多20路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用户管理 最多32个用户，分3级：管理员、操作员和普通用户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安全管理 授权的用户名和密码，以及MAC地址绑定，HTTPS加密，IEEE 802.1x网络访问控制，IP地址过滤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浏览器 Safari12+，Chrome57+，Firefox52+，IE10-11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 内置RJ45网口，支持10 M/100 M/1000 M网络数据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SD卡扩展 内置MicroSD卡插槽，支持MicroSD/MicroSDHC/MicroSDXC卡（最大支持256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音频输入 1路音频输入，音频峰值：2~2.4 V[p-p]，输入阻抗：1 KΩ ±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音频输出 1路音频输出，线性电平，阻抗：600 Ω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一般规范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 DC：12 V，PoE+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设备功耗 DC：12 V输入，18 W max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POE输入，22.5 W max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工作温湿度 -10 ℃~40 ℃，湿度≤90%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尺寸 272±0.3 × 201.2±0.3 × 124.5±0.3mm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重量 2±0.3 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 TVS 2000 V防静电、防浪涌、防突波，符合GB/T17626.5四级标准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8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807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41B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9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780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4K 1/1.8“ CMOS智慧课堂系列教师摄像机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智慧课堂系列摄像机为全新形态产品，包含学生机和教师机，可最大程度满足校园精品课程建设、远程教学、校园活动直播和职业培训等典型的教学场景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教师特写：支持实时模式和动态模式，可获取教师全景画面、教师特写画面以及板书特写画面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教师智能检测：a. 单人授课状态报警、多人授课报警、离开讲台报警（包含弯腰）、下讲台报警、板书状态报警；b. 支持板书动作检测；图像相关：最高分辨率可达800万像素（3840 × 2160），并在此分辨率下可输出30 fps实时图像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图像相关：支持宽动态120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系统功能：开放型网络视频接口，ISAPI，GB28181-2016，Ehome2.0/4.0，ISUP5.0，视图库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系统功能：采用先进的视频压缩技术，压缩比高，处理灵活，超低码率，支持五码流技术，支持同时20路取流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接口功能：支持标准的256 GB MicroSD/MicroSDHC/MicroSDXC卡存储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接口功能：支持2个内置麦克风，可以覆盖10米范围；支持1路音频输入，可外接拾音器；支持1路RS-485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指示灯：支持电源上电指示，白色长亮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电源供应：支持两电源输入，分别为DC：12 V ± 20%，支持防反接保护；PoE：802.3af，Class 3。支持电源输出：DC12 V，200 mA，用于外接拾音器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传感器类型 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 彩色：02 Lux @（F1.2，AGC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黑白：002 Lux @（F1.2，AGC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日夜切换模式 ICR红外滤片式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调节角度 安装支架：水平：± 35°，垂直：5~30°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白平衡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慢快门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快门 1 s~1/100000 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P/N制 P制，N制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视频通道数量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 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镜头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焦距＆视场角 2.8~12 mm：水平视场角：112.2°~40.5°，垂直视场角：57.5°~22.5°，对角视场角：138.0°~46.2°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8~32 mm：水平视场角：41.5°~15.0°，垂直视场角：23.0°~8.5°，对角视场角：48.5°~17.0°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聚焦方式 支持自动、半自动、手动聚焦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光圈类型 DC驱动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最大光圈数 2.8~12 mm：F1.2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8~32 mm：F1.6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恒定光圈 2.8~12 mm：不支持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8~32 mm：支持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w:t>
            </w:r>
            <w:r>
              <w:rPr>
                <w:rFonts w:hint="eastAsia" w:ascii="仿宋" w:hAnsi="仿宋" w:eastAsia="仿宋" w:cs="仿宋"/>
                <w:i w:val="0"/>
                <w:iCs w:val="0"/>
                <w:color w:val="000000"/>
                <w:kern w:val="0"/>
                <w:sz w:val="21"/>
                <w:szCs w:val="21"/>
                <w:highlight w:val="none"/>
                <w:u w:val="none"/>
                <w:lang w:val="en-US" w:eastAsia="zh-CN" w:bidi="ar"/>
              </w:rPr>
              <w:t>像尺寸 3840±0.3 × 2160±0.3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主码流帧率分辨率 50 Hz：25 fps（3840 × 2160，3072 × 1728，2560 × 1440，1920 × 1080，1280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fps（3840 × 2160，3072 × 1728，2560 × 1440，1920 × 1080，1280 × 720）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子码流帧率分辨率 50 Hz：25 fps（704 × 576，640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第三码流帧率分辨率 50 Hz：25 fps（1920 × 1080，1280 × 720，704 × 576，640 × 480）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fps（1920 × 1080，1280 × 720，704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第四码流帧率分辨率 50 Hz：25 fps（704 × 576，640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第五码流帧率分辨率 50 Hz：25 fps（704 × 576，640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60 Hz：30 fps（704 × 480，640 × 480）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码流 五路码流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H.264编码类型 Baseline Profile/Main Profile/High Profile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H.265编码类型 Main Profile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Smart264编码 主码流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Smart265编码 主码流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ROI ROI支持主码流、子码流、第三码流、第四码流、第五码流分别设置4个固定区域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SVC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视频压缩标准 H.265/H.264/MJPEG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视频压缩码率 32 Kbps~16 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码率控制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区域裁剪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音频采样率 8 kHz/16 kHz/32 kHz/44.1 kHz/48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音频效果类型 单声道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音频环境噪声过滤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音频压缩标准 G.711/G.722.1/G.726/MP2L2/PCM/AAC-LC/MP3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音频压缩码率 64 Kbps（G.711）/16 Kbps（G.722.1）/16 Kbps（G.726）/32~192 Kbps（MP2L2）/16~64 Kbps（AAC-LC）/8~320 Kbps（MP3）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同时预览路数 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浏览器 使用插件预览：IE10，IE11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使用本地服务预览：Chrome 57.0+，Firefox 52.0+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无插件预览：Chrome 57.0+，Firefox 52.0+，Safari12+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用户管理 最多32个用户，可分3级用户权限管理：管理员，操作员，普通用户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网络存储 支持MicroSD/MicroSDHC/MicroSDXC卡（最大256 GB）断网本地存储及断网续传，NAS（NFS，SMB/CIFS均支持），配合黑卡支持SD卡加密及SD卡状态检测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接口协议（API） 开放型网络视频接口，ISAPI，GB28181-2016，Ehome（2.0/4.0），ISUP（5.0）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网络协议 TCP/IP，ICMP，HTTP，HTTPS，FTP，DHCP，DNS，DDNS，RTP，RTSP，RTCP，PPPoE，NTP，UPnP，SMTP，SNMP，IGMP，802.1X，QoS，IPv6，UDP，Bonjour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图片叠加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日夜转换模式 白天、夜晚、自动、定时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畸变矫正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图像参数切换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图像设置 饱和度，亮度，对比度，锐度，AGC，白平衡通过客户端或者浏览器可调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视频遮盖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图像增强 背光补偿，强光抑制，透雾，电子防抖，3D降噪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 1个RJ45 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SD卡扩展 内置MicroSD/MicroSDHC/MicroSDXC 插槽，最大支持256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 1路输入（Line in），2个内置麦克风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RS-485 1路RS-485接口，半双工模式，支持自适应，PELCO-P和PELCO-D协议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复位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电源输出 支持DC12 V，200 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 内插线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smart功能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异常检测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报警触发 移动侦测，遮挡报警，网络断开，IP地址冲突，非法访问，硬盘满，硬盘错误，视频质量诊断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联动方式 上传FTP/NAS/SD卡，上传中心，Email，录像，抓图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一般规范</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产品尺寸 120±0.3 × 62±0.3 × 105±0.3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包装尺寸 185±0.3 × 155±0.3 × 90±0.3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设备重量 640±0.3 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带包装重量 920±0.3 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存储温湿度 -30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启动和工作温湿度 -30 °C~60 °C，湿度小于95%（无凝结）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电流及功耗 DC：12 V，0.7 A，最大功耗：8.4 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PoE：802.3af，36 V~57 V，0.25 A~0.16 A，最大功耗：9.2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 DC：12 V ± 20%，支持防反接保护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PoE：802.3af，Class 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电源接口类型 2芯接口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恢复出厂设置 支持RESET按键，客户端或浏览器恢复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文件系统双备份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在线升级 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通用功能 一键恢复，五码流，心跳，镜像，密码保护，视频遮盖，水印技术，IP地址过滤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自带壁挂支架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认证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辐射等级 Class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 IP67（机身）</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2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4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934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6D2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9E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智能电子班牌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354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显示参数 可视角 水平178°，垂直178°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 21.5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屏幕可视区域 478.656 (H) mm × 260.28 (V)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 TFT-LCD背光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像素间距 0.0831 (H) mm × 0.241 (V)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 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 400 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色深度 8 bit</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对比度 ≥ 1000∶1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响应时间 8 ms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色域 72%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连续使用时间 7 × 16 h</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屏幕活动域 476.06 mm (H) × 267.79 mm (V)</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系统参数 操作系统 Android 12.0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CPU Cortex-A55，4核，主频1.8 GHz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内存 2 GB</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内置存储 16 GB EMMC</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智能参数 镜头 200万宽动态摄像头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人脸库 50000张，支持JPG图片格式</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人脸检测距离 推荐0.3 m ~ 1.5 m，最远5 m，可软件调整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人脸验证准确率 ＞ 99%</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刷脸验证时间 ≤ 0.5 s/人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内部喇叭 4 Ω 3 W × 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触控参数 触摸方式 电容</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玻璃 3 mm防眩光钢化玻璃</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触控点 10点</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触控响应速度 ≤ 14 ms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接口参数 网络接口 LAN口×1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数据传输接口 USB 2.0 × 2，内置Wi-Fi，蓝牙（BT 4.2），刷卡，门禁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电源参数 待机功耗 ≤ 0.5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功耗 ≤ 60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运行环境 工作温度 -10 °C ~ 50 °C</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工作湿度 0 ~ 95%</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通用参数 电源 176 ~ 240 VAC，50/60 Hz ± 5%</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毛重 8.21</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kg</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净重 6.54</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kg</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包装尺寸 662</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530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mm × 110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 514.06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(W) mm × 383.79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(H) mm × 28.40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(D) mm（含底座）</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514.06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(W) mm × 383.79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(H) mm × 27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(D) mm（无底座）</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70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4E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23D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92B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7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云班牌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E6E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接入班牌设备，主要功能：基础信息发布、家校留言与视频通话、五育管理、测温、物联控制、班级管理、校园和课堂考勤、场地预约、考试计划等智慧校园场景应用。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7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96A9">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个</w:t>
            </w:r>
          </w:p>
        </w:tc>
      </w:tr>
      <w:tr w14:paraId="50C3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45D5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84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智能视频管理平台服务器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857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【教育综合安防管理平台】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包含】：基础包、视频监控、门禁管理、入侵报警、紧急报警、访客管理、数据看板、三防建设、巡更管理、护学岗、防欺凌、风险台账、隐患台账、停车场管理、园区人员布控、园区人车智能搜索、视频联网、设备网络管理、视频质量诊断业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【关键规格】：500路视频，100个门禁，12个车道，200个防区管理，40路紧急报警，1万人员基础信息管理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支持家校互通：结合普教，实现云边融合，闭环请假申请、老师审批、门禁通行、到离校通知、考勤统计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支持台账共享：结合教育安全督导平台，构建局校互联，实现风险管控、隐患排查、智能填报级联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【含普教5年授权服务费】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服务包括：</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1）打通组织和人员基础数据，平台录入后自动同步至一体机；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2）实现家校互通，包含到离校通知、学生请假；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【平台硬件规格】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2U标准机架式4盘位一体机，ATX电源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64位多核高性能处理器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DDR4高频率内存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1个HDMI接口、1个DP接口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2个10M/100M/1000Mbps网口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2个USB2.0接口、2个USB3.0接口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1个HDMI接口，1个VGA接口，同源输出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支持满配8T硬盘（不支持IoT硬盘）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2个10M/100M/1000Mbps网口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2个USB2.0接口、1个USB2.0接口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报警IO：16路报警输入，4路报警输出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存储能力：32路（仅支持局域网设备接入存储）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解码能力：8×1080P</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3B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2C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4EB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655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网络存储设备</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E6E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8U机架式48盘位网络存储设备，搭载64位多核处理器，1+1冗余电源、冗余风扇，实现7×24小时稳定运行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【硬件规格】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处理器：1颗64位多核处理器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系统内存：8GB（可扩展至64GB）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系统盘：1×240GB SSD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存储接口：48个SATA接口，支持硬盘热插拔，可满配4TB/6TB/8TB硬盘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网络接口：2个千兆数据网口，1个千兆管理口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其他接口：1×COM，2×USB2.0，2×USB3.0，1×VGA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整机电源：1200W，1+1冗余电源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【产品性能】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视频性能：最大接入路数350路（网络输入带宽700Mbps）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回放性能：最大支持回放路数35路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支持视频流直写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支持ONVIF、GB/T 28181、RTSP等标准协议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支持VRAID、RAID0、1、5、6、10等多种RAID模式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支持RAID降级可读写(VRAID)，支持全局热备(RAID0、1、5、6、10)，多重保护数据安全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支持RAID即建即用，支持存储空间扩展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支持局部重构，原盘或其克隆盘拔出设备后再插回，未被覆盖数据可快速恢复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支持定时录像、事件录像、手动录像等多种录像方式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支持视频检索功能，按照监控点编号、录像类型、时间组合等条件查询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支持视频回放功能：正序回放、定位回放、倍速回放等功能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支持按需取流功能，未处于录像计划时间内的通道不占用网络带宽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F4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3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296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1F4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F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FA7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值得信赖的企业级存储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拥有长达200万小时平均故障间隔时间 (MTBF)，提供超高的可靠性和耐用性，可在苛刻的存储环境中全年 (24×7×365) 不间断运行，并享有5年质保服务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数据保护和安全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底层Firmware通过特定方案保护硬盘空间和数据，只有授权存储系统可访问硬盘空间和数据，充分保障数据安全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符合工业标准的3.5英寸，26.1毫米高度规格，超大规模 SATA 型号针对大型数据传输进行了调整，可实现低延迟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高度可靠的性能，搭载增强型缓存，使其成为云数据中心和大规模横向扩展数据中心应 用的理想之选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接口类型：SATA3.0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尺寸：3.5寸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转速：7200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平均读写功率（W）：8W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缓存：256MB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标称容量：8TB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刻录技术：CMR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接口传输速率（最大值）：6Gb/s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MTBF：2000000 h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85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3F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14:paraId="6F08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1C6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5F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教学管理平台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50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主要包含教学基础数据管理，如学期、课表、老师、学生等信息管理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B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ADA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4361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A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超高清解码器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C62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视频输入</w:t>
            </w:r>
            <w:r>
              <w:rPr>
                <w:rFonts w:hint="eastAsia" w:ascii="仿宋" w:hAnsi="仿宋" w:eastAsia="仿宋" w:cs="仿宋"/>
                <w:i w:val="0"/>
                <w:iCs w:val="0"/>
                <w:color w:val="000000"/>
                <w:kern w:val="0"/>
                <w:sz w:val="21"/>
                <w:szCs w:val="21"/>
                <w:u w:val="none"/>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支持电脑、视频会议终端等视频输入信号源，支持2路1080P@50/60 或1路4K@30，通过HDMI 1.4本地输入，HDMI可内嵌音频</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支持网络IPC、NVR等设备类型作为网络信号源输入</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视频输出</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支持HDMI 1.4视频信号输出，支持4K分辨率（3840 × 2160@30 Hz）超高清输出；支持对接LED显示系统，视频输出最大的LED带载能力为单口260 W</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支持两种音频输出方式：HDMI内嵌音频和外置音频输出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视频编解码</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采用H.264/H.265编码标准，默认采用H.265，支持子码流及主码流编码</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支持网络设备解码，支持H.264、H.265、Smart264、Smart265、MJPEG等主流码流格式，支持PS、TS、ES、RTP等主流封装格式，支持子码流及主码流切换</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最大支持3200w分辨率解码，具有192个解码通道，支持96路200W，或192路720P视频同时解码上墙</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支持加密码流、多轨码流、智能码流解码；支持码流修改和切换；支持解码异常提示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电视墙功能</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支持单面电视墙拼接、开窗、窗口跨屏漫游、场景轮巡和窗口轮巡功能，单屏支持4个1080P或2个4K图层,单窗口支持1/4/6/8/9/16/25/36窗口分屏功能，整机最大支持64个场景，整机支持256个平台预案轮巡组</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支持RTP\RTSP协议进行网络源预览，可通过smartwall客户端进行桌面投屏上墙</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支持电视墙界面对网络信号源云台八个方向、自动扫描、光圈、调焦、聚焦、调用预置点等操作</w:t>
            </w:r>
            <w:r>
              <w:rPr>
                <w:rStyle w:val="56"/>
                <w:rFonts w:hint="eastAsia" w:ascii="仿宋" w:hAnsi="仿宋" w:eastAsia="仿宋" w:cs="仿宋"/>
                <w:sz w:val="21"/>
                <w:szCs w:val="21"/>
                <w:lang w:val="en-US" w:eastAsia="zh-CN" w:bidi="ar"/>
              </w:rPr>
              <w:br w:type="textWrapping"/>
            </w:r>
            <w:r>
              <w:rPr>
                <w:rStyle w:val="57"/>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支持电视墙窗口开始/停止预览、开始/停止解码、开始/停止轮巡、打开/关闭声音、置顶、置底等操作</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视频解码格式：H.264，H.265，Smart264，Smart265，MJPEG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解码分辨率：最高3200W像素</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视频解码通道：192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视频解码能力：H.264/H.265：支持6路3200 W，或6路2400 W，或12路1200 W，或24路800 W，或30路600W，或48路400 W，或96路1080P，或192路720P及以下分辨率实时解码（每4个输出口一组，共享解码能力）</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MJPEG：12路1080P及以下分辨率实时解码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单口画面分割数：1,2,4,6,8,9,12,16,25,36</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场景数量：64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视频输出分辨率：3840 × 2160@30 Hz、2560 × 1440@30 Hz、1920 × 1200@60 Hz、1920 × 1080@60 Hz、1920 × 1080@50 Hz、1680 × 1050@60 Hz、1600 × 1200@60 Hz、1280 × 1024@60 Hz、1280 × 720@60 Hz、1280 × 720@50 Hz、1024 × 768@60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视频输出接口类型：12路HDMI 1.4，支持4K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视频输入分辨率：3840×2160@30Hz、1920×1200@60Hz、1920×1080@60Hz、1920×1080@50Hz、1280×720@60Hz、1280×720@50Hz、1600×1200@60Hz、1280×960@60Hz、1680×1050@60Hz、1440×900@60Hz、1366×768@60Hz、1280×1024@60Hz、1024×768@60Hz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【自定义分辨率】</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1.60Hz，宽度800~1920，高度600~1200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2.30Hz，宽度800~3840，高度600~2160</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3.宽度4对齐，高度2对齐</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视频输入接口：2路HDMI 1.4，最大支持4K（仅奇数口）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音频输出接口类型：HDMI内嵌或DB15转BNC独立音频输出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音频解码格式：G711-A, G711-U, G722.1, </w:t>
            </w:r>
            <w:r>
              <w:rPr>
                <w:rStyle w:val="56"/>
                <w:rFonts w:hint="eastAsia" w:ascii="仿宋" w:hAnsi="仿宋" w:eastAsia="仿宋" w:cs="仿宋"/>
                <w:sz w:val="21"/>
                <w:szCs w:val="21"/>
                <w:highlight w:val="none"/>
                <w:lang w:val="en-US" w:eastAsia="zh-CN" w:bidi="ar"/>
              </w:rPr>
              <w:t xml:space="preserve">G726-16/U/A, MPEG, AAC-LC, PCM </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产品尺寸（宽x高x深）：440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88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mm × 321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机箱接口：RJ45 10M/100 M/1000 Mbps 自适应以太网接口*2； 光口 100base-FX/1000base-X*2， 支持光电自适应；报警输入*8；报警输出*8；232接口 *1（RJ45）；485接口*1；USB 2.0接口*2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净重：≤ 6.40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功耗：＜120 W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3A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E4B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46D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5F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55寸拼接屏</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ABF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55英寸#3.5mm拼缝#普亮液晶拼接屏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直下式LED背光源，亮度均匀，无边界暗影现象。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物理分辨率高达1920 × 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全高清显示，画面细腻，色彩丰富。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高清晰度、高亮度、高色域。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视角可达178°，趋近于水平。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显示面积大、体积小、重量轻。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超窄边设计。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运行稳定，可24小时持续工作。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支持壁挂、落地、吊装等多种安装方式。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多种拼接方式，能适应各种使用场所。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采用金属外壳，防辐射、防磁场、防强电场干扰。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实时检测设备温度，过温自保护，防止面板灼烧。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 55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背光源类型：D-LED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物理拼缝：3.5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物理拼缝公差：±0.8 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亮度：500 ± 10% 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可视角：178°(水平)/178°(垂直)</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对比度：1200 : 1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音视频输入接口：HDMI × 1, DVI × 1, USB × 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音视频输出接口：无</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控制接口：RS-232 IN × 1, RS-232 OUT × 1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电源：100~240 VAC, 50/60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功耗：≤245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待</w:t>
            </w:r>
            <w:r>
              <w:rPr>
                <w:rStyle w:val="56"/>
                <w:rFonts w:hint="eastAsia" w:ascii="仿宋" w:hAnsi="仿宋" w:eastAsia="仿宋" w:cs="仿宋"/>
                <w:sz w:val="21"/>
                <w:szCs w:val="21"/>
                <w:highlight w:val="none"/>
                <w:lang w:val="en-US" w:eastAsia="zh-CN" w:bidi="ar"/>
              </w:rPr>
              <w:t xml:space="preserve">机功耗：≤ 0.5 W </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安装孔距：600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(H) mm × 400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(V) 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产品尺寸：1213.50</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(W) mm × 684.50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(H) mm × 48.49</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(D) 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4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D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1B0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3159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拼接屏支架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4E4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55英寸-气动前维护壁挂支架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适用规模 适合5行10列以内的拼接规模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快速安装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标配物料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支持现场扩容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产品型号：55英寸-气动前维护壁挂支架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产品配置：仅壁挂支架，无更多配置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材质：优质冷轧钢板(SPCC)，材料厚度从T1.0-T5不等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备注说明：需要承重墙，且墙面平整；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因需要前后运动，实际物理拼缝会较理论更大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颜色：黑色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净重：13kg/个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厚度：支架+屏幕=123.2+屏幕厚度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表面处理：静电喷塑，涂层厚度&gt;60微米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LOGO：支架主体中性，包装或标签上带；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弧度：0°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适用规模：不超过5行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可定制范围：厚度，颜色，四周封板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0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AE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9F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5C8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C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HDMI线</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C98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HDMI 1.4 4K30Hz铜缆 （15米）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端子镀金，耐氧化，阻抗小，信号传输更稳定。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端子内部特殊设计，增强端子和线缆连接强度。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环保加厚外被，耐磨不易破裂，经久耐用。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支持HDMI 4K30Hz型号稳定传输。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即插即用，无需驱动程序。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线缆类型（音视频线）：铜缆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视频版本：HDMI 1.4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支持最大分辨率：4K 30Hz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接口类型：HDMI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4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8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r>
      <w:tr w14:paraId="1CF5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2A92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19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巡课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B1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启用课堂巡查、考试巡查，包含在线巡课、在线巡考；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23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5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47B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965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C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考勤</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586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课堂考勤模块包含老师和学生考勤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启用课堂考勤功能，班牌需要启用考勤需选择此项；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1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EA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D7D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27B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3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教学分析</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1AA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启用课堂教学分析功能，包含：教学数据统计、同课异构、学科常模模块；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3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158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01E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1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1EC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73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6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7AE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896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精品录播教室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（带装修）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E8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精品互动直录播主机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330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1.要求录播主机功能高度集成化，具备录制、直播、点播、自动跟踪、互动、导播管理、存储、视音频编码等多功能功于一体，无需额外增加跟踪主机、互</w:t>
            </w:r>
            <w:r>
              <w:rPr>
                <w:rFonts w:hint="eastAsia" w:ascii="仿宋" w:hAnsi="仿宋" w:eastAsia="仿宋" w:cs="仿宋"/>
                <w:i w:val="0"/>
                <w:iCs w:val="0"/>
                <w:color w:val="000000"/>
                <w:kern w:val="0"/>
                <w:sz w:val="21"/>
                <w:szCs w:val="21"/>
                <w:highlight w:val="none"/>
                <w:u w:val="none"/>
                <w:lang w:val="en-US" w:eastAsia="zh-CN" w:bidi="ar"/>
              </w:rPr>
              <w:t>动主机等其他主机。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2.要求主机需采用ARM架构处理器，采用深度定制操作系统，存储容量不低于1TB。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3.要求录播主机视频编码码流支持≥48Kbps。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4.★要求录播主机具备一体化触控电容屏，屏幕尺寸不小于10英寸，屏幕分辨率≥1920*1080，支持通过主机一体化触控屏实现开始、暂停、停止录制、导播、互动等操作。（提供检测报告复印件并加盖厂家公章）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5.要求录播主机的D-Mic数字音频接口支持音频“一线通”技术，通过普通“网线”，即可在采集数字音频信号的同时对数字麦克风进行供电。</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6.为响应节能减排号召，要求录播主机具有低功耗环保特性，整机正常工作状态下额定功率≤40W。</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7.要求录播主机支持不小于3路poe高清视频输入接口、≥2路HDMI输入接口；≥4路高清视频输出接口。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8.要求录播主机支持≥4路数字音频接口、≥2路音频输入接口Linein；≥2路线性音频输出接口Lineout。</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要求录播主机在断电关机状态下，仍能按照预设置完成音频信号的输入环出，实现开展日常授课时（不录制、互动等），仍能完成麦克风、电脑等教学音频环出应用且无需重新调整线路。（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10.要求录播主机支持≥1路RJ45网络接口，10/100/1000M网络自适应。</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11.要求录播主机通过一体化触摸屏即可实现支持网络监测功能，无需安装第三方软件。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12.★要求录播主机支持≥1路控制接口，兼容控制协议，用于连接控制设备。（提供检测报告复印件并加盖厂家公章）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13.为了便于录播设备连接鼠标、键盘进行导播控制以及设备连接U盘进行课程视频的下载，要求设备支持≥3路USB接口，且不小于2路USB3.0接口。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考虑后续使用场景，要去支持标准USB音视频音视频信号输出，通过主机接口可以实现图像和声音同步输出，最大支持不小于4K图像输出，输出音频可通过主机控制软件实现混音，兼容视频会议软件。（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15.要求主机支持远程升级，可查看不同版本的占比。</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16.要求录播主机支持大规模高并发的直播活动，直播时不需要报备设备厂家且不再收取任何费用。要求支持三方平台软件直播并不产生任何费用。              </w:t>
            </w:r>
            <w:r>
              <w:rPr>
                <w:rFonts w:hint="eastAsia" w:ascii="仿宋" w:hAnsi="仿宋" w:eastAsia="仿宋" w:cs="仿宋"/>
                <w:i w:val="0"/>
                <w:iCs w:val="0"/>
                <w:color w:val="000000"/>
                <w:kern w:val="0"/>
                <w:sz w:val="21"/>
                <w:szCs w:val="21"/>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8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E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EB1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783C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5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精品主机导播系统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D633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1.支持多种画面模式，支持单画面、画中画、左右等分、三画面、四画面多种画面合成模式，支持自动导播、手动导播，可通过互动直播电脑主机一体化触控屏实现模式选择。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支持本地导播、远程导播，本地导播可通过互动直播电脑主机一体化触控屏实现本地导播控制；也可通过触控回传实现画面导播，无需外接键鼠设备，通过交互智能平板实现对互动直播电脑主机的导播控制，远程导播可通过网络实现远程导播控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支持导入不少于3种格式的片头片尾素材；支持单个视频文件≥200MB，单个图片文件≥20MB，可保存≥8个素材；支持设定片头片尾保持时间，保持时间在1s~5s之间可选，片头片尾素材可直接在主机一体化屏幕上进行删除。（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4.支持多种格式的字幕，数量≥200个字符；支持调节文字大小及透明度；支持≥5种文字颜色设置；支持滚动字幕。（提供国家认可的权威第三方检测机构所出具的权威检测报告）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支持设定图片台标，支持jpeg、png两种格式，支持≥20MB台标文件，台标大小比例可通过主机一体化屏幕实现设置，台标位置可以通过主机一体化屏幕设定在PGM任意位置，支持快速台标位置设定功能，支持4个快速位置。</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6.支持通过主机一体化屏幕实现云台摄像机控制，可任意转动云台方向，实现步进控制、连续控制。（提供国家认可的权威第三方检测机构所出具的权威检测报告）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7.支持通过主机一体化屏幕实现预置位设置与调用，预置位≥8个。（提供国家认可的权威第三方检测机构所出具的权威检测报告）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8.支持通过主机一体化屏幕的虚拟摇杆拖动幅度实现云台的变速控制；支持≥3种云台转动灵敏度设置。（提供国家认可的权威第三方检测机构所出具的权威检测报告）</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F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0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67E4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8E6E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B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精品主机互动系统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02E97">
            <w:pPr>
              <w:keepNext w:val="0"/>
              <w:keepLines w:val="0"/>
              <w:widowControl/>
              <w:suppressLineNumbers w:val="0"/>
              <w:spacing w:after="200" w:afterAutospacing="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1.支持标准 SIP 互动协议，支持与标准 SIP 终端实现音视频互动，支持 1080p@30fps 高清视频互动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2.互动系统具备回声消除功能，在主讲教室与听讲教室同时发言的情况下，保证双方语音清晰，双方体验良好。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3.支持互动清晰度设置：支持 1080p@30fps，分辨率可选择 1080p、720p、VGA、QVGA，帧率可选择 30fps、25fps。互动画质可选择好、一般、流畅三个等级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4.支持双流自动发送，设置自动发送后，建立呼叫，主讲教室自动发送双流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5.支持课程预约功能，互动直播电脑主机能接收平台下发的互动课表，并显示于互动电脑主机一体化触控屏上，用户点击课表即可立即加入课堂，进行实时互动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6.支持微信扫码登录，无需单独输入账号，使用微信扫描互动直播电脑主机一体化触控屏上显示的二维码即可登录互动系统，登陆后显示用户头像和用户名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7.支持手动切换发给远端的画面。支持通过互动直播电脑主机一体化触控屏实现音量大小调整、静音。支持互动过程中一键全屏，全屏放大主画面，隐藏所有图标。支持开启和关闭桌面共享功能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互动过程中可随时邀请新的听课端加入，支持拨号呼叫，用户可通过互动直播电脑主机一体化触控屏上的拨号键盘实现拨号呼叫；支持互动通讯录功能，通讯录可显示最近呼叫的账号信息，可通过通讯录实现一键呼叫</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92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4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88B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6FA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D0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精品主机视频处理系统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8F9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支持合成4K的PGM画面，包含导播画面、教师全景画面、教师特写画面、学生全景画面、学生特写画面。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支持多种类型视频信号接入，支持标准网络视频信号接入、高速数字信号接入。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支持通过rtsp协议接入第三方摄像机视频流。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支持不少于3种编码复杂度，支持Baseline Profile、Main profile、High profile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支持不少于两种码率控制方式，支持CBR（Constant Bit Rate）、VBR（Variable Bit Rate）。</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32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7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06E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8A9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43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资源管理平台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AA02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可实现数据看板、课堂管理、直播活动、用户管理等功能。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角色自定义：支持管理员根据不同教师的工作需求创建角色，自定义该角色的名称和可使用的功能权限；并可查看各角色的人数，方便管理。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教师可以通过自主账号登录平台，根据教师个人学习需求对全校的视频课程进行筛选、点播观看、在线学习。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视频管理：录播主机录制的视频自动上传至平台，支持本校教师或管理员对视频进行名称编辑、学科学段编辑、下载、删除、发布课程等操作。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课程发布：课程发布时，可选择对应的学段、学科、发布模块、示范课分类等，方便用户按不同维度查找课程。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课程审核：支持学校管理员对本校教师申请发布的课程进行审核，监控公开课程资源的质量。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课程评论：支持用户对已发布视频进行视频打点并插入课堂评价，所评论内容需关联视频对应时间点。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公网直播：学校管理员可设置录播设备的直播模式为公网直播，自由发起公网直播活动，方便举办公开课、校园培训等活动。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直播活动：支持用户创建直播，提前设置预约直播信息，并获取直播地址及二维码海报，方便提前发布直播信息。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直播工作台：创建直播时支持添加直播助教；助教进入工作台可进行直播间秩序维护，具体功能包括：①．删除留言②．禁言观众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12)直播分享：用户可一键生成链接并进行分享，其他用户通过打开链接的方式，可登录观看直播视频。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13)活动预告：支持PC端、移动端通过分享链接地址，查看直播活动的相关信息；支持课件预览在预览课件时，用户可在课件上进行书写、擦除、移动图片素材等操作，且操作不影响原课件内容。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禁言要求：直播开始前和直播过程中，支持用户修改观众聊天互动的权限；可设置为观众禁言，仅允许管理员进行发言，把控直播活动的纪律。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签到设置：支持在直播活动开始前，设置签到规则；可选择观众首次进入直播进行签到，或直播开始后15分钟开始签到，适应不同的直播场景。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直播数据：直播开始后，支持查看直播的人气峰值、观看人次、累计点赞、观众发言次数、签到人数等数据，随时掌握直播情况。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管理直播回放：教师可选择直播中各时段生成的回放视频，删除不必要的回放片段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4D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3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AD1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CC0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A4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机械云台摄像机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836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传感器尺寸≥CMOS 1/2.8英寸。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★传感器</w:t>
            </w:r>
            <w:r>
              <w:rPr>
                <w:rFonts w:hint="eastAsia" w:ascii="仿宋" w:hAnsi="仿宋" w:eastAsia="仿宋" w:cs="仿宋"/>
                <w:i w:val="0"/>
                <w:iCs w:val="0"/>
                <w:color w:val="000000"/>
                <w:kern w:val="0"/>
                <w:sz w:val="21"/>
                <w:szCs w:val="21"/>
                <w:highlight w:val="none"/>
                <w:u w:val="none"/>
                <w:lang w:val="en-US" w:eastAsia="zh-CN" w:bidi="ar"/>
              </w:rPr>
              <w:t>有效像素≥800万。（提供检测报告复印件并加盖厂家公章）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★支持≥40倍变焦。（提供检测报告复印件并加盖厂家公章）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扫描方式：逐行。</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支持畸变矫正功能，畸变≤±1.5%。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最低照度： 0.5Lux @ (F1.8, AGC ON)。</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镜头： F1.82 ~ F2.78。</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快门： 1/30s ~ 1/10000s。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支持自动白平衡功能。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支持背光补偿功能。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支持图像冻结功能。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支持POE供电。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支持2D&amp;3D数字降噪，信噪比58dB。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支持预置位个数≥255个，预置位精度≤0.1°。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支持演讲者模式、学生全景模式、学生特写模式、教师全景模式、教师特写模式、板书模式6种模式切换。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支持人脸检测、人形检测AI算法。</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28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0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77A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F72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9B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全向麦克风</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A79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采用≥4核的国产音频芯片。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频率响应范围不低于50Hz~16KHz。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拾音半径≥8m。信噪比≥68dB。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声压级≥130dBSPL，10%THD@1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支持≥2个数字音频接口，支持盲插。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麦克风支持≥1个Type-C接口。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支持全频带全双工自适应回声消除算法。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支持全频自适应AI降噪技术，降噪电平≥24dB。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支持自动增益控制。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支持啸叫抑制。</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E6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1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19D8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449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无线领夹麦</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778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麦克风支持≥1个3.5mm音频接口，可输入头戴麦音频信号，输出幅值≥2V（RMS）。整机3.5mm音频接口≥2个。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麦克风整机≥1个USB Type-C接口。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麦克风支持≥1个Pogo pin接口，支持通过Pogo pin接口进行充电。整机Pogo pin接口≥2个。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麦克风支持≥1个三合一按键，可控制麦克风的开关机、静音和配对。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麦克风支持≥2个音量控制按钮，可通过音量“+”“—”按钮控制麦克风输出音量。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麦克风单体重量≤30g。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麦克风标配充电仓，方便快速充电及收纳。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麦克风充电仓支持电量指示，通过灯珠亮灭数量充电仓剩余电量及充电状态。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麦克风支持≥4种佩戴方式。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麦克风领夹角度支持自由调节，调节角度≥±90°，以适配不同的使用者衣物；调节至0°位置时会有“卡扣感”,方便回归标准位置。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无线麦处理系统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8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C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8DC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0416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C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专业功放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948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支持1个LINE IN线性输入接口，接口类型为3.5mm 3级标准。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支持1个RS232接口 ，具备输出音量调节，远程控制开关机功能。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支持8个音频输出香蕉端子，输出模拟音频信号给音柱。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支持1个船型电源开关。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输出功率8Ω 150W*2；4Ω 300W*2。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MIC输入灵敏度10mV。</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96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30D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5428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E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专业音响</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AE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音柱型设计，使用专业功放搭配音柱实现音量扩声。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单音柱具备≥4个喇叭单元。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标准阻抗：8Ω。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频率响应：20Hz～20kHz。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单音柱额定功率≥120W。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F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F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75E9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8E6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25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教学显示电视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292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1.屏幕物理尺寸≥55吋。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2.屏幕分辨率≥3840*2160。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3.屏幕刷新率≥60Hz。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4.屏幕可视角度≥±176度。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5.整机功耗≤120W。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9F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2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67E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AB0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0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智慧黑板</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B002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一、整机要求</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整机采用全金属外壳，三拼接平面一体化设计，外观尺寸：宽≥4200mm，高≥1200mm，厚≤120mm。屏幕采用86英寸液晶显示器；超高清LED液晶显示屏，显示比例16:9，分辨率3840×2160。（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2.嵌入式系统版本不低于Android 13，内存≥2GB，存储空间≥8GB。（提供国家权威检测机构出具的权威检测报告复印件并加盖厂家公章）处理器：Intel Core i5 12代及以上。内存：8G DDR4 笔记本内存或以上配置。硬盘≥256G SSD 固态硬盘，具有独立非外扩展的电脑USB接口：≥3路USB。≥1 路 HDMI ；为保证设备使用稳定性及兼容性，要求班班通与OPS模块必须为同一品牌，提供证明文件。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3.采用红外触控方式，支持双系统中进行40点或以上触控。（提供国家权威检测机构出具的权威检测报告复印件并加盖厂家公章）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4.整机内置2.2声道扬声器，额定总功率≥60W。（提供国家权威检测机构出具的权威检测报告复印件并加盖厂家公章）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5.整机内置非独立外扩展的8阵列麦克风，拾音角度≥180°，可用于对教室环境音频进行采集，拾音距离≥12m。（提供国家权威检测机构出具的权威检测报告复印件并加盖厂家公章）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标准、听力、观影和AI感知音效模式，AI感知音效模式可通过内置麦克风采集教室物理环境声音，自动生成符合当前教室物理环境的频段、音量、音效。（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7.整机支持色彩空间可选，包含标准模式和sRGB模式，在sRGB模式下可做到高色准△E≤1（提供国家权威检测机构出具的权威检测报告复印件并加盖厂家公章）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整机系统支持手势上滑调出人工智能画质调节模式，在安卓通道下可根据屏幕内容自动调节画质参数，对人物、建筑、夜景等元素可自动调整对比度、饱和度、锐利度、色调色相值、高光/阴影。（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9.支持自定义图像设置，可对对比度、屏幕色温、图像亮度、亮度范围、色彩空间调节设置。（提供国家权威检测机构出具的权威检测报告复印件并加盖厂家公章）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整机全通道支持纸质护眼模式，可实现画面纹理的实时调整；支持纸质纹理：牛皮纸、素描纸、宣纸、水彩纸、水纹纸；支持透明度调节；支持色温调节。（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整机具备至少6个前置按键，支持5个自定义前置按键，“设置”、“音量-”，“音量+”，“录屏”，“护眼”按键，可通过自定义设置实现前置面板功能按键一键启用任一全局小工具。（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12.整机支持蓝牙Bluetooth 5.4标准，Wi-Fi制式支持IEEE 802.11 a/b/g/n/ac/ax；支持版本Wi-Fi6。（提供国家权威检测机构出具的权威检测报告复印件并加盖厂家公章）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整机支持发出超声波信号，智能手机通过麦克风接收后，手机与整机无需在同一局域网内即可实现配对，一键投屏，用户无需手动输入投屏码或扫码获取投屏码；（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14.整机内置双WiFi6无线网卡（不接受外接），在双系统下支持无线设备同时连接数量≥5个；（提供国家权威检测机构出具的权威检测报告复印件并加盖厂家公章）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15.整机上边框内置非独立摄像头，采用一体化集成设计，摄像头数量≥4个；包含非独立式智能拼接摄像头至少三个，摄像头像素值均大于800 万。（提供国家权威检测机构出具的权威检测报告复印件并加盖厂家公章）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16.整机上边框内置非独立式广角高清摄像头，可拍摄≥1600万像素的照片，支持输出8192×2048分辨率的照片和视频，支持画面畸变矫正功能。（提供国家权威检测机构出具的权威检测报告复印件并加盖厂家公章）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17.整机支持上边框内置非独立摄像头模组，同时输出至少 2路视频流，同时支持课堂远程巡课、本地画面预览等。（提供国家权威检测机构出具的权威检测报告复印件并加盖厂家公章）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18.整机支持提笔书写，在Windows系统下可实现无需点击任意功能入口，当检测到红外笔笔尖接触屏幕时，自动进入书写模式，通过提笔即写唤醒批注功能后，可进行手笔分离功能，使用笔正常书写，使用手指可以操作应用，进行点击操作。（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19.整机具备前置Type-C接口，通过Type-C接口实现音视频输入，外接电脑设备经双头Type-C线连接至整机，即可把外接电脑设备画面投到整机上，同时在整机上操作画面，可实现触摸电脑的操作，无需再连接触控USB线。（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20.整机关机状态下，通过长按电源键进入设置界面后，可点击屏幕选择恢复Android系统及Windows操作系统到出厂默认状态，无需额外工具辅助。（提供国家权威检测机构出具的权威检测报告复印件并加盖厂家公章）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21.整机内置专业硬件自检维护工具（非第三方工具），支持对整机内部的板卡及部件模块进行故障检测、系统还原功能。（提供国家权威检测机构出具的权威检测报告复印件并加盖厂家公章）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22.整机全通道侧边栏快捷菜单小工具支持自定义，支持设置对应小工具的显示/隐藏；支持通过侧边栏实现调用windows系统运行、打开文件夹、打开任务管理；全通道侧边栏支持自定义快捷菜单，支持windows 应用固定，可将应用固定后，在侧边栏进行快捷打开。（提供国家权威检测机构出具的权威检测报告复印件并加盖厂家公章）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23.整机支持通过扫描二维码加入班级，老师设置题型，学生回答后提交，教师查看正确率比例及详细讲解；支持随机抽选、实时弹幕；支持管理当前班级成员；支持导出学生报告。全通道下可支持通过自定义按键调出该功能。（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24.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25.整机Windows通道支持文件传输应用，可将手机文件传输到整机上，无需借助第三方网页、第三方应用，传输文件格式支持：pptx、pdf、docx、mp4、rmvb、avi、3mp3、wav、wma、ogg、zip等。（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26.整机Windows通道支持文件传输应用，支持通过扫码、wifi直联、超声三种方式与手机进行握手连接，实现文件传输功能，传输方式支持公网传输、局域网传输、WiFi 直连传输。（提供国家权威检测机构出具的权威检测报告复印件并加盖厂家公章）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27.整机Windows通道支持文件传输应用，接收的文件支持单份删除；接收的文件支持手动全部清空，为防止误清空，全部清空需要经过二次确认。（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二、白板软件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1.能够为教师提供云存储空间，教师可在个人云空间上传存储互动课件、云教案和其他教学资源。</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提供拼音卡片、古诗词、汉字卡片、中文听写、数学画板、字母卡片、英汉词典、英文听写、化学实验、元素周期、化学方程、物理线图、星球等至少20种学科工具，可一键插入课件。学科工具支持教师自主设置在首页显示的功能，且该设置在备课和授课端之间可以同步。（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4.提供互动式教学课件资源，包含学科教育各学段各地区教材版本不少于100个；包含学科教育各学段教材版本全部教学章节、专题教育多个主题教育、特殊教育三大分类不少于100000份的交互动课件。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5.AI智能备课助手：支持按照教学环节筛选对应课件页一键插入课件中，可导入新课、作者简介。支持按照元素类型思维导图、课堂活动选取需要的部分补充课件缺失的部分。</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支持PPT的原生解析，教师可将pptx课件转化为互动教学课件，支持单份导入和批量文件夹导入两种导入方式，保留pptx原文件中的文字、图片、表格等对象及动画的可编辑性，并可为课件增加互动教学元素。（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支持将Word文档转换为云教案，支持解析文本、表格通用元素。云教案支持插入表格、图片、音视频、文档附件。支持的音视频格式：mp3、mp4、ogg、wav、webm；支持的文档格式：pdf、doc、docx、xls、xlsx。（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提供教案模板以供老师撰写教案，预置模板包含表格式、提纲式、集备式、多课时式、单元设计式不少于7个。支持校本模板，管理员在教研管理后台设置校本模板后，老师可在云教案模板调用。（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10.AI智能英语工具：软件内置的AI智能语义分析模块，可对输入的英文文本的拼写、句型、语法进行错误检查，并支持一键纠错。（提供国家权威检测机构出具的权威检测报告复印件并加盖厂家公章）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AI音标助手：支持浏览和插入国际音标表，可直接点击发音，支持已整表和单个音标卡片插入。支持智能将字母、单词、句子转写为音标，并可一键插入到备课课件中形成文本。（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支持实现信息化集体备课，可选择教案、课件、胶囊资源上传发起集备研讨，支持设置多重访问权限，通过手机号搜索即可邀请外校老师，可用于跨校教研场景。（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参备人可通过评论区发表观点，可对他人评论的观点进行点赞，评论消息支持实时提醒，支持图片的上传，参备人在可在线对教案进行随文式批注，追加批注，回复以及查看实时批注消息。支持对课件进行打点式批注，可通过批注定位研讨内容，完成协同备课。（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14.可对集备中多稿的课件/教案/胶囊进行内容的横向对比，支持批注研讨过程数据对比回溯；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完成研讨后，可生成集备报告，报告生成后，参备人可查看具体报告内容和下载集备报告。报告内包含集备信息、数据统计、研讨记录的具体内容。（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视频研讨：支持在线发起多人视频研讨，研讨过程中可邀请校内外老师共同参与，会议主持人可对会议进行参会人员的管理，包括邀请发言/开启禁言，共享屏幕等操作，系统自动录制视频研讨全过程，会议结束后可自动形成视频回放记录。（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支持语音及视频会议记录，为音视频回放自动生成字幕，对音视频研讨过程中的关键词和对话进行智能提炼，支持倍速播放，回溯研讨内容。（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支持实现电子化听评课，直播评课全过程支持回放并自动生成字幕，支持回放视频形成回放链接分享，可直接下载导出，用于老师回顾课堂内容，分析老师的课堂表现和教学情况。（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18.支持一览课堂重要数 据，智能分析授课内容生成高频词云， 提炼师生互动生成课堂问答， 老师可掌 握课堂的重点与方向。（提供国家权威检测机构出具的权威检测报告复印件并加盖厂家公章）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19.支持通过实时音视频将课堂教学现场进行实况直播，实现异地听课、评课，直播听评课结束后生成直播回放，使课堂教学研究与课堂教学同步进行，参与听课、评课教师。（提供国家权威检测机构出具的权威检测报告复印件并加盖厂家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8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0B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95E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3B1D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智能讲台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534D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1.智能讲台结构：木结构部分均采用E0级木质板材结构，甲醛释放量≤0.05mg/m</w:t>
            </w:r>
            <w:r>
              <w:rPr>
                <w:rStyle w:val="58"/>
                <w:rFonts w:hint="eastAsia" w:ascii="仿宋" w:hAnsi="仿宋" w:eastAsia="仿宋" w:cs="仿宋"/>
                <w:sz w:val="21"/>
                <w:szCs w:val="21"/>
                <w:highlight w:val="none"/>
                <w:lang w:val="en-US" w:eastAsia="zh-CN" w:bidi="ar"/>
              </w:rPr>
              <w:t>³</w:t>
            </w:r>
            <w:r>
              <w:rPr>
                <w:rStyle w:val="56"/>
                <w:rFonts w:hint="eastAsia" w:ascii="仿宋" w:hAnsi="仿宋" w:eastAsia="仿宋" w:cs="仿宋"/>
                <w:sz w:val="21"/>
                <w:szCs w:val="21"/>
                <w:highlight w:val="none"/>
                <w:lang w:val="en-US" w:eastAsia="zh-CN" w:bidi="ar"/>
              </w:rPr>
              <w:t>，桌面防静电。</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2.智能讲台尺寸及外观：（长×宽×高）≥ 1100mm× 550mm× 900mm，讲台三面环抱式设计，根据人体力学设计，讲台桌面高度合适老师放置教学用品，讲台产品外观桌面平整，悬浮式设计，边缘光滑，无棱角处理，保护师生安全。</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3.智能讲台包含至少21.5英寸电容触摸屏幕，支持10点同时触摸。（提供国家认可的第三方权威检测机构出具的权威检测报告）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4.智能讲台屏幕采用防眩光全钢化防爆玻璃面板，厚度≥3mm（提供国家认可的第三方权威检测机构出具的权威检测报告）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5.智能讲台触控屏幕稳定固定在讲台中，无突出边角，屏幕无法在没有工具的情况下拆除。</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6.智能讲台支持通过触控屏幕对一体机的画面进行控制，同时支持同步显示一体机画面，老师讲课无需转身背对学生，提高授课效率。（提供国家认可的第三方权威检测机构出具的权威检测报告）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7.智能讲台设置物理实体快捷按键，两侧按键共≥5个。</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8.智能讲台具备独立的快捷按键，用户可通过快捷按键对一体机进行进行一键熄屏、音量加控制、音量减控制（提供国家认可的第三方权威检测机构出具的权威检测报告）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9.智能讲台支持对自身智能讲台触控屏幕的一键息屏、一键开/关机的快捷控制。</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10.智能讲台至少具备1个可自定义功能按键，可通过软件设置选择按键功能，包括一键启动白板、一键启动视频展台，一键关闭当前应用程序选项功能。（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11.智能讲台设置至少四个USB充电口，对接入设备进行充电，方便学校对教学用品的管理及维护。（提供国家认可的第三方权威检测机构出具的权威检测报告）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12.智能讲台设置的USB口，可供老师接入键盘、鼠标、U盘等设备，可被一体机识别通讯。（提供国家认可的第三方权威检测机构出具的权威检测报告）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13.智能讲台台面有效置物面积≥6张A4纸平铺等效面积，设置有收纳抽屉和隔板 ,提供更充裕的常用教具、资料收纳空间。</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14.智能讲台支持蓝牙BLE功能，可以无线控制支持蓝牙功能的一体机产品开机，减少额外连线或二次装修部署。（提供国家认可的第三方权威检测机构出具的权威检测报告）</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15.为保证产品的兼容性及售后的稳定性，智能讲台需与交互智能平板为同一品牌厂家。</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16.智能讲台一体机具有国家认可的CCC证书，符合国家安全规定。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A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C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DBF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BDD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24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学生课桌椅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63D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配套学生课桌椅，符合国标。课桌材质钢管喷塑，60*45*80cm±10cm。椅子材质钢管喷塑、PP耐冲塑料，40*45*80cm±10cm。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D6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7E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E35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A72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观摩室音响</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8A7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1.采用功放与互动音箱一体化设计，帮助教师实现多媒体扩音以及本地扩声功能。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2.双音箱有线连接，机箱采用塑胶材质，保护设备免受环境影响。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3.输出额定功率≥2*15W。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4.配置独立音频数字信号处理芯片，支持啸叫抑制功能。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0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7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r>
      <w:tr w14:paraId="256F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E4A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8A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观摩室电视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187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1.屏幕物理尺寸≥55吋。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2.屏幕分辨率≥3840*2160。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3.屏幕刷新率≥60Hz。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4.屏幕可视角度≥±176度。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5.整机功耗≤120W。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B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B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891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2A9E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82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观摩室机柜</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F7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不小于40U，尺寸≥600*1000*2000mm。机柜应具有良好的通风散热设计，通风孔面积应满足设备散热要求，一般占机柜表面积的一定比例，如30% - 50%。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26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E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7B5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5068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E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观摩室导播控制键盘</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CBA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整机采用纯金属材质，全铝机身，CNC工艺，坚固耐用，质感十足，底部配备≥4个硅胶垫。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采用彩色背光按键，按键数量≥29个，背光颜色≥3种，可通过不同颜色表征不同的工作状态。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支持背光亮度调节，可以根据教室光线环境和用户喜好自行调节背光亮度。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整机配备云台操纵杆，通过整机摇杆操作，支持不少于8个方向的云台控制，同时可通过操纵杆实现摄像机拉进拉远控制。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支持一键复位功能，可通过云台操纵杆，快速将摄像机复位到开机预置位画面。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整机支持≥3个控制旋钮。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整机支持≥2种通信方式，可使用USB或RS422进行通信，为保证控制实时性，不接受使用TCP/UDP通信方式。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整机通信接口≥2个，支持至少一个USB2.0接口，至少一个RS422接口。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整机内置蜂鸣器，用户在进行导播控制时，可通过蜂鸣器实现操控状态提醒。</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3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1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B70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4C5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观摩室教师椅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C21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配套教师观摩座椅，带小桌板。600*500*870±100mm，主材质：金属支架，写字板材质：铝合金接头，面板：ABS双层板。</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95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31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34F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012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7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观摩室导播桌椅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916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木制电脑操作台+转椅</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8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26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C33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9AAB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11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观摩室电源时序器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B00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1.通道数量：2路直通，8路时序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2.中控控制：RS232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3.额定输入：220V，50Hz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4.额定输出：220V，40A（总）/30A（单路）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5.时序间隔：1s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6.时序控制开关：带时序电路总开关，每路带独立应急开关按键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7.插头：支持多用插头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8.输入连接器：旋钮式接线柱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9.大小：1U</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0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C82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CE6B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E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教室空调</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881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不小于3匹，立式柜机，机器尺寸，内机：360*1830*420±100mm、外机：950*700*400±100mm,制冷量≥7500W。</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DC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96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0B7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1EF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80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140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包含所提供设备的安装、调试及配套辅材、线材的实施服务。系统集成实施服务，包括实现本模块所需的：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1.≥10口POE千兆交换机，功率≥90W，HDMI高清音视频信号线、超五类网络传输线、RVVP线缆、电视机挂架/吊架、网络交换机等网络综合布线等。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2.国标具体可根据教室现场环境设计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（1）色调：观摩室导播电脑桌椅、墙面、地面、窗帘等着色配合协调，整体颜色效果应适合录像，可提供不同色板供选择。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（2）吊顶、采用600mmx600mm矿棉吸音板（表面涂层为：乙烯基乳胶漆，厚度为0.9mm；降噪系数：0.55；隔音系数：36；防火等级：A级；防潮指数：RH90；反光率：0.88。）吊顶；包含轻钢龙骨、辅料及人工。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墙壁工程：教室四周墙壁使用阻燃聚酯纤维吸音板，踢脚线（≥10mm）及装饰腰线（≥5mm）使用不锈钢板材，腰线以下采用木质吸音板或阻燃聚酯纤维吸音板装饰，内置木板加吸音棉，但要与上墙颜色搭配协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地面：对原有地面修补；通过专用材料做自流平；其无有机挥发物排放，绿色环保。具有附着力好、机械强度高，固化后漆膜收缩率低，能一次涂装成厚膜等。工艺过程：均匀的涂水性界面剂；铺设线缆；刮涂环氧导电中层漆；采用旋密式打磨；吸尘；用自流平环氧色漆镘漆1-2遍。铺设塑胶地板，色调要与墙面及桌椅协调。20000*1830*2.1mm; 耐磨层，0.50mm；密度：1380 Kg/m</w:t>
            </w:r>
            <w:r>
              <w:rPr>
                <w:rStyle w:val="58"/>
                <w:rFonts w:hint="eastAsia" w:ascii="仿宋" w:hAnsi="仿宋" w:eastAsia="仿宋" w:cs="仿宋"/>
                <w:sz w:val="21"/>
                <w:szCs w:val="21"/>
                <w:lang w:val="en-US" w:eastAsia="zh-CN" w:bidi="ar"/>
              </w:rPr>
              <w:t>³</w:t>
            </w:r>
            <w:r>
              <w:rPr>
                <w:rStyle w:val="56"/>
                <w:rFonts w:hint="eastAsia" w:ascii="仿宋" w:hAnsi="仿宋" w:eastAsia="仿宋" w:cs="仿宋"/>
                <w:sz w:val="21"/>
                <w:szCs w:val="21"/>
                <w:lang w:val="en-US" w:eastAsia="zh-CN" w:bidi="ar"/>
              </w:rPr>
              <w:t>；杨氏弹性模量(E)：2900-3400 Mpa；拉伸强度(σt)：50-80 Mpa； Elongation @ break：20-40%；Notch test：2-5 kJ/m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t>；玻璃转变温度：87℃；导热率 (λ)：0.16 W/m.K；热膨胀系数 (α)：8 10-5 /K；热容 (c)：0.9 kJ/(kg·K) ；吸水率 (ASTM)：0.04-0.4；熔点：212℃；Price：0.5-1.25 €/kg；耐磨转数：1500转。</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（5）讲台，讲桌处理：要加讲台，用砖砌，铺设静音地胶以减少老师走动时的杂音，边角采用不锈钢板材包边。讲桌要求选用带实物展台的侧板。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（6）窗帘：加装双层中空窗，窗帘采用厚实窗帘，具有吸音和有效隔绝自然光的作用，色调与墙体协调。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（7）灯光：600*600mmLED灯，铝合金边框。流明：100 LM（流明）48W（组）；色温为4500K。讲台要增加面光灯采用4*36W嵌入H管补光灯，色温4500k。</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（8）面积及布局：录播教室面积约78平方米左右，应有良好的隔音效果。除防盗门外加装软包隔音门。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（9）校园网网络接口：录播教室教学区、控制室（区）均须具有网络接口并连接校园网。</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10）强电改造：强电采用2.5津成线缆，讲台区每盘灯单组控制，学生区4个灯为一组，单组控制。弱电采用5类网线。开关面板、插座的合理部位。采用录播设备、照明、空调独立供电，设备良好接地。电源控制设备安装在主控室内。服务器和交换机电源要独立控制。</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（11）布线要求：安装12位配电空开配电箱，每路单独控制，强弱电穿线管分离，排列整齐。</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（12）教室及控制室要求预留空调插座及墙面开孔，并安装应急灯。装修要符合相关标准和规定。</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（13）控制室办公桌椅：配备教师办公桌（带键盘托架）、椅（可升降可旋转）1套。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3E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B0F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401" w:type="dxa"/>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53D5">
            <w:pPr>
              <w:jc w:val="center"/>
              <w:rPr>
                <w:rFonts w:hint="eastAsia" w:ascii="仿宋" w:hAnsi="仿宋" w:eastAsia="仿宋" w:cs="仿宋"/>
                <w:i w:val="0"/>
                <w:iCs w:val="0"/>
                <w:color w:val="000000"/>
                <w:sz w:val="21"/>
                <w:szCs w:val="21"/>
                <w:u w:val="none"/>
              </w:rPr>
            </w:pPr>
          </w:p>
        </w:tc>
        <w:tc>
          <w:tcPr>
            <w:tcW w:w="7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F64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r>
      <w:tr w14:paraId="5D15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51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校园电视台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54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虚拟演播主机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766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搭载7,11代CPU, 8核，16线程芯片，主频≥2.5GHz。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芯片组采用W580芯片组，支持vPro。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内置DDR4内存条，总内存≥16GB。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内置企业级硬盘，系统盘和数据居分盘运行，系统盘采用256GB SSD，数据盘采用2TB HDD。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内置Intel CPU集成显卡。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集成显卡支持≥1个DP接口、≥1个HDMI2.0接口。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内置 NVIDIA Quadro专业级独立显卡，显示内存≥5GB。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独立显卡支持≥4个DP1.4接口。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配备高清视频采集卡，支持≥4个3G-SDI接口。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电源接线采用专业级接线端子，防止误触或接触不良。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网络接口：支持≥6个1000M LAN口。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B0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1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F0F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EBA0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2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虚拟演播系统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9215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1.支持仅使用抠像主机，直接进行节目录制和网络直播，无需增加直播主机。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 支持抓取任意系统窗口内容作为一路输入信号使用，并识别该窗口内的音频自动进行加嵌。（提供国家认可的权威第三方检测机构所出具的权威检测报告）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支持引入网络会议视频画面，兼容主流视频会议软件。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支持添加LOGO台标。</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支持添加字幕，字幕颜色、字幕背景颜色可调，并可调用预设的字幕内容。</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支持拍打唱词功能，可提前预设好字幕，使用时可快速将字幕逐条导入画面中。</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支持调节各路画面的音频大小，可调节声道。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 支持每个虚拟机位单独设定声音规则，随镜头切换自动开启/关闭通道声音。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 支持工程文件的导出和载入，可以建立≥2个不同的工程模版。</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 支持NDI、RTMP、RTSP、m3u8、TS over UDP/TCP、HTTP、SRT等制式的流媒体信号输入，同时支持≥3路多媒体信号输入。（提供国家认可的权威第三方检测机构所出具的权威检测报告）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 支持AVI，H264，MOV，MPEG，MP4，WMV等格式制式视频到播放列表。（提供国家认可的权威第三方检测机构所出具的权威检测报告）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 支持4K/120Hz，8K/30Hz分辨率视频流畅导入。</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 支持BMP，PNG，JPEG等格式图片文件输入到播放列表。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 支持PPT课件输入，软件可直接读取PPT文件，并可通过翻页笔逐步播放ppt，支持翻页操作动画变化和翻页特效。（提供国家认可的权威第三方检测机构所出具的权威检测报告）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 系统出厂内置≥200套不同的真三维教学虚拟场景。</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 支持图像抠像处理并叠加真三维场景后，可对三维场景中的三维物件进行隐藏、位移、旋转等操作。（提供国家认可的权威第三方检测机构所出具的权威检测报告）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 支持不少于250套二维教学模版；支持不少于200套图文字幕模版。</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18. 持在三维虚拟场景中添加虚拟大屏，虚拟大屏可显示不少于5路信号源中的任何一路内容。（提供国家认可的权威第三方检测机构所出具的权威检测报告）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19. 支持图文编辑器，进行文字编辑、字体选择。</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20. 支持同时载入≥2个不同场景，并同时展现各自的虚拟机位，可在一个场景的虚拟大屏中引用另一个场景机位画面，模拟演播室环境连线镜头。（提供国家认可的权威第三方检测机构所出具的权威检测报告）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21. 支持抠像画面色彩补偿、低噪清除、主题强化、边缘柔化；支持简易模式，开启建议模式可不用调节任何参数自动实现扣像；支持美颜功能，可实现人物的增白和色调调整。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22. 要求虚拟演播管理软件具备自主知识产权，提供虚拟演播管理相关功能的软件著作权登记证书复印件并加盖厂家投标专用章或公章。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D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F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301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919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7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非线编系统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5BBA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支持素材场景自动分割，并提供最小分割帧数设置。通过简单分割、普通分割和精细分割素材可快速分割镜头，并提供最小分割帧数设置为方便协作载片、编辑之用。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 支持多机位编辑功能，可对不同机位素材进行编辑，并且打点的位置可以任意拉动修改；特殊的音频处理方式，可以直接关掉其他音频只留一轨音频，合并多机位时视频自动放到视频轨1和视频轨2，音频不变。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支持YUYV、DV25、MPEG、DVD、MOV、P2、XDCAM、WMV、HDV,3GP，MP4等多种视频格式可以任意混编，实现了跨平台的素材共享。（需提供国家权威检测机构出具的检测报告复印件并加盖厂家公章）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支持时间线上可以添加多个故事版，多个节目可以同时编辑，故事版之间可以对素材和特技任意调用编辑。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支持带Alpha通道的RGBA视频文件，可对带Alpha通道的RGBA视频文件进行编辑。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支持内嵌字幕和挂接字幕可同时编辑，也可以单独编辑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支持高级的色键、亮键 抠像功能不仅在对单纯背景进行抠像时保证高质量视觉效果，即使在复杂的自然背景中抠像，也能保证颜色精确和边缘平滑。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 支持直观的特技参数调整，系统所有轨道内、轨道间特效关键帧均能够实现精确到帧的直观调整。可以通过添加、减少关键帧，更大限度地加大了创作编辑的自由度。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 支持多种特技混编，提供≥600种的切换特技并支持创建的特技模板。各种特技效果按照不同的类别分别放在不同的文件夹中。特技使用特技窗进行管理。不同的特技可以同时编辑，在时间线上，可以任意创建特技模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 支持双屏双显，根据用户需要，系统提供符合编辑需要的双屏显示，双屏编辑；更方便自由快捷的编辑。</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11. 支持网络化非线性编辑，完全按照非编网络化工艺流程要求，以网络化数据库管理的节目及素材资源管理策略，全面解决集中式双采集，数据中心化的节目编辑及存储。优秀的网络化非编，组成优秀的非编节目制作网络。（需提供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12. 支持通过用户设置，建立多个用户多管理，通过视频、音频、临时文件路径和用户路径对素材进行分类摆放；各个用户的素材都可以调用。支持任意添加用户，删除用户和修改用户。</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 支持3ds-max导出的三维场景文件，可以在非偏中对场景中的灯光，视角，大小，视点等参数进行调整。可以做为背景和摄录的前景扣像叠合，从而达到虚拟演播室的效果。（需提供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14. 支持速度工具调节速度，支持差值慢动作，视频支持差值慢动作，并可以使用速度工具无级调节速度，使之和相应的位置对齐。</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 支持自动添加轨间特技，选择自动添加轨间特技后，当移动或删除素材时，上下轨的特技都可以跟随特技的位置的改变而改变。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16. 支持基于时间线的拍打唱词, 唱词文字内容可以直接在时间线显示。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17. 要求非线编系统具备自主知识产权，提供非线编系统相关功能的软件著作权登记证书复印件并加盖厂家投标专用章或公章。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49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76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434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BF0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云端直播点播服务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1E1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可实现数据看板、课堂管理、虚拟演播直播活动、用户管理等功能。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角色自定义：支持管理员根据不同教师的工作需求创建角色，自定义该角色的名称和可使用的功能权限；并可查看各角色的人数，方便管理。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教师可以通过自主账号登录平台，根据教师个人学习需求对全校的视频课程进行筛选、点播观看、在线学习。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视频管理：录播主机录制的视频自动上传至平台，支持本校教师或管理员对视频进行名称编辑、学科学段编辑、下载、删除、发布课程等操作。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上传附件：平台支持支持用户在发布课程时上传相关资料；所上传资料可支持不少于5种文件格式；课程发布后，观众观看课程时下载相关资料，进行深入学习。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课程发布：课程发布时，可选择对应的学段、学科、发布模块、示范课分类等，方便用户按不同维度查找课程。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课程审核：支持学校管理员对本校教师申请发布的课程进行审核，监控公开课程资源的质量。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课程评论：支持用户对已发布视频进行视频打点并插入课堂评价，所评论内容需关联视频对应时间点。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公网直播：学校管理员可设置录播设备的直播模式为公网直播，自由发起公网直播活动，方便举办公开课、校园培训等活动。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直播活动：支持用户创建直播，提前设置预约直播信息，并获取直播地址及二维码海报，方便提前发布直播信息。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直播工作台：创建直播时支持添加直播助教；助教进入工作台可进行直播间秩序维护，具体功能包括：①．删除留言②．禁言观众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12)直播分享：用户可一键生成链接并进行分享，其他用户通过打开链接的方式，可登录观看直播视频。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13)活动预告：支持PC端、移动端通过分享链接地址，查看直播活动的相关信息；支持课件预览在预览课件时，用户可在课件上进行书写、擦除、移动图片素材等操作，且操作不影响原课件内容。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禁言要求：直播开始前和直播过程中，支持用户修改观众聊天互动的权限；可设置为观众禁言，仅允许管理员进行发言，把控直播活动的纪律。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签到设置：支持在直播活动开始前，设置签到规则；可选择观众首次进入直播进行签到，或直播开始后15分钟开始签到，适应不同的直播场景。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直播数据：直播开始后，支持查看直播的人气峰值、观看人次、累计点赞、观众发言次数、签到人数等数据，随时掌握直播情况。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管理直播回放：教师可选择直播中各时段生成的回放视频，删除不必要的回放片段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2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BF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6D5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553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7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云台摄像机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E46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1.为达到4K录制使用需求，传感器尺寸≥CMOS 1/2.8英寸，传感器有效像素≥800万。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支持≥40倍变焦。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扫描方式：逐行。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支持畸变矫正功能，畸变≤±1.5%。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最低照度： 0.5Lux @ (F1.8, 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镜头： F1.82 ~ F2.78。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快门： 1/30s ~ 1/10000s。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支持自动白平衡功能。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支持背光补偿功能。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支持图像冻结功能。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支持POE供电。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支持2D&amp;3D数字降噪，信噪比58dB。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支持预置位个数≥255个，预置位精度≤0.1°。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支持水平翻转、垂直翻转，水平转动范围：±170°，垂直转动范围：-30°~+90°。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E7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B9A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472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BE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摄像机支架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C824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节数:4</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最小管径:12mm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最大管径:21mm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收纳高度：495mm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最小工作高度:475mm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最大工作高度：1500mm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承重：5±0.3kg</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EF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E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1A25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C23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B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监听耳机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6BE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灵敏度：101dB±3dB at 1kHz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接口：直型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线长：&gt;1.8m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线型：双边等长线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音频接口：3.5mm/6.3mm 立体声插头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线控功能：无线控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频响范围：10Hz-25kHz</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BB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20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6E1D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74D6">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1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无线麦克风</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A49C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1.麦克风支持≥1个3.5mm音频接口，可输入头戴麦音频信号，输出幅值≥2V（RMS）。整机3.5mm音频接口≥2个。</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2.麦克风整机≥1个USB Type-C接口。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3.★麦克风支持≥1个Pogo pin接口，支持通过Pogo pin接口进行充电。整机Pogo pin接口≥2个。（需提供具有CNAS及CMA标识的国家权威检测机构出具的检测报告复印件并加盖厂家公章）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4.麦克风支持≥1个三合一按键，可控制麦克风的开关机、静音和配对。（需提供具有CNAS及CMA标识的国家权威检测机构出具的检测报告复印件并加盖厂家公章）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5.麦克风支持≥2个音量控制按钮，可通过音量“+”“—”按钮控制麦克风输出音量。（需提供具有CNAS及CMA标识的国家权威检测机构出具的检测报告复印件并加盖厂家公章）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6.麦克风单体重量≤30g。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7.麦克风标配充电仓，方便快速充电及收纳。</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8.麦克风充电仓支持电量指示，通过灯珠亮灭数量充电仓剩余电量及充电状态。</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9.★麦克风支持≥4种佩戴方式。（需提供具有CNAS及CMA标识的国家权威检测机构出具的检测报告复印件并加盖厂家公章）</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10.麦克风领夹角度支持自由调节，调节角度≥±90°，以适配不同的使用者衣物；调节至0°位置时会有“卡扣感”,方便回归标准位置。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1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E3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6A8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3C0D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61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无线麦克风接收器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A56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支持≥1个USB Type-C接口。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支持≥1个3.5mm Line out音频输出接口。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支持内置状态显示灯，可显示当前接收器工作状态。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支持壁挂支架安装，实现0°或180°安装。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供电电压DC≤5V。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支持通过录播系统，实现OTA自动升级。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支持通过Type-C接口实现手动升级。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支持同时连接两个麦克风并工作。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6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64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624A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93B1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9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监听音箱</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E13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1.采用功放与互动音箱一体化设计，帮助教师实现多媒体扩音以及本地扩声功能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2.双音箱有线连接，机箱采用塑胶材质，保护设备免受环境影响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3.输出额定功率≥2*15W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4.配置独立音频数字信号处理芯片，支持啸叫抑制功能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5.支持教师扩声和输入音源叠加输出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A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4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EFB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88FA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30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调音台</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49A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规格简述 话筒：6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频响：+0.5dB/-0.5dB（20Hz-20kHz）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总谐波失真：0.03%@+14dBu（20 Hz-20kHz）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输入通道：12通道：单声道：4；立体声：4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输出通道：STEREO OUT：2；PHONES：1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母线：立体声：1；编组：2，AUX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电平表：2x12 - 点距LED电平表[PEAK，+10，+6，+3，0，-3，-6，-10，-15，-20，-25，-30dB]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幻象电源电压：+48V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功率要求：AC 100-240V，50/60Hz</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4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DC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CB2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158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9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490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显示器，23.8英寸，IPS，高色域，硬件低蓝光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5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05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C5E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8AD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键鼠</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389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类型：键鼠套装按键数：＞98键兼容系统：Windows背光灯效：无光颜色：黑色连接方式：无线数字键盘：有数字键盘同时连接设备：1台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90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EB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414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A5D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59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提词器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836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1.内嵌电脑双镜像智能提词器，采用企业级高效内嵌微型主机，采用ATX系列主板，Intel专业CPU，2GB内存，32GB高速msata企业版硬盘，自带集成镜像模式，广泛支持图片、视频、网页、ppt、word等格式，实现所见即所得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搭配提词器专用无线遥控器，可轻松控制文稿的暂停与播放。操作简单，整体模块化设计，使用方便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2.主要参数：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文稿录入、编辑方便，操作简单，自动完成排版。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无需另行采购提词器电脑，可直接打开图片，word，ppt，视频，网页等文件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具有一个高速网口，支持通过有线联网安装软件，从而实现钉钉直播、微信互动等交互功能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拥有不少于四个usb口，支持从U盘导入演讲文档，支持利用高拍仪直接导入扫描文档，并支持鼠标键盘控制</w:t>
            </w:r>
            <w:r>
              <w:rPr>
                <w:rFonts w:hint="eastAsia" w:ascii="仿宋" w:hAnsi="仿宋" w:eastAsia="仿宋" w:cs="仿宋"/>
                <w:i w:val="0"/>
                <w:iCs w:val="0"/>
                <w:color w:val="000000"/>
                <w:kern w:val="0"/>
                <w:sz w:val="21"/>
                <w:szCs w:val="21"/>
                <w:u w:val="none"/>
                <w:lang w:val="en-US" w:eastAsia="zh-CN" w:bidi="ar"/>
              </w:rPr>
              <w:br w:type="textWrapping"/>
            </w:r>
            <w:r>
              <w:rPr>
                <w:rStyle w:val="58"/>
                <w:rFonts w:hint="eastAsia" w:ascii="仿宋" w:hAnsi="仿宋" w:eastAsia="仿宋" w:cs="仿宋"/>
                <w:sz w:val="21"/>
                <w:szCs w:val="21"/>
                <w:lang w:val="en-US" w:eastAsia="zh-CN" w:bidi="ar"/>
              </w:rPr>
              <w:t xml:space="preserve"> </w:t>
            </w:r>
            <w:r>
              <w:rPr>
                <w:rStyle w:val="56"/>
                <w:rFonts w:hint="eastAsia" w:ascii="仿宋" w:hAnsi="仿宋" w:eastAsia="仿宋" w:cs="仿宋"/>
                <w:sz w:val="21"/>
                <w:szCs w:val="21"/>
                <w:lang w:val="en-US" w:eastAsia="zh-CN" w:bidi="ar"/>
              </w:rPr>
              <w:t>无需导播间专人配合，所有操作主持人通过无线遥控即可轻松完成，并且需支持暂停、播放、加速等功能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支持usb一键升级提词器系统，体验最新功能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提词器文稿屏亮度为250cd/m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t>，拥有一个hdmi接口，可以输出提词器文稿屏画面至导播间监看</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提词器软件支持汉、藏、蒙、傣、维、朝鲜等少数民族语言。而且还支持国外的一些语言英、日、韩、德、俄、法、阿拉伯文等国家语言。自带镜像功能，视觉清晰，字迹平稳：图象鲜艳，分辨率高，字符大、亮度高、画面平滑、无抖动，操作简便,功能齐全，视距大于2.5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提词器软件自带镜像功能、男女播音员可分别选择不同的背景色和字色方便男女播音员选择自己的播音词，字体和字的大小任意选择，可选多种角色，以区分男角女角或更多播音角色。支持滚动速度任意调整；字号、字体任意设置，字色、背景色任意搭配等功能。软件控制方式多样化，键盘、鼠标、遥控器、脚踏板、遥控手柄均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4.提词器整体结构为CNC数控加工成型，强度高，坚固结实、耐磕碰、防静电.整体模块化设计,安装简单</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w:t>
            </w:r>
            <w:r>
              <w:rPr>
                <w:rStyle w:val="58"/>
                <w:rFonts w:hint="eastAsia" w:ascii="仿宋" w:hAnsi="仿宋" w:eastAsia="仿宋" w:cs="仿宋"/>
                <w:sz w:val="21"/>
                <w:szCs w:val="21"/>
                <w:lang w:val="en-US" w:eastAsia="zh-CN" w:bidi="ar"/>
              </w:rPr>
              <w:t xml:space="preserve"> </w:t>
            </w:r>
            <w:r>
              <w:rPr>
                <w:rStyle w:val="56"/>
                <w:rFonts w:hint="eastAsia" w:ascii="仿宋" w:hAnsi="仿宋" w:eastAsia="仿宋" w:cs="仿宋"/>
                <w:sz w:val="21"/>
                <w:szCs w:val="21"/>
                <w:lang w:val="en-US" w:eastAsia="zh-CN" w:bidi="ar"/>
              </w:rPr>
              <w:t>摄像机承托架结构为铝材数控一次挤出成型，固定支架可前后滑动，带卡锁弹簧装置和定位固定装置摄像机滑道为航空型材滑道,轻便耐用,一体化设计,能与各种摄像机和三脚架固定使用,拆装简便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6.提词器单面反光玻璃支架为铝型材数控加工支架，遮光罩为一次模压成型工程环保塑壳，重量轻，结构不变形，提词器显示屏可进行前后滑动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提词器三脚架：带水平调整仪和伸缩手柄,液压云台,延伸高度可调,俯仰摇移可调,平稳顺滑的操控,动态平稳,承重10kg,含万向脚轮,带自锁。支撑高度1.2m—2.2m可调节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7.配置清单:提词器主体结构及相关螺丝,摄像机滑道,小型相机增高架,遮光罩,22寸智能屏,22寸监看屏,提词器专用无线遥控器，5米HDMI线一根，加厚承重型三脚架，静音型万向脚轮</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4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5B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8AA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978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5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8AA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无线速率：双频并发，2976Mbps（2.4 GHz：574Mbps，5 GHz：2402Mbps）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传输标准：802.11ax/ac/n/a 2 x 2 &amp; 802.11ax/n/b/g 2 x 2，MU-MIMO</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无线频段：2.4GHz &amp; 5GHz，支持双频优选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天线类型：外置四根高性能天线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天线增益：5dBi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CPU：凌霄四核1.4 GHz CPU</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RAM/Flash：256MB/128MB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网口：提供4个10M/100/1000M自适应速率的以太网接口，支持WAN/LAN自适应（网口盲插）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网口传输协议：802.3、802.3u、802.3ab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H按键：支持HiLink一键配对，兼容WPS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复位按键：独立Reset复位按键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整机功耗：&lt;24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电源规格：DC 12V，2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手机App：支持智慧生活APP本地/远程管理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Wi-Fi模式：支持穿墙、标准、睡眠三种模式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QoS特性：支持设备限速：通过 MAC地址限制设备的带宽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特色功能：分享 一碰连网、儿童/老人上网保护、手游加速、网课加速、双频优选、网口盲插、信道适时自动优化、HiLink智能家居、802.11v、IPv4/IPv6、PPPoE/DHCP/静态IP/MAC地址克隆/Bridge WAN上网方式、Wi-Fi中继、Wi-Fi定时开关、客人Wi-Fi、连网设备管理、MAC地址过滤、VPN透传、DMZ/虚拟服务器等功能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支持TrustZone、智能设备保险箱、Wi-Fi接入授权、Wi-Fi防暴力破解，自动屏蔽破解者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支持新一代无线加密协议WPA3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支持防火墙、DMZ、DoS 攻击保护等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1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6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682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83BA">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E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反看电视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B73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液晶电视55寸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最佳分辨率1920x1080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屏幕比例16:9（宽屏）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高清标准1080p（全高清）</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04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D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641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2D9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B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背景用无线场景记忆数字灯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65F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额定功率：100±0.3W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供电方式：AC 90V-265V，50/60Hz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相关色温：标准5600K±95K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LED类型：贴片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光束角度：泛光型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显色指数：Ra值≥95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TLCI(Qa)：≥95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DMX通道数：1-3通道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散热方式：对流进风轻薄设计，散热快，静音无风扇设计，不会对拍摄现场造成干扰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灯体采用优质铝型材，表面喷黑色环氧树脂高压静电粉末，稳定耐用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灯具固定转接件，灯具易损耗件采用全高强航空铝材质设计，无故障，耐使用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无线调光方式为免弱电化施工，无需走信号线，放大器，调光台等设备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可提供灯具无线调光相关软著无线数字遥控设计，液晶数字遥控器控制，无需繁琐信号线施工连接，使用简单方便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灯具支持通过多功能调光终端存储多达10个场景记忆，可自由设定灯具在不同场合下亮度及调光数据，支持一键复位存储调用，断电不丢失，操作简单，布光环境多样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AF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F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1E1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A94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B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轮廓用无线场景记忆数字聚光灯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590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额定功率：100±0.3W</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输入电压：供电方式：AC 90V-265V，5</w:t>
            </w:r>
            <w:r>
              <w:rPr>
                <w:rFonts w:hint="eastAsia" w:ascii="仿宋" w:hAnsi="仿宋" w:eastAsia="仿宋" w:cs="仿宋"/>
                <w:i w:val="0"/>
                <w:iCs w:val="0"/>
                <w:color w:val="000000"/>
                <w:kern w:val="0"/>
                <w:sz w:val="21"/>
                <w:szCs w:val="21"/>
                <w:u w:val="none"/>
                <w:lang w:val="en-US" w:eastAsia="zh-CN" w:bidi="ar"/>
              </w:rPr>
              <w:t>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光源类型：光源采用高功率密度的COB模组，灯具光效高、光斑均匀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相关色温：标准5600K±95K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显色指数：Ra值≥95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TLCI(Qa)：＞95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DMX通道数：1-3通道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调光频率：16.6KHz，工作频率：660KHz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光斑角度：10°—80°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驱动方式：恒流驱动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出光角度：手动旋钮调焦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灯体配置金属梯形四叶遮光罩，可拆卸设计，可灵活调整灯光照射范围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配备U型支架，可支持轨道/葡萄架吊装或灯架安装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亮度调节:0—100%无极调光，无抖动，无频闪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冷却系统：自然风冷散热，被动散热设计，冷锻式散热器，无风机产品，无噪音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显示系统：具备数码管显示屏，可显示相对照度、配置和显示灯具地址码、显示场景信息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灯具支持通过多功能调光终端存储多达10个场景记忆，可自由设定灯具在不同场合下亮度及调光数据，支持一键复位存储调用，断电不丢失，操作简单，布光环境多样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F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3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10A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F57F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FA5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侧光用无线场景记忆数字灯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66C8E">
            <w:pPr>
              <w:keepNext w:val="0"/>
              <w:keepLines w:val="0"/>
              <w:widowControl/>
              <w:suppressLineNumbers w:val="0"/>
              <w:spacing w:after="200" w:afterAutospacing="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额定功率：150±0.3W</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供电方式：AC 90V-265V，50/60Hz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相关色温：标准5600K±95K</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LED类型：贴片</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光束角度：泛光型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显色指数：Ra值≥95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TLCI(Qa)：≥95</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光源寿命：≥50000小时</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DMX通道数：1-3通道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散热方式：对流进风轻薄设计，散热快，静音无风扇设计，不会对拍摄现场造成干扰</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灯体采用优质铝型材，表面喷黑色环氧树脂高压静电粉末，稳定耐用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灯具固定转接件，灯具易损耗件采用全高强航空铝材质设计，无故障，耐使用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无线调光方式为免弱电化施工，无需走信号线，放大器，调光台等设备</w:t>
            </w:r>
            <w:r>
              <w:rPr>
                <w:rFonts w:hint="eastAsia" w:ascii="仿宋" w:hAnsi="仿宋" w:eastAsia="仿宋" w:cs="仿宋"/>
                <w:i w:val="0"/>
                <w:iCs w:val="0"/>
                <w:color w:val="000000"/>
                <w:kern w:val="0"/>
                <w:sz w:val="21"/>
                <w:szCs w:val="21"/>
                <w:highlight w:val="none"/>
                <w:u w:val="none"/>
                <w:lang w:val="en-US" w:eastAsia="zh-CN" w:bidi="ar"/>
              </w:rPr>
              <w:br w:type="textWrapping"/>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C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E7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364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595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1A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面光用无线场景记忆数字灯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B3F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额定功率：200±0.3W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供电方式：AC 90V-265V，50/60Hz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相关色温：标准5600K±95K</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LED类型：贴片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光束角度：泛光型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显色指数：Ra值≥95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TLCI(Qa)：≥95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光源寿命：≥50000小时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DMX通道数：1-3通道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控制模式：不少于DMX512信号/本地控制/无线遥控三种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散热方式：对流进风轻薄设计，散热快，静音无风扇设计，不会对拍摄现场造成干扰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灯体采用优质铝型材，表面喷黑色环氧树脂高压静电粉末，稳定耐用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灯具固定转接件，灯具易损耗件采用全高强航空铝材质设计，无故障，耐使用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无线调光方式为免弱电化施工，无需走信号线，放大器，调光台等设备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可提供灯具无线调光相关软著无线数字遥控设计，液晶数字遥控器控制，无需繁琐信号线施工连接，使用简单方便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灯具支持通过多功能调光终端存储多达10个场景记忆，可自由设定灯具在不同场合下亮度及调光数据，支持一键复位存储调用，断电不丢失，操作简单，布光环境多样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3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0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584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B2CC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A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手持场景记忆多功能调光终端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FE2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支持设定10组场景，并支持存储记忆功能，可一键选定至指定光环境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频率： 433.92MHZ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发射功率：10dB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电源：3只AA电池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语言：中/英文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具有翻页功能，可设置不同灯具的地址、场景级别、亮度数据，支持一键存储、一键恢复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具有记忆抹除功能，可通过组合键轻松去除设定的场景可对每只（组）灯独立调校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控制路数多达99路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自带节能/保护模式；20秒无操作进入省电模式;能更直观的对灯具进行调节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学习成本低，提高工作效率,有效传输距离150M,灯与灯之间无需连接信号线，维护方便</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3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1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5012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E814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8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数字灯专用号码牌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2F6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亚克力喷塑造型灯具号码牌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产品规格：直径100mm，演播室灯具专用号码牌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纯黑色底漆喷塑，可用尼龙扎带与灯体固定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7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64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06CE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047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恒力铰链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3FDF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专业安全实用卡簧式铰链，7公斤以下均采用单个卡簧即可，可准确定位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结构：调簧式设计、准确定位</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提升重量：7±0.3kg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颜色：黑色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重：4±0.3kg  使用长度250mm-1500mm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C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75B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FCD9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30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轨道悬挂</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CF1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工字型纵轨2根4米，王字型横轨4根4米，工字轨道堵头4个，王字轨道堵头8个，伸缩轨道吊架6个，带刹车功能8轮万向滑车8个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带刹车功能四轮灯具滑车15个，2轮线缆滑车15个，轨道连接板6套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F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8CD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2887C">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播音桌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F21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highlight w:val="none"/>
                <w:u w:val="none"/>
                <w:lang w:val="en-US" w:eastAsia="zh-CN" w:bidi="ar"/>
              </w:rPr>
              <w:t xml:space="preserve"> 尺寸：1200±0.3mm宽×600±0.3mm深×750±0.3mm高。</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 厚度：18±0.3mm。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 基础材料采用高性能基层密度板，模块化设计。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表面采用可重复利用环保饰面，蓝</w:t>
            </w:r>
            <w:r>
              <w:rPr>
                <w:rFonts w:hint="eastAsia" w:ascii="仿宋" w:hAnsi="仿宋" w:eastAsia="仿宋" w:cs="仿宋"/>
                <w:i w:val="0"/>
                <w:iCs w:val="0"/>
                <w:color w:val="000000"/>
                <w:kern w:val="0"/>
                <w:sz w:val="21"/>
                <w:szCs w:val="21"/>
                <w:u w:val="none"/>
                <w:lang w:val="en-US" w:eastAsia="zh-CN" w:bidi="ar"/>
              </w:rPr>
              <w:t>绿可选，与背景同色，防水耐磨。</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7F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B9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5552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A511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D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演播座椅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298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导播操作台配套椅子，具有舒适度、耐用性、可调节的优点。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D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F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r>
      <w:tr w14:paraId="6984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27E9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87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导播桌</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536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钢木结构</w:t>
            </w:r>
            <w:r>
              <w:rPr>
                <w:rStyle w:val="58"/>
                <w:rFonts w:hint="eastAsia" w:ascii="仿宋" w:hAnsi="仿宋" w:eastAsia="仿宋" w:cs="仿宋"/>
                <w:sz w:val="21"/>
                <w:szCs w:val="21"/>
                <w:lang w:val="en-US" w:eastAsia="zh-CN" w:bidi="ar"/>
              </w:rPr>
              <w:t xml:space="preserve"> </w:t>
            </w:r>
            <w:r>
              <w:rPr>
                <w:rStyle w:val="56"/>
                <w:rFonts w:hint="eastAsia" w:ascii="仿宋" w:hAnsi="仿宋" w:eastAsia="仿宋" w:cs="仿宋"/>
                <w:sz w:val="21"/>
                <w:szCs w:val="21"/>
                <w:lang w:val="en-US" w:eastAsia="zh-CN" w:bidi="ar"/>
              </w:rPr>
              <w:t>木制部分：木质台面厚度25-30mm，桌面基层为E1级密度板，面层广东嘉宝莉涂料环保家具树脂漆面具有耐潮 耐热 不滋生霉菌 易清理 使用寿命长等卓越特性。</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 机柜钢制部分：全部采用优质冷轧Ａ３钢板；钢板厚度1.5MM，加强梁钢板厚度1.8MM，根据零部件工位和作用，钢板材料厚度规格合理搭配。机柜满足19英寸设备嵌入，满足横置式主机嵌入调节。</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 钢制部分表面处理：脱脂，酸洗，防锈磷化处理，静电喷涂。颜色可选定：银灰色，无光黑，象牙白，无光驼，索尼灰，蓝砂等塑粉。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8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C2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4CE0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8ED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C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导播座椅</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AF4F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导播操作台配套椅子，具有舒适度、耐用性、可调节的优点。</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A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C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r>
      <w:tr w14:paraId="56AE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0156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D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安装部署及辅材</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521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全套线材及辅材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1.阻燃电源线：2×1.5mm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t>影视电缆线。线材的绝缘及护套采用塑胶材质，具有耐磨、耐酸碱、耐油使用寿命长。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2.HDMI</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3.HDMI分配器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4.交换机</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5.超五类网线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6.3.5mm音频线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7.6.5mm音频线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8.DP-HDMI转换线</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9.落地式可移动电视支架等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2A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B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r>
      <w:tr w14:paraId="3D1F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9DDC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09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免漆拼接蓝/绿箱</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191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免漆拼接型墙板、弧板、球形板、地板均为一次模压成型，三种板块均采用一种铝合金支架连接，可靠耐用、免维护。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不接受采用传统的木料制作方式，避免批腻子，刷漆等费时费力繁琐工序，杜绝日常使用掉漆磨损引起的反复维修等缺点。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highlight w:val="none"/>
                <w:u w:val="none"/>
                <w:lang w:val="en-US" w:eastAsia="zh-CN" w:bidi="ar"/>
              </w:rPr>
              <w:t xml:space="preserve"> 厚度：17mm/块。</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 墙板：250 ±0.3* 250±0.3 * 17±0.3mm。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 弧板：270±0.3 * 250±0.3 * 17±0.3mm。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 地板：250 ±0.3* 250 ±0.3* 17±0.3mm。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 材料：环保TS材料、表面哑光。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 地板承重：200公斤/块。</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 面积：16块/㎡。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颜色：绿色。</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A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50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w:t>
            </w:r>
          </w:p>
        </w:tc>
      </w:tr>
      <w:tr w14:paraId="5BFF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5CC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49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9BD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包含所提供设备的安装、调试及配套辅材、线材的实施服务。系统集成实施服务，包括实现本模块所需的：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1.以防腐生态木作为墙面找平专用基木辅材，尺寸定制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2..装修总体要求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根据教室各种使用模式需求对现有教室进行全新的空间环境改造，包括窗帘、墙面、地面、电路、操作室等，进行系统安装部署，总体效果要达到和谐、大方、实用、美观。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演播室声学装修项目主要包括：窗口隔音处理，墙面的隔音处理，声学门等其他配套辅助性声学材料，既能通过隔音和吸音处理满足演播室对于声环境要求，又同时也兼具校园文化及美学设计。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8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7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194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571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智慧体育管理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189CA933">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平台基础管理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E08CF7">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一、教师信息管理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1.支持新增教师信息，包括姓名、手机号、主管班级等基本信息。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2.允许管理员编辑和更新的教师信息，保持数据的准确性。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3.支持删除教师信息，适用于教师离职或其他情况。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4.可为教师分配角色，如教师、教务主任等，以控制其在系统中的功能权限。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5.允许管理员为教师配置特定的权限，例如创建体测任务、成绩录入等。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6.提供教师信息查询功能，方便学校了解教师的工作情况。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7.支持导出教师信息，便于备份和数据分析。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二、学生信息管理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1.允许管理员录入学生基本信息，如姓名、学号、年级和班级等。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2.支持学生信息的动态更新，包括学生升级、转班等变动情况。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3.可为学生批量录入人脸特征信息，用于后续的身份鉴权功能。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4.支持学生信息的查询和展示，方便学校监控学生学习和训练情况。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5.提供学生信息导入导出功能，方便批量管理学生信息。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6.允许管理员设置学生家长信息，以便与家长进行沟通和联系。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7.支持学生信息的归档和存档，确保数据的完整性和安全性。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三、班级信息管理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1.支持设置年级和班级属性，适用于不同学校的组织结构。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2.允许管理员创建班级群组，方便对多个班级进行统一管理。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3.支持班级信息的查看和修改，包括年级、班级编号等信息。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4.可为班级分配班主任、体育老师等角色，便于班级管理。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5.允许管理员配置班级的学生名单，确保学生信息的准确性。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6.支持班级信息的导入导出，方便数据的批量处理。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7.提供班级活动管理功能，如组织班级活动和集体训练等。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四、学校信息管理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1.允许设置学校基本信息，如学校名称、编码和所属区域等。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2.支持学校群组的创建，方便对多个学校的数据进行横向对比。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3.可为学校配置管理员账号，用于学校信息管理。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4.提供学校数据汇总功能，以便教育主管单位进行整体评估。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5.支持学校认证状态的配置，确保学校数据的真实性。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6.提供学校信息的导出功能，用于数据备份和分析。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五、权限系统管理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1.允许管理员为不同角色（教师、校领导、区领导、超管等）设置不同的权限。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2.支持多级权限设置，以满足不同用户对系统功能的需求。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3.可配置角色的功能权限，例如课程管理、成绩录入、学生信息导出、体测信息导出等。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4.允许管理员随时更新角色权限，适应组织结构变动。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5.提供权限系统的日志查询功能，便于监控用户操作和系统使用情况。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6.支持权限系统的导出和导入，方便数据的备份和恢复。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F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97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471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6FD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1B18F040">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体育教学系统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6CF684">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 运动视频回放分析模块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学生的运动视频回放支持多速度调节，包括慢动作、1.5倍速和2倍速等，方便学生对动作细节进行观察和学习。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教师可以在运动视频中标记关键点和关键帧，以便更清楚地指导学生的改进动作。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运动视频回放分析模块支持高清视频录制，学生和教师可以从更直观的查看运动表现。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智慧体育平台提供智能比对功能，将学生的运动视频与标准动作进行比较，准确识别差异并给出改进建议。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二、运动提升建议模块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运动提升建议模块根据学生的运动表现和个人特点，为学生量身定制运动技能和身体素质提升方案。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智慧体育平台会根据学生的强项和弱项，为其推荐适合的训练项目和专项练习，促进全面发展。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教师可以根据学生的运动提升建议，安排个性化的训练计划和学习指导，提高学生的学习积极性。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运动提升建议模块会定期更新，跟进学生的进步，为学生持续提供技能提升的支持。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三、标准动作演示模块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标准动作演示模块根据全国体质测试标准，结合当地的体育中考要求，提供中考要求的800米/1000米长跑、50米/100米短跑、跳绳、立定跳远、引体向上、仰卧起坐、篮球绕杆、足球绕杆、排球垫球、实心球等项目的专业讲解视频内容，详细描述了具体的发力姿势、运动体态、得分技巧等内容，依托专业体育学院内容研发组，为学生提供最新最有效的课程演示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标准动作演示模块不仅提供静态图像，还支持交互式的动态演示，让学生更好地理解和模仿正确动作。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学生可以与标准动作进行比对，通过叠加对比功能，直观地了解自己与标准动作之间的差距。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教师可以根据学生的学习进度，随时调整标准动作演示内容，灵活适应学生的学习需求。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智慧体育平台会定期更新标准动作库，涵盖更多体育项目和技术要领，丰富学生的学习资源。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四、身体状况监测分析模块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学生佩戴的智能运动手环可以实时监测心率、步数、卡路里消耗等身体状况指标。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智慧体育平台会根据学生的历史运动数据包括自由练习、随堂测试、体能测试结合移动端APP上的AI运动项目，收集历史运动成绩，同时结合智能体感设备采集学生心率、血氧数据进行分析，在智慧体育管理后台中的体质报告中生成个性化的健康报告，帮助学生了解自己的身体状况和运动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身体状况监测分析模块支持数据趋势展示，学生和教师可以查看学生身体状况的历史变化。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教师可以根据学生的身体状况报告，提供针对性的运动建议，帮助学生科学锻炼和保持健康。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五、个性化运动处方模块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通过收集到的学生身体素质信息，分析学生的心肺功能、敏捷度、耐力等6个维度数据，生成基于6个维度的体质评价雷达图，根据每个学生的个人身体素质情况，生成个人专属的运动处方，解决个人弱项，提高身体素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根据智慧体育系统的15万套体质提升模板库，解决传统的千篇一律的提升方案，降低老师对学生定制提升方案的工作量，做到有标准可依，有量化可看。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智慧体育平台会根据学生的学习进度和训练水平，动态调整个性化运动处方，确保学生得到持续的挑战和进步。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在智慧体育移动端APP中，学生可以根据运动处方，在手机或平板设备上完成多达200多套AI运动动作，涵盖身体素质提升的全部场景，例如：力量练习、敏捷练习、耐力练习等。整个过程通过语音交互式引导，通过智能摄像头算法实时进行负反馈提示，帮助学生系统性、趣味性的方式下进行身体素质提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个性化运动处方不仅包括体育项目，还包括适合学生的健身训练和休闲活动，促进全面发展。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教师可以通过智慧体育平台查看学生的个性化运动处方，与学生共同制定学习计划，实现个性化教学。</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6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C5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09E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D5F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4B6008CE">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学生体质监测系统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79D9FF">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一、基础信息展示模块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智慧体育平台提供直观的数据可视化展示，以图表和图形方式呈现学生的体质数据和成绩，方便快速了解学生的体质状况。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学生个人档案中包含学生的健康生长曲线，展示学生身高、体重等指标的变化趋势，帮助家长和教师监测学生的生长发育情况。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教师和管理人员可以通过基础信息展示模块，对学校的体质健康情况进行综合分析，找出体育教学的薄弱环节和改进方向。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二、体质综合评价模块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智慧体育平台提供个性化评价报告，为学生和家长提供针对性的改进建议和训练计划。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体质综合评价模块支持不同维度的评价对比，学生可以了解自己在各个测试项目上的相对优势和劣势，发现自己的特长并加以提升。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教师可以根据体质综合评价结果，制定班级和学校的体育发展规划，促进全体学生的体质健康提升。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三、体质概况模块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体质概况模块提供丰富的运动数据分析，对学生的体能水平、灵敏性、协调性等进行深入评估，帮助学生了解自己的身体特点。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学生可以通过体质概况模块与同龄人和优秀运动员进行比较，激发学生的竞争意识和学习动力。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智慧体育平台还提供学生体质发展的长期跟进和趋势预测，为学生的健康成长提供科学依据。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四、体质排名模块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体质排名模块支持实时更新，学生可以随时查看自己在班级和学校的体质排名情况，增强学生的参与和竞争意识。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教师可以通过体质排名模块发现体育潜力生源，为校级体育选拔和优秀学生的体育特长发掘提供参考。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智慧体育平台提供不同维度的排名，如学年排名、班级排名和个人历史排名，为学生提供全面的参考。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五、精准分析模块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 将学生体质健康测试结果用健康关联的内容予以表达，即身体成分与营养、心肺功能与耐力、力量与力量耐力、速度与灵敏性、身体柔韧性、身体协调性 6 个方面予以反映。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 体质健康评价模型考虑了测试指标之间的相互影响，并根据不同年龄段生 长发育的敏感性调整评价的权重，使得评价结果更加客观。同时对于总分的权重根据测试指标的重要性与生长发育特点也做适当调整。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改变优秀、良好、及格、不及格的评价结果，而以反映程度的结果表达学 生需要努力的方向。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便于建立运动处方库，促进学生根据自己的年龄、性别、目前的基础寻找 发现运动练习提升的方法。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六、精准运动处方模块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 处方库设置了 7 种类型的运动动作或运动练习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 提升心肺功能与耐力运动处方，主要是针对性地发展学生的有氧耐力水平与心肺功能能力。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 提升力量与力量耐力运动处方，主要是有针对性地发展学生的上肢、下肢与躯干力量。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 提升身体柔韧性运动处方，主要是针对性地发展学生主要关节的伸展性。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 提升速度灵敏素质的运动处方，主要是针对性地发展学生的速度素质和灵敏素质。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 提升身体协调性的运动处方，主要是针对性地发展学生的协调性水平。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 减重的运动处方，主要针对性地减轻学生体重超重情况。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增肌的运动处方，主要针对性地增加学生的肌肉质量。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4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8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2BC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5DDEB">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4161302C">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学生自助锻炼系统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DAD846">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一、学生身份鉴权登录模块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学生可以通过身份鉴权方式进行登录，无需手动输入账号和密码，登录信息会与个人账号关联，查看个人的自由练习测试和成绩展示等功能模块。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二、学生自由练习测试模块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学生可以在自由测试练习模块中自主选择运动项目，提高学生的学习积极性。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学生自由测试练习模块还提供实时动作反馈功能，帮助学生及时纠正动作错误，提高练习效果。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提供语音指令，引导学生完成运动项目的动作和姿势要求。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支持学生在运动项目发起后实时获取成绩，系统在1.5秒内进行语音播报。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三、学生成绩展示模块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学生的运动数据和成绩会在学生成绩展示模块中进行展示，可查看历史成绩记录，为学生提供全面了解自己的运动成绩的渠道。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运动成绩可以根据不同项目进行分类，如跑步、跳绳、立定跳远等，方便学生查找和对比。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学生可以通过成绩展示模块查看自己历史运动成绩和进步情况，帮助学生反思和规划自己的运动目标。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学生的运动成绩也可以与其他同学进行对比，形成运动排行榜，增加竞争和互动的乐趣。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5B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05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2D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463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14:paraId="56503859">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体育作业系统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A6F998A">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一、课后作业发布模块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教师可以根据学生的学习进度和兴趣，在智慧体育平台上个性化发布体育课后作业，例如根据学生的体育特长或弱项，设计相应的锻炼计划和挑战项目。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模块支持视频录制上传功能，教师可以通过学生锻炼视频对作业内容进行讲解和指导，帮助学生更好地理解和完成作业任务。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为了增加学生在家运动锻炼的趣味性，移动端APP提供多达200多套的AI趣味运动项目，例如仰卧起坐、开合跳、单脚跳等，AI运动由专业课程人员研发，通过6大维度进行系统性训练，让学生在趣味运动中提升身体敏捷性、耐力、心肺功能等身体素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支持根据学生体质情况一键生成30天运动方案，学生可根据运动方案在移动端APP上完成AI运动，老师可实时查看学生完成进度计划，了解学生锻炼状态。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二、课后作业运动模块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通过移动端APP可进行老师布置的体育运动作业，例如：跳绳、开合跳、深蹲等运动项目，学生可以通过手机或平板等移动设备进行运动，在运动过程中，系统搭载AI技术，能够自动识别学生的运动动作并进行计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APP提供数百种AI运动的识别与计数，在AI运动过程中会有语音进行负反馈提示，帮助学生修正动作。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运动完成后，系统会生成个性化的运动报告，记录学生的运动数据和进步情况，方便学生和家长进行查看和了解。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智慧体育平台提供多样化的体育运动挑战和训练项目，学生可以根据自己的兴趣和能力，选择适合自己的运动项目进行锻炼。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学生完成课后作业运动挑战后，系统会自动根据运动数据为学生评估运动水平，并给予相应的鼓励和奖励。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课后作业运动模块支持学生之间的互动竞赛，学生可以与同学们进行运动挑战和比拼，增加学习和锻炼的趣味性和动力。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三、课后作业数据展示模块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课后作业数据展示模块提供实时的学生学习和运动情况展示，教师和家长可以随时查看学生的作业完成情况和运动积分。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模块内嵌学生学习和锻炼报告生成功能，系统会根据学生的作业和运动数据生成个性化的学习和健康报告，帮助学生和家长更全面地了解学生的发展情况。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智慧体育平台支持学生作业和运动数据的数据可视化展示，通过图表和图像，直观地呈现学生的学习和锻炼表现，为教学和家校合作提供参考。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四、课后作业数据分析模块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课后作业数据分析模块为教师和学校管理者提供学生作业和运动数据的全面分析和比较，帮助教师发现学生学习和锻炼的潜在问题和优势。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模块支持学生学习和锻炼数据的历史回顾和趋势分析，教师可以了解学生的进步和变化，为学生提供更加个性化的指导和激励。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智慧体育平台还提供学生学习和锻炼数据与全校平均水平和同年级学生的对比分析，帮助教师了解学生的相对优势和不足，制定更有针对性的教学和锻炼计划。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五、运动处方模块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 根据学生的身体状况和运动需求，系统从15万套模板库中匹配学生当前的弱势项目，从心肺功能、敏捷度、耐力、力量等方面进行精准数据分析，通过科学有序的进阶训练计划，一键为学生制定个性化的运动处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运动处方包括运动项目、运动频次、运动强度等详细内容，帮助学生进行科学合理的运动规划。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系统会根据学生的运动表现和进步情况，动态调整运动处方，确保运动计划的有效性。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学生可以通过运动处方模块查看自己的运动计划，并记录每次运动的数据和成绩。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运动处方模块支持家长和教师的监督和参与，形成家校合作，共同关注学生的运动健康。</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A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43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630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310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E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发令Pad</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24A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一、基本参数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1.屏幕 10.95英寸，1920*1200，TDDI IPS，90fps，400nits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2.处理器 MediaTek</w:t>
            </w:r>
            <w:r>
              <w:rPr>
                <w:rStyle w:val="65"/>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Helio G88 / 八核 2x A75 2.0 GHz + 6 x A55 1.8Ghz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3.操作系统(Android 13)</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4.摄像头 前置8MP FF，后置13MP AF</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5.内存/储存 8GB+128GB</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6.音频 4x侧边扬声器，Dolby</w:t>
            </w:r>
            <w:r>
              <w:rPr>
                <w:rStyle w:val="65"/>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Atmos</w:t>
            </w:r>
            <w:r>
              <w:rPr>
                <w:rStyle w:val="58"/>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/1个内置麦克风</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7.电池 7040mAh</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8.电源 10W/支持PD3.0快充</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9.颜色 灰色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二、网络连接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1.网络制式 WIFI</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2.WLAN 1x1 siso, 802.11 a/b/g/n/ac(2.4GHz&amp;5GHz),蓝牙5.1 /GPS+Beidou+Glonass</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三、尺寸重量</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highlight w:val="none"/>
                <w:lang w:val="en-US" w:eastAsia="zh-CN" w:bidi="ar"/>
              </w:rPr>
              <w:t>1.机身尺寸 255.31</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*166.86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*7.15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2.机身重量 ～465</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g</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四、外设接口</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1.接口 Type C 2.0、3.5mm耳机接</w:t>
            </w:r>
            <w:r>
              <w:rPr>
                <w:rStyle w:val="56"/>
                <w:rFonts w:hint="eastAsia" w:ascii="仿宋" w:hAnsi="仿宋" w:eastAsia="仿宋" w:cs="仿宋"/>
                <w:sz w:val="21"/>
                <w:szCs w:val="21"/>
                <w:lang w:val="en-US" w:eastAsia="zh-CN" w:bidi="ar"/>
              </w:rPr>
              <w:t>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2.传感器 重力传感器、光线传感器、陀螺仪、霍尔感应、电池电量管理芯片、电量计、T-Hub IC</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45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03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2D0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272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A9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边缘计算盒</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207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一、CPU:八核，2.4GHz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二、内置GPU</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三、内存:DDR 4GB （8GB可选）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四、内置储存器:EMMC 64GB (32GB、64GB、128GB可选)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五、多媒体：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1.多格式 1080P 60fps 视频解码 (H.265,H.264,VC-1, MPEG-1/2/4, VP8)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1080P 多格式视频解码 (VC-1, MPEG-1/2/4, VP8)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1080P 视频编码，支持H.264,VP8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六、显示：HDMI2.0 支持 4K@60HZ 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七、网络支持：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 10/100/1000M 自适应以太网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2.内置 Wi-Fi，支持蓝牙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3.内置 MINI PCI-E 接口，可支持 4G 上网，不支持模拟或数字通话</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八、储存 支持 U 盘、TF 卡扩展存储（采用 SD3.0 接口规范，最高支持 Class10 ，最低写入/ 读取速度为 10MB/s，容量最大可以支持 128GB）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九、RTC实时时钟 支持低功耗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外围接口：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 100M 自适应以太网，RJ45.支持WIFI-2.4G(可扩展BT-4.0)1 个USB host and 1 个 OTG USB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1.HDMI2.0 支持 4K@60HZ 输出，2.0 支持多种分辨率，1920x1080，1280x720，720x576， 720x480 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2.HDMI2.0 支持 4K@60HZ 输入 标准  Type-A  母座  ， 最高支持  4K@60Hz  的分辨率输入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支持左右声道，MIC 输出接口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耳机接口，3.5mm，支持左右双声道，支持 MIC 录音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十、技术参数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输入电压：12V 5A ；输出波纹：120mV ；输入电流：0.3A MAX ； 输出电压：12V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空载损耗：0.3W ； 输出电流： 0-2A MAX</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十一、使用环境：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工作温度：-10～50°C ； 储存温度：-20～85°C ： 工作湿度：20～90%RH 无冷凝 ；储存适度：10～95%RH</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8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9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4AA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A50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D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智能算法服务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819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1.创建智慧课堂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支持：课堂考勤管理、心率数据监测、随堂训练、串班训练相关功能。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2.设置心率监测指标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老师可根据班级情况，设置每节课的心率预警值、预警时长、心率强度范围、运动密度等条件，实现课堂数据的监测/分析。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3.课堂考勤功能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可通过心率手环佩戴的状态自动进行统计，老师也可手动修改学生的出勤状态；无佩戴手环时，老师也可手动调整学生的出勤状态。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4.心率监测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学生佩戴手环后，老师可通过平板实时监测学生的心率数据，超过预警值会进行样式和音效的提醒，辅助老师实时监控课堂效果，提前预知风险。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5.随堂训练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支持给某个班级的学生创建长跑、短跑随堂训练任务，实时查看学生运动数据；支持查看平板和一体机历史创建的随堂训练任务，查看学生成绩。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6.串班训练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支持给不同班级/年级/性别的学生创建长跑、短跑串班训练任务，实时查看学生运动数据；支持查看平板和一体机历史创建的串班训练任务，查看学生成绩。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7.智慧课堂记录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支持按照智慧课堂的维度，查看每节课的数据，包括：上课时长、班级考勤数据、班级平均心率数据、上课内容等信息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8.班级/学生汇总数据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支持按照班级/学生维度查看整节课的运动汇总数据，包括：平均心率、平均步数、运动强度、运动密度、平均最高心率、平均消耗卡路里。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9.班级/学生统计数据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支持按照班级/学生维度查看整节课的统计数据，包括：各阶段心率变化曲线、课堂各阶段男女生平均心率分布，训练效果分布人数、运动强度分布情况。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10.课堂阶段数据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支持对课堂各个阶段，包括：开始阶段、准备阶段、运动阶段、结束阶段进行统计分析，了解每个阶段学生的运动强度情况。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6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AB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A3F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A0F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8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体育测训一体机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6AC29B">
            <w:pPr>
              <w:keepNext w:val="0"/>
              <w:keepLines w:val="0"/>
              <w:widowControl/>
              <w:suppressLineNumbers w:val="0"/>
              <w:spacing w:after="200" w:afterAutospacing="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r>
              <w:rPr>
                <w:rStyle w:val="56"/>
                <w:rFonts w:hint="eastAsia" w:ascii="仿宋" w:hAnsi="仿宋" w:eastAsia="仿宋" w:cs="仿宋"/>
                <w:sz w:val="21"/>
                <w:szCs w:val="21"/>
                <w:lang w:val="en-US" w:eastAsia="zh-CN" w:bidi="ar"/>
              </w:rPr>
              <w:t xml:space="preserve"> 集成相机和智慧屏一体，提供一整套的运动解决方案，实现对运动动作的识别、打分，提供互动反馈。在视频画面中可以提供骨骼分析、定格评分等能力。</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采用深度学习算法，以海量图片及视频资源为路基，通过机器自身提取目标特征，形成深层可供学习的图像，并进行识别</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智慧屏：Android操作系统，32英寸竖屏显示，分辨率1080 ×1920，高亮度背光源，可达2000nit；</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运动相机：1/1.8" 背照式传感器，大光圈镜头，分辨率2560 × 1440，支持宽动态120 dB；</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智慧体育训测APP：出厂预装智慧体育训测APP，开机默认运行；支持息屏节能、人体靠近自动唤醒和定时开关机等功能，</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网络：支持通过4G、wifi 5或RJ45（Wlan）接入公共网络；出厂预装1张4G流量卡，APP内扫码可完成流量充值。</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硬件接口：5个RJ45接口（1个外接Wlan，4个内部局域网）， 1个3.5mm圆头音频输出，1个USB3.0接口，1个USB2.0接口，1个TypeC接口，1个HDMI接口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人脸验证：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1、支持运动前人脸比对验证身份，有效距离为0.3m~1.5m；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2、支持运动中人脸比对验证身份，有效距离为2.5m~5m；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3、支持单人或多人同时识别（最多5人），执行速度≤0.2s，验证准确率≥99%；本地可存储10万数据库；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4、支持活体检测；</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运动项目包含：</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项目包含“引体向上”“俯卧撑”“抱胸仰卧起坐”“抱头仰卧起坐”“跳绳”“立定跳远”“短跑”“长跑”“足球绕杆”“篮球绕杆”“垫排球”“掷实心球”等功能；支持运动前人脸比对识别身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2、引体向上：支持检测引体向上有效个数和无效个数，支持检测违规动作（脚接触立杆、脚接触地面、离开区域、离开画面等），支持按照设置的标准（下颚过杆、直臂）判断动作是否标准，至多2人同时使用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俯卧撑：支持检测俯卧撑有效个数和无效个数，支持检测违规动作（趴地、离开区域、离开画面等），支持按照设置的标准（最低点离地的高度、双手臂支撑情况、身体直线情况）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仰卧起坐：支持抱胸或者包头两种姿势仰卧起做检测有效个数和无效个数，支持检测违规动作（躺地、离开区域、离开画面等），支持按照设置的标准（背触垫子程度、坐起程度、双膝弯曲程度）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5、跳绳：支持检测跳绳有效个数和绊脚次数，支持检测违规动作（未握绳、空跳、离开区域、离开画面等），至多2人同时使用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6、立定跳远：支持检测跳远成绩测距，支持检测违规动作（脚踩线、单脚跳、跳出区域等），至多1人同时使用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7、短跑：支持通过起点相机和终点相机的联动，检测人员冲线成绩，支持检测违规动作（踩线、抢跑等），至多支持8跑道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8、长跑：支持通过起点相机和终点相机的联动，检测人员冲线和人员识别，识别冲线成绩，支持检测违规动作（踩线、抢跑等），推荐40人以下同时开启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9、足球绕杆：搭配外置相机，支持足球起点检测或终点冲线成绩，支持绕杆路线识别等功能，支持检测违规动作（踩线、抢跑、漏绕杆、倒杆、人球出界等），至多1人同时使用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10、篮球绕杆：搭配外置相机，支持篮球绕杆运动中，相同起点、终点线业务中，起点检测和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11、垫排球：搭配外置相机，支持对空垫排球计数，支持配置参考线判断有效个数和无效个数，支持检测违规动作（球落地、脚踩线、人离开区域等），至多1人同时使用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12、掷实心球：搭配外置相机，支持掷实心球测距功能，支持检测违规动作（人离开区域、单手掷球、球未过头顶等），至多1人同时使用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13、多人跳绳：支持检测跳绳有效个数和绊脚次数，支持检测违规动作（未握绳、空跳、离开区域、离开画面等），至多5人同时使用</w:t>
            </w:r>
            <w:r>
              <w:rPr>
                <w:rStyle w:val="56"/>
                <w:rFonts w:hint="eastAsia" w:ascii="仿宋" w:hAnsi="仿宋" w:eastAsia="仿宋" w:cs="仿宋"/>
                <w:sz w:val="21"/>
                <w:szCs w:val="21"/>
                <w:lang w:val="en-US" w:eastAsia="zh-CN" w:bidi="ar"/>
              </w:rPr>
              <w:br w:type="textWrapping"/>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5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2B4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F10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3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终点智能检测摄像机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288E0DD">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800W体育训测筒机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体育锻炼跑步项目终点相机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运动AI视觉识别功能：支持跑步运动终点冲线检测，可外接音柱，实时播报跑步成绩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适用于学校、公园和体育场馆等场景，支持室外和室内使用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最高分辨率可达800万像素，并在此分辨率下可输出30 fps实时图像，图像更流畅；支持透雾、电子防抖；支持宽动态120 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支持2路输入（Line in），1路输出（Line out），2个内置麦克风，1个内置扬声器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电源供应：DC：12 V ± 20%，支持防反接保护；PoE：802.3at，Type 2，Class 4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传感器类型：1/1.8" Progressive Scan CMOS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最低照度：彩色：02 Lux @（F1.2，AGC ON）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黑白：002 Lux @（F1.2，AGC ON），0 Lux with IR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焦距&amp;视场角：2.8~12 mm：水平视场角：112.3°~41.2°，垂直视场角：58°~23.1°，对角视场角：137.4°~47.3°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8~32 mm：水平视场角：41.8°~14.9°，垂直视场角：22.9°~8.5°，对角视场角：48.7°~17.1°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补光灯类型：混合补光（支持白光模式和混光模式），750 nm+暖白光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补光距离：2.8~12 mm：普通监控：30 m，身份鉴权/识别：5 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8~32 mm：普通监控：50 m，身份鉴权/识别：14 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防补光过曝：支持防补光过曝开启和关闭，开启下支持自动和手动，手动支持根据距离等级控制补光灯亮度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最大图像尺寸：3840 × 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视频压缩标准：H.265/H.264/MJPEG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接口类型：外甩线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视频输出：1 Vp-p复合输出（75 Ω/CVBS）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网络：1个RJ45 10 M/100 M/1000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SD卡扩展：内置MicroSD/MicroSDHC/MicroSDXC插槽，最大支持256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音频：2路输入（Line in），1路输出（Line out），2个内置麦克风，1个内置扬声器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报警：3路输入，2路输出（报警输入支持开关量，报警输出最大支持DC12 V，30 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RS-485：1路RS-485接口，半双工模式，支持自适应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复位：支持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t>电源输出：支持DC12 V，100 mA输出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产品尺寸：203.4±0.3 × 107.7±0.3 × 107±0.3 mm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包装尺寸：385 ±0.3× 158 ±0.3× 155±0.3 mm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设备重量：1390 ±0.3g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带包装重量：2050±0.3 g </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存储温湿度：-30 °C~60 °C，湿度小于95%（无凝结）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启动和工作温湿度：-30 °C~60 °C</w:t>
            </w:r>
            <w:r>
              <w:rPr>
                <w:rFonts w:hint="eastAsia" w:ascii="仿宋" w:hAnsi="仿宋" w:eastAsia="仿宋" w:cs="仿宋"/>
                <w:i w:val="0"/>
                <w:iCs w:val="0"/>
                <w:color w:val="000000"/>
                <w:kern w:val="0"/>
                <w:sz w:val="21"/>
                <w:szCs w:val="21"/>
                <w:u w:val="none"/>
                <w:lang w:val="en-US" w:eastAsia="zh-CN" w:bidi="ar"/>
              </w:rPr>
              <w:t>，湿度小于95%（无凝结）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恢复出厂设置：支持RESET按键，客户端或浏览器恢复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在线升级：支持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文件系统双备份：支持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电流及功耗：DC：12 V，1.14 A，最大功耗：13.7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PoE：802.3at，42.5 V~57 V，0.31 A~0.41 A，最大功耗：17.3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供电方式：DC：12 V ± 20%，支持防反接保护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PoE：802.3at，Type 2，Class 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电源接口类型：3芯接口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线缆长度：25 cm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防护：IP67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F6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99F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6D9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终点TTS播报音响</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3844FB">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60W网络音柱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采用网络音频解码、D类功放及全频喇叭三合一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采用高速工业级双核处理器，内置NOR Flash+EMMC双存储，支持系统双备份，系统稳定可靠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支持安全启动、用户登录锁定机制及密码复杂度提示，支持安全审计日志事后可追溯，提升系统网络安全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支持通过IP网络（局域网/公网），远程平台批量统一管理+本地WEB单机灵活配置，同时支持本地音频采集播放，适配各类场景应用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支持实时和定时任务、隔天续播，支持60个定时任务，内置1 GB存储空间最多支持1000个wav、mp3音频素材库管理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支持NTP自动校时，系统时间与服务器自动同步，确保多设备播放同步和定时任务准时执行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支持报警输入、布防计划及语音联动，支持TTS语音合成和文本广播，自然流畅的标准男女双声可选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支持广播混音、优先级灵活配置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支持监听与对讲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麦克风类型：驻极体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阵列数量：2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频率响应：100 Hz~20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灵敏度：-42 dBV/Pa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采样率：48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量化位数：16 bit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额定功率：60 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扬声器单元：中低音5.25′′ × 2，号角高音1′′ ×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灵敏度（1 m，1 W）：90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最大声压级（1 m）：106 dBSPL</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频率响应：100 Hz~20 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信噪比：85 dB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音频算法：AEC、AGC、ANS、DRC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音频编码及码率：G.711ulaw（64 Kbps）/G.711alaw（64 Kbps）/MP3（128 Kbps）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网络协议：IPv4, HTTP, HTTPS , SIP, SSL/TLS , DNS,  NTP, TCP, UDP, IGMP, ICMP, DHCP, ARP, SSH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接口协议（API）：ISAPI, ISUP, SIP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通信方式：支持有线网络通信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-G型号：支持4G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网口：1个RJ45 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报警：报警输入 × 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音频输入：Line in × 1，凤凰端子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指示灯：绿灯常亮：设备正常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绿灯闪烁：设备对讲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红灯常亮：设备启动或断网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红灯闪烁：设备升级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复位：支持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电源：AC：100~240 V/1.5 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材质：金属</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颜色：白色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产品尺寸：160±0.3 mm × 160±0.3 mm × 446.8±0.3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包装尺寸：715±0.3 mm × 265 ±0.3mm × 250±0.3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裸机重量：≈5.4 ±0.3kg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带包装重量：≈7.1±0.3 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工作温度：-40 ℃~60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工作湿度：小于90%（无凝结）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防护等级：IP66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6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D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111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7E5F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3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监控立杆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45CD736">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L型杆：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主杆219-6mm通杆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横杆160-90-4mm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底座法兰450*18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预埋件 螺母22mm*6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基础：高1500*长1200*宽1200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立杆高4.5米，横杆长7米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16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2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2FE3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F14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C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体育测训一体机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964823">
            <w:pPr>
              <w:keepNext w:val="0"/>
              <w:keepLines w:val="0"/>
              <w:widowControl/>
              <w:suppressLineNumbers w:val="0"/>
              <w:spacing w:after="200" w:afterAutospacing="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r>
              <w:rPr>
                <w:rStyle w:val="56"/>
                <w:rFonts w:hint="eastAsia" w:ascii="仿宋" w:hAnsi="仿宋" w:eastAsia="仿宋" w:cs="仿宋"/>
                <w:sz w:val="21"/>
                <w:szCs w:val="21"/>
                <w:lang w:val="en-US" w:eastAsia="zh-CN" w:bidi="ar"/>
              </w:rPr>
              <w:t xml:space="preserve"> 集成相机和智慧屏一体，提供一整套的运动解决方案，实现对运动动作的识别、打分，提供互动反馈。在视频画面中可以提供骨骼分析、定格评分等能力。</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采用深度学习算法，以海量图片及视频资源为路基，通过机器自身提取目标特征，形成深层可供学习的图像，并进行识别</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智慧屏：Android操作系统，32英寸竖屏显示，分辨率1080 ×1920，高亮度背光源，可达2000nit；</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运动相机：1/1.8" 背照式传感器，大光圈镜头，分辨率2560 × 1440，支持宽动态120 dB；</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智慧体育训测APP：出厂预装智慧体育训测APP，开机默认运行；支持息屏节能、人体靠近自动唤醒和定时开关机等功能，</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网络：支持通过4G、wifi 5或RJ45（Wlan）接入公共网络；出厂预装1张4G流量卡，APP内扫码可完成流量充值。</w:t>
            </w:r>
            <w:r>
              <w:rPr>
                <w:rStyle w:val="56"/>
                <w:rFonts w:hint="eastAsia" w:ascii="仿宋" w:hAnsi="仿宋" w:eastAsia="仿宋" w:cs="仿宋"/>
                <w:sz w:val="21"/>
                <w:szCs w:val="21"/>
                <w:lang w:val="en-US" w:eastAsia="zh-CN" w:bidi="ar"/>
              </w:rPr>
              <w:br w:type="textWrapping"/>
            </w:r>
            <w:r>
              <w:rPr>
                <w:rStyle w:val="63"/>
                <w:rFonts w:hint="eastAsia" w:ascii="仿宋" w:hAnsi="仿宋" w:eastAsia="仿宋" w:cs="仿宋"/>
                <w:sz w:val="21"/>
                <w:szCs w:val="21"/>
                <w:lang w:val="en-US" w:eastAsia="zh-CN" w:bidi="ar"/>
              </w:rPr>
              <w:t></w:t>
            </w:r>
            <w:r>
              <w:rPr>
                <w:rStyle w:val="56"/>
                <w:rFonts w:hint="eastAsia" w:ascii="仿宋" w:hAnsi="仿宋" w:eastAsia="仿宋" w:cs="仿宋"/>
                <w:sz w:val="21"/>
                <w:szCs w:val="21"/>
                <w:lang w:val="en-US" w:eastAsia="zh-CN" w:bidi="ar"/>
              </w:rPr>
              <w:t xml:space="preserve"> 硬件接口：5个RJ45接口（1个外接Wlan，4个内部局域网）， 1个3.5mm圆头音频输出，1个USB3.0接口，1个USB2.0接口，1个TypeC接口，1个HDMI接口</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人脸验证：</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1、支持运动前人脸比对验证身份，有效距离为0.3m~1.5m；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2、支持运动中人脸比对验证身份，有效距离为2.5m~5m；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3、支持单人或多人同时识别（最多5人），执行速度≤0.2s，验证准确率≥99%；本地可存储10万数据库；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4、支持活体检测；</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运动项目包含：</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支持运动项目包含“引体向上”“俯卧撑”“抱胸仰卧起坐”“抱头仰卧起坐”“跳绳”“立定跳远”“短跑”“长跑”“足球绕杆”“篮球绕杆”“垫排球”“掷实心球”等功能；支持运动前人脸比对识别身份</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2、引体向上：支持检测引体向上有效个数和无效个数，支持检测违规动作（脚接触立杆、脚接触地面、离开区域、离开画面等），支持按照设置的标准（下颚过杆、直臂）判断动作是否标准，至多2人同时使用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3、俯卧撑：支持检测俯卧撑有效个数和无效个数，支持检测违规动作（趴地、离开区域、离开画面等），支持按照设置的标准（最低点离地的高度、双手臂支撑情况、身体直线情况）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4、仰卧起坐：支持抱胸或者包头两种姿势仰卧起做检测有效个数和无效个数，支持检测违规动作（躺地、离开区域、离开画面等），支持按照设置的标准（背触垫子程度、坐起程度、双膝弯曲程度）判断动作是否标准，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5、跳绳：支持检测跳绳有效个数和绊脚次数，支持检测违规动作（未握绳、空跳、离开区域、离开画面等），至多2人同时使用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6、立定跳远：支持检测跳远成绩测距，支持检测违规动作（脚踩线、单脚跳、跳出区域等），至多1人同时使用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7、短跑：支持通过起点相机和终点相机的联动，检测人员冲线成绩，支持检测违规动作（踩线、抢跑等），至多支持8跑道</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8、长跑：支持通过起点相机和终点相机的联动，检测人员冲线和人员识别，识别冲线成绩，支持检测违规动作（踩线、抢跑等），推荐40人以下同时开启</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9、足球绕杆：搭配外置相机，支持足球起点检测或终点冲线成绩，支持绕杆路线识别等功能，支持检测违规动作（踩线、抢跑、漏绕杆、倒杆、人球出界等），至多1人同时使用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10、篮球绕杆：搭配外置相机，支持篮球绕杆运动中，相同起点、终点线业务中，起点检测和终点冲线成绩，支持绕杆路线识别等功能，支持检测违规动作（踩线、抢跑、漏绕杆、倒杆、人球出界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11、垫排球：搭配外置相机，支持对空垫排球计数，支持配置参考线判断有效个数和无效个数，支持检测违规动作（球落地、脚踩线、人离开区域等），至多1人同时使用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12、掷实心球：搭配外置相机，支持掷实心球测距功能，支持检测违规动作（人离开区域、单手掷球、球未过头顶等），至多1人同时使用</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13、多人跳绳：支持检测跳绳有效个数和绊脚次数，支持检测违规动作（未握绳、空跳、离开区域、离开画面等），至多5人同时使用</w:t>
            </w:r>
            <w:r>
              <w:rPr>
                <w:rStyle w:val="56"/>
                <w:rFonts w:hint="eastAsia" w:ascii="仿宋" w:hAnsi="仿宋" w:eastAsia="仿宋" w:cs="仿宋"/>
                <w:sz w:val="21"/>
                <w:szCs w:val="21"/>
                <w:lang w:val="en-US" w:eastAsia="zh-CN" w:bidi="ar"/>
              </w:rPr>
              <w:br w:type="textWrapping"/>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9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9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071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B215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运动喷印模版</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4DA03D9">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支持单人、双人、五人跳绳，跳远双人俯卧撑、双人仰卧起坐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0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27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B47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CC2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35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坐位体前屈测试仪</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A0C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一、产品特性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1、设备系统：Android11操作系统；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2、屏幕参数： 8英寸触摸显示屏，屏幕比例9:16，屏幕分辨率800*1280；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3、摄像头参数：采用宽动态200万双目摄像头；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4、认证方式：图像识别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5、人脸验证：采用深度学习算法，支持照片、视频防假；1:N人脸验证速度≤0.2s，人脸验证准确率≥99%；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6、存储容量：本地支持10万人脸库、50W条事件记录；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7、事件上传：在线状态下将设备认证结果及运动数据实时上传给平台，支持断网续传功能，设备离线状态下产生事件在与平台连接后会重新上传;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8、单机使用：设备可进行本地管理，支持本地注册人脸、查询、设置、管理设备参数等；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9、WEB管理：支持Web端管理，可进行人员管理、参数配置、事件查询、系统维护等操作。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二、技术参数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1、支持图像识别验证，运动趋势曲线图。老师可以通过后台，小程序查看学生的运动趋势，以及下发体测任务，学生可以通过app查看自己的运动记录。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2、传感器类型 推板可自动复位，采用高精度数字光栅技术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测量范围  -20cm-40cm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分度值 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误差 ±1mm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通讯方式 有线网络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电源输入 DC12V~24V、功耗10W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 -30~60℃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 0~90%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 IP65室内外环境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21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84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0E1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08C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E6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运动信息系统</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F24896">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1.首页数据大屏展示，包含班级运动时长排名、阳光跑学生排名、阳光跑教师排名、运动成绩排名、今日运动成绩排名；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2.支持筛选首页数据大屏展示时段，通过设置可展示近12-72小时数据；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3.支持设置自动关闭信息大屏数据盒子开关机时间；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4.首页可上传图片、视频素材，在设定的时间段内进行循环播放；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5.支持长跑成绩投屏展示，一体机发起长跑后，运动信息大屏自动同步展示在跑学生成绩，支持随堂、串班、体测模式；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6.支持阳光跑成绩投屏展示，一体机进入阳光跑模式时，运动信息大屏自动同步展示学生成绩及成绩排名。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0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73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F893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A7B7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7E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信息显示终端</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82D4718">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数字标牌播放盒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4K节目发布：支持4K节目单的新建、编辑、删除、搜索以及4K日程的发布。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任意方向遥控：采用无线433通信的遥控器可以任意方向与终端交互控制。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素材类型多样：包括图片、音频、视频、滚动字幕、PDF文档、网页、实时监控画面、叫号、弹图等。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节目编排灵活：支持多种素材自由排版、分区显示； 支持多种播放方式，按日、按周、轮播、自定义等。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分级管理权限：支持5级组织管理素材、节目、终端、用户等资源；支持创建自定义用户，精确分配多种用户的权限，多种权限模板可选。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物理分辨率：1920 × 1080@30 Hz，1920 × 1080@50 Hz，1920 × 1080@60 Hz，1280 × 720@30 Hz，1280 × 720@50 Hz，1280 × 720@60 Hz，3840 × 2160@30 Hz，3840 × 2160@50 Hz，3840 × 2160@60 Hz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操作系统：Android 8.1.0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CPU：4核，主频1.6 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内存：2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内置存储：16 GB（EMMC）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音视频输入接口：AUDIO IN × 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音视频输出接口：AUDIO OUT × 1，HDMI OUT × 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网络接口：1000M LAN × 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数据传输接口：USB 2.0 × 2，TF Card × 1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待机功耗：≤ 0.5W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输入电压：12 VDC，2 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功耗：≤ 10 W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工作温度：0 ℃~40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工作湿度：10%~80%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存储温度：-20 ℃~60 ℃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存储湿度：5%~90%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素材类型：支持DAT, MPG, VOB, TS, AVI, MKV, MP4, MOV, 3GP, TS, FLV, WEBM, ASF, MP1, MP2, MP3, WMA, WAV, OGG, OGA, FLAC, ACC, M4A, XMF, MXMF, RTTTL, RTX, OTA, IMY, JPG, JPEG, BMP, GIF, PNG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产品尺寸：145±0.3 mm × 145 ±0.3mm × 31.89 ±0.3mm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包装尺寸：188±0.3 mm × 176±0.3 mm × 101±0.3 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净重：0.6±0.3 kg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 xml:space="preserve"> 毛重：0.65 ±0.3kg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3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7B6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BB95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D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显示大屏</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F6F65F8">
            <w:pPr>
              <w:keepNext w:val="0"/>
              <w:keepLines w:val="0"/>
              <w:widowControl/>
              <w:suppressLineNumbers w:val="0"/>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55寸UHD 入门安防显示器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支持3840*2160@60Hz超高清显示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采用超宽视角屏幕（上下左右）178°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内置喇叭及功放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三边无边框设计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3D数字图象降噪处理技术，画质更真实更清晰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标配脚撑，标准VESA壁挂孔位，满足不同场景使用需求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显示尺寸：55 inch</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屏幕可视区域：1209.6 mm (H) × 680.4mm (V)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物理分辨率：3840 ×2160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背光源类型：D-LED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亮度：300 cd/m</w:t>
            </w:r>
            <w:r>
              <w:rPr>
                <w:rStyle w:val="58"/>
                <w:rFonts w:hint="eastAsia" w:ascii="仿宋" w:hAnsi="仿宋" w:eastAsia="仿宋" w:cs="仿宋"/>
                <w:sz w:val="21"/>
                <w:szCs w:val="21"/>
                <w:lang w:val="en-US" w:eastAsia="zh-CN" w:bidi="ar"/>
              </w:rPr>
              <w:t>²</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可视角：178° (H)  /  178° (V)</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色深度：8 bit ,16.7 M</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对比度：3000 : 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响应时间：6.5 ms（typ）</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刷新率：60 Hz</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连续使用时间：7 × 24 H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音视频输入接口：HDMI2.0 × 3</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音视频输出接口：Line-out × 1</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数据传输接口：USB2.0 × 1(支持U盘播放和程序在线升级)</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控制接口：RS232-IN × 1，RS232-OUT × 1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电源：178-240 V～, 50/60 Hz, 1.0 A Max</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功耗：≤ 80 W</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待机功耗：≤ 0.5 W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工作温度：0 °C ~ 40 °C</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工作湿度：20% ~ 80% RH (无冷凝水) </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喇叭：8 Ω 10 W ×2</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外壳</w:t>
            </w:r>
            <w:r>
              <w:rPr>
                <w:rStyle w:val="56"/>
                <w:rFonts w:hint="eastAsia" w:ascii="仿宋" w:hAnsi="仿宋" w:eastAsia="仿宋" w:cs="仿宋"/>
                <w:sz w:val="21"/>
                <w:szCs w:val="21"/>
                <w:highlight w:val="none"/>
                <w:lang w:val="en-US" w:eastAsia="zh-CN" w:bidi="ar"/>
              </w:rPr>
              <w:t>材料：塑胶</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安装孔距：200 mm×200 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 xml:space="preserve">产品尺寸：1225.2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(W) mm × 713.9</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(H) mm × 73.76</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(D) mm（无底座）</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 xml:space="preserve">1225.2 (W) </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 × 772.86 (H)</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242.11 (D)</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mm（含底座）</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包装尺寸：1356(W)</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828(H)</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 xml:space="preserve"> mm × 161 (D)</w:t>
            </w:r>
            <w:r>
              <w:rPr>
                <w:rFonts w:hint="eastAsia" w:ascii="仿宋" w:hAnsi="仿宋" w:eastAsia="仿宋" w:cs="仿宋"/>
                <w:i w:val="0"/>
                <w:iCs w:val="0"/>
                <w:color w:val="000000"/>
                <w:kern w:val="0"/>
                <w:sz w:val="21"/>
                <w:szCs w:val="21"/>
                <w:highlight w:val="none"/>
                <w:u w:val="none"/>
                <w:lang w:val="en-US" w:eastAsia="zh-CN" w:bidi="ar"/>
              </w:rPr>
              <w:t>±0.3</w:t>
            </w:r>
            <w:r>
              <w:rPr>
                <w:rStyle w:val="56"/>
                <w:rFonts w:hint="eastAsia" w:ascii="仿宋" w:hAnsi="仿宋" w:eastAsia="仿宋" w:cs="仿宋"/>
                <w:sz w:val="21"/>
                <w:szCs w:val="21"/>
                <w:highlight w:val="none"/>
                <w:lang w:val="en-US" w:eastAsia="zh-CN" w:bidi="ar"/>
              </w:rPr>
              <w:t>mm</w:t>
            </w:r>
            <w:r>
              <w:rPr>
                <w:rStyle w:val="56"/>
                <w:rFonts w:hint="eastAsia" w:ascii="仿宋" w:hAnsi="仿宋" w:eastAsia="仿宋" w:cs="仿宋"/>
                <w:sz w:val="21"/>
                <w:szCs w:val="21"/>
                <w:highlight w:val="none"/>
                <w:lang w:val="en-US" w:eastAsia="zh-CN" w:bidi="ar"/>
              </w:rPr>
              <w:br w:type="textWrapping"/>
            </w:r>
            <w:r>
              <w:rPr>
                <w:rStyle w:val="56"/>
                <w:rFonts w:hint="eastAsia" w:ascii="仿宋" w:hAnsi="仿宋" w:eastAsia="仿宋" w:cs="仿宋"/>
                <w:sz w:val="21"/>
                <w:szCs w:val="21"/>
                <w:highlight w:val="none"/>
                <w:lang w:val="en-US" w:eastAsia="zh-CN" w:bidi="ar"/>
              </w:rPr>
              <w:t>净重：11.29± 0.5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毛重：15.58 ± 0.5 kg</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备注说明：*出货默认带底座；</w:t>
            </w:r>
            <w:r>
              <w:rPr>
                <w:rStyle w:val="56"/>
                <w:rFonts w:hint="eastAsia" w:ascii="仿宋" w:hAnsi="仿宋" w:eastAsia="仿宋" w:cs="仿宋"/>
                <w:sz w:val="21"/>
                <w:szCs w:val="21"/>
                <w:lang w:val="en-US" w:eastAsia="zh-CN" w:bidi="ar"/>
              </w:rPr>
              <w:br w:type="textWrapping"/>
            </w:r>
            <w:r>
              <w:rPr>
                <w:rStyle w:val="56"/>
                <w:rFonts w:hint="eastAsia" w:ascii="仿宋" w:hAnsi="仿宋" w:eastAsia="仿宋" w:cs="仿宋"/>
                <w:sz w:val="21"/>
                <w:szCs w:val="21"/>
                <w:lang w:val="en-US" w:eastAsia="zh-CN" w:bidi="ar"/>
              </w:rPr>
              <w:t xml:space="preserve">*本资料中的产品外观以及参数可能与实际产品存在差异，请以实物为准或咨询当地销售人员。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A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BA3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FA81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7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DE6A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包含所提供设备的安装、调试及配套辅材、线材的实施服务。系统集成实施服务，包括实现本模块所需的网络综合布线、电源线铺设等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7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D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235C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16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校园局域网及机房建设</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8F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核心路由器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58D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交换容量：705Gbps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包转发率：400Mpps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带机量：2000~3000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最大并发连接数：200万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每秒新建连接数：34万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端口配置：4个25G光口，16个万兆光口，10个千兆电口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0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F1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BEA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FFEF">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5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870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双主控，双电源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交换容量：51.2Tbps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包转发率：38400Mpps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端口配置：48个千兆光口，16个千兆电口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47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1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E44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0787">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E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千兆光模块</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8B3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千兆10km单模光模块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F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6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r>
      <w:tr w14:paraId="02C2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A22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8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汇聚交换机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05E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交换容量：672Gbps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包转发率：126Mpps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端口配置：24个千兆电口，4个千兆光口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F4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8C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6B4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C05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10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WIFI6 面板AP</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760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内置天线双频四流802.11ax/ac/n面板型无线接入点-FIT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7C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6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756F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2A9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E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WIFI6 吸顶AP</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B09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内置天线双频四流802.11ax/ac/n无线接入点-FIT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7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EE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087F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57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7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AC控制器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DE7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10端口千兆+2SFP Plus无线控制器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授权配置：160个AP授权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9B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7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AE1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08BE">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DB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网络安全准入控制器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F0D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端口配置：2个千兆电口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授权配置：2000个准入授权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0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87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7E6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DFB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A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下一代防火墙</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788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网络层吞吐：4Gbps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最大并发连接数：250万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每秒新建连接数：4万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适用带宽：1.2Gbps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端口配置：16个千兆电口，6个千兆光口，2个万兆光口，4个千兆combo口</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5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5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0AD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D61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E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上网行为管理</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41E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适用带宽：1Gbps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端口配置：12个千兆电口，8个千兆光口，4个万兆光口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授权配置：3年APP&amp;URL特征库升级授权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D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D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AB5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33D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EB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日志审计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BF5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文本日志性能：5000 EPS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二进制日志性能：10000 EPS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端口配置：6个千兆电口，4个万兆光口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日志源授权：64个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30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71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60B0">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6F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入侵防御</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90EE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网络层吞吐：4Gbps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最大并发连接数：250万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每秒新建连接数：4万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适用带宽：1.2Gbps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端口配置：16个千兆电口，6个千兆光口，2个万兆光口，4个千兆combo口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授权配置：3年IPS/AV/ACG功能授权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C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51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AE8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0444">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8C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堡垒机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D81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图形会话并发数：200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字符会话并发数：700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默认资产数：300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端口配置：6个千兆电口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其他配置：2个双因素认证动态口令卡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D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CA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289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591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F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终端安全-软件</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5D5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授权配置：桌面版300节点3年授权函，服务器版10节点3年授权函</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5E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4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BA1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D99">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F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终端安全-服务器</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22A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CPU：1颗(2.1GHz/12核/18MB/120W)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内存：32GB 内存;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硬盘：2*480G SATA SSD+2*4T SATA HDD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raid卡：4G缓存，支持raid0/1/5/6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网卡：4个千兆电口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电源：2 块550W交流电源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其他：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2U标准滑轨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服务器首次基础安装服务;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4D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A8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4EC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D14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0F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8口poe交换机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B94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支持8个10/100/1000BASE-T PoE+电口(AC 125W),支持2个1000BASE-X SFP端口,支持AC</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CD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C7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84E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0A38">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5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24口poe交换机</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F1A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支持24个10/100/1000BASE-T电口,支持4个1G/10G BASE-X SFP Plus端口,支持AC,PoE+</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E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9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F26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F8A1">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49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6U机柜</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285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6U网络金属机柜</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8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71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DC3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94A2">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AF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标准化机房建设</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924E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机房装修、机房静电地板敷设、机房改电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6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768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7893">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8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模块化机柜</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EC27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1、数据中心采用模块化架构设计，冷热通道全密闭，单个模块内须一体化集成机柜系统、供配电系统、制冷系统、管理系统、综合布线系统。机位宽数不小于3.6米。</w:t>
            </w:r>
          </w:p>
          <w:p w14:paraId="3412E7F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2、冷热通道全密闭，机架式变频空调，满足易维护少占地，高集成高能效要求。</w:t>
            </w:r>
          </w:p>
          <w:p w14:paraId="3A83437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3、UPS采用机架式 UPS，满足系统配电N/N+1要求配电要求，各配电单元：UPS、配电盒、电源指示均模块化设计，机架安装便于维护。</w:t>
            </w:r>
          </w:p>
          <w:p w14:paraId="208A09BB">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4、单个模块远程WEB界面监控，具备短信告警功能，手机APP移动运维功能。</w:t>
            </w:r>
          </w:p>
          <w:p w14:paraId="2ADE133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5、配电、UPS、监控、空调内机要求均为模块化设计，便于维护 。</w:t>
            </w:r>
          </w:p>
          <w:p w14:paraId="367BAB2E">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6、模块应支持单排部署，有效利用机房空间，并可同时支持水泥地面和防静电地板安装。</w:t>
            </w:r>
          </w:p>
          <w:p w14:paraId="030DD03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机柜</w:t>
            </w:r>
          </w:p>
          <w:p w14:paraId="4B7A38D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1、5台机柜，支持19英寸标准的服务器、存储及网络设备安装，尺寸：</w:t>
            </w:r>
            <w:r>
              <w:rPr>
                <w:rFonts w:hint="eastAsia" w:ascii="仿宋" w:hAnsi="仿宋" w:eastAsia="仿宋" w:cs="仿宋"/>
                <w:b w:val="0"/>
                <w:bCs w:val="0"/>
                <w:sz w:val="21"/>
                <w:szCs w:val="21"/>
                <w:highlight w:val="none"/>
              </w:rPr>
              <w:t>≥600mm×1350mm×2000mm</w:t>
            </w:r>
            <w:r>
              <w:rPr>
                <w:rFonts w:hint="eastAsia" w:ascii="仿宋" w:hAnsi="仿宋" w:eastAsia="仿宋" w:cs="仿宋"/>
                <w:b w:val="0"/>
                <w:bCs w:val="0"/>
                <w:sz w:val="21"/>
                <w:szCs w:val="21"/>
              </w:rPr>
              <w:t>；机柜自带2条PDU输出端口数量：20*GB 10A+4*GB 16A</w:t>
            </w:r>
          </w:p>
          <w:p w14:paraId="69C5887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★2、机柜采用1.0mm～2.0mm厚高强度A级优质碳素冷轧钢板和镀锌板，机柜静态承载能力需通过不小于1500kg测试，并提供测试报告；</w:t>
            </w:r>
          </w:p>
          <w:p w14:paraId="170A9DCE">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3、侧板分为上下两块，方便拆卸，以满足便于安装维护要求，通道两头机柜配置；</w:t>
            </w:r>
          </w:p>
          <w:p w14:paraId="67A5084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机柜前门为单开双层玻璃门，确保隔热，防止凝露，后门为密闭钣金门,机柜的前门和后门带智能门锁，可用钥匙打开。前后门开启角度不小于120°，机柜应配备自动弹门装置，方便紧急情况下自动弹开，提供消防联动和应急散热的功能；</w:t>
            </w:r>
          </w:p>
          <w:p w14:paraId="4E5E12D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5、支持机柜并柜连接件，支持无需拆卸机柜门情况下实现机柜并柜功能；</w:t>
            </w:r>
          </w:p>
          <w:p w14:paraId="6D0A77F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6、具有防静电手腕插座设计，满足安全维护的要求；</w:t>
            </w:r>
          </w:p>
          <w:p w14:paraId="0D224A38">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7、机柜采用系列化的工程安装孔，可配合工程安装支架在防静电地板安装；</w:t>
            </w:r>
          </w:p>
          <w:p w14:paraId="6F89C66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8、机柜顶部需配置M型线槽，走线槽具有信号线和电源线隔离设计，应支持模块化设计、去工程化安装特性；为保证走线装置的牢固性和耐用性，应采用高强度优质碳素冷轧钢板材质，厚度为不小于1.5mm，具有强弱电明显标示。                                                                     </w:t>
            </w:r>
          </w:p>
          <w:p w14:paraId="07F5640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UPS配电系统</w:t>
            </w:r>
          </w:p>
          <w:p w14:paraId="4E8E637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★1、UPS主机容量10kVA，单模块配置UPS数量≥2，高频在线双变换式UPS，采用IGBT整流，功率变换器和系统元件均由DSP控制。</w:t>
            </w:r>
          </w:p>
          <w:p w14:paraId="74247B4C">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2、输出功率因数不小于1</w:t>
            </w:r>
          </w:p>
          <w:p w14:paraId="77C60B0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3、兼容机架和塔式安装，机架安装时占用机柜空间不大于2U。</w:t>
            </w:r>
          </w:p>
          <w:p w14:paraId="7B00158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★4、输入输出制式支持单相输入单相输出、三相输入单相输出。</w:t>
            </w:r>
          </w:p>
          <w:p w14:paraId="0AA1C67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★5、输入电压范围应不小于80V-280V（L-N），输入频率范围不小于：40Hz~70Hz。</w:t>
            </w:r>
          </w:p>
          <w:p w14:paraId="1FC32443">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6、当输入额定电压，满载运行时，UPS设备输入功率因数应大于等于 0.99。</w:t>
            </w:r>
          </w:p>
          <w:p w14:paraId="0F9BBE2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7、输出电压稳压精度应小于220V±1％（L-N）。输出频率范围应不超出50±0.5%Hz(电池逆变工作方式)。</w:t>
            </w:r>
          </w:p>
          <w:p w14:paraId="3D449D5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8、整机最高效率不小于96%。</w:t>
            </w:r>
          </w:p>
          <w:p w14:paraId="62B3EE9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9、逆变过载能力：10分钟（125%额度电流），1分钟（150%额定电流）。</w:t>
            </w:r>
          </w:p>
          <w:p w14:paraId="3FEFA68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10、UPS在市电和电池两种状态间切换的时间应为0ms，静态旁路与逆变状态切换时间应为0ms。</w:t>
            </w:r>
          </w:p>
          <w:p w14:paraId="4FE724C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11、保护功能：具有输入频率异常保护功能，电池过压告警和过放电保护功能，高温自动切换旁路保护功能。</w:t>
            </w:r>
          </w:p>
          <w:p w14:paraId="44B20BE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12、具有声光告警功能，采用LED灯状态显示，一键开机便于操作，内置WIFI与手机APP通信，(支持 Andoid8.0以上、鸿蒙、苹果系统的手机)，也可以选配 SNMP 卡和4G模块支持云管理。界面显示输出，市电模式，负载容量，电池模式，电池容量，市电，逆变，旁路，故障状态。支持风扇故障预警、电容器故障预警、电池故障预警。 </w:t>
            </w:r>
          </w:p>
          <w:p w14:paraId="126D8AA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★13、支持电池锂电池: 240V；铅酸支持12~20节（16节以下线性降额至60%）。充电电流：10kVA：3KW（MAX）</w:t>
            </w:r>
          </w:p>
          <w:p w14:paraId="105B727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14、0℃～40℃长期满载正常工作</w:t>
            </w:r>
          </w:p>
          <w:p w14:paraId="5443FEDB">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15、并机能力：支持4并机，可通过一张SNMP通信卡监控整个并机系统。</w:t>
            </w:r>
          </w:p>
          <w:p w14:paraId="04CCC7C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16、防雷能力：交流输入端满足5kA防雷和6kV防浪涌。</w:t>
            </w:r>
          </w:p>
          <w:p w14:paraId="0B60D81B">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17、油机容量匹配满足1:1.35</w:t>
            </w:r>
          </w:p>
          <w:p w14:paraId="6DF94B2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18、支持 SNMP、干接点、Modbus 等多种通讯方式。</w:t>
            </w:r>
          </w:p>
          <w:p w14:paraId="010927F9">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19、配电模块应配置C级防雷器，防雷器前端需具有防雷保护开关，同时具有防雷开关或防雷器故障指示的微动开关，以便远程监控防雷状态。</w:t>
            </w:r>
          </w:p>
          <w:p w14:paraId="3E131C5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温控</w:t>
            </w:r>
          </w:p>
          <w:p w14:paraId="2C0A9510">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★1、精密空调满足机架式安装，大幅降低制冷系统占地面积，仅占用11U高空间，单模块内配置空调数量≥2。</w:t>
            </w:r>
          </w:p>
          <w:p w14:paraId="74AEA01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2、单台精密空调总冷量≥12.5kw，显冷量≥12.5kw，风量≥2600m3/h；</w:t>
            </w:r>
          </w:p>
          <w:p w14:paraId="761C64A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3、精密空调采用高能效全直流变频压缩机，常温机型冷量可实现20%～100%无级调节。</w:t>
            </w:r>
          </w:p>
          <w:p w14:paraId="37B9887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★4、机架式制冷空调内机6个EC风机水平送风 ，风机转速可实现30%～100%无级调节；可对送风温度和方向进行精确控制，降低能耗。</w:t>
            </w:r>
          </w:p>
          <w:p w14:paraId="6EE5D533">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5、具备低载无凝露设计，可以使最低最低10%的负载场景下，湿度维持在80%以下。 </w:t>
            </w:r>
          </w:p>
          <w:p w14:paraId="08EA3A0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6、内外机接口预留端面密封截止阀，免焊接设计，可实现快速维护，无须动火。</w:t>
            </w:r>
          </w:p>
          <w:p w14:paraId="1A1EF15B">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7、控制单元采用抽拉式维护，嵌于其上的电源模块、辅元模块和主控模块，可实现快速插拔式维护，大幅降低运维时间和难度。</w:t>
            </w:r>
          </w:p>
          <w:p w14:paraId="6BE9EFA5">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8、出厂自带制冷剂，满足30m连管使用；预充冷冻油满足80m连管使用。 </w:t>
            </w:r>
          </w:p>
          <w:p w14:paraId="3D76E26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9、满足6kV防雷设计，防雷可靠性高。</w:t>
            </w:r>
          </w:p>
          <w:p w14:paraId="4B8922B7">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动环</w:t>
            </w:r>
          </w:p>
          <w:p w14:paraId="41D3BD06">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要求每个微模块提供一个整体的环境和动力监控接口，实现对模块内供配电、UPS、空调、冷热封闭机柜温湿度、漏水检测、烟雾、视频、门禁等设备的不间断监控，发现部件故障或参数异常，即时E-mail、SMS和声音告警等多种报警方式，记录历史数据和报警事件；根据不同等级告警可通过4色灯光颜色显示告警状态，直观表现当前机房内情况。</w:t>
            </w:r>
          </w:p>
          <w:p w14:paraId="79C20AA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2、支持PAD和手机APP 实时查看设备信息，移动运维。为了保证微模块的统一规划、管理、调试，微模块监控系统 须与微模块同一品牌。</w:t>
            </w:r>
          </w:p>
          <w:p w14:paraId="4D05580F">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3、支持生成与微模块实际布置匹配的2.5D布局图，包括配电模块、智能温控产品、IT机柜、温湿度等。</w:t>
            </w:r>
          </w:p>
          <w:p w14:paraId="4D77E50A">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4、支持在平面图上直观显示通道温湿度的实时状态监测和告警。</w:t>
            </w:r>
          </w:p>
          <w:p w14:paraId="3224DCED">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5、支持PAD App端登录成功后在相应操作界面开启机柜门。</w:t>
            </w:r>
          </w:p>
          <w:p w14:paraId="1A4416E2">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★6、联动控制功能：通道内烟感告警或高温告警联动，联动时自动弹开IT机柜门。</w:t>
            </w:r>
          </w:p>
          <w:p w14:paraId="360E0C1E">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7、支持机柜级门禁系统。</w:t>
            </w:r>
          </w:p>
          <w:p w14:paraId="1D0E0EC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设备厂家需提供：要求微模块、动环监控设备生产厂商具备如下体系认证：、TL9000：质量管理体系认证、ISO45001：职业健康安全管理体系认证、ISO14001：环境管理系统认证、ISO50001：能源管理体系认证、ISO27001：信息安全管理体系认证、ISO28000：供应链安全管理体系认证</w:t>
            </w:r>
          </w:p>
          <w:p w14:paraId="69715A98">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1、设备厂商需提供设备彩页及检测报告。 </w:t>
            </w:r>
          </w:p>
          <w:p w14:paraId="43FBAB2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2、加强信息数据安全</w:t>
            </w:r>
          </w:p>
          <w:p w14:paraId="452E1791">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3、保证所投产品具备持续供应能力，以保证后续服务不受影响</w:t>
            </w:r>
          </w:p>
          <w:p w14:paraId="33946D1F">
            <w:pPr>
              <w:spacing w:line="300" w:lineRule="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rPr>
              <w:t>4、为保证甲</w:t>
            </w:r>
            <w:r>
              <w:rPr>
                <w:rFonts w:hint="eastAsia" w:ascii="仿宋" w:hAnsi="仿宋" w:eastAsia="仿宋" w:cs="仿宋"/>
                <w:b w:val="0"/>
                <w:bCs w:val="0"/>
                <w:sz w:val="21"/>
                <w:szCs w:val="21"/>
                <w:highlight w:val="none"/>
              </w:rPr>
              <w:t>方数据中心信息安全，要求所投微模块、UPS、温控、动环监控厂商为保证数据中心的安全可信，投标设备需符合《网络安全审查办法》要求</w:t>
            </w:r>
          </w:p>
          <w:p w14:paraId="5F3A4854">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highlight w:val="none"/>
              </w:rPr>
              <w:t>5、为保证设备生产厂商具有完善的售后服务能力，以保证设备出现故障时</w:t>
            </w:r>
            <w:r>
              <w:rPr>
                <w:rFonts w:hint="eastAsia" w:ascii="仿宋" w:hAnsi="仿宋" w:eastAsia="仿宋" w:cs="仿宋"/>
                <w:b w:val="0"/>
                <w:bCs w:val="0"/>
                <w:sz w:val="21"/>
                <w:szCs w:val="21"/>
              </w:rPr>
              <w:t>，厂商能够及时响应并解决，避免给甲方业务造成重大影响</w:t>
            </w:r>
          </w:p>
          <w:p w14:paraId="526FE55C">
            <w:pPr>
              <w:spacing w:line="30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蓄电池：</w:t>
            </w:r>
          </w:p>
          <w:p w14:paraId="48F24756">
            <w:pPr>
              <w:pStyle w:val="49"/>
              <w:numPr>
                <w:ilvl w:val="0"/>
                <w:numId w:val="8"/>
              </w:numPr>
              <w:adjustRightInd w:val="0"/>
              <w:snapToGrid w:val="0"/>
              <w:spacing w:line="300" w:lineRule="auto"/>
              <w:ind w:firstLineChars="0"/>
              <w:textAlignment w:val="baseline"/>
              <w:outlineLvl w:val="2"/>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蓄电池产品应能在下述条件下允许工作：</w:t>
            </w:r>
          </w:p>
          <w:p w14:paraId="43AF0961">
            <w:pPr>
              <w:numPr>
                <w:ilvl w:val="0"/>
                <w:numId w:val="9"/>
              </w:numPr>
              <w:tabs>
                <w:tab w:val="left" w:pos="840"/>
              </w:tabs>
              <w:adjustRightInd w:val="0"/>
              <w:snapToGrid w:val="0"/>
              <w:spacing w:line="300" w:lineRule="auto"/>
              <w:ind w:firstLine="430" w:firstLineChars="200"/>
              <w:textAlignment w:val="baseline"/>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工作温度：－15～+45℃；</w:t>
            </w:r>
          </w:p>
          <w:p w14:paraId="4B339DA5">
            <w:pPr>
              <w:numPr>
                <w:ilvl w:val="0"/>
                <w:numId w:val="9"/>
              </w:numPr>
              <w:tabs>
                <w:tab w:val="left" w:pos="840"/>
              </w:tabs>
              <w:adjustRightInd w:val="0"/>
              <w:snapToGrid w:val="0"/>
              <w:spacing w:line="300" w:lineRule="auto"/>
              <w:ind w:firstLine="430" w:firstLineChars="200"/>
              <w:textAlignment w:val="baseline"/>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相对湿度：90％（40℃±2℃）。</w:t>
            </w:r>
          </w:p>
          <w:p w14:paraId="05B1FB01">
            <w:pPr>
              <w:numPr>
                <w:ilvl w:val="0"/>
                <w:numId w:val="9"/>
              </w:numPr>
              <w:tabs>
                <w:tab w:val="left" w:pos="840"/>
              </w:tabs>
              <w:adjustRightInd w:val="0"/>
              <w:snapToGrid w:val="0"/>
              <w:spacing w:line="300" w:lineRule="auto"/>
              <w:ind w:firstLine="430" w:firstLineChars="200"/>
              <w:textAlignment w:val="baseline"/>
              <w:rPr>
                <w:rFonts w:hint="eastAsia" w:ascii="仿宋" w:hAnsi="仿宋" w:eastAsia="仿宋" w:cs="仿宋"/>
                <w:b w:val="0"/>
                <w:bCs w:val="0"/>
                <w:kern w:val="0"/>
                <w:sz w:val="21"/>
                <w:szCs w:val="21"/>
              </w:rPr>
            </w:pPr>
            <w:bookmarkStart w:id="65" w:name="OLE_LINK3"/>
            <w:bookmarkStart w:id="66" w:name="OLE_LINK1"/>
            <w:r>
              <w:rPr>
                <w:rFonts w:hint="eastAsia" w:ascii="仿宋" w:hAnsi="仿宋" w:eastAsia="仿宋" w:cs="仿宋"/>
                <w:b w:val="0"/>
                <w:bCs w:val="0"/>
                <w:kern w:val="0"/>
                <w:sz w:val="21"/>
                <w:szCs w:val="21"/>
              </w:rPr>
              <w:t>大气压力：70～106kPa（近似海拔高度0～3000m）</w:t>
            </w:r>
            <w:bookmarkEnd w:id="65"/>
            <w:bookmarkEnd w:id="66"/>
          </w:p>
          <w:p w14:paraId="473069A7">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3.产品外观要求：蓄电池标志清晰，外观不得有变形、漏液、裂纹及污迹。                                                                                                           </w:t>
            </w:r>
          </w:p>
          <w:p w14:paraId="64569CBD">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★4.容量保存率：在温度为25℃时蓄电池静置28天后，容量保存率不低于该电池实际容量（25℃时的C10）的96%，需提供该系列产品的第三方检测报告。</w:t>
            </w:r>
          </w:p>
          <w:p w14:paraId="53797A05">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5.过度放电能力：经过C10容量实验并已达到额定容量值的蓄电池，在其输出端与一个外电阻连接，其阻值应满足使单体电池电压2V/单体、放电电流1.0I10的条件，蓄电池在环境温度为25±5℃条件中保持30d。30d过度放电结束后，立即用厂家规定的均充电压（限流2.0I10）充电48h，然后再按进行C10容量试验，其容量恢复值应≥100%，需提供该系列产品的第三方检测报告。</w:t>
            </w:r>
          </w:p>
          <w:p w14:paraId="41C5E9A7">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6.低温敏感性：达到额定容量值的蓄电池，经完全充电后，在25℃±5℃环境中，以I10电流放电至终止电压，蓄电池不经再充电置于－18℃±2℃的低温室（箱）中静置72h，再在室温下开路静置24h，在25℃±5℃环境中以Uflo电压（限流0.2C10）连续充电168h。蓄电池进行10h率容量试验，此时测得的容量修正值应≥0.99C10。外观应无破裂、过度膨胀及槽、盖分离现象，需提供该系列产品的第三方检测报告。</w:t>
            </w:r>
          </w:p>
          <w:p w14:paraId="54074A90">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★7.再充电性能：达到额定容量值的蓄电池，经完全充电后，在25℃±2℃环境中，以I10电流放电至终止电压，将所得的容量值修正至25℃容量Ca。 放电后蓄电池静置1h，以Uflo电压（限流0.2 C10）进行再充电24h，然后以I10电流放电至终止电压，将所得的容量值修正至25℃容量Ca24h。 计算蓄电池再充电能力因素Rbf24h=100%*Ca24h/Ca，Rbf24h应≥90%，需提供该系列产品的第三方检测报告。</w:t>
            </w:r>
          </w:p>
          <w:p w14:paraId="1A02854B">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8.防酸雾性能：蓄电池在正常工作中应无酸雾逸出。</w:t>
            </w:r>
          </w:p>
          <w:p w14:paraId="3E60DFA0">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9.防爆性能：蓄电池在充电过程中遇有明火内部不应引爆。</w:t>
            </w:r>
          </w:p>
          <w:p w14:paraId="3C70B634">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10.封口剂性能：采用封口剂蓄电池，在温度-30℃～+65℃之间，封口剂不应有裂纹与溢流现象。</w:t>
            </w:r>
          </w:p>
          <w:p w14:paraId="18615FDB">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11.密封反应效率：蓄电池密封反应效率应不低于99%，需提供该系列产品的第三方检测报告。</w:t>
            </w:r>
          </w:p>
          <w:p w14:paraId="6DCF9380">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12.安全阀：安全阀应具有自动开启和自动关闭的功能。                                                                                    </w:t>
            </w:r>
          </w:p>
          <w:p w14:paraId="64DEF5ED">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13.AGM蓄电池安全阀开阀压力范围：10～35kPa，闭阀压力范围：10～30kPa，需提供第三方检测报告。</w:t>
            </w:r>
          </w:p>
          <w:p w14:paraId="559CC5D3">
            <w:pPr>
              <w:pStyle w:val="49"/>
              <w:numPr>
                <w:ilvl w:val="0"/>
                <w:numId w:val="0"/>
              </w:numPr>
              <w:tabs>
                <w:tab w:val="left" w:pos="840"/>
              </w:tabs>
              <w:adjustRightInd w:val="0"/>
              <w:snapToGrid w:val="0"/>
              <w:spacing w:line="300" w:lineRule="auto"/>
              <w:ind w:leftChars="0"/>
              <w:textAlignment w:val="baseline"/>
              <w:rPr>
                <w:rFonts w:hint="eastAsia" w:ascii="仿宋" w:hAnsi="仿宋" w:eastAsia="仿宋" w:cs="仿宋"/>
                <w:b w:val="0"/>
                <w:bCs w:val="0"/>
                <w:color w:val="000000"/>
                <w:sz w:val="21"/>
                <w:szCs w:val="21"/>
              </w:rPr>
            </w:pPr>
            <w:r>
              <w:rPr>
                <w:rFonts w:hint="eastAsia" w:ascii="仿宋" w:hAnsi="仿宋" w:eastAsia="仿宋" w:cs="仿宋"/>
                <w:b w:val="0"/>
                <w:bCs w:val="0"/>
                <w:kern w:val="0"/>
                <w:sz w:val="21"/>
                <w:szCs w:val="21"/>
                <w:lang w:val="en-US" w:eastAsia="zh-CN"/>
              </w:rPr>
              <w:t>14、</w:t>
            </w:r>
            <w:r>
              <w:rPr>
                <w:rFonts w:hint="eastAsia" w:ascii="仿宋" w:hAnsi="仿宋" w:eastAsia="仿宋" w:cs="仿宋"/>
                <w:b w:val="0"/>
                <w:bCs w:val="0"/>
                <w:kern w:val="0"/>
                <w:sz w:val="21"/>
                <w:szCs w:val="21"/>
              </w:rPr>
              <w:t>电池生产厂家需有</w:t>
            </w:r>
            <w:r>
              <w:rPr>
                <w:rFonts w:hint="eastAsia" w:ascii="仿宋" w:hAnsi="仿宋" w:eastAsia="仿宋" w:cs="仿宋"/>
                <w:b w:val="0"/>
                <w:bCs w:val="0"/>
                <w:color w:val="000000"/>
                <w:sz w:val="21"/>
                <w:szCs w:val="21"/>
              </w:rPr>
              <w:t>全国工业产品生产许可证，不接受OEM产品</w:t>
            </w:r>
          </w:p>
          <w:p w14:paraId="27FF254C">
            <w:pPr>
              <w:pStyle w:val="49"/>
              <w:numPr>
                <w:ilvl w:val="0"/>
                <w:numId w:val="0"/>
              </w:numPr>
              <w:tabs>
                <w:tab w:val="left" w:pos="840"/>
              </w:tabs>
              <w:adjustRightInd w:val="0"/>
              <w:snapToGrid w:val="0"/>
              <w:spacing w:line="300" w:lineRule="auto"/>
              <w:ind w:leftChars="0"/>
              <w:textAlignment w:val="baseline"/>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15、</w:t>
            </w:r>
            <w:r>
              <w:rPr>
                <w:rFonts w:hint="eastAsia" w:ascii="仿宋" w:hAnsi="仿宋" w:eastAsia="仿宋" w:cs="仿宋"/>
                <w:b w:val="0"/>
                <w:bCs w:val="0"/>
                <w:kern w:val="0"/>
                <w:sz w:val="21"/>
                <w:szCs w:val="21"/>
              </w:rPr>
              <w:t>电池生产厂家还需拥有</w:t>
            </w:r>
            <w:r>
              <w:rPr>
                <w:rFonts w:hint="eastAsia" w:ascii="仿宋" w:hAnsi="仿宋" w:eastAsia="仿宋" w:cs="仿宋"/>
                <w:b w:val="0"/>
                <w:bCs w:val="0"/>
                <w:color w:val="000000"/>
                <w:sz w:val="21"/>
                <w:szCs w:val="21"/>
              </w:rPr>
              <w:t>排污许可证、质量管理体系认证、环境管理体系认证、职业健康管理体系认证、</w:t>
            </w:r>
            <w:r>
              <w:rPr>
                <w:rFonts w:hint="eastAsia" w:ascii="仿宋" w:hAnsi="仿宋" w:eastAsia="仿宋" w:cs="仿宋"/>
                <w:b w:val="0"/>
                <w:bCs w:val="0"/>
                <w:sz w:val="21"/>
                <w:szCs w:val="21"/>
              </w:rPr>
              <w:t>电池回收资质</w:t>
            </w:r>
            <w:r>
              <w:rPr>
                <w:rFonts w:hint="eastAsia" w:ascii="仿宋" w:hAnsi="仿宋" w:eastAsia="仿宋" w:cs="仿宋"/>
                <w:b w:val="0"/>
                <w:bCs w:val="0"/>
                <w:color w:val="FF0000"/>
                <w:sz w:val="21"/>
                <w:szCs w:val="21"/>
              </w:rPr>
              <w:t>、</w:t>
            </w:r>
            <w:r>
              <w:rPr>
                <w:rFonts w:hint="eastAsia" w:ascii="仿宋" w:hAnsi="仿宋" w:eastAsia="仿宋" w:cs="仿宋"/>
                <w:b w:val="0"/>
                <w:bCs w:val="0"/>
                <w:color w:val="000000"/>
                <w:sz w:val="21"/>
                <w:szCs w:val="21"/>
              </w:rPr>
              <w:t>泰尔认证等证书。</w:t>
            </w:r>
          </w:p>
          <w:p w14:paraId="76F23822">
            <w:pPr>
              <w:pStyle w:val="49"/>
              <w:numPr>
                <w:ilvl w:val="0"/>
                <w:numId w:val="0"/>
              </w:numPr>
              <w:tabs>
                <w:tab w:val="left" w:pos="840"/>
              </w:tabs>
              <w:adjustRightInd w:val="0"/>
              <w:snapToGrid w:val="0"/>
              <w:spacing w:line="300" w:lineRule="auto"/>
              <w:ind w:leftChars="0"/>
              <w:textAlignment w:val="baseline"/>
              <w:rPr>
                <w:rFonts w:hint="eastAsia" w:ascii="仿宋" w:hAnsi="仿宋" w:eastAsia="仿宋" w:cs="仿宋"/>
                <w:b w:val="0"/>
                <w:bCs w:val="0"/>
                <w:sz w:val="21"/>
                <w:szCs w:val="21"/>
              </w:rPr>
            </w:pPr>
            <w:r>
              <w:rPr>
                <w:rFonts w:hint="eastAsia" w:ascii="仿宋" w:hAnsi="仿宋" w:eastAsia="仿宋" w:cs="仿宋"/>
                <w:b w:val="0"/>
                <w:bCs w:val="0"/>
                <w:kern w:val="0"/>
                <w:sz w:val="21"/>
                <w:szCs w:val="21"/>
                <w:lang w:val="en-US" w:eastAsia="zh-CN"/>
              </w:rPr>
              <w:t>16、</w:t>
            </w:r>
            <w:r>
              <w:rPr>
                <w:rFonts w:hint="eastAsia" w:ascii="仿宋" w:hAnsi="仿宋" w:eastAsia="仿宋" w:cs="仿宋"/>
                <w:b w:val="0"/>
                <w:bCs w:val="0"/>
                <w:kern w:val="0"/>
                <w:sz w:val="21"/>
                <w:szCs w:val="21"/>
              </w:rPr>
              <w:t>电池延时时间</w:t>
            </w:r>
            <w:r>
              <w:rPr>
                <w:rFonts w:hint="eastAsia" w:ascii="仿宋" w:hAnsi="仿宋" w:eastAsia="仿宋" w:cs="仿宋"/>
                <w:b w:val="0"/>
                <w:bCs w:val="0"/>
                <w:color w:val="000000" w:themeColor="text1"/>
                <w:kern w:val="0"/>
                <w:sz w:val="21"/>
                <w:szCs w:val="21"/>
                <w14:textFill>
                  <w14:solidFill>
                    <w14:schemeClr w14:val="tx1"/>
                  </w14:solidFill>
                </w14:textFill>
              </w:rPr>
              <w:t>为2小</w:t>
            </w:r>
            <w:r>
              <w:rPr>
                <w:rFonts w:hint="eastAsia" w:ascii="仿宋" w:hAnsi="仿宋" w:eastAsia="仿宋" w:cs="仿宋"/>
                <w:b w:val="0"/>
                <w:bCs w:val="0"/>
                <w:kern w:val="0"/>
                <w:sz w:val="21"/>
                <w:szCs w:val="21"/>
              </w:rPr>
              <w:t>时，可共用电池组。需配套电池箱（架）及电池连接线</w:t>
            </w:r>
          </w:p>
          <w:p w14:paraId="6AE17FBB">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包含安装、调试及所需辅材、线缆、铜管等</w:t>
            </w:r>
            <w:r>
              <w:rPr>
                <w:rFonts w:hint="eastAsia" w:ascii="仿宋" w:hAnsi="仿宋" w:eastAsia="仿宋" w:cs="仿宋"/>
                <w:b w:val="0"/>
                <w:bCs w:val="0"/>
                <w:sz w:val="21"/>
                <w:szCs w:val="21"/>
                <w:lang w:eastAsia="zh-CN"/>
              </w:rPr>
              <w:t>。</w:t>
            </w:r>
          </w:p>
          <w:p w14:paraId="56CF22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B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F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872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CDED">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83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二级等保评定</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663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网络安全等保评定</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45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43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769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4D55">
            <w:pPr>
              <w:jc w:val="center"/>
              <w:rPr>
                <w:rFonts w:hint="eastAsia" w:ascii="仿宋" w:hAnsi="仿宋" w:eastAsia="仿宋" w:cs="仿宋"/>
                <w:i w:val="0"/>
                <w:iCs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F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系统集成服务费</w:t>
            </w:r>
          </w:p>
        </w:tc>
        <w:tc>
          <w:tcPr>
            <w:tcW w:w="7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12A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包含所提供设备的安装、调试及配套辅材、线材的实施服务。</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D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5E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bl>
    <w:p w14:paraId="19D12222">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1.2包装要求</w:t>
      </w:r>
    </w:p>
    <w:p w14:paraId="7C1164DD">
      <w:pPr>
        <w:keepNext w:val="0"/>
        <w:keepLines w:val="0"/>
        <w:pageBreakBefore w:val="0"/>
        <w:shd w:val="clear" w:color="auto" w:fill="auto"/>
        <w:kinsoku/>
        <w:wordWrap/>
        <w:overflowPunct/>
        <w:topLinePunct w:val="0"/>
        <w:autoSpaceDE/>
        <w:autoSpaceDN/>
        <w:bidi w:val="0"/>
        <w:adjustRightInd/>
        <w:snapToGrid/>
        <w:spacing w:line="440" w:lineRule="exact"/>
        <w:ind w:firstLine="490" w:firstLineChars="200"/>
        <w:textAlignment w:val="auto"/>
        <w:outlineLvl w:val="9"/>
        <w:rPr>
          <w:rFonts w:hint="eastAsia" w:ascii="Times New Roman" w:hAnsi="Times New Roman" w:eastAsia="仿宋" w:cs="Times New Roman"/>
          <w:bCs/>
          <w:color w:val="auto"/>
          <w:szCs w:val="21"/>
          <w:highlight w:val="none"/>
        </w:rPr>
      </w:pPr>
      <w:r>
        <w:rPr>
          <w:rFonts w:hint="eastAsia" w:ascii="Times New Roman" w:hAnsi="Times New Roman" w:eastAsia="仿宋" w:cs="Times New Roman"/>
          <w:bCs/>
          <w:color w:val="auto"/>
          <w:szCs w:val="21"/>
          <w:highlight w:val="none"/>
        </w:rPr>
        <w:t>供方应提供货物服务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01B566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1.3商务要求：</w:t>
      </w:r>
    </w:p>
    <w:p w14:paraId="62B40C8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735" w:firstLineChars="30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b w:val="0"/>
          <w:bCs w:val="0"/>
          <w:i w:val="0"/>
          <w:iCs w:val="0"/>
          <w:caps w:val="0"/>
          <w:color w:val="auto"/>
          <w:spacing w:val="0"/>
          <w:sz w:val="24"/>
          <w:szCs w:val="24"/>
          <w:highlight w:val="none"/>
          <w:lang w:eastAsia="zh-CN"/>
        </w:rPr>
        <w:t>自合同签订之日起</w:t>
      </w:r>
      <w:r>
        <w:rPr>
          <w:rFonts w:hint="eastAsia" w:ascii="仿宋" w:hAnsi="仿宋" w:eastAsia="仿宋" w:cs="仿宋"/>
          <w:b w:val="0"/>
          <w:bCs w:val="0"/>
          <w:i w:val="0"/>
          <w:iCs w:val="0"/>
          <w:caps w:val="0"/>
          <w:color w:val="auto"/>
          <w:spacing w:val="0"/>
          <w:sz w:val="24"/>
          <w:szCs w:val="24"/>
          <w:highlight w:val="none"/>
          <w:lang w:val="en-US" w:eastAsia="zh-CN"/>
        </w:rPr>
        <w:t>45</w:t>
      </w:r>
      <w:r>
        <w:rPr>
          <w:rFonts w:hint="eastAsia" w:ascii="仿宋" w:hAnsi="仿宋" w:eastAsia="仿宋" w:cs="仿宋"/>
          <w:b w:val="0"/>
          <w:bCs w:val="0"/>
          <w:i w:val="0"/>
          <w:iCs w:val="0"/>
          <w:caps w:val="0"/>
          <w:color w:val="auto"/>
          <w:spacing w:val="0"/>
          <w:sz w:val="24"/>
          <w:szCs w:val="24"/>
          <w:highlight w:val="none"/>
          <w:lang w:eastAsia="zh-CN"/>
        </w:rPr>
        <w:t>天内完成供货并安装调试完毕，并投入使用。</w:t>
      </w:r>
    </w:p>
    <w:p w14:paraId="0882A5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5B9D4B5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4D2068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报价应为人民币含税全包价，包括招标文件规定的完成通过合同验收并正常运转所必需的有关产品的设计、生产、包装、保险、运输、装卸、安装、调试、培训、税费、验收、保修服务等货到采购人指定地点的一切费用。一旦中标，招标人不再追加支付任何费用。</w:t>
      </w:r>
    </w:p>
    <w:p w14:paraId="5B08ACE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6D2C1054">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1、质保期：2年。</w:t>
      </w:r>
    </w:p>
    <w:p w14:paraId="1A75335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0A6B52F4">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6194810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4B588B3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2E077BB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1.2质保期内，当采购人遇到使用及技术问题电话咨询不能解决的，须在12小时内到达现场进行处理。    </w:t>
      </w:r>
    </w:p>
    <w:p w14:paraId="6810C50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1.3质保期内，设备出现故障，须在4小时内响应，</w:t>
      </w:r>
      <w:r>
        <w:rPr>
          <w:rFonts w:hint="eastAsia" w:ascii="仿宋" w:hAnsi="仿宋" w:eastAsia="仿宋" w:cs="仿宋"/>
          <w:b w:val="0"/>
          <w:bCs w:val="0"/>
          <w:color w:val="auto"/>
          <w:highlight w:val="none"/>
          <w:lang w:val="en-US" w:eastAsia="zh-CN"/>
        </w:rPr>
        <w:t>48</w:t>
      </w:r>
      <w:r>
        <w:rPr>
          <w:rFonts w:hint="eastAsia" w:ascii="仿宋" w:hAnsi="仿宋" w:eastAsia="仿宋" w:cs="仿宋"/>
          <w:b w:val="0"/>
          <w:bCs w:val="0"/>
          <w:color w:val="auto"/>
          <w:highlight w:val="none"/>
          <w:lang w:eastAsia="zh-CN"/>
        </w:rPr>
        <w:t>小时内到达现场，一般故障8小时内修复，较大故障24小时内解决问题。每年提供不少于4次回访。</w:t>
      </w:r>
    </w:p>
    <w:p w14:paraId="694B40A1">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797E793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77E2B32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6D98507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029E46D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6DBB6DB3">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77C5AA8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 安装、现场培训：免费安装并现场培训相关人员至掌握仪器设备操作及日常维护，</w:t>
      </w:r>
    </w:p>
    <w:p w14:paraId="64D70AD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设备到场后，供应商需至少派1名工程师现场指导安装调试。</w:t>
      </w:r>
    </w:p>
    <w:p w14:paraId="6567C7D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4、新购设备随仪器配备必要的维修工具，工具能满足实验室维护人员对设备的 </w:t>
      </w:r>
    </w:p>
    <w:p w14:paraId="0DFC48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正常维护、维修。</w:t>
      </w:r>
    </w:p>
    <w:p w14:paraId="1AD2E083">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2CAEB5A3">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464FB91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7、质保期过后，采购人需要继续由原投标人提供售后服务的，该投标人和制造 </w:t>
      </w:r>
    </w:p>
    <w:p w14:paraId="53048DB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商应以优惠价格提供售后服务。</w:t>
      </w:r>
    </w:p>
    <w:p w14:paraId="518FDC8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326FF04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1B1E3AE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2、供应商提供的产品型号、规格等特性需与投标文件、合同规定内容完全一致，且满足采购方提出的采购需求。</w:t>
      </w:r>
    </w:p>
    <w:p w14:paraId="1A4395E1">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p>
    <w:p w14:paraId="62EBF2A4">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78EC0EF7">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5.第三方验收，费用由乙方承担。</w:t>
      </w:r>
    </w:p>
    <w:p w14:paraId="4093AD44">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0AD0615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签订合同支付合同总价的30%，全部到货并安装支付合同总价的40%，调试运行正常后另支付合同总价的30%。(具体以实际签订合同为准)</w:t>
      </w:r>
    </w:p>
    <w:p w14:paraId="79901341">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71E0A393">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04BDC444">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67" w:name="_Toc7598"/>
      <w:bookmarkStart w:id="68" w:name="_Toc12239"/>
      <w:bookmarkStart w:id="69" w:name="_Toc20832"/>
      <w:bookmarkStart w:id="70" w:name="_Toc12840_WPSOffice_Level1"/>
      <w:bookmarkStart w:id="71" w:name="_Toc267320054"/>
      <w:bookmarkStart w:id="72" w:name="_Toc439255252"/>
      <w:r>
        <w:rPr>
          <w:rFonts w:hint="eastAsia" w:ascii="仿宋" w:hAnsi="仿宋" w:eastAsia="仿宋" w:cs="仿宋"/>
          <w:b/>
          <w:bCs/>
          <w:color w:val="auto"/>
          <w:highlight w:val="none"/>
          <w:lang w:eastAsia="zh-CN"/>
        </w:rPr>
        <w:t>（九）其他</w:t>
      </w:r>
      <w:bookmarkEnd w:id="67"/>
      <w:bookmarkEnd w:id="68"/>
      <w:bookmarkEnd w:id="69"/>
    </w:p>
    <w:bookmarkEnd w:id="70"/>
    <w:bookmarkEnd w:id="71"/>
    <w:bookmarkEnd w:id="72"/>
    <w:p w14:paraId="7E5C3CF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68B849A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4437942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57D03CB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6DFF05A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p>
    <w:p w14:paraId="7F332100">
      <w:pPr>
        <w:pStyle w:val="32"/>
        <w:rPr>
          <w:rFonts w:hint="eastAsia" w:ascii="仿宋" w:hAnsi="仿宋" w:eastAsia="仿宋" w:cs="仿宋"/>
          <w:b/>
          <w:color w:val="auto"/>
          <w:sz w:val="30"/>
          <w:szCs w:val="30"/>
          <w:highlight w:val="none"/>
          <w:lang w:eastAsia="zh-CN"/>
        </w:rPr>
      </w:pPr>
    </w:p>
    <w:p w14:paraId="09D6A5D3">
      <w:pPr>
        <w:spacing w:line="480" w:lineRule="exact"/>
        <w:jc w:val="center"/>
        <w:outlineLvl w:val="1"/>
        <w:rPr>
          <w:rFonts w:hint="eastAsia" w:ascii="仿宋" w:hAnsi="仿宋" w:eastAsia="仿宋" w:cs="仿宋"/>
          <w:b/>
          <w:color w:val="auto"/>
          <w:sz w:val="30"/>
          <w:szCs w:val="30"/>
          <w:highlight w:val="none"/>
          <w:lang w:eastAsia="zh-CN"/>
        </w:rPr>
      </w:pPr>
    </w:p>
    <w:p w14:paraId="7A12EC17">
      <w:pPr>
        <w:spacing w:line="480" w:lineRule="exact"/>
        <w:jc w:val="center"/>
        <w:outlineLvl w:val="1"/>
        <w:rPr>
          <w:rFonts w:hint="eastAsia" w:ascii="仿宋" w:hAnsi="仿宋" w:eastAsia="仿宋" w:cs="仿宋"/>
          <w:b/>
          <w:color w:val="auto"/>
          <w:sz w:val="30"/>
          <w:szCs w:val="30"/>
          <w:highlight w:val="none"/>
          <w:lang w:eastAsia="zh-CN"/>
        </w:rPr>
      </w:pPr>
    </w:p>
    <w:p w14:paraId="11BBDC8B">
      <w:pPr>
        <w:spacing w:line="480" w:lineRule="exact"/>
        <w:jc w:val="center"/>
        <w:outlineLvl w:val="1"/>
        <w:rPr>
          <w:rFonts w:hint="eastAsia" w:ascii="仿宋" w:hAnsi="仿宋" w:eastAsia="仿宋" w:cs="仿宋"/>
          <w:b/>
          <w:color w:val="auto"/>
          <w:sz w:val="30"/>
          <w:szCs w:val="30"/>
          <w:highlight w:val="none"/>
          <w:lang w:eastAsia="zh-CN"/>
        </w:rPr>
      </w:pPr>
    </w:p>
    <w:p w14:paraId="20B2758D">
      <w:pPr>
        <w:spacing w:line="480" w:lineRule="exact"/>
        <w:jc w:val="center"/>
        <w:outlineLvl w:val="1"/>
        <w:rPr>
          <w:rFonts w:hint="eastAsia" w:ascii="仿宋" w:hAnsi="仿宋" w:eastAsia="仿宋" w:cs="仿宋"/>
          <w:b/>
          <w:color w:val="auto"/>
          <w:sz w:val="30"/>
          <w:szCs w:val="30"/>
          <w:highlight w:val="none"/>
          <w:lang w:eastAsia="zh-CN"/>
        </w:rPr>
      </w:pPr>
    </w:p>
    <w:p w14:paraId="14FBE37B">
      <w:pPr>
        <w:spacing w:line="480" w:lineRule="exact"/>
        <w:jc w:val="center"/>
        <w:outlineLvl w:val="1"/>
        <w:rPr>
          <w:rFonts w:hint="eastAsia" w:ascii="仿宋" w:hAnsi="仿宋" w:eastAsia="仿宋" w:cs="仿宋"/>
          <w:b/>
          <w:color w:val="auto"/>
          <w:sz w:val="30"/>
          <w:szCs w:val="30"/>
          <w:highlight w:val="none"/>
          <w:lang w:eastAsia="zh-CN"/>
        </w:rPr>
      </w:pPr>
    </w:p>
    <w:p w14:paraId="50AD7ED4">
      <w:pPr>
        <w:spacing w:line="480" w:lineRule="exact"/>
        <w:jc w:val="center"/>
        <w:outlineLvl w:val="1"/>
        <w:rPr>
          <w:rFonts w:hint="eastAsia" w:ascii="仿宋" w:hAnsi="仿宋" w:eastAsia="仿宋" w:cs="仿宋"/>
          <w:b/>
          <w:color w:val="auto"/>
          <w:sz w:val="30"/>
          <w:szCs w:val="30"/>
          <w:highlight w:val="none"/>
          <w:lang w:eastAsia="zh-CN"/>
        </w:rPr>
      </w:pPr>
    </w:p>
    <w:p w14:paraId="25FA7448">
      <w:pPr>
        <w:spacing w:line="480" w:lineRule="exact"/>
        <w:jc w:val="center"/>
        <w:outlineLvl w:val="1"/>
        <w:rPr>
          <w:rFonts w:hint="eastAsia" w:ascii="仿宋" w:hAnsi="仿宋" w:eastAsia="仿宋" w:cs="仿宋"/>
          <w:b/>
          <w:color w:val="auto"/>
          <w:sz w:val="30"/>
          <w:szCs w:val="30"/>
          <w:highlight w:val="none"/>
          <w:lang w:eastAsia="zh-CN"/>
        </w:rPr>
      </w:pPr>
    </w:p>
    <w:p w14:paraId="5F69D8EE">
      <w:pPr>
        <w:spacing w:line="480" w:lineRule="exact"/>
        <w:jc w:val="center"/>
        <w:outlineLvl w:val="1"/>
        <w:rPr>
          <w:rFonts w:hint="eastAsia" w:ascii="仿宋" w:hAnsi="仿宋" w:eastAsia="仿宋" w:cs="仿宋"/>
          <w:b/>
          <w:color w:val="auto"/>
          <w:sz w:val="30"/>
          <w:szCs w:val="30"/>
          <w:highlight w:val="none"/>
          <w:lang w:eastAsia="zh-CN"/>
        </w:rPr>
      </w:pPr>
    </w:p>
    <w:p w14:paraId="22981F77">
      <w:pPr>
        <w:spacing w:line="480" w:lineRule="exact"/>
        <w:jc w:val="center"/>
        <w:outlineLvl w:val="1"/>
        <w:rPr>
          <w:rFonts w:hint="eastAsia" w:ascii="仿宋" w:hAnsi="仿宋" w:eastAsia="仿宋" w:cs="仿宋"/>
          <w:b/>
          <w:color w:val="auto"/>
          <w:sz w:val="30"/>
          <w:szCs w:val="30"/>
          <w:highlight w:val="none"/>
          <w:lang w:eastAsia="zh-CN"/>
        </w:rPr>
      </w:pPr>
    </w:p>
    <w:p w14:paraId="6219EEFA">
      <w:pPr>
        <w:spacing w:line="480" w:lineRule="exact"/>
        <w:jc w:val="center"/>
        <w:outlineLvl w:val="1"/>
        <w:rPr>
          <w:rFonts w:hint="eastAsia" w:ascii="仿宋" w:hAnsi="仿宋" w:eastAsia="仿宋" w:cs="仿宋"/>
          <w:b/>
          <w:color w:val="auto"/>
          <w:sz w:val="30"/>
          <w:szCs w:val="30"/>
          <w:highlight w:val="none"/>
          <w:lang w:eastAsia="zh-CN"/>
        </w:rPr>
      </w:pPr>
    </w:p>
    <w:p w14:paraId="1FD3EAB2">
      <w:pPr>
        <w:spacing w:line="480" w:lineRule="exact"/>
        <w:jc w:val="center"/>
        <w:outlineLvl w:val="1"/>
        <w:rPr>
          <w:rFonts w:hint="eastAsia" w:ascii="仿宋" w:hAnsi="仿宋" w:eastAsia="仿宋" w:cs="仿宋"/>
          <w:b/>
          <w:color w:val="auto"/>
          <w:sz w:val="30"/>
          <w:szCs w:val="30"/>
          <w:highlight w:val="none"/>
          <w:lang w:eastAsia="zh-CN"/>
        </w:rPr>
      </w:pPr>
    </w:p>
    <w:p w14:paraId="51BFD6ED">
      <w:pPr>
        <w:spacing w:line="480" w:lineRule="exact"/>
        <w:jc w:val="center"/>
        <w:outlineLvl w:val="1"/>
        <w:rPr>
          <w:rFonts w:hint="eastAsia" w:ascii="仿宋" w:hAnsi="仿宋" w:eastAsia="仿宋" w:cs="仿宋"/>
          <w:b/>
          <w:color w:val="auto"/>
          <w:sz w:val="30"/>
          <w:szCs w:val="30"/>
          <w:highlight w:val="none"/>
          <w:lang w:eastAsia="zh-CN"/>
        </w:rPr>
      </w:pPr>
    </w:p>
    <w:p w14:paraId="6D99303E">
      <w:pPr>
        <w:spacing w:line="480" w:lineRule="exact"/>
        <w:jc w:val="center"/>
        <w:outlineLvl w:val="1"/>
        <w:rPr>
          <w:rFonts w:hint="eastAsia" w:ascii="仿宋" w:hAnsi="仿宋" w:eastAsia="仿宋" w:cs="仿宋"/>
          <w:b/>
          <w:color w:val="auto"/>
          <w:sz w:val="30"/>
          <w:szCs w:val="30"/>
          <w:highlight w:val="none"/>
          <w:lang w:eastAsia="zh-CN"/>
        </w:rPr>
      </w:pPr>
    </w:p>
    <w:p w14:paraId="28ACB889">
      <w:pPr>
        <w:spacing w:line="480" w:lineRule="exact"/>
        <w:jc w:val="center"/>
        <w:outlineLvl w:val="1"/>
        <w:rPr>
          <w:rFonts w:hint="eastAsia" w:ascii="仿宋" w:hAnsi="仿宋" w:eastAsia="仿宋" w:cs="仿宋"/>
          <w:b/>
          <w:color w:val="auto"/>
          <w:sz w:val="30"/>
          <w:szCs w:val="30"/>
          <w:highlight w:val="none"/>
          <w:lang w:eastAsia="zh-CN"/>
        </w:rPr>
      </w:pPr>
    </w:p>
    <w:p w14:paraId="7A1D8D52">
      <w:pPr>
        <w:spacing w:line="480" w:lineRule="exact"/>
        <w:jc w:val="center"/>
        <w:outlineLvl w:val="1"/>
        <w:rPr>
          <w:rFonts w:hint="eastAsia" w:ascii="仿宋" w:hAnsi="仿宋" w:eastAsia="仿宋" w:cs="仿宋"/>
          <w:b/>
          <w:color w:val="auto"/>
          <w:sz w:val="30"/>
          <w:szCs w:val="30"/>
          <w:highlight w:val="none"/>
          <w:lang w:eastAsia="zh-CN"/>
        </w:rPr>
      </w:pPr>
    </w:p>
    <w:p w14:paraId="5C35F14A">
      <w:pPr>
        <w:spacing w:line="480" w:lineRule="exact"/>
        <w:jc w:val="center"/>
        <w:outlineLvl w:val="1"/>
        <w:rPr>
          <w:rFonts w:hint="eastAsia" w:ascii="仿宋" w:hAnsi="仿宋" w:eastAsia="仿宋" w:cs="仿宋"/>
          <w:b/>
          <w:color w:val="auto"/>
          <w:sz w:val="30"/>
          <w:szCs w:val="30"/>
          <w:highlight w:val="none"/>
          <w:lang w:eastAsia="zh-CN"/>
        </w:rPr>
      </w:pPr>
    </w:p>
    <w:p w14:paraId="1C0DB22D">
      <w:pPr>
        <w:spacing w:line="480" w:lineRule="exact"/>
        <w:jc w:val="center"/>
        <w:outlineLvl w:val="1"/>
        <w:rPr>
          <w:rFonts w:hint="eastAsia" w:ascii="仿宋" w:hAnsi="仿宋" w:eastAsia="仿宋" w:cs="仿宋"/>
          <w:b/>
          <w:color w:val="auto"/>
          <w:sz w:val="30"/>
          <w:szCs w:val="30"/>
          <w:highlight w:val="none"/>
          <w:lang w:eastAsia="zh-CN"/>
        </w:rPr>
      </w:pPr>
    </w:p>
    <w:p w14:paraId="38B8D35A">
      <w:pPr>
        <w:spacing w:line="480" w:lineRule="exact"/>
        <w:jc w:val="center"/>
        <w:outlineLvl w:val="1"/>
        <w:rPr>
          <w:rFonts w:hint="eastAsia" w:ascii="仿宋" w:hAnsi="仿宋" w:eastAsia="仿宋" w:cs="仿宋"/>
          <w:b/>
          <w:color w:val="auto"/>
          <w:sz w:val="30"/>
          <w:szCs w:val="30"/>
          <w:highlight w:val="none"/>
          <w:lang w:eastAsia="zh-CN"/>
        </w:rPr>
      </w:pPr>
    </w:p>
    <w:p w14:paraId="590C71E7">
      <w:pPr>
        <w:spacing w:line="480" w:lineRule="exact"/>
        <w:jc w:val="center"/>
        <w:outlineLvl w:val="1"/>
        <w:rPr>
          <w:rFonts w:hint="eastAsia" w:ascii="仿宋" w:hAnsi="仿宋" w:eastAsia="仿宋" w:cs="仿宋"/>
          <w:b/>
          <w:color w:val="auto"/>
          <w:sz w:val="30"/>
          <w:szCs w:val="30"/>
          <w:highlight w:val="none"/>
          <w:lang w:eastAsia="zh-CN"/>
        </w:rPr>
      </w:pPr>
    </w:p>
    <w:p w14:paraId="1BF0F8E7">
      <w:pPr>
        <w:spacing w:line="480" w:lineRule="exact"/>
        <w:jc w:val="center"/>
        <w:outlineLvl w:val="1"/>
        <w:rPr>
          <w:rFonts w:hint="eastAsia" w:ascii="仿宋" w:hAnsi="仿宋" w:eastAsia="仿宋" w:cs="仿宋"/>
          <w:b/>
          <w:color w:val="auto"/>
          <w:sz w:val="30"/>
          <w:szCs w:val="30"/>
          <w:highlight w:val="none"/>
          <w:lang w:eastAsia="zh-CN"/>
        </w:rPr>
      </w:pPr>
    </w:p>
    <w:p w14:paraId="0513FA04">
      <w:pPr>
        <w:spacing w:line="480" w:lineRule="exact"/>
        <w:jc w:val="center"/>
        <w:outlineLvl w:val="1"/>
        <w:rPr>
          <w:rFonts w:hint="eastAsia" w:ascii="仿宋" w:hAnsi="仿宋" w:eastAsia="仿宋" w:cs="仿宋"/>
          <w:b/>
          <w:color w:val="auto"/>
          <w:sz w:val="30"/>
          <w:szCs w:val="30"/>
          <w:highlight w:val="none"/>
          <w:lang w:eastAsia="zh-CN"/>
        </w:rPr>
      </w:pPr>
    </w:p>
    <w:p w14:paraId="5AAE45F1">
      <w:pPr>
        <w:spacing w:line="480" w:lineRule="exact"/>
        <w:jc w:val="center"/>
        <w:outlineLvl w:val="1"/>
        <w:rPr>
          <w:rFonts w:hint="eastAsia" w:ascii="仿宋" w:hAnsi="仿宋" w:eastAsia="仿宋" w:cs="仿宋"/>
          <w:b/>
          <w:color w:val="auto"/>
          <w:sz w:val="30"/>
          <w:szCs w:val="30"/>
          <w:highlight w:val="none"/>
          <w:lang w:eastAsia="zh-CN"/>
        </w:rPr>
      </w:pPr>
    </w:p>
    <w:p w14:paraId="12C47E60">
      <w:pPr>
        <w:spacing w:line="480" w:lineRule="exact"/>
        <w:jc w:val="center"/>
        <w:outlineLvl w:val="1"/>
        <w:rPr>
          <w:rFonts w:hint="eastAsia" w:ascii="仿宋" w:hAnsi="仿宋" w:eastAsia="仿宋" w:cs="仿宋"/>
          <w:b/>
          <w:color w:val="auto"/>
          <w:sz w:val="30"/>
          <w:szCs w:val="30"/>
          <w:highlight w:val="none"/>
          <w:lang w:eastAsia="zh-CN"/>
        </w:rPr>
      </w:pPr>
    </w:p>
    <w:p w14:paraId="39BCA734">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第五章 合同条款及格式</w:t>
      </w:r>
      <w:bookmarkStart w:id="73" w:name="_Toc20669"/>
    </w:p>
    <w:p w14:paraId="2120695E">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73"/>
    </w:p>
    <w:p w14:paraId="41BA0811">
      <w:pPr>
        <w:keepNext w:val="0"/>
        <w:keepLines w:val="0"/>
        <w:pageBreakBefore w:val="0"/>
        <w:widowControl/>
        <w:numPr>
          <w:ilvl w:val="0"/>
          <w:numId w:val="10"/>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74" w:name="_Toc469495741"/>
      <w:r>
        <w:rPr>
          <w:rFonts w:hint="eastAsia" w:ascii="仿宋" w:hAnsi="仿宋" w:eastAsia="仿宋" w:cs="仿宋"/>
          <w:b/>
          <w:color w:val="auto"/>
          <w:sz w:val="30"/>
          <w:szCs w:val="30"/>
          <w:highlight w:val="none"/>
        </w:rPr>
        <w:t>合同协议书</w:t>
      </w:r>
      <w:bookmarkEnd w:id="74"/>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0DC4B25B">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70CB3D28">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买    方：                                   卖    方：</w:t>
      </w:r>
    </w:p>
    <w:p w14:paraId="4BF63928">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E86A75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22D26BEF">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为中标人。按照《中华人民共和国民法典》的规定，买卖双方同意按照下述的条款和条件，签署本合同。</w:t>
      </w:r>
    </w:p>
    <w:p w14:paraId="383299D2">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38C9576A">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5556BFB7">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60BE763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2E0580F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149B796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754BAC37">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9794918">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default" w:ascii="仿宋" w:hAnsi="仿宋" w:eastAsia="仿宋" w:cs="仿宋"/>
          <w:color w:val="auto"/>
          <w:highlight w:val="none"/>
          <w:lang w:val="en-US" w:eastAsia="zh-CN"/>
        </w:rPr>
        <w:t>签订合同支付合同总价的30%，全部到货并安装支付合同总价的40%，调试运行正常后另支付合同总价的30%。(具体以实际签订合同为准)</w:t>
      </w:r>
    </w:p>
    <w:p w14:paraId="596C7017">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2E206C8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277C334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7D74334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6283BCF4">
      <w:pPr>
        <w:pStyle w:val="11"/>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00BDDC17">
      <w:pPr>
        <w:pStyle w:val="11"/>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72631F35">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187615AE">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1E1B3E21">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1189E214">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42C93DED">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532B8EC8">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61C976B2">
      <w:pPr>
        <w:pStyle w:val="11"/>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6D55B302">
      <w:pPr>
        <w:pStyle w:val="11"/>
        <w:spacing w:after="0" w:line="360" w:lineRule="exact"/>
        <w:ind w:left="0" w:leftChars="0" w:firstLine="490" w:firstLineChars="200"/>
        <w:rPr>
          <w:rFonts w:hint="default" w:eastAsia="浠垮畫" w:cs="浠垮畫" w:asciiTheme="minorAscii" w:hAnsiTheme="minorAscii"/>
          <w:b/>
          <w:bCs/>
          <w:color w:val="000000"/>
          <w:kern w:val="0"/>
          <w:sz w:val="30"/>
          <w:szCs w:val="30"/>
          <w:lang w:val="en-US" w:eastAsia="zh-CN" w:bidi="ar"/>
        </w:rPr>
      </w:pPr>
      <w:r>
        <w:rPr>
          <w:rFonts w:hint="eastAsia" w:ascii="仿宋" w:hAnsi="仿宋" w:eastAsia="仿宋" w:cs="仿宋"/>
          <w:color w:val="auto"/>
          <w:highlight w:val="none"/>
          <w:u w:color="000000"/>
          <w:lang w:eastAsia="zh-CN"/>
        </w:rPr>
        <w:t>帐    号：                          帐    号：</w:t>
      </w:r>
    </w:p>
    <w:p w14:paraId="158A461B">
      <w:pPr>
        <w:pStyle w:val="11"/>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p>
    <w:p w14:paraId="0330C11D">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4C60B25F">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42890B0">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609E1806">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13BCDB94">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81B0EA7">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156017B0">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7494A32E">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1B508406">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52EE04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2C943C7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604A6E04">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72007C14">
      <w:pPr>
        <w:pStyle w:val="7"/>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426B00B1">
      <w:pPr>
        <w:pStyle w:val="7"/>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716B3332">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4691B824">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2A44BC89">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3D13354">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2BA37CE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837BB2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236884EA">
      <w:pPr>
        <w:pStyle w:val="7"/>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7C58FEC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56AA271C">
      <w:pPr>
        <w:pStyle w:val="7"/>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384AFC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1E4760F1">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5CDE3B7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7FA2BB88">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FE8C11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62BAF61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4E2D0C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6CF8683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795473A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1CE9ACAA">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23D48AE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25904BC5">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339B654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51CD3B8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40B7A84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34EC565F">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76B080C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505036D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05781A1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222CFE6D">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DDBD65B">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22FC162B">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E307704">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43E4F06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1E27902D">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6D19DC7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1795BE25">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7F949C0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2F5BB1C">
      <w:pPr>
        <w:pStyle w:val="7"/>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719BBF9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578CA76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466E64FC">
      <w:pPr>
        <w:pStyle w:val="7"/>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7E56185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35E208B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77ED4D60">
      <w:pPr>
        <w:pStyle w:val="7"/>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10174E3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187C23D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563E387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4032582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44AA71C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5425832C">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3DC4776F">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7C03C3F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490E8CB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4522973E">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3639EC67">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6911F99D">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0CB22113">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6556962">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4C758C4">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BE7825A">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0806000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BF27CF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5DECBAE2">
      <w:pPr>
        <w:pStyle w:val="7"/>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2555744">
      <w:pPr>
        <w:pStyle w:val="7"/>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6277DFE1">
      <w:pPr>
        <w:pStyle w:val="7"/>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33D5481A">
      <w:pPr>
        <w:pStyle w:val="7"/>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01D9BA1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0A609F2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13321B27">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59C7452F">
      <w:pPr>
        <w:pStyle w:val="7"/>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5065018E">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5DC71BF0">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FA0B1F7">
      <w:pPr>
        <w:pStyle w:val="7"/>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53D5D5B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7D0D24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011C50ED">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75528B0E">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3EAFB38E">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70A9B02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75C3E79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46E451C0">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7790B229">
      <w:pPr>
        <w:pStyle w:val="7"/>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5618FC46">
      <w:pPr>
        <w:pStyle w:val="7"/>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1EFB3AAF">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54EA5178">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55DF94D4">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6969F8F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A19E65D">
      <w:pPr>
        <w:spacing w:line="440" w:lineRule="exact"/>
        <w:ind w:firstLine="612" w:firstLineChars="25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346F823">
      <w:pPr>
        <w:ind w:firstLine="490" w:firstLineChars="200"/>
        <w:rPr>
          <w:rFonts w:hint="eastAsia" w:ascii="仿宋" w:hAnsi="仿宋" w:eastAsia="仿宋" w:cs="仿宋"/>
          <w:color w:val="auto"/>
          <w:highlight w:val="none"/>
          <w:lang w:eastAsia="zh-CN"/>
        </w:rPr>
      </w:pPr>
    </w:p>
    <w:p w14:paraId="4E1A74A0">
      <w:pPr>
        <w:ind w:firstLine="490" w:firstLineChars="200"/>
        <w:rPr>
          <w:rFonts w:hint="eastAsia" w:ascii="仿宋" w:hAnsi="仿宋" w:eastAsia="仿宋" w:cs="仿宋"/>
          <w:color w:val="auto"/>
          <w:highlight w:val="none"/>
          <w:lang w:eastAsia="zh-CN"/>
        </w:rPr>
      </w:pPr>
    </w:p>
    <w:p w14:paraId="6CC39483">
      <w:pPr>
        <w:ind w:firstLine="490" w:firstLineChars="200"/>
        <w:rPr>
          <w:rFonts w:hint="eastAsia" w:ascii="仿宋" w:hAnsi="仿宋" w:eastAsia="仿宋" w:cs="仿宋"/>
          <w:color w:val="auto"/>
          <w:highlight w:val="none"/>
          <w:lang w:eastAsia="zh-CN"/>
        </w:rPr>
      </w:pPr>
    </w:p>
    <w:p w14:paraId="559B1C0F">
      <w:pPr>
        <w:ind w:firstLine="490" w:firstLineChars="200"/>
        <w:rPr>
          <w:rFonts w:hint="eastAsia" w:ascii="仿宋" w:hAnsi="仿宋" w:eastAsia="仿宋" w:cs="仿宋"/>
          <w:color w:val="auto"/>
          <w:highlight w:val="none"/>
          <w:lang w:eastAsia="zh-CN"/>
        </w:rPr>
      </w:pPr>
    </w:p>
    <w:p w14:paraId="005695D0">
      <w:pPr>
        <w:ind w:firstLine="490" w:firstLineChars="200"/>
        <w:rPr>
          <w:rFonts w:hint="eastAsia" w:ascii="仿宋" w:hAnsi="仿宋" w:eastAsia="仿宋" w:cs="仿宋"/>
          <w:color w:val="auto"/>
          <w:highlight w:val="none"/>
          <w:lang w:eastAsia="zh-CN"/>
        </w:rPr>
      </w:pPr>
    </w:p>
    <w:p w14:paraId="6EAF60F7">
      <w:pPr>
        <w:ind w:firstLine="490" w:firstLineChars="200"/>
        <w:rPr>
          <w:rFonts w:hint="eastAsia" w:ascii="仿宋" w:hAnsi="仿宋" w:eastAsia="仿宋" w:cs="仿宋"/>
          <w:color w:val="auto"/>
          <w:highlight w:val="none"/>
          <w:lang w:eastAsia="zh-CN"/>
        </w:rPr>
      </w:pPr>
    </w:p>
    <w:p w14:paraId="62C1CFF7">
      <w:pPr>
        <w:pStyle w:val="38"/>
        <w:keepNext/>
        <w:keepLines/>
        <w:spacing w:before="0" w:after="1160"/>
        <w:jc w:val="center"/>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lang w:val="en-US" w:eastAsia="zh-CN"/>
        </w:rPr>
        <w:t xml:space="preserve">章  </w:t>
      </w:r>
      <w:r>
        <w:rPr>
          <w:rFonts w:hint="eastAsia" w:ascii="仿宋" w:hAnsi="仿宋" w:eastAsia="仿宋" w:cs="仿宋"/>
          <w:b/>
          <w:bCs/>
          <w:color w:val="auto"/>
          <w:highlight w:val="none"/>
        </w:rPr>
        <w:t>投标文件格式</w:t>
      </w:r>
    </w:p>
    <w:p w14:paraId="36BFA28E">
      <w:pPr>
        <w:adjustRightInd w:val="0"/>
        <w:snapToGrid w:val="0"/>
        <w:spacing w:line="360" w:lineRule="auto"/>
        <w:jc w:val="center"/>
        <w:rPr>
          <w:rFonts w:ascii="仿宋" w:hAnsi="仿宋" w:eastAsia="仿宋" w:cs="仿宋"/>
          <w:b/>
          <w:caps/>
          <w:color w:val="auto"/>
          <w:highlight w:val="none"/>
          <w:lang w:eastAsia="zh-CN"/>
        </w:rPr>
      </w:pPr>
      <w:bookmarkStart w:id="75" w:name="bookmark196"/>
    </w:p>
    <w:p w14:paraId="021B6566">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59809F42">
      <w:pPr>
        <w:adjustRightInd w:val="0"/>
        <w:snapToGrid w:val="0"/>
        <w:spacing w:line="360" w:lineRule="auto"/>
        <w:jc w:val="center"/>
        <w:rPr>
          <w:rFonts w:hint="eastAsia" w:ascii="仿宋" w:hAnsi="仿宋" w:eastAsia="仿宋" w:cs="仿宋"/>
          <w:b/>
          <w:bCs/>
          <w:color w:val="auto"/>
          <w:sz w:val="44"/>
          <w:szCs w:val="44"/>
          <w:highlight w:val="none"/>
          <w:lang w:eastAsia="zh-CN"/>
        </w:rPr>
      </w:pPr>
    </w:p>
    <w:p w14:paraId="39CC725E">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24866155">
      <w:pPr>
        <w:adjustRightInd w:val="0"/>
        <w:snapToGrid w:val="0"/>
        <w:spacing w:line="360" w:lineRule="auto"/>
        <w:jc w:val="center"/>
        <w:rPr>
          <w:rFonts w:ascii="仿宋" w:hAnsi="仿宋" w:eastAsia="仿宋" w:cs="仿宋"/>
          <w:bCs/>
          <w:color w:val="auto"/>
          <w:sz w:val="32"/>
          <w:szCs w:val="32"/>
          <w:highlight w:val="none"/>
          <w:lang w:eastAsia="zh-CN"/>
        </w:rPr>
      </w:pPr>
    </w:p>
    <w:p w14:paraId="76497189">
      <w:pPr>
        <w:adjustRightInd w:val="0"/>
        <w:snapToGrid w:val="0"/>
        <w:spacing w:line="360" w:lineRule="auto"/>
        <w:jc w:val="center"/>
        <w:rPr>
          <w:rFonts w:ascii="仿宋" w:hAnsi="仿宋" w:eastAsia="仿宋" w:cs="仿宋"/>
          <w:bCs/>
          <w:color w:val="auto"/>
          <w:sz w:val="32"/>
          <w:szCs w:val="32"/>
          <w:highlight w:val="none"/>
          <w:lang w:eastAsia="zh-CN"/>
        </w:rPr>
      </w:pPr>
    </w:p>
    <w:p w14:paraId="5D4A73D5">
      <w:pPr>
        <w:adjustRightInd w:val="0"/>
        <w:snapToGrid w:val="0"/>
        <w:spacing w:line="360" w:lineRule="auto"/>
        <w:jc w:val="center"/>
        <w:rPr>
          <w:rFonts w:ascii="仿宋" w:hAnsi="仿宋" w:eastAsia="仿宋" w:cs="仿宋"/>
          <w:bCs/>
          <w:color w:val="auto"/>
          <w:sz w:val="32"/>
          <w:szCs w:val="32"/>
          <w:highlight w:val="none"/>
          <w:lang w:eastAsia="zh-CN"/>
        </w:rPr>
      </w:pPr>
    </w:p>
    <w:p w14:paraId="27DB0B33">
      <w:pPr>
        <w:adjustRightInd w:val="0"/>
        <w:snapToGrid w:val="0"/>
        <w:spacing w:line="360" w:lineRule="auto"/>
        <w:jc w:val="both"/>
        <w:rPr>
          <w:rFonts w:ascii="仿宋" w:hAnsi="仿宋" w:eastAsia="仿宋" w:cs="仿宋"/>
          <w:bCs/>
          <w:color w:val="auto"/>
          <w:sz w:val="32"/>
          <w:szCs w:val="32"/>
          <w:highlight w:val="none"/>
          <w:lang w:eastAsia="zh-CN"/>
        </w:rPr>
      </w:pPr>
    </w:p>
    <w:p w14:paraId="1394AA03">
      <w:pPr>
        <w:adjustRightInd w:val="0"/>
        <w:snapToGrid w:val="0"/>
        <w:spacing w:line="360" w:lineRule="auto"/>
        <w:ind w:right="-156"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64972916"/>
          <w:lang w:eastAsia="zh-CN"/>
        </w:rPr>
        <w:t>供应商名称（公章）：</w:t>
      </w:r>
    </w:p>
    <w:p w14:paraId="0C49FE40">
      <w:pPr>
        <w:adjustRightInd w:val="0"/>
        <w:snapToGrid w:val="0"/>
        <w:spacing w:line="360" w:lineRule="auto"/>
        <w:ind w:right="-156"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1"/>
          <w:lang w:eastAsia="zh-CN"/>
        </w:rPr>
        <w:t>法定代表人（签章或盖章）</w:t>
      </w:r>
      <w:r>
        <w:rPr>
          <w:rFonts w:hint="eastAsia" w:ascii="仿宋" w:hAnsi="仿宋" w:eastAsia="仿宋" w:cs="仿宋"/>
          <w:b/>
          <w:caps/>
          <w:color w:val="auto"/>
          <w:spacing w:val="-1"/>
          <w:w w:val="77"/>
          <w:kern w:val="0"/>
          <w:sz w:val="28"/>
          <w:szCs w:val="28"/>
          <w:highlight w:val="none"/>
          <w:fitText w:val="2810" w:id="1"/>
          <w:lang w:eastAsia="zh-CN"/>
        </w:rPr>
        <w:t>：</w:t>
      </w:r>
    </w:p>
    <w:p w14:paraId="46CABC15">
      <w:pPr>
        <w:adjustRightInd w:val="0"/>
        <w:snapToGrid w:val="0"/>
        <w:spacing w:line="360" w:lineRule="auto"/>
        <w:ind w:right="-156"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2"/>
          <w:lang w:eastAsia="zh-CN"/>
        </w:rPr>
        <w:t>供应商地址</w:t>
      </w:r>
      <w:r>
        <w:rPr>
          <w:rFonts w:hint="eastAsia" w:ascii="仿宋" w:hAnsi="仿宋" w:eastAsia="仿宋" w:cs="仿宋"/>
          <w:b/>
          <w:caps/>
          <w:color w:val="auto"/>
          <w:spacing w:val="0"/>
          <w:kern w:val="0"/>
          <w:sz w:val="28"/>
          <w:szCs w:val="28"/>
          <w:highlight w:val="none"/>
          <w:fitText w:val="2810" w:id="2"/>
          <w:lang w:eastAsia="zh-CN"/>
        </w:rPr>
        <w:t>：</w:t>
      </w:r>
    </w:p>
    <w:p w14:paraId="367E2CAB">
      <w:pPr>
        <w:adjustRightInd w:val="0"/>
        <w:snapToGrid w:val="0"/>
        <w:spacing w:line="360" w:lineRule="auto"/>
        <w:ind w:right="-156"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
          <w:lang w:eastAsia="zh-CN"/>
        </w:rPr>
        <w:t>联系人</w:t>
      </w:r>
      <w:r>
        <w:rPr>
          <w:rFonts w:hint="eastAsia" w:ascii="仿宋" w:hAnsi="仿宋" w:eastAsia="仿宋" w:cs="仿宋"/>
          <w:b/>
          <w:caps/>
          <w:color w:val="auto"/>
          <w:spacing w:val="2"/>
          <w:kern w:val="0"/>
          <w:sz w:val="28"/>
          <w:szCs w:val="28"/>
          <w:highlight w:val="none"/>
          <w:fitText w:val="2810" w:id="3"/>
          <w:lang w:eastAsia="zh-CN"/>
        </w:rPr>
        <w:t>：</w:t>
      </w:r>
    </w:p>
    <w:p w14:paraId="4193BB07">
      <w:pPr>
        <w:adjustRightInd w:val="0"/>
        <w:snapToGrid w:val="0"/>
        <w:spacing w:line="360" w:lineRule="auto"/>
        <w:ind w:right="-156"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4"/>
          <w:lang w:eastAsia="zh-CN"/>
        </w:rPr>
        <w:t>联系电话</w:t>
      </w:r>
      <w:r>
        <w:rPr>
          <w:rFonts w:hint="eastAsia" w:ascii="仿宋" w:hAnsi="仿宋" w:eastAsia="仿宋" w:cs="仿宋"/>
          <w:b/>
          <w:caps/>
          <w:color w:val="auto"/>
          <w:spacing w:val="1"/>
          <w:kern w:val="0"/>
          <w:sz w:val="28"/>
          <w:szCs w:val="28"/>
          <w:highlight w:val="none"/>
          <w:fitText w:val="2810" w:id="4"/>
          <w:lang w:eastAsia="zh-CN"/>
        </w:rPr>
        <w:t>：</w:t>
      </w:r>
    </w:p>
    <w:p w14:paraId="61530A3E">
      <w:pPr>
        <w:adjustRightInd w:val="0"/>
        <w:snapToGrid w:val="0"/>
        <w:spacing w:line="360" w:lineRule="auto"/>
        <w:jc w:val="center"/>
        <w:rPr>
          <w:rFonts w:ascii="仿宋" w:hAnsi="仿宋" w:eastAsia="仿宋" w:cs="仿宋"/>
          <w:b/>
          <w:caps/>
          <w:color w:val="auto"/>
          <w:sz w:val="28"/>
          <w:szCs w:val="28"/>
          <w:highlight w:val="none"/>
          <w:lang w:eastAsia="zh-CN"/>
        </w:rPr>
      </w:pPr>
    </w:p>
    <w:p w14:paraId="0D3FFD60">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eastAsia="zh-CN"/>
        </w:rPr>
        <w:t>日</w:t>
      </w:r>
    </w:p>
    <w:p w14:paraId="327D305D">
      <w:pPr>
        <w:pStyle w:val="40"/>
        <w:spacing w:after="340" w:line="240" w:lineRule="auto"/>
        <w:ind w:firstLine="0"/>
        <w:rPr>
          <w:rFonts w:ascii="仿宋" w:hAnsi="仿宋" w:eastAsia="仿宋" w:cs="仿宋"/>
          <w:color w:val="auto"/>
          <w:highlight w:val="none"/>
        </w:rPr>
      </w:pPr>
    </w:p>
    <w:bookmarkEnd w:id="75"/>
    <w:p w14:paraId="7FC9D12F">
      <w:pPr>
        <w:pStyle w:val="3"/>
        <w:spacing w:line="240" w:lineRule="atLeast"/>
        <w:rPr>
          <w:rFonts w:ascii="仿宋" w:hAnsi="仿宋" w:eastAsia="仿宋" w:cs="仿宋"/>
          <w:bCs/>
          <w:color w:val="auto"/>
          <w:sz w:val="24"/>
          <w:highlight w:val="none"/>
          <w:lang w:eastAsia="zh-CN"/>
        </w:rPr>
      </w:pPr>
      <w:bookmarkStart w:id="76" w:name="_Toc18694"/>
      <w:bookmarkStart w:id="77" w:name="_Toc515647803"/>
      <w:bookmarkStart w:id="78" w:name="_Toc8919"/>
      <w:bookmarkStart w:id="79" w:name="_Toc18974"/>
    </w:p>
    <w:p w14:paraId="7E23EEBB">
      <w:pPr>
        <w:rPr>
          <w:rFonts w:ascii="仿宋" w:hAnsi="仿宋" w:eastAsia="仿宋" w:cs="仿宋"/>
          <w:bCs/>
          <w:color w:val="auto"/>
          <w:sz w:val="24"/>
          <w:highlight w:val="none"/>
          <w:lang w:eastAsia="zh-CN"/>
        </w:rPr>
      </w:pPr>
    </w:p>
    <w:p w14:paraId="3CA9B2D4">
      <w:pPr>
        <w:rPr>
          <w:rFonts w:ascii="仿宋" w:hAnsi="仿宋" w:eastAsia="仿宋" w:cs="仿宋"/>
          <w:bCs/>
          <w:color w:val="auto"/>
          <w:sz w:val="24"/>
          <w:highlight w:val="none"/>
          <w:lang w:eastAsia="zh-CN"/>
        </w:rPr>
      </w:pPr>
    </w:p>
    <w:p w14:paraId="64BA4E1A">
      <w:pPr>
        <w:rPr>
          <w:rFonts w:ascii="仿宋" w:hAnsi="仿宋" w:eastAsia="仿宋" w:cs="仿宋"/>
          <w:bCs/>
          <w:color w:val="auto"/>
          <w:sz w:val="24"/>
          <w:highlight w:val="none"/>
          <w:lang w:eastAsia="zh-CN"/>
        </w:rPr>
      </w:pPr>
    </w:p>
    <w:p w14:paraId="0C5F8FF0">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 w:val="44"/>
          <w:szCs w:val="32"/>
          <w:highlight w:val="none"/>
          <w:lang w:eastAsia="zh-CN"/>
        </w:rPr>
        <w:t>第一部分 资格证明文件</w:t>
      </w:r>
      <w:bookmarkEnd w:id="76"/>
      <w:bookmarkEnd w:id="77"/>
      <w:bookmarkEnd w:id="78"/>
      <w:bookmarkEnd w:id="79"/>
    </w:p>
    <w:p w14:paraId="6A7D787A">
      <w:pPr>
        <w:spacing w:line="240" w:lineRule="atLeast"/>
        <w:ind w:left="717" w:hanging="722" w:hangingChars="295"/>
        <w:jc w:val="center"/>
        <w:rPr>
          <w:rFonts w:ascii="仿宋" w:hAnsi="仿宋" w:eastAsia="仿宋" w:cs="仿宋"/>
          <w:color w:val="auto"/>
          <w:highlight w:val="none"/>
          <w:lang w:eastAsia="zh-CN"/>
        </w:rPr>
      </w:pPr>
    </w:p>
    <w:p w14:paraId="38EB3AE4">
      <w:pPr>
        <w:tabs>
          <w:tab w:val="left" w:pos="5580"/>
        </w:tabs>
        <w:spacing w:line="500" w:lineRule="atLeast"/>
        <w:ind w:left="1" w:firstLine="575"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1、法人或者非法人组织的营业执照等证明文件或自然人的身份证明（须加盖本单位章）;</w:t>
      </w:r>
    </w:p>
    <w:p w14:paraId="6B5B596D">
      <w:pPr>
        <w:tabs>
          <w:tab w:val="left" w:pos="5580"/>
        </w:tabs>
        <w:spacing w:line="500" w:lineRule="atLeast"/>
        <w:ind w:left="1" w:firstLine="575"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1CF51A1E">
      <w:pPr>
        <w:tabs>
          <w:tab w:val="left" w:pos="5580"/>
        </w:tabs>
        <w:spacing w:line="500" w:lineRule="atLeast"/>
        <w:ind w:left="1" w:firstLine="575"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3、法定代表人授权委托书；</w:t>
      </w:r>
    </w:p>
    <w:p w14:paraId="036F081C">
      <w:pPr>
        <w:tabs>
          <w:tab w:val="left" w:pos="5580"/>
        </w:tabs>
        <w:spacing w:line="500" w:lineRule="atLeast"/>
        <w:ind w:left="1" w:firstLine="575"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0DB5F61E">
      <w:pPr>
        <w:tabs>
          <w:tab w:val="left" w:pos="5580"/>
        </w:tabs>
        <w:spacing w:line="500" w:lineRule="atLeast"/>
        <w:ind w:left="1" w:firstLine="575"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68693816">
      <w:pPr>
        <w:tabs>
          <w:tab w:val="left" w:pos="5580"/>
        </w:tabs>
        <w:spacing w:line="500" w:lineRule="atLeast"/>
        <w:ind w:left="1" w:firstLine="575" w:firstLineChars="235"/>
        <w:rPr>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7180A363">
      <w:pPr>
        <w:tabs>
          <w:tab w:val="left" w:pos="5580"/>
        </w:tabs>
        <w:spacing w:line="500" w:lineRule="atLeast"/>
        <w:ind w:left="1" w:firstLine="575"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0E052B89">
      <w:pPr>
        <w:keepNext w:val="0"/>
        <w:keepLines w:val="0"/>
        <w:pageBreakBefore w:val="0"/>
        <w:widowControl w:val="0"/>
        <w:tabs>
          <w:tab w:val="left" w:pos="5580"/>
        </w:tabs>
        <w:kinsoku/>
        <w:wordWrap/>
        <w:overflowPunct/>
        <w:topLinePunct w:val="0"/>
        <w:autoSpaceDE/>
        <w:autoSpaceDN/>
        <w:bidi w:val="0"/>
        <w:adjustRightInd/>
        <w:snapToGrid/>
        <w:spacing w:line="50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供应商须知前附表要求的其他资格证明文件。</w:t>
      </w:r>
    </w:p>
    <w:p w14:paraId="0B43E361">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5491CC85">
      <w:pPr>
        <w:pStyle w:val="35"/>
        <w:rPr>
          <w:rFonts w:ascii="仿宋" w:hAnsi="仿宋" w:eastAsia="仿宋" w:cs="仿宋"/>
          <w:b/>
          <w:bCs/>
          <w:color w:val="auto"/>
          <w:sz w:val="36"/>
          <w:szCs w:val="36"/>
          <w:highlight w:val="none"/>
          <w:lang w:eastAsia="zh-CN"/>
        </w:rPr>
      </w:pPr>
    </w:p>
    <w:p w14:paraId="6EDFAEEB">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80" w:name="_Toc515647805"/>
      <w:bookmarkStart w:id="81" w:name="_Toc17577"/>
      <w:bookmarkStart w:id="82" w:name="_Toc4844"/>
      <w:bookmarkStart w:id="83" w:name="_Toc29899"/>
    </w:p>
    <w:p w14:paraId="0CF516AB">
      <w:pPr>
        <w:rPr>
          <w:rFonts w:hint="eastAsia" w:ascii="仿宋" w:hAnsi="仿宋" w:eastAsia="仿宋" w:cs="仿宋"/>
          <w:b/>
          <w:bCs/>
          <w:color w:val="auto"/>
          <w:sz w:val="36"/>
          <w:szCs w:val="36"/>
          <w:highlight w:val="none"/>
          <w:lang w:eastAsia="zh-CN"/>
        </w:rPr>
      </w:pPr>
    </w:p>
    <w:p w14:paraId="5ADE68BF">
      <w:pPr>
        <w:pStyle w:val="7"/>
        <w:rPr>
          <w:rFonts w:hint="eastAsia" w:ascii="仿宋" w:hAnsi="仿宋" w:eastAsia="仿宋" w:cs="仿宋"/>
          <w:b/>
          <w:bCs/>
          <w:color w:val="auto"/>
          <w:sz w:val="36"/>
          <w:szCs w:val="36"/>
          <w:highlight w:val="none"/>
          <w:lang w:eastAsia="zh-CN"/>
        </w:rPr>
      </w:pPr>
    </w:p>
    <w:p w14:paraId="515BB757">
      <w:pPr>
        <w:pStyle w:val="8"/>
        <w:rPr>
          <w:rFonts w:hint="eastAsia" w:ascii="仿宋" w:hAnsi="仿宋" w:eastAsia="仿宋" w:cs="仿宋"/>
          <w:b/>
          <w:bCs/>
          <w:color w:val="auto"/>
          <w:sz w:val="36"/>
          <w:szCs w:val="36"/>
          <w:highlight w:val="none"/>
          <w:lang w:eastAsia="zh-CN"/>
        </w:rPr>
      </w:pPr>
    </w:p>
    <w:p w14:paraId="0F9432EE">
      <w:pPr>
        <w:rPr>
          <w:rFonts w:hint="eastAsia" w:ascii="仿宋" w:hAnsi="仿宋" w:eastAsia="仿宋" w:cs="仿宋"/>
          <w:b/>
          <w:bCs/>
          <w:color w:val="auto"/>
          <w:sz w:val="36"/>
          <w:szCs w:val="36"/>
          <w:highlight w:val="none"/>
          <w:lang w:eastAsia="zh-CN"/>
        </w:rPr>
      </w:pPr>
    </w:p>
    <w:p w14:paraId="765728AA">
      <w:pPr>
        <w:pStyle w:val="7"/>
        <w:rPr>
          <w:rFonts w:hint="eastAsia"/>
          <w:color w:val="auto"/>
          <w:highlight w:val="none"/>
          <w:lang w:eastAsia="zh-CN"/>
        </w:rPr>
      </w:pPr>
    </w:p>
    <w:p w14:paraId="561C7510">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2A62644">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7D35AF7F">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681A4F8C">
      <w:pPr>
        <w:pStyle w:val="10"/>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4C2F0244">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 法人或者非法人组织的营业执照等证明文件</w:t>
      </w:r>
      <w:bookmarkEnd w:id="80"/>
      <w:bookmarkStart w:id="84" w:name="_Toc515647806"/>
      <w:r>
        <w:rPr>
          <w:rFonts w:hint="eastAsia" w:ascii="仿宋" w:hAnsi="仿宋" w:eastAsia="仿宋" w:cs="仿宋"/>
          <w:b/>
          <w:bCs/>
          <w:color w:val="auto"/>
          <w:sz w:val="36"/>
          <w:szCs w:val="36"/>
          <w:highlight w:val="none"/>
          <w:lang w:eastAsia="zh-CN"/>
        </w:rPr>
        <w:t>或自然人的身份证明</w:t>
      </w:r>
      <w:bookmarkEnd w:id="81"/>
      <w:bookmarkEnd w:id="82"/>
      <w:bookmarkEnd w:id="83"/>
      <w:bookmarkEnd w:id="84"/>
    </w:p>
    <w:p w14:paraId="0A62FD90">
      <w:pPr>
        <w:pStyle w:val="13"/>
        <w:tabs>
          <w:tab w:val="left" w:pos="5580"/>
        </w:tabs>
        <w:spacing w:line="400" w:lineRule="exact"/>
        <w:ind w:left="1169" w:leftChars="257" w:hanging="540"/>
        <w:jc w:val="center"/>
        <w:rPr>
          <w:rFonts w:ascii="仿宋" w:hAnsi="仿宋" w:eastAsia="仿宋" w:cs="仿宋"/>
          <w:b/>
          <w:color w:val="auto"/>
          <w:highlight w:val="none"/>
          <w:lang w:eastAsia="zh-CN"/>
        </w:rPr>
      </w:pPr>
    </w:p>
    <w:p w14:paraId="10862B69">
      <w:pPr>
        <w:pStyle w:val="13"/>
        <w:tabs>
          <w:tab w:val="left" w:pos="5580"/>
        </w:tabs>
        <w:spacing w:line="400" w:lineRule="exact"/>
        <w:ind w:left="1169" w:leftChars="257" w:hanging="540"/>
        <w:rPr>
          <w:rFonts w:ascii="仿宋" w:hAnsi="仿宋" w:eastAsia="仿宋" w:cs="仿宋"/>
          <w:b/>
          <w:color w:val="auto"/>
          <w:highlight w:val="none"/>
          <w:lang w:eastAsia="zh-CN"/>
        </w:rPr>
      </w:pPr>
    </w:p>
    <w:p w14:paraId="0E753221">
      <w:pPr>
        <w:pStyle w:val="13"/>
        <w:tabs>
          <w:tab w:val="left" w:pos="5580"/>
        </w:tabs>
        <w:spacing w:line="400" w:lineRule="exact"/>
        <w:ind w:left="1169" w:leftChars="257" w:hanging="540"/>
        <w:rPr>
          <w:rFonts w:ascii="仿宋" w:hAnsi="仿宋" w:eastAsia="仿宋" w:cs="仿宋"/>
          <w:b/>
          <w:color w:val="auto"/>
          <w:highlight w:val="none"/>
          <w:lang w:eastAsia="zh-CN"/>
        </w:rPr>
      </w:pPr>
    </w:p>
    <w:p w14:paraId="2719F243">
      <w:pPr>
        <w:pStyle w:val="13"/>
        <w:tabs>
          <w:tab w:val="left" w:pos="5580"/>
        </w:tabs>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35CCA477">
      <w:pPr>
        <w:pStyle w:val="13"/>
        <w:tabs>
          <w:tab w:val="left" w:pos="5580"/>
        </w:tabs>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2.供应商为自然人的，应提供身份证明的复印件。</w:t>
      </w:r>
    </w:p>
    <w:p w14:paraId="3A4E4DFE">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5EB4E766">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20698032">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DB5C31A">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5B2C563A">
      <w:pPr>
        <w:pStyle w:val="10"/>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668ED0AF">
      <w:pPr>
        <w:pStyle w:val="10"/>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79A0688D">
      <w:pPr>
        <w:rPr>
          <w:rFonts w:ascii="仿宋" w:hAnsi="仿宋" w:eastAsia="仿宋" w:cs="仿宋"/>
          <w:b/>
          <w:bCs/>
          <w:color w:val="auto"/>
          <w:sz w:val="36"/>
          <w:szCs w:val="36"/>
          <w:highlight w:val="none"/>
          <w:lang w:eastAsia="zh-CN"/>
        </w:rPr>
      </w:pPr>
    </w:p>
    <w:p w14:paraId="0F65D962">
      <w:pPr>
        <w:pStyle w:val="35"/>
        <w:rPr>
          <w:rFonts w:ascii="仿宋" w:hAnsi="仿宋" w:eastAsia="仿宋" w:cs="仿宋"/>
          <w:b/>
          <w:bCs/>
          <w:color w:val="auto"/>
          <w:sz w:val="36"/>
          <w:szCs w:val="36"/>
          <w:highlight w:val="none"/>
          <w:lang w:eastAsia="zh-CN"/>
        </w:rPr>
      </w:pPr>
    </w:p>
    <w:p w14:paraId="5C65E11E">
      <w:pPr>
        <w:pStyle w:val="35"/>
        <w:rPr>
          <w:rFonts w:ascii="仿宋" w:hAnsi="仿宋" w:eastAsia="仿宋" w:cs="仿宋"/>
          <w:b/>
          <w:bCs/>
          <w:color w:val="auto"/>
          <w:sz w:val="36"/>
          <w:szCs w:val="36"/>
          <w:highlight w:val="none"/>
          <w:lang w:eastAsia="zh-CN"/>
        </w:rPr>
      </w:pPr>
    </w:p>
    <w:p w14:paraId="31ED1C14">
      <w:pPr>
        <w:pStyle w:val="35"/>
        <w:rPr>
          <w:rFonts w:ascii="仿宋" w:hAnsi="仿宋" w:eastAsia="仿宋" w:cs="仿宋"/>
          <w:b/>
          <w:bCs/>
          <w:color w:val="auto"/>
          <w:sz w:val="36"/>
          <w:szCs w:val="36"/>
          <w:highlight w:val="none"/>
          <w:lang w:eastAsia="zh-CN"/>
        </w:rPr>
      </w:pPr>
    </w:p>
    <w:p w14:paraId="61BC622C">
      <w:pPr>
        <w:pStyle w:val="35"/>
        <w:rPr>
          <w:rFonts w:ascii="仿宋" w:hAnsi="仿宋" w:eastAsia="仿宋" w:cs="仿宋"/>
          <w:b/>
          <w:bCs/>
          <w:color w:val="auto"/>
          <w:sz w:val="36"/>
          <w:szCs w:val="36"/>
          <w:highlight w:val="none"/>
          <w:lang w:eastAsia="zh-CN"/>
        </w:rPr>
      </w:pPr>
    </w:p>
    <w:p w14:paraId="746ECB56">
      <w:pPr>
        <w:pStyle w:val="35"/>
        <w:rPr>
          <w:rFonts w:ascii="仿宋" w:hAnsi="仿宋" w:eastAsia="仿宋" w:cs="仿宋"/>
          <w:b/>
          <w:bCs/>
          <w:color w:val="auto"/>
          <w:sz w:val="36"/>
          <w:szCs w:val="36"/>
          <w:highlight w:val="none"/>
          <w:lang w:eastAsia="zh-CN"/>
        </w:rPr>
      </w:pPr>
    </w:p>
    <w:p w14:paraId="58F60C51">
      <w:pPr>
        <w:pStyle w:val="35"/>
        <w:rPr>
          <w:rFonts w:ascii="仿宋" w:hAnsi="仿宋" w:eastAsia="仿宋" w:cs="仿宋"/>
          <w:b/>
          <w:bCs/>
          <w:color w:val="auto"/>
          <w:sz w:val="36"/>
          <w:szCs w:val="36"/>
          <w:highlight w:val="none"/>
          <w:lang w:eastAsia="zh-CN"/>
        </w:rPr>
      </w:pPr>
    </w:p>
    <w:p w14:paraId="3C6B14ED">
      <w:pPr>
        <w:pStyle w:val="35"/>
        <w:rPr>
          <w:rFonts w:ascii="仿宋" w:hAnsi="仿宋" w:eastAsia="仿宋" w:cs="仿宋"/>
          <w:b/>
          <w:bCs/>
          <w:color w:val="auto"/>
          <w:sz w:val="36"/>
          <w:szCs w:val="36"/>
          <w:highlight w:val="none"/>
          <w:lang w:eastAsia="zh-CN"/>
        </w:rPr>
      </w:pPr>
    </w:p>
    <w:p w14:paraId="545910D9">
      <w:pPr>
        <w:pStyle w:val="35"/>
        <w:rPr>
          <w:rFonts w:ascii="仿宋" w:hAnsi="仿宋" w:eastAsia="仿宋" w:cs="仿宋"/>
          <w:b/>
          <w:bCs/>
          <w:color w:val="auto"/>
          <w:sz w:val="36"/>
          <w:szCs w:val="36"/>
          <w:highlight w:val="none"/>
          <w:lang w:eastAsia="zh-CN"/>
        </w:rPr>
      </w:pPr>
    </w:p>
    <w:p w14:paraId="622BFC26">
      <w:pPr>
        <w:pStyle w:val="35"/>
        <w:rPr>
          <w:rFonts w:ascii="仿宋" w:hAnsi="仿宋" w:eastAsia="仿宋" w:cs="仿宋"/>
          <w:b/>
          <w:bCs/>
          <w:color w:val="auto"/>
          <w:sz w:val="36"/>
          <w:szCs w:val="36"/>
          <w:highlight w:val="none"/>
          <w:lang w:eastAsia="zh-CN"/>
        </w:rPr>
      </w:pPr>
    </w:p>
    <w:p w14:paraId="3588A9E7">
      <w:pPr>
        <w:pStyle w:val="35"/>
        <w:rPr>
          <w:rFonts w:ascii="仿宋" w:hAnsi="仿宋" w:eastAsia="仿宋" w:cs="仿宋"/>
          <w:b/>
          <w:bCs/>
          <w:color w:val="auto"/>
          <w:sz w:val="36"/>
          <w:szCs w:val="36"/>
          <w:highlight w:val="none"/>
          <w:lang w:eastAsia="zh-CN"/>
        </w:rPr>
      </w:pPr>
    </w:p>
    <w:p w14:paraId="497C6FD0">
      <w:pPr>
        <w:pStyle w:val="35"/>
        <w:rPr>
          <w:rFonts w:ascii="仿宋" w:hAnsi="仿宋" w:eastAsia="仿宋" w:cs="仿宋"/>
          <w:b/>
          <w:bCs/>
          <w:color w:val="auto"/>
          <w:sz w:val="36"/>
          <w:szCs w:val="36"/>
          <w:highlight w:val="none"/>
          <w:lang w:eastAsia="zh-CN"/>
        </w:rPr>
      </w:pPr>
    </w:p>
    <w:p w14:paraId="6398A14B">
      <w:pPr>
        <w:pStyle w:val="35"/>
        <w:rPr>
          <w:rFonts w:ascii="仿宋" w:hAnsi="仿宋" w:eastAsia="仿宋" w:cs="仿宋"/>
          <w:b/>
          <w:bCs/>
          <w:color w:val="auto"/>
          <w:sz w:val="36"/>
          <w:szCs w:val="36"/>
          <w:highlight w:val="none"/>
          <w:lang w:eastAsia="zh-CN"/>
        </w:rPr>
      </w:pPr>
    </w:p>
    <w:p w14:paraId="430C4A4B">
      <w:pPr>
        <w:pStyle w:val="35"/>
        <w:rPr>
          <w:rFonts w:ascii="仿宋" w:hAnsi="仿宋" w:eastAsia="仿宋" w:cs="仿宋"/>
          <w:b/>
          <w:bCs/>
          <w:color w:val="auto"/>
          <w:sz w:val="36"/>
          <w:szCs w:val="36"/>
          <w:highlight w:val="none"/>
          <w:lang w:eastAsia="zh-CN"/>
        </w:rPr>
      </w:pPr>
    </w:p>
    <w:p w14:paraId="14DE96CE">
      <w:pPr>
        <w:pStyle w:val="35"/>
        <w:rPr>
          <w:rFonts w:ascii="仿宋" w:hAnsi="仿宋" w:eastAsia="仿宋" w:cs="仿宋"/>
          <w:b/>
          <w:bCs/>
          <w:color w:val="auto"/>
          <w:sz w:val="36"/>
          <w:szCs w:val="36"/>
          <w:highlight w:val="none"/>
          <w:lang w:eastAsia="zh-CN"/>
        </w:rPr>
      </w:pPr>
    </w:p>
    <w:p w14:paraId="450AB110">
      <w:pPr>
        <w:pStyle w:val="35"/>
        <w:rPr>
          <w:rFonts w:ascii="仿宋" w:hAnsi="仿宋" w:eastAsia="仿宋" w:cs="仿宋"/>
          <w:b/>
          <w:bCs/>
          <w:color w:val="auto"/>
          <w:sz w:val="36"/>
          <w:szCs w:val="36"/>
          <w:highlight w:val="none"/>
          <w:lang w:eastAsia="zh-CN"/>
        </w:rPr>
      </w:pPr>
    </w:p>
    <w:p w14:paraId="4655988B">
      <w:pPr>
        <w:pStyle w:val="35"/>
        <w:ind w:firstLine="0"/>
        <w:rPr>
          <w:rFonts w:ascii="仿宋" w:hAnsi="仿宋" w:eastAsia="仿宋" w:cs="仿宋"/>
          <w:b/>
          <w:bCs/>
          <w:color w:val="auto"/>
          <w:sz w:val="36"/>
          <w:szCs w:val="36"/>
          <w:highlight w:val="none"/>
          <w:lang w:eastAsia="zh-CN"/>
        </w:rPr>
      </w:pPr>
    </w:p>
    <w:p w14:paraId="3D753FA4">
      <w:pPr>
        <w:pStyle w:val="10"/>
        <w:numPr>
          <w:ilvl w:val="0"/>
          <w:numId w:val="0"/>
        </w:numPr>
        <w:kinsoku w:val="0"/>
        <w:overflowPunct w:val="0"/>
        <w:spacing w:before="34" w:line="440" w:lineRule="exact"/>
        <w:ind w:left="480" w:right="126"/>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2、法定代表人身份证明</w:t>
      </w:r>
    </w:p>
    <w:p w14:paraId="0A7C7826">
      <w:pPr>
        <w:spacing w:line="420" w:lineRule="exact"/>
        <w:ind w:firstLine="49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51D88974">
      <w:pPr>
        <w:spacing w:line="420" w:lineRule="exact"/>
        <w:ind w:firstLine="49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5780E9E2">
      <w:pPr>
        <w:spacing w:line="420" w:lineRule="exact"/>
        <w:ind w:firstLine="49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7C1B316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079E3268">
      <w:pPr>
        <w:spacing w:line="420" w:lineRule="exact"/>
        <w:ind w:firstLine="49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0AEB3AEB">
      <w:pPr>
        <w:spacing w:line="420" w:lineRule="exact"/>
        <w:ind w:firstLine="49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01A561C3">
      <w:pPr>
        <w:spacing w:line="420" w:lineRule="exact"/>
        <w:ind w:firstLine="49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7D608375">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376DB19A">
      <w:pPr>
        <w:spacing w:line="420" w:lineRule="exact"/>
        <w:ind w:firstLine="980"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0823B4D1">
      <w:pPr>
        <w:pStyle w:val="10"/>
        <w:numPr>
          <w:ilvl w:val="0"/>
          <w:numId w:val="0"/>
        </w:numPr>
        <w:kinsoku w:val="0"/>
        <w:overflowPunct w:val="0"/>
        <w:rPr>
          <w:rFonts w:ascii="仿宋" w:hAnsi="仿宋" w:eastAsia="仿宋" w:cs="仿宋"/>
          <w:color w:val="auto"/>
          <w:sz w:val="20"/>
          <w:szCs w:val="20"/>
          <w:highlight w:val="none"/>
        </w:rPr>
      </w:pPr>
    </w:p>
    <w:p w14:paraId="3F185B9E">
      <w:pPr>
        <w:pStyle w:val="10"/>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4772025" cy="1403350"/>
                <wp:effectExtent l="5080" t="5080" r="0" b="20320"/>
                <wp:wrapTight wrapText="bothSides">
                  <wp:wrapPolygon>
                    <wp:start x="408" y="-68"/>
                    <wp:lineTo x="-23" y="1398"/>
                    <wp:lineTo x="-23" y="19870"/>
                    <wp:lineTo x="322" y="21336"/>
                    <wp:lineTo x="21189" y="21336"/>
                    <wp:lineTo x="21534" y="19870"/>
                    <wp:lineTo x="21534" y="1398"/>
                    <wp:lineTo x="21103" y="-68"/>
                    <wp:lineTo x="408" y="-68"/>
                  </wp:wrapPolygon>
                </wp:wrapTight>
                <wp:docPr id="5" name="自选图形 91"/>
                <wp:cNvGraphicFramePr/>
                <a:graphic xmlns:a="http://schemas.openxmlformats.org/drawingml/2006/main">
                  <a:graphicData uri="http://schemas.microsoft.com/office/word/2010/wordprocessingShape">
                    <wps:wsp>
                      <wps:cNvSpPr/>
                      <wps:spPr>
                        <a:xfrm>
                          <a:off x="0" y="0"/>
                          <a:ext cx="47720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F6DCA6D">
                            <w:pPr>
                              <w:jc w:val="center"/>
                              <w:rPr>
                                <w:rFonts w:hint="eastAsia" w:ascii="仿宋" w:hAnsi="仿宋" w:eastAsia="仿宋" w:cs="仿宋"/>
                                <w:sz w:val="24"/>
                                <w:szCs w:val="24"/>
                              </w:rPr>
                            </w:pPr>
                          </w:p>
                          <w:p w14:paraId="22DEDFCC">
                            <w:pPr>
                              <w:jc w:val="center"/>
                              <w:rPr>
                                <w:rFonts w:hint="eastAsia" w:ascii="仿宋" w:hAnsi="仿宋" w:eastAsia="仿宋" w:cs="仿宋"/>
                                <w:sz w:val="24"/>
                                <w:szCs w:val="24"/>
                              </w:rPr>
                            </w:pPr>
                          </w:p>
                          <w:p w14:paraId="4362BB19">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FAA82AE"/>
                        </w:txbxContent>
                      </wps:txbx>
                      <wps:bodyPr upright="1"/>
                    </wps:wsp>
                  </a:graphicData>
                </a:graphic>
              </wp:anchor>
            </w:drawing>
          </mc:Choice>
          <mc:Fallback>
            <w:pict>
              <v:roundrect id="自选图形 91" o:spid="_x0000_s1026" o:spt="2" style="position:absolute;left:0pt;margin-left:26.5pt;margin-top:1.35pt;height:110.5pt;width:375.75pt;mso-wrap-distance-left:9pt;mso-wrap-distance-right:9pt;z-index:-251650048;mso-width-relative:page;mso-height-relative:page;" fillcolor="#FFFFFF" filled="t" stroked="t" coordsize="21600,21600" wrapcoords="408 -68 -23 1398 -23 19870 322 21336 21189 21336 21534 19870 21534 1398 21103 -68 408 -68" arcsize="0.166666666666667" o:gfxdata="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7strV&#10;AAAACAEAAA8AAAAAAAAAAQAgAAAAIgAAAGRycy9kb3ducmV2LnhtbFBLAQIUABQAAAAIAIdO4kDS&#10;LvIQIwIAAFgEAAAOAAAAAAAAAAEAIAAAACQBAABkcnMvZTJvRG9jLnhtbFBLBQYAAAAABgAGAFkB&#10;AAC5BQAAAAA=&#10;">
                <v:fill on="t" focussize="0,0"/>
                <v:stroke color="#000000" joinstyle="round"/>
                <v:imagedata o:title=""/>
                <o:lock v:ext="edit" aspectratio="f"/>
                <v:textbox>
                  <w:txbxContent>
                    <w:p w14:paraId="2F6DCA6D">
                      <w:pPr>
                        <w:jc w:val="center"/>
                        <w:rPr>
                          <w:rFonts w:hint="eastAsia" w:ascii="仿宋" w:hAnsi="仿宋" w:eastAsia="仿宋" w:cs="仿宋"/>
                          <w:sz w:val="24"/>
                          <w:szCs w:val="24"/>
                        </w:rPr>
                      </w:pPr>
                    </w:p>
                    <w:p w14:paraId="22DEDFCC">
                      <w:pPr>
                        <w:jc w:val="center"/>
                        <w:rPr>
                          <w:rFonts w:hint="eastAsia" w:ascii="仿宋" w:hAnsi="仿宋" w:eastAsia="仿宋" w:cs="仿宋"/>
                          <w:sz w:val="24"/>
                          <w:szCs w:val="24"/>
                        </w:rPr>
                      </w:pPr>
                    </w:p>
                    <w:p w14:paraId="4362BB19">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FAA82AE"/>
                  </w:txbxContent>
                </v:textbox>
                <w10:wrap type="tight"/>
              </v:roundrect>
            </w:pict>
          </mc:Fallback>
        </mc:AlternateContent>
      </w:r>
    </w:p>
    <w:p w14:paraId="59C30884">
      <w:pPr>
        <w:pStyle w:val="10"/>
        <w:numPr>
          <w:ilvl w:val="0"/>
          <w:numId w:val="0"/>
        </w:numPr>
        <w:kinsoku w:val="0"/>
        <w:overflowPunct w:val="0"/>
        <w:spacing w:line="200" w:lineRule="atLeast"/>
        <w:rPr>
          <w:rFonts w:ascii="仿宋" w:hAnsi="仿宋" w:eastAsia="仿宋" w:cs="仿宋"/>
          <w:color w:val="auto"/>
          <w:sz w:val="20"/>
          <w:szCs w:val="20"/>
          <w:highlight w:val="none"/>
        </w:rPr>
      </w:pPr>
    </w:p>
    <w:p w14:paraId="276FF443">
      <w:pPr>
        <w:wordWrap w:val="0"/>
        <w:spacing w:line="420" w:lineRule="exact"/>
        <w:ind w:firstLine="490" w:firstLineChars="200"/>
        <w:jc w:val="right"/>
        <w:rPr>
          <w:rFonts w:ascii="仿宋" w:hAnsi="仿宋" w:eastAsia="仿宋" w:cs="仿宋"/>
          <w:color w:val="auto"/>
          <w:highlight w:val="none"/>
        </w:rPr>
      </w:pPr>
    </w:p>
    <w:p w14:paraId="3D5CD0DE">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3B8D0A65">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ED62739">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374BF59C">
      <w:pPr>
        <w:pStyle w:val="10"/>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0283AF52">
      <w:pPr>
        <w:rPr>
          <w:rFonts w:hint="eastAsia"/>
          <w:lang w:eastAsia="zh-CN"/>
        </w:rPr>
      </w:pPr>
    </w:p>
    <w:p w14:paraId="7265144E">
      <w:pPr>
        <w:pStyle w:val="10"/>
        <w:numPr>
          <w:ilvl w:val="0"/>
          <w:numId w:val="0"/>
        </w:numPr>
        <w:kinsoku w:val="0"/>
        <w:overflowPunct w:val="0"/>
        <w:spacing w:before="34" w:line="357" w:lineRule="auto"/>
        <w:ind w:right="126" w:firstLine="490" w:firstLineChars="200"/>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投标单位名称（公章）：                       </w:t>
      </w:r>
    </w:p>
    <w:p w14:paraId="58111CD1">
      <w:pPr>
        <w:pStyle w:val="10"/>
        <w:numPr>
          <w:ilvl w:val="0"/>
          <w:numId w:val="0"/>
        </w:numPr>
        <w:kinsoku w:val="0"/>
        <w:overflowPunct w:val="0"/>
        <w:spacing w:before="34" w:line="357" w:lineRule="auto"/>
        <w:ind w:right="126" w:firstLine="490" w:firstLineChars="200"/>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735073A6">
      <w:pPr>
        <w:pStyle w:val="10"/>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6A093732">
      <w:pPr>
        <w:pStyle w:val="10"/>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日  期：   年  月  日</w:t>
      </w:r>
    </w:p>
    <w:p w14:paraId="44DCA2F2">
      <w:pPr>
        <w:pStyle w:val="10"/>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36"/>
          <w:szCs w:val="36"/>
          <w:highlight w:val="none"/>
          <w:lang w:eastAsia="zh-CN"/>
        </w:rPr>
        <w:t>3、法定代表人授权委托书</w:t>
      </w:r>
    </w:p>
    <w:p w14:paraId="7538E654">
      <w:pPr>
        <w:spacing w:line="420" w:lineRule="exact"/>
        <w:rPr>
          <w:rFonts w:hint="eastAsia" w:ascii="仿宋" w:hAnsi="仿宋" w:eastAsia="仿宋" w:cs="仿宋"/>
          <w:color w:val="auto"/>
          <w:highlight w:val="none"/>
          <w:lang w:eastAsia="zh-CN"/>
        </w:rPr>
      </w:pPr>
    </w:p>
    <w:p w14:paraId="6AF9A63F">
      <w:pPr>
        <w:pStyle w:val="13"/>
        <w:tabs>
          <w:tab w:val="left" w:pos="5580"/>
        </w:tabs>
        <w:spacing w:line="360" w:lineRule="auto"/>
        <w:ind w:firstLine="735"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6A1DAB3C">
      <w:pPr>
        <w:pStyle w:val="13"/>
        <w:tabs>
          <w:tab w:val="left" w:pos="5580"/>
        </w:tabs>
        <w:spacing w:line="360" w:lineRule="auto"/>
        <w:ind w:left="752" w:leftChars="307" w:firstLine="612"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本授权书声明：注册于（供应商地址）的（供应商名称）法定代表人（负责人）姓名、职务或职称）代表本公司授权（姓名）为本单位的合法代理人，参与贵方组织的（项目名称及项目编号） 的投标、谈判、签约等具体工作，并签署全部有关文件、协议及合同。</w:t>
      </w:r>
    </w:p>
    <w:p w14:paraId="3E260957">
      <w:pPr>
        <w:pStyle w:val="13"/>
        <w:tabs>
          <w:tab w:val="left" w:pos="5580"/>
        </w:tabs>
        <w:spacing w:line="360" w:lineRule="auto"/>
        <w:ind w:left="752" w:leftChars="307" w:firstLine="612" w:firstLineChars="25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21D9B88D">
      <w:pPr>
        <w:spacing w:line="420" w:lineRule="exact"/>
        <w:ind w:firstLine="490" w:firstLineChars="200"/>
        <w:rPr>
          <w:rFonts w:hint="eastAsia" w:ascii="仿宋" w:hAnsi="仿宋" w:eastAsia="仿宋" w:cs="仿宋"/>
          <w:color w:val="auto"/>
          <w:highlight w:val="none"/>
          <w:lang w:eastAsia="zh-CN"/>
        </w:rPr>
      </w:pPr>
      <w:r>
        <w:rPr>
          <w:rFonts w:hint="default" w:ascii="仿宋" w:hAnsi="仿宋" w:eastAsia="仿宋" w:cs="仿宋"/>
          <w:color w:val="auto"/>
          <w:highlight w:val="none"/>
          <w:lang w:val="en-US" w:eastAsia="zh-CN"/>
        </w:rPr>
        <mc:AlternateContent>
          <mc:Choice Requires="wps">
            <w:drawing>
              <wp:anchor distT="0" distB="0" distL="114300" distR="114300" simplePos="0" relativeHeight="251662336" behindDoc="1" locked="0" layoutInCell="1" allowOverlap="1">
                <wp:simplePos x="0" y="0"/>
                <wp:positionH relativeFrom="column">
                  <wp:posOffset>652780</wp:posOffset>
                </wp:positionH>
                <wp:positionV relativeFrom="paragraph">
                  <wp:posOffset>188595</wp:posOffset>
                </wp:positionV>
                <wp:extent cx="4758055" cy="1367155"/>
                <wp:effectExtent l="4445" t="4445" r="0" b="19050"/>
                <wp:wrapTight wrapText="bothSides">
                  <wp:wrapPolygon>
                    <wp:start x="326" y="-70"/>
                    <wp:lineTo x="-20" y="1134"/>
                    <wp:lineTo x="-20" y="20095"/>
                    <wp:lineTo x="326" y="21299"/>
                    <wp:lineTo x="21168" y="21299"/>
                    <wp:lineTo x="21514" y="20095"/>
                    <wp:lineTo x="21514" y="1134"/>
                    <wp:lineTo x="21168" y="-70"/>
                    <wp:lineTo x="326" y="-70"/>
                  </wp:wrapPolygon>
                </wp:wrapTight>
                <wp:docPr id="2" name="自选图形 60"/>
                <wp:cNvGraphicFramePr/>
                <a:graphic xmlns:a="http://schemas.openxmlformats.org/drawingml/2006/main">
                  <a:graphicData uri="http://schemas.microsoft.com/office/word/2010/wordprocessingShape">
                    <wps:wsp>
                      <wps:cNvSpPr/>
                      <wps:spPr>
                        <a:xfrm>
                          <a:off x="0" y="0"/>
                          <a:ext cx="475805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D648CD">
                            <w:pPr>
                              <w:jc w:val="center"/>
                              <w:rPr>
                                <w:rFonts w:hint="eastAsia" w:ascii="仿宋" w:hAnsi="仿宋" w:eastAsia="仿宋" w:cs="仿宋"/>
                                <w:sz w:val="24"/>
                                <w:szCs w:val="24"/>
                              </w:rPr>
                            </w:pPr>
                          </w:p>
                          <w:p w14:paraId="1D8EF794">
                            <w:pPr>
                              <w:jc w:val="center"/>
                              <w:rPr>
                                <w:rFonts w:hint="eastAsia" w:ascii="仿宋" w:hAnsi="仿宋" w:eastAsia="仿宋" w:cs="仿宋"/>
                                <w:sz w:val="24"/>
                                <w:szCs w:val="24"/>
                              </w:rPr>
                            </w:pPr>
                          </w:p>
                          <w:p w14:paraId="5FFF825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07E0F81F">
                            <w:pPr>
                              <w:rPr>
                                <w:rFonts w:hint="eastAsia"/>
                                <w:lang w:val="en-US" w:eastAsia="zh-CN"/>
                              </w:rPr>
                            </w:pPr>
                          </w:p>
                        </w:txbxContent>
                      </wps:txbx>
                      <wps:bodyPr upright="1"/>
                    </wps:wsp>
                  </a:graphicData>
                </a:graphic>
              </wp:anchor>
            </w:drawing>
          </mc:Choice>
          <mc:Fallback>
            <w:pict>
              <v:roundrect id="自选图形 60" o:spid="_x0000_s1026" o:spt="2" style="position:absolute;left:0pt;margin-left:51.4pt;margin-top:14.85pt;height:107.65pt;width:374.65pt;mso-wrap-distance-left:9pt;mso-wrap-distance-right:9pt;z-index:-251654144;mso-width-relative:page;mso-height-relative:page;" fillcolor="#FFFFFF" filled="t" stroked="t" coordsize="21600,21600" wrapcoords="326 -70 -20 1134 -20 20095 326 21299 21168 21299 21514 20095 21514 1134 21168 -70 326 -70" arcsize="0.166666666666667" o:gfxdata="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HRZfdUA&#10;AAAKAQAADwAAAAAAAAABACAAAAAiAAAAZHJzL2Rvd25yZXYueG1sUEsBAhQAFAAAAAgAh07iQHT9&#10;qK8iAgAAWAQAAA4AAAAAAAAAAQAgAAAAJAEAAGRycy9lMm9Eb2MueG1sUEsFBgAAAAAGAAYAWQEA&#10;ALgFAAAAAA==&#10;">
                <v:fill on="t" focussize="0,0"/>
                <v:stroke color="#000000" joinstyle="round"/>
                <v:imagedata o:title=""/>
                <o:lock v:ext="edit" aspectratio="f"/>
                <v:textbox>
                  <w:txbxContent>
                    <w:p w14:paraId="7ED648CD">
                      <w:pPr>
                        <w:jc w:val="center"/>
                        <w:rPr>
                          <w:rFonts w:hint="eastAsia" w:ascii="仿宋" w:hAnsi="仿宋" w:eastAsia="仿宋" w:cs="仿宋"/>
                          <w:sz w:val="24"/>
                          <w:szCs w:val="24"/>
                        </w:rPr>
                      </w:pPr>
                    </w:p>
                    <w:p w14:paraId="1D8EF794">
                      <w:pPr>
                        <w:jc w:val="center"/>
                        <w:rPr>
                          <w:rFonts w:hint="eastAsia" w:ascii="仿宋" w:hAnsi="仿宋" w:eastAsia="仿宋" w:cs="仿宋"/>
                          <w:sz w:val="24"/>
                          <w:szCs w:val="24"/>
                        </w:rPr>
                      </w:pPr>
                    </w:p>
                    <w:p w14:paraId="5FFF825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w:t>
                      </w:r>
                      <w:r>
                        <w:rPr>
                          <w:rFonts w:hint="eastAsia" w:ascii="仿宋" w:hAnsi="仿宋" w:eastAsia="仿宋" w:cs="仿宋"/>
                          <w:sz w:val="24"/>
                          <w:szCs w:val="24"/>
                        </w:rPr>
                        <w:t>授权委托人身份证件</w:t>
                      </w:r>
                      <w:r>
                        <w:rPr>
                          <w:rFonts w:hint="eastAsia" w:ascii="仿宋" w:hAnsi="仿宋" w:eastAsia="仿宋" w:cs="仿宋"/>
                          <w:sz w:val="24"/>
                          <w:szCs w:val="24"/>
                          <w:lang w:eastAsia="zh-CN"/>
                        </w:rPr>
                        <w:t>正反面</w:t>
                      </w:r>
                    </w:p>
                    <w:p w14:paraId="07E0F81F">
                      <w:pPr>
                        <w:rPr>
                          <w:rFonts w:hint="eastAsia"/>
                          <w:lang w:val="en-US" w:eastAsia="zh-CN"/>
                        </w:rPr>
                      </w:pPr>
                    </w:p>
                  </w:txbxContent>
                </v:textbox>
                <w10:wrap type="tight"/>
              </v:roundrect>
            </w:pict>
          </mc:Fallback>
        </mc:AlternateContent>
      </w:r>
    </w:p>
    <w:p w14:paraId="74D6561D">
      <w:pPr>
        <w:adjustRightInd w:val="0"/>
        <w:snapToGrid w:val="0"/>
        <w:spacing w:line="420" w:lineRule="exact"/>
        <w:ind w:firstLine="490" w:firstLineChars="200"/>
        <w:rPr>
          <w:rFonts w:hint="eastAsia" w:ascii="仿宋" w:hAnsi="仿宋" w:eastAsia="仿宋" w:cs="仿宋"/>
          <w:color w:val="auto"/>
          <w:highlight w:val="none"/>
          <w:lang w:eastAsia="zh-CN"/>
        </w:rPr>
      </w:pPr>
    </w:p>
    <w:p w14:paraId="4F631554">
      <w:pPr>
        <w:adjustRightInd w:val="0"/>
        <w:snapToGrid w:val="0"/>
        <w:spacing w:line="420" w:lineRule="exact"/>
        <w:ind w:firstLine="490" w:firstLineChars="200"/>
        <w:rPr>
          <w:rFonts w:hint="eastAsia" w:ascii="仿宋" w:hAnsi="仿宋" w:eastAsia="仿宋" w:cs="仿宋"/>
          <w:color w:val="auto"/>
          <w:highlight w:val="none"/>
          <w:lang w:eastAsia="zh-CN"/>
        </w:rPr>
      </w:pPr>
    </w:p>
    <w:p w14:paraId="3050FAF7">
      <w:pPr>
        <w:adjustRightInd w:val="0"/>
        <w:snapToGrid w:val="0"/>
        <w:spacing w:line="420" w:lineRule="exact"/>
        <w:ind w:firstLine="490" w:firstLineChars="200"/>
        <w:rPr>
          <w:rFonts w:hint="eastAsia" w:ascii="仿宋" w:hAnsi="仿宋" w:eastAsia="仿宋" w:cs="仿宋"/>
          <w:color w:val="auto"/>
          <w:highlight w:val="none"/>
          <w:lang w:eastAsia="zh-CN"/>
        </w:rPr>
      </w:pPr>
    </w:p>
    <w:p w14:paraId="1554D9B5">
      <w:pPr>
        <w:adjustRightInd w:val="0"/>
        <w:snapToGrid w:val="0"/>
        <w:spacing w:line="420" w:lineRule="exact"/>
        <w:ind w:firstLine="490" w:firstLineChars="200"/>
        <w:rPr>
          <w:rFonts w:hint="eastAsia" w:ascii="仿宋" w:hAnsi="仿宋" w:eastAsia="仿宋" w:cs="仿宋"/>
          <w:color w:val="auto"/>
          <w:highlight w:val="none"/>
          <w:lang w:eastAsia="zh-CN"/>
        </w:rPr>
      </w:pPr>
    </w:p>
    <w:p w14:paraId="27B255AE">
      <w:pPr>
        <w:adjustRightInd w:val="0"/>
        <w:snapToGrid w:val="0"/>
        <w:spacing w:line="420" w:lineRule="exact"/>
        <w:ind w:firstLine="490" w:firstLineChars="200"/>
        <w:rPr>
          <w:rFonts w:hint="eastAsia" w:ascii="仿宋" w:hAnsi="仿宋" w:eastAsia="仿宋" w:cs="仿宋"/>
          <w:color w:val="auto"/>
          <w:highlight w:val="none"/>
          <w:lang w:eastAsia="zh-CN"/>
        </w:rPr>
      </w:pPr>
    </w:p>
    <w:p w14:paraId="3ECCEFCB">
      <w:pPr>
        <w:adjustRightInd w:val="0"/>
        <w:snapToGrid w:val="0"/>
        <w:spacing w:line="420" w:lineRule="exact"/>
        <w:ind w:firstLine="370" w:firstLineChars="200"/>
        <w:rPr>
          <w:rFonts w:hint="eastAsia" w:ascii="仿宋" w:hAnsi="仿宋" w:eastAsia="仿宋" w:cs="仿宋"/>
          <w:color w:val="auto"/>
          <w:highlight w:val="none"/>
          <w:lang w:eastAsia="zh-CN"/>
        </w:rPr>
      </w:pPr>
      <w:r>
        <w:rPr>
          <w:color w:val="auto"/>
          <w:sz w:val="18"/>
          <w:highlight w:val="none"/>
        </w:rPr>
        <mc:AlternateContent>
          <mc:Choice Requires="wps">
            <w:drawing>
              <wp:anchor distT="0" distB="0" distL="114300" distR="114300" simplePos="0" relativeHeight="251665408" behindDoc="0" locked="0" layoutInCell="1" allowOverlap="1">
                <wp:simplePos x="0" y="0"/>
                <wp:positionH relativeFrom="column">
                  <wp:posOffset>652780</wp:posOffset>
                </wp:positionH>
                <wp:positionV relativeFrom="paragraph">
                  <wp:posOffset>78740</wp:posOffset>
                </wp:positionV>
                <wp:extent cx="476758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476758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454BE20">
                            <w:pPr>
                              <w:jc w:val="center"/>
                              <w:rPr>
                                <w:rFonts w:hint="eastAsia" w:ascii="仿宋" w:hAnsi="仿宋" w:eastAsia="仿宋" w:cs="仿宋"/>
                                <w:sz w:val="24"/>
                                <w:szCs w:val="24"/>
                              </w:rPr>
                            </w:pPr>
                          </w:p>
                          <w:p w14:paraId="1CB05FD9">
                            <w:pPr>
                              <w:jc w:val="center"/>
                              <w:rPr>
                                <w:rFonts w:hint="eastAsia" w:ascii="仿宋" w:hAnsi="仿宋" w:eastAsia="仿宋" w:cs="仿宋"/>
                                <w:sz w:val="24"/>
                                <w:szCs w:val="24"/>
                              </w:rPr>
                            </w:pPr>
                          </w:p>
                          <w:p w14:paraId="134B4FFD">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8C8BC65"/>
                        </w:txbxContent>
                      </wps:txbx>
                      <wps:bodyPr upright="1"/>
                    </wps:wsp>
                  </a:graphicData>
                </a:graphic>
              </wp:anchor>
            </w:drawing>
          </mc:Choice>
          <mc:Fallback>
            <w:pict>
              <v:roundrect id="自选图形 62" o:spid="_x0000_s1026" o:spt="2" style="position:absolute;left:0pt;margin-left:51.4pt;margin-top:6.2pt;height:107.65pt;width:375.4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H/p&#10;H9cAAAAKAQAADwAAAAAAAAABACAAAAAiAAAAZHJzL2Rvd25yZXYueG1sUEsBAhQAFAAAAAgAh07i&#10;QKTMsacjAgAAWAQAAA4AAAAAAAAAAQAgAAAAJgEAAGRycy9lMm9Eb2MueG1sUEsFBgAAAAAGAAYA&#10;WQEAALsFAAAAAA==&#10;">
                <v:fill on="t" focussize="0,0"/>
                <v:stroke color="#000000" joinstyle="round"/>
                <v:imagedata o:title=""/>
                <o:lock v:ext="edit" aspectratio="f"/>
                <v:textbox>
                  <w:txbxContent>
                    <w:p w14:paraId="2454BE20">
                      <w:pPr>
                        <w:jc w:val="center"/>
                        <w:rPr>
                          <w:rFonts w:hint="eastAsia" w:ascii="仿宋" w:hAnsi="仿宋" w:eastAsia="仿宋" w:cs="仿宋"/>
                          <w:sz w:val="24"/>
                          <w:szCs w:val="24"/>
                        </w:rPr>
                      </w:pPr>
                    </w:p>
                    <w:p w14:paraId="1CB05FD9">
                      <w:pPr>
                        <w:jc w:val="center"/>
                        <w:rPr>
                          <w:rFonts w:hint="eastAsia" w:ascii="仿宋" w:hAnsi="仿宋" w:eastAsia="仿宋" w:cs="仿宋"/>
                          <w:sz w:val="24"/>
                          <w:szCs w:val="24"/>
                        </w:rPr>
                      </w:pPr>
                    </w:p>
                    <w:p w14:paraId="134B4FFD">
                      <w:pPr>
                        <w:jc w:val="center"/>
                        <w:rPr>
                          <w:rFonts w:hint="eastAsia" w:ascii="仿宋" w:hAnsi="仿宋" w:eastAsia="仿宋" w:cs="仿宋"/>
                          <w:sz w:val="24"/>
                          <w:szCs w:val="24"/>
                        </w:rPr>
                      </w:pPr>
                      <w:r>
                        <w:rPr>
                          <w:rFonts w:hint="eastAsia" w:ascii="仿宋" w:hAnsi="仿宋" w:eastAsia="仿宋" w:cs="仿宋"/>
                          <w:sz w:val="24"/>
                          <w:szCs w:val="24"/>
                        </w:rPr>
                        <w:t>法定代表人身份证件正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48C8BC65"/>
                  </w:txbxContent>
                </v:textbox>
                <w10:wrap type="square"/>
              </v:roundrect>
            </w:pict>
          </mc:Fallback>
        </mc:AlternateContent>
      </w:r>
    </w:p>
    <w:p w14:paraId="13BBB403">
      <w:pPr>
        <w:pStyle w:val="10"/>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r>
        <w:rPr>
          <w:rFonts w:hint="eastAsia" w:ascii="仿宋" w:hAnsi="仿宋" w:eastAsia="仿宋" w:cs="仿宋"/>
          <w:color w:val="auto"/>
          <w:sz w:val="4"/>
          <w:szCs w:val="4"/>
          <w:highlight w:val="none"/>
          <w:lang w:val="en-US" w:eastAsia="zh-CN"/>
        </w:rPr>
        <w:t xml:space="preserve">  </w:t>
      </w:r>
    </w:p>
    <w:p w14:paraId="4D478817">
      <w:pPr>
        <w:pStyle w:val="10"/>
        <w:numPr>
          <w:ilvl w:val="0"/>
          <w:numId w:val="0"/>
        </w:numPr>
        <w:kinsoku w:val="0"/>
        <w:overflowPunct w:val="0"/>
        <w:adjustRightInd w:val="0"/>
        <w:snapToGrid w:val="0"/>
        <w:spacing w:line="200" w:lineRule="atLeast"/>
        <w:ind w:right="1947" w:rightChars="795"/>
        <w:jc w:val="center"/>
        <w:rPr>
          <w:rFonts w:ascii="仿宋" w:hAnsi="仿宋" w:eastAsia="仿宋" w:cs="仿宋"/>
          <w:color w:val="auto"/>
          <w:sz w:val="18"/>
          <w:szCs w:val="20"/>
          <w:highlight w:val="none"/>
        </w:rPr>
      </w:pPr>
    </w:p>
    <w:p w14:paraId="6746CD60">
      <w:pPr>
        <w:pStyle w:val="10"/>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3C96BF2B">
      <w:pPr>
        <w:rPr>
          <w:rFonts w:ascii="仿宋" w:hAnsi="仿宋" w:eastAsia="仿宋" w:cs="仿宋"/>
          <w:color w:val="auto"/>
          <w:sz w:val="18"/>
          <w:szCs w:val="20"/>
          <w:highlight w:val="none"/>
        </w:rPr>
      </w:pPr>
    </w:p>
    <w:p w14:paraId="097D8184">
      <w:pPr>
        <w:pStyle w:val="35"/>
        <w:rPr>
          <w:rFonts w:ascii="仿宋" w:hAnsi="仿宋" w:eastAsia="仿宋" w:cs="仿宋"/>
          <w:color w:val="auto"/>
          <w:sz w:val="18"/>
          <w:szCs w:val="20"/>
          <w:highlight w:val="none"/>
        </w:rPr>
      </w:pPr>
    </w:p>
    <w:p w14:paraId="6F18BD9B">
      <w:pPr>
        <w:pStyle w:val="35"/>
        <w:rPr>
          <w:rFonts w:ascii="仿宋" w:hAnsi="仿宋" w:eastAsia="仿宋" w:cs="仿宋"/>
          <w:color w:val="auto"/>
          <w:sz w:val="18"/>
          <w:szCs w:val="20"/>
          <w:highlight w:val="none"/>
        </w:rPr>
      </w:pPr>
    </w:p>
    <w:p w14:paraId="23858A1D">
      <w:pPr>
        <w:pStyle w:val="35"/>
        <w:rPr>
          <w:rFonts w:ascii="仿宋" w:hAnsi="仿宋" w:eastAsia="仿宋" w:cs="仿宋"/>
          <w:color w:val="auto"/>
          <w:sz w:val="18"/>
          <w:szCs w:val="20"/>
          <w:highlight w:val="none"/>
        </w:rPr>
      </w:pPr>
    </w:p>
    <w:p w14:paraId="5B8C44D0">
      <w:pPr>
        <w:pStyle w:val="35"/>
        <w:rPr>
          <w:rFonts w:ascii="仿宋" w:hAnsi="仿宋" w:eastAsia="仿宋" w:cs="仿宋"/>
          <w:color w:val="auto"/>
          <w:sz w:val="18"/>
          <w:szCs w:val="20"/>
          <w:highlight w:val="none"/>
        </w:rPr>
      </w:pPr>
    </w:p>
    <w:p w14:paraId="33544BCE">
      <w:pPr>
        <w:pStyle w:val="10"/>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2369B530">
      <w:pPr>
        <w:pStyle w:val="10"/>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204918AD">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436BD967">
      <w:pPr>
        <w:pStyle w:val="10"/>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6C963A7A">
      <w:pPr>
        <w:pStyle w:val="10"/>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5A5DB488">
      <w:pPr>
        <w:pStyle w:val="10"/>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2" w:leftChars="50" w:right="238" w:firstLine="2940"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006A661C">
      <w:pPr>
        <w:pStyle w:val="35"/>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4FD92065">
      <w:pPr>
        <w:pStyle w:val="3"/>
        <w:spacing w:line="240" w:lineRule="atLeast"/>
        <w:rPr>
          <w:rFonts w:ascii="仿宋" w:hAnsi="仿宋" w:eastAsia="仿宋" w:cs="仿宋"/>
          <w:color w:val="auto"/>
          <w:sz w:val="32"/>
          <w:szCs w:val="22"/>
          <w:highlight w:val="none"/>
          <w:lang w:eastAsia="zh-CN"/>
        </w:rPr>
      </w:pPr>
      <w:r>
        <w:rPr>
          <w:rFonts w:hint="eastAsia" w:ascii="仿宋" w:hAnsi="仿宋" w:eastAsia="仿宋" w:cs="仿宋"/>
          <w:color w:val="auto"/>
          <w:sz w:val="32"/>
          <w:szCs w:val="22"/>
          <w:highlight w:val="none"/>
          <w:lang w:eastAsia="zh-CN"/>
        </w:rPr>
        <w:t>4、参加政府采购活动前3年内</w:t>
      </w:r>
      <w:bookmarkStart w:id="85" w:name="_Toc6008"/>
      <w:bookmarkStart w:id="86" w:name="_Toc515647812"/>
      <w:bookmarkStart w:id="87" w:name="_Toc1137"/>
      <w:r>
        <w:rPr>
          <w:rFonts w:hint="eastAsia" w:ascii="仿宋" w:hAnsi="仿宋" w:eastAsia="仿宋" w:cs="仿宋"/>
          <w:color w:val="auto"/>
          <w:sz w:val="32"/>
          <w:szCs w:val="22"/>
          <w:highlight w:val="none"/>
          <w:lang w:eastAsia="zh-CN"/>
        </w:rPr>
        <w:t>在经营活动中没有重大违法记录的书面声明</w:t>
      </w:r>
      <w:bookmarkEnd w:id="85"/>
      <w:bookmarkEnd w:id="86"/>
      <w:bookmarkEnd w:id="87"/>
    </w:p>
    <w:p w14:paraId="3BE06A46">
      <w:pPr>
        <w:pStyle w:val="13"/>
        <w:tabs>
          <w:tab w:val="left" w:pos="5580"/>
        </w:tabs>
        <w:spacing w:line="240" w:lineRule="atLeast"/>
        <w:ind w:left="1169" w:leftChars="257" w:hanging="540"/>
        <w:jc w:val="center"/>
        <w:rPr>
          <w:rFonts w:ascii="仿宋" w:hAnsi="仿宋" w:eastAsia="仿宋" w:cs="仿宋"/>
          <w:b/>
          <w:color w:val="auto"/>
          <w:highlight w:val="none"/>
          <w:lang w:eastAsia="zh-CN"/>
        </w:rPr>
      </w:pPr>
    </w:p>
    <w:p w14:paraId="446168D1">
      <w:pPr>
        <w:pStyle w:val="13"/>
        <w:tabs>
          <w:tab w:val="left" w:pos="5580"/>
        </w:tabs>
        <w:spacing w:line="240" w:lineRule="atLeast"/>
        <w:ind w:left="1169" w:leftChars="257" w:hanging="540"/>
        <w:rPr>
          <w:rFonts w:ascii="仿宋" w:hAnsi="仿宋" w:eastAsia="仿宋" w:cs="仿宋"/>
          <w:color w:val="auto"/>
          <w:highlight w:val="none"/>
          <w:lang w:eastAsia="zh-CN"/>
        </w:rPr>
      </w:pPr>
    </w:p>
    <w:p w14:paraId="338AA552">
      <w:pPr>
        <w:pStyle w:val="13"/>
        <w:tabs>
          <w:tab w:val="left" w:pos="5580"/>
        </w:tabs>
        <w:spacing w:line="240" w:lineRule="atLeast"/>
        <w:ind w:left="1169" w:leftChars="257" w:hanging="540"/>
        <w:rPr>
          <w:rFonts w:ascii="仿宋" w:hAnsi="仿宋" w:eastAsia="仿宋" w:cs="仿宋"/>
          <w:color w:val="auto"/>
          <w:highlight w:val="none"/>
          <w:lang w:eastAsia="zh-CN"/>
        </w:rPr>
      </w:pPr>
    </w:p>
    <w:p w14:paraId="547ACF62">
      <w:pPr>
        <w:pStyle w:val="13"/>
        <w:tabs>
          <w:tab w:val="left" w:pos="5580"/>
        </w:tabs>
        <w:spacing w:line="360" w:lineRule="auto"/>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71A8BDA4">
      <w:pPr>
        <w:pStyle w:val="13"/>
        <w:tabs>
          <w:tab w:val="left" w:pos="5580"/>
        </w:tabs>
        <w:spacing w:line="360" w:lineRule="auto"/>
        <w:ind w:left="752" w:leftChars="307" w:firstLine="612"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02F20B83">
      <w:pPr>
        <w:pStyle w:val="13"/>
        <w:tabs>
          <w:tab w:val="left" w:pos="5580"/>
        </w:tabs>
        <w:spacing w:line="360" w:lineRule="auto"/>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58BD32AC">
      <w:pPr>
        <w:pStyle w:val="4"/>
        <w:rPr>
          <w:rFonts w:ascii="仿宋" w:hAnsi="仿宋" w:eastAsia="仿宋" w:cs="仿宋"/>
          <w:color w:val="auto"/>
          <w:sz w:val="36"/>
          <w:szCs w:val="36"/>
          <w:highlight w:val="none"/>
          <w:lang w:eastAsia="zh-CN"/>
        </w:rPr>
      </w:pPr>
    </w:p>
    <w:p w14:paraId="3776F14B">
      <w:pPr>
        <w:rPr>
          <w:rFonts w:ascii="仿宋" w:hAnsi="仿宋" w:eastAsia="仿宋" w:cs="仿宋"/>
          <w:b/>
          <w:bCs/>
          <w:color w:val="auto"/>
          <w:sz w:val="36"/>
          <w:szCs w:val="36"/>
          <w:highlight w:val="none"/>
          <w:lang w:eastAsia="zh-CN"/>
        </w:rPr>
      </w:pPr>
    </w:p>
    <w:p w14:paraId="58D5D8B0">
      <w:pPr>
        <w:pStyle w:val="4"/>
        <w:rPr>
          <w:rFonts w:ascii="仿宋" w:hAnsi="仿宋" w:eastAsia="仿宋" w:cs="仿宋"/>
          <w:color w:val="auto"/>
          <w:sz w:val="36"/>
          <w:szCs w:val="36"/>
          <w:highlight w:val="none"/>
          <w:lang w:eastAsia="zh-CN"/>
        </w:rPr>
      </w:pPr>
    </w:p>
    <w:p w14:paraId="450FCF1A">
      <w:pPr>
        <w:rPr>
          <w:rFonts w:ascii="仿宋" w:hAnsi="仿宋" w:eastAsia="仿宋" w:cs="仿宋"/>
          <w:b/>
          <w:bCs/>
          <w:color w:val="auto"/>
          <w:sz w:val="36"/>
          <w:szCs w:val="36"/>
          <w:highlight w:val="none"/>
          <w:lang w:eastAsia="zh-CN"/>
        </w:rPr>
      </w:pPr>
    </w:p>
    <w:p w14:paraId="7EEE0059">
      <w:pPr>
        <w:pStyle w:val="4"/>
        <w:rPr>
          <w:rFonts w:ascii="仿宋" w:hAnsi="仿宋" w:eastAsia="仿宋" w:cs="仿宋"/>
          <w:color w:val="auto"/>
          <w:sz w:val="36"/>
          <w:szCs w:val="36"/>
          <w:highlight w:val="none"/>
          <w:lang w:eastAsia="zh-CN"/>
        </w:rPr>
      </w:pPr>
    </w:p>
    <w:p w14:paraId="1E664EB7">
      <w:pPr>
        <w:rPr>
          <w:rFonts w:ascii="仿宋" w:hAnsi="仿宋" w:eastAsia="仿宋" w:cs="仿宋"/>
          <w:b/>
          <w:bCs/>
          <w:color w:val="auto"/>
          <w:sz w:val="36"/>
          <w:szCs w:val="36"/>
          <w:highlight w:val="none"/>
          <w:lang w:eastAsia="zh-CN"/>
        </w:rPr>
      </w:pPr>
    </w:p>
    <w:p w14:paraId="6EB15014">
      <w:pPr>
        <w:pStyle w:val="4"/>
        <w:rPr>
          <w:rFonts w:ascii="仿宋" w:hAnsi="仿宋" w:eastAsia="仿宋" w:cs="仿宋"/>
          <w:color w:val="auto"/>
          <w:sz w:val="36"/>
          <w:szCs w:val="36"/>
          <w:highlight w:val="none"/>
          <w:lang w:eastAsia="zh-CN"/>
        </w:rPr>
      </w:pPr>
    </w:p>
    <w:p w14:paraId="36B1CECB">
      <w:pPr>
        <w:rPr>
          <w:rFonts w:ascii="仿宋" w:hAnsi="仿宋" w:eastAsia="仿宋" w:cs="仿宋"/>
          <w:b/>
          <w:bCs/>
          <w:color w:val="auto"/>
          <w:sz w:val="36"/>
          <w:szCs w:val="36"/>
          <w:highlight w:val="none"/>
          <w:lang w:eastAsia="zh-CN"/>
        </w:rPr>
      </w:pPr>
    </w:p>
    <w:p w14:paraId="1C6DBEED">
      <w:pPr>
        <w:pStyle w:val="4"/>
        <w:rPr>
          <w:rFonts w:ascii="仿宋" w:hAnsi="仿宋" w:eastAsia="仿宋" w:cs="仿宋"/>
          <w:color w:val="auto"/>
          <w:sz w:val="36"/>
          <w:szCs w:val="36"/>
          <w:highlight w:val="none"/>
          <w:lang w:eastAsia="zh-CN"/>
        </w:rPr>
      </w:pPr>
    </w:p>
    <w:p w14:paraId="2571F1CC">
      <w:pPr>
        <w:rPr>
          <w:rFonts w:ascii="仿宋" w:hAnsi="仿宋" w:eastAsia="仿宋" w:cs="仿宋"/>
          <w:b/>
          <w:bCs/>
          <w:color w:val="auto"/>
          <w:sz w:val="36"/>
          <w:szCs w:val="36"/>
          <w:highlight w:val="none"/>
          <w:lang w:eastAsia="zh-CN"/>
        </w:rPr>
      </w:pPr>
    </w:p>
    <w:p w14:paraId="163D0614">
      <w:pPr>
        <w:rPr>
          <w:rFonts w:ascii="仿宋" w:hAnsi="仿宋" w:eastAsia="仿宋" w:cs="仿宋"/>
          <w:b/>
          <w:bCs/>
          <w:color w:val="auto"/>
          <w:sz w:val="36"/>
          <w:szCs w:val="36"/>
          <w:highlight w:val="none"/>
          <w:lang w:eastAsia="zh-CN"/>
        </w:rPr>
      </w:pPr>
    </w:p>
    <w:p w14:paraId="5FB0D148">
      <w:pPr>
        <w:rPr>
          <w:rFonts w:ascii="仿宋" w:hAnsi="仿宋" w:eastAsia="仿宋" w:cs="仿宋"/>
          <w:b/>
          <w:bCs/>
          <w:color w:val="auto"/>
          <w:sz w:val="36"/>
          <w:szCs w:val="36"/>
          <w:highlight w:val="none"/>
          <w:lang w:eastAsia="zh-CN"/>
        </w:rPr>
      </w:pPr>
    </w:p>
    <w:p w14:paraId="771F49DA">
      <w:pPr>
        <w:pStyle w:val="3"/>
        <w:spacing w:line="240" w:lineRule="atLeast"/>
        <w:rPr>
          <w:rFonts w:ascii="仿宋" w:hAnsi="仿宋" w:eastAsia="仿宋" w:cs="仿宋"/>
          <w:bCs/>
          <w:color w:val="auto"/>
          <w:sz w:val="36"/>
          <w:szCs w:val="36"/>
          <w:highlight w:val="none"/>
          <w:lang w:eastAsia="zh-CN"/>
        </w:rPr>
      </w:pPr>
    </w:p>
    <w:p w14:paraId="55DF372F">
      <w:pPr>
        <w:pStyle w:val="3"/>
        <w:spacing w:line="240" w:lineRule="atLeast"/>
        <w:rPr>
          <w:rFonts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5、投标保证金缴纳凭证或投标担保函</w:t>
      </w:r>
    </w:p>
    <w:p w14:paraId="2D9281F5">
      <w:pPr>
        <w:ind w:firstLine="490" w:firstLineChars="200"/>
        <w:rPr>
          <w:rFonts w:ascii="仿宋" w:hAnsi="仿宋" w:eastAsia="仿宋" w:cs="仿宋"/>
          <w:color w:val="auto"/>
          <w:highlight w:val="none"/>
          <w:lang w:eastAsia="zh-CN"/>
        </w:rPr>
      </w:pPr>
      <w:bookmarkStart w:id="88" w:name="_Toc494296665"/>
      <w:bookmarkStart w:id="89" w:name="_Toc494296991"/>
    </w:p>
    <w:bookmarkEnd w:id="88"/>
    <w:bookmarkEnd w:id="89"/>
    <w:p w14:paraId="66871C22">
      <w:pPr>
        <w:pStyle w:val="7"/>
        <w:rPr>
          <w:rFonts w:ascii="仿宋" w:hAnsi="仿宋" w:eastAsia="仿宋" w:cs="仿宋"/>
          <w:color w:val="auto"/>
          <w:highlight w:val="none"/>
          <w:lang w:eastAsia="zh-CN"/>
        </w:rPr>
      </w:pPr>
    </w:p>
    <w:p w14:paraId="4D23A7DE">
      <w:pPr>
        <w:pStyle w:val="7"/>
        <w:rPr>
          <w:rFonts w:ascii="仿宋" w:hAnsi="仿宋" w:eastAsia="仿宋" w:cs="仿宋"/>
          <w:color w:val="auto"/>
          <w:highlight w:val="none"/>
        </w:rPr>
      </w:pPr>
    </w:p>
    <w:p w14:paraId="2404E27A">
      <w:pPr>
        <w:spacing w:line="240" w:lineRule="atLeast"/>
        <w:ind w:left="1169" w:leftChars="257" w:hanging="540"/>
        <w:jc w:val="center"/>
        <w:rPr>
          <w:rFonts w:ascii="仿宋" w:hAnsi="仿宋" w:eastAsia="仿宋" w:cs="仿宋"/>
          <w:color w:val="auto"/>
          <w:highlight w:val="none"/>
        </w:rPr>
      </w:pPr>
    </w:p>
    <w:p w14:paraId="4228D4F8">
      <w:pPr>
        <w:rPr>
          <w:rFonts w:ascii="仿宋" w:hAnsi="仿宋" w:eastAsia="仿宋" w:cs="仿宋"/>
          <w:color w:val="auto"/>
          <w:sz w:val="28"/>
          <w:szCs w:val="28"/>
          <w:highlight w:val="none"/>
        </w:rPr>
      </w:pPr>
    </w:p>
    <w:tbl>
      <w:tblPr>
        <w:tblStyle w:val="25"/>
        <w:tblpPr w:leftFromText="180" w:rightFromText="180" w:vertAnchor="text" w:horzAnchor="page" w:tblpX="2357" w:tblpY="750"/>
        <w:tblOverlap w:val="never"/>
        <w:tblW w:w="7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2"/>
      </w:tblGrid>
      <w:tr w14:paraId="2BC1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612" w:type="dxa"/>
          </w:tcPr>
          <w:p w14:paraId="06D421B2">
            <w:pPr>
              <w:rPr>
                <w:rFonts w:ascii="仿宋" w:hAnsi="仿宋" w:eastAsia="仿宋" w:cs="仿宋"/>
                <w:b/>
                <w:bCs/>
                <w:color w:val="auto"/>
                <w:sz w:val="30"/>
                <w:szCs w:val="30"/>
                <w:highlight w:val="none"/>
              </w:rPr>
            </w:pPr>
          </w:p>
          <w:p w14:paraId="3EA05C46">
            <w:pPr>
              <w:jc w:val="center"/>
              <w:rPr>
                <w:rFonts w:ascii="仿宋" w:hAnsi="仿宋" w:eastAsia="仿宋" w:cs="仿宋"/>
                <w:b/>
                <w:bCs/>
                <w:color w:val="auto"/>
                <w:sz w:val="30"/>
                <w:szCs w:val="30"/>
                <w:highlight w:val="none"/>
              </w:rPr>
            </w:pPr>
          </w:p>
          <w:p w14:paraId="4C22C78E">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6C2E03DB">
      <w:pPr>
        <w:pStyle w:val="7"/>
        <w:rPr>
          <w:rFonts w:ascii="仿宋" w:hAnsi="仿宋" w:eastAsia="仿宋" w:cs="仿宋"/>
          <w:color w:val="auto"/>
          <w:highlight w:val="none"/>
        </w:rPr>
      </w:pPr>
    </w:p>
    <w:p w14:paraId="24E35039">
      <w:pPr>
        <w:pStyle w:val="7"/>
        <w:rPr>
          <w:rFonts w:ascii="仿宋" w:hAnsi="仿宋" w:eastAsia="仿宋" w:cs="仿宋"/>
          <w:color w:val="auto"/>
          <w:highlight w:val="none"/>
        </w:rPr>
      </w:pPr>
    </w:p>
    <w:p w14:paraId="095D3D96">
      <w:pPr>
        <w:pStyle w:val="7"/>
        <w:rPr>
          <w:rFonts w:ascii="仿宋" w:hAnsi="仿宋" w:eastAsia="仿宋" w:cs="仿宋"/>
          <w:color w:val="auto"/>
          <w:highlight w:val="none"/>
        </w:rPr>
      </w:pPr>
    </w:p>
    <w:p w14:paraId="67FC9EDF">
      <w:pPr>
        <w:pStyle w:val="7"/>
        <w:rPr>
          <w:rFonts w:ascii="仿宋" w:hAnsi="仿宋" w:eastAsia="仿宋" w:cs="仿宋"/>
          <w:color w:val="auto"/>
          <w:highlight w:val="none"/>
        </w:rPr>
      </w:pPr>
    </w:p>
    <w:p w14:paraId="3B2FAF77">
      <w:pPr>
        <w:pStyle w:val="7"/>
        <w:rPr>
          <w:rFonts w:ascii="仿宋" w:hAnsi="仿宋" w:eastAsia="仿宋" w:cs="仿宋"/>
          <w:color w:val="auto"/>
          <w:highlight w:val="none"/>
        </w:rPr>
      </w:pPr>
    </w:p>
    <w:p w14:paraId="0A225F08">
      <w:pPr>
        <w:pStyle w:val="7"/>
        <w:rPr>
          <w:rFonts w:ascii="仿宋" w:hAnsi="仿宋" w:eastAsia="仿宋" w:cs="仿宋"/>
          <w:color w:val="auto"/>
          <w:highlight w:val="none"/>
        </w:rPr>
      </w:pPr>
    </w:p>
    <w:p w14:paraId="60690D1C">
      <w:pPr>
        <w:rPr>
          <w:rFonts w:ascii="仿宋" w:hAnsi="仿宋" w:eastAsia="仿宋" w:cs="仿宋"/>
          <w:color w:val="auto"/>
          <w:highlight w:val="none"/>
        </w:rPr>
      </w:pPr>
    </w:p>
    <w:p w14:paraId="2F1FB035">
      <w:pPr>
        <w:pStyle w:val="4"/>
        <w:rPr>
          <w:rFonts w:ascii="仿宋" w:hAnsi="仿宋" w:eastAsia="仿宋" w:cs="仿宋"/>
          <w:color w:val="auto"/>
          <w:highlight w:val="none"/>
        </w:rPr>
      </w:pPr>
    </w:p>
    <w:p w14:paraId="0CC3C4C7">
      <w:pPr>
        <w:rPr>
          <w:rFonts w:ascii="仿宋" w:hAnsi="仿宋" w:eastAsia="仿宋" w:cs="仿宋"/>
          <w:color w:val="auto"/>
          <w:highlight w:val="none"/>
        </w:rPr>
      </w:pPr>
    </w:p>
    <w:p w14:paraId="4694376F">
      <w:pPr>
        <w:rPr>
          <w:rFonts w:ascii="仿宋" w:hAnsi="仿宋" w:eastAsia="仿宋" w:cs="仿宋"/>
          <w:color w:val="auto"/>
          <w:highlight w:val="none"/>
        </w:rPr>
      </w:pPr>
    </w:p>
    <w:p w14:paraId="60D823FC">
      <w:pPr>
        <w:rPr>
          <w:rFonts w:ascii="仿宋" w:hAnsi="仿宋" w:eastAsia="仿宋" w:cs="仿宋"/>
          <w:color w:val="auto"/>
          <w:highlight w:val="none"/>
        </w:rPr>
      </w:pPr>
    </w:p>
    <w:p w14:paraId="36A6BC70">
      <w:pPr>
        <w:jc w:val="center"/>
        <w:rPr>
          <w:rFonts w:ascii="仿宋" w:hAnsi="仿宋" w:eastAsia="仿宋" w:cs="仿宋"/>
          <w:color w:val="auto"/>
          <w:sz w:val="28"/>
          <w:szCs w:val="28"/>
          <w:highlight w:val="none"/>
        </w:rPr>
      </w:pPr>
    </w:p>
    <w:p w14:paraId="2704BA67">
      <w:pPr>
        <w:jc w:val="center"/>
        <w:rPr>
          <w:rFonts w:ascii="仿宋" w:hAnsi="仿宋" w:eastAsia="仿宋" w:cs="仿宋"/>
          <w:color w:val="auto"/>
          <w:sz w:val="28"/>
          <w:szCs w:val="28"/>
          <w:highlight w:val="none"/>
        </w:rPr>
      </w:pPr>
    </w:p>
    <w:p w14:paraId="67E3F6CA">
      <w:pPr>
        <w:jc w:val="center"/>
        <w:rPr>
          <w:rFonts w:ascii="仿宋" w:hAnsi="仿宋" w:eastAsia="仿宋" w:cs="仿宋"/>
          <w:color w:val="auto"/>
          <w:sz w:val="28"/>
          <w:szCs w:val="28"/>
          <w:highlight w:val="none"/>
        </w:rPr>
      </w:pPr>
    </w:p>
    <w:p w14:paraId="3AD02287">
      <w:pPr>
        <w:jc w:val="center"/>
        <w:rPr>
          <w:rFonts w:ascii="仿宋" w:hAnsi="仿宋" w:eastAsia="仿宋" w:cs="仿宋"/>
          <w:color w:val="auto"/>
          <w:sz w:val="28"/>
          <w:szCs w:val="28"/>
          <w:highlight w:val="none"/>
        </w:rPr>
      </w:pPr>
    </w:p>
    <w:p w14:paraId="3B157E1F">
      <w:pPr>
        <w:jc w:val="center"/>
        <w:rPr>
          <w:rFonts w:ascii="仿宋" w:hAnsi="仿宋" w:eastAsia="仿宋" w:cs="仿宋"/>
          <w:color w:val="auto"/>
          <w:sz w:val="28"/>
          <w:szCs w:val="28"/>
          <w:highlight w:val="none"/>
        </w:rPr>
      </w:pPr>
    </w:p>
    <w:p w14:paraId="5168FB74">
      <w:pPr>
        <w:jc w:val="center"/>
        <w:rPr>
          <w:rFonts w:ascii="仿宋" w:hAnsi="仿宋" w:eastAsia="仿宋" w:cs="仿宋"/>
          <w:color w:val="auto"/>
          <w:sz w:val="28"/>
          <w:szCs w:val="28"/>
          <w:highlight w:val="none"/>
        </w:rPr>
      </w:pPr>
    </w:p>
    <w:p w14:paraId="5DE914A8">
      <w:pPr>
        <w:jc w:val="center"/>
        <w:rPr>
          <w:rFonts w:ascii="仿宋" w:hAnsi="仿宋" w:eastAsia="仿宋" w:cs="仿宋"/>
          <w:color w:val="auto"/>
          <w:sz w:val="28"/>
          <w:szCs w:val="28"/>
          <w:highlight w:val="none"/>
        </w:rPr>
      </w:pPr>
    </w:p>
    <w:p w14:paraId="478EA047">
      <w:pPr>
        <w:jc w:val="center"/>
        <w:rPr>
          <w:rFonts w:ascii="仿宋" w:hAnsi="仿宋" w:eastAsia="仿宋" w:cs="仿宋"/>
          <w:color w:val="auto"/>
          <w:sz w:val="28"/>
          <w:szCs w:val="28"/>
          <w:highlight w:val="none"/>
        </w:rPr>
      </w:pPr>
    </w:p>
    <w:p w14:paraId="397EE9E2">
      <w:pPr>
        <w:spacing w:line="360" w:lineRule="auto"/>
        <w:jc w:val="both"/>
        <w:rPr>
          <w:rFonts w:ascii="仿宋" w:hAnsi="仿宋" w:eastAsia="仿宋" w:cs="仿宋"/>
          <w:b/>
          <w:bCs/>
          <w:color w:val="auto"/>
          <w:sz w:val="28"/>
          <w:szCs w:val="28"/>
          <w:highlight w:val="none"/>
          <w:lang w:eastAsia="zh-CN"/>
        </w:rPr>
      </w:pPr>
    </w:p>
    <w:p w14:paraId="4AFBA1C5">
      <w:pPr>
        <w:spacing w:line="360" w:lineRule="auto"/>
        <w:jc w:val="center"/>
        <w:rPr>
          <w:rFonts w:hint="eastAsia" w:ascii="仿宋" w:hAnsi="仿宋" w:eastAsia="仿宋" w:cs="仿宋"/>
          <w:b/>
          <w:bCs/>
          <w:color w:val="auto"/>
          <w:sz w:val="28"/>
          <w:szCs w:val="28"/>
          <w:highlight w:val="none"/>
          <w:lang w:eastAsia="zh-CN"/>
        </w:rPr>
      </w:pPr>
    </w:p>
    <w:p w14:paraId="068EB282">
      <w:pPr>
        <w:spacing w:line="360" w:lineRule="auto"/>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政府采购投标担保函 （项目用）</w:t>
      </w:r>
    </w:p>
    <w:p w14:paraId="41F411E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15DCF78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48B1D928">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387E6E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招标文件，供应商参加投标时应向你方缴纳投标保证金，且可以投标担保函的形式缴纳投标保证金。应供应商的申请，我方以保证的方式向你方提供如下投标保证金担保：</w:t>
      </w:r>
    </w:p>
    <w:p w14:paraId="6028A5D7">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1E1F94B9">
      <w:pPr>
        <w:spacing w:line="360" w:lineRule="auto"/>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519C7A16">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53937B06">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2．招标文件规定的供应商应当缴纳保证金的其他情形。</w:t>
      </w:r>
    </w:p>
    <w:p w14:paraId="0F49F83B">
      <w:pPr>
        <w:spacing w:line="360" w:lineRule="auto"/>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01AF6426">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1271234A">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4E182A51">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40D7D990">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2FA1407C">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7CE7B38">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0966B0B7">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5900430E">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179E6EC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08963686">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5C6F74D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62BD48EB">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3B9AA38A">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13E3E501">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1FD5E89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61E23731">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09EA1368">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0D47660F">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7C751AD0">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015D1898">
      <w:pPr>
        <w:spacing w:line="360" w:lineRule="auto"/>
        <w:ind w:firstLine="6492" w:firstLineChars="2650"/>
        <w:rPr>
          <w:rFonts w:ascii="仿宋" w:hAnsi="仿宋" w:eastAsia="仿宋" w:cs="仿宋"/>
          <w:color w:val="auto"/>
          <w:highlight w:val="none"/>
          <w:lang w:eastAsia="zh-CN"/>
        </w:rPr>
      </w:pPr>
    </w:p>
    <w:p w14:paraId="3DAEB0A2">
      <w:pPr>
        <w:spacing w:line="360" w:lineRule="auto"/>
        <w:ind w:firstLine="6492" w:firstLineChars="2650"/>
        <w:rPr>
          <w:rFonts w:ascii="仿宋" w:hAnsi="仿宋" w:eastAsia="仿宋" w:cs="仿宋"/>
          <w:color w:val="auto"/>
          <w:highlight w:val="none"/>
          <w:lang w:eastAsia="zh-CN"/>
        </w:rPr>
      </w:pPr>
    </w:p>
    <w:p w14:paraId="25BFEAE5">
      <w:pPr>
        <w:spacing w:line="360" w:lineRule="auto"/>
        <w:ind w:firstLine="6492"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46F774C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84B263D">
      <w:pPr>
        <w:spacing w:line="360" w:lineRule="auto"/>
        <w:ind w:firstLine="6370" w:firstLineChars="2600"/>
        <w:rPr>
          <w:rFonts w:ascii="仿宋" w:hAnsi="仿宋" w:eastAsia="仿宋" w:cs="仿宋"/>
          <w:color w:val="auto"/>
          <w:highlight w:val="none"/>
          <w:lang w:eastAsia="zh-CN"/>
        </w:rPr>
        <w:sectPr>
          <w:pgSz w:w="11905" w:h="16838"/>
          <w:pgMar w:top="1440" w:right="1417" w:bottom="1440" w:left="1417" w:header="850" w:footer="992" w:gutter="0"/>
          <w:pgNumType w:fmt="decimal"/>
          <w:cols w:space="0" w:num="1"/>
          <w:rtlGutter w:val="0"/>
          <w:docGrid w:type="linesAndChars" w:linePitch="332" w:charSpace="1024"/>
        </w:sectPr>
      </w:pPr>
      <w:r>
        <w:rPr>
          <w:rFonts w:hint="eastAsia" w:ascii="仿宋" w:hAnsi="仿宋" w:eastAsia="仿宋" w:cs="仿宋"/>
          <w:color w:val="auto"/>
          <w:highlight w:val="none"/>
          <w:lang w:eastAsia="zh-CN"/>
        </w:rPr>
        <w:t>年     月      日</w:t>
      </w:r>
    </w:p>
    <w:p w14:paraId="45CE3D57">
      <w:pPr>
        <w:spacing w:line="400" w:lineRule="exact"/>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、投标企业须提供投标人（被授权在职人员）近6个月内任意一个月有效的社保证明</w:t>
      </w:r>
    </w:p>
    <w:p w14:paraId="5D6B6C6B">
      <w:pPr>
        <w:spacing w:line="400" w:lineRule="exact"/>
        <w:ind w:firstLine="490"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5407CC1D">
      <w:pPr>
        <w:pStyle w:val="35"/>
        <w:ind w:firstLine="0"/>
        <w:rPr>
          <w:rFonts w:ascii="仿宋" w:hAnsi="仿宋" w:eastAsia="仿宋" w:cs="仿宋"/>
          <w:color w:val="auto"/>
          <w:highlight w:val="none"/>
          <w:lang w:eastAsia="zh-CN"/>
        </w:rPr>
      </w:pPr>
    </w:p>
    <w:p w14:paraId="4167BA59">
      <w:pPr>
        <w:pStyle w:val="35"/>
        <w:rPr>
          <w:rFonts w:ascii="仿宋" w:hAnsi="仿宋" w:eastAsia="仿宋" w:cs="仿宋"/>
          <w:color w:val="auto"/>
          <w:highlight w:val="none"/>
          <w:lang w:eastAsia="zh-CN"/>
        </w:rPr>
      </w:pPr>
    </w:p>
    <w:p w14:paraId="5C6175A8">
      <w:pPr>
        <w:pStyle w:val="35"/>
        <w:rPr>
          <w:rFonts w:ascii="仿宋" w:hAnsi="仿宋" w:eastAsia="仿宋" w:cs="仿宋"/>
          <w:color w:val="auto"/>
          <w:highlight w:val="none"/>
          <w:lang w:eastAsia="zh-CN"/>
        </w:rPr>
      </w:pPr>
    </w:p>
    <w:p w14:paraId="69B92BC7">
      <w:pPr>
        <w:pStyle w:val="35"/>
        <w:ind w:left="0" w:leftChars="0" w:firstLine="0" w:firstLineChars="0"/>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sz w:val="32"/>
          <w:szCs w:val="32"/>
          <w:highlight w:val="none"/>
          <w:lang w:eastAsia="zh-CN"/>
        </w:rPr>
        <w:t>。</w:t>
      </w:r>
    </w:p>
    <w:p w14:paraId="5BDD4120">
      <w:pPr>
        <w:pStyle w:val="35"/>
        <w:jc w:val="left"/>
        <w:rPr>
          <w:rFonts w:ascii="仿宋" w:hAnsi="仿宋" w:eastAsia="仿宋" w:cs="仿宋"/>
          <w:b/>
          <w:bCs/>
          <w:color w:val="auto"/>
          <w:sz w:val="32"/>
          <w:szCs w:val="32"/>
          <w:highlight w:val="none"/>
          <w:lang w:eastAsia="zh-CN"/>
        </w:rPr>
      </w:pPr>
    </w:p>
    <w:p w14:paraId="7282225B">
      <w:pPr>
        <w:jc w:val="left"/>
        <w:rPr>
          <w:rFonts w:ascii="仿宋" w:hAnsi="仿宋" w:eastAsia="仿宋" w:cs="仿宋"/>
          <w:color w:val="auto"/>
          <w:sz w:val="32"/>
          <w:szCs w:val="32"/>
          <w:highlight w:val="none"/>
          <w:lang w:eastAsia="zh-CN"/>
        </w:rPr>
      </w:pPr>
    </w:p>
    <w:p w14:paraId="2453B1AA">
      <w:pPr>
        <w:spacing w:line="400" w:lineRule="exact"/>
        <w:ind w:firstLine="650" w:firstLineChars="200"/>
        <w:jc w:val="left"/>
        <w:rPr>
          <w:rFonts w:ascii="仿宋" w:hAnsi="仿宋" w:eastAsia="仿宋" w:cs="仿宋"/>
          <w:b/>
          <w:bCs/>
          <w:color w:val="auto"/>
          <w:sz w:val="32"/>
          <w:szCs w:val="32"/>
          <w:highlight w:val="none"/>
          <w:lang w:eastAsia="zh-CN"/>
        </w:rPr>
      </w:pPr>
    </w:p>
    <w:p w14:paraId="2DBF1E93">
      <w:pPr>
        <w:spacing w:line="400" w:lineRule="exact"/>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供应商须知资料表要求的其他资格证明文件</w:t>
      </w:r>
    </w:p>
    <w:p w14:paraId="1EB7CC59">
      <w:pPr>
        <w:pStyle w:val="2"/>
        <w:spacing w:before="40" w:after="40" w:line="579" w:lineRule="auto"/>
        <w:jc w:val="left"/>
        <w:rPr>
          <w:rFonts w:hint="eastAsia" w:ascii="仿宋" w:hAnsi="仿宋" w:eastAsia="仿宋" w:cs="仿宋"/>
          <w:color w:val="auto"/>
          <w:sz w:val="40"/>
          <w:szCs w:val="40"/>
          <w:highlight w:val="none"/>
          <w:lang w:eastAsia="zh-CN"/>
        </w:rPr>
      </w:pPr>
      <w:bookmarkStart w:id="90" w:name="_Toc5695"/>
      <w:bookmarkStart w:id="91" w:name="_Toc11180"/>
      <w:bookmarkStart w:id="92" w:name="_Toc22967"/>
      <w:bookmarkStart w:id="93" w:name="_Toc515647816"/>
    </w:p>
    <w:p w14:paraId="766AF6A5">
      <w:pPr>
        <w:jc w:val="left"/>
        <w:rPr>
          <w:rFonts w:hint="eastAsia" w:ascii="仿宋" w:hAnsi="仿宋" w:eastAsia="仿宋" w:cs="仿宋"/>
          <w:color w:val="auto"/>
          <w:sz w:val="40"/>
          <w:szCs w:val="40"/>
          <w:highlight w:val="none"/>
          <w:lang w:eastAsia="zh-CN"/>
        </w:rPr>
      </w:pPr>
    </w:p>
    <w:p w14:paraId="5A5D861F">
      <w:pPr>
        <w:pStyle w:val="4"/>
        <w:jc w:val="left"/>
        <w:rPr>
          <w:rFonts w:hint="eastAsia" w:ascii="仿宋" w:hAnsi="仿宋" w:eastAsia="仿宋" w:cs="仿宋"/>
          <w:color w:val="auto"/>
          <w:sz w:val="40"/>
          <w:szCs w:val="40"/>
          <w:highlight w:val="none"/>
          <w:lang w:eastAsia="zh-CN"/>
        </w:rPr>
      </w:pPr>
    </w:p>
    <w:p w14:paraId="33EE0EC4">
      <w:pPr>
        <w:jc w:val="left"/>
        <w:rPr>
          <w:rFonts w:hint="eastAsia"/>
          <w:color w:val="auto"/>
          <w:sz w:val="32"/>
          <w:szCs w:val="32"/>
          <w:highlight w:val="none"/>
          <w:lang w:eastAsia="zh-CN"/>
        </w:rPr>
      </w:pPr>
    </w:p>
    <w:p w14:paraId="4ECF0D82">
      <w:pPr>
        <w:pStyle w:val="2"/>
        <w:spacing w:before="40" w:after="40" w:line="579" w:lineRule="auto"/>
        <w:jc w:val="both"/>
        <w:rPr>
          <w:rFonts w:hint="eastAsia" w:ascii="仿宋" w:hAnsi="仿宋" w:eastAsia="仿宋" w:cs="仿宋"/>
          <w:color w:val="auto"/>
          <w:sz w:val="32"/>
          <w:szCs w:val="32"/>
          <w:highlight w:val="none"/>
          <w:lang w:eastAsia="zh-CN"/>
        </w:rPr>
      </w:pPr>
    </w:p>
    <w:p w14:paraId="30FA80C6">
      <w:pPr>
        <w:rPr>
          <w:rFonts w:hint="eastAsia" w:ascii="仿宋" w:hAnsi="仿宋" w:eastAsia="仿宋" w:cs="仿宋"/>
          <w:color w:val="auto"/>
          <w:sz w:val="32"/>
          <w:szCs w:val="32"/>
          <w:highlight w:val="none"/>
          <w:lang w:eastAsia="zh-CN"/>
        </w:rPr>
      </w:pPr>
    </w:p>
    <w:p w14:paraId="71579A50">
      <w:pPr>
        <w:rPr>
          <w:rFonts w:hint="eastAsia" w:ascii="仿宋" w:hAnsi="仿宋" w:eastAsia="仿宋" w:cs="仿宋"/>
          <w:color w:val="auto"/>
          <w:sz w:val="32"/>
          <w:szCs w:val="32"/>
          <w:highlight w:val="none"/>
          <w:lang w:eastAsia="zh-CN"/>
        </w:rPr>
      </w:pPr>
    </w:p>
    <w:p w14:paraId="214F0433">
      <w:pPr>
        <w:pStyle w:val="2"/>
        <w:spacing w:before="40" w:after="40" w:line="579" w:lineRule="auto"/>
        <w:jc w:val="center"/>
        <w:rPr>
          <w:rFonts w:hint="eastAsia" w:ascii="仿宋" w:hAnsi="仿宋" w:eastAsia="仿宋" w:cs="仿宋"/>
          <w:color w:val="auto"/>
          <w:sz w:val="32"/>
          <w:szCs w:val="32"/>
          <w:highlight w:val="none"/>
          <w:lang w:eastAsia="zh-CN"/>
        </w:rPr>
      </w:pPr>
    </w:p>
    <w:p w14:paraId="1FAD18B0">
      <w:pPr>
        <w:pStyle w:val="2"/>
        <w:spacing w:before="40" w:after="40" w:line="579" w:lineRule="auto"/>
        <w:jc w:val="center"/>
        <w:rPr>
          <w:rFonts w:hint="eastAsia" w:ascii="仿宋" w:hAnsi="仿宋" w:eastAsia="仿宋" w:cs="仿宋"/>
          <w:color w:val="auto"/>
          <w:sz w:val="32"/>
          <w:szCs w:val="32"/>
          <w:highlight w:val="none"/>
          <w:lang w:eastAsia="zh-CN"/>
        </w:rPr>
      </w:pPr>
    </w:p>
    <w:p w14:paraId="21CC85D8">
      <w:pPr>
        <w:pStyle w:val="2"/>
        <w:spacing w:before="40" w:after="40" w:line="579" w:lineRule="auto"/>
        <w:jc w:val="center"/>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第二部分  商务及技术文件</w:t>
      </w:r>
      <w:bookmarkEnd w:id="90"/>
      <w:bookmarkEnd w:id="91"/>
      <w:bookmarkEnd w:id="92"/>
      <w:bookmarkEnd w:id="93"/>
    </w:p>
    <w:p w14:paraId="1CE7AEF0">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1053BE9B">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6DF403E1">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5D9EC7B6">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4、投标分项报价明细表</w:t>
      </w:r>
    </w:p>
    <w:p w14:paraId="7CE2E8FF">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239CC93A">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7FB3D839">
      <w:pPr>
        <w:pStyle w:val="13"/>
        <w:spacing w:line="400" w:lineRule="exac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7D6C0B16">
      <w:pPr>
        <w:pStyle w:val="13"/>
        <w:spacing w:line="400" w:lineRule="exact"/>
        <w:ind w:left="362" w:leftChars="148" w:firstLine="228"/>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60A6CA3D">
      <w:pPr>
        <w:pStyle w:val="13"/>
        <w:spacing w:line="400" w:lineRule="exact"/>
        <w:ind w:left="362"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lang w:val="en-US" w:eastAsia="zh-CN"/>
        </w:rPr>
        <w:t>近三年（2022年1月1日至今）</w:t>
      </w:r>
      <w:r>
        <w:rPr>
          <w:rFonts w:hint="eastAsia" w:ascii="仿宋" w:hAnsi="仿宋" w:eastAsia="仿宋" w:cs="仿宋"/>
          <w:color w:val="auto"/>
          <w:highlight w:val="none"/>
          <w:lang w:eastAsia="zh-CN"/>
        </w:rPr>
        <w:t>类似项目业绩表</w:t>
      </w:r>
    </w:p>
    <w:p w14:paraId="4A62370B">
      <w:pPr>
        <w:pStyle w:val="13"/>
        <w:spacing w:line="400" w:lineRule="exact"/>
        <w:ind w:left="362"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、中小企业声明函(货物)</w:t>
      </w:r>
    </w:p>
    <w:p w14:paraId="498EC1D3">
      <w:pPr>
        <w:pStyle w:val="13"/>
        <w:spacing w:line="400" w:lineRule="exact"/>
        <w:ind w:left="362"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、《残疾人福利性单位声明函》</w:t>
      </w:r>
    </w:p>
    <w:p w14:paraId="172839E1">
      <w:pPr>
        <w:pStyle w:val="13"/>
        <w:spacing w:line="400" w:lineRule="exact"/>
        <w:ind w:left="362"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、评分标准和细则中技术部分、商务部分证明材料（格式自拟）</w:t>
      </w:r>
    </w:p>
    <w:p w14:paraId="67EE10DF">
      <w:pPr>
        <w:pStyle w:val="13"/>
        <w:spacing w:line="400" w:lineRule="exact"/>
        <w:ind w:left="362" w:leftChars="148" w:firstLine="228"/>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、供应商认为有必要提供的其他证明材料（格式自拟）</w:t>
      </w:r>
    </w:p>
    <w:p w14:paraId="5EB172C6">
      <w:pPr>
        <w:pStyle w:val="13"/>
        <w:tabs>
          <w:tab w:val="left" w:pos="5580"/>
        </w:tabs>
        <w:spacing w:line="400" w:lineRule="exact"/>
        <w:ind w:left="654"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1B6D813C">
      <w:pPr>
        <w:pStyle w:val="10"/>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72F70E6C">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4AB0031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43D67986">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招标文件的全部内容。</w:t>
      </w:r>
    </w:p>
    <w:p w14:paraId="01513C28">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6C16D95">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45D12836">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46D51C06">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363E748D">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5CD5A9F">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1D4E0BFE">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1A363B9D">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0907D9F6">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437084B4">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52676660">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00A0A315">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01C5B211">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25894241">
      <w:pPr>
        <w:spacing w:line="48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3AF5CC19">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694076E3">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5B3BC76A">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4E13A723">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52AFCB1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2B90F4BE">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2837E247">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315BC989">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1135AE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0AB7C95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F5C56E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5979546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7363C303">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5E5CB6B4">
      <w:pPr>
        <w:wordWrap w:val="0"/>
        <w:spacing w:line="440" w:lineRule="exact"/>
        <w:ind w:firstLine="490"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793EE0E7">
      <w:pPr>
        <w:wordWrap w:val="0"/>
        <w:spacing w:line="440" w:lineRule="exact"/>
        <w:ind w:firstLine="490"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35CC06DF">
      <w:pPr>
        <w:pStyle w:val="35"/>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032BBB06">
      <w:pPr>
        <w:pStyle w:val="7"/>
        <w:tabs>
          <w:tab w:val="left" w:pos="5580"/>
        </w:tabs>
        <w:spacing w:line="240" w:lineRule="atLeast"/>
        <w:ind w:firstLine="3383"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4D48101F">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7AB0FB59">
      <w:pPr>
        <w:adjustRightInd w:val="0"/>
        <w:snapToGrid w:val="0"/>
        <w:spacing w:line="500" w:lineRule="exact"/>
        <w:rPr>
          <w:rFonts w:hint="default" w:ascii="仿宋" w:hAnsi="仿宋" w:eastAsia="仿宋" w:cs="仿宋"/>
          <w:i/>
          <w:iCs/>
          <w:color w:val="auto"/>
          <w:szCs w:val="21"/>
          <w:highlight w:val="none"/>
          <w:lang w:val="en-US"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b w:val="0"/>
          <w:bCs w:val="0"/>
          <w:color w:val="auto"/>
          <w:szCs w:val="21"/>
          <w:highlight w:val="none"/>
          <w:u w:val="none"/>
          <w:lang w:eastAsia="zh-CN"/>
        </w:rPr>
        <w:t>包号：</w:t>
      </w:r>
    </w:p>
    <w:p w14:paraId="40951C5F">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p>
    <w:tbl>
      <w:tblPr>
        <w:tblStyle w:val="25"/>
        <w:tblW w:w="843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838"/>
      </w:tblGrid>
      <w:tr w14:paraId="7122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855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5838" w:type="dxa"/>
            <w:vAlign w:val="center"/>
          </w:tcPr>
          <w:p w14:paraId="6BA2DD59">
            <w:pPr>
              <w:rPr>
                <w:rFonts w:ascii="仿宋" w:hAnsi="仿宋" w:eastAsia="仿宋" w:cs="仿宋"/>
                <w:color w:val="auto"/>
                <w:szCs w:val="21"/>
                <w:highlight w:val="none"/>
              </w:rPr>
            </w:pPr>
          </w:p>
        </w:tc>
      </w:tr>
      <w:tr w14:paraId="0322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607E77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供货期（天）</w:t>
            </w:r>
          </w:p>
        </w:tc>
        <w:tc>
          <w:tcPr>
            <w:tcW w:w="5838" w:type="dxa"/>
            <w:vAlign w:val="center"/>
          </w:tcPr>
          <w:p w14:paraId="6622AD32">
            <w:pPr>
              <w:jc w:val="center"/>
              <w:rPr>
                <w:rFonts w:hint="eastAsia" w:ascii="仿宋" w:hAnsi="仿宋" w:eastAsia="仿宋" w:cs="仿宋"/>
                <w:color w:val="auto"/>
                <w:szCs w:val="21"/>
                <w:highlight w:val="none"/>
                <w:lang w:eastAsia="zh-CN"/>
              </w:rPr>
            </w:pPr>
          </w:p>
        </w:tc>
      </w:tr>
      <w:tr w14:paraId="7584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57D5A48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5838" w:type="dxa"/>
            <w:vAlign w:val="center"/>
          </w:tcPr>
          <w:p w14:paraId="797D71E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2476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21" w:type="dxa"/>
            <w:vMerge w:val="restart"/>
            <w:vAlign w:val="center"/>
          </w:tcPr>
          <w:p w14:paraId="3B2E859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5FF30B1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p>
        </w:tc>
        <w:tc>
          <w:tcPr>
            <w:tcW w:w="974" w:type="dxa"/>
            <w:tcBorders>
              <w:top w:val="single" w:color="auto" w:sz="4" w:space="0"/>
              <w:bottom w:val="single" w:color="auto" w:sz="4" w:space="0"/>
            </w:tcBorders>
            <w:vAlign w:val="center"/>
          </w:tcPr>
          <w:p w14:paraId="0B5EDE3B">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5838" w:type="dxa"/>
            <w:vAlign w:val="center"/>
          </w:tcPr>
          <w:p w14:paraId="67C04560">
            <w:pPr>
              <w:numPr>
                <w:ilvl w:val="0"/>
                <w:numId w:val="0"/>
              </w:numPr>
              <w:ind w:leftChars="0"/>
              <w:jc w:val="both"/>
              <w:rPr>
                <w:rFonts w:hint="default" w:ascii="仿宋" w:hAnsi="仿宋" w:eastAsia="仿宋" w:cs="仿宋"/>
                <w:color w:val="auto"/>
                <w:szCs w:val="21"/>
                <w:highlight w:val="none"/>
                <w:lang w:val="en-US" w:eastAsia="zh-CN"/>
              </w:rPr>
            </w:pPr>
          </w:p>
        </w:tc>
      </w:tr>
      <w:tr w14:paraId="360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D80A37B">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7582C532">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5838" w:type="dxa"/>
            <w:vAlign w:val="center"/>
          </w:tcPr>
          <w:p w14:paraId="2EA9E197">
            <w:pPr>
              <w:jc w:val="both"/>
              <w:rPr>
                <w:rFonts w:hint="default" w:ascii="仿宋" w:hAnsi="仿宋" w:eastAsia="仿宋" w:cs="仿宋"/>
                <w:color w:val="auto"/>
                <w:szCs w:val="21"/>
                <w:highlight w:val="none"/>
                <w:u w:val="single"/>
                <w:lang w:val="en-US" w:eastAsia="zh-CN"/>
              </w:rPr>
            </w:pPr>
          </w:p>
        </w:tc>
      </w:tr>
    </w:tbl>
    <w:p w14:paraId="0A12E97F">
      <w:pPr>
        <w:spacing w:line="500" w:lineRule="exact"/>
        <w:ind w:firstLine="479"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7F76256A">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92339E7">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.投标总价为招标范围所列全部招标项目的报价总和，并应与投标报价明细表及分项价格表保持一致。</w:t>
      </w:r>
    </w:p>
    <w:p w14:paraId="70AB0E23">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58AAD6E3">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1F09B6DD">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465ED5BA">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3C8F3597">
      <w:pPr>
        <w:spacing w:line="50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0D9FF02F">
      <w:pPr>
        <w:spacing w:line="500" w:lineRule="exact"/>
        <w:ind w:firstLine="49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68880296">
      <w:pPr>
        <w:spacing w:line="500" w:lineRule="exact"/>
        <w:ind w:firstLine="490" w:firstLineChars="200"/>
        <w:rPr>
          <w:rFonts w:hint="eastAsia" w:ascii="仿宋" w:hAnsi="仿宋" w:eastAsia="仿宋" w:cs="仿宋"/>
          <w:color w:val="auto"/>
          <w:szCs w:val="21"/>
          <w:highlight w:val="none"/>
          <w:lang w:val="en-US" w:eastAsia="zh-CN"/>
        </w:rPr>
      </w:pPr>
    </w:p>
    <w:p w14:paraId="721B5300">
      <w:pPr>
        <w:pStyle w:val="38"/>
        <w:keepNext/>
        <w:keepLines/>
        <w:spacing w:before="0" w:after="220"/>
        <w:jc w:val="center"/>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17BB7226">
      <w:pPr>
        <w:pStyle w:val="13"/>
        <w:spacing w:line="240" w:lineRule="atLeast"/>
        <w:ind w:left="1169" w:leftChars="257" w:hanging="540"/>
        <w:rPr>
          <w:rFonts w:ascii="仿宋" w:hAnsi="仿宋" w:eastAsia="仿宋" w:cs="仿宋"/>
          <w:color w:val="auto"/>
          <w:highlight w:val="none"/>
          <w:lang w:eastAsia="zh-CN"/>
        </w:rPr>
      </w:pPr>
    </w:p>
    <w:p w14:paraId="3B488849">
      <w:pPr>
        <w:pStyle w:val="13"/>
        <w:spacing w:line="240" w:lineRule="atLeas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7BADF89C">
      <w:pPr>
        <w:pStyle w:val="13"/>
        <w:spacing w:line="240" w:lineRule="atLeast"/>
        <w:ind w:left="1169"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35EA5A0D">
      <w:pPr>
        <w:pStyle w:val="13"/>
        <w:spacing w:line="240" w:lineRule="atLeast"/>
        <w:ind w:left="1169" w:leftChars="257" w:hanging="540"/>
        <w:rPr>
          <w:rFonts w:ascii="仿宋" w:hAnsi="仿宋" w:eastAsia="仿宋" w:cs="仿宋"/>
          <w:color w:val="auto"/>
          <w:highlight w:val="none"/>
          <w:lang w:eastAsia="zh-CN"/>
        </w:rPr>
      </w:pPr>
    </w:p>
    <w:tbl>
      <w:tblPr>
        <w:tblStyle w:val="25"/>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186"/>
        <w:gridCol w:w="1365"/>
        <w:gridCol w:w="1080"/>
      </w:tblGrid>
      <w:tr w14:paraId="3A4F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5A601D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750B745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2E0F26F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1092625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186" w:type="dxa"/>
            <w:vAlign w:val="center"/>
          </w:tcPr>
          <w:p w14:paraId="164EF323">
            <w:pPr>
              <w:jc w:val="center"/>
              <w:rPr>
                <w:rFonts w:hint="eastAsia"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单位</w:t>
            </w:r>
          </w:p>
        </w:tc>
        <w:tc>
          <w:tcPr>
            <w:tcW w:w="1365" w:type="dxa"/>
            <w:vAlign w:val="center"/>
          </w:tcPr>
          <w:p w14:paraId="483758A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080" w:type="dxa"/>
            <w:vAlign w:val="center"/>
          </w:tcPr>
          <w:p w14:paraId="5138A73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D79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9FB5FB2">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65566904">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2D867BEA">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1A226490">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491D1B3B">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6F5203EF">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7D28DF2C">
            <w:pPr>
              <w:pStyle w:val="13"/>
              <w:spacing w:line="240" w:lineRule="atLeast"/>
              <w:ind w:left="1169" w:leftChars="257" w:hanging="540"/>
              <w:rPr>
                <w:rFonts w:ascii="仿宋" w:hAnsi="仿宋" w:eastAsia="仿宋" w:cs="仿宋"/>
                <w:color w:val="auto"/>
                <w:highlight w:val="none"/>
                <w:lang w:eastAsia="zh-CN"/>
              </w:rPr>
            </w:pPr>
          </w:p>
        </w:tc>
      </w:tr>
      <w:tr w14:paraId="3E8D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A4076EB">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49F1B2DE">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3A2099AF">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0099E366">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71E90C12">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576BE54D">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5B2C38BB">
            <w:pPr>
              <w:pStyle w:val="13"/>
              <w:spacing w:line="240" w:lineRule="atLeast"/>
              <w:ind w:left="1169" w:leftChars="257" w:hanging="540"/>
              <w:rPr>
                <w:rFonts w:ascii="仿宋" w:hAnsi="仿宋" w:eastAsia="仿宋" w:cs="仿宋"/>
                <w:color w:val="auto"/>
                <w:highlight w:val="none"/>
                <w:lang w:eastAsia="zh-CN"/>
              </w:rPr>
            </w:pPr>
          </w:p>
        </w:tc>
      </w:tr>
      <w:tr w14:paraId="2197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71AE105A">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55CE0F4E">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37E0386B">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3AD02053">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24B83B75">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5A58B677">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5610D485">
            <w:pPr>
              <w:pStyle w:val="13"/>
              <w:spacing w:line="240" w:lineRule="atLeast"/>
              <w:ind w:left="1169" w:leftChars="257" w:hanging="540"/>
              <w:rPr>
                <w:rFonts w:ascii="仿宋" w:hAnsi="仿宋" w:eastAsia="仿宋" w:cs="仿宋"/>
                <w:color w:val="auto"/>
                <w:highlight w:val="none"/>
                <w:lang w:eastAsia="zh-CN"/>
              </w:rPr>
            </w:pPr>
          </w:p>
        </w:tc>
      </w:tr>
      <w:tr w14:paraId="1E63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150EBC3">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39D1C845">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1DC52598">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3315BC48">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227854C7">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19C92721">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0BC3A533">
            <w:pPr>
              <w:pStyle w:val="13"/>
              <w:spacing w:line="240" w:lineRule="atLeast"/>
              <w:ind w:left="1169" w:leftChars="257" w:hanging="540"/>
              <w:rPr>
                <w:rFonts w:ascii="仿宋" w:hAnsi="仿宋" w:eastAsia="仿宋" w:cs="仿宋"/>
                <w:color w:val="auto"/>
                <w:highlight w:val="none"/>
                <w:lang w:eastAsia="zh-CN"/>
              </w:rPr>
            </w:pPr>
          </w:p>
        </w:tc>
      </w:tr>
      <w:tr w14:paraId="3551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3F9DC2B5">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0E58909D">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26CC1D1E">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21391495">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6EAAB7E2">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2D7FBED1">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37718FE6">
            <w:pPr>
              <w:pStyle w:val="13"/>
              <w:spacing w:line="240" w:lineRule="atLeast"/>
              <w:ind w:left="1169" w:leftChars="257" w:hanging="540"/>
              <w:rPr>
                <w:rFonts w:ascii="仿宋" w:hAnsi="仿宋" w:eastAsia="仿宋" w:cs="仿宋"/>
                <w:color w:val="auto"/>
                <w:highlight w:val="none"/>
                <w:lang w:eastAsia="zh-CN"/>
              </w:rPr>
            </w:pPr>
          </w:p>
        </w:tc>
      </w:tr>
      <w:tr w14:paraId="1086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75C6B62F">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0A78FDD0">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56FB858B">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07CEAED4">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0895349F">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48BA2CB3">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7C73DC4B">
            <w:pPr>
              <w:pStyle w:val="13"/>
              <w:spacing w:line="240" w:lineRule="atLeast"/>
              <w:ind w:left="1169" w:leftChars="257" w:hanging="540"/>
              <w:rPr>
                <w:rFonts w:ascii="仿宋" w:hAnsi="仿宋" w:eastAsia="仿宋" w:cs="仿宋"/>
                <w:color w:val="auto"/>
                <w:highlight w:val="none"/>
                <w:lang w:eastAsia="zh-CN"/>
              </w:rPr>
            </w:pPr>
          </w:p>
        </w:tc>
      </w:tr>
      <w:tr w14:paraId="7801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7A8BBE0B">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7538FDA9">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603796F1">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088905E8">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141AAA54">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09689AC4">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5880BFF8">
            <w:pPr>
              <w:pStyle w:val="13"/>
              <w:spacing w:line="240" w:lineRule="atLeast"/>
              <w:ind w:left="1169" w:leftChars="257" w:hanging="540"/>
              <w:rPr>
                <w:rFonts w:ascii="仿宋" w:hAnsi="仿宋" w:eastAsia="仿宋" w:cs="仿宋"/>
                <w:color w:val="auto"/>
                <w:highlight w:val="none"/>
                <w:lang w:eastAsia="zh-CN"/>
              </w:rPr>
            </w:pPr>
          </w:p>
        </w:tc>
      </w:tr>
      <w:tr w14:paraId="4586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76B109D3">
            <w:pPr>
              <w:pStyle w:val="13"/>
              <w:spacing w:line="240" w:lineRule="atLeast"/>
              <w:ind w:left="1169" w:leftChars="257" w:hanging="540"/>
              <w:rPr>
                <w:rFonts w:ascii="仿宋" w:hAnsi="仿宋" w:eastAsia="仿宋" w:cs="仿宋"/>
                <w:color w:val="auto"/>
                <w:highlight w:val="none"/>
                <w:lang w:eastAsia="zh-CN"/>
              </w:rPr>
            </w:pPr>
          </w:p>
        </w:tc>
        <w:tc>
          <w:tcPr>
            <w:tcW w:w="1400" w:type="dxa"/>
          </w:tcPr>
          <w:p w14:paraId="192F9C03">
            <w:pPr>
              <w:pStyle w:val="13"/>
              <w:spacing w:line="240" w:lineRule="atLeast"/>
              <w:ind w:left="1169" w:leftChars="257" w:hanging="540"/>
              <w:rPr>
                <w:rFonts w:ascii="仿宋" w:hAnsi="仿宋" w:eastAsia="仿宋" w:cs="仿宋"/>
                <w:color w:val="auto"/>
                <w:highlight w:val="none"/>
                <w:lang w:eastAsia="zh-CN"/>
              </w:rPr>
            </w:pPr>
          </w:p>
        </w:tc>
        <w:tc>
          <w:tcPr>
            <w:tcW w:w="1410" w:type="dxa"/>
          </w:tcPr>
          <w:p w14:paraId="78362D8D">
            <w:pPr>
              <w:pStyle w:val="13"/>
              <w:spacing w:line="240" w:lineRule="atLeast"/>
              <w:ind w:left="1169" w:leftChars="257" w:hanging="540"/>
              <w:rPr>
                <w:rFonts w:ascii="仿宋" w:hAnsi="仿宋" w:eastAsia="仿宋" w:cs="仿宋"/>
                <w:color w:val="auto"/>
                <w:highlight w:val="none"/>
                <w:lang w:eastAsia="zh-CN"/>
              </w:rPr>
            </w:pPr>
          </w:p>
        </w:tc>
        <w:tc>
          <w:tcPr>
            <w:tcW w:w="1040" w:type="dxa"/>
          </w:tcPr>
          <w:p w14:paraId="3311739D">
            <w:pPr>
              <w:pStyle w:val="13"/>
              <w:spacing w:line="240" w:lineRule="atLeast"/>
              <w:ind w:left="1169" w:leftChars="257" w:hanging="540"/>
              <w:rPr>
                <w:rFonts w:ascii="仿宋" w:hAnsi="仿宋" w:eastAsia="仿宋" w:cs="仿宋"/>
                <w:color w:val="auto"/>
                <w:highlight w:val="none"/>
                <w:lang w:eastAsia="zh-CN"/>
              </w:rPr>
            </w:pPr>
          </w:p>
        </w:tc>
        <w:tc>
          <w:tcPr>
            <w:tcW w:w="1186" w:type="dxa"/>
          </w:tcPr>
          <w:p w14:paraId="39696F4F">
            <w:pPr>
              <w:pStyle w:val="13"/>
              <w:spacing w:line="240" w:lineRule="atLeast"/>
              <w:ind w:left="1169" w:leftChars="257" w:hanging="540"/>
              <w:rPr>
                <w:rFonts w:ascii="仿宋" w:hAnsi="仿宋" w:eastAsia="仿宋" w:cs="仿宋"/>
                <w:color w:val="auto"/>
                <w:highlight w:val="none"/>
                <w:lang w:eastAsia="zh-CN"/>
              </w:rPr>
            </w:pPr>
          </w:p>
        </w:tc>
        <w:tc>
          <w:tcPr>
            <w:tcW w:w="1365" w:type="dxa"/>
          </w:tcPr>
          <w:p w14:paraId="11DA843F">
            <w:pPr>
              <w:pStyle w:val="13"/>
              <w:spacing w:line="240" w:lineRule="atLeast"/>
              <w:ind w:left="1169" w:leftChars="257" w:hanging="540"/>
              <w:rPr>
                <w:rFonts w:ascii="仿宋" w:hAnsi="仿宋" w:eastAsia="仿宋" w:cs="仿宋"/>
                <w:color w:val="auto"/>
                <w:highlight w:val="none"/>
                <w:lang w:eastAsia="zh-CN"/>
              </w:rPr>
            </w:pPr>
          </w:p>
        </w:tc>
        <w:tc>
          <w:tcPr>
            <w:tcW w:w="1080" w:type="dxa"/>
          </w:tcPr>
          <w:p w14:paraId="6176960D">
            <w:pPr>
              <w:pStyle w:val="13"/>
              <w:spacing w:line="240" w:lineRule="atLeast"/>
              <w:ind w:left="1169" w:leftChars="257" w:hanging="540"/>
              <w:rPr>
                <w:rFonts w:ascii="仿宋" w:hAnsi="仿宋" w:eastAsia="仿宋" w:cs="仿宋"/>
                <w:color w:val="auto"/>
                <w:highlight w:val="none"/>
                <w:lang w:eastAsia="zh-CN"/>
              </w:rPr>
            </w:pPr>
          </w:p>
        </w:tc>
      </w:tr>
    </w:tbl>
    <w:p w14:paraId="395ED2BE">
      <w:pPr>
        <w:pStyle w:val="13"/>
        <w:spacing w:line="240" w:lineRule="atLeast"/>
        <w:ind w:left="1169" w:leftChars="257" w:hanging="540"/>
        <w:rPr>
          <w:rFonts w:ascii="仿宋" w:hAnsi="仿宋" w:eastAsia="仿宋" w:cs="仿宋"/>
          <w:color w:val="auto"/>
          <w:highlight w:val="none"/>
        </w:rPr>
      </w:pPr>
    </w:p>
    <w:p w14:paraId="626BFEA7">
      <w:pPr>
        <w:pStyle w:val="13"/>
        <w:spacing w:line="240" w:lineRule="atLeast"/>
        <w:ind w:left="1169" w:leftChars="257" w:hanging="540"/>
        <w:rPr>
          <w:rFonts w:hint="eastAsia" w:ascii="仿宋" w:hAnsi="仿宋" w:eastAsia="仿宋" w:cs="仿宋"/>
          <w:color w:val="auto"/>
          <w:highlight w:val="none"/>
          <w:lang w:eastAsia="zh-CN"/>
        </w:rPr>
      </w:pPr>
    </w:p>
    <w:p w14:paraId="5D325781">
      <w:pPr>
        <w:pStyle w:val="13"/>
        <w:spacing w:line="240" w:lineRule="atLeast"/>
        <w:ind w:left="1169"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7BE344E2">
      <w:pPr>
        <w:pStyle w:val="13"/>
        <w:tabs>
          <w:tab w:val="left" w:pos="5370"/>
        </w:tabs>
        <w:spacing w:line="240" w:lineRule="atLeast"/>
        <w:ind w:left="1169" w:leftChars="257" w:hanging="540"/>
        <w:rPr>
          <w:rFonts w:ascii="仿宋" w:hAnsi="仿宋" w:eastAsia="仿宋" w:cs="仿宋"/>
          <w:color w:val="auto"/>
          <w:highlight w:val="none"/>
          <w:lang w:eastAsia="zh-CN"/>
        </w:rPr>
      </w:pPr>
    </w:p>
    <w:p w14:paraId="0753466D">
      <w:pPr>
        <w:pStyle w:val="13"/>
        <w:tabs>
          <w:tab w:val="left" w:pos="5370"/>
        </w:tabs>
        <w:spacing w:line="240" w:lineRule="atLeast"/>
        <w:ind w:left="1169"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210178D5">
      <w:pPr>
        <w:pStyle w:val="13"/>
        <w:spacing w:line="240" w:lineRule="atLeast"/>
        <w:ind w:left="1169" w:leftChars="257" w:hanging="540"/>
        <w:rPr>
          <w:rFonts w:ascii="仿宋" w:hAnsi="仿宋" w:eastAsia="仿宋" w:cs="仿宋"/>
          <w:color w:val="auto"/>
          <w:highlight w:val="none"/>
          <w:lang w:eastAsia="zh-CN"/>
        </w:rPr>
      </w:pPr>
    </w:p>
    <w:p w14:paraId="67010A00">
      <w:pPr>
        <w:pStyle w:val="13"/>
        <w:spacing w:line="240" w:lineRule="atLeast"/>
        <w:ind w:left="1169" w:leftChars="257" w:hanging="540"/>
        <w:jc w:val="center"/>
        <w:rPr>
          <w:rFonts w:hAnsi="宋体" w:eastAsia="宋体" w:cs="宋体"/>
          <w:color w:val="auto"/>
          <w:highlight w:val="none"/>
          <w:lang w:eastAsia="zh-CN"/>
        </w:rPr>
      </w:pPr>
    </w:p>
    <w:p w14:paraId="59BF428F">
      <w:pPr>
        <w:pStyle w:val="13"/>
        <w:spacing w:line="240" w:lineRule="atLeast"/>
        <w:ind w:left="1169" w:leftChars="257" w:hanging="540"/>
        <w:jc w:val="center"/>
        <w:rPr>
          <w:rFonts w:hAnsi="宋体" w:eastAsia="宋体" w:cs="宋体"/>
          <w:color w:val="auto"/>
          <w:highlight w:val="none"/>
          <w:lang w:eastAsia="zh-CN"/>
        </w:rPr>
        <w:sectPr>
          <w:footerReference r:id="rId8" w:type="default"/>
          <w:pgSz w:w="11905" w:h="16838"/>
          <w:pgMar w:top="1440" w:right="1417" w:bottom="1440" w:left="1417" w:header="850" w:footer="992" w:gutter="0"/>
          <w:pgNumType w:fmt="decimal"/>
          <w:cols w:space="0" w:num="1"/>
          <w:rtlGutter w:val="0"/>
          <w:docGrid w:type="linesAndChars" w:linePitch="332" w:charSpace="1024"/>
        </w:sectPr>
      </w:pPr>
    </w:p>
    <w:p w14:paraId="4F802CF3">
      <w:pPr>
        <w:pStyle w:val="38"/>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投标</w:t>
      </w:r>
      <w:r>
        <w:rPr>
          <w:rFonts w:hint="eastAsia" w:ascii="仿宋" w:hAnsi="仿宋" w:eastAsia="仿宋" w:cs="仿宋"/>
          <w:b/>
          <w:bCs/>
          <w:color w:val="auto"/>
          <w:highlight w:val="none"/>
          <w:lang w:eastAsia="zh-CN"/>
        </w:rPr>
        <w:t>分项</w:t>
      </w:r>
      <w:r>
        <w:rPr>
          <w:rFonts w:hint="eastAsia" w:ascii="仿宋" w:hAnsi="仿宋" w:eastAsia="仿宋" w:cs="仿宋"/>
          <w:b/>
          <w:bCs/>
          <w:color w:val="auto"/>
          <w:highlight w:val="none"/>
        </w:rPr>
        <w:t>报价明细表</w:t>
      </w:r>
    </w:p>
    <w:p w14:paraId="695EE35F">
      <w:pPr>
        <w:pStyle w:val="3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84DEF8B">
      <w:pPr>
        <w:pStyle w:val="38"/>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424008ED">
      <w:pPr>
        <w:pStyle w:val="13"/>
        <w:spacing w:line="240" w:lineRule="atLeast"/>
        <w:ind w:left="1169"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5"/>
        <w:tblW w:w="10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32"/>
        <w:gridCol w:w="646"/>
        <w:gridCol w:w="911"/>
        <w:gridCol w:w="787"/>
        <w:gridCol w:w="1624"/>
        <w:gridCol w:w="1083"/>
        <w:gridCol w:w="1232"/>
        <w:gridCol w:w="915"/>
        <w:gridCol w:w="1039"/>
        <w:gridCol w:w="911"/>
      </w:tblGrid>
      <w:tr w14:paraId="2D3A5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F5C68D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24F8FA0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911" w:type="dxa"/>
            <w:tcBorders>
              <w:top w:val="single" w:color="auto" w:sz="4" w:space="0"/>
              <w:left w:val="single" w:color="auto" w:sz="4" w:space="0"/>
              <w:bottom w:val="single" w:color="auto" w:sz="4" w:space="0"/>
              <w:right w:val="single" w:color="auto" w:sz="4" w:space="0"/>
            </w:tcBorders>
            <w:vAlign w:val="center"/>
          </w:tcPr>
          <w:p w14:paraId="048B5770">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787" w:type="dxa"/>
            <w:tcBorders>
              <w:top w:val="single" w:color="auto" w:sz="4" w:space="0"/>
              <w:left w:val="single" w:color="auto" w:sz="4" w:space="0"/>
              <w:bottom w:val="single" w:color="auto" w:sz="4" w:space="0"/>
              <w:right w:val="single" w:color="auto" w:sz="4" w:space="0"/>
            </w:tcBorders>
            <w:vAlign w:val="center"/>
          </w:tcPr>
          <w:p w14:paraId="3F8C0B10">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品牌</w:t>
            </w:r>
          </w:p>
        </w:tc>
        <w:tc>
          <w:tcPr>
            <w:tcW w:w="1624" w:type="dxa"/>
            <w:tcBorders>
              <w:top w:val="single" w:color="auto" w:sz="4" w:space="0"/>
              <w:left w:val="single" w:color="auto" w:sz="4" w:space="0"/>
              <w:bottom w:val="single" w:color="auto" w:sz="4" w:space="0"/>
              <w:right w:val="single" w:color="auto" w:sz="4" w:space="0"/>
            </w:tcBorders>
            <w:vAlign w:val="center"/>
          </w:tcPr>
          <w:p w14:paraId="5982AD8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w:t>
            </w:r>
          </w:p>
        </w:tc>
        <w:tc>
          <w:tcPr>
            <w:tcW w:w="1083" w:type="dxa"/>
            <w:tcBorders>
              <w:top w:val="single" w:color="auto" w:sz="4" w:space="0"/>
              <w:left w:val="single" w:color="auto" w:sz="4" w:space="0"/>
              <w:bottom w:val="single" w:color="auto" w:sz="4" w:space="0"/>
              <w:right w:val="single" w:color="auto" w:sz="4" w:space="0"/>
            </w:tcBorders>
            <w:vAlign w:val="center"/>
          </w:tcPr>
          <w:p w14:paraId="4569A9E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1232" w:type="dxa"/>
            <w:tcBorders>
              <w:top w:val="single" w:color="auto" w:sz="4" w:space="0"/>
              <w:left w:val="single" w:color="auto" w:sz="4" w:space="0"/>
              <w:bottom w:val="single" w:color="auto" w:sz="4" w:space="0"/>
              <w:right w:val="single" w:color="auto" w:sz="4" w:space="0"/>
            </w:tcBorders>
            <w:vAlign w:val="center"/>
          </w:tcPr>
          <w:p w14:paraId="753A7487">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4A33492B">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w:t>
            </w:r>
          </w:p>
          <w:p w14:paraId="128BA05A">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（元）</w:t>
            </w:r>
          </w:p>
        </w:tc>
        <w:tc>
          <w:tcPr>
            <w:tcW w:w="1039" w:type="dxa"/>
            <w:tcBorders>
              <w:top w:val="single" w:color="auto" w:sz="4" w:space="0"/>
              <w:left w:val="single" w:color="auto" w:sz="4" w:space="0"/>
              <w:bottom w:val="single" w:color="auto" w:sz="4" w:space="0"/>
              <w:right w:val="single" w:color="auto" w:sz="4" w:space="0"/>
            </w:tcBorders>
            <w:vAlign w:val="center"/>
          </w:tcPr>
          <w:p w14:paraId="68D7DA30">
            <w:pPr>
              <w:spacing w:line="500" w:lineRule="exact"/>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eastAsia="zh-CN"/>
              </w:rPr>
              <w:t>总价</w:t>
            </w:r>
            <w:r>
              <w:rPr>
                <w:rFonts w:hint="eastAsia" w:ascii="仿宋" w:hAnsi="仿宋" w:eastAsia="仿宋" w:cs="仿宋"/>
                <w:color w:val="auto"/>
                <w:szCs w:val="21"/>
                <w:highlight w:val="none"/>
                <w:lang w:eastAsia="zh-CN"/>
              </w:rPr>
              <w:t>（元）</w:t>
            </w:r>
          </w:p>
        </w:tc>
        <w:tc>
          <w:tcPr>
            <w:tcW w:w="911" w:type="dxa"/>
            <w:tcBorders>
              <w:top w:val="single" w:color="auto" w:sz="4" w:space="0"/>
              <w:left w:val="single" w:color="auto" w:sz="4" w:space="0"/>
              <w:bottom w:val="single" w:color="auto" w:sz="4" w:space="0"/>
              <w:right w:val="single" w:color="auto" w:sz="4" w:space="0"/>
            </w:tcBorders>
            <w:vAlign w:val="center"/>
          </w:tcPr>
          <w:p w14:paraId="75EDC610">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1BD5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1C0A5AF">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5F099D24">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547D85DB">
            <w:pPr>
              <w:spacing w:line="500" w:lineRule="exact"/>
              <w:jc w:val="center"/>
              <w:rPr>
                <w:rFonts w:ascii="仿宋" w:hAnsi="仿宋" w:eastAsia="仿宋" w:cs="仿宋"/>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1AB36D96">
            <w:pPr>
              <w:spacing w:line="500" w:lineRule="exact"/>
              <w:jc w:val="center"/>
              <w:rPr>
                <w:rFonts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C9E93FF">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143AC90">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B01CAFB">
            <w:pPr>
              <w:spacing w:line="500" w:lineRule="exact"/>
              <w:jc w:val="center"/>
              <w:rPr>
                <w:rFonts w:ascii="仿宋" w:hAnsi="仿宋" w:eastAsia="仿宋" w:cs="仿宋"/>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6439F076">
            <w:pPr>
              <w:spacing w:line="500" w:lineRule="exact"/>
              <w:jc w:val="center"/>
              <w:rPr>
                <w:rFonts w:ascii="仿宋" w:hAnsi="仿宋" w:eastAsia="仿宋" w:cs="仿宋"/>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79CA2EE9">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54E00CF7">
            <w:pPr>
              <w:spacing w:line="500" w:lineRule="exact"/>
              <w:jc w:val="center"/>
              <w:rPr>
                <w:rFonts w:ascii="仿宋" w:hAnsi="仿宋" w:eastAsia="仿宋" w:cs="仿宋"/>
                <w:color w:val="auto"/>
                <w:szCs w:val="21"/>
                <w:highlight w:val="none"/>
              </w:rPr>
            </w:pPr>
          </w:p>
        </w:tc>
      </w:tr>
      <w:tr w14:paraId="27B9B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75BA84C">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3103EBA7">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1C879404">
            <w:pPr>
              <w:spacing w:line="500" w:lineRule="exact"/>
              <w:jc w:val="center"/>
              <w:rPr>
                <w:rFonts w:ascii="仿宋" w:hAnsi="仿宋" w:eastAsia="仿宋" w:cs="仿宋"/>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6651C919">
            <w:pPr>
              <w:spacing w:line="500" w:lineRule="exact"/>
              <w:jc w:val="center"/>
              <w:rPr>
                <w:rFonts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1E9F7531">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6C607E45">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AD6CE43">
            <w:pPr>
              <w:spacing w:line="500" w:lineRule="exact"/>
              <w:jc w:val="center"/>
              <w:rPr>
                <w:rFonts w:ascii="仿宋" w:hAnsi="仿宋" w:eastAsia="仿宋" w:cs="仿宋"/>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3A7DFA4F">
            <w:pPr>
              <w:spacing w:line="500" w:lineRule="exact"/>
              <w:jc w:val="center"/>
              <w:rPr>
                <w:rFonts w:ascii="仿宋" w:hAnsi="仿宋" w:eastAsia="仿宋" w:cs="仿宋"/>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3578591A">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B90763F">
            <w:pPr>
              <w:spacing w:line="500" w:lineRule="exact"/>
              <w:jc w:val="center"/>
              <w:rPr>
                <w:rFonts w:ascii="仿宋" w:hAnsi="仿宋" w:eastAsia="仿宋" w:cs="仿宋"/>
                <w:color w:val="auto"/>
                <w:szCs w:val="21"/>
                <w:highlight w:val="none"/>
              </w:rPr>
            </w:pPr>
          </w:p>
        </w:tc>
      </w:tr>
      <w:tr w14:paraId="79BAB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E6F46CD">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28426097">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2B9DE77E">
            <w:pPr>
              <w:spacing w:line="500" w:lineRule="exact"/>
              <w:jc w:val="center"/>
              <w:rPr>
                <w:rFonts w:ascii="仿宋" w:hAnsi="仿宋" w:eastAsia="仿宋" w:cs="仿宋"/>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4BBD20D6">
            <w:pPr>
              <w:spacing w:line="500" w:lineRule="exact"/>
              <w:jc w:val="center"/>
              <w:rPr>
                <w:rFonts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05A7139">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66C8EE9E">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5E2859F4">
            <w:pPr>
              <w:spacing w:line="500" w:lineRule="exact"/>
              <w:jc w:val="center"/>
              <w:rPr>
                <w:rFonts w:ascii="仿宋" w:hAnsi="仿宋" w:eastAsia="仿宋" w:cs="仿宋"/>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37BE0776">
            <w:pPr>
              <w:spacing w:line="500" w:lineRule="exact"/>
              <w:jc w:val="center"/>
              <w:rPr>
                <w:rFonts w:ascii="仿宋" w:hAnsi="仿宋" w:eastAsia="仿宋" w:cs="仿宋"/>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04994C43">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3054CF65">
            <w:pPr>
              <w:spacing w:line="500" w:lineRule="exact"/>
              <w:jc w:val="center"/>
              <w:rPr>
                <w:rFonts w:ascii="仿宋" w:hAnsi="仿宋" w:eastAsia="仿宋" w:cs="仿宋"/>
                <w:color w:val="auto"/>
                <w:szCs w:val="21"/>
                <w:highlight w:val="none"/>
              </w:rPr>
            </w:pPr>
          </w:p>
        </w:tc>
      </w:tr>
      <w:tr w14:paraId="32BA6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D5AD9BC">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7B8E65B9">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18C37738">
            <w:pPr>
              <w:spacing w:line="500" w:lineRule="exact"/>
              <w:jc w:val="center"/>
              <w:rPr>
                <w:rFonts w:ascii="仿宋" w:hAnsi="仿宋" w:eastAsia="仿宋" w:cs="仿宋"/>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6161282E">
            <w:pPr>
              <w:spacing w:line="500" w:lineRule="exact"/>
              <w:jc w:val="center"/>
              <w:rPr>
                <w:rFonts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02BAF2A">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6D72B3D">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0021639D">
            <w:pPr>
              <w:spacing w:line="500" w:lineRule="exact"/>
              <w:jc w:val="center"/>
              <w:rPr>
                <w:rFonts w:ascii="仿宋" w:hAnsi="仿宋" w:eastAsia="仿宋" w:cs="仿宋"/>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16E72B41">
            <w:pPr>
              <w:spacing w:line="500" w:lineRule="exact"/>
              <w:jc w:val="center"/>
              <w:rPr>
                <w:rFonts w:ascii="仿宋" w:hAnsi="仿宋" w:eastAsia="仿宋" w:cs="仿宋"/>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03D6F9E1">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14C055C">
            <w:pPr>
              <w:spacing w:line="500" w:lineRule="exact"/>
              <w:jc w:val="center"/>
              <w:rPr>
                <w:rFonts w:ascii="仿宋" w:hAnsi="仿宋" w:eastAsia="仿宋" w:cs="仿宋"/>
                <w:color w:val="auto"/>
                <w:szCs w:val="21"/>
                <w:highlight w:val="none"/>
              </w:rPr>
            </w:pPr>
          </w:p>
        </w:tc>
      </w:tr>
      <w:tr w14:paraId="26EB0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8CAD406">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0D9B83B2">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3B373BAF">
            <w:pPr>
              <w:spacing w:line="500" w:lineRule="exact"/>
              <w:jc w:val="center"/>
              <w:rPr>
                <w:rFonts w:ascii="仿宋" w:hAnsi="仿宋" w:eastAsia="仿宋" w:cs="仿宋"/>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7D50A51B">
            <w:pPr>
              <w:spacing w:line="500" w:lineRule="exact"/>
              <w:jc w:val="center"/>
              <w:rPr>
                <w:rFonts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325EDC1">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15774F4">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4D2EC32">
            <w:pPr>
              <w:spacing w:line="500" w:lineRule="exact"/>
              <w:jc w:val="center"/>
              <w:rPr>
                <w:rFonts w:ascii="仿宋" w:hAnsi="仿宋" w:eastAsia="仿宋" w:cs="仿宋"/>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058B0B93">
            <w:pPr>
              <w:spacing w:line="500" w:lineRule="exact"/>
              <w:jc w:val="center"/>
              <w:rPr>
                <w:rFonts w:ascii="仿宋" w:hAnsi="仿宋" w:eastAsia="仿宋" w:cs="仿宋"/>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72D6B07B">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01D9F62">
            <w:pPr>
              <w:spacing w:line="500" w:lineRule="exact"/>
              <w:jc w:val="center"/>
              <w:rPr>
                <w:rFonts w:ascii="仿宋" w:hAnsi="仿宋" w:eastAsia="仿宋" w:cs="仿宋"/>
                <w:color w:val="auto"/>
                <w:szCs w:val="21"/>
                <w:highlight w:val="none"/>
              </w:rPr>
            </w:pPr>
          </w:p>
        </w:tc>
      </w:tr>
      <w:tr w14:paraId="039C9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AC18965">
            <w:pPr>
              <w:spacing w:line="500" w:lineRule="exact"/>
              <w:jc w:val="center"/>
              <w:rPr>
                <w:rFonts w:ascii="仿宋" w:hAnsi="仿宋" w:eastAsia="仿宋" w:cs="仿宋"/>
                <w:color w:val="auto"/>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vAlign w:val="center"/>
          </w:tcPr>
          <w:p w14:paraId="6D3020EB">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16DD07AE">
            <w:pPr>
              <w:spacing w:line="500" w:lineRule="exact"/>
              <w:jc w:val="center"/>
              <w:rPr>
                <w:rFonts w:ascii="仿宋" w:hAnsi="仿宋" w:eastAsia="仿宋" w:cs="仿宋"/>
                <w:color w:val="auto"/>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6052BC32">
            <w:pPr>
              <w:spacing w:line="500" w:lineRule="exact"/>
              <w:jc w:val="center"/>
              <w:rPr>
                <w:rFonts w:ascii="仿宋" w:hAnsi="仿宋" w:eastAsia="仿宋" w:cs="仿宋"/>
                <w:color w:val="auto"/>
                <w:szCs w:val="21"/>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AE94DA6">
            <w:pPr>
              <w:spacing w:line="500" w:lineRule="exact"/>
              <w:jc w:val="center"/>
              <w:rPr>
                <w:rFonts w:ascii="仿宋" w:hAnsi="仿宋" w:eastAsia="仿宋" w:cs="仿宋"/>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08CF4ED5">
            <w:pPr>
              <w:spacing w:line="500" w:lineRule="exact"/>
              <w:jc w:val="center"/>
              <w:rPr>
                <w:rFonts w:ascii="仿宋" w:hAnsi="仿宋" w:eastAsia="仿宋" w:cs="仿宋"/>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2F949846">
            <w:pPr>
              <w:spacing w:line="500" w:lineRule="exact"/>
              <w:jc w:val="center"/>
              <w:rPr>
                <w:rFonts w:ascii="仿宋" w:hAnsi="仿宋" w:eastAsia="仿宋" w:cs="仿宋"/>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2CC889C0">
            <w:pPr>
              <w:spacing w:line="500" w:lineRule="exact"/>
              <w:jc w:val="center"/>
              <w:rPr>
                <w:rFonts w:ascii="仿宋" w:hAnsi="仿宋" w:eastAsia="仿宋" w:cs="仿宋"/>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67E5E7D0">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FC95D8A">
            <w:pPr>
              <w:spacing w:line="500" w:lineRule="exact"/>
              <w:jc w:val="center"/>
              <w:rPr>
                <w:rFonts w:ascii="仿宋" w:hAnsi="仿宋" w:eastAsia="仿宋" w:cs="仿宋"/>
                <w:color w:val="auto"/>
                <w:szCs w:val="21"/>
                <w:highlight w:val="none"/>
              </w:rPr>
            </w:pPr>
          </w:p>
        </w:tc>
      </w:tr>
      <w:tr w14:paraId="14F01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083" w:type="dxa"/>
            <w:gridSpan w:val="2"/>
            <w:tcBorders>
              <w:top w:val="single" w:color="auto" w:sz="4" w:space="0"/>
              <w:left w:val="single" w:color="auto" w:sz="4" w:space="0"/>
              <w:bottom w:val="single" w:color="auto" w:sz="4" w:space="0"/>
              <w:right w:val="single" w:color="auto" w:sz="4" w:space="0"/>
            </w:tcBorders>
            <w:vAlign w:val="center"/>
          </w:tcPr>
          <w:p w14:paraId="5AB56964">
            <w:pPr>
              <w:spacing w:line="500" w:lineRule="exact"/>
              <w:jc w:val="center"/>
              <w:rPr>
                <w:rFonts w:hint="eastAsia" w:ascii="仿宋" w:hAnsi="仿宋" w:eastAsia="仿宋" w:cs="仿宋"/>
                <w:color w:val="auto"/>
                <w:szCs w:val="21"/>
                <w:highlight w:val="none"/>
              </w:rPr>
            </w:pPr>
          </w:p>
        </w:tc>
        <w:tc>
          <w:tcPr>
            <w:tcW w:w="7198" w:type="dxa"/>
            <w:gridSpan w:val="7"/>
            <w:tcBorders>
              <w:top w:val="single" w:color="auto" w:sz="4" w:space="0"/>
              <w:left w:val="single" w:color="auto" w:sz="4" w:space="0"/>
              <w:bottom w:val="single" w:color="auto" w:sz="4" w:space="0"/>
              <w:right w:val="single" w:color="auto" w:sz="4" w:space="0"/>
            </w:tcBorders>
            <w:vAlign w:val="center"/>
          </w:tcPr>
          <w:p w14:paraId="6A83DC2D">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039" w:type="dxa"/>
            <w:tcBorders>
              <w:top w:val="single" w:color="auto" w:sz="4" w:space="0"/>
              <w:left w:val="single" w:color="auto" w:sz="4" w:space="0"/>
              <w:bottom w:val="single" w:color="auto" w:sz="4" w:space="0"/>
              <w:right w:val="single" w:color="auto" w:sz="4" w:space="0"/>
            </w:tcBorders>
            <w:vAlign w:val="center"/>
          </w:tcPr>
          <w:p w14:paraId="5F94BAE8">
            <w:pPr>
              <w:spacing w:line="500" w:lineRule="exact"/>
              <w:jc w:val="center"/>
              <w:rPr>
                <w:rFonts w:ascii="仿宋" w:hAnsi="仿宋" w:eastAsia="仿宋" w:cs="仿宋"/>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14:paraId="7AE844FF">
            <w:pPr>
              <w:spacing w:line="500" w:lineRule="exact"/>
              <w:jc w:val="center"/>
              <w:rPr>
                <w:rFonts w:ascii="仿宋" w:hAnsi="仿宋" w:eastAsia="仿宋" w:cs="仿宋"/>
                <w:color w:val="auto"/>
                <w:szCs w:val="21"/>
                <w:highlight w:val="none"/>
              </w:rPr>
            </w:pPr>
          </w:p>
        </w:tc>
      </w:tr>
    </w:tbl>
    <w:p w14:paraId="3DE5D9D1">
      <w:pPr>
        <w:pStyle w:val="42"/>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7410632C">
      <w:pPr>
        <w:pStyle w:val="42"/>
        <w:tabs>
          <w:tab w:val="left" w:pos="378"/>
        </w:tabs>
        <w:spacing w:line="317" w:lineRule="exact"/>
        <w:ind w:firstLine="735"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报价总计价格须与《</w:t>
      </w:r>
      <w:r>
        <w:rPr>
          <w:rFonts w:hint="eastAsia" w:ascii="仿宋" w:hAnsi="仿宋" w:eastAsia="仿宋" w:cs="仿宋"/>
          <w:color w:val="auto"/>
          <w:sz w:val="24"/>
          <w:szCs w:val="24"/>
          <w:highlight w:val="none"/>
          <w:lang w:eastAsia="zh-CN"/>
        </w:rPr>
        <w:t>投标一览表</w:t>
      </w:r>
      <w:r>
        <w:rPr>
          <w:rFonts w:hint="eastAsia" w:ascii="仿宋" w:hAnsi="仿宋" w:eastAsia="仿宋" w:cs="仿宋"/>
          <w:color w:val="auto"/>
          <w:sz w:val="24"/>
          <w:szCs w:val="24"/>
          <w:highlight w:val="none"/>
        </w:rPr>
        <w:t>》报价一致。</w:t>
      </w:r>
    </w:p>
    <w:p w14:paraId="0C5A6AB6">
      <w:pPr>
        <w:pStyle w:val="42"/>
        <w:tabs>
          <w:tab w:val="left" w:pos="493"/>
        </w:tabs>
        <w:spacing w:line="317" w:lineRule="exact"/>
        <w:ind w:left="245" w:leftChars="100"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31A02DA5">
      <w:pPr>
        <w:pStyle w:val="42"/>
        <w:tabs>
          <w:tab w:val="left" w:pos="493"/>
        </w:tabs>
        <w:spacing w:line="317" w:lineRule="exact"/>
        <w:ind w:left="176"/>
        <w:rPr>
          <w:rFonts w:ascii="仿宋" w:hAnsi="仿宋" w:eastAsia="仿宋" w:cs="仿宋"/>
          <w:color w:val="auto"/>
          <w:sz w:val="20"/>
          <w:szCs w:val="20"/>
          <w:highlight w:val="none"/>
        </w:rPr>
      </w:pPr>
    </w:p>
    <w:p w14:paraId="0A4DF121">
      <w:pPr>
        <w:pStyle w:val="42"/>
        <w:tabs>
          <w:tab w:val="left" w:pos="493"/>
        </w:tabs>
        <w:spacing w:line="317" w:lineRule="exact"/>
        <w:ind w:left="176"/>
        <w:rPr>
          <w:rFonts w:ascii="仿宋" w:hAnsi="仿宋" w:eastAsia="仿宋" w:cs="仿宋"/>
          <w:color w:val="auto"/>
          <w:sz w:val="20"/>
          <w:szCs w:val="20"/>
          <w:highlight w:val="none"/>
        </w:rPr>
      </w:pPr>
    </w:p>
    <w:p w14:paraId="658D3C81">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29B6A118">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w w:val="95"/>
          <w:sz w:val="24"/>
          <w:highlight w:val="none"/>
          <w:lang w:eastAsia="zh-CN"/>
        </w:rPr>
        <w:t>（签章）</w:t>
      </w:r>
    </w:p>
    <w:p w14:paraId="4F54EAAB">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2F6A7248">
      <w:pPr>
        <w:pStyle w:val="10"/>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44CD9294">
      <w:pPr>
        <w:spacing w:line="360" w:lineRule="auto"/>
        <w:jc w:val="center"/>
        <w:rPr>
          <w:rFonts w:ascii="仿宋" w:hAnsi="仿宋" w:eastAsia="仿宋" w:cs="仿宋"/>
          <w:b/>
          <w:color w:val="auto"/>
          <w:sz w:val="36"/>
          <w:szCs w:val="36"/>
          <w:highlight w:val="none"/>
          <w:lang w:eastAsia="zh-CN"/>
        </w:rPr>
      </w:pPr>
    </w:p>
    <w:p w14:paraId="2B91DAFF">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技术规格偏离表</w:t>
      </w:r>
    </w:p>
    <w:tbl>
      <w:tblPr>
        <w:tblStyle w:val="25"/>
        <w:tblpPr w:leftFromText="180" w:rightFromText="180" w:vertAnchor="text" w:horzAnchor="page" w:tblpX="2272" w:tblpY="894"/>
        <w:tblOverlap w:val="never"/>
        <w:tblW w:w="7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6B1A6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vAlign w:val="center"/>
          </w:tcPr>
          <w:p w14:paraId="39789648">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357" w:type="dxa"/>
            <w:vAlign w:val="center"/>
          </w:tcPr>
          <w:p w14:paraId="2E3E62C3">
            <w:pPr>
              <w:jc w:val="center"/>
              <w:rPr>
                <w:rFonts w:ascii="仿宋" w:hAnsi="仿宋" w:eastAsia="仿宋" w:cs="仿宋"/>
                <w:bCs/>
                <w:color w:val="auto"/>
                <w:highlight w:val="none"/>
              </w:rPr>
            </w:pPr>
            <w:r>
              <w:rPr>
                <w:rFonts w:hint="eastAsia" w:ascii="仿宋" w:hAnsi="仿宋" w:eastAsia="仿宋" w:cs="仿宋"/>
                <w:bCs/>
                <w:color w:val="auto"/>
                <w:highlight w:val="none"/>
              </w:rPr>
              <w:t>货物名称</w:t>
            </w:r>
          </w:p>
        </w:tc>
        <w:tc>
          <w:tcPr>
            <w:tcW w:w="1326" w:type="dxa"/>
            <w:vAlign w:val="center"/>
          </w:tcPr>
          <w:p w14:paraId="14A2AEE5">
            <w:pPr>
              <w:jc w:val="center"/>
              <w:rPr>
                <w:rFonts w:ascii="仿宋" w:hAnsi="仿宋" w:eastAsia="仿宋" w:cs="仿宋"/>
                <w:bCs/>
                <w:color w:val="auto"/>
                <w:highlight w:val="none"/>
              </w:rPr>
            </w:pPr>
            <w:r>
              <w:rPr>
                <w:rFonts w:hint="eastAsia" w:ascii="仿宋" w:hAnsi="仿宋" w:eastAsia="仿宋" w:cs="仿宋"/>
                <w:bCs/>
                <w:color w:val="auto"/>
                <w:highlight w:val="none"/>
              </w:rPr>
              <w:t>招标规格</w:t>
            </w:r>
          </w:p>
        </w:tc>
        <w:tc>
          <w:tcPr>
            <w:tcW w:w="1326" w:type="dxa"/>
            <w:vAlign w:val="center"/>
          </w:tcPr>
          <w:p w14:paraId="03EE533C">
            <w:pPr>
              <w:jc w:val="center"/>
              <w:rPr>
                <w:rFonts w:ascii="仿宋" w:hAnsi="仿宋" w:eastAsia="仿宋" w:cs="仿宋"/>
                <w:bCs/>
                <w:color w:val="auto"/>
                <w:highlight w:val="none"/>
              </w:rPr>
            </w:pPr>
            <w:r>
              <w:rPr>
                <w:rFonts w:hint="eastAsia" w:ascii="仿宋" w:hAnsi="仿宋" w:eastAsia="仿宋" w:cs="仿宋"/>
                <w:bCs/>
                <w:color w:val="auto"/>
                <w:highlight w:val="none"/>
              </w:rPr>
              <w:t>投标规格</w:t>
            </w:r>
          </w:p>
        </w:tc>
        <w:tc>
          <w:tcPr>
            <w:tcW w:w="1327" w:type="dxa"/>
            <w:vAlign w:val="center"/>
          </w:tcPr>
          <w:p w14:paraId="2DFDC620">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17A993B0">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77466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70C8B87A">
            <w:pPr>
              <w:jc w:val="center"/>
              <w:rPr>
                <w:rFonts w:ascii="仿宋" w:hAnsi="仿宋" w:eastAsia="仿宋" w:cs="仿宋"/>
                <w:b/>
                <w:bCs/>
                <w:color w:val="auto"/>
                <w:highlight w:val="none"/>
              </w:rPr>
            </w:pPr>
          </w:p>
        </w:tc>
        <w:tc>
          <w:tcPr>
            <w:tcW w:w="1357" w:type="dxa"/>
          </w:tcPr>
          <w:p w14:paraId="34FF2000">
            <w:pPr>
              <w:jc w:val="center"/>
              <w:rPr>
                <w:rFonts w:ascii="仿宋" w:hAnsi="仿宋" w:eastAsia="仿宋" w:cs="仿宋"/>
                <w:b/>
                <w:bCs/>
                <w:color w:val="auto"/>
                <w:highlight w:val="none"/>
              </w:rPr>
            </w:pPr>
          </w:p>
        </w:tc>
        <w:tc>
          <w:tcPr>
            <w:tcW w:w="1326" w:type="dxa"/>
          </w:tcPr>
          <w:p w14:paraId="7F9D58BA">
            <w:pPr>
              <w:jc w:val="center"/>
              <w:rPr>
                <w:rFonts w:ascii="仿宋" w:hAnsi="仿宋" w:eastAsia="仿宋" w:cs="仿宋"/>
                <w:b/>
                <w:bCs/>
                <w:color w:val="auto"/>
                <w:highlight w:val="none"/>
              </w:rPr>
            </w:pPr>
          </w:p>
        </w:tc>
        <w:tc>
          <w:tcPr>
            <w:tcW w:w="1326" w:type="dxa"/>
          </w:tcPr>
          <w:p w14:paraId="661C0BD7">
            <w:pPr>
              <w:jc w:val="center"/>
              <w:rPr>
                <w:rFonts w:ascii="仿宋" w:hAnsi="仿宋" w:eastAsia="仿宋" w:cs="仿宋"/>
                <w:b/>
                <w:bCs/>
                <w:color w:val="auto"/>
                <w:highlight w:val="none"/>
              </w:rPr>
            </w:pPr>
          </w:p>
        </w:tc>
        <w:tc>
          <w:tcPr>
            <w:tcW w:w="1327" w:type="dxa"/>
          </w:tcPr>
          <w:p w14:paraId="0A79BA64">
            <w:pPr>
              <w:jc w:val="center"/>
              <w:rPr>
                <w:rFonts w:ascii="仿宋" w:hAnsi="仿宋" w:eastAsia="仿宋" w:cs="仿宋"/>
                <w:b/>
                <w:bCs/>
                <w:color w:val="auto"/>
                <w:highlight w:val="none"/>
                <w:lang w:eastAsia="zh-CN"/>
              </w:rPr>
            </w:pPr>
          </w:p>
        </w:tc>
        <w:tc>
          <w:tcPr>
            <w:tcW w:w="1327" w:type="dxa"/>
          </w:tcPr>
          <w:p w14:paraId="1EDB2A75">
            <w:pPr>
              <w:jc w:val="center"/>
              <w:rPr>
                <w:rFonts w:ascii="仿宋" w:hAnsi="仿宋" w:eastAsia="仿宋" w:cs="仿宋"/>
                <w:b/>
                <w:bCs/>
                <w:color w:val="auto"/>
                <w:highlight w:val="none"/>
                <w:lang w:eastAsia="zh-CN"/>
              </w:rPr>
            </w:pPr>
          </w:p>
        </w:tc>
      </w:tr>
      <w:tr w14:paraId="03F3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7F6D5948">
            <w:pPr>
              <w:jc w:val="center"/>
              <w:rPr>
                <w:rFonts w:ascii="仿宋" w:hAnsi="仿宋" w:eastAsia="仿宋" w:cs="仿宋"/>
                <w:b/>
                <w:bCs/>
                <w:color w:val="auto"/>
                <w:highlight w:val="none"/>
                <w:lang w:eastAsia="zh-CN"/>
              </w:rPr>
            </w:pPr>
          </w:p>
        </w:tc>
        <w:tc>
          <w:tcPr>
            <w:tcW w:w="1357" w:type="dxa"/>
          </w:tcPr>
          <w:p w14:paraId="08F16759">
            <w:pPr>
              <w:jc w:val="center"/>
              <w:rPr>
                <w:rFonts w:ascii="仿宋" w:hAnsi="仿宋" w:eastAsia="仿宋" w:cs="仿宋"/>
                <w:b/>
                <w:bCs/>
                <w:color w:val="auto"/>
                <w:highlight w:val="none"/>
                <w:lang w:eastAsia="zh-CN"/>
              </w:rPr>
            </w:pPr>
          </w:p>
        </w:tc>
        <w:tc>
          <w:tcPr>
            <w:tcW w:w="1326" w:type="dxa"/>
          </w:tcPr>
          <w:p w14:paraId="7B4C80F2">
            <w:pPr>
              <w:jc w:val="center"/>
              <w:rPr>
                <w:rFonts w:ascii="仿宋" w:hAnsi="仿宋" w:eastAsia="仿宋" w:cs="仿宋"/>
                <w:b/>
                <w:bCs/>
                <w:color w:val="auto"/>
                <w:highlight w:val="none"/>
                <w:lang w:eastAsia="zh-CN"/>
              </w:rPr>
            </w:pPr>
          </w:p>
        </w:tc>
        <w:tc>
          <w:tcPr>
            <w:tcW w:w="1326" w:type="dxa"/>
          </w:tcPr>
          <w:p w14:paraId="04B77DE8">
            <w:pPr>
              <w:jc w:val="center"/>
              <w:rPr>
                <w:rFonts w:ascii="仿宋" w:hAnsi="仿宋" w:eastAsia="仿宋" w:cs="仿宋"/>
                <w:b/>
                <w:bCs/>
                <w:color w:val="auto"/>
                <w:highlight w:val="none"/>
                <w:lang w:eastAsia="zh-CN"/>
              </w:rPr>
            </w:pPr>
          </w:p>
        </w:tc>
        <w:tc>
          <w:tcPr>
            <w:tcW w:w="1327" w:type="dxa"/>
          </w:tcPr>
          <w:p w14:paraId="12A34F1B">
            <w:pPr>
              <w:jc w:val="center"/>
              <w:rPr>
                <w:rFonts w:ascii="仿宋" w:hAnsi="仿宋" w:eastAsia="仿宋" w:cs="仿宋"/>
                <w:b/>
                <w:bCs/>
                <w:color w:val="auto"/>
                <w:highlight w:val="none"/>
                <w:lang w:eastAsia="zh-CN"/>
              </w:rPr>
            </w:pPr>
          </w:p>
        </w:tc>
        <w:tc>
          <w:tcPr>
            <w:tcW w:w="1327" w:type="dxa"/>
          </w:tcPr>
          <w:p w14:paraId="3A29F37A">
            <w:pPr>
              <w:jc w:val="center"/>
              <w:rPr>
                <w:rFonts w:ascii="仿宋" w:hAnsi="仿宋" w:eastAsia="仿宋" w:cs="仿宋"/>
                <w:b/>
                <w:bCs/>
                <w:color w:val="auto"/>
                <w:highlight w:val="none"/>
                <w:lang w:eastAsia="zh-CN"/>
              </w:rPr>
            </w:pPr>
          </w:p>
        </w:tc>
      </w:tr>
      <w:tr w14:paraId="777A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43DACE40">
            <w:pPr>
              <w:jc w:val="center"/>
              <w:rPr>
                <w:rFonts w:ascii="仿宋" w:hAnsi="仿宋" w:eastAsia="仿宋" w:cs="仿宋"/>
                <w:b/>
                <w:bCs/>
                <w:color w:val="auto"/>
                <w:highlight w:val="none"/>
                <w:lang w:eastAsia="zh-CN"/>
              </w:rPr>
            </w:pPr>
          </w:p>
        </w:tc>
        <w:tc>
          <w:tcPr>
            <w:tcW w:w="1357" w:type="dxa"/>
          </w:tcPr>
          <w:p w14:paraId="79188AB2">
            <w:pPr>
              <w:jc w:val="center"/>
              <w:rPr>
                <w:rFonts w:ascii="仿宋" w:hAnsi="仿宋" w:eastAsia="仿宋" w:cs="仿宋"/>
                <w:b/>
                <w:bCs/>
                <w:color w:val="auto"/>
                <w:highlight w:val="none"/>
                <w:lang w:eastAsia="zh-CN"/>
              </w:rPr>
            </w:pPr>
          </w:p>
        </w:tc>
        <w:tc>
          <w:tcPr>
            <w:tcW w:w="1326" w:type="dxa"/>
          </w:tcPr>
          <w:p w14:paraId="00F416FF">
            <w:pPr>
              <w:jc w:val="center"/>
              <w:rPr>
                <w:rFonts w:ascii="仿宋" w:hAnsi="仿宋" w:eastAsia="仿宋" w:cs="仿宋"/>
                <w:b/>
                <w:bCs/>
                <w:color w:val="auto"/>
                <w:highlight w:val="none"/>
                <w:lang w:eastAsia="zh-CN"/>
              </w:rPr>
            </w:pPr>
          </w:p>
        </w:tc>
        <w:tc>
          <w:tcPr>
            <w:tcW w:w="1326" w:type="dxa"/>
          </w:tcPr>
          <w:p w14:paraId="289985A8">
            <w:pPr>
              <w:jc w:val="center"/>
              <w:rPr>
                <w:rFonts w:ascii="仿宋" w:hAnsi="仿宋" w:eastAsia="仿宋" w:cs="仿宋"/>
                <w:b/>
                <w:bCs/>
                <w:color w:val="auto"/>
                <w:highlight w:val="none"/>
                <w:lang w:eastAsia="zh-CN"/>
              </w:rPr>
            </w:pPr>
          </w:p>
        </w:tc>
        <w:tc>
          <w:tcPr>
            <w:tcW w:w="1327" w:type="dxa"/>
          </w:tcPr>
          <w:p w14:paraId="640C7973">
            <w:pPr>
              <w:jc w:val="center"/>
              <w:rPr>
                <w:rFonts w:ascii="仿宋" w:hAnsi="仿宋" w:eastAsia="仿宋" w:cs="仿宋"/>
                <w:b/>
                <w:bCs/>
                <w:color w:val="auto"/>
                <w:highlight w:val="none"/>
                <w:lang w:eastAsia="zh-CN"/>
              </w:rPr>
            </w:pPr>
          </w:p>
        </w:tc>
        <w:tc>
          <w:tcPr>
            <w:tcW w:w="1327" w:type="dxa"/>
          </w:tcPr>
          <w:p w14:paraId="3AB818AC">
            <w:pPr>
              <w:jc w:val="center"/>
              <w:rPr>
                <w:rFonts w:ascii="仿宋" w:hAnsi="仿宋" w:eastAsia="仿宋" w:cs="仿宋"/>
                <w:b/>
                <w:bCs/>
                <w:color w:val="auto"/>
                <w:highlight w:val="none"/>
                <w:lang w:eastAsia="zh-CN"/>
              </w:rPr>
            </w:pPr>
          </w:p>
        </w:tc>
      </w:tr>
      <w:tr w14:paraId="54016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3F001C3C">
            <w:pPr>
              <w:jc w:val="center"/>
              <w:rPr>
                <w:rFonts w:ascii="仿宋" w:hAnsi="仿宋" w:eastAsia="仿宋" w:cs="仿宋"/>
                <w:b/>
                <w:bCs/>
                <w:color w:val="auto"/>
                <w:highlight w:val="none"/>
                <w:lang w:eastAsia="zh-CN"/>
              </w:rPr>
            </w:pPr>
          </w:p>
        </w:tc>
        <w:tc>
          <w:tcPr>
            <w:tcW w:w="1357" w:type="dxa"/>
          </w:tcPr>
          <w:p w14:paraId="6ED61D3A">
            <w:pPr>
              <w:jc w:val="center"/>
              <w:rPr>
                <w:rFonts w:ascii="仿宋" w:hAnsi="仿宋" w:eastAsia="仿宋" w:cs="仿宋"/>
                <w:b/>
                <w:bCs/>
                <w:color w:val="auto"/>
                <w:highlight w:val="none"/>
                <w:lang w:eastAsia="zh-CN"/>
              </w:rPr>
            </w:pPr>
          </w:p>
        </w:tc>
        <w:tc>
          <w:tcPr>
            <w:tcW w:w="1326" w:type="dxa"/>
          </w:tcPr>
          <w:p w14:paraId="434385E0">
            <w:pPr>
              <w:jc w:val="center"/>
              <w:rPr>
                <w:rFonts w:ascii="仿宋" w:hAnsi="仿宋" w:eastAsia="仿宋" w:cs="仿宋"/>
                <w:b/>
                <w:bCs/>
                <w:color w:val="auto"/>
                <w:highlight w:val="none"/>
                <w:lang w:eastAsia="zh-CN"/>
              </w:rPr>
            </w:pPr>
          </w:p>
        </w:tc>
        <w:tc>
          <w:tcPr>
            <w:tcW w:w="1326" w:type="dxa"/>
          </w:tcPr>
          <w:p w14:paraId="06362616">
            <w:pPr>
              <w:jc w:val="center"/>
              <w:rPr>
                <w:rFonts w:ascii="仿宋" w:hAnsi="仿宋" w:eastAsia="仿宋" w:cs="仿宋"/>
                <w:b/>
                <w:bCs/>
                <w:color w:val="auto"/>
                <w:highlight w:val="none"/>
                <w:lang w:eastAsia="zh-CN"/>
              </w:rPr>
            </w:pPr>
          </w:p>
        </w:tc>
        <w:tc>
          <w:tcPr>
            <w:tcW w:w="1327" w:type="dxa"/>
          </w:tcPr>
          <w:p w14:paraId="36021956">
            <w:pPr>
              <w:jc w:val="center"/>
              <w:rPr>
                <w:rFonts w:ascii="仿宋" w:hAnsi="仿宋" w:eastAsia="仿宋" w:cs="仿宋"/>
                <w:b/>
                <w:bCs/>
                <w:color w:val="auto"/>
                <w:highlight w:val="none"/>
                <w:lang w:eastAsia="zh-CN"/>
              </w:rPr>
            </w:pPr>
          </w:p>
        </w:tc>
        <w:tc>
          <w:tcPr>
            <w:tcW w:w="1327" w:type="dxa"/>
          </w:tcPr>
          <w:p w14:paraId="7DD1C4FA">
            <w:pPr>
              <w:jc w:val="center"/>
              <w:rPr>
                <w:rFonts w:ascii="仿宋" w:hAnsi="仿宋" w:eastAsia="仿宋" w:cs="仿宋"/>
                <w:b/>
                <w:bCs/>
                <w:color w:val="auto"/>
                <w:highlight w:val="none"/>
                <w:lang w:eastAsia="zh-CN"/>
              </w:rPr>
            </w:pPr>
          </w:p>
        </w:tc>
      </w:tr>
      <w:tr w14:paraId="483F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5" w:type="dxa"/>
          </w:tcPr>
          <w:p w14:paraId="6DEA1BC8">
            <w:pPr>
              <w:jc w:val="center"/>
              <w:rPr>
                <w:rFonts w:ascii="仿宋" w:hAnsi="仿宋" w:eastAsia="仿宋" w:cs="仿宋"/>
                <w:b/>
                <w:bCs/>
                <w:color w:val="auto"/>
                <w:highlight w:val="none"/>
                <w:lang w:eastAsia="zh-CN"/>
              </w:rPr>
            </w:pPr>
          </w:p>
        </w:tc>
        <w:tc>
          <w:tcPr>
            <w:tcW w:w="1357" w:type="dxa"/>
          </w:tcPr>
          <w:p w14:paraId="79FD6462">
            <w:pPr>
              <w:jc w:val="center"/>
              <w:rPr>
                <w:rFonts w:ascii="仿宋" w:hAnsi="仿宋" w:eastAsia="仿宋" w:cs="仿宋"/>
                <w:b/>
                <w:bCs/>
                <w:color w:val="auto"/>
                <w:highlight w:val="none"/>
                <w:lang w:eastAsia="zh-CN"/>
              </w:rPr>
            </w:pPr>
          </w:p>
        </w:tc>
        <w:tc>
          <w:tcPr>
            <w:tcW w:w="1326" w:type="dxa"/>
          </w:tcPr>
          <w:p w14:paraId="7F986CEA">
            <w:pPr>
              <w:jc w:val="center"/>
              <w:rPr>
                <w:rFonts w:ascii="仿宋" w:hAnsi="仿宋" w:eastAsia="仿宋" w:cs="仿宋"/>
                <w:b/>
                <w:bCs/>
                <w:color w:val="auto"/>
                <w:highlight w:val="none"/>
                <w:lang w:eastAsia="zh-CN"/>
              </w:rPr>
            </w:pPr>
          </w:p>
        </w:tc>
        <w:tc>
          <w:tcPr>
            <w:tcW w:w="1326" w:type="dxa"/>
          </w:tcPr>
          <w:p w14:paraId="34A1C7C9">
            <w:pPr>
              <w:jc w:val="center"/>
              <w:rPr>
                <w:rFonts w:ascii="仿宋" w:hAnsi="仿宋" w:eastAsia="仿宋" w:cs="仿宋"/>
                <w:b/>
                <w:bCs/>
                <w:color w:val="auto"/>
                <w:highlight w:val="none"/>
                <w:lang w:eastAsia="zh-CN"/>
              </w:rPr>
            </w:pPr>
          </w:p>
        </w:tc>
        <w:tc>
          <w:tcPr>
            <w:tcW w:w="1327" w:type="dxa"/>
          </w:tcPr>
          <w:p w14:paraId="72423219">
            <w:pPr>
              <w:jc w:val="center"/>
              <w:rPr>
                <w:rFonts w:ascii="仿宋" w:hAnsi="仿宋" w:eastAsia="仿宋" w:cs="仿宋"/>
                <w:b/>
                <w:bCs/>
                <w:color w:val="auto"/>
                <w:highlight w:val="none"/>
                <w:lang w:eastAsia="zh-CN"/>
              </w:rPr>
            </w:pPr>
          </w:p>
        </w:tc>
        <w:tc>
          <w:tcPr>
            <w:tcW w:w="1327" w:type="dxa"/>
          </w:tcPr>
          <w:p w14:paraId="4E1C045F">
            <w:pPr>
              <w:jc w:val="center"/>
              <w:rPr>
                <w:rFonts w:ascii="仿宋" w:hAnsi="仿宋" w:eastAsia="仿宋" w:cs="仿宋"/>
                <w:b/>
                <w:bCs/>
                <w:color w:val="auto"/>
                <w:highlight w:val="none"/>
                <w:lang w:eastAsia="zh-CN"/>
              </w:rPr>
            </w:pPr>
          </w:p>
        </w:tc>
      </w:tr>
    </w:tbl>
    <w:p w14:paraId="63D14D84">
      <w:pPr>
        <w:spacing w:line="360" w:lineRule="auto"/>
        <w:ind w:firstLine="484" w:firstLineChars="198"/>
        <w:rPr>
          <w:rFonts w:hint="eastAsia" w:ascii="仿宋" w:hAnsi="仿宋" w:eastAsia="仿宋" w:cs="仿宋"/>
          <w:color w:val="auto"/>
          <w:highlight w:val="none"/>
          <w:lang w:eastAsia="zh-CN"/>
        </w:rPr>
      </w:pPr>
    </w:p>
    <w:p w14:paraId="170AEAC7">
      <w:pPr>
        <w:spacing w:line="360" w:lineRule="auto"/>
        <w:ind w:firstLine="484" w:firstLineChars="198"/>
        <w:rPr>
          <w:rFonts w:hint="eastAsia" w:ascii="仿宋" w:hAnsi="仿宋" w:eastAsia="仿宋" w:cs="仿宋"/>
          <w:color w:val="auto"/>
          <w:highlight w:val="none"/>
          <w:lang w:eastAsia="zh-CN"/>
        </w:rPr>
      </w:pPr>
    </w:p>
    <w:p w14:paraId="2B6900B7">
      <w:pPr>
        <w:spacing w:line="360" w:lineRule="auto"/>
        <w:ind w:firstLine="484"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lang w:eastAsia="zh-CN"/>
        </w:rPr>
        <w:t>“ 技术规格、数量及质量要求”中的要求，有差异的，则在此表中列明实际响应的内容提要并加以说明，以便查对。本表包括所有的技术响应及差异。无差异说明表示完全响应。</w:t>
      </w:r>
    </w:p>
    <w:p w14:paraId="03BAE11D">
      <w:pPr>
        <w:pStyle w:val="13"/>
        <w:tabs>
          <w:tab w:val="left" w:pos="5580"/>
        </w:tabs>
        <w:spacing w:line="360" w:lineRule="auto"/>
        <w:ind w:firstLine="3185" w:firstLineChars="1300"/>
        <w:rPr>
          <w:rFonts w:ascii="仿宋" w:hAnsi="仿宋" w:eastAsia="仿宋" w:cs="仿宋"/>
          <w:color w:val="auto"/>
          <w:highlight w:val="none"/>
          <w:lang w:eastAsia="zh-CN"/>
        </w:rPr>
      </w:pPr>
    </w:p>
    <w:p w14:paraId="0E03C577">
      <w:pPr>
        <w:pStyle w:val="13"/>
        <w:tabs>
          <w:tab w:val="left" w:pos="5580"/>
        </w:tabs>
        <w:spacing w:line="360" w:lineRule="auto"/>
        <w:ind w:firstLine="3185"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8C48565">
      <w:pPr>
        <w:pStyle w:val="13"/>
        <w:tabs>
          <w:tab w:val="left" w:pos="5580"/>
        </w:tabs>
        <w:spacing w:line="360" w:lineRule="auto"/>
        <w:ind w:firstLine="3185"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47251D33">
      <w:pPr>
        <w:spacing w:line="360" w:lineRule="auto"/>
        <w:ind w:firstLine="3185"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5E1B40BC">
      <w:pPr>
        <w:pStyle w:val="4"/>
        <w:rPr>
          <w:rFonts w:ascii="仿宋" w:hAnsi="仿宋" w:eastAsia="仿宋" w:cs="仿宋"/>
          <w:color w:val="auto"/>
          <w:sz w:val="36"/>
          <w:szCs w:val="36"/>
          <w:highlight w:val="none"/>
          <w:lang w:eastAsia="zh-CN"/>
        </w:rPr>
      </w:pPr>
    </w:p>
    <w:p w14:paraId="3D8C9088">
      <w:pPr>
        <w:rPr>
          <w:rFonts w:ascii="仿宋" w:hAnsi="仿宋" w:eastAsia="仿宋" w:cs="仿宋"/>
          <w:color w:val="auto"/>
          <w:highlight w:val="none"/>
          <w:lang w:eastAsia="zh-CN"/>
        </w:rPr>
      </w:pPr>
    </w:p>
    <w:p w14:paraId="292F372C">
      <w:pPr>
        <w:pStyle w:val="39"/>
        <w:spacing w:after="0"/>
        <w:ind w:firstLine="420"/>
        <w:jc w:val="center"/>
        <w:rPr>
          <w:rFonts w:ascii="仿宋" w:hAnsi="仿宋" w:eastAsia="仿宋" w:cs="仿宋"/>
          <w:color w:val="auto"/>
          <w:sz w:val="36"/>
          <w:szCs w:val="36"/>
          <w:highlight w:val="none"/>
          <w:lang w:eastAsia="zh-CN"/>
        </w:rPr>
      </w:pPr>
    </w:p>
    <w:p w14:paraId="2D38F511">
      <w:pPr>
        <w:pStyle w:val="39"/>
        <w:spacing w:after="0"/>
        <w:ind w:firstLine="420"/>
        <w:jc w:val="center"/>
        <w:rPr>
          <w:rFonts w:ascii="仿宋" w:hAnsi="仿宋" w:eastAsia="仿宋" w:cs="仿宋"/>
          <w:color w:val="auto"/>
          <w:sz w:val="36"/>
          <w:szCs w:val="36"/>
          <w:highlight w:val="none"/>
          <w:lang w:eastAsia="zh-CN"/>
        </w:rPr>
      </w:pPr>
    </w:p>
    <w:p w14:paraId="049BEC73">
      <w:pPr>
        <w:pStyle w:val="39"/>
        <w:spacing w:after="0"/>
        <w:ind w:firstLine="420"/>
        <w:jc w:val="center"/>
        <w:rPr>
          <w:rFonts w:ascii="仿宋" w:hAnsi="仿宋" w:eastAsia="仿宋" w:cs="仿宋"/>
          <w:color w:val="auto"/>
          <w:sz w:val="36"/>
          <w:szCs w:val="36"/>
          <w:highlight w:val="none"/>
          <w:lang w:eastAsia="zh-CN"/>
        </w:rPr>
      </w:pPr>
    </w:p>
    <w:p w14:paraId="2A3F8A5A">
      <w:pPr>
        <w:jc w:val="both"/>
        <w:rPr>
          <w:rFonts w:hint="eastAsia" w:ascii="仿宋" w:hAnsi="仿宋" w:eastAsia="仿宋" w:cs="仿宋"/>
          <w:b/>
          <w:bCs/>
          <w:color w:val="auto"/>
          <w:sz w:val="30"/>
          <w:szCs w:val="30"/>
          <w:highlight w:val="none"/>
          <w:lang w:eastAsia="zh-CN"/>
        </w:rPr>
      </w:pPr>
    </w:p>
    <w:p w14:paraId="2556264C">
      <w:pPr>
        <w:jc w:val="both"/>
        <w:rPr>
          <w:rFonts w:hint="eastAsia" w:ascii="仿宋" w:hAnsi="仿宋" w:eastAsia="仿宋" w:cs="仿宋"/>
          <w:b/>
          <w:bCs/>
          <w:color w:val="auto"/>
          <w:sz w:val="30"/>
          <w:szCs w:val="30"/>
          <w:highlight w:val="none"/>
          <w:lang w:eastAsia="zh-CN"/>
        </w:rPr>
      </w:pPr>
    </w:p>
    <w:p w14:paraId="3FF8E687">
      <w:pPr>
        <w:jc w:val="center"/>
        <w:rPr>
          <w:rFonts w:hint="eastAsia" w:ascii="仿宋" w:hAnsi="仿宋" w:eastAsia="仿宋" w:cs="仿宋"/>
          <w:b/>
          <w:bCs/>
          <w:color w:val="auto"/>
          <w:sz w:val="30"/>
          <w:szCs w:val="30"/>
          <w:highlight w:val="none"/>
          <w:lang w:eastAsia="zh-CN"/>
        </w:rPr>
      </w:pPr>
    </w:p>
    <w:p w14:paraId="5D369EA0">
      <w:pPr>
        <w:jc w:val="center"/>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6、商务条款偏离表</w:t>
      </w:r>
    </w:p>
    <w:p w14:paraId="5AD3BF8D">
      <w:pPr>
        <w:rPr>
          <w:rFonts w:hint="eastAsia" w:ascii="仿宋" w:hAnsi="仿宋" w:eastAsia="仿宋" w:cs="仿宋"/>
          <w:color w:val="auto"/>
          <w:spacing w:val="-1"/>
          <w:highlight w:val="none"/>
          <w:lang w:eastAsia="zh-CN"/>
        </w:rPr>
      </w:pPr>
    </w:p>
    <w:tbl>
      <w:tblPr>
        <w:tblStyle w:val="25"/>
        <w:tblpPr w:leftFromText="180" w:rightFromText="180" w:vertAnchor="text" w:horzAnchor="page" w:tblpX="2377" w:tblpY="78"/>
        <w:tblOverlap w:val="never"/>
        <w:tblW w:w="7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686"/>
      </w:tblGrid>
      <w:tr w14:paraId="7649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7F9C33E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vAlign w:val="center"/>
          </w:tcPr>
          <w:p w14:paraId="5D284B14">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vAlign w:val="center"/>
          </w:tcPr>
          <w:p w14:paraId="4C821F81">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686" w:type="dxa"/>
            <w:vAlign w:val="center"/>
          </w:tcPr>
          <w:p w14:paraId="0E693775">
            <w:pPr>
              <w:pStyle w:val="13"/>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0C16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868AFF6">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2B4E278C">
            <w:pPr>
              <w:jc w:val="center"/>
              <w:rPr>
                <w:rFonts w:ascii="仿宋" w:hAnsi="仿宋" w:eastAsia="仿宋" w:cs="仿宋"/>
                <w:color w:val="auto"/>
                <w:spacing w:val="-1"/>
                <w:highlight w:val="none"/>
              </w:rPr>
            </w:pPr>
          </w:p>
        </w:tc>
        <w:tc>
          <w:tcPr>
            <w:tcW w:w="2454" w:type="dxa"/>
            <w:vAlign w:val="center"/>
          </w:tcPr>
          <w:p w14:paraId="42D09AF9">
            <w:pPr>
              <w:jc w:val="center"/>
              <w:rPr>
                <w:rFonts w:ascii="仿宋" w:hAnsi="仿宋" w:eastAsia="仿宋" w:cs="仿宋"/>
                <w:color w:val="auto"/>
                <w:spacing w:val="-1"/>
                <w:highlight w:val="none"/>
              </w:rPr>
            </w:pPr>
          </w:p>
        </w:tc>
        <w:tc>
          <w:tcPr>
            <w:tcW w:w="1686" w:type="dxa"/>
            <w:vAlign w:val="center"/>
          </w:tcPr>
          <w:p w14:paraId="13571F28">
            <w:pPr>
              <w:jc w:val="center"/>
              <w:rPr>
                <w:rFonts w:ascii="仿宋" w:hAnsi="仿宋" w:eastAsia="仿宋" w:cs="仿宋"/>
                <w:color w:val="auto"/>
                <w:spacing w:val="-1"/>
                <w:highlight w:val="none"/>
              </w:rPr>
            </w:pPr>
          </w:p>
        </w:tc>
      </w:tr>
      <w:tr w14:paraId="5554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FE3AEB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046D863C">
            <w:pPr>
              <w:jc w:val="center"/>
              <w:rPr>
                <w:rFonts w:ascii="仿宋" w:hAnsi="仿宋" w:eastAsia="仿宋" w:cs="仿宋"/>
                <w:color w:val="auto"/>
                <w:spacing w:val="-1"/>
                <w:highlight w:val="none"/>
              </w:rPr>
            </w:pPr>
          </w:p>
        </w:tc>
        <w:tc>
          <w:tcPr>
            <w:tcW w:w="2454" w:type="dxa"/>
            <w:vAlign w:val="center"/>
          </w:tcPr>
          <w:p w14:paraId="5D39217A">
            <w:pPr>
              <w:jc w:val="center"/>
              <w:rPr>
                <w:rFonts w:ascii="仿宋" w:hAnsi="仿宋" w:eastAsia="仿宋" w:cs="仿宋"/>
                <w:color w:val="auto"/>
                <w:spacing w:val="-1"/>
                <w:highlight w:val="none"/>
              </w:rPr>
            </w:pPr>
          </w:p>
        </w:tc>
        <w:tc>
          <w:tcPr>
            <w:tcW w:w="1686" w:type="dxa"/>
            <w:vAlign w:val="center"/>
          </w:tcPr>
          <w:p w14:paraId="3725E49B">
            <w:pPr>
              <w:jc w:val="center"/>
              <w:rPr>
                <w:rFonts w:ascii="仿宋" w:hAnsi="仿宋" w:eastAsia="仿宋" w:cs="仿宋"/>
                <w:color w:val="auto"/>
                <w:spacing w:val="-1"/>
                <w:highlight w:val="none"/>
              </w:rPr>
            </w:pPr>
          </w:p>
        </w:tc>
      </w:tr>
      <w:tr w14:paraId="333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2A24A298">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663C2545">
            <w:pPr>
              <w:jc w:val="center"/>
              <w:rPr>
                <w:rFonts w:ascii="仿宋" w:hAnsi="仿宋" w:eastAsia="仿宋" w:cs="仿宋"/>
                <w:color w:val="auto"/>
                <w:spacing w:val="-1"/>
                <w:highlight w:val="none"/>
              </w:rPr>
            </w:pPr>
          </w:p>
        </w:tc>
        <w:tc>
          <w:tcPr>
            <w:tcW w:w="2454" w:type="dxa"/>
            <w:vAlign w:val="center"/>
          </w:tcPr>
          <w:p w14:paraId="3B6248B3">
            <w:pPr>
              <w:jc w:val="center"/>
              <w:rPr>
                <w:rFonts w:ascii="仿宋" w:hAnsi="仿宋" w:eastAsia="仿宋" w:cs="仿宋"/>
                <w:color w:val="auto"/>
                <w:spacing w:val="-1"/>
                <w:highlight w:val="none"/>
              </w:rPr>
            </w:pPr>
          </w:p>
        </w:tc>
        <w:tc>
          <w:tcPr>
            <w:tcW w:w="1686" w:type="dxa"/>
            <w:vAlign w:val="center"/>
          </w:tcPr>
          <w:p w14:paraId="57E8DAAF">
            <w:pPr>
              <w:jc w:val="center"/>
              <w:rPr>
                <w:rFonts w:ascii="仿宋" w:hAnsi="仿宋" w:eastAsia="仿宋" w:cs="仿宋"/>
                <w:color w:val="auto"/>
                <w:spacing w:val="-1"/>
                <w:highlight w:val="none"/>
              </w:rPr>
            </w:pPr>
          </w:p>
        </w:tc>
      </w:tr>
      <w:tr w14:paraId="5338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4A969789">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556D6004">
            <w:pPr>
              <w:jc w:val="center"/>
              <w:rPr>
                <w:rFonts w:ascii="仿宋" w:hAnsi="仿宋" w:eastAsia="仿宋" w:cs="仿宋"/>
                <w:color w:val="auto"/>
                <w:spacing w:val="-1"/>
                <w:highlight w:val="none"/>
              </w:rPr>
            </w:pPr>
          </w:p>
        </w:tc>
        <w:tc>
          <w:tcPr>
            <w:tcW w:w="2454" w:type="dxa"/>
            <w:vAlign w:val="center"/>
          </w:tcPr>
          <w:p w14:paraId="38223B67">
            <w:pPr>
              <w:jc w:val="center"/>
              <w:rPr>
                <w:rFonts w:ascii="仿宋" w:hAnsi="仿宋" w:eastAsia="仿宋" w:cs="仿宋"/>
                <w:color w:val="auto"/>
                <w:spacing w:val="-1"/>
                <w:highlight w:val="none"/>
              </w:rPr>
            </w:pPr>
          </w:p>
        </w:tc>
        <w:tc>
          <w:tcPr>
            <w:tcW w:w="1686" w:type="dxa"/>
            <w:vAlign w:val="center"/>
          </w:tcPr>
          <w:p w14:paraId="720BF40C">
            <w:pPr>
              <w:jc w:val="center"/>
              <w:rPr>
                <w:rFonts w:ascii="仿宋" w:hAnsi="仿宋" w:eastAsia="仿宋" w:cs="仿宋"/>
                <w:color w:val="auto"/>
                <w:spacing w:val="-1"/>
                <w:highlight w:val="none"/>
              </w:rPr>
            </w:pPr>
          </w:p>
        </w:tc>
      </w:tr>
      <w:tr w14:paraId="087A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2ADA9A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7771F93C">
            <w:pPr>
              <w:jc w:val="center"/>
              <w:rPr>
                <w:rFonts w:ascii="仿宋" w:hAnsi="仿宋" w:eastAsia="仿宋" w:cs="仿宋"/>
                <w:color w:val="auto"/>
                <w:spacing w:val="-1"/>
                <w:highlight w:val="none"/>
              </w:rPr>
            </w:pPr>
          </w:p>
        </w:tc>
        <w:tc>
          <w:tcPr>
            <w:tcW w:w="2454" w:type="dxa"/>
            <w:vAlign w:val="center"/>
          </w:tcPr>
          <w:p w14:paraId="5C2EEBC8">
            <w:pPr>
              <w:jc w:val="center"/>
              <w:rPr>
                <w:rFonts w:ascii="仿宋" w:hAnsi="仿宋" w:eastAsia="仿宋" w:cs="仿宋"/>
                <w:color w:val="auto"/>
                <w:spacing w:val="-1"/>
                <w:highlight w:val="none"/>
              </w:rPr>
            </w:pPr>
          </w:p>
        </w:tc>
        <w:tc>
          <w:tcPr>
            <w:tcW w:w="1686" w:type="dxa"/>
            <w:vAlign w:val="center"/>
          </w:tcPr>
          <w:p w14:paraId="28E9218D">
            <w:pPr>
              <w:jc w:val="center"/>
              <w:rPr>
                <w:rFonts w:ascii="仿宋" w:hAnsi="仿宋" w:eastAsia="仿宋" w:cs="仿宋"/>
                <w:color w:val="auto"/>
                <w:spacing w:val="-1"/>
                <w:highlight w:val="none"/>
              </w:rPr>
            </w:pPr>
          </w:p>
        </w:tc>
      </w:tr>
      <w:tr w14:paraId="155A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0F44F177">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06724D2D">
            <w:pPr>
              <w:jc w:val="center"/>
              <w:rPr>
                <w:rFonts w:ascii="仿宋" w:hAnsi="仿宋" w:eastAsia="仿宋" w:cs="仿宋"/>
                <w:color w:val="auto"/>
                <w:spacing w:val="-1"/>
                <w:highlight w:val="none"/>
              </w:rPr>
            </w:pPr>
          </w:p>
        </w:tc>
        <w:tc>
          <w:tcPr>
            <w:tcW w:w="2454" w:type="dxa"/>
            <w:vAlign w:val="center"/>
          </w:tcPr>
          <w:p w14:paraId="163BC49D">
            <w:pPr>
              <w:jc w:val="center"/>
              <w:rPr>
                <w:rFonts w:ascii="仿宋" w:hAnsi="仿宋" w:eastAsia="仿宋" w:cs="仿宋"/>
                <w:color w:val="auto"/>
                <w:spacing w:val="-1"/>
                <w:highlight w:val="none"/>
              </w:rPr>
            </w:pPr>
          </w:p>
        </w:tc>
        <w:tc>
          <w:tcPr>
            <w:tcW w:w="1686" w:type="dxa"/>
            <w:vAlign w:val="center"/>
          </w:tcPr>
          <w:p w14:paraId="15B86726">
            <w:pPr>
              <w:jc w:val="center"/>
              <w:rPr>
                <w:rFonts w:ascii="仿宋" w:hAnsi="仿宋" w:eastAsia="仿宋" w:cs="仿宋"/>
                <w:color w:val="auto"/>
                <w:spacing w:val="-1"/>
                <w:highlight w:val="none"/>
              </w:rPr>
            </w:pPr>
          </w:p>
        </w:tc>
      </w:tr>
      <w:tr w14:paraId="1A35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FAF0F6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3F30EB92">
            <w:pPr>
              <w:jc w:val="center"/>
              <w:rPr>
                <w:rFonts w:ascii="仿宋" w:hAnsi="仿宋" w:eastAsia="仿宋" w:cs="仿宋"/>
                <w:color w:val="auto"/>
                <w:spacing w:val="-1"/>
                <w:highlight w:val="none"/>
              </w:rPr>
            </w:pPr>
          </w:p>
        </w:tc>
        <w:tc>
          <w:tcPr>
            <w:tcW w:w="2454" w:type="dxa"/>
            <w:vAlign w:val="center"/>
          </w:tcPr>
          <w:p w14:paraId="11E36D11">
            <w:pPr>
              <w:jc w:val="center"/>
              <w:rPr>
                <w:rFonts w:ascii="仿宋" w:hAnsi="仿宋" w:eastAsia="仿宋" w:cs="仿宋"/>
                <w:color w:val="auto"/>
                <w:spacing w:val="-1"/>
                <w:highlight w:val="none"/>
              </w:rPr>
            </w:pPr>
          </w:p>
        </w:tc>
        <w:tc>
          <w:tcPr>
            <w:tcW w:w="1686" w:type="dxa"/>
            <w:vAlign w:val="center"/>
          </w:tcPr>
          <w:p w14:paraId="30096D40">
            <w:pPr>
              <w:jc w:val="center"/>
              <w:rPr>
                <w:rFonts w:ascii="仿宋" w:hAnsi="仿宋" w:eastAsia="仿宋" w:cs="仿宋"/>
                <w:color w:val="auto"/>
                <w:spacing w:val="-1"/>
                <w:highlight w:val="none"/>
              </w:rPr>
            </w:pPr>
          </w:p>
        </w:tc>
      </w:tr>
      <w:tr w14:paraId="6908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3517594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6C14F5E0">
            <w:pPr>
              <w:jc w:val="center"/>
              <w:rPr>
                <w:rFonts w:ascii="仿宋" w:hAnsi="仿宋" w:eastAsia="仿宋" w:cs="仿宋"/>
                <w:color w:val="auto"/>
                <w:spacing w:val="-1"/>
                <w:highlight w:val="none"/>
              </w:rPr>
            </w:pPr>
          </w:p>
        </w:tc>
        <w:tc>
          <w:tcPr>
            <w:tcW w:w="2454" w:type="dxa"/>
            <w:vAlign w:val="center"/>
          </w:tcPr>
          <w:p w14:paraId="20CF4CE7">
            <w:pPr>
              <w:jc w:val="center"/>
              <w:rPr>
                <w:rFonts w:ascii="仿宋" w:hAnsi="仿宋" w:eastAsia="仿宋" w:cs="仿宋"/>
                <w:color w:val="auto"/>
                <w:spacing w:val="-1"/>
                <w:highlight w:val="none"/>
              </w:rPr>
            </w:pPr>
          </w:p>
        </w:tc>
        <w:tc>
          <w:tcPr>
            <w:tcW w:w="1686" w:type="dxa"/>
            <w:vAlign w:val="center"/>
          </w:tcPr>
          <w:p w14:paraId="6F542C5B">
            <w:pPr>
              <w:jc w:val="center"/>
              <w:rPr>
                <w:rFonts w:ascii="仿宋" w:hAnsi="仿宋" w:eastAsia="仿宋" w:cs="仿宋"/>
                <w:color w:val="auto"/>
                <w:spacing w:val="-1"/>
                <w:highlight w:val="none"/>
              </w:rPr>
            </w:pPr>
          </w:p>
        </w:tc>
      </w:tr>
      <w:tr w14:paraId="05D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1D2FE1AD">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5FC99C30">
            <w:pPr>
              <w:jc w:val="center"/>
              <w:rPr>
                <w:rFonts w:ascii="仿宋" w:hAnsi="仿宋" w:eastAsia="仿宋" w:cs="仿宋"/>
                <w:color w:val="auto"/>
                <w:spacing w:val="-1"/>
                <w:highlight w:val="none"/>
              </w:rPr>
            </w:pPr>
          </w:p>
        </w:tc>
        <w:tc>
          <w:tcPr>
            <w:tcW w:w="2454" w:type="dxa"/>
            <w:vAlign w:val="center"/>
          </w:tcPr>
          <w:p w14:paraId="055B22FC">
            <w:pPr>
              <w:jc w:val="center"/>
              <w:rPr>
                <w:rFonts w:ascii="仿宋" w:hAnsi="仿宋" w:eastAsia="仿宋" w:cs="仿宋"/>
                <w:color w:val="auto"/>
                <w:spacing w:val="-1"/>
                <w:highlight w:val="none"/>
              </w:rPr>
            </w:pPr>
          </w:p>
        </w:tc>
        <w:tc>
          <w:tcPr>
            <w:tcW w:w="1686" w:type="dxa"/>
            <w:vAlign w:val="center"/>
          </w:tcPr>
          <w:p w14:paraId="2D761A83">
            <w:pPr>
              <w:jc w:val="center"/>
              <w:rPr>
                <w:rFonts w:ascii="仿宋" w:hAnsi="仿宋" w:eastAsia="仿宋" w:cs="仿宋"/>
                <w:color w:val="auto"/>
                <w:spacing w:val="-1"/>
                <w:highlight w:val="none"/>
              </w:rPr>
            </w:pPr>
          </w:p>
        </w:tc>
      </w:tr>
      <w:tr w14:paraId="2FFA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14:paraId="53334BBA">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523CA1B6">
            <w:pPr>
              <w:jc w:val="center"/>
              <w:rPr>
                <w:rFonts w:ascii="仿宋" w:hAnsi="仿宋" w:eastAsia="仿宋" w:cs="仿宋"/>
                <w:color w:val="auto"/>
                <w:spacing w:val="-1"/>
                <w:highlight w:val="none"/>
              </w:rPr>
            </w:pPr>
          </w:p>
        </w:tc>
        <w:tc>
          <w:tcPr>
            <w:tcW w:w="2454" w:type="dxa"/>
            <w:vAlign w:val="center"/>
          </w:tcPr>
          <w:p w14:paraId="133193AD">
            <w:pPr>
              <w:jc w:val="center"/>
              <w:rPr>
                <w:rFonts w:ascii="仿宋" w:hAnsi="仿宋" w:eastAsia="仿宋" w:cs="仿宋"/>
                <w:color w:val="auto"/>
                <w:spacing w:val="-1"/>
                <w:highlight w:val="none"/>
              </w:rPr>
            </w:pPr>
          </w:p>
        </w:tc>
        <w:tc>
          <w:tcPr>
            <w:tcW w:w="1686" w:type="dxa"/>
            <w:vAlign w:val="center"/>
          </w:tcPr>
          <w:p w14:paraId="7CE6C88D">
            <w:pPr>
              <w:jc w:val="center"/>
              <w:rPr>
                <w:rFonts w:ascii="仿宋" w:hAnsi="仿宋" w:eastAsia="仿宋" w:cs="仿宋"/>
                <w:color w:val="auto"/>
                <w:spacing w:val="-1"/>
                <w:highlight w:val="none"/>
              </w:rPr>
            </w:pPr>
          </w:p>
        </w:tc>
      </w:tr>
    </w:tbl>
    <w:p w14:paraId="4078D37C">
      <w:pPr>
        <w:ind w:firstLine="486" w:firstLineChars="200"/>
        <w:rPr>
          <w:rFonts w:hint="eastAsia" w:ascii="仿宋" w:hAnsi="仿宋" w:eastAsia="仿宋" w:cs="仿宋"/>
          <w:color w:val="auto"/>
          <w:spacing w:val="-1"/>
          <w:kern w:val="0"/>
          <w:sz w:val="24"/>
        </w:rPr>
      </w:pPr>
      <w:r>
        <w:rPr>
          <w:rFonts w:hint="eastAsia" w:ascii="仿宋" w:hAnsi="仿宋" w:eastAsia="仿宋" w:cs="仿宋"/>
          <w:color w:val="auto"/>
          <w:spacing w:val="-1"/>
          <w:highlight w:val="none"/>
          <w:lang w:eastAsia="zh-CN"/>
        </w:rPr>
        <w:t>注：</w:t>
      </w:r>
      <w:r>
        <w:rPr>
          <w:rFonts w:hint="eastAsia" w:ascii="仿宋" w:hAnsi="仿宋" w:eastAsia="仿宋" w:cs="仿宋"/>
          <w:color w:val="auto"/>
          <w:spacing w:val="-1"/>
          <w:kern w:val="0"/>
          <w:sz w:val="24"/>
        </w:rPr>
        <w:t>凡投标文件中商务条款（包括供货期、付款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w:t>
      </w:r>
      <w:r>
        <w:rPr>
          <w:rFonts w:hint="eastAsia" w:ascii="仿宋" w:hAnsi="仿宋" w:eastAsia="仿宋" w:cs="仿宋"/>
          <w:color w:val="auto"/>
          <w:spacing w:val="-1"/>
          <w:kern w:val="0"/>
          <w:sz w:val="24"/>
          <w:lang w:eastAsia="zh-CN"/>
        </w:rPr>
        <w:t>招标</w:t>
      </w:r>
      <w:r>
        <w:rPr>
          <w:rFonts w:hint="eastAsia" w:ascii="仿宋" w:hAnsi="仿宋" w:eastAsia="仿宋" w:cs="仿宋"/>
          <w:color w:val="auto"/>
          <w:spacing w:val="-1"/>
          <w:kern w:val="0"/>
          <w:sz w:val="24"/>
        </w:rPr>
        <w:t>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招标文件</w:t>
      </w:r>
      <w:r>
        <w:rPr>
          <w:rFonts w:hint="eastAsia" w:ascii="仿宋" w:hAnsi="仿宋" w:eastAsia="仿宋" w:cs="仿宋"/>
          <w:color w:val="auto"/>
          <w:spacing w:val="-1"/>
          <w:kern w:val="0"/>
          <w:sz w:val="24"/>
        </w:rPr>
        <w:t>要求。</w:t>
      </w:r>
    </w:p>
    <w:p w14:paraId="2CFD8817">
      <w:pPr>
        <w:ind w:firstLine="486" w:firstLineChars="200"/>
        <w:rPr>
          <w:rFonts w:ascii="仿宋" w:hAnsi="仿宋" w:eastAsia="仿宋" w:cs="仿宋"/>
          <w:color w:val="auto"/>
          <w:spacing w:val="-1"/>
          <w:highlight w:val="none"/>
          <w:lang w:eastAsia="zh-CN"/>
        </w:rPr>
      </w:pPr>
    </w:p>
    <w:p w14:paraId="2439E4AD">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68665523">
      <w:pPr>
        <w:pStyle w:val="10"/>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2A1DB0DF">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1AD5C19B">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highlight w:val="none"/>
          <w:lang w:eastAsia="zh-CN"/>
        </w:rPr>
        <w:t xml:space="preserve"> </w:t>
      </w:r>
    </w:p>
    <w:p w14:paraId="5330223C">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szCs w:val="24"/>
          <w:highlight w:val="none"/>
          <w:u w:val="single"/>
        </w:rPr>
        <w:tab/>
      </w:r>
    </w:p>
    <w:p w14:paraId="5301488A">
      <w:pPr>
        <w:pStyle w:val="39"/>
        <w:spacing w:after="0"/>
        <w:ind w:firstLine="420"/>
        <w:jc w:val="center"/>
        <w:rPr>
          <w:rFonts w:hint="eastAsia" w:ascii="仿宋" w:hAnsi="仿宋" w:eastAsia="仿宋" w:cs="仿宋"/>
          <w:color w:val="auto"/>
          <w:sz w:val="24"/>
          <w:szCs w:val="24"/>
          <w:highlight w:val="none"/>
        </w:rPr>
      </w:pPr>
    </w:p>
    <w:p w14:paraId="14EE046B">
      <w:pPr>
        <w:pStyle w:val="39"/>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5345D53C">
      <w:pPr>
        <w:pStyle w:val="39"/>
        <w:spacing w:after="0"/>
        <w:ind w:firstLine="420"/>
        <w:jc w:val="center"/>
        <w:rPr>
          <w:rFonts w:ascii="仿宋" w:hAnsi="仿宋" w:eastAsia="仿宋" w:cs="仿宋"/>
          <w:color w:val="auto"/>
          <w:sz w:val="36"/>
          <w:szCs w:val="36"/>
          <w:highlight w:val="none"/>
        </w:rPr>
      </w:pPr>
    </w:p>
    <w:p w14:paraId="0FD11D1F">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688D085C">
      <w:pPr>
        <w:pStyle w:val="10"/>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337AC20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68466E2">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D5F1C9C">
            <w:pPr>
              <w:rPr>
                <w:rFonts w:ascii="仿宋" w:hAnsi="仿宋" w:eastAsia="仿宋" w:cs="仿宋"/>
                <w:color w:val="auto"/>
                <w:highlight w:val="none"/>
              </w:rPr>
            </w:pPr>
          </w:p>
        </w:tc>
      </w:tr>
      <w:tr w14:paraId="47CD302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7334EF">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05F2C1B8">
            <w:pPr>
              <w:rPr>
                <w:rFonts w:ascii="仿宋" w:hAnsi="仿宋" w:eastAsia="仿宋" w:cs="仿宋"/>
                <w:color w:val="auto"/>
                <w:highlight w:val="none"/>
              </w:rPr>
            </w:pPr>
          </w:p>
        </w:tc>
      </w:tr>
      <w:tr w14:paraId="5115E3E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444E201">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A67795C">
            <w:pPr>
              <w:rPr>
                <w:rFonts w:ascii="仿宋" w:hAnsi="仿宋" w:eastAsia="仿宋" w:cs="仿宋"/>
                <w:color w:val="auto"/>
                <w:highlight w:val="none"/>
              </w:rPr>
            </w:pPr>
          </w:p>
        </w:tc>
      </w:tr>
      <w:tr w14:paraId="107867D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941FAB2">
            <w:pPr>
              <w:pStyle w:val="4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6A0E15FB">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67C9F168">
            <w:pPr>
              <w:pStyle w:val="43"/>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5D3132B5">
            <w:pPr>
              <w:rPr>
                <w:rFonts w:ascii="仿宋" w:hAnsi="仿宋" w:eastAsia="仿宋" w:cs="仿宋"/>
                <w:color w:val="auto"/>
                <w:highlight w:val="none"/>
              </w:rPr>
            </w:pPr>
          </w:p>
        </w:tc>
      </w:tr>
      <w:tr w14:paraId="58B11C9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BFA7E2">
            <w:pPr>
              <w:pStyle w:val="43"/>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03A5FBB2">
            <w:pPr>
              <w:rPr>
                <w:rFonts w:ascii="仿宋" w:hAnsi="仿宋" w:eastAsia="仿宋" w:cs="仿宋"/>
                <w:color w:val="auto"/>
                <w:highlight w:val="none"/>
              </w:rPr>
            </w:pPr>
          </w:p>
        </w:tc>
      </w:tr>
      <w:tr w14:paraId="00990DF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DDA8F70">
            <w:pPr>
              <w:pStyle w:val="43"/>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1E19B09">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6F945647">
            <w:pPr>
              <w:pStyle w:val="43"/>
              <w:kinsoku w:val="0"/>
              <w:overflowPunct w:val="0"/>
              <w:spacing w:before="4"/>
              <w:rPr>
                <w:rFonts w:ascii="仿宋" w:hAnsi="仿宋" w:eastAsia="仿宋" w:cs="仿宋"/>
                <w:b/>
                <w:bCs/>
                <w:color w:val="auto"/>
                <w:sz w:val="20"/>
                <w:szCs w:val="20"/>
                <w:highlight w:val="none"/>
              </w:rPr>
            </w:pPr>
          </w:p>
          <w:p w14:paraId="409D6EAD">
            <w:pPr>
              <w:pStyle w:val="43"/>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300F6BA8">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18E1E61E">
            <w:pPr>
              <w:pStyle w:val="43"/>
              <w:kinsoku w:val="0"/>
              <w:overflowPunct w:val="0"/>
              <w:spacing w:before="4"/>
              <w:rPr>
                <w:rFonts w:ascii="仿宋" w:hAnsi="仿宋" w:eastAsia="仿宋" w:cs="仿宋"/>
                <w:b/>
                <w:bCs/>
                <w:color w:val="auto"/>
                <w:sz w:val="20"/>
                <w:szCs w:val="20"/>
                <w:highlight w:val="none"/>
              </w:rPr>
            </w:pPr>
          </w:p>
          <w:p w14:paraId="7CE3AE43">
            <w:pPr>
              <w:pStyle w:val="43"/>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71072449">
            <w:pPr>
              <w:rPr>
                <w:rFonts w:ascii="仿宋" w:hAnsi="仿宋" w:eastAsia="仿宋" w:cs="仿宋"/>
                <w:color w:val="auto"/>
                <w:highlight w:val="none"/>
              </w:rPr>
            </w:pPr>
          </w:p>
        </w:tc>
      </w:tr>
      <w:tr w14:paraId="38E78AC0">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55A6B735">
            <w:pPr>
              <w:pStyle w:val="43"/>
              <w:kinsoku w:val="0"/>
              <w:overflowPunct w:val="0"/>
              <w:rPr>
                <w:rFonts w:ascii="仿宋" w:hAnsi="仿宋" w:eastAsia="仿宋" w:cs="仿宋"/>
                <w:b/>
                <w:bCs/>
                <w:color w:val="auto"/>
                <w:highlight w:val="none"/>
              </w:rPr>
            </w:pPr>
          </w:p>
          <w:p w14:paraId="6E3A6D8B">
            <w:pPr>
              <w:pStyle w:val="43"/>
              <w:kinsoku w:val="0"/>
              <w:overflowPunct w:val="0"/>
              <w:rPr>
                <w:rFonts w:ascii="仿宋" w:hAnsi="仿宋" w:eastAsia="仿宋" w:cs="仿宋"/>
                <w:b/>
                <w:bCs/>
                <w:color w:val="auto"/>
                <w:highlight w:val="none"/>
              </w:rPr>
            </w:pPr>
          </w:p>
          <w:p w14:paraId="0769D832">
            <w:pPr>
              <w:pStyle w:val="43"/>
              <w:kinsoku w:val="0"/>
              <w:overflowPunct w:val="0"/>
              <w:rPr>
                <w:rFonts w:ascii="仿宋" w:hAnsi="仿宋" w:eastAsia="仿宋" w:cs="仿宋"/>
                <w:b/>
                <w:bCs/>
                <w:color w:val="auto"/>
                <w:highlight w:val="none"/>
              </w:rPr>
            </w:pPr>
          </w:p>
          <w:p w14:paraId="67358B75">
            <w:pPr>
              <w:pStyle w:val="43"/>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116739CC">
            <w:pPr>
              <w:pStyle w:val="43"/>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6B15D6F1">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352DD3C6">
            <w:pPr>
              <w:pStyle w:val="43"/>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FA4E04D">
            <w:pPr>
              <w:rPr>
                <w:rFonts w:ascii="仿宋" w:hAnsi="仿宋" w:eastAsia="仿宋" w:cs="仿宋"/>
                <w:color w:val="auto"/>
                <w:highlight w:val="none"/>
              </w:rPr>
            </w:pPr>
          </w:p>
        </w:tc>
      </w:tr>
      <w:tr w14:paraId="0B58C13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5FC35EC">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446BD629">
            <w:pPr>
              <w:pStyle w:val="43"/>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7DE2D86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8603A1">
            <w:pPr>
              <w:pStyle w:val="43"/>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6D713DDE">
            <w:pPr>
              <w:pStyle w:val="43"/>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2A1AB5D3">
            <w:pPr>
              <w:pStyle w:val="43"/>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23C8B4A">
            <w:pPr>
              <w:pStyle w:val="43"/>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DB6A359">
            <w:pPr>
              <w:pStyle w:val="43"/>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382E1354">
        <w:tblPrEx>
          <w:tblCellMar>
            <w:top w:w="0" w:type="dxa"/>
            <w:left w:w="0" w:type="dxa"/>
            <w:bottom w:w="0" w:type="dxa"/>
            <w:right w:w="0" w:type="dxa"/>
          </w:tblCellMar>
        </w:tblPrEx>
        <w:trPr>
          <w:trHeight w:val="58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2E7F498">
            <w:pPr>
              <w:pStyle w:val="43"/>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7940B23A">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F05E2C0">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A5A869D">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38DA69A">
            <w:pPr>
              <w:rPr>
                <w:rFonts w:ascii="仿宋" w:hAnsi="仿宋" w:eastAsia="仿宋" w:cs="仿宋"/>
                <w:color w:val="auto"/>
                <w:highlight w:val="none"/>
              </w:rPr>
            </w:pPr>
          </w:p>
        </w:tc>
      </w:tr>
      <w:tr w14:paraId="7B36FA2A">
        <w:tblPrEx>
          <w:tblCellMar>
            <w:top w:w="0" w:type="dxa"/>
            <w:left w:w="0" w:type="dxa"/>
            <w:bottom w:w="0" w:type="dxa"/>
            <w:right w:w="0" w:type="dxa"/>
          </w:tblCellMar>
        </w:tblPrEx>
        <w:trPr>
          <w:trHeight w:val="546"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513EB07">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89234BD">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894E295">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25B2A1D">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CCAC0E4">
            <w:pPr>
              <w:rPr>
                <w:rFonts w:ascii="仿宋" w:hAnsi="仿宋" w:eastAsia="仿宋" w:cs="仿宋"/>
                <w:color w:val="auto"/>
                <w:highlight w:val="none"/>
              </w:rPr>
            </w:pPr>
          </w:p>
        </w:tc>
      </w:tr>
      <w:tr w14:paraId="761D3936">
        <w:tblPrEx>
          <w:tblCellMar>
            <w:top w:w="0" w:type="dxa"/>
            <w:left w:w="0" w:type="dxa"/>
            <w:bottom w:w="0" w:type="dxa"/>
            <w:right w:w="0" w:type="dxa"/>
          </w:tblCellMar>
        </w:tblPrEx>
        <w:trPr>
          <w:trHeight w:val="5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BC4F7BF">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D0E0A23">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713D2F1">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0452F7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D673C62">
            <w:pPr>
              <w:rPr>
                <w:rFonts w:ascii="仿宋" w:hAnsi="仿宋" w:eastAsia="仿宋" w:cs="仿宋"/>
                <w:color w:val="auto"/>
                <w:highlight w:val="none"/>
              </w:rPr>
            </w:pPr>
          </w:p>
        </w:tc>
      </w:tr>
      <w:tr w14:paraId="4CD7A455">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49E7A58">
            <w:pPr>
              <w:pStyle w:val="43"/>
              <w:kinsoku w:val="0"/>
              <w:overflowPunct w:val="0"/>
              <w:spacing w:before="1"/>
              <w:rPr>
                <w:rFonts w:ascii="仿宋" w:hAnsi="仿宋" w:eastAsia="仿宋" w:cs="仿宋"/>
                <w:b/>
                <w:bCs/>
                <w:color w:val="auto"/>
                <w:sz w:val="23"/>
                <w:szCs w:val="23"/>
                <w:highlight w:val="none"/>
              </w:rPr>
            </w:pPr>
          </w:p>
          <w:p w14:paraId="5F6991EE">
            <w:pPr>
              <w:pStyle w:val="43"/>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37A8393">
            <w:pPr>
              <w:rPr>
                <w:rFonts w:ascii="仿宋" w:hAnsi="仿宋" w:eastAsia="仿宋" w:cs="仿宋"/>
                <w:color w:val="auto"/>
                <w:highlight w:val="none"/>
              </w:rPr>
            </w:pPr>
          </w:p>
        </w:tc>
      </w:tr>
    </w:tbl>
    <w:p w14:paraId="0EEFCF42">
      <w:pPr>
        <w:pStyle w:val="40"/>
        <w:spacing w:line="440" w:lineRule="exact"/>
        <w:ind w:firstLine="0"/>
        <w:jc w:val="both"/>
        <w:rPr>
          <w:rFonts w:ascii="仿宋" w:hAnsi="仿宋" w:eastAsia="仿宋" w:cs="仿宋"/>
          <w:b/>
          <w:color w:val="auto"/>
          <w:sz w:val="30"/>
          <w:szCs w:val="30"/>
          <w:highlight w:val="none"/>
        </w:rPr>
      </w:pPr>
    </w:p>
    <w:p w14:paraId="042D6E71">
      <w:pPr>
        <w:pStyle w:val="40"/>
        <w:spacing w:line="440" w:lineRule="exact"/>
        <w:ind w:firstLine="0"/>
        <w:jc w:val="both"/>
        <w:rPr>
          <w:rFonts w:ascii="仿宋" w:hAnsi="仿宋" w:eastAsia="仿宋" w:cs="仿宋"/>
          <w:b/>
          <w:color w:val="auto"/>
          <w:sz w:val="30"/>
          <w:szCs w:val="30"/>
          <w:highlight w:val="none"/>
        </w:rPr>
      </w:pPr>
    </w:p>
    <w:p w14:paraId="6F856D29">
      <w:pPr>
        <w:pStyle w:val="10"/>
        <w:numPr>
          <w:ilvl w:val="0"/>
          <w:numId w:val="0"/>
        </w:numPr>
        <w:kinsoku w:val="0"/>
        <w:overflowPunct w:val="0"/>
        <w:spacing w:before="34" w:line="357" w:lineRule="auto"/>
        <w:ind w:left="480" w:right="126"/>
        <w:jc w:val="center"/>
        <w:rPr>
          <w:rFonts w:hint="eastAsia" w:ascii="仿宋" w:hAnsi="仿宋" w:eastAsia="仿宋" w:cs="仿宋"/>
          <w:b/>
          <w:bCs w:val="0"/>
          <w:color w:val="auto"/>
          <w:sz w:val="36"/>
          <w:szCs w:val="36"/>
          <w:highlight w:val="none"/>
          <w:lang w:eastAsia="zh-CN"/>
        </w:rPr>
      </w:pPr>
    </w:p>
    <w:p w14:paraId="3D3D6A0C">
      <w:pPr>
        <w:pStyle w:val="10"/>
        <w:numPr>
          <w:ilvl w:val="0"/>
          <w:numId w:val="0"/>
        </w:numPr>
        <w:kinsoku w:val="0"/>
        <w:overflowPunct w:val="0"/>
        <w:spacing w:before="34" w:line="357" w:lineRule="auto"/>
        <w:ind w:left="480" w:right="126"/>
        <w:jc w:val="center"/>
        <w:rPr>
          <w:rFonts w:hint="eastAsia" w:ascii="仿宋" w:hAnsi="仿宋" w:eastAsia="仿宋" w:cs="仿宋"/>
          <w:b/>
          <w:bCs w:val="0"/>
          <w:color w:val="auto"/>
          <w:sz w:val="36"/>
          <w:szCs w:val="36"/>
          <w:highlight w:val="none"/>
          <w:lang w:eastAsia="zh-CN"/>
        </w:rPr>
      </w:pPr>
    </w:p>
    <w:p w14:paraId="49221AAF">
      <w:pPr>
        <w:pStyle w:val="10"/>
        <w:numPr>
          <w:ilvl w:val="0"/>
          <w:numId w:val="0"/>
        </w:numPr>
        <w:kinsoku w:val="0"/>
        <w:overflowPunct w:val="0"/>
        <w:spacing w:before="34" w:line="357" w:lineRule="auto"/>
        <w:ind w:left="480" w:right="126"/>
        <w:jc w:val="center"/>
        <w:rPr>
          <w:rFonts w:hint="eastAsia" w:ascii="仿宋" w:hAnsi="仿宋" w:eastAsia="仿宋" w:cs="仿宋"/>
          <w:b/>
          <w:bCs w:val="0"/>
          <w:color w:val="auto"/>
          <w:sz w:val="36"/>
          <w:szCs w:val="36"/>
          <w:highlight w:val="none"/>
          <w:lang w:eastAsia="zh-CN"/>
        </w:rPr>
      </w:pPr>
    </w:p>
    <w:p w14:paraId="531B3135">
      <w:pPr>
        <w:pStyle w:val="10"/>
        <w:numPr>
          <w:ilvl w:val="0"/>
          <w:numId w:val="0"/>
        </w:numPr>
        <w:kinsoku w:val="0"/>
        <w:overflowPunct w:val="0"/>
        <w:spacing w:before="34" w:line="357" w:lineRule="auto"/>
        <w:ind w:left="480" w:right="126"/>
        <w:jc w:val="center"/>
        <w:rPr>
          <w:rFonts w:ascii="仿宋" w:hAnsi="仿宋" w:eastAsia="仿宋" w:cs="仿宋"/>
          <w:b/>
          <w:bCs w:val="0"/>
          <w:color w:val="auto"/>
          <w:w w:val="90"/>
          <w:highlight w:val="none"/>
          <w:lang w:eastAsia="zh-CN"/>
        </w:rPr>
      </w:pPr>
      <w:r>
        <w:rPr>
          <w:rFonts w:hint="eastAsia" w:ascii="仿宋" w:hAnsi="仿宋" w:eastAsia="仿宋" w:cs="仿宋"/>
          <w:b/>
          <w:bCs w:val="0"/>
          <w:color w:val="auto"/>
          <w:sz w:val="36"/>
          <w:szCs w:val="36"/>
          <w:highlight w:val="none"/>
          <w:lang w:eastAsia="zh-CN"/>
        </w:rPr>
        <w:t>8、</w:t>
      </w:r>
      <w:r>
        <w:rPr>
          <w:rFonts w:hint="eastAsia" w:ascii="仿宋" w:hAnsi="仿宋" w:eastAsia="仿宋" w:cs="仿宋"/>
          <w:b/>
          <w:bCs w:val="0"/>
          <w:color w:val="auto"/>
          <w:sz w:val="36"/>
          <w:szCs w:val="36"/>
          <w:highlight w:val="none"/>
          <w:lang w:val="en-US" w:eastAsia="zh-CN"/>
        </w:rPr>
        <w:t>(2022年1月1日至今）类似业绩</w:t>
      </w:r>
      <w:r>
        <w:rPr>
          <w:rFonts w:hint="eastAsia" w:ascii="仿宋" w:hAnsi="仿宋" w:eastAsia="仿宋" w:cs="仿宋"/>
          <w:b/>
          <w:bCs w:val="0"/>
          <w:color w:val="auto"/>
          <w:sz w:val="36"/>
          <w:szCs w:val="36"/>
          <w:highlight w:val="none"/>
          <w:lang w:eastAsia="zh-CN"/>
        </w:rPr>
        <w:t>表</w:t>
      </w:r>
    </w:p>
    <w:p w14:paraId="7E237E62">
      <w:pPr>
        <w:pStyle w:val="10"/>
        <w:numPr>
          <w:ilvl w:val="0"/>
          <w:numId w:val="0"/>
        </w:numPr>
        <w:kinsoku w:val="0"/>
        <w:overflowPunct w:val="0"/>
        <w:rPr>
          <w:rFonts w:ascii="仿宋" w:hAnsi="仿宋" w:eastAsia="仿宋" w:cs="仿宋"/>
          <w:b/>
          <w:bCs/>
          <w:color w:val="auto"/>
          <w:sz w:val="20"/>
          <w:szCs w:val="20"/>
          <w:highlight w:val="none"/>
          <w:lang w:eastAsia="zh-CN"/>
        </w:rPr>
      </w:pPr>
    </w:p>
    <w:tbl>
      <w:tblPr>
        <w:tblStyle w:val="25"/>
        <w:tblW w:w="8731" w:type="dxa"/>
        <w:jc w:val="center"/>
        <w:tblLayout w:type="fixed"/>
        <w:tblCellMar>
          <w:top w:w="0" w:type="dxa"/>
          <w:left w:w="10" w:type="dxa"/>
          <w:bottom w:w="0" w:type="dxa"/>
          <w:right w:w="10" w:type="dxa"/>
        </w:tblCellMar>
      </w:tblPr>
      <w:tblGrid>
        <w:gridCol w:w="2002"/>
        <w:gridCol w:w="6729"/>
      </w:tblGrid>
      <w:tr w14:paraId="795181E6">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vAlign w:val="center"/>
          </w:tcPr>
          <w:p w14:paraId="65744242">
            <w:pPr>
              <w:pStyle w:val="41"/>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项目名称</w:t>
            </w:r>
          </w:p>
        </w:tc>
        <w:tc>
          <w:tcPr>
            <w:tcW w:w="6729" w:type="dxa"/>
            <w:tcBorders>
              <w:top w:val="single" w:color="auto" w:sz="4" w:space="0"/>
              <w:left w:val="single" w:color="auto" w:sz="4" w:space="0"/>
              <w:right w:val="single" w:color="auto" w:sz="4" w:space="0"/>
            </w:tcBorders>
            <w:shd w:val="clear" w:color="auto" w:fill="FFFFFF"/>
          </w:tcPr>
          <w:p w14:paraId="39085A84">
            <w:pPr>
              <w:rPr>
                <w:rFonts w:ascii="仿宋" w:hAnsi="仿宋" w:eastAsia="仿宋" w:cs="仿宋"/>
                <w:color w:val="auto"/>
                <w:sz w:val="10"/>
                <w:szCs w:val="10"/>
                <w:highlight w:val="none"/>
              </w:rPr>
            </w:pPr>
          </w:p>
        </w:tc>
      </w:tr>
      <w:tr w14:paraId="678D7AE3">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15E69E27">
            <w:pPr>
              <w:pStyle w:val="41"/>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项目单位名称</w:t>
            </w:r>
          </w:p>
        </w:tc>
        <w:tc>
          <w:tcPr>
            <w:tcW w:w="6729" w:type="dxa"/>
            <w:tcBorders>
              <w:top w:val="single" w:color="auto" w:sz="4" w:space="0"/>
              <w:left w:val="single" w:color="auto" w:sz="4" w:space="0"/>
              <w:right w:val="single" w:color="auto" w:sz="4" w:space="0"/>
            </w:tcBorders>
            <w:shd w:val="clear" w:color="auto" w:fill="FFFFFF"/>
          </w:tcPr>
          <w:p w14:paraId="37D4C351">
            <w:pPr>
              <w:rPr>
                <w:rFonts w:ascii="仿宋" w:hAnsi="仿宋" w:eastAsia="仿宋" w:cs="仿宋"/>
                <w:color w:val="auto"/>
                <w:sz w:val="10"/>
                <w:szCs w:val="10"/>
                <w:highlight w:val="none"/>
              </w:rPr>
            </w:pPr>
          </w:p>
        </w:tc>
      </w:tr>
      <w:tr w14:paraId="0D16DBC0">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7313773D">
            <w:pPr>
              <w:pStyle w:val="41"/>
              <w:spacing w:line="320"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14:paraId="0D5CD8FF">
            <w:pPr>
              <w:rPr>
                <w:rFonts w:ascii="仿宋" w:hAnsi="仿宋" w:eastAsia="仿宋" w:cs="仿宋"/>
                <w:color w:val="auto"/>
                <w:sz w:val="10"/>
                <w:szCs w:val="10"/>
                <w:highlight w:val="none"/>
                <w:lang w:eastAsia="zh-CN"/>
              </w:rPr>
            </w:pPr>
          </w:p>
        </w:tc>
      </w:tr>
      <w:tr w14:paraId="35918CC2">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vAlign w:val="center"/>
          </w:tcPr>
          <w:p w14:paraId="2CFA20DB">
            <w:pPr>
              <w:pStyle w:val="41"/>
              <w:spacing w:line="240" w:lineRule="auto"/>
              <w:ind w:firstLine="0"/>
              <w:jc w:val="center"/>
              <w:rPr>
                <w:rFonts w:ascii="仿宋" w:hAnsi="仿宋" w:eastAsia="仿宋" w:cs="仿宋"/>
                <w:color w:val="auto"/>
                <w:highlight w:val="none"/>
              </w:rPr>
            </w:pPr>
            <w:r>
              <w:rPr>
                <w:rFonts w:hint="eastAsia" w:ascii="仿宋" w:hAnsi="仿宋" w:eastAsia="仿宋" w:cs="仿宋"/>
                <w:color w:val="auto"/>
                <w:highlight w:val="none"/>
              </w:rPr>
              <w:t>合同金额</w:t>
            </w:r>
          </w:p>
        </w:tc>
        <w:tc>
          <w:tcPr>
            <w:tcW w:w="6729" w:type="dxa"/>
            <w:tcBorders>
              <w:top w:val="single" w:color="auto" w:sz="4" w:space="0"/>
              <w:left w:val="single" w:color="auto" w:sz="4" w:space="0"/>
              <w:right w:val="single" w:color="auto" w:sz="4" w:space="0"/>
            </w:tcBorders>
            <w:shd w:val="clear" w:color="auto" w:fill="FFFFFF"/>
          </w:tcPr>
          <w:p w14:paraId="6FE1FEC1">
            <w:pPr>
              <w:rPr>
                <w:rFonts w:ascii="仿宋" w:hAnsi="仿宋" w:eastAsia="仿宋" w:cs="仿宋"/>
                <w:color w:val="auto"/>
                <w:sz w:val="10"/>
                <w:szCs w:val="10"/>
                <w:highlight w:val="none"/>
              </w:rPr>
            </w:pPr>
          </w:p>
        </w:tc>
      </w:tr>
      <w:tr w14:paraId="5DB35081">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0B4F683D">
            <w:pPr>
              <w:pStyle w:val="41"/>
              <w:spacing w:line="306" w:lineRule="exact"/>
              <w:ind w:firstLine="0"/>
              <w:jc w:val="center"/>
              <w:rPr>
                <w:rFonts w:ascii="仿宋" w:hAnsi="仿宋" w:eastAsia="仿宋" w:cs="仿宋"/>
                <w:color w:val="auto"/>
                <w:highlight w:val="none"/>
              </w:rPr>
            </w:pPr>
            <w:r>
              <w:rPr>
                <w:rFonts w:hint="eastAsia" w:ascii="仿宋" w:hAnsi="仿宋" w:eastAsia="仿宋" w:cs="仿宋"/>
                <w:color w:val="auto"/>
                <w:highlight w:val="none"/>
              </w:rPr>
              <w:t>项目负责人姓名</w:t>
            </w:r>
          </w:p>
        </w:tc>
        <w:tc>
          <w:tcPr>
            <w:tcW w:w="6729" w:type="dxa"/>
            <w:tcBorders>
              <w:top w:val="single" w:color="auto" w:sz="4" w:space="0"/>
              <w:left w:val="single" w:color="auto" w:sz="4" w:space="0"/>
              <w:right w:val="single" w:color="auto" w:sz="4" w:space="0"/>
            </w:tcBorders>
            <w:shd w:val="clear" w:color="auto" w:fill="FFFFFF"/>
          </w:tcPr>
          <w:p w14:paraId="4EE0932E">
            <w:pPr>
              <w:rPr>
                <w:rFonts w:ascii="仿宋" w:hAnsi="仿宋" w:eastAsia="仿宋" w:cs="仿宋"/>
                <w:color w:val="auto"/>
                <w:sz w:val="10"/>
                <w:szCs w:val="10"/>
                <w:highlight w:val="none"/>
              </w:rPr>
            </w:pPr>
          </w:p>
        </w:tc>
      </w:tr>
      <w:tr w14:paraId="2CF04FE4">
        <w:tblPrEx>
          <w:tblCellMar>
            <w:top w:w="0" w:type="dxa"/>
            <w:left w:w="10" w:type="dxa"/>
            <w:bottom w:w="0" w:type="dxa"/>
            <w:right w:w="10" w:type="dxa"/>
          </w:tblCellMar>
        </w:tblPrEx>
        <w:trPr>
          <w:trHeight w:val="624" w:hRule="atLeast"/>
          <w:jc w:val="center"/>
        </w:trPr>
        <w:tc>
          <w:tcPr>
            <w:tcW w:w="2002" w:type="dxa"/>
            <w:tcBorders>
              <w:top w:val="single" w:color="auto" w:sz="4" w:space="0"/>
              <w:left w:val="single" w:color="auto" w:sz="4" w:space="0"/>
            </w:tcBorders>
            <w:shd w:val="clear" w:color="auto" w:fill="FFFFFF"/>
          </w:tcPr>
          <w:p w14:paraId="16DF1833">
            <w:pPr>
              <w:pStyle w:val="41"/>
              <w:spacing w:before="120"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项目实施时间</w:t>
            </w:r>
          </w:p>
        </w:tc>
        <w:tc>
          <w:tcPr>
            <w:tcW w:w="6729" w:type="dxa"/>
            <w:tcBorders>
              <w:top w:val="single" w:color="auto" w:sz="4" w:space="0"/>
              <w:left w:val="single" w:color="auto" w:sz="4" w:space="0"/>
              <w:right w:val="single" w:color="auto" w:sz="4" w:space="0"/>
            </w:tcBorders>
            <w:shd w:val="clear" w:color="auto" w:fill="FFFFFF"/>
          </w:tcPr>
          <w:p w14:paraId="7BF2A7A2">
            <w:pPr>
              <w:rPr>
                <w:rFonts w:ascii="仿宋" w:hAnsi="仿宋" w:eastAsia="仿宋" w:cs="仿宋"/>
                <w:color w:val="auto"/>
                <w:sz w:val="10"/>
                <w:szCs w:val="10"/>
                <w:highlight w:val="none"/>
              </w:rPr>
            </w:pPr>
          </w:p>
        </w:tc>
      </w:tr>
      <w:tr w14:paraId="5084425B">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1000AFA8">
            <w:pPr>
              <w:pStyle w:val="41"/>
              <w:spacing w:line="240" w:lineRule="auto"/>
              <w:ind w:firstLine="220"/>
              <w:rPr>
                <w:rFonts w:ascii="仿宋" w:hAnsi="仿宋" w:eastAsia="仿宋" w:cs="仿宋"/>
                <w:color w:val="auto"/>
                <w:highlight w:val="none"/>
              </w:rPr>
            </w:pPr>
            <w:r>
              <w:rPr>
                <w:rFonts w:hint="eastAsia" w:ascii="仿宋" w:hAnsi="仿宋" w:eastAsia="仿宋" w:cs="仿宋"/>
                <w:color w:val="auto"/>
                <w:highlight w:val="none"/>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5E30A442">
            <w:pPr>
              <w:rPr>
                <w:rFonts w:ascii="仿宋" w:hAnsi="仿宋" w:eastAsia="仿宋" w:cs="仿宋"/>
                <w:color w:val="auto"/>
                <w:sz w:val="10"/>
                <w:szCs w:val="10"/>
                <w:highlight w:val="none"/>
              </w:rPr>
            </w:pPr>
          </w:p>
        </w:tc>
      </w:tr>
      <w:tr w14:paraId="7E488B2E">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006E4397">
            <w:pPr>
              <w:pStyle w:val="41"/>
              <w:spacing w:line="240" w:lineRule="auto"/>
              <w:ind w:firstLine="220"/>
              <w:rPr>
                <w:rFonts w:hint="eastAsia" w:ascii="仿宋" w:hAnsi="仿宋" w:eastAsia="仿宋" w:cs="仿宋"/>
                <w:color w:val="auto"/>
                <w:highlight w:val="none"/>
              </w:rPr>
            </w:pP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16FDFF21">
            <w:pPr>
              <w:rPr>
                <w:rFonts w:ascii="仿宋" w:hAnsi="仿宋" w:eastAsia="仿宋" w:cs="仿宋"/>
                <w:color w:val="auto"/>
                <w:sz w:val="10"/>
                <w:szCs w:val="10"/>
                <w:highlight w:val="none"/>
              </w:rPr>
            </w:pPr>
          </w:p>
        </w:tc>
      </w:tr>
    </w:tbl>
    <w:p w14:paraId="50A70F4F">
      <w:pPr>
        <w:rPr>
          <w:rFonts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注：每个业绩须单独附表，并附上合同及中标通知书相关证明材料，否则专家在评审时将不予采信。</w:t>
      </w:r>
    </w:p>
    <w:p w14:paraId="3AE3655A">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0A4ACE40">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02F62E33">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3AAF63A3">
      <w:pPr>
        <w:pStyle w:val="10"/>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u w:val="single"/>
          <w:lang w:eastAsia="zh-CN"/>
        </w:rPr>
        <w:tab/>
      </w:r>
    </w:p>
    <w:p w14:paraId="1419A33A">
      <w:pPr>
        <w:pStyle w:val="10"/>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eastAsia="zh-CN"/>
        </w:rPr>
        <w:tab/>
      </w:r>
    </w:p>
    <w:p w14:paraId="76999969">
      <w:pPr>
        <w:pStyle w:val="10"/>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highlight w:val="none"/>
          <w:lang w:eastAsia="zh-CN"/>
        </w:rPr>
      </w:pPr>
    </w:p>
    <w:p w14:paraId="53F419FB">
      <w:pPr>
        <w:pStyle w:val="10"/>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18827920">
      <w:pPr>
        <w:pStyle w:val="39"/>
        <w:spacing w:after="580"/>
        <w:ind w:firstLine="360"/>
        <w:rPr>
          <w:rFonts w:ascii="仿宋" w:hAnsi="仿宋" w:eastAsia="仿宋" w:cs="仿宋"/>
          <w:color w:val="auto"/>
          <w:highlight w:val="none"/>
        </w:rPr>
      </w:pPr>
    </w:p>
    <w:p w14:paraId="27CB671E">
      <w:pPr>
        <w:spacing w:line="360" w:lineRule="auto"/>
        <w:jc w:val="both"/>
        <w:rPr>
          <w:rFonts w:hint="eastAsia" w:ascii="仿宋" w:hAnsi="仿宋" w:eastAsia="仿宋" w:cs="仿宋"/>
          <w:b/>
          <w:color w:val="auto"/>
          <w:sz w:val="36"/>
          <w:szCs w:val="36"/>
          <w:highlight w:val="none"/>
          <w:lang w:eastAsia="zh-CN"/>
        </w:rPr>
      </w:pPr>
    </w:p>
    <w:p w14:paraId="4577A56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9、中标服务费支付承诺书</w:t>
      </w:r>
    </w:p>
    <w:p w14:paraId="42FEF446">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6766D444">
      <w:pPr>
        <w:spacing w:line="440" w:lineRule="exact"/>
        <w:ind w:left="367" w:leftChars="150"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w:t>
      </w:r>
      <w:r>
        <w:rPr>
          <w:rFonts w:hint="eastAsia" w:ascii="仿宋" w:hAnsi="仿宋" w:eastAsia="仿宋" w:cs="仿宋"/>
          <w:i/>
          <w:color w:val="auto"/>
          <w:kern w:val="0"/>
          <w:sz w:val="24"/>
          <w:szCs w:val="24"/>
          <w:highlight w:val="none"/>
          <w:u w:val="single"/>
          <w:lang w:val="en-US" w:eastAsia="zh-CN"/>
        </w:rPr>
        <w:t xml:space="preserve">  </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4C350AA5">
      <w:pPr>
        <w:spacing w:line="440" w:lineRule="exact"/>
        <w:ind w:left="367" w:leftChars="150"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78A8C433">
      <w:pPr>
        <w:spacing w:line="440" w:lineRule="exact"/>
        <w:ind w:firstLine="980" w:firstLineChars="400"/>
        <w:rPr>
          <w:rFonts w:hint="eastAsia" w:ascii="仿宋" w:hAnsi="仿宋" w:eastAsia="仿宋" w:cs="仿宋"/>
          <w:color w:val="auto"/>
          <w:sz w:val="24"/>
          <w:szCs w:val="24"/>
          <w:highlight w:val="none"/>
        </w:rPr>
      </w:pPr>
    </w:p>
    <w:p w14:paraId="0D403B6B">
      <w:pPr>
        <w:spacing w:line="440" w:lineRule="exact"/>
        <w:ind w:firstLine="98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97C8242">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3B2C5CC">
      <w:pPr>
        <w:adjustRightInd w:val="0"/>
        <w:snapToGrid w:val="0"/>
        <w:spacing w:line="440" w:lineRule="exact"/>
        <w:rPr>
          <w:rFonts w:hint="eastAsia" w:ascii="仿宋" w:hAnsi="仿宋" w:eastAsia="仿宋" w:cs="仿宋"/>
          <w:color w:val="auto"/>
          <w:sz w:val="24"/>
          <w:szCs w:val="24"/>
          <w:highlight w:val="none"/>
        </w:rPr>
      </w:pPr>
    </w:p>
    <w:p w14:paraId="17E3510D">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10969AB3">
      <w:pPr>
        <w:adjustRightInd w:val="0"/>
        <w:snapToGrid w:val="0"/>
        <w:spacing w:line="440" w:lineRule="exact"/>
        <w:rPr>
          <w:rFonts w:hint="eastAsia" w:ascii="仿宋" w:hAnsi="仿宋" w:eastAsia="仿宋" w:cs="仿宋"/>
          <w:color w:val="auto"/>
          <w:sz w:val="24"/>
          <w:szCs w:val="24"/>
          <w:highlight w:val="none"/>
        </w:rPr>
      </w:pPr>
    </w:p>
    <w:p w14:paraId="1B3EE24D">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2D0B796">
      <w:pPr>
        <w:adjustRightInd w:val="0"/>
        <w:snapToGrid w:val="0"/>
        <w:spacing w:line="440" w:lineRule="exact"/>
        <w:rPr>
          <w:rFonts w:hint="eastAsia" w:ascii="仿宋" w:hAnsi="仿宋" w:eastAsia="仿宋" w:cs="仿宋"/>
          <w:color w:val="auto"/>
          <w:sz w:val="24"/>
          <w:szCs w:val="24"/>
          <w:highlight w:val="none"/>
        </w:rPr>
      </w:pPr>
    </w:p>
    <w:p w14:paraId="6E117F08">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AB486F5">
      <w:pPr>
        <w:pStyle w:val="10"/>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4EECD7FC">
      <w:pPr>
        <w:spacing w:line="360" w:lineRule="auto"/>
        <w:jc w:val="center"/>
        <w:rPr>
          <w:rFonts w:hint="eastAsia" w:ascii="仿宋" w:hAnsi="仿宋" w:eastAsia="仿宋" w:cs="仿宋"/>
          <w:b w:val="0"/>
          <w:bCs/>
          <w:color w:val="auto"/>
          <w:sz w:val="36"/>
          <w:szCs w:val="36"/>
          <w:highlight w:val="none"/>
          <w:lang w:eastAsia="zh-CN"/>
        </w:rPr>
      </w:pPr>
    </w:p>
    <w:p w14:paraId="1A0E2096">
      <w:pPr>
        <w:spacing w:line="360" w:lineRule="auto"/>
        <w:jc w:val="center"/>
        <w:rPr>
          <w:rFonts w:hint="eastAsia" w:ascii="仿宋" w:hAnsi="仿宋" w:eastAsia="仿宋" w:cs="仿宋"/>
          <w:b/>
          <w:color w:val="auto"/>
          <w:sz w:val="36"/>
          <w:szCs w:val="36"/>
          <w:highlight w:val="none"/>
          <w:lang w:eastAsia="zh-CN"/>
        </w:rPr>
      </w:pPr>
    </w:p>
    <w:p w14:paraId="2468605C">
      <w:pPr>
        <w:spacing w:line="360" w:lineRule="auto"/>
        <w:jc w:val="center"/>
        <w:rPr>
          <w:rFonts w:hint="eastAsia" w:ascii="仿宋" w:hAnsi="仿宋" w:eastAsia="仿宋" w:cs="仿宋"/>
          <w:b/>
          <w:color w:val="auto"/>
          <w:sz w:val="36"/>
          <w:szCs w:val="36"/>
          <w:highlight w:val="none"/>
          <w:lang w:eastAsia="zh-CN"/>
        </w:rPr>
      </w:pPr>
    </w:p>
    <w:p w14:paraId="740F287D">
      <w:pPr>
        <w:spacing w:line="360" w:lineRule="auto"/>
        <w:jc w:val="center"/>
        <w:rPr>
          <w:rFonts w:hint="eastAsia" w:ascii="仿宋" w:hAnsi="仿宋" w:eastAsia="仿宋" w:cs="仿宋"/>
          <w:b/>
          <w:color w:val="auto"/>
          <w:sz w:val="36"/>
          <w:szCs w:val="36"/>
          <w:highlight w:val="none"/>
          <w:lang w:eastAsia="zh-CN"/>
        </w:rPr>
      </w:pPr>
    </w:p>
    <w:p w14:paraId="2AB34EF4">
      <w:pPr>
        <w:spacing w:line="360" w:lineRule="auto"/>
        <w:jc w:val="center"/>
        <w:rPr>
          <w:rFonts w:hint="eastAsia" w:ascii="仿宋" w:hAnsi="仿宋" w:eastAsia="仿宋" w:cs="仿宋"/>
          <w:b/>
          <w:color w:val="auto"/>
          <w:sz w:val="36"/>
          <w:szCs w:val="36"/>
          <w:highlight w:val="none"/>
          <w:lang w:eastAsia="zh-CN"/>
        </w:rPr>
      </w:pPr>
    </w:p>
    <w:p w14:paraId="55ED43A4">
      <w:pPr>
        <w:spacing w:line="360" w:lineRule="auto"/>
        <w:jc w:val="center"/>
        <w:rPr>
          <w:rFonts w:hint="eastAsia" w:ascii="仿宋" w:hAnsi="仿宋" w:eastAsia="仿宋" w:cs="仿宋"/>
          <w:b/>
          <w:color w:val="auto"/>
          <w:sz w:val="36"/>
          <w:szCs w:val="36"/>
          <w:highlight w:val="none"/>
          <w:lang w:eastAsia="zh-CN"/>
        </w:rPr>
      </w:pPr>
    </w:p>
    <w:p w14:paraId="16B840D7">
      <w:pPr>
        <w:spacing w:line="360" w:lineRule="auto"/>
        <w:jc w:val="center"/>
        <w:rPr>
          <w:rFonts w:hint="eastAsia" w:ascii="仿宋" w:hAnsi="仿宋" w:eastAsia="仿宋" w:cs="仿宋"/>
          <w:b/>
          <w:color w:val="auto"/>
          <w:sz w:val="36"/>
          <w:szCs w:val="36"/>
          <w:highlight w:val="none"/>
          <w:lang w:val="en-US" w:eastAsia="zh-CN"/>
        </w:rPr>
      </w:pPr>
    </w:p>
    <w:p w14:paraId="18573B2E">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color w:val="auto"/>
          <w:sz w:val="36"/>
          <w:szCs w:val="36"/>
          <w:highlight w:val="none"/>
          <w:lang w:val="en-US" w:eastAsia="zh-CN"/>
        </w:rPr>
        <w:t>10</w:t>
      </w:r>
      <w:r>
        <w:rPr>
          <w:rFonts w:hint="eastAsia" w:ascii="仿宋" w:hAnsi="仿宋" w:eastAsia="仿宋" w:cs="仿宋"/>
          <w:b/>
          <w:color w:val="auto"/>
          <w:sz w:val="36"/>
          <w:szCs w:val="36"/>
          <w:highlight w:val="none"/>
          <w:lang w:eastAsia="zh-CN"/>
        </w:rPr>
        <w:t>、中小企业声明函(货物)</w:t>
      </w:r>
    </w:p>
    <w:p w14:paraId="41A4F7FC">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w:t>
      </w:r>
      <w:r>
        <w:rPr>
          <w:rFonts w:hint="eastAsia" w:ascii="仿宋" w:hAnsi="仿宋" w:eastAsia="仿宋" w:cs="仿宋"/>
          <w:color w:val="auto"/>
          <w:highlight w:val="none"/>
          <w:u w:val="single"/>
          <w:lang w:eastAsia="zh-CN"/>
        </w:rPr>
        <w:t>（单位名称）</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采购活动，提供的货物全部由符合政策要求的中小企业制造。相关企业（含联合体中的中小企业、签订分包意向协议的中小企业）的具体情况如下：</w:t>
      </w:r>
    </w:p>
    <w:p w14:paraId="74C812D3">
      <w:pPr>
        <w:numPr>
          <w:ilvl w:val="0"/>
          <w:numId w:val="11"/>
        </w:num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1C89B695">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（采购文件明中确的所属行业）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09D4EA4D">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67E46BB">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63C0E7F4">
      <w:pPr>
        <w:spacing w:line="360" w:lineRule="auto"/>
        <w:ind w:firstLine="490" w:firstLineChars="200"/>
        <w:rPr>
          <w:rFonts w:ascii="仿宋" w:hAnsi="仿宋" w:eastAsia="仿宋" w:cs="仿宋"/>
          <w:color w:val="auto"/>
          <w:highlight w:val="none"/>
          <w:lang w:eastAsia="zh-CN"/>
        </w:rPr>
      </w:pPr>
    </w:p>
    <w:p w14:paraId="394F66C0">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2E7E0FFF">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4349D94F">
      <w:pPr>
        <w:spacing w:line="360" w:lineRule="auto"/>
        <w:ind w:firstLine="490" w:firstLineChars="200"/>
        <w:rPr>
          <w:rFonts w:ascii="仿宋" w:hAnsi="仿宋" w:eastAsia="仿宋" w:cs="仿宋"/>
          <w:color w:val="auto"/>
          <w:highlight w:val="none"/>
          <w:lang w:eastAsia="zh-CN"/>
        </w:rPr>
      </w:pPr>
    </w:p>
    <w:p w14:paraId="233DF5D2">
      <w:pPr>
        <w:spacing w:line="360" w:lineRule="auto"/>
        <w:ind w:firstLine="4655"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606EB64E">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20D3DFF0">
      <w:pPr>
        <w:pStyle w:val="19"/>
        <w:rPr>
          <w:rFonts w:ascii="仿宋" w:hAnsi="仿宋" w:eastAsia="仿宋" w:cs="仿宋"/>
          <w:color w:val="auto"/>
          <w:highlight w:val="none"/>
          <w:lang w:eastAsia="zh-CN"/>
        </w:rPr>
      </w:pPr>
    </w:p>
    <w:p w14:paraId="72968204">
      <w:pPr>
        <w:pStyle w:val="19"/>
        <w:rPr>
          <w:rFonts w:ascii="仿宋" w:hAnsi="仿宋" w:eastAsia="仿宋" w:cs="仿宋"/>
          <w:color w:val="auto"/>
          <w:highlight w:val="none"/>
          <w:lang w:eastAsia="zh-CN"/>
        </w:rPr>
      </w:pPr>
    </w:p>
    <w:p w14:paraId="653DA608">
      <w:pPr>
        <w:pStyle w:val="19"/>
        <w:rPr>
          <w:rFonts w:ascii="仿宋" w:hAnsi="仿宋" w:eastAsia="仿宋" w:cs="仿宋"/>
          <w:color w:val="auto"/>
          <w:highlight w:val="none"/>
          <w:lang w:eastAsia="zh-CN"/>
        </w:rPr>
      </w:pPr>
    </w:p>
    <w:p w14:paraId="22D6E8E7">
      <w:pPr>
        <w:pStyle w:val="19"/>
        <w:rPr>
          <w:rFonts w:ascii="仿宋" w:hAnsi="仿宋" w:eastAsia="仿宋" w:cs="仿宋"/>
          <w:color w:val="auto"/>
          <w:highlight w:val="none"/>
          <w:lang w:eastAsia="zh-CN"/>
        </w:rPr>
      </w:pPr>
    </w:p>
    <w:p w14:paraId="6691B093">
      <w:pPr>
        <w:pStyle w:val="19"/>
        <w:rPr>
          <w:rFonts w:ascii="仿宋" w:hAnsi="仿宋" w:eastAsia="仿宋" w:cs="仿宋"/>
          <w:color w:val="auto"/>
          <w:highlight w:val="none"/>
          <w:lang w:eastAsia="zh-CN"/>
        </w:rPr>
      </w:pPr>
    </w:p>
    <w:p w14:paraId="18C53905">
      <w:pPr>
        <w:pStyle w:val="19"/>
        <w:rPr>
          <w:rFonts w:ascii="仿宋" w:hAnsi="仿宋" w:eastAsia="仿宋" w:cs="仿宋"/>
          <w:color w:val="auto"/>
          <w:highlight w:val="none"/>
          <w:lang w:eastAsia="zh-CN"/>
        </w:rPr>
      </w:pPr>
    </w:p>
    <w:p w14:paraId="5589B82B">
      <w:pPr>
        <w:pStyle w:val="19"/>
        <w:rPr>
          <w:rFonts w:ascii="仿宋" w:hAnsi="仿宋" w:eastAsia="仿宋" w:cs="仿宋"/>
          <w:color w:val="auto"/>
          <w:highlight w:val="none"/>
          <w:lang w:eastAsia="zh-CN"/>
        </w:rPr>
      </w:pPr>
    </w:p>
    <w:p w14:paraId="717A18CA">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67D89D69">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6EED8B97">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6C0B42FE">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6ACDFCC5">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11</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4C590510">
      <w:pPr>
        <w:widowControl/>
        <w:adjustRightInd w:val="0"/>
        <w:snapToGrid w:val="0"/>
        <w:spacing w:line="440" w:lineRule="exact"/>
        <w:ind w:firstLine="514" w:firstLineChars="200"/>
        <w:rPr>
          <w:rFonts w:ascii="仿宋" w:hAnsi="仿宋" w:eastAsia="仿宋" w:cs="仿宋"/>
          <w:color w:val="auto"/>
          <w:spacing w:val="6"/>
          <w:highlight w:val="none"/>
          <w:lang w:eastAsia="zh-CN"/>
        </w:rPr>
      </w:pPr>
    </w:p>
    <w:p w14:paraId="26794945">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6E5557C3">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6AA4C7B4">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07EF25E9">
      <w:pPr>
        <w:widowControl/>
        <w:adjustRightInd w:val="0"/>
        <w:snapToGrid w:val="0"/>
        <w:spacing w:line="440" w:lineRule="exact"/>
        <w:ind w:firstLine="565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08F77810">
      <w:pPr>
        <w:widowControl/>
        <w:adjustRightInd w:val="0"/>
        <w:snapToGrid w:val="0"/>
        <w:spacing w:line="440" w:lineRule="exact"/>
        <w:ind w:firstLine="51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0135265D">
      <w:pPr>
        <w:pStyle w:val="3"/>
        <w:numPr>
          <w:ilvl w:val="1"/>
          <w:numId w:val="0"/>
        </w:numPr>
        <w:spacing w:line="240" w:lineRule="atLeast"/>
        <w:jc w:val="left"/>
        <w:rPr>
          <w:rFonts w:ascii="仿宋" w:hAnsi="仿宋" w:eastAsia="仿宋" w:cs="仿宋"/>
          <w:bCs/>
          <w:color w:val="auto"/>
          <w:sz w:val="24"/>
          <w:highlight w:val="none"/>
          <w:lang w:eastAsia="zh-CN"/>
        </w:rPr>
      </w:pPr>
    </w:p>
    <w:p w14:paraId="65A97AE9">
      <w:pPr>
        <w:pStyle w:val="3"/>
        <w:numPr>
          <w:ilvl w:val="1"/>
          <w:numId w:val="0"/>
        </w:numPr>
        <w:spacing w:line="240" w:lineRule="atLeast"/>
        <w:jc w:val="left"/>
        <w:rPr>
          <w:rFonts w:ascii="仿宋" w:hAnsi="仿宋" w:eastAsia="仿宋" w:cs="仿宋"/>
          <w:bCs/>
          <w:color w:val="auto"/>
          <w:sz w:val="24"/>
          <w:highlight w:val="none"/>
          <w:lang w:eastAsia="zh-CN"/>
        </w:rPr>
      </w:pPr>
    </w:p>
    <w:p w14:paraId="0A4BBF9C">
      <w:pPr>
        <w:pStyle w:val="3"/>
        <w:numPr>
          <w:ilvl w:val="1"/>
          <w:numId w:val="0"/>
        </w:numPr>
        <w:spacing w:line="240" w:lineRule="atLeast"/>
        <w:jc w:val="left"/>
        <w:rPr>
          <w:rFonts w:ascii="仿宋" w:hAnsi="仿宋" w:eastAsia="仿宋" w:cs="仿宋"/>
          <w:bCs/>
          <w:color w:val="auto"/>
          <w:sz w:val="24"/>
          <w:highlight w:val="none"/>
          <w:lang w:eastAsia="zh-CN"/>
        </w:rPr>
      </w:pPr>
    </w:p>
    <w:p w14:paraId="53C65C9E">
      <w:pPr>
        <w:rPr>
          <w:rFonts w:ascii="仿宋" w:hAnsi="仿宋" w:eastAsia="仿宋" w:cs="仿宋"/>
          <w:b/>
          <w:bCs/>
          <w:color w:val="auto"/>
          <w:highlight w:val="none"/>
          <w:lang w:eastAsia="zh-CN"/>
        </w:rPr>
      </w:pPr>
    </w:p>
    <w:p w14:paraId="2B3C4DB3">
      <w:pPr>
        <w:pStyle w:val="35"/>
        <w:rPr>
          <w:rFonts w:ascii="仿宋" w:hAnsi="仿宋" w:eastAsia="仿宋" w:cs="仿宋"/>
          <w:b/>
          <w:bCs/>
          <w:color w:val="auto"/>
          <w:highlight w:val="none"/>
          <w:lang w:eastAsia="zh-CN"/>
        </w:rPr>
      </w:pPr>
    </w:p>
    <w:p w14:paraId="0A9529F6">
      <w:pPr>
        <w:pStyle w:val="35"/>
        <w:rPr>
          <w:rFonts w:ascii="仿宋" w:hAnsi="仿宋" w:eastAsia="仿宋" w:cs="仿宋"/>
          <w:b/>
          <w:bCs/>
          <w:color w:val="auto"/>
          <w:highlight w:val="none"/>
          <w:lang w:eastAsia="zh-CN"/>
        </w:rPr>
      </w:pPr>
    </w:p>
    <w:p w14:paraId="43FB5812">
      <w:pPr>
        <w:pStyle w:val="35"/>
        <w:rPr>
          <w:rFonts w:ascii="仿宋" w:hAnsi="仿宋" w:eastAsia="仿宋" w:cs="仿宋"/>
          <w:b/>
          <w:bCs/>
          <w:color w:val="auto"/>
          <w:highlight w:val="none"/>
          <w:lang w:eastAsia="zh-CN"/>
        </w:rPr>
      </w:pPr>
    </w:p>
    <w:p w14:paraId="2681F866">
      <w:pPr>
        <w:pStyle w:val="35"/>
        <w:rPr>
          <w:rFonts w:ascii="仿宋" w:hAnsi="仿宋" w:eastAsia="仿宋" w:cs="仿宋"/>
          <w:b/>
          <w:bCs/>
          <w:color w:val="auto"/>
          <w:highlight w:val="none"/>
          <w:lang w:eastAsia="zh-CN"/>
        </w:rPr>
      </w:pPr>
    </w:p>
    <w:p w14:paraId="3BA1D0B8">
      <w:pPr>
        <w:pStyle w:val="35"/>
        <w:rPr>
          <w:rFonts w:ascii="仿宋" w:hAnsi="仿宋" w:eastAsia="仿宋" w:cs="仿宋"/>
          <w:b/>
          <w:bCs/>
          <w:color w:val="auto"/>
          <w:highlight w:val="none"/>
          <w:lang w:eastAsia="zh-CN"/>
        </w:rPr>
      </w:pPr>
    </w:p>
    <w:p w14:paraId="3FF26650">
      <w:pPr>
        <w:pStyle w:val="35"/>
        <w:rPr>
          <w:rFonts w:ascii="仿宋" w:hAnsi="仿宋" w:eastAsia="仿宋" w:cs="仿宋"/>
          <w:b/>
          <w:bCs/>
          <w:color w:val="auto"/>
          <w:highlight w:val="none"/>
          <w:lang w:eastAsia="zh-CN"/>
        </w:rPr>
      </w:pPr>
    </w:p>
    <w:p w14:paraId="45F4203F">
      <w:pPr>
        <w:pStyle w:val="35"/>
        <w:rPr>
          <w:rFonts w:ascii="仿宋" w:hAnsi="仿宋" w:eastAsia="仿宋" w:cs="仿宋"/>
          <w:b/>
          <w:bCs/>
          <w:color w:val="auto"/>
          <w:highlight w:val="none"/>
          <w:lang w:eastAsia="zh-CN"/>
        </w:rPr>
      </w:pPr>
    </w:p>
    <w:p w14:paraId="374A040E">
      <w:pPr>
        <w:pStyle w:val="35"/>
        <w:rPr>
          <w:rFonts w:ascii="仿宋" w:hAnsi="仿宋" w:eastAsia="仿宋" w:cs="仿宋"/>
          <w:b/>
          <w:bCs/>
          <w:color w:val="auto"/>
          <w:highlight w:val="none"/>
          <w:lang w:eastAsia="zh-CN"/>
        </w:rPr>
      </w:pPr>
    </w:p>
    <w:p w14:paraId="3FB7F3A1">
      <w:pPr>
        <w:pStyle w:val="35"/>
        <w:rPr>
          <w:rFonts w:ascii="仿宋" w:hAnsi="仿宋" w:eastAsia="仿宋" w:cs="仿宋"/>
          <w:b/>
          <w:bCs/>
          <w:color w:val="auto"/>
          <w:highlight w:val="none"/>
          <w:lang w:eastAsia="zh-CN"/>
        </w:rPr>
      </w:pPr>
    </w:p>
    <w:p w14:paraId="7BFC98C3">
      <w:pPr>
        <w:pStyle w:val="35"/>
        <w:rPr>
          <w:rFonts w:ascii="仿宋" w:hAnsi="仿宋" w:eastAsia="仿宋" w:cs="仿宋"/>
          <w:b/>
          <w:bCs/>
          <w:color w:val="auto"/>
          <w:highlight w:val="none"/>
          <w:lang w:eastAsia="zh-CN"/>
        </w:rPr>
      </w:pPr>
    </w:p>
    <w:p w14:paraId="3B6983D3">
      <w:pPr>
        <w:pStyle w:val="35"/>
        <w:rPr>
          <w:rFonts w:ascii="仿宋" w:hAnsi="仿宋" w:eastAsia="仿宋" w:cs="仿宋"/>
          <w:b/>
          <w:bCs/>
          <w:color w:val="auto"/>
          <w:highlight w:val="none"/>
          <w:lang w:eastAsia="zh-CN"/>
        </w:rPr>
      </w:pPr>
    </w:p>
    <w:p w14:paraId="2C4AA4A3">
      <w:pPr>
        <w:pStyle w:val="35"/>
        <w:rPr>
          <w:rFonts w:ascii="仿宋" w:hAnsi="仿宋" w:eastAsia="仿宋" w:cs="仿宋"/>
          <w:b/>
          <w:bCs/>
          <w:color w:val="auto"/>
          <w:highlight w:val="none"/>
          <w:lang w:eastAsia="zh-CN"/>
        </w:rPr>
      </w:pPr>
    </w:p>
    <w:p w14:paraId="75A77740">
      <w:pPr>
        <w:pStyle w:val="35"/>
        <w:rPr>
          <w:rFonts w:ascii="仿宋" w:hAnsi="仿宋" w:eastAsia="仿宋" w:cs="仿宋"/>
          <w:b/>
          <w:bCs/>
          <w:color w:val="auto"/>
          <w:highlight w:val="none"/>
          <w:lang w:eastAsia="zh-CN"/>
        </w:rPr>
      </w:pPr>
    </w:p>
    <w:p w14:paraId="02C2AA0E">
      <w:pPr>
        <w:pStyle w:val="35"/>
        <w:rPr>
          <w:rFonts w:ascii="仿宋" w:hAnsi="仿宋" w:eastAsia="仿宋" w:cs="仿宋"/>
          <w:b/>
          <w:bCs/>
          <w:color w:val="auto"/>
          <w:highlight w:val="none"/>
          <w:lang w:eastAsia="zh-CN"/>
        </w:rPr>
      </w:pPr>
    </w:p>
    <w:p w14:paraId="3D6392DA">
      <w:pPr>
        <w:pStyle w:val="35"/>
        <w:rPr>
          <w:rFonts w:ascii="仿宋" w:hAnsi="仿宋" w:eastAsia="仿宋" w:cs="仿宋"/>
          <w:b/>
          <w:bCs/>
          <w:color w:val="auto"/>
          <w:highlight w:val="none"/>
          <w:lang w:eastAsia="zh-CN"/>
        </w:rPr>
      </w:pPr>
    </w:p>
    <w:p w14:paraId="5B8870F0">
      <w:pPr>
        <w:pStyle w:val="35"/>
        <w:rPr>
          <w:rFonts w:ascii="仿宋" w:hAnsi="仿宋" w:eastAsia="仿宋" w:cs="仿宋"/>
          <w:b/>
          <w:bCs/>
          <w:color w:val="auto"/>
          <w:highlight w:val="none"/>
          <w:lang w:eastAsia="zh-CN"/>
        </w:rPr>
      </w:pPr>
    </w:p>
    <w:p w14:paraId="0643A9CD">
      <w:pPr>
        <w:pStyle w:val="35"/>
        <w:rPr>
          <w:rFonts w:ascii="仿宋" w:hAnsi="仿宋" w:eastAsia="仿宋" w:cs="仿宋"/>
          <w:b/>
          <w:bCs/>
          <w:color w:val="auto"/>
          <w:highlight w:val="none"/>
          <w:lang w:eastAsia="zh-CN"/>
        </w:rPr>
      </w:pPr>
    </w:p>
    <w:p w14:paraId="170735B6">
      <w:pPr>
        <w:pStyle w:val="35"/>
        <w:rPr>
          <w:rFonts w:ascii="仿宋" w:hAnsi="仿宋" w:eastAsia="仿宋" w:cs="仿宋"/>
          <w:b/>
          <w:bCs/>
          <w:color w:val="auto"/>
          <w:highlight w:val="none"/>
          <w:lang w:eastAsia="zh-CN"/>
        </w:rPr>
      </w:pPr>
    </w:p>
    <w:p w14:paraId="09822ABD">
      <w:pPr>
        <w:pStyle w:val="3"/>
        <w:numPr>
          <w:ilvl w:val="1"/>
          <w:numId w:val="0"/>
        </w:numPr>
        <w:spacing w:line="240" w:lineRule="atLeast"/>
        <w:jc w:val="left"/>
        <w:rPr>
          <w:rFonts w:ascii="仿宋" w:hAnsi="仿宋" w:eastAsia="仿宋" w:cs="仿宋"/>
          <w:bCs/>
          <w:color w:val="auto"/>
          <w:sz w:val="24"/>
          <w:highlight w:val="none"/>
          <w:lang w:eastAsia="zh-CN"/>
        </w:rPr>
      </w:pPr>
    </w:p>
    <w:p w14:paraId="55EAE09F">
      <w:pPr>
        <w:tabs>
          <w:tab w:val="left" w:pos="3600"/>
        </w:tabs>
        <w:adjustRightInd w:val="0"/>
        <w:snapToGrid w:val="0"/>
        <w:spacing w:line="440" w:lineRule="exact"/>
        <w:jc w:val="center"/>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lang w:eastAsia="zh-CN"/>
        </w:rPr>
        <w:t>、评分标准和细则中技术、</w:t>
      </w:r>
      <w:r>
        <w:rPr>
          <w:rFonts w:hint="eastAsia" w:ascii="仿宋" w:hAnsi="仿宋" w:eastAsia="仿宋" w:cs="仿宋"/>
          <w:b/>
          <w:bCs/>
          <w:color w:val="auto"/>
          <w:sz w:val="32"/>
          <w:szCs w:val="32"/>
          <w:highlight w:val="none"/>
          <w:lang w:val="en-US" w:eastAsia="zh-CN"/>
        </w:rPr>
        <w:t>商务</w:t>
      </w:r>
      <w:r>
        <w:rPr>
          <w:rFonts w:hint="eastAsia" w:ascii="仿宋" w:hAnsi="仿宋" w:eastAsia="仿宋" w:cs="仿宋"/>
          <w:b/>
          <w:bCs/>
          <w:color w:val="auto"/>
          <w:sz w:val="32"/>
          <w:szCs w:val="32"/>
          <w:highlight w:val="none"/>
          <w:lang w:eastAsia="zh-CN"/>
        </w:rPr>
        <w:t>部分证明材料（格式自拟</w:t>
      </w:r>
      <w:r>
        <w:rPr>
          <w:rFonts w:hint="eastAsia" w:ascii="仿宋" w:hAnsi="仿宋" w:eastAsia="仿宋" w:cs="仿宋"/>
          <w:color w:val="auto"/>
          <w:sz w:val="32"/>
          <w:szCs w:val="32"/>
          <w:highlight w:val="none"/>
          <w:lang w:eastAsia="zh-CN"/>
        </w:rPr>
        <w:t>）</w:t>
      </w:r>
    </w:p>
    <w:p w14:paraId="5429925F">
      <w:pPr>
        <w:pStyle w:val="3"/>
        <w:numPr>
          <w:ilvl w:val="1"/>
          <w:numId w:val="0"/>
        </w:numPr>
        <w:spacing w:line="240" w:lineRule="atLeast"/>
        <w:ind w:left="629" w:leftChars="257"/>
        <w:rPr>
          <w:rFonts w:ascii="仿宋" w:hAnsi="仿宋" w:eastAsia="仿宋" w:cs="仿宋"/>
          <w:color w:val="auto"/>
          <w:sz w:val="24"/>
          <w:highlight w:val="none"/>
          <w:lang w:eastAsia="zh-CN"/>
        </w:rPr>
      </w:pPr>
    </w:p>
    <w:p w14:paraId="5490AFE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22B1EC1B">
      <w:pPr>
        <w:pStyle w:val="13"/>
        <w:tabs>
          <w:tab w:val="left" w:pos="5580"/>
        </w:tabs>
        <w:spacing w:line="240" w:lineRule="atLeas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27798483">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43562482">
      <w:pPr>
        <w:rPr>
          <w:rFonts w:ascii="仿宋" w:hAnsi="仿宋" w:eastAsia="仿宋" w:cs="仿宋"/>
          <w:color w:val="auto"/>
          <w:highlight w:val="none"/>
          <w:lang w:eastAsia="zh-CN"/>
        </w:rPr>
      </w:pPr>
    </w:p>
    <w:p w14:paraId="1EB5444D">
      <w:pPr>
        <w:pStyle w:val="3"/>
        <w:numPr>
          <w:ilvl w:val="1"/>
          <w:numId w:val="0"/>
        </w:numPr>
        <w:spacing w:line="240" w:lineRule="atLeast"/>
        <w:ind w:left="629" w:leftChars="257"/>
        <w:rPr>
          <w:rFonts w:ascii="仿宋" w:hAnsi="仿宋" w:eastAsia="仿宋" w:cs="仿宋"/>
          <w:color w:val="auto"/>
          <w:sz w:val="24"/>
          <w:highlight w:val="none"/>
          <w:lang w:eastAsia="zh-CN"/>
        </w:rPr>
      </w:pPr>
    </w:p>
    <w:p w14:paraId="667300E2">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13</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76DEC7A4">
      <w:pPr>
        <w:pStyle w:val="13"/>
        <w:tabs>
          <w:tab w:val="left" w:pos="5580"/>
        </w:tabs>
        <w:spacing w:line="240" w:lineRule="atLeast"/>
        <w:ind w:firstLine="490" w:firstLineChars="200"/>
        <w:rPr>
          <w:rFonts w:ascii="仿宋" w:hAnsi="仿宋" w:eastAsia="仿宋" w:cs="仿宋"/>
          <w:color w:val="auto"/>
          <w:highlight w:val="none"/>
          <w:lang w:eastAsia="zh-CN"/>
        </w:rPr>
      </w:pPr>
    </w:p>
    <w:p w14:paraId="59037B05">
      <w:pPr>
        <w:pStyle w:val="13"/>
        <w:tabs>
          <w:tab w:val="left" w:pos="5580"/>
        </w:tabs>
        <w:spacing w:line="240" w:lineRule="atLeas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说明：装修改造部分如有转包，双方均须提供承诺书。</w:t>
      </w:r>
    </w:p>
    <w:p w14:paraId="265A436C">
      <w:pPr>
        <w:pStyle w:val="20"/>
        <w:ind w:left="2880"/>
        <w:rPr>
          <w:color w:val="auto"/>
          <w:highlight w:val="none"/>
          <w:lang w:eastAsia="zh-CN"/>
        </w:rPr>
      </w:pPr>
    </w:p>
    <w:p w14:paraId="548670DA">
      <w:pPr>
        <w:rPr>
          <w:color w:val="auto"/>
          <w:highlight w:val="none"/>
          <w:lang w:eastAsia="zh-CN"/>
        </w:rPr>
      </w:pPr>
    </w:p>
    <w:p w14:paraId="572F38AD">
      <w:pPr>
        <w:rPr>
          <w:color w:val="auto"/>
          <w:highlight w:val="none"/>
          <w:lang w:eastAsia="zh-CN"/>
        </w:rPr>
      </w:pPr>
    </w:p>
    <w:p w14:paraId="2A466546">
      <w:pPr>
        <w:rPr>
          <w:color w:val="auto"/>
          <w:highlight w:val="none"/>
          <w:lang w:eastAsia="zh-CN"/>
        </w:rPr>
      </w:pPr>
    </w:p>
    <w:p w14:paraId="682305A5">
      <w:pPr>
        <w:rPr>
          <w:color w:val="auto"/>
          <w:highlight w:val="none"/>
          <w:lang w:eastAsia="zh-CN"/>
        </w:rPr>
      </w:pPr>
    </w:p>
    <w:p w14:paraId="3544BA34">
      <w:pPr>
        <w:rPr>
          <w:color w:val="auto"/>
          <w:highlight w:val="none"/>
          <w:lang w:eastAsia="zh-CN"/>
        </w:rPr>
      </w:pPr>
    </w:p>
    <w:p w14:paraId="1C88FB67">
      <w:pPr>
        <w:rPr>
          <w:color w:val="auto"/>
          <w:highlight w:val="none"/>
          <w:lang w:eastAsia="zh-CN"/>
        </w:rPr>
      </w:pPr>
    </w:p>
    <w:p w14:paraId="2ABF8C9C">
      <w:pPr>
        <w:rPr>
          <w:color w:val="auto"/>
          <w:highlight w:val="none"/>
          <w:lang w:eastAsia="zh-CN"/>
        </w:rPr>
      </w:pPr>
    </w:p>
    <w:p w14:paraId="6CA26881">
      <w:pPr>
        <w:rPr>
          <w:color w:val="auto"/>
          <w:highlight w:val="none"/>
          <w:lang w:eastAsia="zh-CN"/>
        </w:rPr>
      </w:pPr>
    </w:p>
    <w:p w14:paraId="6E184C3C">
      <w:pPr>
        <w:rPr>
          <w:color w:val="auto"/>
          <w:highlight w:val="none"/>
          <w:lang w:eastAsia="zh-CN"/>
        </w:rPr>
      </w:pPr>
    </w:p>
    <w:p w14:paraId="1A957C9E">
      <w:pPr>
        <w:rPr>
          <w:color w:val="auto"/>
          <w:highlight w:val="none"/>
          <w:lang w:eastAsia="zh-CN"/>
        </w:rPr>
      </w:pPr>
    </w:p>
    <w:p w14:paraId="4C6310FF">
      <w:pPr>
        <w:rPr>
          <w:color w:val="auto"/>
          <w:highlight w:val="none"/>
          <w:lang w:eastAsia="zh-CN"/>
        </w:rPr>
      </w:pPr>
    </w:p>
    <w:p w14:paraId="3DD7AEFB">
      <w:pPr>
        <w:rPr>
          <w:color w:val="auto"/>
          <w:highlight w:val="none"/>
          <w:lang w:eastAsia="zh-CN"/>
        </w:rPr>
      </w:pPr>
    </w:p>
    <w:sectPr>
      <w:headerReference r:id="rId9" w:type="default"/>
      <w:footerReference r:id="rId10" w:type="default"/>
      <w:pgSz w:w="11905" w:h="16838"/>
      <w:pgMar w:top="1440" w:right="1417" w:bottom="1440" w:left="1417" w:header="850" w:footer="992" w:gutter="0"/>
      <w:pgNumType w:fmt="decimal"/>
      <w:cols w:space="0" w:num="1"/>
      <w:rtlGutter w:val="0"/>
      <w:docGrid w:type="linesAndChars" w:linePitch="332"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0C6E">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0EAEA3"/>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160EAEA3"/>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328C">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A23E5A">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70A23E5A">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A851">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0EF332">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200EF332">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766BC6DF">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D349">
    <w:pPr>
      <w:pStyle w:val="17"/>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429B1A">
                          <w:pPr>
                            <w:pStyle w:val="17"/>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02429B1A">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39003A16">
    <w:pPr>
      <w:pStyle w:val="17"/>
      <w:autoSpaceDE w:val="0"/>
      <w:autoSpaceDN w:val="0"/>
      <w:adjustRightInd w:val="0"/>
      <w:ind w:left="7200" w:hanging="7200" w:hangingChars="4000"/>
      <w:jc w:val="both"/>
    </w:pPr>
  </w:p>
  <w:p w14:paraId="60569FCB">
    <w:pPr>
      <w:pStyle w:val="1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68CE">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A18A5A">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00A18A5A">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AFF4">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D51E">
    <w:pPr>
      <w:pStyle w:val="18"/>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81F1">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DC1872A4"/>
    <w:multiLevelType w:val="singleLevel"/>
    <w:tmpl w:val="DC1872A4"/>
    <w:lvl w:ilvl="0" w:tentative="0">
      <w:start w:val="8"/>
      <w:numFmt w:val="decimal"/>
      <w:suff w:val="nothing"/>
      <w:lvlText w:val="（%1）"/>
      <w:lvlJc w:val="left"/>
    </w:lvl>
  </w:abstractNum>
  <w:abstractNum w:abstractNumId="2">
    <w:nsid w:val="E643E0BB"/>
    <w:multiLevelType w:val="singleLevel"/>
    <w:tmpl w:val="E643E0BB"/>
    <w:lvl w:ilvl="0" w:tentative="0">
      <w:start w:val="6"/>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202A1C13"/>
    <w:multiLevelType w:val="multilevel"/>
    <w:tmpl w:val="202A1C13"/>
    <w:lvl w:ilvl="0" w:tentative="0">
      <w:start w:val="1"/>
      <w:numFmt w:val="bullet"/>
      <w:lvlText w:val=""/>
      <w:lvlJc w:val="left"/>
      <w:pPr>
        <w:tabs>
          <w:tab w:val="left" w:pos="420"/>
        </w:tabs>
        <w:ind w:left="420" w:hanging="420"/>
      </w:pPr>
      <w:rPr>
        <w:rFonts w:hint="default" w:ascii="Tahoma" w:hAnsi="Tahoma"/>
      </w:rPr>
    </w:lvl>
    <w:lvl w:ilvl="1" w:tentative="0">
      <w:start w:val="1"/>
      <w:numFmt w:val="bullet"/>
      <w:lvlText w:val=""/>
      <w:lvlJc w:val="left"/>
      <w:pPr>
        <w:tabs>
          <w:tab w:val="left" w:pos="1320"/>
        </w:tabs>
        <w:ind w:left="1320" w:hanging="420"/>
      </w:pPr>
      <w:rPr>
        <w:rFonts w:hint="default" w:ascii="Tahoma" w:hAnsi="Tahoma"/>
      </w:rPr>
    </w:lvl>
    <w:lvl w:ilvl="2" w:tentative="0">
      <w:start w:val="1"/>
      <w:numFmt w:val="bullet"/>
      <w:lvlText w:val=""/>
      <w:lvlJc w:val="left"/>
      <w:pPr>
        <w:tabs>
          <w:tab w:val="left" w:pos="1740"/>
        </w:tabs>
        <w:ind w:left="1740" w:hanging="420"/>
      </w:pPr>
      <w:rPr>
        <w:rFonts w:hint="default" w:ascii="Tahoma" w:hAnsi="Tahoma"/>
      </w:rPr>
    </w:lvl>
    <w:lvl w:ilvl="3" w:tentative="0">
      <w:start w:val="1"/>
      <w:numFmt w:val="bullet"/>
      <w:lvlText w:val=""/>
      <w:lvlJc w:val="left"/>
      <w:pPr>
        <w:tabs>
          <w:tab w:val="left" w:pos="2160"/>
        </w:tabs>
        <w:ind w:left="2160" w:hanging="420"/>
      </w:pPr>
      <w:rPr>
        <w:rFonts w:hint="default" w:ascii="Tahoma" w:hAnsi="Tahoma"/>
      </w:rPr>
    </w:lvl>
    <w:lvl w:ilvl="4" w:tentative="0">
      <w:start w:val="1"/>
      <w:numFmt w:val="bullet"/>
      <w:lvlText w:val=""/>
      <w:lvlJc w:val="left"/>
      <w:pPr>
        <w:tabs>
          <w:tab w:val="left" w:pos="2580"/>
        </w:tabs>
        <w:ind w:left="2580" w:hanging="420"/>
      </w:pPr>
      <w:rPr>
        <w:rFonts w:hint="default" w:ascii="Tahoma" w:hAnsi="Tahoma"/>
      </w:rPr>
    </w:lvl>
    <w:lvl w:ilvl="5" w:tentative="0">
      <w:start w:val="1"/>
      <w:numFmt w:val="bullet"/>
      <w:lvlText w:val=""/>
      <w:lvlJc w:val="left"/>
      <w:pPr>
        <w:tabs>
          <w:tab w:val="left" w:pos="3000"/>
        </w:tabs>
        <w:ind w:left="3000" w:hanging="420"/>
      </w:pPr>
      <w:rPr>
        <w:rFonts w:hint="default" w:ascii="Tahoma" w:hAnsi="Tahoma"/>
      </w:rPr>
    </w:lvl>
    <w:lvl w:ilvl="6" w:tentative="0">
      <w:start w:val="1"/>
      <w:numFmt w:val="bullet"/>
      <w:lvlText w:val=""/>
      <w:lvlJc w:val="left"/>
      <w:pPr>
        <w:tabs>
          <w:tab w:val="left" w:pos="3420"/>
        </w:tabs>
        <w:ind w:left="3420" w:hanging="420"/>
      </w:pPr>
      <w:rPr>
        <w:rFonts w:hint="default" w:ascii="Tahoma" w:hAnsi="Tahoma"/>
      </w:rPr>
    </w:lvl>
    <w:lvl w:ilvl="7" w:tentative="0">
      <w:start w:val="1"/>
      <w:numFmt w:val="bullet"/>
      <w:lvlText w:val=""/>
      <w:lvlJc w:val="left"/>
      <w:pPr>
        <w:tabs>
          <w:tab w:val="left" w:pos="3840"/>
        </w:tabs>
        <w:ind w:left="3840" w:hanging="420"/>
      </w:pPr>
      <w:rPr>
        <w:rFonts w:hint="default" w:ascii="Tahoma" w:hAnsi="Tahoma"/>
      </w:rPr>
    </w:lvl>
    <w:lvl w:ilvl="8" w:tentative="0">
      <w:start w:val="1"/>
      <w:numFmt w:val="bullet"/>
      <w:lvlText w:val=""/>
      <w:lvlJc w:val="left"/>
      <w:pPr>
        <w:tabs>
          <w:tab w:val="left" w:pos="4260"/>
        </w:tabs>
        <w:ind w:left="4260" w:hanging="420"/>
      </w:pPr>
      <w:rPr>
        <w:rFonts w:hint="default" w:ascii="Tahoma" w:hAnsi="Tahoma"/>
      </w:rPr>
    </w:lvl>
  </w:abstractNum>
  <w:abstractNum w:abstractNumId="7">
    <w:nsid w:val="3EAC29FF"/>
    <w:multiLevelType w:val="singleLevel"/>
    <w:tmpl w:val="3EAC29FF"/>
    <w:lvl w:ilvl="0" w:tentative="0">
      <w:start w:val="1"/>
      <w:numFmt w:val="decimal"/>
      <w:pStyle w:val="14"/>
      <w:lvlText w:val="%1."/>
      <w:lvlJc w:val="left"/>
      <w:pPr>
        <w:tabs>
          <w:tab w:val="left" w:pos="2040"/>
        </w:tabs>
        <w:ind w:left="2040" w:hanging="360"/>
      </w:p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8501F78"/>
    <w:multiLevelType w:val="multilevel"/>
    <w:tmpl w:val="68501F7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7"/>
  </w:num>
  <w:num w:numId="3">
    <w:abstractNumId w:val="2"/>
  </w:num>
  <w:num w:numId="4">
    <w:abstractNumId w:val="8"/>
  </w:num>
  <w:num w:numId="5">
    <w:abstractNumId w:val="5"/>
  </w:num>
  <w:num w:numId="6">
    <w:abstractNumId w:val="10"/>
  </w:num>
  <w:num w:numId="7">
    <w:abstractNumId w:val="1"/>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123"/>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00A04"/>
    <w:rsid w:val="00036274"/>
    <w:rsid w:val="000E7277"/>
    <w:rsid w:val="00153D08"/>
    <w:rsid w:val="001909B2"/>
    <w:rsid w:val="00232113"/>
    <w:rsid w:val="00232484"/>
    <w:rsid w:val="00270BE1"/>
    <w:rsid w:val="004259D8"/>
    <w:rsid w:val="00461E17"/>
    <w:rsid w:val="00471CA4"/>
    <w:rsid w:val="00562077"/>
    <w:rsid w:val="00597163"/>
    <w:rsid w:val="005D4E0B"/>
    <w:rsid w:val="00643BE3"/>
    <w:rsid w:val="006761BB"/>
    <w:rsid w:val="006D00E3"/>
    <w:rsid w:val="0076445C"/>
    <w:rsid w:val="008276FA"/>
    <w:rsid w:val="008849F7"/>
    <w:rsid w:val="008D1783"/>
    <w:rsid w:val="008D4A14"/>
    <w:rsid w:val="009143D6"/>
    <w:rsid w:val="00A329DF"/>
    <w:rsid w:val="00A75CA8"/>
    <w:rsid w:val="00AA277B"/>
    <w:rsid w:val="00AB0B74"/>
    <w:rsid w:val="00AF420A"/>
    <w:rsid w:val="00B50D57"/>
    <w:rsid w:val="00BA4013"/>
    <w:rsid w:val="00C00EF7"/>
    <w:rsid w:val="00C26A7F"/>
    <w:rsid w:val="00C377E4"/>
    <w:rsid w:val="00C53164"/>
    <w:rsid w:val="00C57AF5"/>
    <w:rsid w:val="00C74FD6"/>
    <w:rsid w:val="00D00791"/>
    <w:rsid w:val="00D00D67"/>
    <w:rsid w:val="00D03DFD"/>
    <w:rsid w:val="00D0403D"/>
    <w:rsid w:val="00D84377"/>
    <w:rsid w:val="00DA3EA5"/>
    <w:rsid w:val="00DE0124"/>
    <w:rsid w:val="00E46AD2"/>
    <w:rsid w:val="00E56748"/>
    <w:rsid w:val="00EB29FB"/>
    <w:rsid w:val="00ED05CA"/>
    <w:rsid w:val="00F050C2"/>
    <w:rsid w:val="00F5767A"/>
    <w:rsid w:val="00F70359"/>
    <w:rsid w:val="00FB6C7A"/>
    <w:rsid w:val="01100FAB"/>
    <w:rsid w:val="0123584C"/>
    <w:rsid w:val="014631E4"/>
    <w:rsid w:val="014F6266"/>
    <w:rsid w:val="015E0ED4"/>
    <w:rsid w:val="016F1F36"/>
    <w:rsid w:val="018A1427"/>
    <w:rsid w:val="019F0F2F"/>
    <w:rsid w:val="01AF0E8E"/>
    <w:rsid w:val="01BA3FA8"/>
    <w:rsid w:val="01E44B68"/>
    <w:rsid w:val="01EF3980"/>
    <w:rsid w:val="02145195"/>
    <w:rsid w:val="02147DFC"/>
    <w:rsid w:val="02315CB3"/>
    <w:rsid w:val="02557C87"/>
    <w:rsid w:val="02614ACA"/>
    <w:rsid w:val="027D687D"/>
    <w:rsid w:val="028642E4"/>
    <w:rsid w:val="028F7AA8"/>
    <w:rsid w:val="02931780"/>
    <w:rsid w:val="02BF340E"/>
    <w:rsid w:val="02E7054D"/>
    <w:rsid w:val="02ED0A5A"/>
    <w:rsid w:val="02F96864"/>
    <w:rsid w:val="03120DC1"/>
    <w:rsid w:val="03152839"/>
    <w:rsid w:val="034354ED"/>
    <w:rsid w:val="03531E23"/>
    <w:rsid w:val="035508BA"/>
    <w:rsid w:val="03AA005B"/>
    <w:rsid w:val="03D270B5"/>
    <w:rsid w:val="03DF7ECE"/>
    <w:rsid w:val="04027F4A"/>
    <w:rsid w:val="041C2283"/>
    <w:rsid w:val="042A106A"/>
    <w:rsid w:val="04700DA8"/>
    <w:rsid w:val="04770389"/>
    <w:rsid w:val="04C64537"/>
    <w:rsid w:val="04D51446"/>
    <w:rsid w:val="04E11CA6"/>
    <w:rsid w:val="050F221F"/>
    <w:rsid w:val="051E7B81"/>
    <w:rsid w:val="052B11CF"/>
    <w:rsid w:val="054054C9"/>
    <w:rsid w:val="056F1060"/>
    <w:rsid w:val="0591547A"/>
    <w:rsid w:val="05A364E5"/>
    <w:rsid w:val="05CC1363"/>
    <w:rsid w:val="05CE725F"/>
    <w:rsid w:val="05D26519"/>
    <w:rsid w:val="05E43238"/>
    <w:rsid w:val="05F81344"/>
    <w:rsid w:val="06141E47"/>
    <w:rsid w:val="061E4834"/>
    <w:rsid w:val="062E44A1"/>
    <w:rsid w:val="062F2BDC"/>
    <w:rsid w:val="06385AA9"/>
    <w:rsid w:val="06386E26"/>
    <w:rsid w:val="063B7194"/>
    <w:rsid w:val="06542070"/>
    <w:rsid w:val="067376C2"/>
    <w:rsid w:val="067D155B"/>
    <w:rsid w:val="068A122F"/>
    <w:rsid w:val="068F23C3"/>
    <w:rsid w:val="06A20D46"/>
    <w:rsid w:val="0712765B"/>
    <w:rsid w:val="07286AF1"/>
    <w:rsid w:val="072C60C0"/>
    <w:rsid w:val="073826E5"/>
    <w:rsid w:val="074F6B51"/>
    <w:rsid w:val="076D07CE"/>
    <w:rsid w:val="07F25E8F"/>
    <w:rsid w:val="08253C96"/>
    <w:rsid w:val="08323FEC"/>
    <w:rsid w:val="08515F3C"/>
    <w:rsid w:val="085D5AE7"/>
    <w:rsid w:val="086504F8"/>
    <w:rsid w:val="08756767"/>
    <w:rsid w:val="088C7521"/>
    <w:rsid w:val="08AE54C3"/>
    <w:rsid w:val="091D420B"/>
    <w:rsid w:val="09231976"/>
    <w:rsid w:val="093F2ABC"/>
    <w:rsid w:val="095073FA"/>
    <w:rsid w:val="096F4CEE"/>
    <w:rsid w:val="09881342"/>
    <w:rsid w:val="099723FA"/>
    <w:rsid w:val="09B17236"/>
    <w:rsid w:val="09B44D67"/>
    <w:rsid w:val="09BB7723"/>
    <w:rsid w:val="09CC5721"/>
    <w:rsid w:val="09DC47EA"/>
    <w:rsid w:val="09E92566"/>
    <w:rsid w:val="0A007485"/>
    <w:rsid w:val="0A226110"/>
    <w:rsid w:val="0A271261"/>
    <w:rsid w:val="0A622E54"/>
    <w:rsid w:val="0A8E01DA"/>
    <w:rsid w:val="0A982D0F"/>
    <w:rsid w:val="0AC17FB0"/>
    <w:rsid w:val="0AEC1713"/>
    <w:rsid w:val="0AFE7394"/>
    <w:rsid w:val="0B213EE8"/>
    <w:rsid w:val="0B2F3756"/>
    <w:rsid w:val="0B3D750A"/>
    <w:rsid w:val="0B416FFB"/>
    <w:rsid w:val="0B4660A3"/>
    <w:rsid w:val="0B472137"/>
    <w:rsid w:val="0B641CFB"/>
    <w:rsid w:val="0B81389B"/>
    <w:rsid w:val="0B941400"/>
    <w:rsid w:val="0B9718FE"/>
    <w:rsid w:val="0B9E39F1"/>
    <w:rsid w:val="0BB54396"/>
    <w:rsid w:val="0BD7795F"/>
    <w:rsid w:val="0BF26C44"/>
    <w:rsid w:val="0C1429D4"/>
    <w:rsid w:val="0C6C454B"/>
    <w:rsid w:val="0CC0289C"/>
    <w:rsid w:val="0CE57E5A"/>
    <w:rsid w:val="0CF0387C"/>
    <w:rsid w:val="0D32626E"/>
    <w:rsid w:val="0D533015"/>
    <w:rsid w:val="0D625AD8"/>
    <w:rsid w:val="0D9030DE"/>
    <w:rsid w:val="0D9378B6"/>
    <w:rsid w:val="0DB6446C"/>
    <w:rsid w:val="0DC43F13"/>
    <w:rsid w:val="0DCC6BCA"/>
    <w:rsid w:val="0E0A2470"/>
    <w:rsid w:val="0E3E1813"/>
    <w:rsid w:val="0E4111B5"/>
    <w:rsid w:val="0E455CF9"/>
    <w:rsid w:val="0E4D5CB6"/>
    <w:rsid w:val="0E5704C1"/>
    <w:rsid w:val="0E7F78D2"/>
    <w:rsid w:val="0E8C1181"/>
    <w:rsid w:val="0E9B44CA"/>
    <w:rsid w:val="0EA0672E"/>
    <w:rsid w:val="0EB3632D"/>
    <w:rsid w:val="0F152C78"/>
    <w:rsid w:val="0F192190"/>
    <w:rsid w:val="0F356E0A"/>
    <w:rsid w:val="0F842CD8"/>
    <w:rsid w:val="0F9C5147"/>
    <w:rsid w:val="0FA22205"/>
    <w:rsid w:val="0FB767C5"/>
    <w:rsid w:val="0FF57A05"/>
    <w:rsid w:val="0FFE0D46"/>
    <w:rsid w:val="0FFF7484"/>
    <w:rsid w:val="10015291"/>
    <w:rsid w:val="104457BF"/>
    <w:rsid w:val="10480E2B"/>
    <w:rsid w:val="105A4EBB"/>
    <w:rsid w:val="105F7F23"/>
    <w:rsid w:val="10685029"/>
    <w:rsid w:val="10AC1C76"/>
    <w:rsid w:val="10B353ED"/>
    <w:rsid w:val="10C20BDE"/>
    <w:rsid w:val="10E82A49"/>
    <w:rsid w:val="10ED552F"/>
    <w:rsid w:val="10F67137"/>
    <w:rsid w:val="1105728B"/>
    <w:rsid w:val="11352510"/>
    <w:rsid w:val="114227C7"/>
    <w:rsid w:val="114535BD"/>
    <w:rsid w:val="11496C09"/>
    <w:rsid w:val="116457F1"/>
    <w:rsid w:val="11837A7C"/>
    <w:rsid w:val="11A43746"/>
    <w:rsid w:val="11AF5FA7"/>
    <w:rsid w:val="11B26E86"/>
    <w:rsid w:val="11E12A09"/>
    <w:rsid w:val="11FE2343"/>
    <w:rsid w:val="12326DC2"/>
    <w:rsid w:val="125F2024"/>
    <w:rsid w:val="128630FD"/>
    <w:rsid w:val="12891287"/>
    <w:rsid w:val="128A5956"/>
    <w:rsid w:val="1291653A"/>
    <w:rsid w:val="129526FC"/>
    <w:rsid w:val="12E23A01"/>
    <w:rsid w:val="12FB3C5D"/>
    <w:rsid w:val="13015F66"/>
    <w:rsid w:val="130308CA"/>
    <w:rsid w:val="1312560D"/>
    <w:rsid w:val="1326612C"/>
    <w:rsid w:val="132C218A"/>
    <w:rsid w:val="13651CF4"/>
    <w:rsid w:val="13914897"/>
    <w:rsid w:val="13B158DD"/>
    <w:rsid w:val="13D55805"/>
    <w:rsid w:val="13D82A74"/>
    <w:rsid w:val="13F84D28"/>
    <w:rsid w:val="13F87796"/>
    <w:rsid w:val="140A55A9"/>
    <w:rsid w:val="140E5EE8"/>
    <w:rsid w:val="142B46CE"/>
    <w:rsid w:val="142D566D"/>
    <w:rsid w:val="143C794A"/>
    <w:rsid w:val="14602089"/>
    <w:rsid w:val="1468384A"/>
    <w:rsid w:val="14841E5F"/>
    <w:rsid w:val="148D1503"/>
    <w:rsid w:val="14953EB8"/>
    <w:rsid w:val="14A52C86"/>
    <w:rsid w:val="14AA2FD3"/>
    <w:rsid w:val="14B46A8F"/>
    <w:rsid w:val="14CD6092"/>
    <w:rsid w:val="14DF08DB"/>
    <w:rsid w:val="14F43330"/>
    <w:rsid w:val="1518225F"/>
    <w:rsid w:val="15200D24"/>
    <w:rsid w:val="1525173B"/>
    <w:rsid w:val="153C6A85"/>
    <w:rsid w:val="156959EB"/>
    <w:rsid w:val="156D1711"/>
    <w:rsid w:val="159F732A"/>
    <w:rsid w:val="15A00DC2"/>
    <w:rsid w:val="15C31338"/>
    <w:rsid w:val="15E839EB"/>
    <w:rsid w:val="16010E59"/>
    <w:rsid w:val="16105F47"/>
    <w:rsid w:val="161F618A"/>
    <w:rsid w:val="16305236"/>
    <w:rsid w:val="16533BFB"/>
    <w:rsid w:val="166C5148"/>
    <w:rsid w:val="167B61DA"/>
    <w:rsid w:val="16995913"/>
    <w:rsid w:val="16C61301"/>
    <w:rsid w:val="16DB47A7"/>
    <w:rsid w:val="16DD57C1"/>
    <w:rsid w:val="16EA2C3C"/>
    <w:rsid w:val="16F2389F"/>
    <w:rsid w:val="17021392"/>
    <w:rsid w:val="17061260"/>
    <w:rsid w:val="171F0B4E"/>
    <w:rsid w:val="17232F68"/>
    <w:rsid w:val="172577D0"/>
    <w:rsid w:val="172A7766"/>
    <w:rsid w:val="173C4B1A"/>
    <w:rsid w:val="1756362C"/>
    <w:rsid w:val="175E2CE2"/>
    <w:rsid w:val="178644DD"/>
    <w:rsid w:val="17881C02"/>
    <w:rsid w:val="178E694D"/>
    <w:rsid w:val="17A34B99"/>
    <w:rsid w:val="17EB3771"/>
    <w:rsid w:val="18251A52"/>
    <w:rsid w:val="18414ADE"/>
    <w:rsid w:val="18480584"/>
    <w:rsid w:val="1890511D"/>
    <w:rsid w:val="18CC2463"/>
    <w:rsid w:val="18DC4807"/>
    <w:rsid w:val="18DF7E53"/>
    <w:rsid w:val="18FE29CF"/>
    <w:rsid w:val="1910625E"/>
    <w:rsid w:val="19445F08"/>
    <w:rsid w:val="1956601D"/>
    <w:rsid w:val="19791440"/>
    <w:rsid w:val="198D3D53"/>
    <w:rsid w:val="19C221F9"/>
    <w:rsid w:val="19C57049"/>
    <w:rsid w:val="19CA4189"/>
    <w:rsid w:val="19CC487B"/>
    <w:rsid w:val="19D24BCD"/>
    <w:rsid w:val="19DD1937"/>
    <w:rsid w:val="19F56A9C"/>
    <w:rsid w:val="19F91D19"/>
    <w:rsid w:val="19F93196"/>
    <w:rsid w:val="1A6819D6"/>
    <w:rsid w:val="1A6A7BF0"/>
    <w:rsid w:val="1A6C043C"/>
    <w:rsid w:val="1A7B0363"/>
    <w:rsid w:val="1A900251"/>
    <w:rsid w:val="1A9D7751"/>
    <w:rsid w:val="1A9F5AEC"/>
    <w:rsid w:val="1AA14F3E"/>
    <w:rsid w:val="1ABB2559"/>
    <w:rsid w:val="1ACD57BB"/>
    <w:rsid w:val="1AE300CE"/>
    <w:rsid w:val="1AF45AC8"/>
    <w:rsid w:val="1AFE6CB6"/>
    <w:rsid w:val="1B2938B4"/>
    <w:rsid w:val="1B3867B7"/>
    <w:rsid w:val="1B3917D2"/>
    <w:rsid w:val="1B526E30"/>
    <w:rsid w:val="1B5A42F2"/>
    <w:rsid w:val="1B715D56"/>
    <w:rsid w:val="1B79633D"/>
    <w:rsid w:val="1B7D31F9"/>
    <w:rsid w:val="1B8F4956"/>
    <w:rsid w:val="1BA23AE5"/>
    <w:rsid w:val="1BA46EB4"/>
    <w:rsid w:val="1BB91CAC"/>
    <w:rsid w:val="1BE65325"/>
    <w:rsid w:val="1BEA2D97"/>
    <w:rsid w:val="1BF54431"/>
    <w:rsid w:val="1BF81957"/>
    <w:rsid w:val="1C0759C1"/>
    <w:rsid w:val="1C5B6CAC"/>
    <w:rsid w:val="1C5F19D6"/>
    <w:rsid w:val="1C770BAC"/>
    <w:rsid w:val="1C8812E8"/>
    <w:rsid w:val="1CA401E2"/>
    <w:rsid w:val="1CBF4223"/>
    <w:rsid w:val="1CC048D1"/>
    <w:rsid w:val="1CC41839"/>
    <w:rsid w:val="1CC47A8B"/>
    <w:rsid w:val="1CFF3DC8"/>
    <w:rsid w:val="1D086E56"/>
    <w:rsid w:val="1D087E57"/>
    <w:rsid w:val="1D28001A"/>
    <w:rsid w:val="1D4A4435"/>
    <w:rsid w:val="1D6F5759"/>
    <w:rsid w:val="1D8E3BF5"/>
    <w:rsid w:val="1DDE4B7D"/>
    <w:rsid w:val="1DF24C3B"/>
    <w:rsid w:val="1E122A78"/>
    <w:rsid w:val="1E210753"/>
    <w:rsid w:val="1E435DE1"/>
    <w:rsid w:val="1E4F61D8"/>
    <w:rsid w:val="1E6813A9"/>
    <w:rsid w:val="1E6D1634"/>
    <w:rsid w:val="1EAF658B"/>
    <w:rsid w:val="1ECE4F82"/>
    <w:rsid w:val="1EE5064C"/>
    <w:rsid w:val="1EF111F7"/>
    <w:rsid w:val="1F000FFE"/>
    <w:rsid w:val="1F0321C6"/>
    <w:rsid w:val="1F0664F1"/>
    <w:rsid w:val="1F0E3240"/>
    <w:rsid w:val="1F4D623B"/>
    <w:rsid w:val="1F5B26D6"/>
    <w:rsid w:val="1F6007D8"/>
    <w:rsid w:val="1F6410B2"/>
    <w:rsid w:val="1F6C3F34"/>
    <w:rsid w:val="1F7624BD"/>
    <w:rsid w:val="1F9C4CF0"/>
    <w:rsid w:val="1FB35455"/>
    <w:rsid w:val="1FB748C5"/>
    <w:rsid w:val="203828DD"/>
    <w:rsid w:val="20497A92"/>
    <w:rsid w:val="205D4216"/>
    <w:rsid w:val="20746CEC"/>
    <w:rsid w:val="207D13AB"/>
    <w:rsid w:val="2090127C"/>
    <w:rsid w:val="209D4381"/>
    <w:rsid w:val="20C20786"/>
    <w:rsid w:val="20E00C0C"/>
    <w:rsid w:val="20F678CF"/>
    <w:rsid w:val="20FF5536"/>
    <w:rsid w:val="211A31D2"/>
    <w:rsid w:val="21725D08"/>
    <w:rsid w:val="218454A5"/>
    <w:rsid w:val="21B61B70"/>
    <w:rsid w:val="21EA592A"/>
    <w:rsid w:val="21F7470F"/>
    <w:rsid w:val="21FE11B6"/>
    <w:rsid w:val="21FF0FBD"/>
    <w:rsid w:val="22086693"/>
    <w:rsid w:val="22561186"/>
    <w:rsid w:val="226F70E5"/>
    <w:rsid w:val="228C7DBD"/>
    <w:rsid w:val="22965E6B"/>
    <w:rsid w:val="22AE28BF"/>
    <w:rsid w:val="22B21BEA"/>
    <w:rsid w:val="22B23533"/>
    <w:rsid w:val="22C578FC"/>
    <w:rsid w:val="22C81C07"/>
    <w:rsid w:val="22D64075"/>
    <w:rsid w:val="22D700DE"/>
    <w:rsid w:val="22DB168B"/>
    <w:rsid w:val="22F917C9"/>
    <w:rsid w:val="23164DB9"/>
    <w:rsid w:val="23226B91"/>
    <w:rsid w:val="23463622"/>
    <w:rsid w:val="234C07FD"/>
    <w:rsid w:val="23503E27"/>
    <w:rsid w:val="235B1AD6"/>
    <w:rsid w:val="235B27CC"/>
    <w:rsid w:val="236C00BB"/>
    <w:rsid w:val="236D35CF"/>
    <w:rsid w:val="23762D4E"/>
    <w:rsid w:val="237776CE"/>
    <w:rsid w:val="2379737D"/>
    <w:rsid w:val="23874BA3"/>
    <w:rsid w:val="238D7E59"/>
    <w:rsid w:val="23A64B10"/>
    <w:rsid w:val="23BA2A2E"/>
    <w:rsid w:val="23D74548"/>
    <w:rsid w:val="23E07E45"/>
    <w:rsid w:val="2426102C"/>
    <w:rsid w:val="2426737F"/>
    <w:rsid w:val="242C7FB7"/>
    <w:rsid w:val="24376D95"/>
    <w:rsid w:val="245B2E54"/>
    <w:rsid w:val="2461297E"/>
    <w:rsid w:val="24621D41"/>
    <w:rsid w:val="248D22F7"/>
    <w:rsid w:val="249661B1"/>
    <w:rsid w:val="249E6E14"/>
    <w:rsid w:val="24BE1C18"/>
    <w:rsid w:val="24D64800"/>
    <w:rsid w:val="24F609FE"/>
    <w:rsid w:val="25002F8D"/>
    <w:rsid w:val="254D79CF"/>
    <w:rsid w:val="254F617F"/>
    <w:rsid w:val="25546BA5"/>
    <w:rsid w:val="25550156"/>
    <w:rsid w:val="25555909"/>
    <w:rsid w:val="256D43FD"/>
    <w:rsid w:val="257A33DD"/>
    <w:rsid w:val="257B7624"/>
    <w:rsid w:val="25851C68"/>
    <w:rsid w:val="258D4BC1"/>
    <w:rsid w:val="25A24EBE"/>
    <w:rsid w:val="25A86058"/>
    <w:rsid w:val="25E167D1"/>
    <w:rsid w:val="25FB512C"/>
    <w:rsid w:val="262B2929"/>
    <w:rsid w:val="266939BE"/>
    <w:rsid w:val="267D2FA7"/>
    <w:rsid w:val="268B6833"/>
    <w:rsid w:val="269930F3"/>
    <w:rsid w:val="26AF4526"/>
    <w:rsid w:val="26B733C2"/>
    <w:rsid w:val="26D37563"/>
    <w:rsid w:val="26DC54DA"/>
    <w:rsid w:val="27427FEE"/>
    <w:rsid w:val="274B4345"/>
    <w:rsid w:val="2759752E"/>
    <w:rsid w:val="27641FEC"/>
    <w:rsid w:val="27655BA5"/>
    <w:rsid w:val="27870033"/>
    <w:rsid w:val="27882E57"/>
    <w:rsid w:val="2789562D"/>
    <w:rsid w:val="280B656E"/>
    <w:rsid w:val="281F2614"/>
    <w:rsid w:val="283D072F"/>
    <w:rsid w:val="286536CA"/>
    <w:rsid w:val="286B44D3"/>
    <w:rsid w:val="28BD5E37"/>
    <w:rsid w:val="28BE1D86"/>
    <w:rsid w:val="28D412E8"/>
    <w:rsid w:val="290F6532"/>
    <w:rsid w:val="29114FDA"/>
    <w:rsid w:val="291C049E"/>
    <w:rsid w:val="291F0973"/>
    <w:rsid w:val="29384AB9"/>
    <w:rsid w:val="293D4896"/>
    <w:rsid w:val="294E1863"/>
    <w:rsid w:val="299B171F"/>
    <w:rsid w:val="29A45F2A"/>
    <w:rsid w:val="29BB3FC4"/>
    <w:rsid w:val="29E20226"/>
    <w:rsid w:val="29E95751"/>
    <w:rsid w:val="29EC3DAC"/>
    <w:rsid w:val="29EF5342"/>
    <w:rsid w:val="29F20F87"/>
    <w:rsid w:val="29F85218"/>
    <w:rsid w:val="2A015314"/>
    <w:rsid w:val="2A2644A5"/>
    <w:rsid w:val="2A2953D2"/>
    <w:rsid w:val="2A433F21"/>
    <w:rsid w:val="2A5E151F"/>
    <w:rsid w:val="2A6F2C28"/>
    <w:rsid w:val="2A8F257B"/>
    <w:rsid w:val="2A996DDB"/>
    <w:rsid w:val="2AB303AA"/>
    <w:rsid w:val="2AC77A94"/>
    <w:rsid w:val="2ADC5AFD"/>
    <w:rsid w:val="2AE56C24"/>
    <w:rsid w:val="2AF23A16"/>
    <w:rsid w:val="2AF552B4"/>
    <w:rsid w:val="2AF9470D"/>
    <w:rsid w:val="2B2A724C"/>
    <w:rsid w:val="2B3330A0"/>
    <w:rsid w:val="2B4125B5"/>
    <w:rsid w:val="2B4A3852"/>
    <w:rsid w:val="2B533179"/>
    <w:rsid w:val="2B762634"/>
    <w:rsid w:val="2B8925CC"/>
    <w:rsid w:val="2B97636B"/>
    <w:rsid w:val="2BA56D2B"/>
    <w:rsid w:val="2BCE4483"/>
    <w:rsid w:val="2BE83F94"/>
    <w:rsid w:val="2BFF288E"/>
    <w:rsid w:val="2C2D1618"/>
    <w:rsid w:val="2C302A48"/>
    <w:rsid w:val="2C7538F6"/>
    <w:rsid w:val="2CB17636"/>
    <w:rsid w:val="2CB21DCF"/>
    <w:rsid w:val="2CCD238C"/>
    <w:rsid w:val="2CD70408"/>
    <w:rsid w:val="2CFB5024"/>
    <w:rsid w:val="2CFD3ABB"/>
    <w:rsid w:val="2D0D130F"/>
    <w:rsid w:val="2D1B0C53"/>
    <w:rsid w:val="2D261D28"/>
    <w:rsid w:val="2D380A40"/>
    <w:rsid w:val="2D7E66F1"/>
    <w:rsid w:val="2D8F42CD"/>
    <w:rsid w:val="2D95546D"/>
    <w:rsid w:val="2D9C5EBB"/>
    <w:rsid w:val="2DA570F4"/>
    <w:rsid w:val="2DB43A1E"/>
    <w:rsid w:val="2DB85DC1"/>
    <w:rsid w:val="2DC9254F"/>
    <w:rsid w:val="2DCA4758"/>
    <w:rsid w:val="2DD72A3B"/>
    <w:rsid w:val="2DDB2F86"/>
    <w:rsid w:val="2DF1140A"/>
    <w:rsid w:val="2DF53F49"/>
    <w:rsid w:val="2DFE26D1"/>
    <w:rsid w:val="2E022C3F"/>
    <w:rsid w:val="2E1B0C2F"/>
    <w:rsid w:val="2E293BF2"/>
    <w:rsid w:val="2E2D19AE"/>
    <w:rsid w:val="2E2E33B6"/>
    <w:rsid w:val="2E3662A3"/>
    <w:rsid w:val="2E717347"/>
    <w:rsid w:val="2E764B34"/>
    <w:rsid w:val="2E9B3506"/>
    <w:rsid w:val="2EA4771D"/>
    <w:rsid w:val="2EB85F02"/>
    <w:rsid w:val="2ECB148D"/>
    <w:rsid w:val="2ED0014B"/>
    <w:rsid w:val="2ED161A3"/>
    <w:rsid w:val="2F132CBF"/>
    <w:rsid w:val="2F141663"/>
    <w:rsid w:val="2F265E4E"/>
    <w:rsid w:val="2F4B5DEA"/>
    <w:rsid w:val="2F815AF6"/>
    <w:rsid w:val="2FA112D9"/>
    <w:rsid w:val="2FA50B1C"/>
    <w:rsid w:val="2FAD33C2"/>
    <w:rsid w:val="2FBD3431"/>
    <w:rsid w:val="2FCA4F61"/>
    <w:rsid w:val="2FD247AA"/>
    <w:rsid w:val="2FD815CC"/>
    <w:rsid w:val="2FDD2EE6"/>
    <w:rsid w:val="2FED31AB"/>
    <w:rsid w:val="300113DD"/>
    <w:rsid w:val="30077F45"/>
    <w:rsid w:val="301A16BC"/>
    <w:rsid w:val="301B400C"/>
    <w:rsid w:val="30477856"/>
    <w:rsid w:val="30486A4B"/>
    <w:rsid w:val="305022CF"/>
    <w:rsid w:val="305F1B4D"/>
    <w:rsid w:val="307B5F9A"/>
    <w:rsid w:val="3094000D"/>
    <w:rsid w:val="310E0297"/>
    <w:rsid w:val="313A1B8F"/>
    <w:rsid w:val="31432160"/>
    <w:rsid w:val="31433DC9"/>
    <w:rsid w:val="314D5E4A"/>
    <w:rsid w:val="318A7633"/>
    <w:rsid w:val="318C385D"/>
    <w:rsid w:val="31AF60BD"/>
    <w:rsid w:val="31C54436"/>
    <w:rsid w:val="31DE4CF4"/>
    <w:rsid w:val="31E0281A"/>
    <w:rsid w:val="32081D71"/>
    <w:rsid w:val="32387E25"/>
    <w:rsid w:val="325141C6"/>
    <w:rsid w:val="327E788B"/>
    <w:rsid w:val="328E4D5E"/>
    <w:rsid w:val="32AD108D"/>
    <w:rsid w:val="32B435BE"/>
    <w:rsid w:val="32C20171"/>
    <w:rsid w:val="32DB0F7C"/>
    <w:rsid w:val="32ED1692"/>
    <w:rsid w:val="32F15448"/>
    <w:rsid w:val="32F27011"/>
    <w:rsid w:val="32F67E2E"/>
    <w:rsid w:val="33204505"/>
    <w:rsid w:val="33380434"/>
    <w:rsid w:val="33462B51"/>
    <w:rsid w:val="335B1D88"/>
    <w:rsid w:val="335C76C1"/>
    <w:rsid w:val="33711F29"/>
    <w:rsid w:val="337B3536"/>
    <w:rsid w:val="33877982"/>
    <w:rsid w:val="33C33A4B"/>
    <w:rsid w:val="34111D4B"/>
    <w:rsid w:val="34180984"/>
    <w:rsid w:val="341C44FF"/>
    <w:rsid w:val="34476B80"/>
    <w:rsid w:val="3464452F"/>
    <w:rsid w:val="346930B3"/>
    <w:rsid w:val="34976726"/>
    <w:rsid w:val="34A15DE7"/>
    <w:rsid w:val="34AC63E7"/>
    <w:rsid w:val="34C401D1"/>
    <w:rsid w:val="34F63E6E"/>
    <w:rsid w:val="34F903B8"/>
    <w:rsid w:val="35031BD3"/>
    <w:rsid w:val="351A6043"/>
    <w:rsid w:val="35234BCB"/>
    <w:rsid w:val="3528436A"/>
    <w:rsid w:val="35427B0F"/>
    <w:rsid w:val="35561742"/>
    <w:rsid w:val="355F4D80"/>
    <w:rsid w:val="356A1FBE"/>
    <w:rsid w:val="356B5D1D"/>
    <w:rsid w:val="357F49FA"/>
    <w:rsid w:val="35890A18"/>
    <w:rsid w:val="358945DD"/>
    <w:rsid w:val="359758E5"/>
    <w:rsid w:val="35BE752A"/>
    <w:rsid w:val="35D24827"/>
    <w:rsid w:val="362C0CE4"/>
    <w:rsid w:val="36394B26"/>
    <w:rsid w:val="36657792"/>
    <w:rsid w:val="367F2735"/>
    <w:rsid w:val="36982718"/>
    <w:rsid w:val="36A4475E"/>
    <w:rsid w:val="36A45B26"/>
    <w:rsid w:val="36AA5E0A"/>
    <w:rsid w:val="36CA0C5E"/>
    <w:rsid w:val="36CF3A58"/>
    <w:rsid w:val="36D05553"/>
    <w:rsid w:val="36D952F5"/>
    <w:rsid w:val="36E45212"/>
    <w:rsid w:val="37066C5A"/>
    <w:rsid w:val="371C74DF"/>
    <w:rsid w:val="37217B5C"/>
    <w:rsid w:val="372E04CB"/>
    <w:rsid w:val="37323758"/>
    <w:rsid w:val="37491867"/>
    <w:rsid w:val="374E6478"/>
    <w:rsid w:val="37520F41"/>
    <w:rsid w:val="375D3AFF"/>
    <w:rsid w:val="3762161D"/>
    <w:rsid w:val="378679C0"/>
    <w:rsid w:val="37873738"/>
    <w:rsid w:val="378F65A8"/>
    <w:rsid w:val="379963C7"/>
    <w:rsid w:val="37A05DB8"/>
    <w:rsid w:val="37A12630"/>
    <w:rsid w:val="37A44F56"/>
    <w:rsid w:val="37AC319E"/>
    <w:rsid w:val="37D44BCF"/>
    <w:rsid w:val="37DE58F5"/>
    <w:rsid w:val="38083993"/>
    <w:rsid w:val="38715716"/>
    <w:rsid w:val="388760E5"/>
    <w:rsid w:val="38895400"/>
    <w:rsid w:val="38BA63FF"/>
    <w:rsid w:val="38BD4DB8"/>
    <w:rsid w:val="38C13A06"/>
    <w:rsid w:val="38C56C0D"/>
    <w:rsid w:val="38CC4411"/>
    <w:rsid w:val="38DE52AC"/>
    <w:rsid w:val="38ED70B3"/>
    <w:rsid w:val="393042D6"/>
    <w:rsid w:val="39733A7E"/>
    <w:rsid w:val="397F2B73"/>
    <w:rsid w:val="3995213C"/>
    <w:rsid w:val="399636F5"/>
    <w:rsid w:val="39A66F77"/>
    <w:rsid w:val="39A77BA6"/>
    <w:rsid w:val="39AB7BB1"/>
    <w:rsid w:val="39AF5DC9"/>
    <w:rsid w:val="39C07B4A"/>
    <w:rsid w:val="39D30AD0"/>
    <w:rsid w:val="39EF4699"/>
    <w:rsid w:val="39F71049"/>
    <w:rsid w:val="3A0B4EF8"/>
    <w:rsid w:val="3A1273C6"/>
    <w:rsid w:val="3A1A05AE"/>
    <w:rsid w:val="3A231E3E"/>
    <w:rsid w:val="3A463D87"/>
    <w:rsid w:val="3A5E1F81"/>
    <w:rsid w:val="3A5E2E76"/>
    <w:rsid w:val="3A6D6A80"/>
    <w:rsid w:val="3AE06945"/>
    <w:rsid w:val="3AE12890"/>
    <w:rsid w:val="3AFA401D"/>
    <w:rsid w:val="3B1339F6"/>
    <w:rsid w:val="3B1A3241"/>
    <w:rsid w:val="3B1B7C70"/>
    <w:rsid w:val="3B2A146C"/>
    <w:rsid w:val="3B2C07B3"/>
    <w:rsid w:val="3B2C231C"/>
    <w:rsid w:val="3B324D05"/>
    <w:rsid w:val="3B5B1163"/>
    <w:rsid w:val="3B7F7C46"/>
    <w:rsid w:val="3B941E1F"/>
    <w:rsid w:val="3BAA673E"/>
    <w:rsid w:val="3BBC7C18"/>
    <w:rsid w:val="3BCC2061"/>
    <w:rsid w:val="3BDE19D1"/>
    <w:rsid w:val="3BEE1CB6"/>
    <w:rsid w:val="3BF3106A"/>
    <w:rsid w:val="3BF53366"/>
    <w:rsid w:val="3C851CFB"/>
    <w:rsid w:val="3C872340"/>
    <w:rsid w:val="3C893FAF"/>
    <w:rsid w:val="3C946E63"/>
    <w:rsid w:val="3CA827C1"/>
    <w:rsid w:val="3CAD59EE"/>
    <w:rsid w:val="3CDA4418"/>
    <w:rsid w:val="3D38095E"/>
    <w:rsid w:val="3D421E06"/>
    <w:rsid w:val="3D6132CC"/>
    <w:rsid w:val="3D643600"/>
    <w:rsid w:val="3D7031B1"/>
    <w:rsid w:val="3D723DD3"/>
    <w:rsid w:val="3D751F42"/>
    <w:rsid w:val="3DA87F4F"/>
    <w:rsid w:val="3DBA0CBB"/>
    <w:rsid w:val="3DC2196D"/>
    <w:rsid w:val="3DE96EFA"/>
    <w:rsid w:val="3E094FAC"/>
    <w:rsid w:val="3E0A4C0A"/>
    <w:rsid w:val="3E0E754A"/>
    <w:rsid w:val="3E282B0C"/>
    <w:rsid w:val="3E703177"/>
    <w:rsid w:val="3E7C7D6E"/>
    <w:rsid w:val="3EA112F9"/>
    <w:rsid w:val="3F163D1F"/>
    <w:rsid w:val="3F385E8A"/>
    <w:rsid w:val="3F520BAD"/>
    <w:rsid w:val="3F5605BF"/>
    <w:rsid w:val="3F6A3151"/>
    <w:rsid w:val="3F874C1D"/>
    <w:rsid w:val="3F973103"/>
    <w:rsid w:val="3F9B1EFB"/>
    <w:rsid w:val="3FAE028E"/>
    <w:rsid w:val="3FD31C10"/>
    <w:rsid w:val="40131504"/>
    <w:rsid w:val="402B1A4C"/>
    <w:rsid w:val="403F2E01"/>
    <w:rsid w:val="4044666A"/>
    <w:rsid w:val="405014B2"/>
    <w:rsid w:val="40532DDA"/>
    <w:rsid w:val="40671A09"/>
    <w:rsid w:val="40814B23"/>
    <w:rsid w:val="408E72C3"/>
    <w:rsid w:val="408E7BCF"/>
    <w:rsid w:val="40A06D4D"/>
    <w:rsid w:val="40AB15B8"/>
    <w:rsid w:val="40B26236"/>
    <w:rsid w:val="40B51316"/>
    <w:rsid w:val="40BC6B48"/>
    <w:rsid w:val="40C14C05"/>
    <w:rsid w:val="40C764D4"/>
    <w:rsid w:val="41022FFD"/>
    <w:rsid w:val="41042A54"/>
    <w:rsid w:val="41067DC3"/>
    <w:rsid w:val="41126768"/>
    <w:rsid w:val="41320BB8"/>
    <w:rsid w:val="413B181B"/>
    <w:rsid w:val="4142704D"/>
    <w:rsid w:val="415005AE"/>
    <w:rsid w:val="416359C8"/>
    <w:rsid w:val="41681350"/>
    <w:rsid w:val="416F668A"/>
    <w:rsid w:val="419378A9"/>
    <w:rsid w:val="419F6662"/>
    <w:rsid w:val="41A72D03"/>
    <w:rsid w:val="41BC55E0"/>
    <w:rsid w:val="41BF069E"/>
    <w:rsid w:val="41D23693"/>
    <w:rsid w:val="420B7389"/>
    <w:rsid w:val="42132798"/>
    <w:rsid w:val="421901A8"/>
    <w:rsid w:val="423563C7"/>
    <w:rsid w:val="426F39D2"/>
    <w:rsid w:val="42C57370"/>
    <w:rsid w:val="42D8263E"/>
    <w:rsid w:val="42DD6902"/>
    <w:rsid w:val="42DF6B1E"/>
    <w:rsid w:val="42FB2308"/>
    <w:rsid w:val="42FF450A"/>
    <w:rsid w:val="430832B2"/>
    <w:rsid w:val="43144276"/>
    <w:rsid w:val="43264088"/>
    <w:rsid w:val="43333AFF"/>
    <w:rsid w:val="434966C0"/>
    <w:rsid w:val="43603D96"/>
    <w:rsid w:val="43660ED1"/>
    <w:rsid w:val="437C4518"/>
    <w:rsid w:val="4383063C"/>
    <w:rsid w:val="43900453"/>
    <w:rsid w:val="43AA4B1B"/>
    <w:rsid w:val="43C42B78"/>
    <w:rsid w:val="43CB7C06"/>
    <w:rsid w:val="43CC2BFE"/>
    <w:rsid w:val="43CE514A"/>
    <w:rsid w:val="43D2785E"/>
    <w:rsid w:val="43EB0B8A"/>
    <w:rsid w:val="43F26816"/>
    <w:rsid w:val="44045A19"/>
    <w:rsid w:val="4407632C"/>
    <w:rsid w:val="4409050C"/>
    <w:rsid w:val="441E0010"/>
    <w:rsid w:val="44352E99"/>
    <w:rsid w:val="443F1516"/>
    <w:rsid w:val="445769C9"/>
    <w:rsid w:val="446247CB"/>
    <w:rsid w:val="44637696"/>
    <w:rsid w:val="4467501D"/>
    <w:rsid w:val="446B7D9B"/>
    <w:rsid w:val="44740DA7"/>
    <w:rsid w:val="44881E95"/>
    <w:rsid w:val="44C7578F"/>
    <w:rsid w:val="44CB55AC"/>
    <w:rsid w:val="44D31AB8"/>
    <w:rsid w:val="44FB1BD7"/>
    <w:rsid w:val="450F36EA"/>
    <w:rsid w:val="45111167"/>
    <w:rsid w:val="4517597F"/>
    <w:rsid w:val="4519374E"/>
    <w:rsid w:val="45442C68"/>
    <w:rsid w:val="454815E5"/>
    <w:rsid w:val="455D72FE"/>
    <w:rsid w:val="457C2033"/>
    <w:rsid w:val="45C6139C"/>
    <w:rsid w:val="45F70027"/>
    <w:rsid w:val="4609638B"/>
    <w:rsid w:val="461004EE"/>
    <w:rsid w:val="461D3BE5"/>
    <w:rsid w:val="46293840"/>
    <w:rsid w:val="462B6600"/>
    <w:rsid w:val="465C55EF"/>
    <w:rsid w:val="466A125B"/>
    <w:rsid w:val="46994235"/>
    <w:rsid w:val="46A2549B"/>
    <w:rsid w:val="46A95479"/>
    <w:rsid w:val="46B856BC"/>
    <w:rsid w:val="46BB5222"/>
    <w:rsid w:val="46F77B89"/>
    <w:rsid w:val="4743767B"/>
    <w:rsid w:val="47443EE7"/>
    <w:rsid w:val="47480CE9"/>
    <w:rsid w:val="4757256C"/>
    <w:rsid w:val="47633658"/>
    <w:rsid w:val="478A4765"/>
    <w:rsid w:val="47A4404E"/>
    <w:rsid w:val="47E50732"/>
    <w:rsid w:val="47E90CDF"/>
    <w:rsid w:val="47F15329"/>
    <w:rsid w:val="481728B6"/>
    <w:rsid w:val="482657E1"/>
    <w:rsid w:val="482A2A62"/>
    <w:rsid w:val="48396C27"/>
    <w:rsid w:val="484E44B0"/>
    <w:rsid w:val="48622294"/>
    <w:rsid w:val="487A5402"/>
    <w:rsid w:val="487B3318"/>
    <w:rsid w:val="48872BF8"/>
    <w:rsid w:val="48887BC9"/>
    <w:rsid w:val="48B93029"/>
    <w:rsid w:val="48BF3D66"/>
    <w:rsid w:val="49317174"/>
    <w:rsid w:val="49726A4B"/>
    <w:rsid w:val="498868D5"/>
    <w:rsid w:val="49984EFD"/>
    <w:rsid w:val="49B00468"/>
    <w:rsid w:val="49B0569C"/>
    <w:rsid w:val="49E14F29"/>
    <w:rsid w:val="49F25ED2"/>
    <w:rsid w:val="4A076C56"/>
    <w:rsid w:val="4A08384B"/>
    <w:rsid w:val="4A431F7F"/>
    <w:rsid w:val="4A711501"/>
    <w:rsid w:val="4A937164"/>
    <w:rsid w:val="4AAF0341"/>
    <w:rsid w:val="4AB2113C"/>
    <w:rsid w:val="4ADB07DF"/>
    <w:rsid w:val="4ADE5F63"/>
    <w:rsid w:val="4AE253FD"/>
    <w:rsid w:val="4AFB1B32"/>
    <w:rsid w:val="4B097E96"/>
    <w:rsid w:val="4B105AC6"/>
    <w:rsid w:val="4B140ACE"/>
    <w:rsid w:val="4B54430C"/>
    <w:rsid w:val="4B667F8E"/>
    <w:rsid w:val="4B742573"/>
    <w:rsid w:val="4B7B64DF"/>
    <w:rsid w:val="4B91290A"/>
    <w:rsid w:val="4BA10E14"/>
    <w:rsid w:val="4BB73B85"/>
    <w:rsid w:val="4BF478AD"/>
    <w:rsid w:val="4BFB62A7"/>
    <w:rsid w:val="4C17384D"/>
    <w:rsid w:val="4C251A45"/>
    <w:rsid w:val="4C257A37"/>
    <w:rsid w:val="4C375436"/>
    <w:rsid w:val="4C395894"/>
    <w:rsid w:val="4C552A37"/>
    <w:rsid w:val="4C64712B"/>
    <w:rsid w:val="4C700EF1"/>
    <w:rsid w:val="4C760354"/>
    <w:rsid w:val="4C891B35"/>
    <w:rsid w:val="4C916103"/>
    <w:rsid w:val="4CBE3C31"/>
    <w:rsid w:val="4CE216E4"/>
    <w:rsid w:val="4CF75DCA"/>
    <w:rsid w:val="4D1878AA"/>
    <w:rsid w:val="4D1B24FA"/>
    <w:rsid w:val="4D34459C"/>
    <w:rsid w:val="4D48432B"/>
    <w:rsid w:val="4D7F6F33"/>
    <w:rsid w:val="4DA62A1D"/>
    <w:rsid w:val="4DA7388B"/>
    <w:rsid w:val="4DDE31B9"/>
    <w:rsid w:val="4DED20EF"/>
    <w:rsid w:val="4DF50B78"/>
    <w:rsid w:val="4E370904"/>
    <w:rsid w:val="4E4B5067"/>
    <w:rsid w:val="4E4F614D"/>
    <w:rsid w:val="4E6938E7"/>
    <w:rsid w:val="4E6A5759"/>
    <w:rsid w:val="4E6F0D56"/>
    <w:rsid w:val="4E701DC0"/>
    <w:rsid w:val="4E7E543D"/>
    <w:rsid w:val="4E93713A"/>
    <w:rsid w:val="4EB02E06"/>
    <w:rsid w:val="4EB74A9E"/>
    <w:rsid w:val="4EBB21ED"/>
    <w:rsid w:val="4ECA741E"/>
    <w:rsid w:val="4ECE7859"/>
    <w:rsid w:val="4EEF00E8"/>
    <w:rsid w:val="4F006719"/>
    <w:rsid w:val="4F2E489B"/>
    <w:rsid w:val="4F4246BC"/>
    <w:rsid w:val="4F4A049A"/>
    <w:rsid w:val="4F4C72E9"/>
    <w:rsid w:val="4F5166AD"/>
    <w:rsid w:val="4F57739B"/>
    <w:rsid w:val="4F5D25FD"/>
    <w:rsid w:val="4F5F0A3F"/>
    <w:rsid w:val="4F643265"/>
    <w:rsid w:val="4F691748"/>
    <w:rsid w:val="4F741231"/>
    <w:rsid w:val="4FB41D44"/>
    <w:rsid w:val="4FB93303"/>
    <w:rsid w:val="4FBC32D6"/>
    <w:rsid w:val="4FC60E49"/>
    <w:rsid w:val="4FD74D0A"/>
    <w:rsid w:val="4FE23058"/>
    <w:rsid w:val="5003209D"/>
    <w:rsid w:val="50105D76"/>
    <w:rsid w:val="501778F7"/>
    <w:rsid w:val="50203C86"/>
    <w:rsid w:val="50300C5A"/>
    <w:rsid w:val="503A35E5"/>
    <w:rsid w:val="50A86B66"/>
    <w:rsid w:val="50B8067E"/>
    <w:rsid w:val="50BF6E81"/>
    <w:rsid w:val="50FF0870"/>
    <w:rsid w:val="511C3DE5"/>
    <w:rsid w:val="513D513B"/>
    <w:rsid w:val="513F080C"/>
    <w:rsid w:val="5177467C"/>
    <w:rsid w:val="5180327A"/>
    <w:rsid w:val="518E2B89"/>
    <w:rsid w:val="51A206CC"/>
    <w:rsid w:val="51A86022"/>
    <w:rsid w:val="51CE4B40"/>
    <w:rsid w:val="51FE3FDB"/>
    <w:rsid w:val="52654DCD"/>
    <w:rsid w:val="5268268C"/>
    <w:rsid w:val="526E4B08"/>
    <w:rsid w:val="5272350A"/>
    <w:rsid w:val="528B1ED6"/>
    <w:rsid w:val="52993685"/>
    <w:rsid w:val="52B93254"/>
    <w:rsid w:val="52D719EE"/>
    <w:rsid w:val="52DA541F"/>
    <w:rsid w:val="52E91548"/>
    <w:rsid w:val="5306542C"/>
    <w:rsid w:val="530869B1"/>
    <w:rsid w:val="530A15C8"/>
    <w:rsid w:val="533662E6"/>
    <w:rsid w:val="53390376"/>
    <w:rsid w:val="533C1C56"/>
    <w:rsid w:val="53491EBD"/>
    <w:rsid w:val="53762D13"/>
    <w:rsid w:val="53796D79"/>
    <w:rsid w:val="53842532"/>
    <w:rsid w:val="53914B2C"/>
    <w:rsid w:val="53DC38BE"/>
    <w:rsid w:val="53E01E88"/>
    <w:rsid w:val="540A24A6"/>
    <w:rsid w:val="541D6439"/>
    <w:rsid w:val="543640EE"/>
    <w:rsid w:val="54461AA9"/>
    <w:rsid w:val="546A09A4"/>
    <w:rsid w:val="549E4143"/>
    <w:rsid w:val="54A77BD0"/>
    <w:rsid w:val="54DE52B7"/>
    <w:rsid w:val="54E87AB4"/>
    <w:rsid w:val="54EC75A4"/>
    <w:rsid w:val="551E5284"/>
    <w:rsid w:val="552535BC"/>
    <w:rsid w:val="553813F1"/>
    <w:rsid w:val="554A7ADE"/>
    <w:rsid w:val="55583B90"/>
    <w:rsid w:val="557E3F74"/>
    <w:rsid w:val="55821076"/>
    <w:rsid w:val="55AA0117"/>
    <w:rsid w:val="55B654BC"/>
    <w:rsid w:val="560262E9"/>
    <w:rsid w:val="56033425"/>
    <w:rsid w:val="5609381B"/>
    <w:rsid w:val="56140811"/>
    <w:rsid w:val="56292132"/>
    <w:rsid w:val="56493792"/>
    <w:rsid w:val="564D4072"/>
    <w:rsid w:val="56562A21"/>
    <w:rsid w:val="565A22EB"/>
    <w:rsid w:val="56706AE7"/>
    <w:rsid w:val="56777341"/>
    <w:rsid w:val="567E247E"/>
    <w:rsid w:val="56A9300A"/>
    <w:rsid w:val="56D402F0"/>
    <w:rsid w:val="570F757A"/>
    <w:rsid w:val="572C6094"/>
    <w:rsid w:val="572F4B71"/>
    <w:rsid w:val="575329D5"/>
    <w:rsid w:val="5767596D"/>
    <w:rsid w:val="576E139F"/>
    <w:rsid w:val="57790E97"/>
    <w:rsid w:val="578C77B9"/>
    <w:rsid w:val="57B4461F"/>
    <w:rsid w:val="57FF1107"/>
    <w:rsid w:val="5837687D"/>
    <w:rsid w:val="583F5C3D"/>
    <w:rsid w:val="5849381E"/>
    <w:rsid w:val="58707177"/>
    <w:rsid w:val="589A5311"/>
    <w:rsid w:val="589F66DB"/>
    <w:rsid w:val="58A5065D"/>
    <w:rsid w:val="58B738A0"/>
    <w:rsid w:val="590855A4"/>
    <w:rsid w:val="5918680C"/>
    <w:rsid w:val="594015B1"/>
    <w:rsid w:val="59464DA9"/>
    <w:rsid w:val="5951436D"/>
    <w:rsid w:val="59554FEC"/>
    <w:rsid w:val="595A0DC1"/>
    <w:rsid w:val="596D4A2C"/>
    <w:rsid w:val="599B0EFC"/>
    <w:rsid w:val="599C2C1B"/>
    <w:rsid w:val="599C7120"/>
    <w:rsid w:val="59B85CA7"/>
    <w:rsid w:val="59B87DFF"/>
    <w:rsid w:val="59BD150F"/>
    <w:rsid w:val="59BD511F"/>
    <w:rsid w:val="59F2174F"/>
    <w:rsid w:val="59FC0431"/>
    <w:rsid w:val="5A130C2C"/>
    <w:rsid w:val="5A137381"/>
    <w:rsid w:val="5A392A01"/>
    <w:rsid w:val="5A39563D"/>
    <w:rsid w:val="5A3A2B60"/>
    <w:rsid w:val="5A427C66"/>
    <w:rsid w:val="5A6377F9"/>
    <w:rsid w:val="5AD52586"/>
    <w:rsid w:val="5AE0581C"/>
    <w:rsid w:val="5AE96334"/>
    <w:rsid w:val="5B073D10"/>
    <w:rsid w:val="5B27041B"/>
    <w:rsid w:val="5B2F3729"/>
    <w:rsid w:val="5B31213F"/>
    <w:rsid w:val="5B4672E2"/>
    <w:rsid w:val="5B5F738D"/>
    <w:rsid w:val="5B977B3E"/>
    <w:rsid w:val="5BA54009"/>
    <w:rsid w:val="5BDB3ECE"/>
    <w:rsid w:val="5BE43388"/>
    <w:rsid w:val="5C142F3C"/>
    <w:rsid w:val="5C166CB5"/>
    <w:rsid w:val="5C200247"/>
    <w:rsid w:val="5C38389A"/>
    <w:rsid w:val="5C643EC4"/>
    <w:rsid w:val="5C857737"/>
    <w:rsid w:val="5CA16EC6"/>
    <w:rsid w:val="5CCF1148"/>
    <w:rsid w:val="5CCF14F4"/>
    <w:rsid w:val="5CD53D28"/>
    <w:rsid w:val="5CE9389A"/>
    <w:rsid w:val="5CF718B7"/>
    <w:rsid w:val="5D0460DC"/>
    <w:rsid w:val="5D2366CB"/>
    <w:rsid w:val="5D3331A6"/>
    <w:rsid w:val="5D8834D9"/>
    <w:rsid w:val="5D8A153C"/>
    <w:rsid w:val="5D8F31C2"/>
    <w:rsid w:val="5DC305C3"/>
    <w:rsid w:val="5DCA25D8"/>
    <w:rsid w:val="5DE1497B"/>
    <w:rsid w:val="5E135BA1"/>
    <w:rsid w:val="5E1D1079"/>
    <w:rsid w:val="5E211941"/>
    <w:rsid w:val="5E486E92"/>
    <w:rsid w:val="5E565A8E"/>
    <w:rsid w:val="5E6D59C3"/>
    <w:rsid w:val="5E8537C2"/>
    <w:rsid w:val="5E9341CF"/>
    <w:rsid w:val="5E9C0CBE"/>
    <w:rsid w:val="5EAC1B52"/>
    <w:rsid w:val="5EDA6373"/>
    <w:rsid w:val="5EF46D8B"/>
    <w:rsid w:val="5F0453BF"/>
    <w:rsid w:val="5F182D44"/>
    <w:rsid w:val="5F1A6ABC"/>
    <w:rsid w:val="5F593A88"/>
    <w:rsid w:val="5F5A15AE"/>
    <w:rsid w:val="5F8F4324"/>
    <w:rsid w:val="5F9C1BC7"/>
    <w:rsid w:val="5FA34D03"/>
    <w:rsid w:val="5FA86D63"/>
    <w:rsid w:val="5FBD0C6B"/>
    <w:rsid w:val="5FC4513D"/>
    <w:rsid w:val="5FFB68ED"/>
    <w:rsid w:val="600A2FD4"/>
    <w:rsid w:val="601F4136"/>
    <w:rsid w:val="6022031E"/>
    <w:rsid w:val="606118B1"/>
    <w:rsid w:val="60703196"/>
    <w:rsid w:val="609B022F"/>
    <w:rsid w:val="60AA69DE"/>
    <w:rsid w:val="60C369A4"/>
    <w:rsid w:val="60C458D1"/>
    <w:rsid w:val="60D820D0"/>
    <w:rsid w:val="60DA5199"/>
    <w:rsid w:val="6102075D"/>
    <w:rsid w:val="61071F6F"/>
    <w:rsid w:val="61183C2B"/>
    <w:rsid w:val="611B6FAC"/>
    <w:rsid w:val="613C540F"/>
    <w:rsid w:val="614150DB"/>
    <w:rsid w:val="61483DB4"/>
    <w:rsid w:val="6151078F"/>
    <w:rsid w:val="61695AD8"/>
    <w:rsid w:val="617D1400"/>
    <w:rsid w:val="61903A3C"/>
    <w:rsid w:val="619A3EE4"/>
    <w:rsid w:val="61C24BFD"/>
    <w:rsid w:val="61C471B3"/>
    <w:rsid w:val="61D560FA"/>
    <w:rsid w:val="61D76EE6"/>
    <w:rsid w:val="61DA0784"/>
    <w:rsid w:val="61E3018A"/>
    <w:rsid w:val="61F32904"/>
    <w:rsid w:val="620C34E0"/>
    <w:rsid w:val="620D46B6"/>
    <w:rsid w:val="62145A44"/>
    <w:rsid w:val="626004E0"/>
    <w:rsid w:val="62823AA8"/>
    <w:rsid w:val="62C17915"/>
    <w:rsid w:val="62DD16B7"/>
    <w:rsid w:val="62E742D1"/>
    <w:rsid w:val="631B72A6"/>
    <w:rsid w:val="634A483E"/>
    <w:rsid w:val="63576530"/>
    <w:rsid w:val="635D166D"/>
    <w:rsid w:val="63705E8C"/>
    <w:rsid w:val="637A3FCD"/>
    <w:rsid w:val="637B26BA"/>
    <w:rsid w:val="6386335A"/>
    <w:rsid w:val="63C51B85"/>
    <w:rsid w:val="63D21A5B"/>
    <w:rsid w:val="63F46D01"/>
    <w:rsid w:val="640A5D61"/>
    <w:rsid w:val="6425175A"/>
    <w:rsid w:val="642B45E0"/>
    <w:rsid w:val="64366989"/>
    <w:rsid w:val="64393FE9"/>
    <w:rsid w:val="64540CC2"/>
    <w:rsid w:val="64604EAC"/>
    <w:rsid w:val="64740A1C"/>
    <w:rsid w:val="64805FF8"/>
    <w:rsid w:val="648F5856"/>
    <w:rsid w:val="64AA5A29"/>
    <w:rsid w:val="64BE1A06"/>
    <w:rsid w:val="64C86FBA"/>
    <w:rsid w:val="64D7429C"/>
    <w:rsid w:val="64E4761A"/>
    <w:rsid w:val="64F37EDB"/>
    <w:rsid w:val="64F47DAF"/>
    <w:rsid w:val="65167D25"/>
    <w:rsid w:val="651C1AC7"/>
    <w:rsid w:val="653D443F"/>
    <w:rsid w:val="65434447"/>
    <w:rsid w:val="65515F6B"/>
    <w:rsid w:val="65677A9C"/>
    <w:rsid w:val="656F7113"/>
    <w:rsid w:val="65B0445B"/>
    <w:rsid w:val="65D200F0"/>
    <w:rsid w:val="65D90AB2"/>
    <w:rsid w:val="65E85248"/>
    <w:rsid w:val="65EC7142"/>
    <w:rsid w:val="65F73581"/>
    <w:rsid w:val="65FA31A3"/>
    <w:rsid w:val="663168CC"/>
    <w:rsid w:val="66457796"/>
    <w:rsid w:val="664F6E0C"/>
    <w:rsid w:val="66531D6F"/>
    <w:rsid w:val="66A5387A"/>
    <w:rsid w:val="66AD290B"/>
    <w:rsid w:val="66C2621A"/>
    <w:rsid w:val="66C44767"/>
    <w:rsid w:val="66FE060F"/>
    <w:rsid w:val="67086645"/>
    <w:rsid w:val="67573E7B"/>
    <w:rsid w:val="675D0B06"/>
    <w:rsid w:val="6764746E"/>
    <w:rsid w:val="67656B1B"/>
    <w:rsid w:val="679542C8"/>
    <w:rsid w:val="67AE419D"/>
    <w:rsid w:val="67AF209E"/>
    <w:rsid w:val="67B22635"/>
    <w:rsid w:val="67B60664"/>
    <w:rsid w:val="67BE74C9"/>
    <w:rsid w:val="67E1388A"/>
    <w:rsid w:val="681C5653"/>
    <w:rsid w:val="683769EB"/>
    <w:rsid w:val="683C6122"/>
    <w:rsid w:val="683F0DF2"/>
    <w:rsid w:val="684F37DE"/>
    <w:rsid w:val="686A1914"/>
    <w:rsid w:val="68783716"/>
    <w:rsid w:val="68A1024E"/>
    <w:rsid w:val="68AE714D"/>
    <w:rsid w:val="68B2669E"/>
    <w:rsid w:val="68CB6160"/>
    <w:rsid w:val="68CD1043"/>
    <w:rsid w:val="68CD337D"/>
    <w:rsid w:val="68E22B52"/>
    <w:rsid w:val="68E87C2B"/>
    <w:rsid w:val="68EB131E"/>
    <w:rsid w:val="68F3373D"/>
    <w:rsid w:val="69182A19"/>
    <w:rsid w:val="691F0B40"/>
    <w:rsid w:val="69277887"/>
    <w:rsid w:val="694F1A58"/>
    <w:rsid w:val="695637FD"/>
    <w:rsid w:val="69680924"/>
    <w:rsid w:val="69764EE6"/>
    <w:rsid w:val="698C50B9"/>
    <w:rsid w:val="698E1753"/>
    <w:rsid w:val="69B40A30"/>
    <w:rsid w:val="69B642C0"/>
    <w:rsid w:val="69C75A92"/>
    <w:rsid w:val="69D47128"/>
    <w:rsid w:val="69F07ED0"/>
    <w:rsid w:val="69FE3890"/>
    <w:rsid w:val="6A026A5C"/>
    <w:rsid w:val="6A10379F"/>
    <w:rsid w:val="6A2B1653"/>
    <w:rsid w:val="6A3273AF"/>
    <w:rsid w:val="6A4F72AA"/>
    <w:rsid w:val="6A636242"/>
    <w:rsid w:val="6A7A0A2B"/>
    <w:rsid w:val="6A7F636D"/>
    <w:rsid w:val="6AB161D5"/>
    <w:rsid w:val="6AB75B07"/>
    <w:rsid w:val="6AC67AF8"/>
    <w:rsid w:val="6AC87D14"/>
    <w:rsid w:val="6AD93563"/>
    <w:rsid w:val="6ADE7537"/>
    <w:rsid w:val="6AF26B3F"/>
    <w:rsid w:val="6B133F99"/>
    <w:rsid w:val="6B221B0E"/>
    <w:rsid w:val="6B2E14D6"/>
    <w:rsid w:val="6B3E1D26"/>
    <w:rsid w:val="6B426B13"/>
    <w:rsid w:val="6B9419A4"/>
    <w:rsid w:val="6B976B14"/>
    <w:rsid w:val="6BA20565"/>
    <w:rsid w:val="6BBE4C73"/>
    <w:rsid w:val="6BC4672D"/>
    <w:rsid w:val="6BFB7C75"/>
    <w:rsid w:val="6C1F1BB5"/>
    <w:rsid w:val="6C2D7C28"/>
    <w:rsid w:val="6C364F34"/>
    <w:rsid w:val="6C3A4520"/>
    <w:rsid w:val="6C6204DD"/>
    <w:rsid w:val="6C7543E1"/>
    <w:rsid w:val="6C7D42B4"/>
    <w:rsid w:val="6C8A3E98"/>
    <w:rsid w:val="6C963B87"/>
    <w:rsid w:val="6CA82754"/>
    <w:rsid w:val="6CA96079"/>
    <w:rsid w:val="6CAC1F8A"/>
    <w:rsid w:val="6CAD0F6F"/>
    <w:rsid w:val="6CB95D72"/>
    <w:rsid w:val="6CC81EA4"/>
    <w:rsid w:val="6D262AD0"/>
    <w:rsid w:val="6D2D5C52"/>
    <w:rsid w:val="6D37776E"/>
    <w:rsid w:val="6D69517B"/>
    <w:rsid w:val="6D895E36"/>
    <w:rsid w:val="6D8B46C2"/>
    <w:rsid w:val="6D936877"/>
    <w:rsid w:val="6DBC51E2"/>
    <w:rsid w:val="6DD644F6"/>
    <w:rsid w:val="6DDE3347"/>
    <w:rsid w:val="6E91791A"/>
    <w:rsid w:val="6EC6456A"/>
    <w:rsid w:val="6EC8214A"/>
    <w:rsid w:val="6EDE784E"/>
    <w:rsid w:val="6EDF73DA"/>
    <w:rsid w:val="6F1976C8"/>
    <w:rsid w:val="6F1D055D"/>
    <w:rsid w:val="6F4A0A27"/>
    <w:rsid w:val="6F634051"/>
    <w:rsid w:val="6F7264A0"/>
    <w:rsid w:val="6F926779"/>
    <w:rsid w:val="6F99134C"/>
    <w:rsid w:val="6F9D691F"/>
    <w:rsid w:val="6FAF4FFE"/>
    <w:rsid w:val="6FC0088B"/>
    <w:rsid w:val="6FFC5967"/>
    <w:rsid w:val="70021CEB"/>
    <w:rsid w:val="701B3BD3"/>
    <w:rsid w:val="703412AA"/>
    <w:rsid w:val="704838FD"/>
    <w:rsid w:val="7066454C"/>
    <w:rsid w:val="7070428E"/>
    <w:rsid w:val="707F6878"/>
    <w:rsid w:val="709119F6"/>
    <w:rsid w:val="70AF7F0C"/>
    <w:rsid w:val="70B23642"/>
    <w:rsid w:val="70BC644D"/>
    <w:rsid w:val="70C42D2B"/>
    <w:rsid w:val="70CB230C"/>
    <w:rsid w:val="70D16063"/>
    <w:rsid w:val="70F562D7"/>
    <w:rsid w:val="711A294B"/>
    <w:rsid w:val="711A6DEF"/>
    <w:rsid w:val="713D64DC"/>
    <w:rsid w:val="714A1292"/>
    <w:rsid w:val="717767B4"/>
    <w:rsid w:val="718720E0"/>
    <w:rsid w:val="71941D4C"/>
    <w:rsid w:val="71A3596F"/>
    <w:rsid w:val="71AA3CCF"/>
    <w:rsid w:val="71CE02A6"/>
    <w:rsid w:val="71E722EB"/>
    <w:rsid w:val="71F040F8"/>
    <w:rsid w:val="71F7318A"/>
    <w:rsid w:val="720634E7"/>
    <w:rsid w:val="72094B9E"/>
    <w:rsid w:val="721A3870"/>
    <w:rsid w:val="722367F3"/>
    <w:rsid w:val="724F3AC4"/>
    <w:rsid w:val="72587BCF"/>
    <w:rsid w:val="725B3537"/>
    <w:rsid w:val="726475CA"/>
    <w:rsid w:val="72842F53"/>
    <w:rsid w:val="72873F22"/>
    <w:rsid w:val="728E35F1"/>
    <w:rsid w:val="72B575E3"/>
    <w:rsid w:val="72DB435C"/>
    <w:rsid w:val="72E7797E"/>
    <w:rsid w:val="72F31DD0"/>
    <w:rsid w:val="731750C1"/>
    <w:rsid w:val="7318110C"/>
    <w:rsid w:val="734C75A6"/>
    <w:rsid w:val="73783426"/>
    <w:rsid w:val="737C6513"/>
    <w:rsid w:val="739641CD"/>
    <w:rsid w:val="73D23F34"/>
    <w:rsid w:val="73F76C73"/>
    <w:rsid w:val="740C0054"/>
    <w:rsid w:val="746135D3"/>
    <w:rsid w:val="74825670"/>
    <w:rsid w:val="74C104FD"/>
    <w:rsid w:val="750E0A19"/>
    <w:rsid w:val="753541F8"/>
    <w:rsid w:val="755443BE"/>
    <w:rsid w:val="755B467D"/>
    <w:rsid w:val="75781DD0"/>
    <w:rsid w:val="757F5473"/>
    <w:rsid w:val="75824D9D"/>
    <w:rsid w:val="75AB1C93"/>
    <w:rsid w:val="75BE211F"/>
    <w:rsid w:val="761B163F"/>
    <w:rsid w:val="761F3505"/>
    <w:rsid w:val="76486327"/>
    <w:rsid w:val="76695DFA"/>
    <w:rsid w:val="766C1E9B"/>
    <w:rsid w:val="76810114"/>
    <w:rsid w:val="76941E85"/>
    <w:rsid w:val="76C23869"/>
    <w:rsid w:val="76E25292"/>
    <w:rsid w:val="76E41762"/>
    <w:rsid w:val="76E46ECE"/>
    <w:rsid w:val="76E630A5"/>
    <w:rsid w:val="76F00AAF"/>
    <w:rsid w:val="77106DE5"/>
    <w:rsid w:val="7717316E"/>
    <w:rsid w:val="77603777"/>
    <w:rsid w:val="77786406"/>
    <w:rsid w:val="77901BB9"/>
    <w:rsid w:val="779B3C6B"/>
    <w:rsid w:val="77A40D34"/>
    <w:rsid w:val="77A71EF6"/>
    <w:rsid w:val="77AB5706"/>
    <w:rsid w:val="77AD4E87"/>
    <w:rsid w:val="77BD3D54"/>
    <w:rsid w:val="77C7479C"/>
    <w:rsid w:val="77D411E4"/>
    <w:rsid w:val="77DE0ADE"/>
    <w:rsid w:val="77F71C38"/>
    <w:rsid w:val="78232A2D"/>
    <w:rsid w:val="78760DAF"/>
    <w:rsid w:val="787850B3"/>
    <w:rsid w:val="787B3EF7"/>
    <w:rsid w:val="787D26D8"/>
    <w:rsid w:val="788E3223"/>
    <w:rsid w:val="78E06AB0"/>
    <w:rsid w:val="79112886"/>
    <w:rsid w:val="795805F1"/>
    <w:rsid w:val="795B1D53"/>
    <w:rsid w:val="798E0318"/>
    <w:rsid w:val="79AF62F8"/>
    <w:rsid w:val="79B16116"/>
    <w:rsid w:val="79F01427"/>
    <w:rsid w:val="7A0D2DBC"/>
    <w:rsid w:val="7A100D8F"/>
    <w:rsid w:val="7A1D7E45"/>
    <w:rsid w:val="7A1F0FD2"/>
    <w:rsid w:val="7A326EC1"/>
    <w:rsid w:val="7A556F82"/>
    <w:rsid w:val="7A6277AD"/>
    <w:rsid w:val="7A721678"/>
    <w:rsid w:val="7A941157"/>
    <w:rsid w:val="7AB11E33"/>
    <w:rsid w:val="7AC415A1"/>
    <w:rsid w:val="7AD93877"/>
    <w:rsid w:val="7ADB3C24"/>
    <w:rsid w:val="7B031C60"/>
    <w:rsid w:val="7B6E3C82"/>
    <w:rsid w:val="7B7B5180"/>
    <w:rsid w:val="7BB65DCF"/>
    <w:rsid w:val="7BCE0F02"/>
    <w:rsid w:val="7BD0314B"/>
    <w:rsid w:val="7BDC584B"/>
    <w:rsid w:val="7BF02535"/>
    <w:rsid w:val="7BF53DED"/>
    <w:rsid w:val="7BFC0690"/>
    <w:rsid w:val="7C10112E"/>
    <w:rsid w:val="7C1D50F5"/>
    <w:rsid w:val="7C52568F"/>
    <w:rsid w:val="7C6106D5"/>
    <w:rsid w:val="7C6151AF"/>
    <w:rsid w:val="7C6A0C2B"/>
    <w:rsid w:val="7C867CD4"/>
    <w:rsid w:val="7C88704D"/>
    <w:rsid w:val="7CBD556F"/>
    <w:rsid w:val="7CC540BD"/>
    <w:rsid w:val="7CCF0A8E"/>
    <w:rsid w:val="7CED360A"/>
    <w:rsid w:val="7D0506AA"/>
    <w:rsid w:val="7D1E37C3"/>
    <w:rsid w:val="7D237721"/>
    <w:rsid w:val="7D29419B"/>
    <w:rsid w:val="7D373771"/>
    <w:rsid w:val="7D423759"/>
    <w:rsid w:val="7D580A83"/>
    <w:rsid w:val="7D695F1A"/>
    <w:rsid w:val="7D712C70"/>
    <w:rsid w:val="7D814F5C"/>
    <w:rsid w:val="7D816BD7"/>
    <w:rsid w:val="7D935B21"/>
    <w:rsid w:val="7DD956AA"/>
    <w:rsid w:val="7DDE272C"/>
    <w:rsid w:val="7DFA1A32"/>
    <w:rsid w:val="7E2D5B39"/>
    <w:rsid w:val="7E42351F"/>
    <w:rsid w:val="7E7E6C0F"/>
    <w:rsid w:val="7E7F6F09"/>
    <w:rsid w:val="7EC81FBE"/>
    <w:rsid w:val="7ECC1FA8"/>
    <w:rsid w:val="7ED15DB1"/>
    <w:rsid w:val="7ED160D1"/>
    <w:rsid w:val="7EDB5E10"/>
    <w:rsid w:val="7EEE3521"/>
    <w:rsid w:val="7F0A2344"/>
    <w:rsid w:val="7F211349"/>
    <w:rsid w:val="7F2B4D67"/>
    <w:rsid w:val="7F405C73"/>
    <w:rsid w:val="7F5D4081"/>
    <w:rsid w:val="7F6738E7"/>
    <w:rsid w:val="7F8970D0"/>
    <w:rsid w:val="7F9F5AC1"/>
    <w:rsid w:val="7FAC5D5A"/>
    <w:rsid w:val="7FCB7C32"/>
    <w:rsid w:val="7FF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widowControl/>
      <w:spacing w:before="100" w:beforeLines="0" w:beforeAutospacing="1" w:after="100" w:afterLines="0" w:afterAutospacing="1"/>
      <w:jc w:val="left"/>
      <w:outlineLvl w:val="4"/>
    </w:pPr>
    <w:rPr>
      <w:rFonts w:ascii="宋体" w:hAnsi="宋体"/>
      <w:b/>
      <w:kern w:val="0"/>
      <w:sz w:val="20"/>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annotation text"/>
    <w:basedOn w:val="1"/>
    <w:qFormat/>
    <w:uiPriority w:val="0"/>
    <w:pPr>
      <w:jc w:val="left"/>
    </w:pPr>
  </w:style>
  <w:style w:type="paragraph" w:styleId="10">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1">
    <w:name w:val="Body Text Indent"/>
    <w:basedOn w:val="1"/>
    <w:next w:val="12"/>
    <w:qFormat/>
    <w:uiPriority w:val="0"/>
    <w:pPr>
      <w:spacing w:after="120"/>
      <w:ind w:left="200" w:leftChars="200"/>
    </w:pPr>
  </w:style>
  <w:style w:type="paragraph" w:styleId="12">
    <w:name w:val="Body Text First Indent 2"/>
    <w:basedOn w:val="11"/>
    <w:next w:val="1"/>
    <w:qFormat/>
    <w:uiPriority w:val="0"/>
    <w:pPr>
      <w:ind w:firstLine="420" w:firstLineChars="200"/>
    </w:pPr>
  </w:style>
  <w:style w:type="paragraph" w:styleId="13">
    <w:name w:val="Plain Text"/>
    <w:basedOn w:val="1"/>
    <w:next w:val="14"/>
    <w:qFormat/>
    <w:uiPriority w:val="0"/>
    <w:rPr>
      <w:rFonts w:ascii="宋体"/>
      <w:szCs w:val="20"/>
      <w:u w:color="000000"/>
    </w:rPr>
  </w:style>
  <w:style w:type="paragraph" w:styleId="14">
    <w:name w:val="List Number 5"/>
    <w:basedOn w:val="1"/>
    <w:qFormat/>
    <w:uiPriority w:val="0"/>
    <w:pPr>
      <w:numPr>
        <w:ilvl w:val="0"/>
        <w:numId w:val="2"/>
      </w:numPr>
    </w:p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semiHidden/>
    <w:unhideWhenUsed/>
    <w:qFormat/>
    <w:uiPriority w:val="99"/>
    <w:pPr>
      <w:snapToGrid w:val="0"/>
    </w:pPr>
    <w:rPr>
      <w:sz w:val="18"/>
      <w:szCs w:val="18"/>
    </w:rPr>
  </w:style>
  <w:style w:type="paragraph" w:styleId="20">
    <w:name w:val="index 7"/>
    <w:basedOn w:val="1"/>
    <w:next w:val="1"/>
    <w:qFormat/>
    <w:uiPriority w:val="0"/>
    <w:pPr>
      <w:ind w:left="1200" w:leftChars="1200"/>
    </w:pPr>
    <w:rPr>
      <w:color w:val="auto"/>
      <w:kern w:val="2"/>
    </w:rPr>
  </w:style>
  <w:style w:type="paragraph" w:styleId="21">
    <w:name w:val="Body Text 2"/>
    <w:basedOn w:val="1"/>
    <w:qFormat/>
    <w:uiPriority w:val="0"/>
    <w:pPr>
      <w:tabs>
        <w:tab w:val="left" w:pos="0"/>
      </w:tabs>
      <w:spacing w:line="400" w:lineRule="atLeast"/>
    </w:pPr>
    <w:rPr>
      <w:rFonts w:ascii="Arial" w:hAnsi="Arial"/>
    </w:rPr>
  </w:style>
  <w:style w:type="paragraph" w:styleId="22">
    <w:name w:val="Normal (Web)"/>
    <w:basedOn w:val="1"/>
    <w:qFormat/>
    <w:uiPriority w:val="99"/>
    <w:pPr>
      <w:widowControl/>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0"/>
    <w:qFormat/>
    <w:uiPriority w:val="0"/>
    <w:pPr>
      <w:tabs>
        <w:tab w:val="left" w:pos="780"/>
      </w:tabs>
      <w:spacing w:after="220" w:afterLines="0" w:line="220" w:lineRule="atLeast"/>
      <w:ind w:firstLine="420"/>
    </w:pPr>
    <w:rPr>
      <w:rFonts w:ascii="Times New Roman" w:hAnsi="Times New Roman" w:eastAsia="宋体" w:cs="Times New Roman"/>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character" w:styleId="31">
    <w:name w:val="HTML Sample"/>
    <w:basedOn w:val="27"/>
    <w:qFormat/>
    <w:uiPriority w:val="0"/>
    <w:rPr>
      <w:rFonts w:ascii="Courier New" w:hAnsi="Courier New"/>
    </w:rPr>
  </w:style>
  <w:style w:type="paragraph" w:customStyle="1" w:styleId="32">
    <w:name w:val="样式 样式 左侧:  2 字符 + 左侧:  0.85 厘米 首行缩进:  2 字符1"/>
    <w:basedOn w:val="1"/>
    <w:qFormat/>
    <w:uiPriority w:val="0"/>
    <w:pPr>
      <w:ind w:left="482" w:firstLine="200" w:firstLineChars="200"/>
    </w:pPr>
    <w:rPr>
      <w:rFonts w:cs="宋体"/>
      <w:szCs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5">
    <w:name w:val="正文格式"/>
    <w:basedOn w:val="1"/>
    <w:qFormat/>
    <w:uiPriority w:val="99"/>
    <w:pPr>
      <w:widowControl/>
      <w:adjustRightInd w:val="0"/>
      <w:snapToGrid w:val="0"/>
      <w:spacing w:line="400" w:lineRule="atLeast"/>
      <w:ind w:firstLine="482"/>
      <w:textAlignment w:val="baseline"/>
    </w:pPr>
  </w:style>
  <w:style w:type="paragraph" w:customStyle="1" w:styleId="36">
    <w:name w:val="文档正文"/>
    <w:basedOn w:val="7"/>
    <w:qFormat/>
    <w:uiPriority w:val="0"/>
    <w:pPr>
      <w:spacing w:line="360" w:lineRule="auto"/>
    </w:pPr>
    <w:rPr>
      <w:rFonts w:hAnsi="宋体"/>
      <w:b/>
      <w:bCs/>
    </w:rPr>
  </w:style>
  <w:style w:type="paragraph" w:customStyle="1" w:styleId="37">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9">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0">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Table caption|1"/>
    <w:basedOn w:val="1"/>
    <w:qFormat/>
    <w:uiPriority w:val="0"/>
    <w:rPr>
      <w:rFonts w:ascii="宋体" w:hAnsi="宋体" w:eastAsia="宋体" w:cs="宋体"/>
      <w:sz w:val="22"/>
      <w:szCs w:val="22"/>
      <w:lang w:val="zh-TW" w:eastAsia="zh-TW" w:bidi="zh-TW"/>
    </w:rPr>
  </w:style>
  <w:style w:type="paragraph" w:customStyle="1" w:styleId="43">
    <w:name w:val="Table Paragraph"/>
    <w:basedOn w:val="1"/>
    <w:qFormat/>
    <w:uiPriority w:val="1"/>
    <w:pPr>
      <w:autoSpaceDE w:val="0"/>
      <w:autoSpaceDN w:val="0"/>
      <w:adjustRightInd w:val="0"/>
    </w:pPr>
    <w:rPr>
      <w:rFonts w:eastAsia="宋体"/>
    </w:rPr>
  </w:style>
  <w:style w:type="paragraph" w:customStyle="1" w:styleId="44">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5">
    <w:name w:val="图例"/>
    <w:basedOn w:val="1"/>
    <w:qFormat/>
    <w:uiPriority w:val="0"/>
    <w:pPr>
      <w:spacing w:before="120" w:after="120" w:line="360" w:lineRule="auto"/>
      <w:jc w:val="center"/>
    </w:pPr>
    <w:rPr>
      <w:rFonts w:eastAsia="仿宋_GB2312"/>
      <w:b/>
    </w:rPr>
  </w:style>
  <w:style w:type="paragraph" w:customStyle="1" w:styleId="46">
    <w:name w:val="WPS Plain"/>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qFormat/>
    <w:uiPriority w:val="0"/>
    <w:pPr>
      <w:ind w:left="525" w:hanging="525" w:hangingChars="250"/>
    </w:pPr>
    <w:rPr>
      <w:szCs w:val="20"/>
    </w:rPr>
  </w:style>
  <w:style w:type="character" w:customStyle="1" w:styleId="48">
    <w:name w:val="font11"/>
    <w:basedOn w:val="27"/>
    <w:qFormat/>
    <w:uiPriority w:val="0"/>
    <w:rPr>
      <w:rFonts w:ascii="Calibri" w:hAnsi="Calibri" w:cs="Calibri"/>
      <w:color w:val="000000"/>
      <w:sz w:val="20"/>
      <w:szCs w:val="20"/>
      <w:u w:val="none"/>
    </w:rPr>
  </w:style>
  <w:style w:type="paragraph" w:styleId="49">
    <w:name w:val="List Paragraph"/>
    <w:basedOn w:val="1"/>
    <w:qFormat/>
    <w:uiPriority w:val="0"/>
    <w:pPr>
      <w:widowControl/>
      <w:ind w:firstLine="420" w:firstLineChars="200"/>
    </w:pPr>
  </w:style>
  <w:style w:type="paragraph" w:customStyle="1" w:styleId="50">
    <w:name w:val="列出段落1"/>
    <w:basedOn w:val="1"/>
    <w:qFormat/>
    <w:uiPriority w:val="34"/>
    <w:pPr>
      <w:ind w:firstLine="420" w:firstLineChars="200"/>
    </w:p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p15"/>
    <w:basedOn w:val="1"/>
    <w:qFormat/>
    <w:uiPriority w:val="0"/>
    <w:pPr>
      <w:snapToGrid/>
      <w:spacing w:after="0"/>
    </w:pPr>
    <w:rPr>
      <w:rFonts w:ascii="Arial Unicode MS" w:hAnsi="Arial Unicode MS" w:eastAsia="宋体" w:cs="宋体"/>
      <w:color w:val="000000"/>
      <w:sz w:val="24"/>
      <w:szCs w:val="24"/>
    </w:rPr>
  </w:style>
  <w:style w:type="paragraph" w:customStyle="1" w:styleId="53">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4">
    <w:name w:val="font61"/>
    <w:basedOn w:val="27"/>
    <w:qFormat/>
    <w:uiPriority w:val="0"/>
    <w:rPr>
      <w:rFonts w:hint="default" w:ascii="方正仿宋_GBK" w:hAnsi="方正仿宋_GBK" w:eastAsia="方正仿宋_GBK" w:cs="方正仿宋_GBK"/>
      <w:color w:val="000000"/>
      <w:sz w:val="18"/>
      <w:szCs w:val="18"/>
      <w:u w:val="none"/>
    </w:rPr>
  </w:style>
  <w:style w:type="character" w:customStyle="1" w:styleId="55">
    <w:name w:val="font121"/>
    <w:basedOn w:val="27"/>
    <w:qFormat/>
    <w:uiPriority w:val="0"/>
    <w:rPr>
      <w:rFonts w:hint="eastAsia" w:ascii="宋体" w:hAnsi="宋体" w:eastAsia="宋体" w:cs="宋体"/>
      <w:color w:val="000000"/>
      <w:sz w:val="18"/>
      <w:szCs w:val="18"/>
      <w:u w:val="none"/>
    </w:rPr>
  </w:style>
  <w:style w:type="character" w:customStyle="1" w:styleId="56">
    <w:name w:val="font51"/>
    <w:basedOn w:val="27"/>
    <w:qFormat/>
    <w:uiPriority w:val="0"/>
    <w:rPr>
      <w:rFonts w:hint="default" w:ascii="Arial" w:hAnsi="Arial" w:cs="Arial"/>
      <w:color w:val="000000"/>
      <w:sz w:val="18"/>
      <w:szCs w:val="18"/>
      <w:u w:val="none"/>
    </w:rPr>
  </w:style>
  <w:style w:type="character" w:customStyle="1" w:styleId="57">
    <w:name w:val="font31"/>
    <w:basedOn w:val="27"/>
    <w:qFormat/>
    <w:uiPriority w:val="0"/>
    <w:rPr>
      <w:rFonts w:hint="eastAsia" w:ascii="宋体" w:hAnsi="宋体" w:eastAsia="宋体" w:cs="宋体"/>
      <w:color w:val="000000"/>
      <w:sz w:val="22"/>
      <w:szCs w:val="22"/>
      <w:u w:val="none"/>
    </w:rPr>
  </w:style>
  <w:style w:type="character" w:customStyle="1" w:styleId="58">
    <w:name w:val="font41"/>
    <w:basedOn w:val="27"/>
    <w:qFormat/>
    <w:uiPriority w:val="0"/>
    <w:rPr>
      <w:rFonts w:hint="eastAsia" w:ascii="宋体" w:hAnsi="宋体" w:eastAsia="宋体" w:cs="宋体"/>
      <w:color w:val="000000"/>
      <w:sz w:val="18"/>
      <w:szCs w:val="18"/>
      <w:u w:val="none"/>
    </w:rPr>
  </w:style>
  <w:style w:type="character" w:customStyle="1" w:styleId="59">
    <w:name w:val="font01"/>
    <w:basedOn w:val="27"/>
    <w:qFormat/>
    <w:uiPriority w:val="0"/>
    <w:rPr>
      <w:rFonts w:hint="eastAsia" w:ascii="宋体" w:hAnsi="宋体" w:eastAsia="宋体" w:cs="宋体"/>
      <w:color w:val="000000"/>
      <w:sz w:val="22"/>
      <w:szCs w:val="22"/>
      <w:u w:val="none"/>
    </w:rPr>
  </w:style>
  <w:style w:type="character" w:customStyle="1" w:styleId="60">
    <w:name w:val="font21"/>
    <w:basedOn w:val="27"/>
    <w:qFormat/>
    <w:uiPriority w:val="0"/>
    <w:rPr>
      <w:rFonts w:hint="eastAsia" w:ascii="宋体" w:hAnsi="宋体" w:eastAsia="宋体" w:cs="宋体"/>
      <w:color w:val="00B050"/>
      <w:sz w:val="20"/>
      <w:szCs w:val="20"/>
      <w:u w:val="none"/>
    </w:rPr>
  </w:style>
  <w:style w:type="character" w:customStyle="1" w:styleId="61">
    <w:name w:val="font131"/>
    <w:basedOn w:val="27"/>
    <w:qFormat/>
    <w:uiPriority w:val="0"/>
    <w:rPr>
      <w:rFonts w:hint="eastAsia" w:ascii="宋体" w:hAnsi="宋体" w:eastAsia="宋体" w:cs="宋体"/>
      <w:b/>
      <w:bCs/>
      <w:color w:val="000000"/>
      <w:sz w:val="18"/>
      <w:szCs w:val="18"/>
      <w:u w:val="none"/>
    </w:rPr>
  </w:style>
  <w:style w:type="character" w:customStyle="1" w:styleId="62">
    <w:name w:val="font141"/>
    <w:basedOn w:val="27"/>
    <w:qFormat/>
    <w:uiPriority w:val="0"/>
    <w:rPr>
      <w:rFonts w:hint="eastAsia" w:ascii="宋体" w:hAnsi="宋体" w:eastAsia="宋体" w:cs="宋体"/>
      <w:color w:val="E54C5E"/>
      <w:sz w:val="20"/>
      <w:szCs w:val="20"/>
      <w:u w:val="none"/>
    </w:rPr>
  </w:style>
  <w:style w:type="character" w:customStyle="1" w:styleId="63">
    <w:name w:val="font71"/>
    <w:basedOn w:val="27"/>
    <w:qFormat/>
    <w:uiPriority w:val="0"/>
    <w:rPr>
      <w:rFonts w:hint="eastAsia" w:ascii="宋体" w:hAnsi="宋体" w:eastAsia="宋体" w:cs="宋体"/>
      <w:color w:val="000000"/>
      <w:sz w:val="18"/>
      <w:szCs w:val="18"/>
      <w:u w:val="none"/>
    </w:rPr>
  </w:style>
  <w:style w:type="character" w:customStyle="1" w:styleId="64">
    <w:name w:val="font161"/>
    <w:basedOn w:val="27"/>
    <w:qFormat/>
    <w:uiPriority w:val="0"/>
    <w:rPr>
      <w:rFonts w:hint="eastAsia" w:ascii="宋体" w:hAnsi="宋体" w:eastAsia="宋体" w:cs="宋体"/>
      <w:color w:val="FF0000"/>
      <w:sz w:val="18"/>
      <w:szCs w:val="18"/>
      <w:u w:val="none"/>
    </w:rPr>
  </w:style>
  <w:style w:type="character" w:customStyle="1" w:styleId="65">
    <w:name w:val="font81"/>
    <w:basedOn w:val="27"/>
    <w:qFormat/>
    <w:uiPriority w:val="0"/>
    <w:rPr>
      <w:rFonts w:hint="eastAsia" w:ascii="宋体" w:hAnsi="宋体" w:eastAsia="宋体" w:cs="宋体"/>
      <w:color w:val="000000"/>
      <w:sz w:val="22"/>
      <w:szCs w:val="22"/>
      <w:u w:val="none"/>
    </w:rPr>
  </w:style>
  <w:style w:type="character" w:customStyle="1" w:styleId="66">
    <w:name w:val="font101"/>
    <w:basedOn w:val="27"/>
    <w:qFormat/>
    <w:uiPriority w:val="0"/>
    <w:rPr>
      <w:rFonts w:hint="default" w:ascii="Times New Roman" w:hAnsi="Times New Roman" w:cs="Times New Roman"/>
      <w:color w:val="000000"/>
      <w:sz w:val="20"/>
      <w:szCs w:val="20"/>
      <w:u w:val="none"/>
    </w:rPr>
  </w:style>
  <w:style w:type="character" w:customStyle="1" w:styleId="67">
    <w:name w:val="font112"/>
    <w:basedOn w:val="27"/>
    <w:qFormat/>
    <w:uiPriority w:val="0"/>
    <w:rPr>
      <w:rFonts w:hint="eastAsia" w:ascii="宋体" w:hAnsi="宋体" w:eastAsia="宋体" w:cs="宋体"/>
      <w:color w:val="000000"/>
      <w:sz w:val="20"/>
      <w:szCs w:val="20"/>
      <w:u w:val="none"/>
    </w:rPr>
  </w:style>
  <w:style w:type="character" w:customStyle="1" w:styleId="68">
    <w:name w:val="font181"/>
    <w:basedOn w:val="2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159</Pages>
  <Words>13316</Words>
  <Characters>14489</Characters>
  <Lines>389</Lines>
  <Paragraphs>109</Paragraphs>
  <TotalTime>0</TotalTime>
  <ScaleCrop>false</ScaleCrop>
  <LinksUpToDate>false</LinksUpToDate>
  <CharactersWithSpaces>14855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2025-05-16T09:35:00Z</cp:lastPrinted>
  <dcterms:modified xsi:type="dcterms:W3CDTF">2025-07-01T05:40:52Z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6A5789F79E6A44598542CAA7BF74CE08_13</vt:lpwstr>
  </property>
  <property fmtid="{D5CDD505-2E9C-101B-9397-08002B2CF9AE}" pid="4" name="KSOTemplateDocerSaveRecord">
    <vt:lpwstr>eyJoZGlkIjoiNTA4ODcxMTkxNmEwYzAzYTA5NzZlOTM1ZGVkNTE1NjQifQ==</vt:lpwstr>
  </property>
</Properties>
</file>