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9A06C"/>
    <w:p w14:paraId="7F0C149D">
      <w:pPr>
        <w:jc w:val="center"/>
        <w:rPr>
          <w:b/>
          <w:sz w:val="84"/>
          <w:szCs w:val="84"/>
        </w:rPr>
      </w:pPr>
    </w:p>
    <w:p w14:paraId="0D7FD2E2">
      <w:pPr>
        <w:jc w:val="center"/>
        <w:rPr>
          <w:b/>
          <w:sz w:val="84"/>
          <w:szCs w:val="84"/>
        </w:rPr>
      </w:pPr>
    </w:p>
    <w:p w14:paraId="7BC9E7B6">
      <w:pPr>
        <w:jc w:val="center"/>
        <w:rPr>
          <w:b/>
          <w:sz w:val="84"/>
          <w:szCs w:val="84"/>
        </w:rPr>
      </w:pPr>
    </w:p>
    <w:p w14:paraId="0BCB397D">
      <w:pPr>
        <w:jc w:val="center"/>
        <w:rPr>
          <w:b/>
          <w:sz w:val="120"/>
          <w:szCs w:val="120"/>
        </w:rPr>
      </w:pPr>
      <w:r>
        <w:rPr>
          <w:rFonts w:hint="eastAsia"/>
          <w:b/>
          <w:sz w:val="120"/>
          <w:szCs w:val="120"/>
        </w:rPr>
        <w:t>政府采购</w:t>
      </w:r>
    </w:p>
    <w:p w14:paraId="0E693A5E">
      <w:pPr>
        <w:jc w:val="center"/>
        <w:rPr>
          <w:b/>
          <w:sz w:val="120"/>
          <w:szCs w:val="120"/>
        </w:rPr>
      </w:pPr>
      <w:r>
        <w:rPr>
          <w:rFonts w:hint="eastAsia"/>
          <w:b/>
          <w:sz w:val="120"/>
          <w:szCs w:val="120"/>
        </w:rPr>
        <w:t>招标文件</w:t>
      </w:r>
    </w:p>
    <w:p w14:paraId="75F0E656"/>
    <w:p w14:paraId="35C1684E"/>
    <w:p w14:paraId="57CB43F0"/>
    <w:p w14:paraId="2BFA3298"/>
    <w:p w14:paraId="3873B3FB"/>
    <w:p w14:paraId="49CC77F4"/>
    <w:p w14:paraId="4422A854"/>
    <w:p w14:paraId="00A06C72"/>
    <w:p w14:paraId="256D014C"/>
    <w:p w14:paraId="61D776B5"/>
    <w:p w14:paraId="21F1E8A4"/>
    <w:p w14:paraId="5876A681"/>
    <w:p w14:paraId="5ADE9547">
      <w:pPr>
        <w:jc w:val="center"/>
        <w:rPr>
          <w:rFonts w:eastAsia="宋体"/>
          <w:b/>
          <w:sz w:val="44"/>
          <w:szCs w:val="44"/>
        </w:rPr>
      </w:pPr>
      <w:r>
        <w:rPr>
          <w:rFonts w:hint="eastAsia" w:eastAsia="宋体"/>
          <w:b/>
          <w:sz w:val="44"/>
          <w:szCs w:val="44"/>
        </w:rPr>
        <w:t>喀什市招投标中心</w:t>
      </w:r>
    </w:p>
    <w:p w14:paraId="2811ACA5">
      <w:pPr>
        <w:rPr>
          <w:rFonts w:hint="eastAsia" w:ascii="宋体" w:hAnsi="宋体" w:eastAsia="黑体"/>
          <w:b/>
          <w:bCs/>
          <w:kern w:val="44"/>
          <w:sz w:val="36"/>
          <w:szCs w:val="44"/>
        </w:rPr>
      </w:pPr>
      <w:r>
        <w:br w:type="page"/>
      </w:r>
    </w:p>
    <w:p w14:paraId="49190657">
      <w:pPr>
        <w:keepNext/>
        <w:keepLines/>
        <w:spacing w:before="340" w:after="78"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60150D9F">
      <w:pPr>
        <w:outlineLvl w:val="0"/>
        <w:rPr>
          <w:b/>
        </w:rPr>
      </w:pPr>
      <w:r>
        <w:rPr>
          <w:rFonts w:hint="eastAsia"/>
          <w:b/>
        </w:rPr>
        <w:t>第一册专用条款</w:t>
      </w:r>
    </w:p>
    <w:p w14:paraId="22B87AAF">
      <w:pPr>
        <w:rPr>
          <w:b/>
        </w:rPr>
      </w:pPr>
      <w:r>
        <w:rPr>
          <w:rFonts w:hint="eastAsia"/>
          <w:b/>
        </w:rPr>
        <w:tab/>
      </w:r>
      <w:r>
        <w:rPr>
          <w:rFonts w:hint="eastAsia"/>
          <w:b/>
        </w:rPr>
        <w:t>关键信息</w:t>
      </w:r>
    </w:p>
    <w:p w14:paraId="1A4750F6">
      <w:pPr>
        <w:ind w:left="720" w:leftChars="300" w:firstLine="470" w:firstLineChars="196"/>
        <w:rPr>
          <w:rFonts w:ascii="宋体" w:hAnsi="宋体"/>
          <w:szCs w:val="21"/>
        </w:rPr>
      </w:pPr>
      <w:r>
        <w:rPr>
          <w:rFonts w:hint="eastAsia" w:ascii="宋体" w:hAnsi="宋体"/>
          <w:szCs w:val="21"/>
        </w:rPr>
        <w:t>第一章  招标公告</w:t>
      </w:r>
    </w:p>
    <w:p w14:paraId="3CF9A87C">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50C182F3">
      <w:pPr>
        <w:ind w:left="720" w:leftChars="300" w:firstLine="470" w:firstLineChars="196"/>
        <w:rPr>
          <w:rFonts w:ascii="宋体" w:hAnsi="宋体"/>
          <w:szCs w:val="21"/>
        </w:rPr>
      </w:pPr>
      <w:r>
        <w:rPr>
          <w:rFonts w:hint="eastAsia" w:ascii="宋体" w:hAnsi="宋体"/>
          <w:szCs w:val="21"/>
        </w:rPr>
        <w:t>第三章 用户需求书</w:t>
      </w:r>
    </w:p>
    <w:p w14:paraId="2AC97F51">
      <w:pPr>
        <w:ind w:left="720" w:leftChars="300" w:firstLine="470" w:firstLineChars="196"/>
        <w:rPr>
          <w:rFonts w:ascii="宋体" w:hAnsi="宋体"/>
          <w:szCs w:val="21"/>
        </w:rPr>
      </w:pPr>
      <w:r>
        <w:rPr>
          <w:rFonts w:hint="eastAsia" w:ascii="宋体" w:hAnsi="宋体"/>
          <w:szCs w:val="21"/>
        </w:rPr>
        <w:t>第四章 投标文件组成要求及格式</w:t>
      </w:r>
    </w:p>
    <w:p w14:paraId="0F261481">
      <w:pPr>
        <w:ind w:left="720" w:leftChars="300" w:firstLine="470" w:firstLineChars="196"/>
        <w:rPr>
          <w:rFonts w:ascii="宋体" w:hAnsi="宋体"/>
          <w:szCs w:val="21"/>
        </w:rPr>
      </w:pPr>
      <w:r>
        <w:rPr>
          <w:rFonts w:hint="eastAsia" w:ascii="宋体" w:hAnsi="宋体"/>
          <w:szCs w:val="21"/>
        </w:rPr>
        <w:t>第五章  合同条款及格式</w:t>
      </w:r>
    </w:p>
    <w:p w14:paraId="42ED56AE">
      <w:pPr>
        <w:rPr>
          <w:b/>
        </w:rPr>
      </w:pPr>
    </w:p>
    <w:p w14:paraId="2623256F">
      <w:pPr>
        <w:outlineLvl w:val="0"/>
        <w:rPr>
          <w:b/>
        </w:rPr>
      </w:pPr>
      <w:r>
        <w:rPr>
          <w:rFonts w:hint="eastAsia"/>
          <w:b/>
        </w:rPr>
        <w:t>第二册通用条款</w:t>
      </w:r>
    </w:p>
    <w:p w14:paraId="2D5FCD18">
      <w:pPr>
        <w:ind w:left="720" w:leftChars="300" w:firstLine="470" w:firstLineChars="196"/>
        <w:rPr>
          <w:rFonts w:ascii="宋体" w:hAnsi="宋体"/>
          <w:szCs w:val="21"/>
        </w:rPr>
      </w:pPr>
      <w:r>
        <w:rPr>
          <w:rFonts w:hint="eastAsia" w:ascii="宋体" w:hAnsi="宋体"/>
          <w:szCs w:val="21"/>
        </w:rPr>
        <w:t>第一章  总则</w:t>
      </w:r>
    </w:p>
    <w:p w14:paraId="4F4BED48">
      <w:pPr>
        <w:ind w:left="720" w:leftChars="300" w:firstLine="470" w:firstLineChars="196"/>
        <w:rPr>
          <w:rFonts w:ascii="宋体" w:hAnsi="宋体"/>
          <w:szCs w:val="21"/>
        </w:rPr>
      </w:pPr>
      <w:r>
        <w:rPr>
          <w:rFonts w:hint="eastAsia" w:ascii="宋体" w:hAnsi="宋体"/>
          <w:szCs w:val="21"/>
        </w:rPr>
        <w:t>第二章  招标文件</w:t>
      </w:r>
    </w:p>
    <w:p w14:paraId="2EDABBA6">
      <w:pPr>
        <w:ind w:left="720" w:leftChars="300" w:firstLine="470" w:firstLineChars="196"/>
        <w:rPr>
          <w:rFonts w:ascii="宋体" w:hAnsi="宋体"/>
          <w:szCs w:val="21"/>
        </w:rPr>
      </w:pPr>
      <w:r>
        <w:rPr>
          <w:rFonts w:hint="eastAsia" w:ascii="宋体" w:hAnsi="宋体"/>
          <w:szCs w:val="21"/>
        </w:rPr>
        <w:t>第三章  投标文件的编制</w:t>
      </w:r>
    </w:p>
    <w:p w14:paraId="185D96A4">
      <w:pPr>
        <w:ind w:left="720" w:leftChars="300" w:firstLine="470" w:firstLineChars="196"/>
        <w:rPr>
          <w:rFonts w:ascii="宋体" w:hAnsi="宋体"/>
          <w:szCs w:val="21"/>
        </w:rPr>
      </w:pPr>
      <w:r>
        <w:rPr>
          <w:rFonts w:hint="eastAsia" w:ascii="宋体" w:hAnsi="宋体"/>
          <w:szCs w:val="21"/>
        </w:rPr>
        <w:t>第四章  投标文件的递交</w:t>
      </w:r>
    </w:p>
    <w:p w14:paraId="5968C20E">
      <w:pPr>
        <w:ind w:left="720" w:leftChars="300" w:firstLine="470" w:firstLineChars="196"/>
        <w:rPr>
          <w:rFonts w:ascii="宋体" w:hAnsi="宋体"/>
          <w:szCs w:val="21"/>
        </w:rPr>
      </w:pPr>
      <w:r>
        <w:rPr>
          <w:rFonts w:hint="eastAsia" w:ascii="宋体" w:hAnsi="宋体"/>
          <w:szCs w:val="21"/>
        </w:rPr>
        <w:t>第五章  开标</w:t>
      </w:r>
    </w:p>
    <w:p w14:paraId="22E980EF">
      <w:pPr>
        <w:ind w:left="720" w:leftChars="300" w:firstLine="470" w:firstLineChars="196"/>
        <w:rPr>
          <w:rFonts w:ascii="宋体" w:hAnsi="宋体"/>
          <w:szCs w:val="21"/>
        </w:rPr>
      </w:pPr>
      <w:r>
        <w:rPr>
          <w:rFonts w:hint="eastAsia" w:ascii="宋体" w:hAnsi="宋体"/>
          <w:szCs w:val="21"/>
        </w:rPr>
        <w:t>第六章  评审要求</w:t>
      </w:r>
    </w:p>
    <w:p w14:paraId="73040F3D">
      <w:pPr>
        <w:ind w:left="720" w:leftChars="300" w:firstLine="470" w:firstLineChars="196"/>
        <w:rPr>
          <w:rFonts w:ascii="宋体" w:hAnsi="宋体"/>
          <w:szCs w:val="21"/>
        </w:rPr>
      </w:pPr>
      <w:r>
        <w:rPr>
          <w:rFonts w:hint="eastAsia" w:ascii="宋体" w:hAnsi="宋体"/>
          <w:szCs w:val="21"/>
        </w:rPr>
        <w:t>第七章  评审程序及评审方法</w:t>
      </w:r>
    </w:p>
    <w:p w14:paraId="7DC97CC2">
      <w:pPr>
        <w:ind w:left="720" w:leftChars="300" w:firstLine="470" w:firstLineChars="196"/>
        <w:rPr>
          <w:rFonts w:ascii="宋体" w:hAnsi="宋体"/>
          <w:szCs w:val="21"/>
        </w:rPr>
      </w:pPr>
      <w:r>
        <w:rPr>
          <w:rFonts w:hint="eastAsia" w:ascii="宋体" w:hAnsi="宋体"/>
          <w:szCs w:val="21"/>
        </w:rPr>
        <w:t>第八章  定标及公示</w:t>
      </w:r>
    </w:p>
    <w:p w14:paraId="35C42A5E">
      <w:pPr>
        <w:ind w:left="720" w:leftChars="300" w:firstLine="470" w:firstLineChars="196"/>
        <w:rPr>
          <w:rFonts w:ascii="宋体" w:hAnsi="宋体"/>
          <w:szCs w:val="21"/>
        </w:rPr>
      </w:pPr>
      <w:r>
        <w:rPr>
          <w:rFonts w:hint="eastAsia" w:ascii="宋体" w:hAnsi="宋体"/>
          <w:szCs w:val="21"/>
        </w:rPr>
        <w:t>第九章  公开招标失败的后续处理</w:t>
      </w:r>
    </w:p>
    <w:p w14:paraId="419A36C8">
      <w:pPr>
        <w:ind w:left="720" w:leftChars="300" w:firstLine="470" w:firstLineChars="196"/>
        <w:rPr>
          <w:rFonts w:ascii="宋体" w:hAnsi="宋体"/>
          <w:szCs w:val="21"/>
        </w:rPr>
      </w:pPr>
      <w:r>
        <w:rPr>
          <w:rFonts w:hint="eastAsia" w:ascii="宋体" w:hAnsi="宋体"/>
          <w:szCs w:val="21"/>
        </w:rPr>
        <w:t>第十章  合同的授予与备案</w:t>
      </w:r>
    </w:p>
    <w:p w14:paraId="5434804E">
      <w:r>
        <w:rPr>
          <w:rFonts w:hint="eastAsia"/>
        </w:rPr>
        <w:t>第十一章质疑处理</w:t>
      </w:r>
    </w:p>
    <w:p w14:paraId="7D2B0E84"/>
    <w:p w14:paraId="77D8EA84"/>
    <w:p w14:paraId="57A9C0DD">
      <w:r>
        <w:br w:type="page"/>
      </w:r>
    </w:p>
    <w:p w14:paraId="2658C251">
      <w:pPr>
        <w:pStyle w:val="28"/>
        <w:spacing w:after="78"/>
        <w:jc w:val="center"/>
        <w:rPr>
          <w:sz w:val="32"/>
          <w:szCs w:val="32"/>
        </w:rPr>
      </w:pPr>
      <w:r>
        <w:rPr>
          <w:rFonts w:hint="eastAsia"/>
          <w:sz w:val="32"/>
          <w:szCs w:val="32"/>
        </w:rPr>
        <w:t>第一册专用条款</w:t>
      </w:r>
    </w:p>
    <w:p w14:paraId="362363B6">
      <w:pPr>
        <w:tabs>
          <w:tab w:val="left" w:pos="2790"/>
        </w:tabs>
        <w:snapToGrid w:val="0"/>
        <w:jc w:val="center"/>
        <w:rPr>
          <w:b/>
        </w:rPr>
      </w:pPr>
      <w:r>
        <w:rPr>
          <w:rFonts w:hint="eastAsia"/>
          <w:b/>
        </w:rPr>
        <w:t>关键信息</w:t>
      </w:r>
    </w:p>
    <w:p w14:paraId="06B4FF22">
      <w:pPr>
        <w:tabs>
          <w:tab w:val="left" w:pos="2790"/>
        </w:tabs>
        <w:snapToGrid w:val="0"/>
        <w:rPr>
          <w:rFonts w:eastAsia="宋体"/>
        </w:rPr>
      </w:pPr>
      <w:r>
        <w:t>项目编号：</w:t>
      </w:r>
      <w:r>
        <w:rPr>
          <w:rFonts w:hint="eastAsia" w:eastAsia="宋体"/>
        </w:rPr>
        <w:t>KSS(GK)2025-026</w:t>
      </w:r>
    </w:p>
    <w:p w14:paraId="68AC6FCD">
      <w:pPr>
        <w:tabs>
          <w:tab w:val="left" w:pos="2790"/>
        </w:tabs>
        <w:snapToGrid w:val="0"/>
        <w:rPr>
          <w:rFonts w:eastAsia="宋体"/>
        </w:rPr>
      </w:pPr>
      <w:r>
        <w:t>项目名称：</w:t>
      </w:r>
      <w:r>
        <w:rPr>
          <w:rFonts w:hint="eastAsia" w:ascii="宋体" w:hAnsi="宋体" w:eastAsia="宋体" w:cs="宋体"/>
        </w:rPr>
        <w:t>喀什市融媒体中心设备升级项目</w:t>
      </w:r>
    </w:p>
    <w:p w14:paraId="3A49EB02">
      <w:pPr>
        <w:tabs>
          <w:tab w:val="left" w:pos="2790"/>
        </w:tabs>
        <w:snapToGrid w:val="0"/>
        <w:rPr>
          <w:rFonts w:eastAsia="宋体"/>
        </w:rPr>
      </w:pPr>
      <w:r>
        <w:t>采购</w:t>
      </w:r>
      <w:r>
        <w:rPr>
          <w:rFonts w:hint="eastAsia"/>
        </w:rPr>
        <w:t>单位</w:t>
      </w:r>
      <w:r>
        <w:t>：</w:t>
      </w:r>
      <w:r>
        <w:rPr>
          <w:rFonts w:hint="eastAsia" w:eastAsia="宋体"/>
        </w:rPr>
        <w:t>喀什市融媒体中心(喀什市广播电视台)</w:t>
      </w:r>
    </w:p>
    <w:p w14:paraId="40C975E8">
      <w:pPr>
        <w:tabs>
          <w:tab w:val="left" w:pos="2790"/>
        </w:tabs>
        <w:snapToGrid w:val="0"/>
      </w:pPr>
      <w:r>
        <w:rPr>
          <w:rFonts w:hint="eastAsia"/>
        </w:rPr>
        <w:t>项目类型：货物类</w:t>
      </w:r>
    </w:p>
    <w:p w14:paraId="0BBD1861">
      <w:pPr>
        <w:tabs>
          <w:tab w:val="left" w:pos="2790"/>
        </w:tabs>
        <w:snapToGrid w:val="0"/>
      </w:pPr>
      <w:r>
        <w:rPr>
          <w:rFonts w:hint="eastAsia"/>
        </w:rPr>
        <w:t>评审方法：综合评分法</w:t>
      </w:r>
    </w:p>
    <w:tbl>
      <w:tblPr>
        <w:tblStyle w:val="20"/>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3BAB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705D0592">
            <w:pPr>
              <w:jc w:val="center"/>
              <w:rPr>
                <w:rFonts w:ascii="Calibri" w:hAnsi="Calibri" w:eastAsia="宋体"/>
                <w:b/>
              </w:rPr>
            </w:pPr>
            <w:r>
              <w:rPr>
                <w:rFonts w:hint="eastAsia" w:ascii="Calibri" w:hAnsi="Calibri" w:eastAsia="宋体"/>
                <w:b/>
              </w:rPr>
              <w:t>资格性检查表</w:t>
            </w:r>
          </w:p>
        </w:tc>
      </w:tr>
      <w:tr w14:paraId="1EB1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42E7DD08">
            <w:pPr>
              <w:rPr>
                <w:rFonts w:ascii="Calibri" w:hAnsi="Calibri" w:eastAsia="宋体"/>
              </w:rPr>
            </w:pPr>
            <w:r>
              <w:rPr>
                <w:rFonts w:ascii="Calibri" w:hAnsi="Calibri" w:eastAsia="宋体"/>
              </w:rPr>
              <w:t>1</w:t>
            </w:r>
          </w:p>
        </w:tc>
        <w:tc>
          <w:tcPr>
            <w:tcW w:w="8229" w:type="dxa"/>
          </w:tcPr>
          <w:p w14:paraId="541758AB">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56AC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17B00494">
            <w:pPr>
              <w:jc w:val="center"/>
              <w:rPr>
                <w:rFonts w:ascii="Calibri" w:hAnsi="Calibri" w:eastAsia="宋体"/>
                <w:b/>
              </w:rPr>
            </w:pPr>
            <w:r>
              <w:rPr>
                <w:rFonts w:hint="eastAsia" w:ascii="Calibri" w:hAnsi="Calibri" w:eastAsia="宋体"/>
                <w:b/>
              </w:rPr>
              <w:t>符合性检查表</w:t>
            </w:r>
          </w:p>
        </w:tc>
      </w:tr>
      <w:tr w14:paraId="5829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CC1F806">
            <w:pPr>
              <w:rPr>
                <w:rFonts w:ascii="Calibri" w:hAnsi="Calibri" w:eastAsia="宋体"/>
              </w:rPr>
            </w:pPr>
            <w:r>
              <w:rPr>
                <w:rFonts w:ascii="Calibri" w:hAnsi="Calibri" w:eastAsia="宋体"/>
              </w:rPr>
              <w:t>1</w:t>
            </w:r>
          </w:p>
        </w:tc>
        <w:tc>
          <w:tcPr>
            <w:tcW w:w="8229" w:type="dxa"/>
          </w:tcPr>
          <w:p w14:paraId="2854CC2F">
            <w:pPr>
              <w:rPr>
                <w:rFonts w:ascii="Calibri" w:hAnsi="Calibri" w:eastAsia="宋体"/>
              </w:rPr>
            </w:pPr>
            <w:r>
              <w:rPr>
                <w:rFonts w:ascii="Calibri" w:hAnsi="Calibri" w:eastAsia="宋体"/>
              </w:rPr>
              <w:t>按要求提供法定代表人证明书及法定代表人授权书。</w:t>
            </w:r>
          </w:p>
        </w:tc>
      </w:tr>
      <w:tr w14:paraId="145D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9337F13">
            <w:pPr>
              <w:rPr>
                <w:rFonts w:ascii="Calibri" w:hAnsi="Calibri" w:eastAsia="宋体"/>
              </w:rPr>
            </w:pPr>
            <w:r>
              <w:rPr>
                <w:rFonts w:ascii="Calibri" w:hAnsi="Calibri" w:eastAsia="宋体"/>
              </w:rPr>
              <w:t>2</w:t>
            </w:r>
          </w:p>
        </w:tc>
        <w:tc>
          <w:tcPr>
            <w:tcW w:w="8229" w:type="dxa"/>
          </w:tcPr>
          <w:p w14:paraId="279EDBAA">
            <w:pPr>
              <w:rPr>
                <w:rFonts w:ascii="Calibri" w:hAnsi="Calibri" w:eastAsia="宋体"/>
              </w:rPr>
            </w:pPr>
            <w:r>
              <w:rPr>
                <w:rFonts w:hint="eastAsia" w:ascii="Calibri" w:hAnsi="Calibri" w:eastAsia="宋体"/>
              </w:rPr>
              <w:t>按要求提供《投标函》</w:t>
            </w:r>
            <w:r>
              <w:rPr>
                <w:rFonts w:ascii="Calibri" w:hAnsi="Calibri" w:eastAsia="宋体"/>
              </w:rPr>
              <w:t>。</w:t>
            </w:r>
          </w:p>
        </w:tc>
      </w:tr>
      <w:tr w14:paraId="5362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BD4526A">
            <w:pPr>
              <w:rPr>
                <w:rFonts w:ascii="Calibri" w:hAnsi="Calibri" w:eastAsia="宋体"/>
              </w:rPr>
            </w:pPr>
            <w:r>
              <w:rPr>
                <w:rFonts w:ascii="Calibri" w:hAnsi="Calibri" w:eastAsia="宋体"/>
              </w:rPr>
              <w:t>3</w:t>
            </w:r>
          </w:p>
        </w:tc>
        <w:tc>
          <w:tcPr>
            <w:tcW w:w="8229" w:type="dxa"/>
          </w:tcPr>
          <w:p w14:paraId="4B6A9854">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1810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D14E363">
            <w:pPr>
              <w:rPr>
                <w:rFonts w:ascii="Calibri" w:hAnsi="Calibri" w:eastAsia="宋体"/>
              </w:rPr>
            </w:pPr>
            <w:r>
              <w:rPr>
                <w:rFonts w:ascii="Calibri" w:hAnsi="Calibri" w:eastAsia="宋体"/>
              </w:rPr>
              <w:t>4</w:t>
            </w:r>
          </w:p>
        </w:tc>
        <w:tc>
          <w:tcPr>
            <w:tcW w:w="8229" w:type="dxa"/>
          </w:tcPr>
          <w:p w14:paraId="7563FDE4">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069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9A14251">
            <w:pPr>
              <w:rPr>
                <w:rFonts w:ascii="Calibri" w:hAnsi="Calibri" w:eastAsia="宋体"/>
              </w:rPr>
            </w:pPr>
            <w:r>
              <w:rPr>
                <w:rFonts w:ascii="Calibri" w:hAnsi="Calibri" w:eastAsia="宋体"/>
              </w:rPr>
              <w:t>5</w:t>
            </w:r>
          </w:p>
        </w:tc>
        <w:tc>
          <w:tcPr>
            <w:tcW w:w="8229" w:type="dxa"/>
          </w:tcPr>
          <w:p w14:paraId="7A79DEE9">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1EF8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B7C76DF">
            <w:pPr>
              <w:rPr>
                <w:rFonts w:ascii="Calibri" w:hAnsi="Calibri" w:eastAsia="宋体"/>
              </w:rPr>
            </w:pPr>
            <w:r>
              <w:rPr>
                <w:rFonts w:ascii="Calibri" w:hAnsi="Calibri" w:eastAsia="宋体"/>
              </w:rPr>
              <w:t>6</w:t>
            </w:r>
          </w:p>
        </w:tc>
        <w:tc>
          <w:tcPr>
            <w:tcW w:w="8229" w:type="dxa"/>
          </w:tcPr>
          <w:p w14:paraId="50E93DE6">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1D29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F8D2E91">
            <w:pPr>
              <w:rPr>
                <w:rFonts w:ascii="Calibri" w:hAnsi="Calibri" w:eastAsia="宋体"/>
              </w:rPr>
            </w:pPr>
            <w:r>
              <w:rPr>
                <w:rFonts w:hint="eastAsia" w:ascii="Calibri" w:hAnsi="Calibri" w:eastAsia="宋体"/>
              </w:rPr>
              <w:t>7</w:t>
            </w:r>
          </w:p>
        </w:tc>
        <w:tc>
          <w:tcPr>
            <w:tcW w:w="8229" w:type="dxa"/>
          </w:tcPr>
          <w:p w14:paraId="2640530F">
            <w:pPr>
              <w:rPr>
                <w:rFonts w:ascii="Calibri" w:hAnsi="Calibri" w:eastAsia="宋体"/>
              </w:rPr>
            </w:pPr>
            <w:r>
              <w:rPr>
                <w:rFonts w:hint="eastAsia" w:ascii="Calibri" w:hAnsi="Calibri" w:eastAsia="宋体"/>
              </w:rPr>
              <w:t>投标或响应文件不得使用非本项目最新加密规则文件，否则将导致投标或响应文件不能在开标时解密。</w:t>
            </w:r>
          </w:p>
          <w:p w14:paraId="0CBF2CE3">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因供应商自身原因导致在规定时间内无法正常解密的（如：浏览器故障、未安装相关驱动、网络故障、加密CA与解密CA不一致等），将视为投标或响应</w:t>
            </w:r>
            <w:r>
              <w:rPr>
                <w:rFonts w:ascii="Calibri" w:hAnsi="Calibri" w:eastAsia="宋体"/>
              </w:rPr>
              <w:t>无效</w:t>
            </w:r>
            <w:r>
              <w:rPr>
                <w:rFonts w:hint="eastAsia" w:ascii="Calibri" w:hAnsi="Calibri" w:eastAsia="宋体"/>
              </w:rPr>
              <w:t>。</w:t>
            </w:r>
          </w:p>
        </w:tc>
      </w:tr>
      <w:tr w14:paraId="64DB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26D874B">
            <w:pPr>
              <w:rPr>
                <w:rFonts w:ascii="Calibri" w:hAnsi="Calibri" w:eastAsia="宋体"/>
              </w:rPr>
            </w:pPr>
            <w:r>
              <w:rPr>
                <w:rFonts w:hint="eastAsia" w:ascii="Calibri" w:hAnsi="Calibri" w:eastAsia="宋体"/>
              </w:rPr>
              <w:t>8</w:t>
            </w:r>
          </w:p>
        </w:tc>
        <w:tc>
          <w:tcPr>
            <w:tcW w:w="8229" w:type="dxa"/>
          </w:tcPr>
          <w:p w14:paraId="1EEC2888">
            <w:pPr>
              <w:rPr>
                <w:rFonts w:ascii="Calibri" w:hAnsi="Calibri" w:eastAsia="宋体"/>
              </w:rPr>
            </w:pPr>
            <w:r>
              <w:rPr>
                <w:rFonts w:hint="eastAsia" w:ascii="Calibri" w:hAnsi="Calibri" w:eastAsia="宋体"/>
              </w:rPr>
              <w:t>投标文件电子文档不得携带病毒。</w:t>
            </w:r>
          </w:p>
        </w:tc>
      </w:tr>
      <w:tr w14:paraId="789B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A7720BE">
            <w:pPr>
              <w:rPr>
                <w:rFonts w:ascii="Calibri" w:hAnsi="Calibri" w:eastAsia="宋体"/>
              </w:rPr>
            </w:pPr>
            <w:r>
              <w:rPr>
                <w:rFonts w:ascii="Calibri" w:hAnsi="Calibri" w:eastAsia="宋体"/>
              </w:rPr>
              <w:t>9</w:t>
            </w:r>
          </w:p>
        </w:tc>
        <w:tc>
          <w:tcPr>
            <w:tcW w:w="8229" w:type="dxa"/>
          </w:tcPr>
          <w:p w14:paraId="27300778">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14:paraId="0A17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7A4E2553">
            <w:pPr>
              <w:rPr>
                <w:rFonts w:ascii="Calibri" w:hAnsi="Calibri" w:eastAsia="宋体"/>
              </w:rPr>
            </w:pPr>
            <w:r>
              <w:rPr>
                <w:rFonts w:ascii="Calibri" w:hAnsi="Calibri" w:eastAsia="宋体"/>
              </w:rPr>
              <w:t>10</w:t>
            </w:r>
          </w:p>
        </w:tc>
        <w:tc>
          <w:tcPr>
            <w:tcW w:w="8229" w:type="dxa"/>
          </w:tcPr>
          <w:p w14:paraId="22FAC9AE">
            <w:pPr>
              <w:rPr>
                <w:rFonts w:ascii="Calibri" w:hAnsi="Calibri" w:eastAsia="宋体"/>
              </w:rPr>
            </w:pPr>
            <w:r>
              <w:rPr>
                <w:rFonts w:ascii="Calibri" w:hAnsi="Calibri" w:eastAsia="宋体"/>
              </w:rPr>
              <w:t>无招标文件中列明导致投标无效的其他因素。</w:t>
            </w:r>
          </w:p>
        </w:tc>
      </w:tr>
      <w:tr w14:paraId="5574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02CD6BE">
            <w:pPr>
              <w:rPr>
                <w:rFonts w:ascii="Calibri" w:hAnsi="Calibri" w:eastAsia="宋体"/>
              </w:rPr>
            </w:pPr>
            <w:r>
              <w:rPr>
                <w:rFonts w:ascii="Calibri" w:hAnsi="Calibri" w:eastAsia="宋体"/>
              </w:rPr>
              <w:t>11</w:t>
            </w:r>
          </w:p>
        </w:tc>
        <w:tc>
          <w:tcPr>
            <w:tcW w:w="8229" w:type="dxa"/>
          </w:tcPr>
          <w:p w14:paraId="63372431">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6C5DAB2F">
      <w:pPr>
        <w:jc w:val="center"/>
        <w:rPr>
          <w:b/>
        </w:rPr>
      </w:pPr>
      <w:r>
        <w:rPr>
          <w:rFonts w:hint="eastAsia"/>
          <w:b/>
        </w:rPr>
        <w:t>评标信息</w:t>
      </w:r>
    </w:p>
    <w:p w14:paraId="607D0C3B">
      <w:pPr>
        <w:pStyle w:val="17"/>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384B0B7A">
      <w:pPr>
        <w:pStyle w:val="17"/>
        <w:snapToGrid w:val="0"/>
        <w:spacing w:before="0" w:beforeAutospacing="0" w:afterAutospacing="0"/>
        <w:ind w:firstLine="420"/>
        <w:rPr>
          <w:sz w:val="21"/>
          <w:szCs w:val="21"/>
        </w:rPr>
      </w:pPr>
      <w:r>
        <w:rPr>
          <w:sz w:val="21"/>
          <w:szCs w:val="21"/>
        </w:rPr>
        <w:t>价格分计算方法：</w:t>
      </w:r>
    </w:p>
    <w:p w14:paraId="32040B35">
      <w:pPr>
        <w:snapToGrid w:val="0"/>
        <w:rPr>
          <w:rFonts w:eastAsia="宋体"/>
          <w:szCs w:val="21"/>
        </w:rPr>
      </w:pPr>
      <w:r>
        <w:rPr>
          <w:szCs w:val="21"/>
        </w:rPr>
        <w:t>采用低价优先法计算，即满足招标文件要求且投标价格最低的投标报价为评标基准价，其价格分为满分。其他投标人的价格分统一按照下列公式计算：</w:t>
      </w:r>
    </w:p>
    <w:p w14:paraId="602EB975">
      <w:pPr>
        <w:snapToGrid w:val="0"/>
        <w:rPr>
          <w:rFonts w:eastAsia="宋体"/>
          <w:szCs w:val="21"/>
        </w:rPr>
      </w:pPr>
      <w:r>
        <w:rPr>
          <w:szCs w:val="21"/>
        </w:rPr>
        <w:t xml:space="preserve">投标报价得分=(评标基准价／投标报价)×100 </w:t>
      </w:r>
    </w:p>
    <w:p w14:paraId="7B8DA919">
      <w:pPr>
        <w:snapToGrid w:val="0"/>
        <w:rPr>
          <w:rFonts w:eastAsia="宋体"/>
          <w:szCs w:val="21"/>
        </w:rPr>
      </w:pPr>
      <w:r>
        <w:rPr>
          <w:szCs w:val="21"/>
        </w:rPr>
        <w:t xml:space="preserve">评标总得分＝F1×A1＋F2×A2＋……＋Fn×An </w:t>
      </w:r>
    </w:p>
    <w:p w14:paraId="049D1DFF">
      <w:pPr>
        <w:snapToGrid w:val="0"/>
        <w:rPr>
          <w:rFonts w:eastAsia="宋体"/>
          <w:szCs w:val="21"/>
        </w:rPr>
      </w:pPr>
      <w:r>
        <w:rPr>
          <w:szCs w:val="21"/>
        </w:rPr>
        <w:t>F1、F2……Fn分别为各项评审因素的得分；</w:t>
      </w:r>
    </w:p>
    <w:p w14:paraId="1A946122">
      <w:pPr>
        <w:snapToGrid w:val="0"/>
        <w:rPr>
          <w:rFonts w:eastAsia="宋体"/>
          <w:szCs w:val="21"/>
        </w:rPr>
      </w:pPr>
      <w:r>
        <w:rPr>
          <w:szCs w:val="21"/>
        </w:rPr>
        <w:t>A1、A2、……An 分别为各项评审因素所占的权重(A1＋A2＋……＋An＝1)。</w:t>
      </w:r>
    </w:p>
    <w:p w14:paraId="495F103F">
      <w:pPr>
        <w:snapToGrid w:val="0"/>
        <w:rPr>
          <w:rFonts w:eastAsia="宋体"/>
          <w:szCs w:val="21"/>
        </w:rPr>
      </w:pPr>
      <w:r>
        <w:rPr>
          <w:szCs w:val="21"/>
        </w:rPr>
        <w:t>评标过程中，不得去掉报价中的最高报价和最低报价。</w:t>
      </w:r>
    </w:p>
    <w:p w14:paraId="5EFF11E2">
      <w:pPr>
        <w:snapToGrid w:val="0"/>
      </w:pPr>
      <w:r>
        <w:rPr>
          <w:szCs w:val="21"/>
        </w:rPr>
        <w:t>此方法适用于货物类、服务类、工程类项目。</w:t>
      </w:r>
    </w:p>
    <w:p w14:paraId="7A5DF280">
      <w:pPr>
        <w:autoSpaceDE w:val="0"/>
        <w:autoSpaceDN w:val="0"/>
        <w:adjustRightInd w:val="0"/>
        <w:snapToGrid w:val="0"/>
        <w:spacing w:line="400" w:lineRule="exact"/>
        <w:jc w:val="center"/>
        <w:outlineLvl w:val="1"/>
        <w:rPr>
          <w:rFonts w:ascii="宋体" w:cs="仿宋_GB2312"/>
          <w:b/>
          <w:bCs/>
          <w:sz w:val="28"/>
          <w:szCs w:val="28"/>
          <w:lang w:val="zh-CN"/>
        </w:rPr>
      </w:pPr>
      <w:bookmarkStart w:id="0" w:name="OLE_LINK1"/>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14:paraId="012D0BD2">
      <w:pPr>
        <w:spacing w:line="400" w:lineRule="exact"/>
        <w:ind w:firstLine="480" w:firstLineChars="20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lang w:bidi="ar"/>
        </w:rPr>
        <w:t>本次评标采用综合评分法。评标以招标文件规定的条件为依据。</w:t>
      </w:r>
    </w:p>
    <w:p w14:paraId="382B1962">
      <w:pPr>
        <w:spacing w:line="400" w:lineRule="exact"/>
        <w:ind w:firstLine="480" w:firstLineChars="200"/>
        <w:jc w:val="both"/>
        <w:rPr>
          <w:rFonts w:hint="eastAsia" w:ascii="方正仿宋_GBK" w:hAnsi="方正仿宋_GBK" w:eastAsia="方正仿宋_GBK" w:cs="方正仿宋_GBK"/>
          <w:lang w:bidi="ar"/>
        </w:rPr>
      </w:pPr>
      <w:r>
        <w:rPr>
          <w:rFonts w:hint="eastAsia" w:ascii="方正仿宋_GBK" w:hAnsi="方正仿宋_GBK" w:eastAsia="方正仿宋_GBK" w:cs="方正仿宋_GBK"/>
          <w:lang w:bidi="ar"/>
        </w:rPr>
        <w:t>评分比重构成如下：</w:t>
      </w:r>
    </w:p>
    <w:p w14:paraId="687990E1">
      <w:pPr>
        <w:jc w:val="center"/>
        <w:rPr>
          <w:rFonts w:hint="eastAsia" w:ascii="宋体" w:hAnsi="宋体" w:eastAsia="宋体"/>
          <w:b/>
          <w:bCs/>
          <w:sz w:val="32"/>
          <w:szCs w:val="32"/>
        </w:rPr>
      </w:pPr>
      <w:r>
        <w:rPr>
          <w:rFonts w:hint="eastAsia" w:ascii="宋体" w:hAnsi="宋体" w:eastAsia="宋体"/>
          <w:b/>
          <w:bCs/>
          <w:sz w:val="32"/>
          <w:szCs w:val="32"/>
        </w:rPr>
        <w:t>评分标准</w:t>
      </w:r>
    </w:p>
    <w:tbl>
      <w:tblPr>
        <w:tblStyle w:val="20"/>
        <w:tblW w:w="951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45"/>
        <w:gridCol w:w="6240"/>
        <w:gridCol w:w="756"/>
      </w:tblGrid>
      <w:tr w14:paraId="0DF0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1AB7E999">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评分项目</w:t>
            </w:r>
          </w:p>
        </w:tc>
        <w:tc>
          <w:tcPr>
            <w:tcW w:w="1245" w:type="dxa"/>
            <w:vAlign w:val="center"/>
          </w:tcPr>
          <w:p w14:paraId="1C894E9A">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评分因素</w:t>
            </w:r>
          </w:p>
        </w:tc>
        <w:tc>
          <w:tcPr>
            <w:tcW w:w="6240" w:type="dxa"/>
            <w:vAlign w:val="center"/>
          </w:tcPr>
          <w:p w14:paraId="5A99306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评审内容</w:t>
            </w:r>
          </w:p>
        </w:tc>
        <w:tc>
          <w:tcPr>
            <w:tcW w:w="756" w:type="dxa"/>
            <w:vAlign w:val="center"/>
          </w:tcPr>
          <w:p w14:paraId="41E1C93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分值</w:t>
            </w:r>
          </w:p>
        </w:tc>
      </w:tr>
      <w:tr w14:paraId="2536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4C967202">
            <w:pPr>
              <w:adjustRightInd w:val="0"/>
              <w:snapToGrid w:val="0"/>
              <w:rPr>
                <w:rFonts w:hint="eastAsia" w:ascii="宋体" w:hAnsi="宋体" w:eastAsia="宋体" w:cs="宋体"/>
                <w:szCs w:val="21"/>
              </w:rPr>
            </w:pPr>
            <w:r>
              <w:rPr>
                <w:rFonts w:hint="eastAsia" w:ascii="宋体" w:hAnsi="宋体" w:eastAsia="宋体" w:cs="宋体"/>
                <w:szCs w:val="21"/>
              </w:rPr>
              <w:t>价格部分（30分）</w:t>
            </w:r>
          </w:p>
        </w:tc>
        <w:tc>
          <w:tcPr>
            <w:tcW w:w="1245" w:type="dxa"/>
            <w:vAlign w:val="center"/>
          </w:tcPr>
          <w:p w14:paraId="42A0A03A">
            <w:pPr>
              <w:adjustRightInd w:val="0"/>
              <w:snapToGrid w:val="0"/>
              <w:rPr>
                <w:rFonts w:hint="eastAsia" w:ascii="宋体" w:hAnsi="宋体" w:eastAsia="宋体" w:cs="宋体"/>
                <w:szCs w:val="21"/>
              </w:rPr>
            </w:pPr>
            <w:r>
              <w:rPr>
                <w:rFonts w:hint="eastAsia" w:ascii="宋体" w:hAnsi="宋体" w:eastAsia="宋体" w:cs="宋体"/>
                <w:szCs w:val="21"/>
              </w:rPr>
              <w:t>投标报价</w:t>
            </w:r>
          </w:p>
        </w:tc>
        <w:tc>
          <w:tcPr>
            <w:tcW w:w="6240" w:type="dxa"/>
            <w:vAlign w:val="center"/>
          </w:tcPr>
          <w:p w14:paraId="272FA152">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价格分采用低价优先法计算，即满足本招标文件要求的最低投标报价为评标基准价，其价格分为满分，其它投标人的价格分统一按照下列公式计算：</w:t>
            </w:r>
          </w:p>
          <w:p w14:paraId="694C8EDE">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投标报价得分=（评标基准价／投标报价）×价格分分值（精确到小数点后两位）。</w:t>
            </w:r>
          </w:p>
          <w:p w14:paraId="3911D0D0">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超过了采购项目预算或最高限价的，为无效投标。</w:t>
            </w:r>
          </w:p>
        </w:tc>
        <w:tc>
          <w:tcPr>
            <w:tcW w:w="756" w:type="dxa"/>
            <w:vAlign w:val="center"/>
          </w:tcPr>
          <w:p w14:paraId="7B848032">
            <w:pPr>
              <w:adjustRightInd w:val="0"/>
              <w:snapToGrid w:val="0"/>
              <w:jc w:val="center"/>
              <w:rPr>
                <w:rFonts w:hint="eastAsia" w:ascii="宋体" w:hAnsi="宋体" w:eastAsia="宋体" w:cs="宋体"/>
                <w:szCs w:val="21"/>
              </w:rPr>
            </w:pPr>
            <w:r>
              <w:rPr>
                <w:rFonts w:hint="eastAsia" w:ascii="宋体" w:hAnsi="宋体" w:eastAsia="宋体" w:cs="宋体"/>
                <w:szCs w:val="21"/>
              </w:rPr>
              <w:t>30</w:t>
            </w:r>
          </w:p>
        </w:tc>
      </w:tr>
      <w:tr w14:paraId="1E5C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shd w:val="clear" w:color="auto" w:fill="auto"/>
            <w:vAlign w:val="center"/>
          </w:tcPr>
          <w:p w14:paraId="463CD6C3">
            <w:pPr>
              <w:adjustRightInd w:val="0"/>
              <w:snapToGrid w:val="0"/>
              <w:jc w:val="center"/>
              <w:rPr>
                <w:rFonts w:hint="eastAsia" w:ascii="宋体" w:hAnsi="宋体" w:eastAsia="宋体" w:cs="宋体"/>
                <w:szCs w:val="21"/>
              </w:rPr>
            </w:pPr>
            <w:r>
              <w:rPr>
                <w:rFonts w:hint="eastAsia" w:ascii="宋体" w:hAnsi="宋体" w:eastAsia="宋体" w:cs="宋体"/>
                <w:szCs w:val="21"/>
              </w:rPr>
              <w:t>商务部分（15</w:t>
            </w:r>
            <w:r>
              <w:rPr>
                <w:rFonts w:ascii="宋体" w:hAnsi="宋体" w:eastAsia="宋体" w:cs="宋体"/>
                <w:szCs w:val="21"/>
              </w:rPr>
              <w:t>分</w:t>
            </w:r>
            <w:r>
              <w:rPr>
                <w:rFonts w:hint="eastAsia" w:ascii="宋体" w:hAnsi="宋体" w:eastAsia="宋体" w:cs="宋体"/>
                <w:szCs w:val="21"/>
              </w:rPr>
              <w:t>）</w:t>
            </w:r>
          </w:p>
        </w:tc>
        <w:tc>
          <w:tcPr>
            <w:tcW w:w="1245" w:type="dxa"/>
            <w:shd w:val="clear" w:color="auto" w:fill="auto"/>
            <w:vAlign w:val="center"/>
          </w:tcPr>
          <w:p w14:paraId="2707D51A">
            <w:pPr>
              <w:adjustRightInd w:val="0"/>
              <w:snapToGrid w:val="0"/>
              <w:jc w:val="center"/>
              <w:rPr>
                <w:rFonts w:hint="eastAsia" w:ascii="宋体" w:hAnsi="宋体" w:eastAsia="宋体" w:cs="宋体"/>
                <w:szCs w:val="21"/>
              </w:rPr>
            </w:pPr>
            <w:r>
              <w:rPr>
                <w:rFonts w:hint="eastAsia" w:ascii="宋体" w:hAnsi="宋体" w:eastAsia="宋体" w:cs="宋体"/>
                <w:szCs w:val="21"/>
              </w:rPr>
              <w:t>业绩</w:t>
            </w:r>
          </w:p>
        </w:tc>
        <w:tc>
          <w:tcPr>
            <w:tcW w:w="6240" w:type="dxa"/>
            <w:shd w:val="clear" w:color="000000" w:fill="FFFFFF"/>
            <w:vAlign w:val="center"/>
          </w:tcPr>
          <w:p w14:paraId="72870D40">
            <w:pPr>
              <w:adjustRightInd w:val="0"/>
              <w:snapToGrid w:val="0"/>
              <w:ind w:firstLine="480" w:firstLineChars="200"/>
              <w:rPr>
                <w:rFonts w:hint="eastAsia" w:ascii="宋体" w:hAnsi="宋体" w:eastAsia="宋体" w:cs="宋体"/>
              </w:rPr>
            </w:pPr>
            <w:r>
              <w:rPr>
                <w:rFonts w:hint="eastAsia" w:ascii="宋体" w:hAnsi="宋体" w:eastAsia="宋体" w:cs="宋体"/>
                <w:szCs w:val="21"/>
              </w:rPr>
              <w:t>投标人或所投产品厂家授权供应商，提供</w:t>
            </w:r>
            <w:r>
              <w:rPr>
                <w:rFonts w:hint="eastAsia" w:ascii="宋体" w:hAnsi="宋体" w:eastAsia="宋体" w:cs="宋体"/>
                <w:szCs w:val="21"/>
                <w:lang w:val="en-US" w:eastAsia="zh-CN"/>
              </w:rPr>
              <w:t>自</w:t>
            </w:r>
            <w:r>
              <w:rPr>
                <w:rFonts w:ascii="宋体" w:hAnsi="宋体" w:eastAsia="宋体" w:cs="宋体"/>
                <w:szCs w:val="21"/>
              </w:rPr>
              <w:t>2022</w:t>
            </w:r>
            <w:r>
              <w:rPr>
                <w:rFonts w:hint="eastAsia" w:ascii="宋体" w:hAnsi="宋体" w:eastAsia="宋体" w:cs="宋体"/>
                <w:szCs w:val="21"/>
              </w:rPr>
              <w:t>年以来</w:t>
            </w:r>
            <w:r>
              <w:rPr>
                <w:rFonts w:hint="eastAsia" w:ascii="宋体" w:hAnsi="宋体" w:eastAsia="宋体" w:cs="宋体"/>
                <w:szCs w:val="21"/>
                <w:lang w:val="en-US" w:eastAsia="zh-CN"/>
              </w:rPr>
              <w:t>类似相关</w:t>
            </w:r>
            <w:r>
              <w:rPr>
                <w:rFonts w:hint="eastAsia" w:ascii="宋体" w:hAnsi="宋体" w:eastAsia="宋体" w:cs="宋体"/>
                <w:szCs w:val="21"/>
              </w:rPr>
              <w:t>销售业绩案例，每提供1个，得1分，满分10分。要求提供清晰的合同复印件，如果业绩案例为所投产品厂家授权供应商的销售合同需要同时提供厂家授权经销商或签约经销商证书并加盖投标人公章，否则不得分。</w:t>
            </w:r>
          </w:p>
        </w:tc>
        <w:tc>
          <w:tcPr>
            <w:tcW w:w="756" w:type="dxa"/>
            <w:shd w:val="clear" w:color="000000" w:fill="FFFFFF"/>
            <w:vAlign w:val="center"/>
          </w:tcPr>
          <w:p w14:paraId="4214430A">
            <w:pPr>
              <w:adjustRightInd w:val="0"/>
              <w:snapToGrid w:val="0"/>
              <w:jc w:val="center"/>
              <w:rPr>
                <w:rFonts w:hint="eastAsia" w:ascii="宋体" w:hAnsi="宋体" w:eastAsia="宋体" w:cs="宋体"/>
                <w:szCs w:val="21"/>
              </w:rPr>
            </w:pPr>
            <w:r>
              <w:rPr>
                <w:rFonts w:hint="eastAsia" w:ascii="宋体" w:hAnsi="宋体" w:eastAsia="宋体" w:cs="宋体"/>
                <w:szCs w:val="21"/>
              </w:rPr>
              <w:t>10</w:t>
            </w:r>
          </w:p>
        </w:tc>
      </w:tr>
      <w:tr w14:paraId="6BA7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shd w:val="clear" w:color="auto" w:fill="auto"/>
            <w:vAlign w:val="center"/>
          </w:tcPr>
          <w:p w14:paraId="667D5185">
            <w:pPr>
              <w:adjustRightInd w:val="0"/>
              <w:snapToGrid w:val="0"/>
              <w:jc w:val="center"/>
              <w:rPr>
                <w:rFonts w:hint="eastAsia" w:ascii="宋体" w:hAnsi="宋体" w:eastAsia="宋体" w:cs="宋体"/>
                <w:szCs w:val="21"/>
              </w:rPr>
            </w:pPr>
          </w:p>
        </w:tc>
        <w:tc>
          <w:tcPr>
            <w:tcW w:w="1245" w:type="dxa"/>
            <w:shd w:val="clear" w:color="auto" w:fill="auto"/>
            <w:vAlign w:val="center"/>
          </w:tcPr>
          <w:p w14:paraId="70AD5991">
            <w:pPr>
              <w:adjustRightInd w:val="0"/>
              <w:snapToGrid w:val="0"/>
              <w:jc w:val="center"/>
              <w:rPr>
                <w:rFonts w:hint="eastAsia" w:ascii="宋体" w:hAnsi="宋体" w:eastAsia="宋体" w:cs="宋体"/>
                <w:szCs w:val="21"/>
              </w:rPr>
            </w:pPr>
            <w:r>
              <w:rPr>
                <w:rFonts w:hint="eastAsia" w:ascii="宋体" w:hAnsi="宋体" w:eastAsia="宋体" w:cs="宋体"/>
                <w:szCs w:val="21"/>
              </w:rPr>
              <w:t>项目团队</w:t>
            </w:r>
          </w:p>
        </w:tc>
        <w:tc>
          <w:tcPr>
            <w:tcW w:w="6240" w:type="dxa"/>
            <w:shd w:val="clear" w:color="000000" w:fill="FFFFFF"/>
            <w:vAlign w:val="center"/>
          </w:tcPr>
          <w:p w14:paraId="4552125A">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投标人或所投产品厂家授权供应商针对本项目组建专业团队</w:t>
            </w:r>
          </w:p>
          <w:p w14:paraId="7896D824">
            <w:pPr>
              <w:adjustRightInd w:val="0"/>
              <w:snapToGrid w:val="0"/>
              <w:rPr>
                <w:rFonts w:hint="eastAsia" w:ascii="宋体" w:hAnsi="宋体" w:eastAsia="宋体" w:cs="宋体"/>
                <w:szCs w:val="21"/>
              </w:rPr>
            </w:pPr>
            <w:r>
              <w:rPr>
                <w:rFonts w:hint="eastAsia" w:ascii="宋体" w:hAnsi="宋体" w:eastAsia="宋体" w:cs="宋体"/>
                <w:szCs w:val="21"/>
              </w:rPr>
              <w:t>(1)拟派出的项目团队中项目负责人及技术负责人具有高级项目经理证书（广播电视或信息系统集成专业），提供1个得2分，共4分；</w:t>
            </w:r>
          </w:p>
          <w:p w14:paraId="4DEEC7ED">
            <w:pPr>
              <w:rPr>
                <w:rFonts w:eastAsia="宋体"/>
              </w:rPr>
            </w:pPr>
            <w:r>
              <w:rPr>
                <w:rFonts w:hint="eastAsia" w:ascii="宋体" w:hAnsi="宋体" w:eastAsia="宋体" w:cs="宋体"/>
                <w:szCs w:val="21"/>
              </w:rPr>
              <w:t>(2)</w:t>
            </w:r>
            <w:r>
              <w:rPr>
                <w:rFonts w:hint="eastAsia" w:eastAsia="宋体"/>
              </w:rPr>
              <w:t>拟派出的项目团队技术人员具有中级工程师证书的，提供1个得1分，共1分。</w:t>
            </w:r>
          </w:p>
          <w:p w14:paraId="5C78A9D6">
            <w:pPr>
              <w:rPr>
                <w:rFonts w:eastAsia="宋体"/>
              </w:rPr>
            </w:pPr>
            <w:r>
              <w:rPr>
                <w:rFonts w:hint="eastAsia" w:eastAsia="宋体"/>
              </w:rPr>
              <w:t>要求提供人员证书复印件及人员在本单位的最近1个月社保缴纳记录证明，如果拟派项目团队为</w:t>
            </w:r>
            <w:r>
              <w:rPr>
                <w:rFonts w:hint="eastAsia" w:eastAsia="宋体"/>
                <w:lang w:val="en-US" w:eastAsia="zh-CN"/>
              </w:rPr>
              <w:t>所投</w:t>
            </w:r>
            <w:r>
              <w:rPr>
                <w:rFonts w:hint="eastAsia" w:eastAsia="宋体"/>
              </w:rPr>
              <w:t>产品厂家授权供应商团队的需要同时提供厂家授权经销商或签约经销商证书</w:t>
            </w:r>
            <w:r>
              <w:rPr>
                <w:rFonts w:hint="eastAsia" w:ascii="宋体" w:hAnsi="宋体" w:eastAsia="宋体" w:cs="宋体"/>
                <w:szCs w:val="21"/>
              </w:rPr>
              <w:t>并加盖投标人公章</w:t>
            </w:r>
            <w:r>
              <w:rPr>
                <w:rFonts w:hint="eastAsia" w:eastAsia="宋体"/>
              </w:rPr>
              <w:t>，否则不得分。</w:t>
            </w:r>
          </w:p>
        </w:tc>
        <w:tc>
          <w:tcPr>
            <w:tcW w:w="756" w:type="dxa"/>
            <w:shd w:val="clear" w:color="000000" w:fill="FFFFFF"/>
            <w:vAlign w:val="center"/>
          </w:tcPr>
          <w:p w14:paraId="1C184F4F">
            <w:pPr>
              <w:adjustRightInd w:val="0"/>
              <w:snapToGrid w:val="0"/>
              <w:jc w:val="center"/>
              <w:rPr>
                <w:rFonts w:hint="eastAsia" w:ascii="宋体" w:hAnsi="宋体" w:eastAsia="宋体" w:cs="宋体"/>
                <w:szCs w:val="21"/>
              </w:rPr>
            </w:pPr>
            <w:r>
              <w:rPr>
                <w:rFonts w:hint="eastAsia" w:ascii="宋体" w:hAnsi="宋体" w:eastAsia="宋体" w:cs="宋体"/>
                <w:szCs w:val="21"/>
              </w:rPr>
              <w:t>5</w:t>
            </w:r>
          </w:p>
        </w:tc>
      </w:tr>
      <w:tr w14:paraId="0DF4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14:paraId="0DE7CAB9">
            <w:pPr>
              <w:adjustRightInd w:val="0"/>
              <w:snapToGrid w:val="0"/>
              <w:jc w:val="center"/>
              <w:rPr>
                <w:rFonts w:hint="eastAsia" w:ascii="宋体" w:hAnsi="宋体" w:eastAsia="宋体" w:cs="宋体"/>
                <w:szCs w:val="21"/>
              </w:rPr>
            </w:pPr>
            <w:r>
              <w:rPr>
                <w:rFonts w:hint="eastAsia" w:ascii="宋体" w:hAnsi="宋体" w:eastAsia="宋体" w:cs="宋体"/>
                <w:szCs w:val="21"/>
              </w:rPr>
              <w:t>技术部分(55分)</w:t>
            </w:r>
          </w:p>
        </w:tc>
        <w:tc>
          <w:tcPr>
            <w:tcW w:w="1245" w:type="dxa"/>
            <w:tcBorders>
              <w:bottom w:val="single" w:color="auto" w:sz="4" w:space="0"/>
            </w:tcBorders>
            <w:vAlign w:val="center"/>
          </w:tcPr>
          <w:p w14:paraId="1058E311">
            <w:pPr>
              <w:adjustRightInd w:val="0"/>
              <w:snapToGrid w:val="0"/>
              <w:jc w:val="center"/>
              <w:rPr>
                <w:rFonts w:hint="eastAsia" w:ascii="宋体" w:hAnsi="宋体" w:eastAsia="宋体" w:cs="宋体"/>
                <w:szCs w:val="21"/>
                <w:highlight w:val="yellow"/>
              </w:rPr>
            </w:pPr>
            <w:r>
              <w:rPr>
                <w:rFonts w:hint="eastAsia" w:ascii="宋体" w:hAnsi="宋体" w:eastAsia="宋体" w:cs="宋体"/>
                <w:szCs w:val="21"/>
              </w:rPr>
              <w:t>产品性能指标</w:t>
            </w:r>
          </w:p>
        </w:tc>
        <w:tc>
          <w:tcPr>
            <w:tcW w:w="6240" w:type="dxa"/>
            <w:tcBorders>
              <w:bottom w:val="single" w:color="auto" w:sz="4" w:space="0"/>
            </w:tcBorders>
            <w:vAlign w:val="center"/>
          </w:tcPr>
          <w:p w14:paraId="3D0BBE12">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按照招标文件项目详细技术需求，对投标参数的符合程度进行打分。其中，带</w:t>
            </w:r>
            <w:r>
              <w:rPr>
                <w:rFonts w:hint="eastAsia" w:ascii="宋体" w:hAnsi="宋体" w:eastAsia="宋体" w:cs="宋体"/>
                <w:szCs w:val="21"/>
                <w:lang w:val="en-US" w:eastAsia="zh-CN"/>
              </w:rPr>
              <w:t>▲</w:t>
            </w:r>
            <w:r>
              <w:rPr>
                <w:rFonts w:hint="eastAsia" w:ascii="宋体" w:hAnsi="宋体" w:eastAsia="宋体" w:cs="宋体"/>
                <w:szCs w:val="21"/>
              </w:rPr>
              <w:t>号的参数为重要参数，需提供官方彩页或参数说明或检测报告等佐证，技术指标有明确要求的需按技术需求提供相关资料。其他参数如技术指标有明确要求的也需按技术需求提供相关资料。如未按要求提供证明资料或证明资料不符合技术指标，视为此项指标不满足。</w:t>
            </w:r>
          </w:p>
          <w:p w14:paraId="0687898A">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）全部投标参数满足招标文件要求且按要求提供了证明资料，没有负偏离，得30分；</w:t>
            </w:r>
          </w:p>
          <w:p w14:paraId="18B4342C">
            <w:pPr>
              <w:adjustRightInd w:val="0"/>
              <w:snapToGrid w:val="0"/>
              <w:ind w:firstLine="480" w:firstLineChars="200"/>
              <w:rPr>
                <w:rFonts w:hint="eastAsia" w:ascii="宋体" w:hAnsi="宋体" w:eastAsia="宋体"/>
                <w:szCs w:val="21"/>
              </w:rPr>
            </w:pP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）如果有投标参数不满足招标要求或未按要求提供证明材料，则以30分为基础进行扣分，带△号参数每有</w:t>
            </w:r>
            <w:r>
              <w:rPr>
                <w:rFonts w:ascii="宋体" w:hAnsi="宋体" w:eastAsia="宋体" w:cs="宋体"/>
                <w:szCs w:val="21"/>
              </w:rPr>
              <w:t>1</w:t>
            </w:r>
            <w:r>
              <w:rPr>
                <w:rFonts w:hint="eastAsia" w:ascii="宋体" w:hAnsi="宋体" w:eastAsia="宋体" w:cs="宋体"/>
                <w:szCs w:val="21"/>
              </w:rPr>
              <w:t>条不满足扣</w:t>
            </w:r>
            <w:r>
              <w:rPr>
                <w:rFonts w:ascii="宋体" w:hAnsi="宋体" w:eastAsia="宋体" w:cs="宋体"/>
                <w:szCs w:val="21"/>
              </w:rPr>
              <w:t>1</w:t>
            </w:r>
            <w:r>
              <w:rPr>
                <w:rFonts w:hint="eastAsia" w:ascii="宋体" w:hAnsi="宋体" w:eastAsia="宋体" w:cs="宋体"/>
                <w:szCs w:val="21"/>
              </w:rPr>
              <w:t>分，其他参数每有</w:t>
            </w:r>
            <w:r>
              <w:rPr>
                <w:rFonts w:ascii="宋体" w:hAnsi="宋体" w:eastAsia="宋体" w:cs="宋体"/>
                <w:szCs w:val="21"/>
              </w:rPr>
              <w:t>1</w:t>
            </w:r>
            <w:r>
              <w:rPr>
                <w:rFonts w:hint="eastAsia" w:ascii="宋体" w:hAnsi="宋体" w:eastAsia="宋体" w:cs="宋体"/>
                <w:szCs w:val="21"/>
              </w:rPr>
              <w:t>条不满足扣</w:t>
            </w:r>
            <w:r>
              <w:rPr>
                <w:rFonts w:ascii="宋体" w:hAnsi="宋体" w:eastAsia="宋体" w:cs="宋体"/>
                <w:szCs w:val="21"/>
              </w:rPr>
              <w:t>0.5</w:t>
            </w:r>
            <w:r>
              <w:rPr>
                <w:rFonts w:hint="eastAsia" w:ascii="宋体" w:hAnsi="宋体" w:eastAsia="宋体" w:cs="宋体"/>
                <w:szCs w:val="21"/>
              </w:rPr>
              <w:t>分，扣完为止。</w:t>
            </w:r>
          </w:p>
        </w:tc>
        <w:tc>
          <w:tcPr>
            <w:tcW w:w="756" w:type="dxa"/>
            <w:tcBorders>
              <w:bottom w:val="single" w:color="auto" w:sz="4" w:space="0"/>
            </w:tcBorders>
            <w:vAlign w:val="center"/>
          </w:tcPr>
          <w:p w14:paraId="544248EF">
            <w:pPr>
              <w:adjustRightInd w:val="0"/>
              <w:snapToGrid w:val="0"/>
              <w:jc w:val="center"/>
              <w:rPr>
                <w:rFonts w:hint="eastAsia" w:ascii="宋体" w:hAnsi="宋体" w:eastAsia="宋体" w:cs="宋体"/>
                <w:szCs w:val="21"/>
              </w:rPr>
            </w:pPr>
            <w:r>
              <w:rPr>
                <w:rFonts w:hint="eastAsia" w:ascii="宋体" w:hAnsi="宋体" w:eastAsia="宋体" w:cs="宋体"/>
                <w:szCs w:val="21"/>
              </w:rPr>
              <w:t>30</w:t>
            </w:r>
          </w:p>
        </w:tc>
      </w:tr>
      <w:tr w14:paraId="00BA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14:paraId="6DBA5C6B">
            <w:pPr>
              <w:adjustRightInd w:val="0"/>
              <w:snapToGrid w:val="0"/>
              <w:jc w:val="center"/>
              <w:rPr>
                <w:rFonts w:hint="eastAsia" w:ascii="宋体" w:hAnsi="宋体" w:eastAsia="宋体" w:cs="宋体"/>
                <w:szCs w:val="21"/>
              </w:rPr>
            </w:pPr>
          </w:p>
        </w:tc>
        <w:tc>
          <w:tcPr>
            <w:tcW w:w="1245" w:type="dxa"/>
            <w:tcBorders>
              <w:bottom w:val="single" w:color="auto" w:sz="4" w:space="0"/>
            </w:tcBorders>
            <w:vAlign w:val="center"/>
          </w:tcPr>
          <w:p w14:paraId="2178559B">
            <w:pPr>
              <w:adjustRightInd w:val="0"/>
              <w:snapToGrid w:val="0"/>
              <w:jc w:val="center"/>
              <w:rPr>
                <w:rFonts w:hint="eastAsia" w:ascii="宋体" w:hAnsi="宋体" w:eastAsia="宋体" w:cs="宋体"/>
                <w:szCs w:val="21"/>
              </w:rPr>
            </w:pPr>
            <w:r>
              <w:rPr>
                <w:rFonts w:hint="eastAsia" w:ascii="宋体" w:hAnsi="宋体" w:eastAsia="宋体" w:cs="宋体"/>
                <w:szCs w:val="21"/>
              </w:rPr>
              <w:t>核心产品要求</w:t>
            </w:r>
          </w:p>
        </w:tc>
        <w:tc>
          <w:tcPr>
            <w:tcW w:w="6240" w:type="dxa"/>
            <w:tcBorders>
              <w:bottom w:val="single" w:color="auto" w:sz="4" w:space="0"/>
            </w:tcBorders>
            <w:vAlign w:val="center"/>
          </w:tcPr>
          <w:p w14:paraId="0682FD3B">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（1）所投高清演播室摄像机产品水平分辨率不低于</w:t>
            </w:r>
            <w:r>
              <w:rPr>
                <w:rFonts w:ascii="宋体" w:hAnsi="宋体" w:eastAsia="宋体" w:cs="宋体"/>
                <w:szCs w:val="21"/>
              </w:rPr>
              <w:t>2000</w:t>
            </w:r>
            <w:r>
              <w:rPr>
                <w:rFonts w:hint="eastAsia" w:ascii="宋体" w:hAnsi="宋体" w:eastAsia="宋体" w:cs="宋体"/>
                <w:szCs w:val="21"/>
              </w:rPr>
              <w:t>电视线；</w:t>
            </w:r>
            <w:r>
              <w:rPr>
                <w:rFonts w:ascii="宋体" w:hAnsi="宋体" w:eastAsia="宋体" w:cs="宋体"/>
                <w:szCs w:val="21"/>
              </w:rPr>
              <w:t>4K</w:t>
            </w:r>
            <w:r>
              <w:rPr>
                <w:rFonts w:hint="eastAsia" w:ascii="宋体" w:hAnsi="宋体" w:eastAsia="宋体" w:cs="宋体"/>
                <w:szCs w:val="21"/>
              </w:rPr>
              <w:t>升级后，支持</w:t>
            </w:r>
            <w:r>
              <w:rPr>
                <w:rFonts w:ascii="宋体" w:hAnsi="宋体" w:eastAsia="宋体" w:cs="宋体"/>
                <w:szCs w:val="21"/>
              </w:rPr>
              <w:t xml:space="preserve">4K/50p </w:t>
            </w:r>
            <w:r>
              <w:rPr>
                <w:rFonts w:hint="eastAsia" w:ascii="宋体" w:hAnsi="宋体" w:eastAsia="宋体" w:cs="宋体"/>
                <w:szCs w:val="21"/>
              </w:rPr>
              <w:t>和</w:t>
            </w:r>
            <w:r>
              <w:rPr>
                <w:rFonts w:ascii="宋体" w:hAnsi="宋体" w:eastAsia="宋体" w:cs="宋体"/>
                <w:szCs w:val="21"/>
              </w:rPr>
              <w:t>60p</w:t>
            </w:r>
            <w:r>
              <w:rPr>
                <w:rFonts w:hint="eastAsia" w:ascii="宋体" w:hAnsi="宋体" w:eastAsia="宋体" w:cs="宋体"/>
                <w:szCs w:val="21"/>
              </w:rPr>
              <w:t>拍摄，支持</w:t>
            </w:r>
            <w:r>
              <w:rPr>
                <w:rFonts w:ascii="宋体" w:hAnsi="宋体" w:eastAsia="宋体" w:cs="宋体"/>
                <w:szCs w:val="21"/>
              </w:rPr>
              <w:t>4K HDR</w:t>
            </w:r>
            <w:r>
              <w:rPr>
                <w:rFonts w:hint="eastAsia" w:ascii="宋体" w:hAnsi="宋体" w:eastAsia="宋体" w:cs="宋体"/>
                <w:szCs w:val="21"/>
              </w:rPr>
              <w:t>制作，支持</w:t>
            </w:r>
            <w:r>
              <w:rPr>
                <w:rFonts w:ascii="宋体" w:hAnsi="宋体" w:eastAsia="宋体" w:cs="宋体"/>
                <w:szCs w:val="21"/>
              </w:rPr>
              <w:t>HDR</w:t>
            </w:r>
            <w:r>
              <w:rPr>
                <w:rFonts w:hint="eastAsia" w:ascii="宋体" w:hAnsi="宋体" w:eastAsia="宋体" w:cs="宋体"/>
                <w:szCs w:val="21"/>
              </w:rPr>
              <w:t>的宽色域</w:t>
            </w:r>
            <w:r>
              <w:rPr>
                <w:rFonts w:ascii="宋体" w:hAnsi="宋体" w:eastAsia="宋体" w:cs="宋体"/>
                <w:szCs w:val="21"/>
              </w:rPr>
              <w:t>BT.2020</w:t>
            </w:r>
            <w:r>
              <w:rPr>
                <w:rFonts w:hint="eastAsia" w:ascii="宋体" w:hAnsi="宋体" w:eastAsia="宋体" w:cs="宋体"/>
                <w:szCs w:val="21"/>
              </w:rPr>
              <w:t>和</w:t>
            </w:r>
            <w:r>
              <w:rPr>
                <w:rFonts w:ascii="宋体" w:hAnsi="宋体" w:eastAsia="宋体" w:cs="宋体"/>
                <w:szCs w:val="21"/>
              </w:rPr>
              <w:t>SR Live(HLG/S-Log3)</w:t>
            </w:r>
            <w:r>
              <w:rPr>
                <w:rFonts w:hint="eastAsia" w:ascii="宋体" w:hAnsi="宋体" w:eastAsia="宋体" w:cs="宋体"/>
                <w:szCs w:val="21"/>
              </w:rPr>
              <w:t>；支持不低于三通道肤色细节校正功能；摄像机支持寻像器辅助聚焦细节功能；摄像机支持彩色矩阵校正功能，且分区数不低于</w:t>
            </w:r>
            <w:r>
              <w:rPr>
                <w:rFonts w:ascii="宋体" w:hAnsi="宋体" w:eastAsia="宋体" w:cs="宋体"/>
                <w:szCs w:val="21"/>
              </w:rPr>
              <w:t>16</w:t>
            </w:r>
            <w:r>
              <w:rPr>
                <w:rFonts w:hint="eastAsia" w:ascii="宋体" w:hAnsi="宋体" w:eastAsia="宋体" w:cs="宋体"/>
                <w:szCs w:val="21"/>
              </w:rPr>
              <w:t>区；高光和低光部分的饱和度可调节；全部满足且提供厂家出具的参数证明函或测试报告作为证明材料，得3分。不能完全满足或不能提供证明材料不得分。</w:t>
            </w:r>
          </w:p>
          <w:p w14:paraId="2078E1F8">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（2）所投肩扛式</w:t>
            </w:r>
            <w:r>
              <w:rPr>
                <w:rFonts w:ascii="宋体" w:hAnsi="宋体" w:eastAsia="宋体" w:cs="宋体"/>
                <w:szCs w:val="21"/>
              </w:rPr>
              <w:t>4K</w:t>
            </w:r>
            <w:r>
              <w:rPr>
                <w:rFonts w:hint="eastAsia" w:ascii="宋体" w:hAnsi="宋体" w:eastAsia="宋体" w:cs="宋体"/>
                <w:szCs w:val="21"/>
              </w:rPr>
              <w:t>摄录一体机套装支持使用</w:t>
            </w:r>
            <w:r>
              <w:rPr>
                <w:rFonts w:ascii="宋体" w:hAnsi="宋体" w:eastAsia="宋体" w:cs="宋体"/>
                <w:szCs w:val="21"/>
              </w:rPr>
              <w:t xml:space="preserve"> XVAC Intra </w:t>
            </w:r>
            <w:r>
              <w:rPr>
                <w:rFonts w:hint="eastAsia" w:ascii="宋体" w:hAnsi="宋体" w:eastAsia="宋体" w:cs="宋体"/>
                <w:szCs w:val="21"/>
              </w:rPr>
              <w:t>和</w:t>
            </w:r>
            <w:r>
              <w:rPr>
                <w:rFonts w:ascii="宋体" w:hAnsi="宋体" w:eastAsia="宋体" w:cs="宋体"/>
                <w:szCs w:val="21"/>
              </w:rPr>
              <w:t>XAVC Long GOP</w:t>
            </w:r>
            <w:r>
              <w:rPr>
                <w:rFonts w:hint="eastAsia" w:ascii="宋体" w:hAnsi="宋体" w:eastAsia="宋体" w:cs="宋体"/>
                <w:szCs w:val="21"/>
              </w:rPr>
              <w:t>、</w:t>
            </w:r>
            <w:r>
              <w:rPr>
                <w:rFonts w:ascii="宋体" w:hAnsi="宋体" w:eastAsia="宋体" w:cs="宋体"/>
                <w:szCs w:val="21"/>
              </w:rPr>
              <w:t>MPEG HD 422</w:t>
            </w:r>
            <w:r>
              <w:rPr>
                <w:rFonts w:hint="eastAsia" w:ascii="宋体" w:hAnsi="宋体" w:eastAsia="宋体" w:cs="宋体"/>
                <w:szCs w:val="21"/>
              </w:rPr>
              <w:t>和</w:t>
            </w:r>
            <w:r>
              <w:rPr>
                <w:rFonts w:ascii="宋体" w:hAnsi="宋体" w:eastAsia="宋体" w:cs="宋体"/>
                <w:szCs w:val="21"/>
              </w:rPr>
              <w:t xml:space="preserve"> MPEG HD 420 </w:t>
            </w:r>
            <w:r>
              <w:rPr>
                <w:rFonts w:hint="eastAsia" w:ascii="宋体" w:hAnsi="宋体" w:eastAsia="宋体" w:cs="宋体"/>
                <w:szCs w:val="21"/>
              </w:rPr>
              <w:t>工作流标准，以</w:t>
            </w:r>
            <w:r>
              <w:rPr>
                <w:rFonts w:ascii="宋体" w:hAnsi="宋体" w:eastAsia="宋体" w:cs="宋体"/>
                <w:szCs w:val="21"/>
              </w:rPr>
              <w:t xml:space="preserve"> 50p/59.94p </w:t>
            </w:r>
            <w:r>
              <w:rPr>
                <w:rFonts w:hint="eastAsia" w:ascii="宋体" w:hAnsi="宋体" w:eastAsia="宋体" w:cs="宋体"/>
                <w:szCs w:val="21"/>
              </w:rPr>
              <w:t>进行</w:t>
            </w:r>
            <w:r>
              <w:rPr>
                <w:rFonts w:ascii="宋体" w:hAnsi="宋体" w:eastAsia="宋体" w:cs="宋体"/>
                <w:szCs w:val="21"/>
              </w:rPr>
              <w:t xml:space="preserve"> 4K QFHD (3840x2160) </w:t>
            </w:r>
            <w:r>
              <w:rPr>
                <w:rFonts w:hint="eastAsia" w:ascii="宋体" w:hAnsi="宋体" w:eastAsia="宋体" w:cs="宋体"/>
                <w:szCs w:val="21"/>
              </w:rPr>
              <w:t>录制；支持为</w:t>
            </w:r>
            <w:r>
              <w:rPr>
                <w:rFonts w:ascii="宋体" w:hAnsi="宋体" w:eastAsia="宋体" w:cs="宋体"/>
                <w:szCs w:val="21"/>
              </w:rPr>
              <w:t xml:space="preserve"> XAVC-Long GOP </w:t>
            </w:r>
            <w:r>
              <w:rPr>
                <w:rFonts w:hint="eastAsia" w:ascii="宋体" w:hAnsi="宋体" w:eastAsia="宋体" w:cs="宋体"/>
                <w:szCs w:val="21"/>
              </w:rPr>
              <w:t>质量的</w:t>
            </w:r>
            <w:r>
              <w:rPr>
                <w:rFonts w:ascii="宋体" w:hAnsi="宋体" w:eastAsia="宋体" w:cs="宋体"/>
                <w:szCs w:val="21"/>
              </w:rPr>
              <w:t xml:space="preserve"> 4K </w:t>
            </w:r>
            <w:r>
              <w:rPr>
                <w:rFonts w:hint="eastAsia" w:ascii="宋体" w:hAnsi="宋体" w:eastAsia="宋体" w:cs="宋体"/>
                <w:szCs w:val="21"/>
              </w:rPr>
              <w:t>图像提供缓存录制；支持同时录制</w:t>
            </w:r>
            <w:r>
              <w:rPr>
                <w:rFonts w:ascii="宋体" w:hAnsi="宋体" w:eastAsia="宋体" w:cs="宋体"/>
                <w:szCs w:val="21"/>
              </w:rPr>
              <w:t xml:space="preserve"> 4K HDR </w:t>
            </w:r>
            <w:r>
              <w:rPr>
                <w:rFonts w:hint="eastAsia" w:ascii="宋体" w:hAnsi="宋体" w:eastAsia="宋体" w:cs="宋体"/>
                <w:szCs w:val="21"/>
              </w:rPr>
              <w:t>和高清</w:t>
            </w:r>
            <w:r>
              <w:rPr>
                <w:rFonts w:ascii="宋体" w:hAnsi="宋体" w:eastAsia="宋体" w:cs="宋体"/>
                <w:szCs w:val="21"/>
              </w:rPr>
              <w:t xml:space="preserve"> SDR </w:t>
            </w:r>
            <w:r>
              <w:rPr>
                <w:rFonts w:hint="eastAsia" w:ascii="宋体" w:hAnsi="宋体" w:eastAsia="宋体" w:cs="宋体"/>
                <w:szCs w:val="21"/>
              </w:rPr>
              <w:t>以支持高速工作流程；可以录制和输出</w:t>
            </w:r>
            <w:r>
              <w:rPr>
                <w:rFonts w:ascii="宋体" w:hAnsi="宋体" w:eastAsia="宋体" w:cs="宋体"/>
                <w:szCs w:val="21"/>
              </w:rPr>
              <w:t xml:space="preserve"> SDR </w:t>
            </w:r>
            <w:r>
              <w:rPr>
                <w:rFonts w:hint="eastAsia" w:ascii="宋体" w:hAnsi="宋体" w:eastAsia="宋体" w:cs="宋体"/>
                <w:szCs w:val="21"/>
              </w:rPr>
              <w:t>和</w:t>
            </w:r>
            <w:r>
              <w:rPr>
                <w:rFonts w:ascii="宋体" w:hAnsi="宋体" w:eastAsia="宋体" w:cs="宋体"/>
                <w:szCs w:val="21"/>
              </w:rPr>
              <w:t xml:space="preserve"> HDR </w:t>
            </w:r>
            <w:r>
              <w:rPr>
                <w:rFonts w:hint="eastAsia" w:ascii="宋体" w:hAnsi="宋体" w:eastAsia="宋体" w:cs="宋体"/>
                <w:szCs w:val="21"/>
              </w:rPr>
              <w:t>图像，支持的格式包括混合对数伽马</w:t>
            </w:r>
            <w:r>
              <w:rPr>
                <w:rFonts w:ascii="宋体" w:hAnsi="宋体" w:eastAsia="宋体" w:cs="宋体"/>
                <w:szCs w:val="21"/>
              </w:rPr>
              <w:t xml:space="preserve">(HLG) </w:t>
            </w:r>
            <w:r>
              <w:rPr>
                <w:rFonts w:hint="eastAsia" w:ascii="宋体" w:hAnsi="宋体" w:eastAsia="宋体" w:cs="宋体"/>
                <w:szCs w:val="21"/>
              </w:rPr>
              <w:t>和</w:t>
            </w:r>
            <w:r>
              <w:rPr>
                <w:rFonts w:ascii="宋体" w:hAnsi="宋体" w:eastAsia="宋体" w:cs="宋体"/>
                <w:szCs w:val="21"/>
              </w:rPr>
              <w:t xml:space="preserve"> S-Log3</w:t>
            </w:r>
            <w:r>
              <w:rPr>
                <w:rFonts w:hint="eastAsia" w:ascii="宋体" w:hAnsi="宋体" w:eastAsia="宋体" w:cs="宋体"/>
                <w:szCs w:val="21"/>
              </w:rPr>
              <w:t>，具备</w:t>
            </w:r>
            <w:r>
              <w:rPr>
                <w:rFonts w:ascii="宋体" w:hAnsi="宋体" w:eastAsia="宋体" w:cs="宋体"/>
                <w:szCs w:val="21"/>
              </w:rPr>
              <w:t xml:space="preserve"> BT.2020 </w:t>
            </w:r>
            <w:r>
              <w:rPr>
                <w:rFonts w:hint="eastAsia" w:ascii="宋体" w:hAnsi="宋体" w:eastAsia="宋体" w:cs="宋体"/>
                <w:szCs w:val="21"/>
              </w:rPr>
              <w:t>色域；</w:t>
            </w:r>
            <w:r>
              <w:rPr>
                <w:rFonts w:ascii="宋体" w:hAnsi="宋体" w:eastAsia="宋体" w:cs="宋体"/>
                <w:szCs w:val="21"/>
              </w:rPr>
              <w:t xml:space="preserve">SD </w:t>
            </w:r>
            <w:r>
              <w:rPr>
                <w:rFonts w:hint="eastAsia" w:ascii="宋体" w:hAnsi="宋体" w:eastAsia="宋体" w:cs="宋体"/>
                <w:szCs w:val="21"/>
              </w:rPr>
              <w:t>或</w:t>
            </w:r>
            <w:r>
              <w:rPr>
                <w:rFonts w:ascii="宋体" w:hAnsi="宋体" w:eastAsia="宋体" w:cs="宋体"/>
                <w:szCs w:val="21"/>
              </w:rPr>
              <w:t xml:space="preserve"> HD-SDI</w:t>
            </w:r>
            <w:r>
              <w:rPr>
                <w:rFonts w:hint="eastAsia" w:ascii="宋体" w:hAnsi="宋体" w:eastAsia="宋体" w:cs="宋体"/>
                <w:szCs w:val="21"/>
              </w:rPr>
              <w:t>（最高</w:t>
            </w:r>
            <w:r>
              <w:rPr>
                <w:rFonts w:ascii="宋体" w:hAnsi="宋体" w:eastAsia="宋体" w:cs="宋体"/>
                <w:szCs w:val="21"/>
              </w:rPr>
              <w:t xml:space="preserve"> 1.5G</w:t>
            </w:r>
            <w:r>
              <w:rPr>
                <w:rFonts w:hint="eastAsia" w:ascii="宋体" w:hAnsi="宋体" w:eastAsia="宋体" w:cs="宋体"/>
                <w:szCs w:val="21"/>
              </w:rPr>
              <w:t>）信号可通过该摄录一体机进行录制；机身具有以太网口，可通过</w:t>
            </w:r>
            <w:r>
              <w:rPr>
                <w:rFonts w:ascii="宋体" w:hAnsi="宋体" w:eastAsia="宋体" w:cs="宋体"/>
                <w:szCs w:val="21"/>
              </w:rPr>
              <w:t xml:space="preserve">Web </w:t>
            </w:r>
            <w:r>
              <w:rPr>
                <w:rFonts w:hint="eastAsia" w:ascii="宋体" w:hAnsi="宋体" w:eastAsia="宋体" w:cs="宋体"/>
                <w:szCs w:val="21"/>
              </w:rPr>
              <w:t>浏览器进行文件传输、实时流媒体传输和摄像机控制；可通过有线</w:t>
            </w:r>
            <w:r>
              <w:rPr>
                <w:rFonts w:ascii="宋体" w:hAnsi="宋体" w:eastAsia="宋体" w:cs="宋体"/>
                <w:szCs w:val="21"/>
              </w:rPr>
              <w:t>/</w:t>
            </w:r>
            <w:r>
              <w:rPr>
                <w:rFonts w:hint="eastAsia" w:ascii="宋体" w:hAnsi="宋体" w:eastAsia="宋体" w:cs="宋体"/>
                <w:szCs w:val="21"/>
              </w:rPr>
              <w:t>无线</w:t>
            </w:r>
            <w:r>
              <w:rPr>
                <w:rFonts w:ascii="宋体" w:hAnsi="宋体" w:eastAsia="宋体" w:cs="宋体"/>
                <w:szCs w:val="21"/>
              </w:rPr>
              <w:t xml:space="preserve"> LAN </w:t>
            </w:r>
            <w:r>
              <w:rPr>
                <w:rFonts w:hint="eastAsia" w:ascii="宋体" w:hAnsi="宋体" w:eastAsia="宋体" w:cs="宋体"/>
                <w:szCs w:val="21"/>
              </w:rPr>
              <w:t>或</w:t>
            </w:r>
            <w:r>
              <w:rPr>
                <w:rFonts w:ascii="宋体" w:hAnsi="宋体" w:eastAsia="宋体" w:cs="宋体"/>
                <w:szCs w:val="21"/>
              </w:rPr>
              <w:t xml:space="preserve"> 4G/LTE </w:t>
            </w:r>
            <w:r>
              <w:rPr>
                <w:rFonts w:hint="eastAsia" w:ascii="宋体" w:hAnsi="宋体" w:eastAsia="宋体" w:cs="宋体"/>
                <w:szCs w:val="21"/>
              </w:rPr>
              <w:t>连接传输高分辨率剪辑或代理剪辑；具有近场通讯</w:t>
            </w:r>
            <w:r>
              <w:rPr>
                <w:rFonts w:ascii="宋体" w:hAnsi="宋体" w:eastAsia="宋体" w:cs="宋体"/>
                <w:szCs w:val="21"/>
              </w:rPr>
              <w:t xml:space="preserve"> (NFC) </w:t>
            </w:r>
            <w:r>
              <w:rPr>
                <w:rFonts w:hint="eastAsia" w:ascii="宋体" w:hAnsi="宋体" w:eastAsia="宋体" w:cs="宋体"/>
                <w:szCs w:val="21"/>
              </w:rPr>
              <w:t>功能可实现与智能手机或平板电脑设备的轻松、一键式无线</w:t>
            </w:r>
            <w:r>
              <w:rPr>
                <w:rFonts w:ascii="宋体" w:hAnsi="宋体" w:eastAsia="宋体" w:cs="宋体"/>
                <w:szCs w:val="21"/>
              </w:rPr>
              <w:t xml:space="preserve"> LAN </w:t>
            </w:r>
            <w:r>
              <w:rPr>
                <w:rFonts w:hint="eastAsia" w:ascii="宋体" w:hAnsi="宋体" w:eastAsia="宋体" w:cs="宋体"/>
                <w:szCs w:val="21"/>
              </w:rPr>
              <w:t>连接；内置无线模块，无需电缆，可实现代理录制和文件传输或实时流媒体传输；全部满足且提供厂家出具的参数证明函或测试报告作为证明材料，得3分。不能完全满足或不能提供证明材料不得分。</w:t>
            </w:r>
          </w:p>
        </w:tc>
        <w:tc>
          <w:tcPr>
            <w:tcW w:w="756" w:type="dxa"/>
            <w:tcBorders>
              <w:bottom w:val="single" w:color="auto" w:sz="4" w:space="0"/>
            </w:tcBorders>
            <w:vAlign w:val="center"/>
          </w:tcPr>
          <w:p w14:paraId="5881A595">
            <w:pPr>
              <w:adjustRightInd w:val="0"/>
              <w:snapToGrid w:val="0"/>
              <w:jc w:val="center"/>
              <w:rPr>
                <w:rFonts w:hint="eastAsia" w:ascii="宋体" w:hAnsi="宋体" w:eastAsia="宋体" w:cs="宋体"/>
                <w:szCs w:val="21"/>
              </w:rPr>
            </w:pPr>
            <w:r>
              <w:rPr>
                <w:rFonts w:hint="eastAsia" w:ascii="宋体" w:hAnsi="宋体" w:eastAsia="宋体" w:cs="宋体"/>
                <w:szCs w:val="21"/>
              </w:rPr>
              <w:t>6</w:t>
            </w:r>
          </w:p>
        </w:tc>
      </w:tr>
      <w:tr w14:paraId="5718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14:paraId="0764915A">
            <w:pPr>
              <w:adjustRightInd w:val="0"/>
              <w:snapToGrid w:val="0"/>
              <w:rPr>
                <w:rFonts w:hint="eastAsia" w:ascii="宋体" w:hAnsi="宋体" w:eastAsia="宋体" w:cs="宋体"/>
                <w:szCs w:val="21"/>
              </w:rPr>
            </w:pPr>
          </w:p>
        </w:tc>
        <w:tc>
          <w:tcPr>
            <w:tcW w:w="1245" w:type="dxa"/>
            <w:vAlign w:val="center"/>
          </w:tcPr>
          <w:p w14:paraId="3828DDD9">
            <w:pPr>
              <w:adjustRightInd w:val="0"/>
              <w:snapToGrid w:val="0"/>
              <w:jc w:val="center"/>
              <w:rPr>
                <w:rFonts w:hint="eastAsia" w:ascii="宋体" w:hAnsi="宋体" w:eastAsia="宋体" w:cs="宋体"/>
                <w:szCs w:val="21"/>
              </w:rPr>
            </w:pPr>
            <w:r>
              <w:rPr>
                <w:rFonts w:hint="eastAsia" w:ascii="宋体" w:hAnsi="宋体" w:eastAsia="宋体" w:cs="宋体"/>
                <w:szCs w:val="21"/>
              </w:rPr>
              <w:t>实施方案</w:t>
            </w:r>
          </w:p>
        </w:tc>
        <w:tc>
          <w:tcPr>
            <w:tcW w:w="6240" w:type="dxa"/>
            <w:vAlign w:val="center"/>
          </w:tcPr>
          <w:p w14:paraId="12D3917F">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投标人需根据本项目提供项目实施方案，根据方案响应程度进行综合评审，方案内容包括但不限于供货计划、项目实施组织、实施进度计划、质量保证措施、进度保证措施、项目团队、人员管理、演播室集成方案等。</w:t>
            </w:r>
          </w:p>
          <w:p w14:paraId="5981696F">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1）项目实施方案内容特别详尽，各阶段进度计划安排完全符合招标人实施周期要求、并采用横道图/甘特图等方式非常清晰标明各阶段任务的实施周期。投标人明确本次项目采购高清演播室摄像机产品需要在现有演播室内重新集成，能够提供详细的演播室集成方案，所提供方案内容齐全，得5分；</w:t>
            </w:r>
          </w:p>
          <w:p w14:paraId="54B6BF49">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（2）项目实施方案内容完整，项目管理进度计划安排较详尽，质量保证、进度保证、风险管控措施较合理可行，不能提供演播室集成方案，所提供方案内容不详细或内容缺失2项以内，得2分；</w:t>
            </w:r>
          </w:p>
          <w:p w14:paraId="01D525F2">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（3）项目实施方案内容有缺失项，项目管理进度计划安排简单，质量保证、进度保证、风险管控措施欠佳，不能提供演播室集成方案，所提供方案内容不详细或内容缺失3至4项，得1分；</w:t>
            </w:r>
          </w:p>
          <w:p w14:paraId="691D60E5">
            <w:pPr>
              <w:adjustRightInd w:val="0"/>
              <w:snapToGrid w:val="0"/>
              <w:ind w:firstLine="480"/>
              <w:rPr>
                <w:rFonts w:hint="eastAsia" w:ascii="宋体" w:hAnsi="宋体" w:eastAsia="宋体" w:cs="宋体"/>
                <w:szCs w:val="21"/>
              </w:rPr>
            </w:pPr>
            <w:r>
              <w:rPr>
                <w:rFonts w:hint="eastAsia" w:ascii="宋体" w:hAnsi="宋体" w:eastAsia="宋体" w:cs="宋体"/>
                <w:szCs w:val="21"/>
              </w:rPr>
              <w:t>（4）未提供项目实施方案或所提供方案内容不详细或内容缺失5项及以上，不得分。</w:t>
            </w:r>
          </w:p>
        </w:tc>
        <w:tc>
          <w:tcPr>
            <w:tcW w:w="756" w:type="dxa"/>
            <w:vAlign w:val="center"/>
          </w:tcPr>
          <w:p w14:paraId="271B22F0">
            <w:pPr>
              <w:adjustRightInd w:val="0"/>
              <w:snapToGrid w:val="0"/>
              <w:jc w:val="center"/>
              <w:rPr>
                <w:rFonts w:hint="eastAsia" w:ascii="宋体" w:hAnsi="宋体" w:eastAsia="宋体" w:cs="宋体"/>
                <w:szCs w:val="21"/>
              </w:rPr>
            </w:pPr>
            <w:r>
              <w:rPr>
                <w:rFonts w:hint="eastAsia" w:ascii="宋体" w:hAnsi="宋体" w:eastAsia="宋体" w:cs="宋体"/>
                <w:szCs w:val="21"/>
              </w:rPr>
              <w:t>5</w:t>
            </w:r>
          </w:p>
        </w:tc>
      </w:tr>
      <w:tr w14:paraId="55FA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14:paraId="515D8993">
            <w:pPr>
              <w:adjustRightInd w:val="0"/>
              <w:snapToGrid w:val="0"/>
              <w:rPr>
                <w:rFonts w:hint="eastAsia" w:ascii="宋体" w:hAnsi="宋体" w:eastAsia="宋体" w:cs="宋体"/>
                <w:szCs w:val="21"/>
              </w:rPr>
            </w:pPr>
          </w:p>
        </w:tc>
        <w:tc>
          <w:tcPr>
            <w:tcW w:w="1245" w:type="dxa"/>
            <w:vAlign w:val="center"/>
          </w:tcPr>
          <w:p w14:paraId="0C739FE0">
            <w:pPr>
              <w:adjustRightInd w:val="0"/>
              <w:snapToGrid w:val="0"/>
              <w:jc w:val="center"/>
              <w:rPr>
                <w:rFonts w:hint="eastAsia" w:ascii="宋体" w:hAnsi="宋体" w:eastAsia="宋体" w:cs="宋体"/>
                <w:szCs w:val="21"/>
              </w:rPr>
            </w:pPr>
            <w:r>
              <w:rPr>
                <w:rFonts w:hint="eastAsia" w:ascii="宋体" w:hAnsi="宋体" w:eastAsia="宋体" w:cs="宋体"/>
                <w:szCs w:val="21"/>
              </w:rPr>
              <w:t>售后服务方案</w:t>
            </w:r>
          </w:p>
        </w:tc>
        <w:tc>
          <w:tcPr>
            <w:tcW w:w="6240" w:type="dxa"/>
            <w:vAlign w:val="center"/>
          </w:tcPr>
          <w:p w14:paraId="1F3EB0D9">
            <w:pPr>
              <w:numPr>
                <w:ilvl w:val="0"/>
                <w:numId w:val="0"/>
              </w:numPr>
              <w:ind w:leftChars="0"/>
              <w:rPr>
                <w:rFonts w:hint="eastAsia" w:ascii="宋体" w:hAnsi="宋体" w:eastAsia="宋体" w:cs="宋体"/>
                <w:szCs w:val="21"/>
              </w:rPr>
            </w:pPr>
            <w:r>
              <w:rPr>
                <w:rFonts w:hint="eastAsia" w:ascii="宋体" w:hAnsi="宋体" w:eastAsia="宋体" w:cs="宋体"/>
              </w:rPr>
              <w:t>投标人需根据本项目提供售后服务方案，根据方案响应程度进行综合评审，方案内容包括但不限于</w:t>
            </w:r>
            <w:r>
              <w:rPr>
                <w:rFonts w:hint="eastAsia" w:ascii="宋体" w:hAnsi="宋体" w:eastAsia="宋体" w:cs="宋体"/>
                <w:lang w:val="en-US" w:eastAsia="zh-CN"/>
              </w:rPr>
              <w:t>:①</w:t>
            </w:r>
            <w:r>
              <w:rPr>
                <w:rFonts w:hint="eastAsia" w:ascii="宋体" w:hAnsi="宋体" w:eastAsia="宋体" w:cs="宋体"/>
              </w:rPr>
              <w:t>售后服务承诺</w:t>
            </w:r>
            <w:r>
              <w:rPr>
                <w:rFonts w:hint="eastAsia" w:ascii="宋体" w:hAnsi="宋体" w:eastAsia="宋体" w:cs="宋体"/>
                <w:lang w:val="en-US" w:eastAsia="zh-CN"/>
              </w:rPr>
              <w:t xml:space="preserve"> ②</w:t>
            </w:r>
            <w:r>
              <w:rPr>
                <w:rFonts w:hint="eastAsia" w:ascii="宋体" w:hAnsi="宋体" w:eastAsia="宋体" w:cs="宋体"/>
              </w:rPr>
              <w:t>服务管理策略</w:t>
            </w:r>
            <w:r>
              <w:rPr>
                <w:rFonts w:hint="eastAsia" w:ascii="宋体" w:hAnsi="宋体" w:eastAsia="宋体" w:cs="宋体"/>
                <w:lang w:val="en-US" w:eastAsia="zh-CN"/>
              </w:rPr>
              <w:t xml:space="preserve"> ③</w:t>
            </w:r>
            <w:r>
              <w:rPr>
                <w:rFonts w:hint="eastAsia" w:ascii="宋体" w:hAnsi="宋体" w:eastAsia="宋体" w:cs="宋体"/>
              </w:rPr>
              <w:t>维护响应方式</w:t>
            </w:r>
            <w:r>
              <w:rPr>
                <w:rFonts w:hint="eastAsia" w:ascii="宋体" w:hAnsi="宋体" w:eastAsia="宋体" w:cs="宋体"/>
                <w:lang w:val="en-US" w:eastAsia="zh-CN"/>
              </w:rPr>
              <w:t xml:space="preserve"> ④</w:t>
            </w:r>
            <w:r>
              <w:rPr>
                <w:rFonts w:hint="eastAsia" w:ascii="宋体" w:hAnsi="宋体" w:eastAsia="宋体" w:cs="宋体"/>
              </w:rPr>
              <w:t>技术支持和售后服务组织</w:t>
            </w:r>
            <w:r>
              <w:rPr>
                <w:rFonts w:hint="eastAsia" w:ascii="宋体" w:hAnsi="宋体" w:eastAsia="宋体" w:cs="宋体"/>
                <w:lang w:val="en-US" w:eastAsia="zh-CN"/>
              </w:rPr>
              <w:t xml:space="preserve"> ⑤</w:t>
            </w:r>
            <w:r>
              <w:rPr>
                <w:rFonts w:hint="eastAsia" w:ascii="宋体" w:hAnsi="宋体" w:eastAsia="宋体" w:cs="宋体"/>
              </w:rPr>
              <w:t>应急服务措施等</w:t>
            </w:r>
            <w:r>
              <w:rPr>
                <w:rFonts w:hint="eastAsia" w:ascii="宋体" w:hAnsi="宋体" w:eastAsia="宋体" w:cs="宋体"/>
                <w:lang w:val="en-US" w:eastAsia="zh-CN"/>
              </w:rPr>
              <w:t>内容</w:t>
            </w:r>
            <w:r>
              <w:rPr>
                <w:rFonts w:hint="eastAsia" w:ascii="宋体" w:hAnsi="宋体" w:eastAsia="宋体" w:cs="宋体"/>
              </w:rPr>
              <w:t>。</w:t>
            </w:r>
            <w:r>
              <w:rPr>
                <w:rFonts w:hint="eastAsia" w:ascii="宋体" w:hAnsi="宋体" w:eastAsia="宋体" w:cs="宋体"/>
                <w:szCs w:val="21"/>
              </w:rPr>
              <w:t>售后服务方案内容特别详尽，合理可行，贴合本项目客户需求，能够提供及时有效的售后技术支持，所提供方案内容齐全</w:t>
            </w:r>
            <w:r>
              <w:rPr>
                <w:rFonts w:hint="eastAsia" w:ascii="宋体" w:hAnsi="宋体" w:eastAsia="宋体" w:cs="宋体"/>
                <w:szCs w:val="21"/>
                <w:lang w:val="en-US" w:eastAsia="zh-CN"/>
              </w:rPr>
              <w:t>,以上5项内容完整且完全满足项目需求</w:t>
            </w:r>
            <w:r>
              <w:rPr>
                <w:rFonts w:hint="eastAsia" w:ascii="宋体" w:hAnsi="宋体" w:eastAsia="宋体" w:cs="宋体"/>
                <w:szCs w:val="21"/>
              </w:rPr>
              <w:t>得5分</w:t>
            </w:r>
            <w:r>
              <w:rPr>
                <w:rFonts w:hint="eastAsia" w:ascii="宋体" w:hAnsi="宋体" w:eastAsia="宋体" w:cs="宋体"/>
                <w:szCs w:val="21"/>
                <w:lang w:eastAsia="zh-CN"/>
              </w:rPr>
              <w:t>，</w:t>
            </w:r>
            <w:r>
              <w:rPr>
                <w:rFonts w:hint="eastAsia" w:ascii="宋体" w:hAnsi="宋体" w:eastAsia="宋体" w:cs="宋体"/>
                <w:lang w:val="en-US" w:eastAsia="zh-CN"/>
              </w:rPr>
              <w:t>每缺失一项内容扣1分，每项内容中有一处内容缺陷扣0.5分(缺陷是指：存在不适用项目实际情况的情形、凭空编造、内容不完整、逻辑不清、涉及的规范及标准错误、内容遗漏、不符合采购需求等)上述每项内容1分， 扣完为止</w:t>
            </w:r>
          </w:p>
        </w:tc>
        <w:tc>
          <w:tcPr>
            <w:tcW w:w="756" w:type="dxa"/>
            <w:vAlign w:val="center"/>
          </w:tcPr>
          <w:p w14:paraId="43134993">
            <w:pPr>
              <w:adjustRightInd w:val="0"/>
              <w:snapToGrid w:val="0"/>
              <w:jc w:val="center"/>
              <w:rPr>
                <w:rFonts w:hint="eastAsia" w:ascii="宋体" w:hAnsi="宋体" w:eastAsia="宋体" w:cs="宋体"/>
                <w:szCs w:val="21"/>
              </w:rPr>
            </w:pPr>
            <w:r>
              <w:rPr>
                <w:rFonts w:hint="eastAsia" w:ascii="宋体" w:hAnsi="宋体" w:eastAsia="宋体" w:cs="宋体"/>
                <w:szCs w:val="21"/>
              </w:rPr>
              <w:t>5</w:t>
            </w:r>
          </w:p>
        </w:tc>
      </w:tr>
      <w:tr w14:paraId="267A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14:paraId="04B22D5C">
            <w:pPr>
              <w:adjustRightInd w:val="0"/>
              <w:snapToGrid w:val="0"/>
              <w:rPr>
                <w:rFonts w:hint="eastAsia" w:ascii="宋体" w:hAnsi="宋体" w:eastAsia="宋体" w:cs="宋体"/>
                <w:szCs w:val="21"/>
              </w:rPr>
            </w:pPr>
          </w:p>
        </w:tc>
        <w:tc>
          <w:tcPr>
            <w:tcW w:w="1245" w:type="dxa"/>
            <w:vAlign w:val="center"/>
          </w:tcPr>
          <w:p w14:paraId="4282D72C">
            <w:pPr>
              <w:adjustRightInd w:val="0"/>
              <w:snapToGrid w:val="0"/>
              <w:jc w:val="center"/>
              <w:rPr>
                <w:rFonts w:hint="eastAsia" w:ascii="宋体" w:hAnsi="宋体" w:eastAsia="宋体" w:cs="宋体"/>
                <w:szCs w:val="21"/>
              </w:rPr>
            </w:pPr>
            <w:r>
              <w:rPr>
                <w:rFonts w:hint="eastAsia" w:ascii="宋体" w:hAnsi="宋体" w:eastAsia="宋体" w:cs="宋体"/>
                <w:szCs w:val="21"/>
              </w:rPr>
              <w:t>厂家售后服务承诺</w:t>
            </w:r>
          </w:p>
        </w:tc>
        <w:tc>
          <w:tcPr>
            <w:tcW w:w="6240" w:type="dxa"/>
            <w:vAlign w:val="center"/>
          </w:tcPr>
          <w:p w14:paraId="30858807">
            <w:pPr>
              <w:adjustRightInd w:val="0"/>
              <w:snapToGrid w:val="0"/>
              <w:rPr>
                <w:rFonts w:hint="eastAsia" w:ascii="宋体" w:hAnsi="宋体" w:eastAsia="宋体" w:cs="仿宋"/>
                <w:szCs w:val="21"/>
              </w:rPr>
            </w:pPr>
            <w:r>
              <w:rPr>
                <w:rFonts w:hint="eastAsia" w:ascii="宋体" w:hAnsi="宋体" w:eastAsia="宋体" w:cs="仿宋"/>
                <w:szCs w:val="21"/>
              </w:rPr>
              <w:t>投标人提供</w:t>
            </w:r>
            <w:r>
              <w:rPr>
                <w:rFonts w:hint="eastAsia" w:ascii="宋体" w:hAnsi="宋体" w:eastAsia="宋体" w:cs="宋体"/>
                <w:szCs w:val="21"/>
              </w:rPr>
              <w:t>高清演播室摄像机、广播级便携式标准镜头、高清导播切换一体机、肩扛式4K摄录一体机套装、手持式摄录一体机、全画幅电影摄影机产品</w:t>
            </w:r>
            <w:r>
              <w:rPr>
                <w:rFonts w:hint="eastAsia" w:ascii="宋体" w:hAnsi="宋体" w:eastAsia="宋体" w:cs="仿宋"/>
                <w:szCs w:val="21"/>
              </w:rPr>
              <w:t>厂家出具的针对本项目的售后服务承诺函，保证享受原厂的全力技术支持，每提供1个得1分，共6分。</w:t>
            </w:r>
          </w:p>
        </w:tc>
        <w:tc>
          <w:tcPr>
            <w:tcW w:w="756" w:type="dxa"/>
            <w:vAlign w:val="center"/>
          </w:tcPr>
          <w:p w14:paraId="0DC0549B">
            <w:pPr>
              <w:adjustRightInd w:val="0"/>
              <w:snapToGrid w:val="0"/>
              <w:jc w:val="center"/>
              <w:rPr>
                <w:rFonts w:hint="eastAsia" w:ascii="宋体" w:hAnsi="宋体" w:eastAsia="宋体" w:cs="宋体"/>
                <w:szCs w:val="21"/>
              </w:rPr>
            </w:pPr>
            <w:r>
              <w:rPr>
                <w:rFonts w:hint="eastAsia" w:ascii="宋体" w:hAnsi="宋体" w:eastAsia="宋体" w:cs="宋体"/>
                <w:szCs w:val="21"/>
              </w:rPr>
              <w:t>6</w:t>
            </w:r>
          </w:p>
        </w:tc>
      </w:tr>
      <w:tr w14:paraId="4706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276" w:type="dxa"/>
            <w:vMerge w:val="continue"/>
            <w:vAlign w:val="center"/>
          </w:tcPr>
          <w:p w14:paraId="41A2C6BF">
            <w:pPr>
              <w:adjustRightInd w:val="0"/>
              <w:snapToGrid w:val="0"/>
              <w:rPr>
                <w:rFonts w:hint="eastAsia" w:ascii="宋体" w:hAnsi="宋体" w:eastAsia="宋体" w:cs="宋体"/>
                <w:szCs w:val="21"/>
              </w:rPr>
            </w:pPr>
          </w:p>
        </w:tc>
        <w:tc>
          <w:tcPr>
            <w:tcW w:w="1245" w:type="dxa"/>
            <w:vAlign w:val="center"/>
          </w:tcPr>
          <w:p w14:paraId="1CAF5459">
            <w:pPr>
              <w:adjustRightInd w:val="0"/>
              <w:snapToGrid w:val="0"/>
              <w:jc w:val="center"/>
              <w:rPr>
                <w:rFonts w:hint="eastAsia" w:ascii="宋体" w:hAnsi="宋体" w:eastAsia="宋体" w:cs="宋体"/>
                <w:szCs w:val="21"/>
              </w:rPr>
            </w:pPr>
            <w:r>
              <w:rPr>
                <w:rFonts w:hint="eastAsia" w:ascii="宋体" w:hAnsi="宋体" w:eastAsia="宋体" w:cs="宋体"/>
                <w:szCs w:val="21"/>
              </w:rPr>
              <w:t>培训方案</w:t>
            </w:r>
          </w:p>
        </w:tc>
        <w:tc>
          <w:tcPr>
            <w:tcW w:w="6240" w:type="dxa"/>
            <w:vAlign w:val="center"/>
          </w:tcPr>
          <w:p w14:paraId="0D438E56">
            <w:r>
              <w:rPr>
                <w:rFonts w:hint="eastAsia" w:ascii="宋体" w:hAnsi="宋体" w:eastAsia="宋体" w:cs="宋体"/>
              </w:rPr>
              <w:t>投标人需根据本项目提供项目培训方案，根据方案响应程度进行综合评审，方案内容包括但不限于培训目标、培训对象、培训师资力量、培训实施流程、培训方式、培训内容等。</w:t>
            </w:r>
          </w:p>
          <w:p w14:paraId="73B82EF7">
            <w:r>
              <w:rPr>
                <w:rFonts w:hint="eastAsia" w:ascii="宋体" w:hAnsi="宋体" w:eastAsia="宋体" w:cs="宋体"/>
              </w:rPr>
              <w:t>（</w:t>
            </w:r>
            <w:r>
              <w:rPr>
                <w:rFonts w:hint="eastAsia"/>
              </w:rPr>
              <w:t>1</w:t>
            </w:r>
            <w:r>
              <w:rPr>
                <w:rFonts w:hint="eastAsia" w:ascii="宋体" w:hAnsi="宋体" w:eastAsia="宋体" w:cs="宋体"/>
              </w:rPr>
              <w:t>）项目培训方案内容特别详尽，合理可行，针对性强，清晰展示出各培训课程编号、课时、名称、培训讲师、培训内容、培训教材等内容，得</w:t>
            </w:r>
            <w:r>
              <w:rPr>
                <w:rFonts w:hint="eastAsia" w:eastAsia="宋体"/>
              </w:rPr>
              <w:t>3</w:t>
            </w:r>
            <w:r>
              <w:rPr>
                <w:rFonts w:hint="eastAsia" w:ascii="宋体" w:hAnsi="宋体" w:eastAsia="宋体" w:cs="宋体"/>
              </w:rPr>
              <w:t>分；</w:t>
            </w:r>
          </w:p>
          <w:p w14:paraId="7BEE9CA2">
            <w:r>
              <w:rPr>
                <w:rFonts w:hint="eastAsia" w:ascii="宋体" w:hAnsi="宋体" w:eastAsia="宋体" w:cs="宋体"/>
              </w:rPr>
              <w:t>（</w:t>
            </w:r>
            <w:r>
              <w:rPr>
                <w:rFonts w:hint="eastAsia"/>
              </w:rPr>
              <w:t>2</w:t>
            </w:r>
            <w:r>
              <w:rPr>
                <w:rFonts w:hint="eastAsia" w:ascii="宋体" w:hAnsi="宋体" w:eastAsia="宋体" w:cs="宋体"/>
              </w:rPr>
              <w:t>）项目培训方案内容较详尽，较合理可行，具有一定针对性，部分展示出培训计划等内容，所提供方案内容不详细或内容缺失</w:t>
            </w:r>
            <w:r>
              <w:rPr>
                <w:rFonts w:hint="eastAsia"/>
              </w:rPr>
              <w:t>2</w:t>
            </w:r>
            <w:r>
              <w:rPr>
                <w:rFonts w:hint="eastAsia" w:ascii="宋体" w:hAnsi="宋体" w:eastAsia="宋体" w:cs="宋体"/>
              </w:rPr>
              <w:t>项以内，得</w:t>
            </w:r>
            <w:r>
              <w:rPr>
                <w:rFonts w:hint="eastAsia" w:eastAsia="宋体"/>
              </w:rPr>
              <w:t>2</w:t>
            </w:r>
            <w:r>
              <w:rPr>
                <w:rFonts w:hint="eastAsia" w:ascii="宋体" w:hAnsi="宋体" w:eastAsia="宋体" w:cs="宋体"/>
              </w:rPr>
              <w:t>分；</w:t>
            </w:r>
          </w:p>
          <w:p w14:paraId="0BFBEA11">
            <w:r>
              <w:rPr>
                <w:rFonts w:hint="eastAsia" w:ascii="宋体" w:hAnsi="宋体" w:eastAsia="宋体" w:cs="宋体"/>
              </w:rPr>
              <w:t>（</w:t>
            </w:r>
            <w:r>
              <w:rPr>
                <w:rFonts w:hint="eastAsia"/>
              </w:rPr>
              <w:t>3</w:t>
            </w:r>
            <w:r>
              <w:rPr>
                <w:rFonts w:hint="eastAsia" w:ascii="宋体" w:hAnsi="宋体" w:eastAsia="宋体" w:cs="宋体"/>
              </w:rPr>
              <w:t>）项目培训方案内容有缺失项，无针对性，所提供方案内容不详细或内容缺失</w:t>
            </w:r>
            <w:r>
              <w:rPr>
                <w:rFonts w:hint="eastAsia"/>
              </w:rPr>
              <w:t>3</w:t>
            </w:r>
            <w:r>
              <w:rPr>
                <w:rFonts w:hint="eastAsia" w:ascii="宋体" w:hAnsi="宋体" w:eastAsia="宋体" w:cs="宋体"/>
              </w:rPr>
              <w:t>至</w:t>
            </w:r>
            <w:r>
              <w:rPr>
                <w:rFonts w:hint="eastAsia"/>
              </w:rPr>
              <w:t>4</w:t>
            </w:r>
            <w:r>
              <w:rPr>
                <w:rFonts w:hint="eastAsia" w:ascii="宋体" w:hAnsi="宋体" w:eastAsia="宋体" w:cs="宋体"/>
              </w:rPr>
              <w:t>项，得</w:t>
            </w:r>
            <w:r>
              <w:rPr>
                <w:rFonts w:hint="eastAsia"/>
              </w:rPr>
              <w:t>1</w:t>
            </w:r>
            <w:r>
              <w:rPr>
                <w:rFonts w:hint="eastAsia" w:ascii="宋体" w:hAnsi="宋体" w:eastAsia="宋体" w:cs="宋体"/>
              </w:rPr>
              <w:t>分；</w:t>
            </w:r>
          </w:p>
          <w:p w14:paraId="5A4F415A">
            <w:pPr>
              <w:adjustRightInd w:val="0"/>
              <w:snapToGrid w:val="0"/>
              <w:rPr>
                <w:rFonts w:hint="eastAsia" w:ascii="宋体" w:hAnsi="宋体" w:eastAsia="宋体" w:cs="宋体"/>
                <w:szCs w:val="21"/>
              </w:rPr>
            </w:pPr>
            <w:r>
              <w:rPr>
                <w:rFonts w:hint="eastAsia" w:ascii="宋体" w:hAnsi="宋体" w:eastAsia="宋体" w:cs="宋体"/>
              </w:rPr>
              <w:t>（</w:t>
            </w:r>
            <w:r>
              <w:rPr>
                <w:rFonts w:hint="eastAsia"/>
              </w:rPr>
              <w:t>4</w:t>
            </w:r>
            <w:r>
              <w:rPr>
                <w:rFonts w:hint="eastAsia" w:ascii="宋体" w:hAnsi="宋体" w:eastAsia="宋体" w:cs="宋体"/>
              </w:rPr>
              <w:t>）未提供项目培训方案或所提供方案内容不详细或内容缺失</w:t>
            </w:r>
            <w:r>
              <w:rPr>
                <w:rFonts w:hint="eastAsia"/>
              </w:rPr>
              <w:t>5</w:t>
            </w:r>
            <w:r>
              <w:rPr>
                <w:rFonts w:hint="eastAsia" w:ascii="宋体" w:hAnsi="宋体" w:eastAsia="宋体" w:cs="宋体"/>
              </w:rPr>
              <w:t>项及以上，不得分。</w:t>
            </w:r>
          </w:p>
        </w:tc>
        <w:tc>
          <w:tcPr>
            <w:tcW w:w="756" w:type="dxa"/>
            <w:vAlign w:val="center"/>
          </w:tcPr>
          <w:p w14:paraId="2D8AF5DC">
            <w:pPr>
              <w:adjustRightInd w:val="0"/>
              <w:snapToGrid w:val="0"/>
              <w:jc w:val="center"/>
              <w:rPr>
                <w:rFonts w:hint="eastAsia" w:ascii="宋体" w:hAnsi="宋体" w:eastAsia="宋体" w:cs="宋体"/>
                <w:szCs w:val="21"/>
              </w:rPr>
            </w:pPr>
            <w:r>
              <w:rPr>
                <w:rFonts w:hint="eastAsia" w:ascii="宋体" w:hAnsi="宋体" w:eastAsia="宋体" w:cs="宋体"/>
                <w:szCs w:val="21"/>
              </w:rPr>
              <w:t>3</w:t>
            </w:r>
          </w:p>
        </w:tc>
      </w:tr>
    </w:tbl>
    <w:p w14:paraId="6877BB0C"/>
    <w:bookmarkEnd w:id="0"/>
    <w:p w14:paraId="544FBB90">
      <w:pPr>
        <w:rPr>
          <w:sz w:val="18"/>
          <w:szCs w:val="18"/>
        </w:rPr>
      </w:pPr>
    </w:p>
    <w:p w14:paraId="11DB54FD">
      <w:pPr>
        <w:rPr>
          <w:sz w:val="18"/>
          <w:szCs w:val="18"/>
        </w:rPr>
      </w:pPr>
      <w:r>
        <w:rPr>
          <w:rFonts w:hint="eastAsia"/>
          <w:sz w:val="18"/>
          <w:szCs w:val="18"/>
        </w:rPr>
        <w:t>备注：</w:t>
      </w:r>
    </w:p>
    <w:p w14:paraId="265820F0">
      <w:pPr>
        <w:numPr>
          <w:ilvl w:val="0"/>
          <w:numId w:val="3"/>
        </w:numPr>
        <w:rPr>
          <w:sz w:val="18"/>
          <w:szCs w:val="18"/>
        </w:rPr>
      </w:pPr>
      <w:r>
        <w:rPr>
          <w:rFonts w:hint="eastAsia"/>
          <w:sz w:val="18"/>
          <w:szCs w:val="18"/>
        </w:rPr>
        <w:t>评委应在认真理解本招标文件和项目有关情况后，做出需自己负责的按上述内容对投标人进行评审；</w:t>
      </w:r>
    </w:p>
    <w:p w14:paraId="1DF4656A">
      <w:pPr>
        <w:numPr>
          <w:ilvl w:val="0"/>
          <w:numId w:val="3"/>
        </w:numPr>
        <w:rPr>
          <w:sz w:val="18"/>
          <w:szCs w:val="18"/>
        </w:rPr>
      </w:pPr>
      <w:r>
        <w:rPr>
          <w:rFonts w:hint="eastAsia"/>
          <w:sz w:val="18"/>
          <w:szCs w:val="18"/>
        </w:rPr>
        <w:t>技术、商务部分权重70%，报价部分权重30%；</w:t>
      </w:r>
    </w:p>
    <w:p w14:paraId="43E35F43">
      <w:pPr>
        <w:numPr>
          <w:ilvl w:val="0"/>
          <w:numId w:val="3"/>
        </w:numPr>
        <w:rPr>
          <w:sz w:val="18"/>
          <w:szCs w:val="18"/>
        </w:rPr>
      </w:pPr>
      <w:r>
        <w:rPr>
          <w:rFonts w:hint="eastAsia"/>
          <w:sz w:val="18"/>
          <w:szCs w:val="18"/>
        </w:rPr>
        <w:t>投标人最终得分等于技术、商务、报价三者得分之和；</w:t>
      </w:r>
    </w:p>
    <w:p w14:paraId="04CA5952">
      <w:pPr>
        <w:numPr>
          <w:ilvl w:val="0"/>
          <w:numId w:val="3"/>
        </w:numPr>
        <w:rPr>
          <w:sz w:val="18"/>
          <w:szCs w:val="18"/>
        </w:rPr>
      </w:pPr>
      <w:r>
        <w:rPr>
          <w:rFonts w:hint="eastAsia"/>
          <w:sz w:val="18"/>
          <w:szCs w:val="18"/>
        </w:rPr>
        <w:t>评标委员会按照投标人最终得分由高到低顺序，确定出各投标人排名顺序。</w:t>
      </w:r>
    </w:p>
    <w:p w14:paraId="61D1594E">
      <w:r>
        <w:br w:type="page"/>
      </w:r>
    </w:p>
    <w:p w14:paraId="375C0038">
      <w:pPr>
        <w:keepNext/>
        <w:keepLines/>
        <w:adjustRightInd w:val="0"/>
        <w:spacing w:before="260" w:after="260"/>
        <w:jc w:val="center"/>
        <w:textAlignment w:val="baseline"/>
        <w:outlineLvl w:val="1"/>
        <w:rPr>
          <w:rFonts w:hint="eastAsia" w:ascii="宋体" w:hAnsi="宋体" w:eastAsia="宋体"/>
          <w:b/>
          <w:bCs/>
          <w:sz w:val="28"/>
          <w:szCs w:val="28"/>
        </w:rPr>
      </w:pPr>
      <w:r>
        <w:rPr>
          <w:rFonts w:hint="eastAsia" w:ascii="宋体" w:hAnsi="宋体" w:eastAsia="宋体"/>
          <w:b/>
          <w:bCs/>
          <w:sz w:val="28"/>
          <w:szCs w:val="28"/>
        </w:rPr>
        <w:t>第一章  招标公告</w:t>
      </w:r>
    </w:p>
    <w:p w14:paraId="5F8139FC">
      <w:pPr>
        <w:snapToGrid w:val="0"/>
        <w:spacing w:line="300" w:lineRule="exact"/>
        <w:outlineLvl w:val="2"/>
        <w:rPr>
          <w:rFonts w:ascii="Arial" w:hAnsi="Arial" w:eastAsia="宋体"/>
          <w:szCs w:val="21"/>
        </w:rPr>
      </w:pPr>
      <w:r>
        <w:rPr>
          <w:rFonts w:hint="eastAsia" w:ascii="Arial" w:hAnsi="Arial" w:eastAsia="宋体"/>
          <w:b/>
          <w:bCs/>
          <w:szCs w:val="21"/>
        </w:rPr>
        <w:t>一、申请人的资格要求：</w:t>
      </w:r>
    </w:p>
    <w:p w14:paraId="7B9A69FC">
      <w:pPr>
        <w:snapToGrid w:val="0"/>
        <w:spacing w:line="300" w:lineRule="exact"/>
        <w:ind w:firstLine="465"/>
        <w:rPr>
          <w:bCs/>
        </w:rPr>
      </w:pPr>
      <w:r>
        <w:rPr>
          <w:rFonts w:hint="eastAsia"/>
          <w:bCs/>
        </w:rPr>
        <w:t>1）具有独立法人资格或是具有独立承担民事责任能力的其它组织（</w:t>
      </w:r>
      <w:r>
        <w:rPr>
          <w:rFonts w:hint="eastAsia" w:eastAsia="宋体"/>
          <w:bCs/>
        </w:rPr>
        <w:t>法人或者非法人组织的营业执照等证明文件</w:t>
      </w:r>
      <w:r>
        <w:rPr>
          <w:rFonts w:hint="eastAsia"/>
          <w:bCs/>
        </w:rPr>
        <w:t>扫描件）</w:t>
      </w:r>
    </w:p>
    <w:p w14:paraId="6DE0E8E6">
      <w:pPr>
        <w:snapToGrid w:val="0"/>
        <w:spacing w:line="300" w:lineRule="exact"/>
        <w:ind w:firstLine="465"/>
        <w:rPr>
          <w:bCs/>
        </w:rPr>
      </w:pPr>
      <w:r>
        <w:rPr>
          <w:bCs/>
        </w:rPr>
        <w:t>2</w:t>
      </w:r>
      <w:r>
        <w:rPr>
          <w:rFonts w:hint="eastAsia"/>
          <w:bCs/>
        </w:rPr>
        <w:t>）</w:t>
      </w:r>
      <w:r>
        <w:rPr>
          <w:bCs/>
        </w:rPr>
        <w:t>满足《中华人民共和国政府采购法》第二十二条</w:t>
      </w:r>
      <w:r>
        <w:rPr>
          <w:rFonts w:hint="eastAsia"/>
          <w:bCs/>
        </w:rPr>
        <w:t>的条件（</w:t>
      </w:r>
      <w:r>
        <w:rPr>
          <w:bCs/>
        </w:rPr>
        <w:t>在《</w:t>
      </w:r>
      <w:r>
        <w:rPr>
          <w:rFonts w:hint="eastAsia"/>
          <w:bCs/>
        </w:rPr>
        <w:t>政府采购投标及履约承诺函</w:t>
      </w:r>
      <w:r>
        <w:rPr>
          <w:bCs/>
        </w:rPr>
        <w:t>》中作出声明</w:t>
      </w:r>
      <w:r>
        <w:rPr>
          <w:rFonts w:hint="eastAsia"/>
          <w:bCs/>
        </w:rPr>
        <w:t>）</w:t>
      </w:r>
      <w:r>
        <w:rPr>
          <w:bCs/>
        </w:rPr>
        <w:t>。</w:t>
      </w:r>
    </w:p>
    <w:p w14:paraId="68539F3C">
      <w:pPr>
        <w:snapToGrid w:val="0"/>
        <w:spacing w:line="300" w:lineRule="exact"/>
        <w:ind w:firstLine="465"/>
        <w:rPr>
          <w:bCs/>
        </w:rPr>
      </w:pPr>
      <w:r>
        <w:rPr>
          <w:rFonts w:hint="eastAsia" w:eastAsia="宋体"/>
          <w:bCs/>
        </w:rPr>
        <w:t>3</w:t>
      </w:r>
      <w:r>
        <w:rPr>
          <w:rFonts w:hint="eastAsia"/>
          <w:bCs/>
        </w:rPr>
        <w:t>）未被列入失信被执行人、重大税收违法案件当事人名单、政府采购严重违法失信行为记录名单（</w:t>
      </w:r>
      <w:r>
        <w:rPr>
          <w:bCs/>
        </w:rPr>
        <w:t>在《</w:t>
      </w:r>
      <w:r>
        <w:rPr>
          <w:rFonts w:hint="eastAsia"/>
          <w:bCs/>
        </w:rPr>
        <w:t>政府采购投标及履约承诺函</w:t>
      </w:r>
      <w:r>
        <w:rPr>
          <w:bCs/>
        </w:rPr>
        <w:t>》中作出声明</w:t>
      </w:r>
      <w:r>
        <w:rPr>
          <w:rFonts w:hint="eastAsia"/>
          <w:bCs/>
        </w:rPr>
        <w:t>。注：“信用中国”、“中国政府采购网”为信息查询渠道，相关信息</w:t>
      </w:r>
      <w:r>
        <w:rPr>
          <w:bCs/>
        </w:rPr>
        <w:t>以开标当日的查询结果为准</w:t>
      </w:r>
      <w:r>
        <w:rPr>
          <w:rFonts w:hint="eastAsia"/>
          <w:bCs/>
        </w:rPr>
        <w:t>）</w:t>
      </w:r>
      <w:r>
        <w:rPr>
          <w:bCs/>
        </w:rPr>
        <w:t>。</w:t>
      </w:r>
    </w:p>
    <w:p w14:paraId="6B10BF59">
      <w:pPr>
        <w:snapToGrid w:val="0"/>
        <w:spacing w:line="300" w:lineRule="exact"/>
        <w:ind w:firstLine="465"/>
        <w:rPr>
          <w:bCs/>
        </w:rPr>
      </w:pPr>
      <w:r>
        <w:rPr>
          <w:rFonts w:hint="eastAsia" w:eastAsia="宋体"/>
          <w:bCs/>
        </w:rPr>
        <w:t>4</w:t>
      </w:r>
      <w:r>
        <w:rPr>
          <w:rFonts w:hint="eastAsia"/>
          <w:bCs/>
        </w:rPr>
        <w:t>）具有良好的商业信誉和健全的财务会计制度（</w:t>
      </w:r>
      <w:r>
        <w:rPr>
          <w:rFonts w:hint="eastAsia" w:eastAsia="宋体"/>
          <w:bCs/>
        </w:rPr>
        <w:t>会计事务所出具的2022-2024年</w:t>
      </w:r>
      <w:r>
        <w:rPr>
          <w:rFonts w:hint="eastAsia"/>
          <w:bCs/>
        </w:rPr>
        <w:t>的年度财务审计报告书扫描件或影印件；新办企业</w:t>
      </w:r>
      <w:r>
        <w:rPr>
          <w:rFonts w:hint="eastAsia" w:eastAsia="宋体"/>
          <w:bCs/>
        </w:rPr>
        <w:t>（营业执照所标注的成立日期距本项目开标日期一年内为新办企业）</w:t>
      </w:r>
      <w:r>
        <w:rPr>
          <w:rFonts w:hint="eastAsia"/>
          <w:bCs/>
        </w:rPr>
        <w:t>提供银行资信证明扫描件或影印件）；</w:t>
      </w:r>
    </w:p>
    <w:p w14:paraId="7C89B183">
      <w:pPr>
        <w:snapToGrid w:val="0"/>
        <w:spacing w:line="300" w:lineRule="exact"/>
        <w:ind w:firstLine="465"/>
        <w:rPr>
          <w:rFonts w:eastAsiaTheme="minorEastAsia"/>
          <w:bCs/>
        </w:rPr>
      </w:pPr>
      <w:r>
        <w:rPr>
          <w:rFonts w:hint="eastAsia" w:eastAsia="宋体"/>
          <w:bCs/>
        </w:rPr>
        <w:t>5</w:t>
      </w:r>
      <w:r>
        <w:rPr>
          <w:rFonts w:hint="eastAsia"/>
          <w:bCs/>
        </w:rPr>
        <w:t>）</w:t>
      </w:r>
      <w:r>
        <w:rPr>
          <w:rFonts w:hint="eastAsia" w:eastAsia="宋体"/>
          <w:bCs/>
        </w:rPr>
        <w:t>有依法缴纳税收和社会保障资金的良好记录（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rPr>
        <w:t>；</w:t>
      </w:r>
    </w:p>
    <w:p w14:paraId="496BFC47">
      <w:pPr>
        <w:ind w:firstLine="480"/>
        <w:rPr>
          <w:rFonts w:hint="eastAsia" w:ascii="宋体" w:hAnsi="宋体" w:eastAsia="宋体"/>
        </w:rPr>
      </w:pPr>
      <w:r>
        <w:rPr>
          <w:rFonts w:hint="eastAsia" w:ascii="宋体" w:hAnsi="宋体" w:eastAsiaTheme="minorEastAsia"/>
        </w:rPr>
        <w:t>6</w:t>
      </w:r>
      <w:r>
        <w:rPr>
          <w:rFonts w:hint="eastAsia" w:ascii="宋体" w:hAnsi="宋体"/>
        </w:rPr>
        <w:t>)</w:t>
      </w:r>
      <w:r>
        <w:rPr>
          <w:rFonts w:hint="eastAsia" w:ascii="宋体" w:hAnsi="宋体" w:eastAsia="宋体"/>
        </w:rPr>
        <w:t>若</w:t>
      </w:r>
      <w:r>
        <w:rPr>
          <w:rFonts w:hint="eastAsia" w:ascii="宋体" w:hAnsi="宋体"/>
        </w:rPr>
        <w:t>所投广播级便携式标准镜头、肩扛式4K摄录一体机套装为进口产品的，需提供厂家出具的针对本项目的授权函</w:t>
      </w:r>
      <w:r>
        <w:rPr>
          <w:rFonts w:hint="eastAsia" w:ascii="宋体" w:hAnsi="宋体" w:eastAsia="宋体" w:cs="宋体"/>
        </w:rPr>
        <w:t>（其中，</w:t>
      </w:r>
      <w:r>
        <w:rPr>
          <w:rFonts w:hint="eastAsia" w:ascii="宋体" w:hAnsi="宋体"/>
        </w:rPr>
        <w:t>肩扛式4K摄录一体机</w:t>
      </w:r>
      <w:r>
        <w:rPr>
          <w:rFonts w:hint="eastAsia" w:ascii="宋体" w:hAnsi="宋体" w:eastAsia="宋体" w:cs="宋体"/>
        </w:rPr>
        <w:t>厂家授权函要求可以通过网络核验真假，网络核查不通过的视为虚假投标，投标无效）</w:t>
      </w:r>
      <w:r>
        <w:rPr>
          <w:rFonts w:hint="eastAsia" w:ascii="宋体" w:hAnsi="宋体"/>
        </w:rPr>
        <w:t>。</w:t>
      </w:r>
    </w:p>
    <w:p w14:paraId="4EBA1C37">
      <w:pPr>
        <w:ind w:firstLine="480"/>
        <w:rPr>
          <w:rFonts w:eastAsia="宋体"/>
          <w:bCs/>
        </w:rPr>
      </w:pPr>
      <w:r>
        <w:rPr>
          <w:rFonts w:hint="eastAsia" w:ascii="宋体" w:hAnsi="宋体" w:eastAsiaTheme="minorEastAsia"/>
        </w:rPr>
        <w:t>7</w:t>
      </w:r>
      <w:r>
        <w:rPr>
          <w:rFonts w:hint="eastAsia" w:ascii="宋体" w:hAnsi="宋体" w:eastAsia="宋体" w:cs="宋体"/>
          <w:b/>
        </w:rPr>
        <w:t>）</w:t>
      </w:r>
      <w:r>
        <w:rPr>
          <w:rFonts w:hint="eastAsia" w:eastAsia="宋体"/>
          <w:b/>
        </w:rPr>
        <w:t>本项目不接受联合体投标参与投标</w:t>
      </w:r>
      <w:r>
        <w:rPr>
          <w:rFonts w:hint="eastAsia"/>
          <w:b/>
        </w:rPr>
        <w:t>；</w:t>
      </w:r>
      <w:r>
        <w:rPr>
          <w:rFonts w:hint="eastAsia" w:eastAsia="宋体"/>
          <w:b/>
        </w:rPr>
        <w:t>（提供非联合体投标承诺函，承诺函格式自拟）</w:t>
      </w:r>
    </w:p>
    <w:p w14:paraId="54D93D73">
      <w:pPr>
        <w:snapToGrid w:val="0"/>
        <w:spacing w:line="300" w:lineRule="exact"/>
        <w:rPr>
          <w:rFonts w:ascii="Arial" w:hAnsi="Arial" w:eastAsia="宋体"/>
        </w:rPr>
      </w:pPr>
      <w:r>
        <w:rPr>
          <w:rFonts w:ascii="Arial" w:hAnsi="Arial" w:eastAsia="宋体"/>
        </w:rPr>
        <w:br w:type="page"/>
      </w:r>
    </w:p>
    <w:p w14:paraId="2D174BF5">
      <w:pPr>
        <w:keepNext/>
        <w:keepLines/>
        <w:tabs>
          <w:tab w:val="left" w:pos="1680"/>
        </w:tabs>
        <w:spacing w:before="260" w:after="78"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7DC8715E">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71C9AE0C">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6126FD77">
            <w:pPr>
              <w:jc w:val="center"/>
              <w:rPr>
                <w:rFonts w:eastAsia="宋体"/>
                <w:b/>
                <w:bCs/>
              </w:rPr>
            </w:pPr>
            <w:r>
              <w:rPr>
                <w:rFonts w:hint="eastAsia" w:eastAsia="宋体"/>
                <w:b/>
                <w:bCs/>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2FD6A8DB">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9189F3E">
            <w:pPr>
              <w:jc w:val="center"/>
              <w:rPr>
                <w:b/>
                <w:bCs/>
              </w:rPr>
            </w:pPr>
            <w:r>
              <w:rPr>
                <w:rFonts w:hint="eastAsia" w:ascii="宋体" w:hAnsi="宋体"/>
                <w:b/>
                <w:bCs/>
              </w:rPr>
              <w:t>财政预算</w:t>
            </w:r>
            <w:r>
              <w:rPr>
                <w:rFonts w:hint="eastAsia" w:ascii="宋体" w:hAnsi="宋体" w:eastAsia="宋体"/>
                <w:b/>
                <w:bCs/>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20A1E484">
            <w:pPr>
              <w:jc w:val="center"/>
              <w:rPr>
                <w:rFonts w:hint="eastAsia" w:ascii="宋体" w:hAnsi="宋体" w:eastAsia="宋体"/>
                <w:b/>
                <w:bCs/>
              </w:rPr>
            </w:pPr>
            <w:r>
              <w:rPr>
                <w:rFonts w:hint="eastAsia" w:ascii="宋体" w:hAnsi="宋体" w:eastAsia="宋体"/>
                <w:b/>
                <w:bCs/>
              </w:rPr>
              <w:t>采购标的对应的中小企业划分标准所属行业</w:t>
            </w:r>
          </w:p>
        </w:tc>
      </w:tr>
      <w:tr w14:paraId="736B0753">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0DB2260D">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066A80CA">
            <w:pPr>
              <w:jc w:val="center"/>
              <w:rPr>
                <w:rFonts w:ascii="宋体" w:hAnsi="宋体"/>
                <w:bCs/>
              </w:rPr>
            </w:pPr>
            <w:r>
              <w:rPr>
                <w:rFonts w:hint="eastAsia" w:eastAsia="宋体"/>
              </w:rPr>
              <w:t>KSS(GK)2025-026</w:t>
            </w:r>
          </w:p>
        </w:tc>
        <w:tc>
          <w:tcPr>
            <w:tcW w:w="2906" w:type="dxa"/>
            <w:tcBorders>
              <w:top w:val="single" w:color="auto" w:sz="4" w:space="0"/>
              <w:left w:val="single" w:color="000000" w:sz="4" w:space="0"/>
              <w:bottom w:val="single" w:color="auto" w:sz="4" w:space="0"/>
              <w:right w:val="single" w:color="000000" w:sz="4" w:space="0"/>
            </w:tcBorders>
            <w:vAlign w:val="center"/>
          </w:tcPr>
          <w:p w14:paraId="3EDB8479">
            <w:pPr>
              <w:jc w:val="center"/>
              <w:rPr>
                <w:b/>
                <w:bCs/>
              </w:rPr>
            </w:pPr>
            <w:r>
              <w:rPr>
                <w:rFonts w:hint="eastAsia" w:eastAsia="宋体"/>
              </w:rPr>
              <w:t>喀什市融媒体中心设备升级项目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0675ED8D">
            <w:pPr>
              <w:jc w:val="center"/>
              <w:rPr>
                <w:rFonts w:hint="eastAsia" w:ascii="宋体" w:hAnsi="宋体" w:eastAsia="宋体"/>
                <w:bCs/>
              </w:rPr>
            </w:pPr>
            <w:r>
              <w:rPr>
                <w:rFonts w:hint="eastAsia" w:ascii="宋体" w:hAnsi="宋体" w:eastAsia="宋体"/>
                <w:bCs/>
              </w:rPr>
              <w:t>1921397.4元（壹佰玖拾贰万壹仟叁佰玖拾柒元肆角）</w:t>
            </w:r>
          </w:p>
        </w:tc>
        <w:tc>
          <w:tcPr>
            <w:tcW w:w="2622" w:type="dxa"/>
            <w:tcBorders>
              <w:top w:val="single" w:color="000000" w:sz="4" w:space="0"/>
              <w:left w:val="single" w:color="000000" w:sz="4" w:space="0"/>
              <w:bottom w:val="single" w:color="000000" w:sz="4" w:space="0"/>
              <w:right w:val="single" w:color="000000" w:sz="4" w:space="0"/>
            </w:tcBorders>
            <w:vAlign w:val="center"/>
          </w:tcPr>
          <w:p w14:paraId="7526FAA8">
            <w:pPr>
              <w:jc w:val="center"/>
              <w:rPr>
                <w:rFonts w:hint="eastAsia" w:ascii="宋体" w:hAnsi="宋体" w:eastAsia="宋体"/>
                <w:bCs/>
              </w:rPr>
            </w:pPr>
            <w:r>
              <w:rPr>
                <w:rFonts w:hint="eastAsia" w:ascii="宋体" w:hAnsi="宋体" w:eastAsia="宋体" w:cs="宋体"/>
                <w:shd w:val="clear" w:color="auto" w:fill="FFFFFF"/>
              </w:rPr>
              <w:t>工业</w:t>
            </w:r>
          </w:p>
        </w:tc>
      </w:tr>
    </w:tbl>
    <w:p w14:paraId="6C04E493">
      <w:pPr>
        <w:spacing w:line="560" w:lineRule="exact"/>
        <w:ind w:firstLine="560" w:firstLineChars="200"/>
        <w:rPr>
          <w:rFonts w:hint="eastAsia" w:ascii="仿宋" w:hAnsi="仿宋" w:eastAsia="仿宋" w:cs="仿宋"/>
          <w:sz w:val="28"/>
          <w:szCs w:val="28"/>
        </w:rPr>
      </w:pPr>
      <w:r>
        <w:rPr>
          <w:rFonts w:hint="eastAsia" w:ascii="仿宋" w:hAnsi="仿宋" w:eastAsia="仿宋"/>
          <w:sz w:val="28"/>
          <w:szCs w:val="28"/>
        </w:rPr>
        <w:t>本项目的潜在投标人应在政府采购云平台获取招标文件，并于</w:t>
      </w:r>
      <w:r>
        <w:rPr>
          <w:rFonts w:hint="eastAsia" w:ascii="仿宋" w:hAnsi="仿宋" w:eastAsia="仿宋"/>
          <w:b/>
          <w:sz w:val="28"/>
          <w:szCs w:val="28"/>
        </w:rPr>
        <w:t>投标截止时间</w:t>
      </w:r>
      <w:r>
        <w:rPr>
          <w:rFonts w:hint="eastAsia" w:ascii="仿宋" w:hAnsi="仿宋" w:eastAsia="仿宋"/>
          <w:sz w:val="28"/>
          <w:szCs w:val="28"/>
        </w:rPr>
        <w:t>前</w:t>
      </w:r>
      <w:r>
        <w:rPr>
          <w:rFonts w:hint="eastAsia" w:ascii="仿宋" w:hAnsi="仿宋" w:eastAsia="仿宋" w:cs="仿宋"/>
          <w:sz w:val="28"/>
          <w:szCs w:val="28"/>
        </w:rPr>
        <w:t>上</w:t>
      </w:r>
      <w:bookmarkStart w:id="71" w:name="_GoBack"/>
      <w:bookmarkEnd w:id="71"/>
      <w:r>
        <w:rPr>
          <w:rFonts w:hint="eastAsia" w:ascii="仿宋" w:hAnsi="仿宋" w:eastAsia="仿宋" w:cs="仿宋"/>
          <w:sz w:val="28"/>
          <w:szCs w:val="28"/>
        </w:rPr>
        <w:t>传电子加密响应文件至政府采购云平台投标客户端。</w:t>
      </w:r>
    </w:p>
    <w:p w14:paraId="12C1CB20">
      <w:pPr>
        <w:pStyle w:val="27"/>
        <w:rPr>
          <w:color w:val="auto"/>
        </w:rPr>
      </w:pPr>
    </w:p>
    <w:p w14:paraId="2F9A3782">
      <w:pPr>
        <w:snapToGrid w:val="0"/>
        <w:spacing w:line="300" w:lineRule="exact"/>
        <w:outlineLvl w:val="2"/>
        <w:rPr>
          <w:rFonts w:ascii="Arial" w:hAnsi="Arial" w:eastAsia="宋体"/>
          <w:b/>
          <w:bCs/>
          <w:szCs w:val="21"/>
        </w:rPr>
      </w:pPr>
      <w:r>
        <w:rPr>
          <w:rFonts w:hint="eastAsia" w:ascii="Arial" w:hAnsi="Arial" w:eastAsia="宋体"/>
          <w:b/>
          <w:bCs/>
          <w:szCs w:val="21"/>
        </w:rPr>
        <w:t>二、获取招标文件时间、地点和方式：</w:t>
      </w:r>
    </w:p>
    <w:p w14:paraId="4A50487F">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时间：</w:t>
      </w:r>
      <w:r>
        <w:rPr>
          <w:rFonts w:hint="eastAsia" w:ascii="仿宋" w:hAnsi="仿宋" w:eastAsia="仿宋"/>
          <w:sz w:val="28"/>
          <w:szCs w:val="28"/>
          <w:lang w:eastAsia="zh-CN"/>
        </w:rPr>
        <w:t>2025年7月4日</w:t>
      </w:r>
      <w:r>
        <w:rPr>
          <w:rFonts w:hint="eastAsia" w:ascii="仿宋" w:hAnsi="仿宋" w:eastAsia="仿宋"/>
          <w:sz w:val="28"/>
          <w:szCs w:val="28"/>
        </w:rPr>
        <w:t>至2025年7月29日11:00:00（法定节假日除外）</w:t>
      </w:r>
    </w:p>
    <w:p w14:paraId="04FA1AEA">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地点：政府采购云平台</w:t>
      </w:r>
    </w:p>
    <w:p w14:paraId="09E73045">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方式：供应商登录政采云平台https://www.zcygov.cn/在线申请获取采购文件（进入“项目采购”应用，在获取采购文件菜单中选择项目，申请获取采购文件）。</w:t>
      </w:r>
    </w:p>
    <w:p w14:paraId="05336F75">
      <w:pPr>
        <w:snapToGrid w:val="0"/>
        <w:spacing w:line="300" w:lineRule="exact"/>
        <w:outlineLvl w:val="2"/>
        <w:rPr>
          <w:rFonts w:ascii="Arial" w:hAnsi="Arial" w:eastAsia="宋体"/>
          <w:b/>
          <w:bCs/>
          <w:szCs w:val="21"/>
        </w:rPr>
      </w:pPr>
      <w:r>
        <w:rPr>
          <w:rFonts w:hint="eastAsia" w:ascii="Arial" w:hAnsi="Arial" w:eastAsia="宋体"/>
          <w:b/>
          <w:bCs/>
          <w:szCs w:val="21"/>
        </w:rPr>
        <w:t>三、投标截止时间、投标文件递交地点、开标时间及地点：</w:t>
      </w:r>
    </w:p>
    <w:p w14:paraId="21478B4F">
      <w:pPr>
        <w:spacing w:line="500" w:lineRule="exact"/>
        <w:ind w:firstLine="638" w:firstLineChars="228"/>
        <w:rPr>
          <w:rFonts w:hint="eastAsia" w:ascii="仿宋" w:hAnsi="仿宋" w:eastAsia="仿宋"/>
          <w:sz w:val="28"/>
          <w:szCs w:val="28"/>
        </w:rPr>
      </w:pPr>
      <w:r>
        <w:rPr>
          <w:rFonts w:hint="eastAsia" w:ascii="仿宋" w:hAnsi="仿宋" w:eastAsia="仿宋"/>
          <w:sz w:val="28"/>
          <w:szCs w:val="28"/>
        </w:rPr>
        <w:t>截止时间、开标时间：2025年7月29日11:00:00</w:t>
      </w:r>
    </w:p>
    <w:p w14:paraId="50B82B31">
      <w:pPr>
        <w:spacing w:line="5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投标文件递交地点：</w:t>
      </w:r>
      <w:r>
        <w:rPr>
          <w:rFonts w:hint="eastAsia" w:ascii="仿宋" w:hAnsi="仿宋" w:eastAsia="仿宋"/>
          <w:sz w:val="28"/>
          <w:szCs w:val="28"/>
        </w:rPr>
        <w:t>电子加密投标文件上传至政府采购云平台投标客户端</w:t>
      </w:r>
      <w:r>
        <w:rPr>
          <w:rFonts w:hint="eastAsia" w:ascii="仿宋" w:hAnsi="仿宋" w:eastAsia="仿宋" w:cs="仿宋"/>
          <w:sz w:val="28"/>
          <w:szCs w:val="28"/>
        </w:rPr>
        <w:t>。</w:t>
      </w:r>
    </w:p>
    <w:p w14:paraId="445DDA4E">
      <w:pPr>
        <w:pStyle w:val="16"/>
        <w:rPr>
          <w:rFonts w:hint="eastAsia" w:ascii="仿宋" w:hAnsi="仿宋" w:eastAsia="仿宋" w:cs="仿宋"/>
          <w:sz w:val="28"/>
          <w:szCs w:val="28"/>
        </w:rPr>
      </w:pPr>
      <w:r>
        <w:rPr>
          <w:rFonts w:hint="eastAsia" w:ascii="仿宋" w:hAnsi="仿宋" w:eastAsia="仿宋" w:cs="仿宋"/>
          <w:sz w:val="28"/>
          <w:szCs w:val="28"/>
        </w:rPr>
        <w:t xml:space="preserve">     开标地点：政府采购云平台。</w:t>
      </w:r>
    </w:p>
    <w:p w14:paraId="5F8CC491">
      <w:pPr>
        <w:numPr>
          <w:ilvl w:val="0"/>
          <w:numId w:val="4"/>
        </w:numPr>
        <w:snapToGrid w:val="0"/>
        <w:spacing w:line="300" w:lineRule="exact"/>
        <w:ind w:firstLine="240" w:firstLineChars="100"/>
        <w:outlineLvl w:val="2"/>
        <w:rPr>
          <w:rFonts w:ascii="Arial" w:hAnsi="Arial" w:eastAsia="宋体"/>
          <w:b/>
          <w:bCs/>
          <w:szCs w:val="21"/>
        </w:rPr>
      </w:pPr>
      <w:r>
        <w:rPr>
          <w:rFonts w:hint="eastAsia" w:ascii="Arial" w:hAnsi="Arial" w:eastAsia="宋体"/>
          <w:b/>
          <w:bCs/>
          <w:szCs w:val="21"/>
        </w:rPr>
        <w:t>投标保证金</w:t>
      </w:r>
    </w:p>
    <w:p w14:paraId="365DCD89">
      <w:pPr>
        <w:snapToGrid w:val="0"/>
        <w:spacing w:line="300" w:lineRule="exact"/>
        <w:outlineLvl w:val="2"/>
        <w:rPr>
          <w:rFonts w:ascii="Arial" w:hAnsi="Arial" w:eastAsia="宋体"/>
          <w:b/>
          <w:bCs/>
          <w:szCs w:val="21"/>
        </w:rPr>
      </w:pPr>
      <w:r>
        <w:rPr>
          <w:rFonts w:hint="eastAsia" w:ascii="Arial" w:hAnsi="Arial" w:eastAsia="宋体"/>
          <w:b/>
          <w:bCs/>
          <w:szCs w:val="21"/>
        </w:rPr>
        <w:t>本项目不收取投标保证金，无需提供</w:t>
      </w:r>
    </w:p>
    <w:p w14:paraId="47A2D8F6">
      <w:pPr>
        <w:snapToGrid w:val="0"/>
        <w:spacing w:line="300" w:lineRule="exact"/>
        <w:outlineLvl w:val="2"/>
        <w:rPr>
          <w:rFonts w:ascii="Arial" w:hAnsi="Arial" w:eastAsia="宋体"/>
          <w:b/>
          <w:bCs/>
          <w:szCs w:val="21"/>
        </w:rPr>
      </w:pPr>
      <w:r>
        <w:rPr>
          <w:rFonts w:hint="eastAsia" w:ascii="Arial" w:hAnsi="Arial" w:eastAsia="宋体"/>
          <w:b/>
          <w:bCs/>
          <w:szCs w:val="21"/>
        </w:rPr>
        <w:t>五、公告期限</w:t>
      </w:r>
    </w:p>
    <w:p w14:paraId="4D6A2730">
      <w:pPr>
        <w:pStyle w:val="16"/>
        <w:spacing w:after="0" w:line="560" w:lineRule="exact"/>
        <w:ind w:firstLine="560" w:firstLineChars="200"/>
        <w:rPr>
          <w:rFonts w:hint="eastAsia" w:ascii="仿宋" w:hAnsi="仿宋" w:eastAsia="仿宋"/>
          <w:sz w:val="28"/>
          <w:szCs w:val="28"/>
        </w:rPr>
      </w:pPr>
      <w:r>
        <w:rPr>
          <w:rFonts w:hint="eastAsia" w:ascii="仿宋" w:hAnsi="仿宋" w:eastAsia="仿宋"/>
          <w:sz w:val="28"/>
          <w:szCs w:val="28"/>
        </w:rPr>
        <w:t>自本公告发布之日起6个工作日。</w:t>
      </w:r>
    </w:p>
    <w:p w14:paraId="7C6E43C3">
      <w:pPr>
        <w:snapToGrid w:val="0"/>
        <w:spacing w:line="300" w:lineRule="exact"/>
        <w:outlineLvl w:val="2"/>
        <w:rPr>
          <w:rFonts w:ascii="Arial" w:hAnsi="Arial" w:eastAsia="宋体"/>
          <w:b/>
          <w:bCs/>
          <w:szCs w:val="21"/>
        </w:rPr>
      </w:pPr>
      <w:r>
        <w:rPr>
          <w:rFonts w:hint="eastAsia" w:ascii="Arial" w:hAnsi="Arial" w:eastAsia="宋体"/>
          <w:b/>
          <w:bCs/>
          <w:szCs w:val="21"/>
        </w:rPr>
        <w:t>六、其他要求：</w:t>
      </w:r>
    </w:p>
    <w:p w14:paraId="2D2A7C3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（1）相互关联的存在实际控制、管理关系的两个企业，不得参加同一项目的投标。</w:t>
      </w:r>
    </w:p>
    <w:p w14:paraId="51EB0A1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40EEE73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（3）本项目实行不见面开标（网上投标，网上开标、评标），投标人需办理CA锁。已办理CA锁的，需添加在政府采购云平台使用的功能。CA锁办理或升级地址：潜在投标人自行登录新疆数字认证中心网站</w:t>
      </w:r>
      <w:r>
        <w:fldChar w:fldCharType="begin"/>
      </w:r>
      <w:r>
        <w:instrText xml:space="preserve">HYPERLINK "https://www.xjca.com.cn/"</w:instrText>
      </w:r>
      <w:r>
        <w:fldChar w:fldCharType="separate"/>
      </w:r>
      <w:r>
        <w:rPr>
          <w:rStyle w:val="24"/>
          <w:rFonts w:hint="eastAsia" w:ascii="仿宋" w:hAnsi="仿宋" w:eastAsia="仿宋"/>
          <w:color w:val="auto"/>
          <w:sz w:val="28"/>
          <w:szCs w:val="28"/>
        </w:rPr>
        <w:t>https://www.xjca.com.cn/</w:t>
      </w:r>
      <w:r>
        <w:fldChar w:fldCharType="end"/>
      </w:r>
      <w:r>
        <w:rPr>
          <w:rFonts w:hint="eastAsia" w:ascii="仿宋" w:hAnsi="仿宋" w:eastAsia="仿宋"/>
          <w:sz w:val="28"/>
          <w:szCs w:val="28"/>
        </w:rPr>
        <w:t>办理。</w:t>
      </w:r>
      <w:r>
        <w:rPr>
          <w:rFonts w:hint="eastAsia" w:ascii="仿宋" w:hAnsi="仿宋" w:eastAsia="仿宋" w:cs="仿宋"/>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sz w:val="28"/>
          <w:szCs w:val="28"/>
        </w:rPr>
        <w:t>库</w:t>
      </w:r>
      <w:r>
        <w:rPr>
          <w:rFonts w:hint="eastAsia" w:ascii="仿宋" w:hAnsi="仿宋" w:eastAsia="仿宋"/>
          <w:sz w:val="28"/>
          <w:szCs w:val="28"/>
        </w:rPr>
        <w:t>”</w:t>
      </w:r>
      <w:r>
        <w:rPr>
          <w:rFonts w:hint="eastAsia" w:ascii="仿宋" w:hAnsi="仿宋" w:eastAsia="仿宋" w:cs="仿宋"/>
          <w:sz w:val="28"/>
          <w:szCs w:val="28"/>
        </w:rPr>
        <w:t>、或未办理CA数字证书等原因造成无法投标或投标失败等后果由供应商自行承担。</w:t>
      </w:r>
    </w:p>
    <w:p w14:paraId="282971DD">
      <w:pPr>
        <w:pStyle w:val="17"/>
        <w:spacing w:before="75" w:beforeAutospacing="0" w:after="75" w:afterAutospacing="0" w:line="520" w:lineRule="exact"/>
        <w:ind w:firstLine="640"/>
        <w:jc w:val="both"/>
        <w:rPr>
          <w:rFonts w:hint="eastAsia" w:ascii="仿宋" w:hAnsi="仿宋" w:eastAsia="仿宋" w:cs="仿宋"/>
          <w:sz w:val="28"/>
          <w:szCs w:val="28"/>
        </w:rPr>
      </w:pPr>
      <w:r>
        <w:rPr>
          <w:rFonts w:hint="eastAsia" w:ascii="仿宋" w:hAnsi="仿宋" w:eastAsia="仿宋"/>
          <w:kern w:val="2"/>
          <w:sz w:val="28"/>
          <w:szCs w:val="28"/>
        </w:rPr>
        <w:t>（4）投标人在政府采购云平台实行不见面开标操作指南：请潜在投标人观看政府采购云平台供应商电子标培训视频教程，或咨询政采云客服95763或在政府采购云平台-咨询小采，获取操作手册。</w:t>
      </w:r>
      <w:r>
        <w:rPr>
          <w:rFonts w:hint="eastAsia" w:ascii="仿宋" w:hAnsi="仿宋" w:eastAsia="仿宋" w:cs="仿宋"/>
          <w:sz w:val="28"/>
          <w:szCs w:val="28"/>
        </w:rPr>
        <w:t>如因供应商自身原因导致在规定时间内无法正常解密的（如：浏览器故障、未安装相关驱动、网络故障、加密CA与解密CA不一致等），将视为投标或响应无效。</w:t>
      </w:r>
    </w:p>
    <w:p w14:paraId="5902044C">
      <w:pPr>
        <w:pStyle w:val="17"/>
        <w:spacing w:before="75" w:beforeAutospacing="0" w:after="75" w:afterAutospacing="0" w:line="520" w:lineRule="exact"/>
        <w:rPr>
          <w:rFonts w:hint="eastAsia" w:ascii="仿宋" w:hAnsi="仿宋" w:eastAsia="仿宋"/>
          <w:b/>
          <w:bCs/>
          <w:kern w:val="2"/>
          <w:sz w:val="28"/>
          <w:szCs w:val="28"/>
        </w:rPr>
      </w:pPr>
      <w:r>
        <w:rPr>
          <w:rFonts w:hint="eastAsia" w:ascii="仿宋" w:hAnsi="仿宋" w:eastAsia="仿宋"/>
          <w:kern w:val="2"/>
          <w:sz w:val="28"/>
          <w:szCs w:val="28"/>
        </w:rPr>
        <w:t>（供应商电子标培训视频教程：</w:t>
      </w:r>
      <w:r>
        <w:rPr>
          <w:rFonts w:hint="eastAsia" w:ascii="仿宋" w:hAnsi="仿宋" w:eastAsia="仿宋" w:cs="仿宋"/>
          <w:sz w:val="28"/>
          <w:szCs w:val="28"/>
        </w:rPr>
        <w:t>https://edu.zcygov.cn/live/hall/detail?id=afe2a098c89c426097379094cf6fec6f&amp;type=vod）</w:t>
      </w:r>
    </w:p>
    <w:p w14:paraId="3D6BCFB8">
      <w:pPr>
        <w:spacing w:line="560" w:lineRule="exact"/>
        <w:ind w:firstLine="560" w:firstLineChars="200"/>
        <w:outlineLvl w:val="2"/>
        <w:rPr>
          <w:rFonts w:hint="eastAsia" w:ascii="仿宋" w:hAnsi="仿宋" w:eastAsia="仿宋"/>
          <w:b/>
          <w:bCs/>
          <w:sz w:val="28"/>
          <w:szCs w:val="28"/>
        </w:rPr>
      </w:pPr>
      <w:r>
        <w:rPr>
          <w:rFonts w:hint="eastAsia" w:ascii="仿宋" w:hAnsi="仿宋" w:eastAsia="仿宋"/>
          <w:b/>
          <w:bCs/>
          <w:sz w:val="28"/>
          <w:szCs w:val="28"/>
        </w:rPr>
        <w:t>七、凡对本次招标提出询问，请按以下方式联系：</w:t>
      </w:r>
    </w:p>
    <w:p w14:paraId="6C0CA633">
      <w:pPr>
        <w:spacing w:line="560" w:lineRule="exact"/>
        <w:ind w:firstLine="560" w:firstLineChars="200"/>
        <w:outlineLvl w:val="2"/>
        <w:rPr>
          <w:rFonts w:hint="eastAsia" w:ascii="仿宋" w:hAnsi="仿宋" w:eastAsia="仿宋"/>
          <w:sz w:val="28"/>
          <w:szCs w:val="28"/>
        </w:rPr>
      </w:pPr>
      <w:r>
        <w:rPr>
          <w:rFonts w:hint="eastAsia" w:ascii="仿宋" w:hAnsi="仿宋" w:eastAsia="仿宋"/>
          <w:sz w:val="28"/>
          <w:szCs w:val="28"/>
        </w:rPr>
        <w:t>1.采购人信息</w:t>
      </w:r>
    </w:p>
    <w:p w14:paraId="3C50E2FF">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名 称：喀什市融媒体中心(喀什市广播电视台)</w:t>
      </w:r>
    </w:p>
    <w:p w14:paraId="06211CD8">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地址：喀什市融媒体中心(喀什市广播电视台)</w:t>
      </w:r>
    </w:p>
    <w:p w14:paraId="3F5C3388">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联系方式：何旭阳，15769062184</w:t>
      </w:r>
    </w:p>
    <w:p w14:paraId="4F31B090">
      <w:pPr>
        <w:spacing w:line="560" w:lineRule="exact"/>
        <w:ind w:firstLine="560" w:firstLineChars="200"/>
        <w:outlineLvl w:val="2"/>
        <w:rPr>
          <w:rFonts w:hint="eastAsia" w:ascii="仿宋" w:hAnsi="仿宋" w:eastAsia="仿宋"/>
          <w:sz w:val="28"/>
          <w:szCs w:val="28"/>
        </w:rPr>
      </w:pPr>
      <w:r>
        <w:rPr>
          <w:rFonts w:hint="eastAsia" w:ascii="仿宋" w:hAnsi="仿宋" w:eastAsia="仿宋"/>
          <w:sz w:val="28"/>
          <w:szCs w:val="28"/>
        </w:rPr>
        <w:t>2.集采机构信息</w:t>
      </w:r>
    </w:p>
    <w:p w14:paraId="404F5B14">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名 称：喀什市招投标中心</w:t>
      </w:r>
    </w:p>
    <w:p w14:paraId="3F65F524">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地　址：喀什市政务服务中心4楼</w:t>
      </w:r>
    </w:p>
    <w:p w14:paraId="457A4EFA">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联系方式：0998-2319965　</w:t>
      </w:r>
    </w:p>
    <w:p w14:paraId="0034B20D">
      <w:pPr>
        <w:spacing w:line="560" w:lineRule="exact"/>
        <w:ind w:firstLine="560" w:firstLineChars="200"/>
        <w:outlineLvl w:val="2"/>
        <w:rPr>
          <w:rFonts w:hint="eastAsia" w:ascii="仿宋" w:hAnsi="仿宋" w:eastAsia="仿宋"/>
          <w:sz w:val="28"/>
          <w:szCs w:val="28"/>
        </w:rPr>
      </w:pPr>
      <w:r>
        <w:rPr>
          <w:rFonts w:hint="eastAsia" w:ascii="仿宋" w:hAnsi="仿宋" w:eastAsia="仿宋"/>
          <w:sz w:val="28"/>
          <w:szCs w:val="28"/>
        </w:rPr>
        <w:t>3.财政监管信息</w:t>
      </w:r>
    </w:p>
    <w:p w14:paraId="009F5F6A">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名 称：喀什市财政局政府采购管理办公室</w:t>
      </w:r>
    </w:p>
    <w:p w14:paraId="7D1C0BF2">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地　址：喀什市政务服务中心5楼</w:t>
      </w:r>
    </w:p>
    <w:p w14:paraId="38033218">
      <w:pPr>
        <w:ind w:firstLine="560" w:firstLineChars="200"/>
        <w:rPr>
          <w:rFonts w:hint="eastAsia" w:ascii="仿宋" w:hAnsi="仿宋" w:eastAsia="仿宋"/>
          <w:sz w:val="28"/>
          <w:szCs w:val="28"/>
        </w:rPr>
      </w:pPr>
      <w:r>
        <w:rPr>
          <w:rFonts w:hint="eastAsia" w:ascii="仿宋" w:hAnsi="仿宋" w:eastAsia="仿宋"/>
          <w:sz w:val="28"/>
          <w:szCs w:val="28"/>
        </w:rPr>
        <w:t>联系方式：0998-2839905</w:t>
      </w:r>
    </w:p>
    <w:p w14:paraId="6DA5A698">
      <w:pPr>
        <w:spacing w:line="560" w:lineRule="exact"/>
        <w:ind w:firstLine="560" w:firstLineChars="200"/>
        <w:outlineLvl w:val="2"/>
        <w:rPr>
          <w:rFonts w:hint="eastAsia" w:ascii="仿宋" w:hAnsi="仿宋" w:eastAsia="仿宋"/>
          <w:sz w:val="28"/>
          <w:szCs w:val="28"/>
        </w:rPr>
      </w:pPr>
      <w:r>
        <w:rPr>
          <w:rFonts w:hint="eastAsia" w:ascii="仿宋" w:hAnsi="仿宋" w:eastAsia="仿宋"/>
          <w:sz w:val="28"/>
          <w:szCs w:val="28"/>
        </w:rPr>
        <w:t>4.项目经办人联系方式</w:t>
      </w:r>
    </w:p>
    <w:p w14:paraId="06F51A4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何旭阳：15769062184　</w:t>
      </w:r>
    </w:p>
    <w:p w14:paraId="03FE7981">
      <w:pPr>
        <w:spacing w:line="560" w:lineRule="exact"/>
        <w:ind w:firstLine="560" w:firstLineChars="200"/>
        <w:outlineLvl w:val="2"/>
        <w:rPr>
          <w:rFonts w:hint="eastAsia" w:ascii="仿宋" w:hAnsi="仿宋" w:eastAsia="仿宋"/>
          <w:sz w:val="28"/>
          <w:szCs w:val="28"/>
        </w:rPr>
      </w:pPr>
      <w:r>
        <w:rPr>
          <w:rFonts w:hint="eastAsia" w:ascii="仿宋" w:hAnsi="仿宋" w:eastAsia="仿宋"/>
          <w:sz w:val="28"/>
          <w:szCs w:val="28"/>
        </w:rPr>
        <w:t>5.质疑咨询路径</w:t>
      </w:r>
    </w:p>
    <w:p w14:paraId="5487FD90">
      <w:pPr>
        <w:ind w:firstLine="480" w:firstLineChars="200"/>
        <w:rPr>
          <w:rFonts w:hint="eastAsia" w:ascii="宋体" w:hAnsi="宋体" w:eastAsia="宋体"/>
          <w:b/>
          <w:bCs/>
          <w:szCs w:val="21"/>
        </w:rPr>
      </w:pPr>
      <w:r>
        <w:rPr>
          <w:rFonts w:hint="eastAsia" w:ascii="宋体" w:hAnsi="宋体" w:eastAsia="宋体"/>
          <w:b/>
          <w:bCs/>
          <w:szCs w:val="21"/>
        </w:rPr>
        <w:t>地址：喀什市融媒体中心(喀什市广播电视台)，质疑咨询电话：何旭阳，15769062184。质疑书的递交应当采取当面递交的形式，如确需邮寄质疑书的，需于邮寄发起的前一日电联喀什市融媒体中心(喀什市广播电视台)，未提前电联喀什市融媒体中心(喀什市广播电视台)约定质疑函到达日期及质疑函接收人的，视同为不明快递信笺，不予接收。</w:t>
      </w:r>
    </w:p>
    <w:p w14:paraId="001763E5">
      <w:pPr>
        <w:pStyle w:val="6"/>
      </w:pPr>
    </w:p>
    <w:p w14:paraId="1C5FEEDB">
      <w:pPr>
        <w:pStyle w:val="16"/>
        <w:spacing w:after="0" w:line="560" w:lineRule="exact"/>
        <w:rPr>
          <w:rFonts w:hint="eastAsia" w:ascii="仿宋" w:hAnsi="仿宋" w:eastAsia="仿宋"/>
          <w:sz w:val="28"/>
          <w:szCs w:val="28"/>
        </w:rPr>
      </w:pPr>
    </w:p>
    <w:p w14:paraId="275B16E9">
      <w:pPr>
        <w:rPr>
          <w:rFonts w:ascii="Arial" w:hAnsi="Arial" w:eastAsia="宋体"/>
          <w:b/>
          <w:sz w:val="32"/>
          <w:szCs w:val="32"/>
        </w:rPr>
      </w:pPr>
      <w:r>
        <w:br w:type="page"/>
      </w:r>
    </w:p>
    <w:p w14:paraId="6C8AB777">
      <w:pPr>
        <w:keepNext/>
        <w:keepLines/>
        <w:spacing w:before="260" w:after="260" w:line="416" w:lineRule="auto"/>
        <w:jc w:val="center"/>
        <w:outlineLvl w:val="1"/>
        <w:rPr>
          <w:rFonts w:hint="eastAsia" w:ascii="宋体" w:hAnsi="宋体" w:eastAsia="宋体"/>
          <w:b/>
          <w:bCs/>
          <w:sz w:val="28"/>
          <w:szCs w:val="28"/>
        </w:rPr>
      </w:pPr>
      <w:r>
        <w:rPr>
          <w:rFonts w:hint="eastAsia" w:ascii="宋体" w:hAnsi="宋体" w:eastAsia="宋体"/>
          <w:b/>
          <w:bCs/>
          <w:sz w:val="28"/>
          <w:szCs w:val="28"/>
        </w:rPr>
        <w:t xml:space="preserve">第二章 </w:t>
      </w:r>
      <w:bookmarkStart w:id="1" w:name="_Hlk71926094"/>
      <w:r>
        <w:rPr>
          <w:rFonts w:hint="eastAsia" w:ascii="宋体" w:hAnsi="宋体" w:eastAsia="宋体"/>
          <w:b/>
          <w:bCs/>
          <w:sz w:val="28"/>
          <w:szCs w:val="28"/>
        </w:rPr>
        <w:t>对通用条款的补充内容及其他关键信息</w:t>
      </w:r>
      <w:bookmarkEnd w:id="1"/>
    </w:p>
    <w:p w14:paraId="20AD53BB">
      <w:pPr>
        <w:keepNext/>
        <w:keepLines/>
        <w:adjustRightInd w:val="0"/>
        <w:spacing w:before="156" w:beforeLines="50" w:after="156" w:afterLines="50"/>
        <w:jc w:val="center"/>
        <w:textAlignment w:val="baseline"/>
        <w:outlineLvl w:val="2"/>
        <w:rPr>
          <w:rFonts w:hint="eastAsia" w:ascii="宋体" w:hAnsi="宋体" w:eastAsia="宋体"/>
          <w:b/>
          <w:bCs/>
        </w:rPr>
      </w:pPr>
      <w:bookmarkStart w:id="2" w:name="_Toc73521547"/>
      <w:bookmarkStart w:id="3" w:name="_Toc100052364"/>
      <w:bookmarkStart w:id="4" w:name="_Toc101074876"/>
      <w:bookmarkStart w:id="5" w:name="_Toc73518117"/>
      <w:bookmarkStart w:id="6" w:name="_Toc73517639"/>
      <w:bookmarkStart w:id="7" w:name="_Toc60560625"/>
      <w:bookmarkStart w:id="8" w:name="_Toc60631620"/>
      <w:bookmarkStart w:id="9" w:name="_Toc73521635"/>
      <w:r>
        <w:rPr>
          <w:rFonts w:hint="eastAsia" w:ascii="宋体" w:hAnsi="宋体" w:eastAsia="宋体"/>
          <w:b/>
          <w:bCs/>
        </w:rPr>
        <w:t>一、对通用条款的补充内容</w:t>
      </w:r>
      <w:bookmarkEnd w:id="2"/>
      <w:bookmarkEnd w:id="3"/>
      <w:bookmarkEnd w:id="4"/>
      <w:bookmarkEnd w:id="5"/>
      <w:bookmarkEnd w:id="6"/>
      <w:bookmarkEnd w:id="7"/>
      <w:bookmarkEnd w:id="8"/>
      <w:bookmarkEnd w:id="9"/>
    </w:p>
    <w:tbl>
      <w:tblPr>
        <w:tblStyle w:val="20"/>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5D80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3471FE62">
            <w:pPr>
              <w:snapToGrid w:val="0"/>
              <w:jc w:val="center"/>
              <w:rPr>
                <w:rFonts w:hint="eastAsia"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1438BA17">
            <w:pPr>
              <w:snapToGrid w:val="0"/>
              <w:jc w:val="center"/>
              <w:rPr>
                <w:rFonts w:hint="eastAsia"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5F47B894">
            <w:pPr>
              <w:snapToGrid w:val="0"/>
              <w:jc w:val="center"/>
              <w:rPr>
                <w:rFonts w:hint="eastAsia" w:ascii="宋体" w:hAnsi="宋体" w:eastAsia="宋体" w:cs="Arial"/>
                <w:b/>
                <w:szCs w:val="21"/>
              </w:rPr>
            </w:pPr>
            <w:r>
              <w:rPr>
                <w:rFonts w:hint="eastAsia" w:ascii="宋体" w:hAnsi="宋体" w:eastAsia="宋体" w:cs="Arial"/>
                <w:b/>
                <w:szCs w:val="21"/>
              </w:rPr>
              <w:t>具体补充内容</w:t>
            </w:r>
          </w:p>
        </w:tc>
      </w:tr>
      <w:tr w14:paraId="1986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37874705">
            <w:pPr>
              <w:snapToGrid w:val="0"/>
              <w:jc w:val="center"/>
              <w:rPr>
                <w:rFonts w:hint="eastAsia" w:ascii="宋体" w:hAnsi="宋体" w:eastAsia="宋体" w:cs="Arial"/>
                <w:szCs w:val="21"/>
              </w:rPr>
            </w:pPr>
            <w:r>
              <w:rPr>
                <w:rFonts w:hint="eastAsia" w:ascii="宋体" w:hAnsi="宋体" w:eastAsia="宋体" w:cs="Arial"/>
                <w:szCs w:val="21"/>
              </w:rPr>
              <w:t>3.1</w:t>
            </w:r>
          </w:p>
        </w:tc>
        <w:tc>
          <w:tcPr>
            <w:tcW w:w="1276" w:type="dxa"/>
            <w:vAlign w:val="center"/>
          </w:tcPr>
          <w:p w14:paraId="5BBC5CC9">
            <w:pPr>
              <w:snapToGrid w:val="0"/>
              <w:jc w:val="center"/>
              <w:rPr>
                <w:rFonts w:hint="eastAsia" w:ascii="宋体" w:hAnsi="宋体" w:eastAsia="宋体" w:cs="Arial"/>
                <w:szCs w:val="21"/>
              </w:rPr>
            </w:pPr>
            <w:r>
              <w:rPr>
                <w:rFonts w:hint="eastAsia" w:ascii="宋体" w:hAnsi="宋体" w:eastAsia="宋体" w:cs="Arial"/>
                <w:szCs w:val="21"/>
              </w:rPr>
              <w:t>采购人</w:t>
            </w:r>
          </w:p>
        </w:tc>
        <w:tc>
          <w:tcPr>
            <w:tcW w:w="7424" w:type="dxa"/>
          </w:tcPr>
          <w:p w14:paraId="64408048">
            <w:pPr>
              <w:snapToGrid w:val="0"/>
              <w:rPr>
                <w:rFonts w:hint="eastAsia" w:ascii="宋体" w:hAnsi="宋体" w:eastAsia="宋体" w:cs="Arial"/>
                <w:szCs w:val="21"/>
              </w:rPr>
            </w:pPr>
            <w:r>
              <w:rPr>
                <w:rFonts w:hint="eastAsia" w:ascii="宋体" w:hAnsi="宋体" w:eastAsia="宋体" w:cs="Arial"/>
                <w:szCs w:val="21"/>
              </w:rPr>
              <w:t>采购人：</w:t>
            </w:r>
            <w:r>
              <w:rPr>
                <w:rFonts w:hint="eastAsia" w:ascii="宋体" w:hAnsi="宋体" w:eastAsia="宋体" w:cs="Arial"/>
                <w:b/>
                <w:szCs w:val="21"/>
              </w:rPr>
              <w:t>喀什市融媒体中心(喀什市广播电视台)</w:t>
            </w:r>
          </w:p>
        </w:tc>
      </w:tr>
      <w:tr w14:paraId="62C6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4BA98D97">
            <w:pPr>
              <w:snapToGrid w:val="0"/>
              <w:jc w:val="center"/>
              <w:rPr>
                <w:rFonts w:hint="eastAsia" w:ascii="宋体" w:hAnsi="宋体" w:eastAsia="宋体" w:cs="Arial"/>
                <w:szCs w:val="21"/>
              </w:rPr>
            </w:pPr>
            <w:r>
              <w:rPr>
                <w:rFonts w:hint="eastAsia" w:ascii="宋体" w:hAnsi="宋体" w:eastAsia="宋体" w:cs="Arial"/>
                <w:szCs w:val="21"/>
              </w:rPr>
              <w:t>3.2</w:t>
            </w:r>
          </w:p>
        </w:tc>
        <w:tc>
          <w:tcPr>
            <w:tcW w:w="1276" w:type="dxa"/>
            <w:vAlign w:val="center"/>
          </w:tcPr>
          <w:p w14:paraId="42A9BE1C">
            <w:pPr>
              <w:snapToGrid w:val="0"/>
              <w:jc w:val="center"/>
              <w:rPr>
                <w:rFonts w:hint="eastAsia"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04EF135D">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喀什市招投标中心</w:t>
            </w:r>
            <w:r>
              <w:rPr>
                <w:rFonts w:hint="eastAsia" w:ascii="Arial" w:hAnsi="Arial" w:eastAsia="宋体"/>
              </w:rPr>
              <w:t>。</w:t>
            </w:r>
          </w:p>
        </w:tc>
      </w:tr>
      <w:tr w14:paraId="182A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76065A42">
            <w:pPr>
              <w:snapToGrid w:val="0"/>
              <w:jc w:val="center"/>
              <w:rPr>
                <w:rFonts w:hint="eastAsia" w:ascii="宋体" w:hAnsi="宋体" w:eastAsia="宋体" w:cs="Arial"/>
                <w:szCs w:val="21"/>
              </w:rPr>
            </w:pPr>
            <w:r>
              <w:rPr>
                <w:rFonts w:hint="eastAsia" w:ascii="宋体" w:hAnsi="宋体" w:eastAsia="宋体" w:cs="Arial"/>
                <w:szCs w:val="21"/>
              </w:rPr>
              <w:t>12/13</w:t>
            </w:r>
          </w:p>
        </w:tc>
        <w:tc>
          <w:tcPr>
            <w:tcW w:w="1276" w:type="dxa"/>
            <w:vAlign w:val="center"/>
          </w:tcPr>
          <w:p w14:paraId="6CC1914E">
            <w:pPr>
              <w:snapToGrid w:val="0"/>
              <w:jc w:val="center"/>
              <w:rPr>
                <w:rFonts w:hint="eastAsia" w:ascii="宋体" w:hAnsi="宋体" w:eastAsia="宋体" w:cs="Arial"/>
                <w:szCs w:val="21"/>
              </w:rPr>
            </w:pPr>
            <w:r>
              <w:rPr>
                <w:rFonts w:hint="eastAsia" w:ascii="宋体" w:hAnsi="宋体" w:eastAsia="宋体" w:cs="Arial"/>
                <w:szCs w:val="21"/>
              </w:rPr>
              <w:t>招标文件澄清和修改</w:t>
            </w:r>
          </w:p>
        </w:tc>
        <w:tc>
          <w:tcPr>
            <w:tcW w:w="7424" w:type="dxa"/>
          </w:tcPr>
          <w:p w14:paraId="58F05CF0">
            <w:pPr>
              <w:snapToGrid w:val="0"/>
              <w:rPr>
                <w:rFonts w:hint="eastAsia"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对招标文件澄清/修改时间不晚于投标截止日前，投标人有义务在招标期间在新疆政府采购网或政府采购云平台浏览与本项目有关的澄清和修改信息</w:t>
            </w:r>
          </w:p>
        </w:tc>
      </w:tr>
      <w:tr w14:paraId="19CE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296270F9">
            <w:pPr>
              <w:snapToGrid w:val="0"/>
              <w:jc w:val="center"/>
              <w:rPr>
                <w:rFonts w:hint="eastAsia" w:ascii="宋体" w:hAnsi="宋体" w:eastAsia="宋体" w:cs="Arial"/>
                <w:szCs w:val="21"/>
              </w:rPr>
            </w:pPr>
            <w:r>
              <w:rPr>
                <w:rFonts w:hint="eastAsia" w:ascii="宋体" w:hAnsi="宋体" w:eastAsia="宋体" w:cs="Arial"/>
                <w:szCs w:val="21"/>
              </w:rPr>
              <w:t>20</w:t>
            </w:r>
          </w:p>
        </w:tc>
        <w:tc>
          <w:tcPr>
            <w:tcW w:w="1276" w:type="dxa"/>
            <w:vAlign w:val="center"/>
          </w:tcPr>
          <w:p w14:paraId="4094C790">
            <w:pPr>
              <w:snapToGrid w:val="0"/>
              <w:jc w:val="center"/>
              <w:rPr>
                <w:rFonts w:hint="eastAsia" w:ascii="宋体" w:hAnsi="宋体" w:eastAsia="宋体" w:cs="Arial"/>
                <w:szCs w:val="21"/>
              </w:rPr>
            </w:pPr>
            <w:r>
              <w:rPr>
                <w:rFonts w:hint="eastAsia" w:ascii="宋体" w:hAnsi="宋体" w:eastAsia="宋体" w:cs="Arial"/>
                <w:szCs w:val="21"/>
              </w:rPr>
              <w:t>投标有效期</w:t>
            </w:r>
          </w:p>
        </w:tc>
        <w:tc>
          <w:tcPr>
            <w:tcW w:w="7424" w:type="dxa"/>
          </w:tcPr>
          <w:p w14:paraId="26B8C79D">
            <w:pPr>
              <w:snapToGrid w:val="0"/>
              <w:rPr>
                <w:rFonts w:hint="eastAsia"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u w:val="single"/>
              </w:rPr>
              <w:t xml:space="preserve"> 90 </w:t>
            </w:r>
            <w:r>
              <w:rPr>
                <w:rFonts w:hint="eastAsia" w:ascii="宋体" w:hAnsi="宋体" w:eastAsia="宋体" w:cs="Arial"/>
                <w:szCs w:val="21"/>
              </w:rPr>
              <w:t>个日历日。</w:t>
            </w:r>
          </w:p>
        </w:tc>
      </w:tr>
      <w:tr w14:paraId="32F2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27BE8C65">
            <w:pPr>
              <w:snapToGrid w:val="0"/>
              <w:jc w:val="center"/>
              <w:rPr>
                <w:rFonts w:hint="eastAsia" w:ascii="宋体" w:hAnsi="宋体" w:eastAsia="宋体" w:cs="Arial"/>
                <w:szCs w:val="21"/>
              </w:rPr>
            </w:pPr>
            <w:r>
              <w:rPr>
                <w:rFonts w:hint="eastAsia" w:ascii="宋体" w:hAnsi="宋体" w:eastAsia="宋体" w:cs="Arial"/>
                <w:szCs w:val="21"/>
              </w:rPr>
              <w:t>33</w:t>
            </w:r>
          </w:p>
        </w:tc>
        <w:tc>
          <w:tcPr>
            <w:tcW w:w="1276" w:type="dxa"/>
            <w:vAlign w:val="center"/>
          </w:tcPr>
          <w:p w14:paraId="541CC87F">
            <w:pPr>
              <w:snapToGrid w:val="0"/>
              <w:jc w:val="center"/>
              <w:rPr>
                <w:rFonts w:hint="eastAsia" w:ascii="宋体" w:hAnsi="宋体" w:eastAsia="宋体" w:cs="Arial"/>
                <w:szCs w:val="21"/>
              </w:rPr>
            </w:pPr>
            <w:r>
              <w:rPr>
                <w:rFonts w:hint="eastAsia" w:ascii="宋体" w:hAnsi="宋体" w:eastAsia="宋体" w:cs="Arial"/>
                <w:szCs w:val="21"/>
              </w:rPr>
              <w:t>澄清有关问题</w:t>
            </w:r>
          </w:p>
        </w:tc>
        <w:tc>
          <w:tcPr>
            <w:tcW w:w="7424" w:type="dxa"/>
          </w:tcPr>
          <w:p w14:paraId="6F4486C0">
            <w:pPr>
              <w:snapToGrid w:val="0"/>
              <w:ind w:firstLine="480" w:firstLineChars="200"/>
              <w:rPr>
                <w:rFonts w:hint="eastAsia" w:ascii="宋体" w:hAnsi="宋体" w:eastAsia="宋体" w:cs="Arial"/>
                <w:b/>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rPr>
              <w:t>或未按要求在政府采购云平台进行答复</w:t>
            </w:r>
            <w:r>
              <w:rPr>
                <w:rFonts w:hint="eastAsia" w:ascii="宋体" w:hAnsi="宋体"/>
                <w:bCs/>
                <w:szCs w:val="21"/>
              </w:rPr>
              <w:t>，评审委员会有权做出不利于投标人的判断，投标供应商自行承担由此产生的后果。</w:t>
            </w:r>
          </w:p>
        </w:tc>
      </w:tr>
      <w:tr w14:paraId="7AA9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A34AAF1">
            <w:pPr>
              <w:snapToGrid w:val="0"/>
              <w:jc w:val="center"/>
              <w:rPr>
                <w:rFonts w:hint="eastAsia" w:ascii="宋体" w:hAnsi="宋体" w:eastAsia="宋体" w:cs="Arial"/>
                <w:szCs w:val="21"/>
              </w:rPr>
            </w:pPr>
            <w:r>
              <w:rPr>
                <w:rFonts w:hint="eastAsia" w:ascii="宋体" w:hAnsi="宋体" w:eastAsia="宋体" w:cs="Arial"/>
                <w:szCs w:val="21"/>
              </w:rPr>
              <w:t>37/38</w:t>
            </w:r>
          </w:p>
        </w:tc>
        <w:tc>
          <w:tcPr>
            <w:tcW w:w="1276" w:type="dxa"/>
            <w:vAlign w:val="center"/>
          </w:tcPr>
          <w:p w14:paraId="718EA4A2">
            <w:pPr>
              <w:snapToGrid w:val="0"/>
              <w:jc w:val="center"/>
              <w:rPr>
                <w:rFonts w:hint="eastAsia" w:ascii="宋体" w:hAnsi="宋体" w:eastAsia="宋体" w:cs="Arial"/>
                <w:szCs w:val="21"/>
              </w:rPr>
            </w:pPr>
            <w:r>
              <w:rPr>
                <w:rFonts w:hint="eastAsia" w:ascii="宋体" w:hAnsi="宋体" w:eastAsia="宋体" w:cs="Arial"/>
                <w:szCs w:val="21"/>
              </w:rPr>
              <w:t>评审方法和定标方法</w:t>
            </w:r>
          </w:p>
        </w:tc>
        <w:tc>
          <w:tcPr>
            <w:tcW w:w="7424" w:type="dxa"/>
          </w:tcPr>
          <w:p w14:paraId="084EC6D4">
            <w:pPr>
              <w:snapToGrid w:val="0"/>
              <w:rPr>
                <w:rFonts w:hint="eastAsia" w:ascii="宋体" w:hAnsi="宋体" w:eastAsia="宋体"/>
                <w:b/>
                <w:szCs w:val="21"/>
              </w:rPr>
            </w:pPr>
            <w:r>
              <w:rPr>
                <w:rFonts w:hint="eastAsia" w:ascii="宋体" w:hAnsi="宋体" w:eastAsia="宋体"/>
                <w:b/>
                <w:szCs w:val="21"/>
              </w:rPr>
              <w:t xml:space="preserve">本项目评审方法：综合评分法； </w:t>
            </w:r>
          </w:p>
          <w:p w14:paraId="512E5CC0">
            <w:pPr>
              <w:snapToGrid w:val="0"/>
              <w:rPr>
                <w:rFonts w:ascii="Arial" w:hAnsi="Arial" w:eastAsia="宋体"/>
                <w:szCs w:val="21"/>
              </w:rPr>
            </w:pPr>
            <w:r>
              <w:rPr>
                <w:rFonts w:hint="eastAsia" w:ascii="Arial" w:hAnsi="Arial" w:eastAsia="宋体"/>
                <w:szCs w:val="21"/>
              </w:rPr>
              <w:t>推荐候选中标供应商数量为</w:t>
            </w:r>
            <w:r>
              <w:rPr>
                <w:rFonts w:hint="eastAsia" w:ascii="Arial" w:hAnsi="Arial" w:eastAsia="宋体"/>
                <w:szCs w:val="21"/>
                <w:u w:val="single"/>
              </w:rPr>
              <w:t>3</w:t>
            </w:r>
            <w:r>
              <w:rPr>
                <w:rFonts w:hint="eastAsia" w:ascii="Arial" w:hAnsi="Arial" w:eastAsia="宋体"/>
                <w:szCs w:val="21"/>
              </w:rPr>
              <w:t>家，中标供应商数量为</w:t>
            </w:r>
            <w:r>
              <w:rPr>
                <w:rFonts w:hint="eastAsia" w:ascii="Arial" w:hAnsi="Arial" w:eastAsia="宋体"/>
                <w:u w:val="single"/>
              </w:rPr>
              <w:t xml:space="preserve"> 1 </w:t>
            </w:r>
            <w:r>
              <w:rPr>
                <w:rFonts w:hint="eastAsia" w:ascii="Arial" w:hAnsi="Arial" w:eastAsia="宋体"/>
                <w:szCs w:val="21"/>
              </w:rPr>
              <w:t>家。</w:t>
            </w:r>
          </w:p>
        </w:tc>
      </w:tr>
      <w:tr w14:paraId="6A91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432E4604">
            <w:pPr>
              <w:snapToGrid w:val="0"/>
              <w:jc w:val="center"/>
              <w:rPr>
                <w:rFonts w:hint="eastAsia" w:ascii="宋体" w:hAnsi="宋体" w:eastAsia="宋体" w:cs="Arial"/>
                <w:szCs w:val="21"/>
              </w:rPr>
            </w:pPr>
            <w:r>
              <w:rPr>
                <w:rFonts w:hint="eastAsia" w:ascii="宋体" w:hAnsi="宋体" w:eastAsia="宋体" w:cs="Arial"/>
                <w:szCs w:val="21"/>
              </w:rPr>
              <w:t>38.3</w:t>
            </w:r>
          </w:p>
        </w:tc>
        <w:tc>
          <w:tcPr>
            <w:tcW w:w="1276" w:type="dxa"/>
            <w:vAlign w:val="center"/>
          </w:tcPr>
          <w:p w14:paraId="6140F1C6">
            <w:pPr>
              <w:snapToGrid w:val="0"/>
              <w:jc w:val="center"/>
              <w:rPr>
                <w:rFonts w:hint="eastAsia" w:ascii="宋体" w:hAnsi="宋体" w:eastAsia="宋体" w:cs="Arial"/>
                <w:szCs w:val="21"/>
              </w:rPr>
            </w:pPr>
            <w:r>
              <w:rPr>
                <w:rFonts w:hint="eastAsia" w:ascii="宋体" w:hAnsi="宋体" w:eastAsia="宋体" w:cs="Arial"/>
                <w:szCs w:val="21"/>
              </w:rPr>
              <w:t>随机抽取</w:t>
            </w:r>
          </w:p>
        </w:tc>
        <w:tc>
          <w:tcPr>
            <w:tcW w:w="7424" w:type="dxa"/>
          </w:tcPr>
          <w:p w14:paraId="13882F78">
            <w:pPr>
              <w:snapToGrid w:val="0"/>
              <w:ind w:firstLine="480" w:firstLineChars="200"/>
              <w:rPr>
                <w:rFonts w:hint="eastAsia"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312A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76DA26AC">
            <w:pPr>
              <w:snapToGrid w:val="0"/>
              <w:jc w:val="center"/>
              <w:rPr>
                <w:rFonts w:hint="eastAsia" w:ascii="宋体" w:hAnsi="宋体" w:eastAsia="宋体" w:cs="Arial"/>
                <w:szCs w:val="21"/>
              </w:rPr>
            </w:pPr>
            <w:r>
              <w:rPr>
                <w:rFonts w:hint="eastAsia" w:ascii="宋体" w:hAnsi="宋体" w:eastAsia="宋体" w:cs="Arial"/>
                <w:szCs w:val="21"/>
              </w:rPr>
              <w:t>29</w:t>
            </w:r>
          </w:p>
        </w:tc>
        <w:tc>
          <w:tcPr>
            <w:tcW w:w="1276" w:type="dxa"/>
            <w:vAlign w:val="center"/>
          </w:tcPr>
          <w:p w14:paraId="2A0A7F1C">
            <w:pPr>
              <w:snapToGrid w:val="0"/>
              <w:jc w:val="center"/>
              <w:rPr>
                <w:rFonts w:hint="eastAsia" w:ascii="宋体" w:hAnsi="宋体" w:eastAsia="宋体" w:cs="Arial"/>
                <w:szCs w:val="21"/>
              </w:rPr>
            </w:pPr>
            <w:r>
              <w:rPr>
                <w:rFonts w:hint="eastAsia" w:ascii="宋体" w:hAnsi="宋体" w:eastAsia="宋体" w:cs="Arial"/>
                <w:szCs w:val="21"/>
              </w:rPr>
              <w:t>本项目评标委员</w:t>
            </w:r>
          </w:p>
        </w:tc>
        <w:tc>
          <w:tcPr>
            <w:tcW w:w="7424" w:type="dxa"/>
          </w:tcPr>
          <w:p w14:paraId="6FBB1AED">
            <w:pPr>
              <w:spacing w:line="240" w:lineRule="atLeast"/>
              <w:ind w:left="817" w:hanging="814" w:hangingChars="354"/>
              <w:rPr>
                <w:rFonts w:ascii="宋体" w:hAnsi="宋体" w:cs="宋体"/>
                <w:b/>
                <w:bCs/>
                <w:sz w:val="23"/>
                <w:szCs w:val="23"/>
                <w:u w:val="single"/>
              </w:rPr>
            </w:pPr>
          </w:p>
          <w:p w14:paraId="7804FA6B">
            <w:pPr>
              <w:snapToGrid w:val="0"/>
              <w:rPr>
                <w:rFonts w:hint="eastAsia" w:ascii="宋体" w:hAnsi="宋体" w:eastAsia="宋体"/>
                <w:szCs w:val="21"/>
              </w:rPr>
            </w:pPr>
            <w:r>
              <w:rPr>
                <w:rFonts w:hint="eastAsia" w:ascii="宋体" w:hAnsi="宋体" w:eastAsia="宋体"/>
                <w:szCs w:val="21"/>
              </w:rPr>
              <w:t>本项目评标委员会由5人组成（采购人代表1名，随机抽取专家4名）</w:t>
            </w:r>
          </w:p>
          <w:p w14:paraId="7207D2AE">
            <w:pPr>
              <w:snapToGrid w:val="0"/>
              <w:jc w:val="center"/>
              <w:rPr>
                <w:rFonts w:hint="eastAsia" w:ascii="宋体" w:hAnsi="宋体" w:eastAsia="宋体" w:cs="Arial"/>
                <w:szCs w:val="21"/>
              </w:rPr>
            </w:pPr>
          </w:p>
        </w:tc>
      </w:tr>
      <w:tr w14:paraId="1B68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3E1E21FC">
            <w:pPr>
              <w:snapToGrid w:val="0"/>
              <w:jc w:val="center"/>
              <w:rPr>
                <w:rFonts w:hint="eastAsia" w:ascii="宋体" w:hAnsi="宋体" w:eastAsia="宋体" w:cs="Arial"/>
                <w:szCs w:val="21"/>
              </w:rPr>
            </w:pPr>
            <w:r>
              <w:rPr>
                <w:rFonts w:hint="eastAsia" w:ascii="宋体" w:hAnsi="宋体" w:eastAsia="宋体" w:cs="Arial"/>
                <w:szCs w:val="21"/>
              </w:rPr>
              <w:t>46</w:t>
            </w:r>
          </w:p>
        </w:tc>
        <w:tc>
          <w:tcPr>
            <w:tcW w:w="1276" w:type="dxa"/>
            <w:vAlign w:val="center"/>
          </w:tcPr>
          <w:p w14:paraId="250A8E06">
            <w:pPr>
              <w:snapToGrid w:val="0"/>
              <w:jc w:val="center"/>
              <w:rPr>
                <w:rFonts w:hint="eastAsia" w:ascii="宋体" w:hAnsi="宋体" w:eastAsia="宋体" w:cs="Arial"/>
                <w:szCs w:val="21"/>
              </w:rPr>
            </w:pPr>
            <w:r>
              <w:rPr>
                <w:rFonts w:hint="eastAsia" w:ascii="宋体" w:hAnsi="宋体" w:eastAsia="宋体" w:cs="Arial"/>
                <w:szCs w:val="21"/>
              </w:rPr>
              <w:t>履约保证金</w:t>
            </w:r>
          </w:p>
        </w:tc>
        <w:tc>
          <w:tcPr>
            <w:tcW w:w="7424" w:type="dxa"/>
          </w:tcPr>
          <w:p w14:paraId="20F74EFA">
            <w:pPr>
              <w:snapToGrid w:val="0"/>
              <w:rPr>
                <w:rFonts w:hint="eastAsia" w:ascii="宋体" w:hAnsi="宋体" w:eastAsia="宋体" w:cs="Arial"/>
                <w:sz w:val="21"/>
                <w:szCs w:val="21"/>
              </w:rPr>
            </w:pPr>
            <w:r>
              <w:rPr>
                <w:rFonts w:hint="eastAsia" w:ascii="宋体" w:hAnsi="宋体" w:eastAsia="宋体" w:cs="Arial"/>
                <w:sz w:val="21"/>
                <w:szCs w:val="21"/>
              </w:rPr>
              <w:t>履约保证金：合同总价的5%。</w:t>
            </w:r>
          </w:p>
          <w:p w14:paraId="4A9D9BA5">
            <w:pPr>
              <w:pStyle w:val="18"/>
              <w:ind w:firstLine="0" w:firstLineChars="0"/>
            </w:pPr>
            <w:r>
              <w:rPr>
                <w:rFonts w:hint="eastAsia" w:ascii="宋体" w:hAnsi="宋体" w:eastAsia="宋体" w:cs="Arial"/>
                <w:szCs w:val="21"/>
              </w:rPr>
              <w:t>提交履约保证金的时间：签订合同前。</w:t>
            </w:r>
          </w:p>
        </w:tc>
      </w:tr>
    </w:tbl>
    <w:p w14:paraId="224F5EA4">
      <w:pPr>
        <w:rPr>
          <w:rFonts w:hint="eastAsia" w:ascii="宋体" w:hAnsi="宋体" w:eastAsia="黑体"/>
          <w:bCs/>
          <w:kern w:val="44"/>
          <w:sz w:val="28"/>
          <w:szCs w:val="44"/>
        </w:rPr>
      </w:pPr>
      <w:r>
        <w:rPr>
          <w:rFonts w:hint="eastAsia"/>
          <w:szCs w:val="21"/>
        </w:rPr>
        <w:t>备注：本表是通用条款相关条款的补充和明确，如与通用条款内容相冲突的，以本表为准。</w:t>
      </w:r>
    </w:p>
    <w:p w14:paraId="59EE7718">
      <w:pPr>
        <w:keepNext/>
        <w:keepLines/>
        <w:adjustRightInd w:val="0"/>
        <w:spacing w:before="156" w:beforeLines="50" w:after="156" w:afterLines="50"/>
        <w:jc w:val="center"/>
        <w:textAlignment w:val="baseline"/>
        <w:outlineLvl w:val="2"/>
        <w:rPr>
          <w:rFonts w:hint="eastAsia" w:ascii="宋体" w:hAnsi="宋体" w:eastAsia="宋体"/>
          <w:b/>
          <w:bCs/>
        </w:rPr>
      </w:pPr>
      <w:r>
        <w:rPr>
          <w:rFonts w:hint="eastAsia" w:ascii="宋体" w:hAnsi="宋体" w:eastAsia="宋体"/>
          <w:b/>
          <w:bCs/>
        </w:rPr>
        <w:t>二、其他关键信息</w:t>
      </w:r>
    </w:p>
    <w:p w14:paraId="2C5BB26E">
      <w:pPr>
        <w:tabs>
          <w:tab w:val="left" w:pos="720"/>
        </w:tabs>
        <w:rPr>
          <w:rFonts w:hint="eastAsia"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54D8F037">
      <w:pPr>
        <w:tabs>
          <w:tab w:val="left" w:pos="720"/>
        </w:tabs>
        <w:rPr>
          <w:rFonts w:hint="eastAsia" w:ascii="黑体" w:hAnsi="宋体" w:eastAsia="黑体"/>
          <w:bCs/>
        </w:rPr>
      </w:pPr>
      <w:r>
        <w:rPr>
          <w:rFonts w:hint="eastAsia" w:ascii="黑体" w:hAnsi="宋体" w:eastAsia="黑体"/>
          <w:bCs/>
        </w:rPr>
        <w:t>1、关于标项的定义</w:t>
      </w:r>
    </w:p>
    <w:p w14:paraId="2184480C">
      <w:pPr>
        <w:tabs>
          <w:tab w:val="left" w:pos="720"/>
        </w:tabs>
        <w:ind w:firstLine="480" w:firstLineChars="200"/>
        <w:rPr>
          <w:rFonts w:hint="eastAsia"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rPr>
        <w:t>标项</w:t>
      </w:r>
      <w:r>
        <w:rPr>
          <w:rFonts w:hint="eastAsia" w:ascii="宋体" w:hAnsi="宋体"/>
        </w:rPr>
        <w:t>结果。</w:t>
      </w:r>
    </w:p>
    <w:p w14:paraId="6ACCB492">
      <w:pPr>
        <w:tabs>
          <w:tab w:val="left" w:pos="720"/>
        </w:tabs>
        <w:rPr>
          <w:rFonts w:hint="eastAsia" w:ascii="黑体" w:hAnsi="宋体" w:eastAsia="黑体"/>
        </w:rPr>
      </w:pPr>
      <w:r>
        <w:rPr>
          <w:rFonts w:hint="eastAsia" w:ascii="黑体" w:hAnsi="宋体" w:eastAsia="黑体"/>
        </w:rPr>
        <w:t>（二）其他事项</w:t>
      </w:r>
    </w:p>
    <w:p w14:paraId="4A38386E">
      <w:pPr>
        <w:tabs>
          <w:tab w:val="left" w:pos="720"/>
        </w:tabs>
        <w:rPr>
          <w:rFonts w:hint="eastAsia" w:ascii="黑体" w:hAnsi="宋体" w:eastAsia="黑体"/>
        </w:rPr>
      </w:pPr>
      <w:r>
        <w:rPr>
          <w:rFonts w:hint="eastAsia" w:ascii="黑体" w:hAnsi="宋体" w:eastAsia="黑体"/>
        </w:rPr>
        <w:t>1、关于享受优惠政策的主体及价格扣除比例</w:t>
      </w:r>
    </w:p>
    <w:p w14:paraId="69D9A34F">
      <w:pPr>
        <w:ind w:firstLine="470" w:firstLineChars="196"/>
        <w:rPr>
          <w:rFonts w:ascii="Arial" w:hAnsi="Arial" w:eastAsia="宋体"/>
          <w:b/>
          <w:szCs w:val="21"/>
        </w:rPr>
      </w:pPr>
      <w:r>
        <w:rPr>
          <w:rFonts w:hint="eastAsia" w:ascii="宋体" w:hAnsi="宋体"/>
        </w:rPr>
        <w:t>（1）投标人提供的货物全部均由优惠主体制造的，对其投标总价给予</w:t>
      </w:r>
      <w:r>
        <w:rPr>
          <w:rFonts w:hint="eastAsia" w:ascii="宋体" w:hAnsi="宋体" w:eastAsia="宋体"/>
          <w:b/>
          <w:highlight w:val="green"/>
          <w:u w:val="single"/>
        </w:rPr>
        <w:t>10%</w:t>
      </w:r>
      <w:r>
        <w:rPr>
          <w:rFonts w:hint="eastAsia" w:ascii="宋体" w:hAnsi="宋体"/>
        </w:rPr>
        <w:t>的扣除</w:t>
      </w:r>
      <w:r>
        <w:rPr>
          <w:rFonts w:hint="eastAsia" w:ascii="宋体" w:hAnsi="宋体" w:eastAsia="宋体"/>
        </w:rPr>
        <w:t>（工程项目给</w:t>
      </w:r>
      <w:r>
        <w:rPr>
          <w:rFonts w:hint="eastAsia" w:ascii="宋体" w:hAnsi="宋体"/>
        </w:rPr>
        <w:t>予</w:t>
      </w:r>
      <w:r>
        <w:rPr>
          <w:rFonts w:hint="eastAsia" w:ascii="宋体" w:hAnsi="宋体" w:eastAsia="宋体"/>
          <w:b/>
          <w:highlight w:val="green"/>
          <w:u w:val="single"/>
        </w:rPr>
        <w:t>6%</w:t>
      </w:r>
      <w:r>
        <w:rPr>
          <w:rFonts w:hint="eastAsia" w:ascii="宋体" w:hAnsi="宋体"/>
        </w:rPr>
        <w:t>的扣除，</w:t>
      </w:r>
      <w:r>
        <w:rPr>
          <w:rFonts w:hint="eastAsia" w:ascii="宋体" w:hAnsi="宋体" w:eastAsia="宋体"/>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b/>
          <w:highlight w:val="green"/>
          <w:u w:val="single"/>
        </w:rPr>
        <w:t>6%</w:t>
      </w:r>
      <w:r>
        <w:rPr>
          <w:rFonts w:hint="eastAsia" w:ascii="宋体" w:hAnsi="宋体" w:eastAsia="宋体"/>
        </w:rPr>
        <w:t>作为其价格分）</w:t>
      </w:r>
      <w:r>
        <w:rPr>
          <w:rFonts w:hint="eastAsia" w:ascii="宋体" w:hAnsi="宋体"/>
        </w:rPr>
        <w:t>，用扣除后的价格参与评审。满足多项优惠政策的企业，不重复享受多项价格扣除政策。如为联合体投标，联合体共同投标协议中明确注明</w:t>
      </w:r>
      <w:r>
        <w:rPr>
          <w:rFonts w:ascii="宋体" w:hAnsi="宋体"/>
        </w:rPr>
        <w:t>约定优惠主体的协议合同金额占到联合体协议总金额</w:t>
      </w:r>
      <w:r>
        <w:rPr>
          <w:rFonts w:hint="eastAsia" w:ascii="宋体" w:hAnsi="宋体"/>
          <w:b/>
        </w:rPr>
        <w:t>4</w:t>
      </w:r>
      <w:r>
        <w:rPr>
          <w:rFonts w:ascii="宋体" w:hAnsi="宋体"/>
          <w:b/>
        </w:rPr>
        <w:t>0%</w:t>
      </w:r>
      <w:r>
        <w:rPr>
          <w:rFonts w:ascii="宋体" w:hAnsi="宋体"/>
        </w:rPr>
        <w:t>以上的，</w:t>
      </w:r>
      <w:r>
        <w:rPr>
          <w:rFonts w:hint="eastAsia" w:ascii="宋体" w:hAnsi="宋体"/>
        </w:rPr>
        <w:t>对该联合体的投标总价给予</w:t>
      </w:r>
      <w:r>
        <w:rPr>
          <w:rFonts w:hint="eastAsia" w:ascii="宋体" w:hAnsi="宋体" w:eastAsia="宋体"/>
          <w:b/>
          <w:highlight w:val="green"/>
          <w:u w:val="single"/>
        </w:rPr>
        <w:t>4%</w:t>
      </w:r>
      <w:r>
        <w:rPr>
          <w:rFonts w:hint="eastAsia" w:ascii="宋体" w:hAnsi="宋体"/>
        </w:rPr>
        <w:t>的扣除（工程项目为</w:t>
      </w:r>
      <w:r>
        <w:rPr>
          <w:rFonts w:hint="eastAsia" w:ascii="宋体" w:hAnsi="宋体" w:eastAsia="宋体"/>
          <w:b/>
          <w:highlight w:val="green"/>
          <w:u w:val="single"/>
        </w:rPr>
        <w:t>2%</w:t>
      </w:r>
      <w:r>
        <w:rPr>
          <w:rFonts w:hint="eastAsia" w:ascii="宋体" w:hAnsi="宋体"/>
        </w:rPr>
        <w:t>）的扣除，用扣除后的价格参与评审。</w:t>
      </w:r>
      <w:r>
        <w:rPr>
          <w:rFonts w:hint="eastAsia" w:ascii="宋体" w:hAnsi="宋体" w:eastAsia="宋体"/>
        </w:rPr>
        <w:t>（</w:t>
      </w:r>
      <w:r>
        <w:rPr>
          <w:rFonts w:hint="eastAsia" w:ascii="宋体" w:hAnsi="宋体"/>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b/>
          <w:highlight w:val="green"/>
          <w:u w:val="single"/>
        </w:rPr>
        <w:t>2%</w:t>
      </w:r>
      <w:r>
        <w:rPr>
          <w:rFonts w:hint="eastAsia" w:ascii="宋体" w:hAnsi="宋体"/>
        </w:rPr>
        <w:t>作为其价格分。</w:t>
      </w:r>
      <w:r>
        <w:rPr>
          <w:rFonts w:hint="eastAsia" w:ascii="宋体" w:hAnsi="宋体" w:eastAsia="宋体"/>
        </w:rPr>
        <w:t>）</w:t>
      </w:r>
      <w:r>
        <w:rPr>
          <w:rFonts w:hint="eastAsia" w:ascii="宋体" w:hAnsi="宋体"/>
        </w:rPr>
        <w:t>联合体各方均为优惠主体的，该联合体视同为优惠主体，按前款规定享受评标优惠政策。</w:t>
      </w:r>
      <w:r>
        <w:rPr>
          <w:rFonts w:hint="eastAsia" w:ascii="Arial" w:hAnsi="Arial" w:eastAsia="宋体"/>
          <w:b/>
          <w:szCs w:val="21"/>
        </w:rPr>
        <w:t>政策调整后价格仅作为评审依据，不作为中标价格。享受价格扣除获得政府采购合同的，小微企业不得将合同分包给大中型企业。</w:t>
      </w:r>
    </w:p>
    <w:p w14:paraId="5D5AF540">
      <w:pPr>
        <w:tabs>
          <w:tab w:val="left" w:pos="720"/>
        </w:tabs>
        <w:ind w:firstLine="480" w:firstLineChars="200"/>
        <w:rPr>
          <w:rFonts w:ascii="宋体" w:hAnsi="宋体"/>
          <w:bCs/>
        </w:rPr>
      </w:pPr>
      <w:r>
        <w:rPr>
          <w:rFonts w:hint="eastAsia" w:ascii="黑体" w:hAnsi="宋体" w:eastAsia="黑体"/>
        </w:rPr>
        <w:t>备注：</w:t>
      </w:r>
      <w:r>
        <w:rPr>
          <w:rFonts w:hint="eastAsia" w:ascii="宋体" w:hAnsi="宋体"/>
        </w:rPr>
        <w:t>（a）</w:t>
      </w:r>
      <w:r>
        <w:rPr>
          <w:rFonts w:hint="eastAsia" w:ascii="宋体" w:hAnsi="宋体"/>
          <w:bCs/>
        </w:rPr>
        <w:t>优惠主体</w:t>
      </w:r>
      <w:r>
        <w:rPr>
          <w:rFonts w:hint="eastAsia" w:ascii="宋体" w:hAnsi="宋体"/>
        </w:rPr>
        <w:t>包括</w:t>
      </w:r>
      <w:r>
        <w:rPr>
          <w:rFonts w:hint="eastAsia" w:ascii="宋体" w:hAnsi="宋体"/>
          <w:b/>
        </w:rPr>
        <w:t>小型企业、微型企业、监狱企业、残疾人福利性单位</w:t>
      </w:r>
      <w:r>
        <w:rPr>
          <w:rFonts w:hint="eastAsia" w:ascii="宋体" w:hAnsi="宋体"/>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w:t>
      </w:r>
      <w:r>
        <w:rPr>
          <w:rFonts w:hint="eastAsia" w:ascii="宋体" w:hAnsi="宋体"/>
          <w:b/>
        </w:rPr>
        <w:t>优惠主体制造</w:t>
      </w:r>
      <w:r>
        <w:rPr>
          <w:rFonts w:hint="eastAsia" w:ascii="宋体" w:hAnsi="宋体"/>
        </w:rPr>
        <w:t>是指货物由优惠主体生产且使用该优惠主体商号或者注册商标；投标人提供的货物既有优惠主体制造货物，又有非优惠主体制造货物的，不给予价格扣除。（c）</w:t>
      </w:r>
      <w:r>
        <w:rPr>
          <w:rFonts w:hint="eastAsia" w:ascii="宋体" w:hAnsi="宋体"/>
          <w:bCs/>
        </w:rPr>
        <w:t>小型企业、微型企业、残疾人福利性单位作为优惠主体的</w:t>
      </w:r>
      <w:r>
        <w:rPr>
          <w:rFonts w:hint="eastAsia" w:ascii="宋体" w:hAnsi="宋体"/>
          <w:b/>
          <w:bCs/>
        </w:rPr>
        <w:t>认定资料</w:t>
      </w:r>
      <w:r>
        <w:rPr>
          <w:rFonts w:hint="eastAsia" w:ascii="宋体" w:hAnsi="宋体"/>
          <w:bCs/>
        </w:rPr>
        <w:t>为《中小企业声明函》、《残疾人福利性单位声明函》；监狱企业作为优惠主体的</w:t>
      </w:r>
      <w:r>
        <w:rPr>
          <w:rFonts w:hint="eastAsia" w:ascii="宋体" w:hAnsi="宋体"/>
          <w:b/>
          <w:bCs/>
        </w:rPr>
        <w:t>认定资料</w:t>
      </w:r>
      <w:r>
        <w:rPr>
          <w:rFonts w:hint="eastAsia" w:ascii="宋体" w:hAnsi="宋体"/>
          <w:bCs/>
        </w:rPr>
        <w:t>为省级以上监狱管理局、戒毒管理局出具的监狱企业证明文件。</w:t>
      </w:r>
    </w:p>
    <w:p w14:paraId="057F7324">
      <w:pPr>
        <w:tabs>
          <w:tab w:val="left" w:pos="720"/>
        </w:tabs>
        <w:ind w:firstLine="480" w:firstLineChars="200"/>
        <w:rPr>
          <w:rFonts w:hint="eastAsia" w:ascii="黑体" w:hAnsi="宋体" w:eastAsia="黑体"/>
        </w:rPr>
      </w:pPr>
      <w:r>
        <w:rPr>
          <w:rFonts w:hint="eastAsia" w:ascii="宋体" w:hAnsi="宋体"/>
          <w:bCs/>
        </w:rPr>
        <w:t>（2）本项目采购标的对应的中小企业划分标准所属行业，根据《中小企业划型标准规定》（工信部联企业〔2011〕300 号）、《</w:t>
      </w:r>
      <w:r>
        <w:rPr>
          <w:rFonts w:ascii="宋体" w:hAnsi="宋体"/>
          <w:bCs/>
        </w:rPr>
        <w:t>统计上大中小微型企业划分办法（2017）</w:t>
      </w:r>
      <w:r>
        <w:rPr>
          <w:rFonts w:hint="eastAsia" w:ascii="宋体" w:hAnsi="宋体"/>
          <w:bCs/>
        </w:rPr>
        <w:t>》（国统字〔2017〕213 号）或</w:t>
      </w:r>
      <w:r>
        <w:rPr>
          <w:rFonts w:hint="eastAsia" w:ascii="宋体" w:hAnsi="宋体"/>
          <w:b/>
          <w:bCs/>
        </w:rPr>
        <w:t>国务院批准</w:t>
      </w:r>
      <w:r>
        <w:rPr>
          <w:rFonts w:hint="eastAsia" w:ascii="宋体" w:hAnsi="宋体"/>
          <w:bCs/>
        </w:rPr>
        <w:t>的其他中小企业划分标准文件确定。</w:t>
      </w:r>
    </w:p>
    <w:p w14:paraId="0570EC38">
      <w:pPr>
        <w:tabs>
          <w:tab w:val="left" w:pos="720"/>
        </w:tabs>
        <w:rPr>
          <w:rFonts w:hint="eastAsia" w:ascii="黑体" w:hAnsi="宋体" w:eastAsia="黑体"/>
        </w:rPr>
      </w:pPr>
    </w:p>
    <w:p w14:paraId="5822E667">
      <w:pPr>
        <w:rPr>
          <w:rFonts w:hint="eastAsia" w:ascii="宋体" w:hAnsi="宋体" w:eastAsia="黑体"/>
          <w:bCs/>
          <w:kern w:val="44"/>
          <w:sz w:val="28"/>
          <w:szCs w:val="44"/>
        </w:rPr>
      </w:pPr>
      <w:r>
        <w:br w:type="page"/>
      </w:r>
    </w:p>
    <w:p w14:paraId="4DEDD0E3">
      <w:pPr>
        <w:keepNext/>
        <w:keepLines/>
        <w:adjustRightInd w:val="0"/>
        <w:spacing w:before="260" w:after="260"/>
        <w:jc w:val="center"/>
        <w:textAlignment w:val="baseline"/>
        <w:outlineLvl w:val="1"/>
        <w:rPr>
          <w:rFonts w:hint="eastAsia" w:ascii="宋体" w:hAnsi="宋体" w:eastAsia="宋体"/>
          <w:b/>
          <w:bCs/>
          <w:sz w:val="28"/>
          <w:szCs w:val="28"/>
        </w:rPr>
      </w:pPr>
      <w:r>
        <w:rPr>
          <w:rFonts w:hint="eastAsia" w:ascii="宋体" w:hAnsi="宋体" w:eastAsia="宋体"/>
          <w:b/>
          <w:bCs/>
          <w:sz w:val="28"/>
          <w:szCs w:val="28"/>
        </w:rPr>
        <w:t>第三章 用户需求书</w:t>
      </w:r>
    </w:p>
    <w:p w14:paraId="37737BA4">
      <w:pPr>
        <w:keepNext/>
        <w:keepLines/>
        <w:tabs>
          <w:tab w:val="left" w:pos="1680"/>
        </w:tabs>
        <w:spacing w:before="260" w:after="78"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6AAEA939">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645B20FC">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170D5EA8">
            <w:pPr>
              <w:jc w:val="center"/>
              <w:rPr>
                <w:rFonts w:eastAsia="宋体"/>
                <w:b/>
                <w:bCs/>
              </w:rPr>
            </w:pPr>
            <w:r>
              <w:rPr>
                <w:rFonts w:hint="eastAsia" w:eastAsia="宋体"/>
                <w:b/>
                <w:bCs/>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76F51737">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3887E0F">
            <w:pPr>
              <w:jc w:val="center"/>
              <w:rPr>
                <w:b/>
                <w:bCs/>
              </w:rPr>
            </w:pPr>
            <w:r>
              <w:rPr>
                <w:rFonts w:hint="eastAsia" w:ascii="宋体" w:hAnsi="宋体"/>
                <w:b/>
                <w:bCs/>
              </w:rPr>
              <w:t>财政预算</w:t>
            </w:r>
            <w:r>
              <w:rPr>
                <w:rFonts w:hint="eastAsia" w:ascii="宋体" w:hAnsi="宋体" w:eastAsia="宋体"/>
                <w:b/>
                <w:bCs/>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1658E0A4">
            <w:pPr>
              <w:jc w:val="center"/>
              <w:rPr>
                <w:rFonts w:hint="eastAsia" w:ascii="宋体" w:hAnsi="宋体" w:eastAsia="宋体"/>
                <w:b/>
                <w:bCs/>
              </w:rPr>
            </w:pPr>
            <w:r>
              <w:rPr>
                <w:rFonts w:hint="eastAsia" w:ascii="宋体" w:hAnsi="宋体" w:eastAsia="宋体"/>
                <w:b/>
                <w:bCs/>
              </w:rPr>
              <w:t>采购标的对应的中小企业划分标准所属行业</w:t>
            </w:r>
          </w:p>
        </w:tc>
      </w:tr>
      <w:tr w14:paraId="5082E6FB">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499EF202">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71B70BB1">
            <w:pPr>
              <w:jc w:val="center"/>
              <w:rPr>
                <w:rFonts w:ascii="宋体" w:hAnsi="宋体"/>
                <w:bCs/>
              </w:rPr>
            </w:pPr>
            <w:r>
              <w:rPr>
                <w:rFonts w:hint="eastAsia" w:eastAsia="宋体"/>
              </w:rPr>
              <w:t>KSS(GK)2025-026</w:t>
            </w:r>
          </w:p>
        </w:tc>
        <w:tc>
          <w:tcPr>
            <w:tcW w:w="2906" w:type="dxa"/>
            <w:tcBorders>
              <w:top w:val="single" w:color="auto" w:sz="4" w:space="0"/>
              <w:left w:val="single" w:color="000000" w:sz="4" w:space="0"/>
              <w:bottom w:val="single" w:color="auto" w:sz="4" w:space="0"/>
              <w:right w:val="single" w:color="000000" w:sz="4" w:space="0"/>
            </w:tcBorders>
            <w:vAlign w:val="center"/>
          </w:tcPr>
          <w:p w14:paraId="164884C2">
            <w:pPr>
              <w:jc w:val="center"/>
              <w:rPr>
                <w:b/>
                <w:bCs/>
              </w:rPr>
            </w:pPr>
            <w:r>
              <w:rPr>
                <w:rFonts w:hint="eastAsia" w:eastAsia="宋体"/>
              </w:rPr>
              <w:t>喀什市融媒体中心设备升级项目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7719B8E6">
            <w:pPr>
              <w:jc w:val="center"/>
              <w:rPr>
                <w:rFonts w:hint="eastAsia" w:ascii="宋体" w:hAnsi="宋体" w:eastAsia="宋体"/>
                <w:bCs/>
              </w:rPr>
            </w:pPr>
            <w:r>
              <w:rPr>
                <w:rFonts w:hint="eastAsia" w:ascii="宋体" w:hAnsi="宋体" w:eastAsia="宋体"/>
                <w:bCs/>
              </w:rPr>
              <w:t>1921397.4元（壹佰玖拾贰万壹仟叁佰玖拾柒元肆角）</w:t>
            </w:r>
          </w:p>
        </w:tc>
        <w:tc>
          <w:tcPr>
            <w:tcW w:w="2622" w:type="dxa"/>
            <w:tcBorders>
              <w:top w:val="single" w:color="000000" w:sz="4" w:space="0"/>
              <w:left w:val="single" w:color="000000" w:sz="4" w:space="0"/>
              <w:bottom w:val="single" w:color="000000" w:sz="4" w:space="0"/>
              <w:right w:val="single" w:color="000000" w:sz="4" w:space="0"/>
            </w:tcBorders>
            <w:vAlign w:val="center"/>
          </w:tcPr>
          <w:p w14:paraId="30D75920">
            <w:pPr>
              <w:jc w:val="center"/>
              <w:rPr>
                <w:rFonts w:hint="eastAsia" w:ascii="宋体" w:hAnsi="宋体" w:eastAsia="宋体"/>
                <w:bCs/>
              </w:rPr>
            </w:pPr>
            <w:r>
              <w:rPr>
                <w:rFonts w:hint="eastAsia" w:ascii="宋体" w:hAnsi="宋体" w:eastAsia="宋体" w:cs="宋体"/>
                <w:shd w:val="clear" w:color="auto" w:fill="FFFFFF"/>
              </w:rPr>
              <w:t>工业</w:t>
            </w:r>
          </w:p>
        </w:tc>
      </w:tr>
    </w:tbl>
    <w:p w14:paraId="48E41A87">
      <w:pPr>
        <w:rPr>
          <w:rFonts w:ascii="Arial" w:hAnsi="Arial" w:eastAsia="宋体"/>
          <w:b/>
          <w:sz w:val="32"/>
          <w:szCs w:val="32"/>
        </w:rPr>
      </w:pPr>
      <w:r>
        <w:rPr>
          <w:rFonts w:hint="eastAsia" w:ascii="Arial" w:hAnsi="Arial" w:eastAsia="宋体"/>
          <w:b/>
          <w:highlight w:val="green"/>
        </w:rPr>
        <w:t>本项目财政预算金额为人民币1921397.4元（壹佰玖拾贰万壹仟叁佰玖拾柒元肆角），</w:t>
      </w:r>
      <w:r>
        <w:rPr>
          <w:rFonts w:hint="eastAsia" w:ascii="Arial" w:hAnsi="Arial" w:eastAsia="宋体"/>
          <w:b/>
        </w:rPr>
        <w:t>投标报价超出控制金额将作投标无效处理。</w:t>
      </w:r>
    </w:p>
    <w:p w14:paraId="71DA83BB">
      <w:pPr>
        <w:pStyle w:val="27"/>
        <w:rPr>
          <w:rFonts w:ascii="Arial" w:hAnsi="Arial"/>
          <w:b/>
          <w:color w:val="auto"/>
          <w:sz w:val="32"/>
          <w:szCs w:val="32"/>
        </w:rPr>
      </w:pPr>
    </w:p>
    <w:p w14:paraId="66FCA334">
      <w:pPr>
        <w:pStyle w:val="27"/>
        <w:rPr>
          <w:rFonts w:ascii="Arial" w:hAnsi="Arial"/>
          <w:b/>
          <w:color w:val="auto"/>
          <w:sz w:val="32"/>
          <w:szCs w:val="32"/>
        </w:rPr>
      </w:pPr>
    </w:p>
    <w:p w14:paraId="050DEEEA">
      <w:pPr>
        <w:pStyle w:val="27"/>
        <w:rPr>
          <w:rFonts w:ascii="Arial" w:hAnsi="Arial"/>
          <w:b/>
          <w:color w:val="auto"/>
          <w:sz w:val="32"/>
          <w:szCs w:val="32"/>
        </w:rPr>
      </w:pPr>
    </w:p>
    <w:p w14:paraId="02934581">
      <w:pPr>
        <w:pStyle w:val="27"/>
        <w:rPr>
          <w:rFonts w:ascii="Arial" w:hAnsi="Arial"/>
          <w:b/>
          <w:color w:val="auto"/>
          <w:sz w:val="32"/>
          <w:szCs w:val="32"/>
        </w:rPr>
      </w:pPr>
    </w:p>
    <w:p w14:paraId="66DE05B5">
      <w:pPr>
        <w:pStyle w:val="27"/>
        <w:rPr>
          <w:rFonts w:ascii="Arial" w:hAnsi="Arial"/>
          <w:b/>
          <w:color w:val="auto"/>
          <w:sz w:val="32"/>
          <w:szCs w:val="32"/>
        </w:rPr>
      </w:pPr>
    </w:p>
    <w:p w14:paraId="6E8DD229">
      <w:pPr>
        <w:pStyle w:val="27"/>
        <w:rPr>
          <w:rFonts w:ascii="Arial" w:hAnsi="Arial"/>
          <w:b/>
          <w:color w:val="auto"/>
          <w:sz w:val="32"/>
          <w:szCs w:val="32"/>
        </w:rPr>
      </w:pPr>
    </w:p>
    <w:p w14:paraId="51C464D5">
      <w:pPr>
        <w:pStyle w:val="27"/>
        <w:rPr>
          <w:rFonts w:ascii="Arial" w:hAnsi="Arial"/>
          <w:b/>
          <w:color w:val="auto"/>
          <w:sz w:val="32"/>
          <w:szCs w:val="32"/>
        </w:rPr>
      </w:pPr>
    </w:p>
    <w:p w14:paraId="765D159E">
      <w:pPr>
        <w:pStyle w:val="27"/>
        <w:rPr>
          <w:rFonts w:ascii="Arial" w:hAnsi="Arial"/>
          <w:b/>
          <w:color w:val="auto"/>
          <w:sz w:val="32"/>
          <w:szCs w:val="32"/>
        </w:rPr>
      </w:pPr>
    </w:p>
    <w:p w14:paraId="6C135139">
      <w:pPr>
        <w:pStyle w:val="27"/>
        <w:rPr>
          <w:rFonts w:ascii="Arial" w:hAnsi="Arial"/>
          <w:b/>
          <w:color w:val="auto"/>
          <w:sz w:val="32"/>
          <w:szCs w:val="32"/>
        </w:rPr>
      </w:pPr>
    </w:p>
    <w:p w14:paraId="3C1FD73E">
      <w:pPr>
        <w:pStyle w:val="27"/>
        <w:rPr>
          <w:rFonts w:ascii="Arial" w:hAnsi="Arial"/>
          <w:b/>
          <w:color w:val="auto"/>
          <w:sz w:val="32"/>
          <w:szCs w:val="32"/>
        </w:rPr>
      </w:pPr>
    </w:p>
    <w:p w14:paraId="2C912FC7">
      <w:pPr>
        <w:pStyle w:val="27"/>
        <w:rPr>
          <w:rFonts w:ascii="Arial" w:hAnsi="Arial"/>
          <w:b/>
          <w:color w:val="auto"/>
          <w:sz w:val="32"/>
          <w:szCs w:val="32"/>
        </w:rPr>
      </w:pPr>
    </w:p>
    <w:p w14:paraId="58E2BF5B">
      <w:pPr>
        <w:pStyle w:val="27"/>
        <w:rPr>
          <w:rFonts w:ascii="Arial" w:hAnsi="Arial"/>
          <w:b/>
          <w:color w:val="auto"/>
          <w:sz w:val="32"/>
          <w:szCs w:val="32"/>
        </w:rPr>
      </w:pPr>
    </w:p>
    <w:p w14:paraId="0DD3ECA4">
      <w:pPr>
        <w:pStyle w:val="27"/>
        <w:rPr>
          <w:rFonts w:ascii="Arial" w:hAnsi="Arial"/>
          <w:b/>
          <w:color w:val="auto"/>
          <w:sz w:val="32"/>
          <w:szCs w:val="32"/>
        </w:rPr>
      </w:pPr>
    </w:p>
    <w:p w14:paraId="1629F63E">
      <w:pPr>
        <w:keepNext/>
        <w:keepLines/>
        <w:tabs>
          <w:tab w:val="left" w:pos="1680"/>
        </w:tabs>
        <w:spacing w:before="260" w:after="78" w:afterLines="25"/>
        <w:jc w:val="center"/>
        <w:outlineLvl w:val="2"/>
        <w:rPr>
          <w:rFonts w:ascii="Arial" w:hAnsi="Arial" w:eastAsia="宋体"/>
          <w:b/>
          <w:sz w:val="32"/>
          <w:szCs w:val="32"/>
        </w:rPr>
      </w:pPr>
      <w:r>
        <w:rPr>
          <w:rFonts w:hint="eastAsia" w:ascii="Arial" w:hAnsi="Arial" w:eastAsia="宋体"/>
          <w:b/>
          <w:sz w:val="32"/>
          <w:szCs w:val="32"/>
        </w:rPr>
        <w:t>二、货物需求明细</w:t>
      </w:r>
    </w:p>
    <w:p w14:paraId="62D877DF">
      <w:pPr>
        <w:rPr>
          <w:rFonts w:ascii="宋体" w:hAnsi="宋体"/>
          <w:b/>
          <w:sz w:val="32"/>
          <w:szCs w:val="32"/>
        </w:rPr>
      </w:pPr>
      <w:r>
        <w:rPr>
          <w:rFonts w:hint="eastAsia" w:ascii="宋体" w:hAnsi="宋体"/>
          <w:b/>
          <w:sz w:val="32"/>
          <w:szCs w:val="32"/>
        </w:rPr>
        <w:t>本项目核心产品为：高清演播室摄像机和肩扛式</w:t>
      </w:r>
      <w:r>
        <w:rPr>
          <w:rFonts w:ascii="宋体" w:hAnsi="宋体"/>
          <w:b/>
          <w:sz w:val="32"/>
          <w:szCs w:val="32"/>
        </w:rPr>
        <w:t>4K</w:t>
      </w:r>
      <w:r>
        <w:rPr>
          <w:rFonts w:hint="eastAsia" w:ascii="宋体" w:hAnsi="宋体"/>
          <w:b/>
          <w:sz w:val="32"/>
          <w:szCs w:val="32"/>
        </w:rPr>
        <w:t>摄录一体机套装</w:t>
      </w:r>
    </w:p>
    <w:p w14:paraId="257B8D91">
      <w:pPr>
        <w:rPr>
          <w:rFonts w:eastAsia="宋体"/>
          <w:b/>
          <w:bCs/>
          <w:sz w:val="40"/>
          <w:szCs w:val="40"/>
        </w:rPr>
      </w:pPr>
      <w:r>
        <w:rPr>
          <w:rFonts w:hint="eastAsia" w:eastAsia="宋体"/>
          <w:b/>
          <w:bCs/>
          <w:sz w:val="40"/>
          <w:szCs w:val="40"/>
        </w:rPr>
        <w:t>货物需求明细：</w:t>
      </w:r>
    </w:p>
    <w:p w14:paraId="0FF2A834">
      <w:pPr>
        <w:widowControl w:val="0"/>
        <w:adjustRightInd w:val="0"/>
        <w:snapToGrid w:val="0"/>
        <w:spacing w:line="360" w:lineRule="auto"/>
        <w:ind w:firstLine="480" w:firstLineChars="200"/>
        <w:rPr>
          <w:rFonts w:hint="eastAsia" w:ascii="宋体" w:hAnsi="宋体" w:eastAsia="宋体" w:cs="宋体"/>
          <w:b/>
          <w:snapToGrid w:val="0"/>
        </w:rPr>
      </w:pPr>
      <w:bookmarkStart w:id="10" w:name="OLE_LINK2"/>
      <w:r>
        <w:rPr>
          <w:rFonts w:hint="eastAsia" w:ascii="宋体" w:hAnsi="宋体" w:eastAsia="宋体" w:cs="宋体"/>
          <w:b/>
          <w:snapToGrid w:val="0"/>
        </w:rPr>
        <w:t>【</w:t>
      </w:r>
      <w:r>
        <w:rPr>
          <w:rFonts w:ascii="宋体" w:hAnsi="宋体" w:eastAsia="宋体" w:cs="宋体"/>
          <w:b/>
          <w:snapToGrid w:val="0"/>
        </w:rPr>
        <w:t>基本要求</w:t>
      </w:r>
      <w:r>
        <w:rPr>
          <w:rFonts w:hint="eastAsia" w:ascii="宋体" w:hAnsi="宋体" w:eastAsia="宋体" w:cs="宋体"/>
          <w:b/>
          <w:snapToGrid w:val="0"/>
        </w:rPr>
        <w:t>】</w:t>
      </w:r>
    </w:p>
    <w:bookmarkEnd w:id="10"/>
    <w:p w14:paraId="6B2B9307">
      <w:pPr>
        <w:widowControl w:val="0"/>
        <w:adjustRightInd w:val="0"/>
        <w:snapToGrid w:val="0"/>
        <w:spacing w:line="360" w:lineRule="auto"/>
        <w:ind w:firstLine="480" w:firstLineChars="200"/>
        <w:rPr>
          <w:rFonts w:hint="eastAsia" w:ascii="宋体" w:hAnsi="宋体" w:eastAsia="宋体" w:cs="宋体"/>
          <w:bCs/>
          <w:snapToGrid w:val="0"/>
        </w:rPr>
      </w:pPr>
      <w:r>
        <w:rPr>
          <w:rFonts w:ascii="宋体" w:hAnsi="宋体" w:eastAsia="宋体" w:cs="宋体"/>
          <w:bCs/>
          <w:snapToGrid w:val="0"/>
        </w:rPr>
        <w:t>1.投标的设备必须满足相关的国家标准和广电总局的行业标准。</w:t>
      </w:r>
    </w:p>
    <w:p w14:paraId="01B45FF8">
      <w:pPr>
        <w:widowControl w:val="0"/>
        <w:adjustRightInd w:val="0"/>
        <w:snapToGrid w:val="0"/>
        <w:spacing w:line="360" w:lineRule="auto"/>
        <w:ind w:firstLine="480" w:firstLineChars="200"/>
        <w:rPr>
          <w:rFonts w:hint="eastAsia" w:ascii="宋体" w:hAnsi="宋体" w:eastAsia="宋体" w:cs="宋体"/>
          <w:bCs/>
          <w:snapToGrid w:val="0"/>
        </w:rPr>
      </w:pPr>
      <w:r>
        <w:rPr>
          <w:rFonts w:ascii="宋体" w:hAnsi="宋体" w:eastAsia="宋体" w:cs="宋体"/>
          <w:bCs/>
          <w:snapToGrid w:val="0"/>
        </w:rPr>
        <w:t>2.投标人提供的设备要求技术成熟，功能完善，配置齐全，稳定可靠，应用广泛，在国内有应用实例，维修、维护方便。</w:t>
      </w:r>
    </w:p>
    <w:p w14:paraId="7FD25A46">
      <w:pPr>
        <w:widowControl w:val="0"/>
        <w:adjustRightInd w:val="0"/>
        <w:snapToGrid w:val="0"/>
        <w:spacing w:line="360" w:lineRule="auto"/>
        <w:ind w:firstLine="480" w:firstLineChars="200"/>
        <w:rPr>
          <w:rFonts w:hint="eastAsia" w:ascii="宋体" w:hAnsi="宋体" w:eastAsia="宋体" w:cs="宋体"/>
          <w:bCs/>
          <w:snapToGrid w:val="0"/>
        </w:rPr>
      </w:pPr>
      <w:r>
        <w:rPr>
          <w:rFonts w:ascii="宋体" w:hAnsi="宋体" w:eastAsia="宋体" w:cs="宋体"/>
          <w:bCs/>
          <w:snapToGrid w:val="0"/>
        </w:rPr>
        <w:t>3.所有设备必须是未经使用过的全新产品，并在出厂前经过严格检验和整机包装。</w:t>
      </w:r>
    </w:p>
    <w:p w14:paraId="43DE1D94">
      <w:pPr>
        <w:widowControl w:val="0"/>
        <w:adjustRightInd w:val="0"/>
        <w:snapToGrid w:val="0"/>
        <w:spacing w:line="360" w:lineRule="auto"/>
        <w:ind w:firstLine="480" w:firstLineChars="200"/>
        <w:rPr>
          <w:rFonts w:hint="eastAsia" w:ascii="宋体" w:hAnsi="宋体" w:eastAsia="宋体" w:cs="宋体"/>
          <w:bCs/>
          <w:snapToGrid w:val="0"/>
        </w:rPr>
      </w:pPr>
      <w:r>
        <w:rPr>
          <w:rFonts w:ascii="宋体" w:hAnsi="宋体" w:eastAsia="宋体" w:cs="宋体"/>
          <w:bCs/>
          <w:snapToGrid w:val="0"/>
        </w:rPr>
        <w:t>4.投标的设备应充分考虑将来的升级和扩展需求。</w:t>
      </w:r>
    </w:p>
    <w:p w14:paraId="3B2181C5">
      <w:pPr>
        <w:widowControl w:val="0"/>
        <w:adjustRightInd w:val="0"/>
        <w:snapToGrid w:val="0"/>
        <w:spacing w:line="360" w:lineRule="auto"/>
        <w:ind w:firstLine="480" w:firstLineChars="200"/>
        <w:rPr>
          <w:rFonts w:hint="eastAsia" w:ascii="宋体" w:hAnsi="宋体" w:eastAsia="宋体" w:cs="宋体"/>
          <w:bCs/>
          <w:snapToGrid w:val="0"/>
        </w:rPr>
      </w:pPr>
      <w:r>
        <w:rPr>
          <w:rFonts w:ascii="宋体" w:hAnsi="宋体" w:eastAsia="宋体" w:cs="宋体"/>
          <w:bCs/>
          <w:snapToGrid w:val="0"/>
        </w:rPr>
        <w:t>5.所有模块化设备必须支持热插拔。</w:t>
      </w:r>
    </w:p>
    <w:p w14:paraId="0F7C3597">
      <w:pPr>
        <w:widowControl w:val="0"/>
        <w:adjustRightInd w:val="0"/>
        <w:snapToGrid w:val="0"/>
        <w:spacing w:line="360" w:lineRule="auto"/>
        <w:ind w:firstLine="480" w:firstLineChars="200"/>
        <w:rPr>
          <w:rFonts w:hint="eastAsia" w:ascii="宋体" w:hAnsi="宋体" w:eastAsia="宋体" w:cs="宋体"/>
          <w:bCs/>
          <w:snapToGrid w:val="0"/>
        </w:rPr>
      </w:pPr>
      <w:r>
        <w:rPr>
          <w:rFonts w:ascii="宋体" w:hAnsi="宋体" w:eastAsia="宋体" w:cs="宋体"/>
          <w:bCs/>
          <w:snapToGrid w:val="0"/>
        </w:rPr>
        <w:t>6.系统中配套的操作系统、应用软件等所有相关软件须具有自主版权或合法版权。因投标人提供的软件而引起的任何版权纠纷和法律责任，由投标人承担。</w:t>
      </w:r>
    </w:p>
    <w:p w14:paraId="2B209F39">
      <w:pPr>
        <w:widowControl w:val="0"/>
        <w:adjustRightInd w:val="0"/>
        <w:snapToGrid w:val="0"/>
        <w:spacing w:line="360" w:lineRule="auto"/>
        <w:ind w:firstLine="480" w:firstLineChars="200"/>
        <w:rPr>
          <w:rFonts w:hint="eastAsia" w:ascii="宋体" w:hAnsi="宋体" w:eastAsia="宋体" w:cs="宋体"/>
          <w:bCs/>
          <w:snapToGrid w:val="0"/>
        </w:rPr>
      </w:pPr>
      <w:r>
        <w:rPr>
          <w:rFonts w:hint="eastAsia" w:ascii="宋体" w:hAnsi="宋体" w:eastAsia="宋体" w:cs="宋体"/>
          <w:bCs/>
          <w:snapToGrid w:val="0"/>
        </w:rPr>
        <w:t>7</w:t>
      </w:r>
      <w:r>
        <w:rPr>
          <w:rFonts w:ascii="宋体" w:hAnsi="宋体" w:eastAsia="宋体" w:cs="宋体"/>
          <w:bCs/>
          <w:snapToGrid w:val="0"/>
        </w:rPr>
        <w:t>. 投标人</w:t>
      </w:r>
      <w:r>
        <w:rPr>
          <w:rFonts w:hint="eastAsia" w:ascii="宋体" w:hAnsi="宋体" w:eastAsia="宋体" w:cs="宋体"/>
          <w:bCs/>
          <w:snapToGrid w:val="0"/>
        </w:rPr>
        <w:t>须</w:t>
      </w:r>
      <w:r>
        <w:rPr>
          <w:rFonts w:ascii="宋体" w:hAnsi="宋体" w:eastAsia="宋体" w:cs="宋体"/>
          <w:bCs/>
          <w:snapToGrid w:val="0"/>
        </w:rPr>
        <w:t>根据采购人需求完成系统设计、设备安装调试和售后服务等工作。</w:t>
      </w:r>
    </w:p>
    <w:p w14:paraId="1D891E7B">
      <w:pPr>
        <w:widowControl w:val="0"/>
        <w:adjustRightInd w:val="0"/>
        <w:snapToGrid w:val="0"/>
        <w:spacing w:line="360" w:lineRule="auto"/>
        <w:ind w:firstLine="480" w:firstLineChars="200"/>
        <w:rPr>
          <w:rFonts w:hint="eastAsia" w:ascii="宋体" w:hAnsi="宋体" w:eastAsia="宋体" w:cs="宋体"/>
          <w:b/>
          <w:snapToGrid w:val="0"/>
        </w:rPr>
      </w:pPr>
      <w:r>
        <w:rPr>
          <w:rFonts w:hint="eastAsia" w:ascii="宋体" w:hAnsi="宋体" w:eastAsia="宋体" w:cs="宋体"/>
          <w:b/>
          <w:snapToGrid w:val="0"/>
        </w:rPr>
        <w:t>【特别说明】</w:t>
      </w:r>
    </w:p>
    <w:p w14:paraId="3063272E">
      <w:pPr>
        <w:widowControl w:val="0"/>
        <w:adjustRightInd w:val="0"/>
        <w:snapToGrid w:val="0"/>
        <w:spacing w:line="360" w:lineRule="auto"/>
        <w:ind w:firstLine="480" w:firstLineChars="200"/>
        <w:rPr>
          <w:rFonts w:hint="eastAsia" w:ascii="宋体" w:hAnsi="宋体" w:eastAsia="宋体" w:cs="宋体"/>
          <w:b/>
          <w:snapToGrid w:val="0"/>
        </w:rPr>
      </w:pPr>
      <w:r>
        <w:rPr>
          <w:rFonts w:hint="eastAsia" w:ascii="宋体" w:hAnsi="宋体" w:eastAsia="宋体" w:cs="宋体"/>
          <w:b/>
          <w:snapToGrid w:val="0"/>
        </w:rPr>
        <w:t>以下技术参数表述为参考，</w:t>
      </w:r>
      <w:r>
        <w:rPr>
          <w:rFonts w:ascii="宋体" w:hAnsi="宋体" w:eastAsia="宋体" w:cs="宋体"/>
          <w:b/>
          <w:snapToGrid w:val="0"/>
        </w:rPr>
        <w:t>技术指标中凡有品牌描述或指向某品牌的指标描述均为参考指标，同时作为衡定同类产品的参考依据，供应商可投同档次产品或更优产品。</w:t>
      </w:r>
    </w:p>
    <w:p w14:paraId="66E2E906">
      <w:pPr>
        <w:rPr>
          <w:rFonts w:eastAsia="宋体"/>
        </w:rPr>
      </w:pPr>
    </w:p>
    <w:p w14:paraId="2A1278CD">
      <w:pPr>
        <w:rPr>
          <w:rFonts w:eastAsia="宋体"/>
        </w:rPr>
      </w:pPr>
    </w:p>
    <w:p w14:paraId="21B12059">
      <w:pPr>
        <w:rPr>
          <w:rFonts w:eastAsia="宋体"/>
        </w:rPr>
      </w:pPr>
    </w:p>
    <w:p w14:paraId="2332C1F0">
      <w:pPr>
        <w:pStyle w:val="25"/>
        <w:sectPr>
          <w:footerReference r:id="rId4" w:type="first"/>
          <w:footerReference r:id="rId3" w:type="default"/>
          <w:pgSz w:w="11906" w:h="16838"/>
          <w:pgMar w:top="1440" w:right="1797" w:bottom="1440" w:left="1797" w:header="851" w:footer="992" w:gutter="0"/>
          <w:pgNumType w:start="1"/>
          <w:cols w:space="720" w:num="1"/>
          <w:titlePg/>
          <w:docGrid w:type="linesAndChars" w:linePitch="312" w:charSpace="0"/>
        </w:sectPr>
      </w:pPr>
    </w:p>
    <w:tbl>
      <w:tblPr>
        <w:tblStyle w:val="20"/>
        <w:tblW w:w="143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0"/>
        <w:gridCol w:w="1224"/>
        <w:gridCol w:w="10564"/>
        <w:gridCol w:w="460"/>
        <w:gridCol w:w="460"/>
        <w:gridCol w:w="1206"/>
      </w:tblGrid>
      <w:tr w14:paraId="5E57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60" w:type="dxa"/>
            <w:shd w:val="clear" w:color="auto" w:fill="auto"/>
            <w:vAlign w:val="center"/>
          </w:tcPr>
          <w:p w14:paraId="6D46D23A">
            <w:pPr>
              <w:jc w:val="center"/>
              <w:rPr>
                <w:rFonts w:hint="eastAsia" w:ascii="宋体" w:hAnsi="宋体" w:eastAsia="宋体" w:cs="宋体"/>
                <w:b/>
                <w:bCs/>
                <w:sz w:val="20"/>
                <w:szCs w:val="20"/>
              </w:rPr>
            </w:pPr>
            <w:bookmarkStart w:id="11" w:name="_Hlk201837380"/>
            <w:r>
              <w:rPr>
                <w:rFonts w:hint="eastAsia" w:ascii="宋体" w:hAnsi="宋体" w:eastAsia="宋体" w:cs="宋体"/>
                <w:b/>
                <w:bCs/>
                <w:sz w:val="20"/>
                <w:szCs w:val="20"/>
              </w:rPr>
              <w:t>序号</w:t>
            </w:r>
          </w:p>
        </w:tc>
        <w:tc>
          <w:tcPr>
            <w:tcW w:w="1224" w:type="dxa"/>
            <w:shd w:val="clear" w:color="auto" w:fill="auto"/>
            <w:vAlign w:val="center"/>
          </w:tcPr>
          <w:p w14:paraId="50FBE432">
            <w:pPr>
              <w:jc w:val="center"/>
              <w:rPr>
                <w:rFonts w:hint="eastAsia" w:ascii="宋体" w:hAnsi="宋体" w:eastAsia="宋体" w:cs="宋体"/>
                <w:b/>
                <w:bCs/>
                <w:sz w:val="20"/>
                <w:szCs w:val="20"/>
              </w:rPr>
            </w:pPr>
            <w:r>
              <w:rPr>
                <w:rFonts w:hint="eastAsia" w:ascii="宋体" w:hAnsi="宋体" w:eastAsia="宋体" w:cs="宋体"/>
                <w:b/>
                <w:bCs/>
                <w:sz w:val="20"/>
                <w:szCs w:val="20"/>
              </w:rPr>
              <w:t>产品名称</w:t>
            </w:r>
          </w:p>
        </w:tc>
        <w:tc>
          <w:tcPr>
            <w:tcW w:w="10564" w:type="dxa"/>
            <w:shd w:val="clear" w:color="auto" w:fill="auto"/>
            <w:vAlign w:val="center"/>
          </w:tcPr>
          <w:p w14:paraId="6A6E2602">
            <w:pPr>
              <w:jc w:val="center"/>
              <w:rPr>
                <w:rFonts w:hint="eastAsia" w:ascii="宋体" w:hAnsi="宋体" w:eastAsia="宋体" w:cs="宋体"/>
                <w:b/>
                <w:bCs/>
                <w:sz w:val="20"/>
                <w:szCs w:val="20"/>
              </w:rPr>
            </w:pPr>
            <w:r>
              <w:rPr>
                <w:rFonts w:hint="eastAsia" w:ascii="宋体" w:hAnsi="宋体" w:eastAsia="宋体" w:cs="宋体"/>
                <w:b/>
                <w:bCs/>
                <w:sz w:val="20"/>
                <w:szCs w:val="20"/>
              </w:rPr>
              <w:t>产品参数要求</w:t>
            </w:r>
          </w:p>
        </w:tc>
        <w:tc>
          <w:tcPr>
            <w:tcW w:w="460" w:type="dxa"/>
            <w:shd w:val="clear" w:color="auto" w:fill="auto"/>
            <w:vAlign w:val="center"/>
          </w:tcPr>
          <w:p w14:paraId="1EB4FE62">
            <w:pPr>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460" w:type="dxa"/>
            <w:shd w:val="clear" w:color="auto" w:fill="auto"/>
            <w:vAlign w:val="center"/>
          </w:tcPr>
          <w:p w14:paraId="208FBF68">
            <w:pPr>
              <w:jc w:val="center"/>
              <w:rPr>
                <w:rFonts w:hint="eastAsia" w:ascii="宋体" w:hAnsi="宋体" w:eastAsia="宋体" w:cs="宋体"/>
                <w:b/>
                <w:bCs/>
                <w:sz w:val="20"/>
                <w:szCs w:val="20"/>
              </w:rPr>
            </w:pPr>
            <w:r>
              <w:rPr>
                <w:rFonts w:hint="eastAsia" w:ascii="宋体" w:hAnsi="宋体" w:eastAsia="宋体" w:cs="宋体"/>
                <w:b/>
                <w:bCs/>
                <w:sz w:val="20"/>
                <w:szCs w:val="20"/>
              </w:rPr>
              <w:t>单位</w:t>
            </w:r>
          </w:p>
        </w:tc>
        <w:tc>
          <w:tcPr>
            <w:tcW w:w="1206" w:type="dxa"/>
            <w:shd w:val="clear" w:color="auto" w:fill="auto"/>
            <w:vAlign w:val="center"/>
          </w:tcPr>
          <w:p w14:paraId="45AECF66">
            <w:pPr>
              <w:jc w:val="center"/>
              <w:rPr>
                <w:rFonts w:hint="eastAsia" w:ascii="宋体" w:hAnsi="宋体" w:eastAsia="宋体" w:cs="宋体"/>
                <w:b/>
                <w:bCs/>
                <w:sz w:val="20"/>
                <w:szCs w:val="20"/>
              </w:rPr>
            </w:pPr>
            <w:r>
              <w:rPr>
                <w:rFonts w:hint="eastAsia" w:ascii="宋体" w:hAnsi="宋体" w:eastAsia="宋体" w:cs="宋体"/>
                <w:b/>
                <w:bCs/>
                <w:sz w:val="20"/>
                <w:szCs w:val="20"/>
              </w:rPr>
              <w:t>备注</w:t>
            </w:r>
          </w:p>
        </w:tc>
      </w:tr>
      <w:tr w14:paraId="255F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5764856A">
            <w:pPr>
              <w:jc w:val="center"/>
              <w:rPr>
                <w:rFonts w:hint="eastAsia" w:ascii="宋体" w:hAnsi="宋体" w:eastAsia="宋体" w:cs="宋体"/>
                <w:sz w:val="20"/>
                <w:szCs w:val="20"/>
              </w:rPr>
            </w:pPr>
            <w:r>
              <w:rPr>
                <w:rFonts w:hint="eastAsia" w:ascii="宋体" w:hAnsi="宋体" w:eastAsia="宋体" w:cs="宋体"/>
                <w:sz w:val="20"/>
                <w:szCs w:val="20"/>
              </w:rPr>
              <w:t>1</w:t>
            </w:r>
          </w:p>
        </w:tc>
        <w:tc>
          <w:tcPr>
            <w:tcW w:w="1224" w:type="dxa"/>
            <w:shd w:val="clear" w:color="auto" w:fill="auto"/>
            <w:vAlign w:val="center"/>
          </w:tcPr>
          <w:p w14:paraId="465F17FD">
            <w:pPr>
              <w:jc w:val="center"/>
              <w:rPr>
                <w:rFonts w:hint="eastAsia" w:ascii="宋体" w:hAnsi="宋体" w:eastAsia="宋体" w:cs="宋体"/>
                <w:sz w:val="20"/>
                <w:szCs w:val="20"/>
              </w:rPr>
            </w:pPr>
            <w:r>
              <w:rPr>
                <w:rFonts w:hint="eastAsia" w:ascii="宋体" w:hAnsi="宋体" w:eastAsia="宋体" w:cs="宋体"/>
                <w:sz w:val="20"/>
                <w:szCs w:val="20"/>
              </w:rPr>
              <w:t>高清演播室摄像机★</w:t>
            </w:r>
          </w:p>
        </w:tc>
        <w:tc>
          <w:tcPr>
            <w:tcW w:w="10564" w:type="dxa"/>
            <w:shd w:val="clear" w:color="auto" w:fill="auto"/>
            <w:vAlign w:val="center"/>
          </w:tcPr>
          <w:p w14:paraId="1AF771C3">
            <w:pPr>
              <w:rPr>
                <w:rFonts w:hint="eastAsia" w:ascii="宋体" w:hAnsi="宋体" w:eastAsia="宋体" w:cs="宋体"/>
                <w:sz w:val="20"/>
                <w:szCs w:val="20"/>
              </w:rPr>
            </w:pPr>
            <w:r>
              <w:rPr>
                <w:rFonts w:ascii="宋体" w:hAnsi="宋体" w:eastAsia="宋体" w:cs="宋体"/>
                <w:sz w:val="20"/>
                <w:szCs w:val="20"/>
              </w:rPr>
              <w:t>1</w:t>
            </w:r>
            <w:r>
              <w:rPr>
                <w:rFonts w:hint="eastAsia" w:ascii="宋体" w:hAnsi="宋体" w:eastAsia="宋体" w:cs="宋体"/>
                <w:sz w:val="20"/>
                <w:szCs w:val="20"/>
              </w:rPr>
              <w:t>、采用不低于</w:t>
            </w:r>
            <w:r>
              <w:rPr>
                <w:rFonts w:ascii="宋体" w:hAnsi="宋体" w:eastAsia="宋体" w:cs="宋体"/>
                <w:sz w:val="20"/>
                <w:szCs w:val="20"/>
              </w:rPr>
              <w:t>2/3</w:t>
            </w:r>
            <w:r>
              <w:rPr>
                <w:rFonts w:hint="eastAsia" w:ascii="宋体" w:hAnsi="宋体" w:eastAsia="宋体" w:cs="宋体"/>
                <w:sz w:val="20"/>
                <w:szCs w:val="20"/>
              </w:rPr>
              <w:t>英寸</w:t>
            </w:r>
            <w:r>
              <w:rPr>
                <w:rFonts w:ascii="宋体" w:hAnsi="宋体" w:eastAsia="宋体" w:cs="宋体"/>
                <w:sz w:val="20"/>
                <w:szCs w:val="20"/>
              </w:rPr>
              <w:t>4K CMOS</w:t>
            </w:r>
            <w:r>
              <w:rPr>
                <w:rFonts w:hint="eastAsia" w:ascii="宋体" w:hAnsi="宋体" w:eastAsia="宋体" w:cs="宋体"/>
                <w:sz w:val="20"/>
                <w:szCs w:val="20"/>
              </w:rPr>
              <w:t>传感器或</w:t>
            </w:r>
            <w:r>
              <w:rPr>
                <w:rFonts w:ascii="宋体" w:hAnsi="宋体" w:eastAsia="宋体" w:cs="宋体"/>
                <w:sz w:val="20"/>
                <w:szCs w:val="20"/>
              </w:rPr>
              <w:t>MOS</w:t>
            </w:r>
            <w:r>
              <w:rPr>
                <w:rFonts w:hint="eastAsia" w:ascii="宋体" w:hAnsi="宋体" w:eastAsia="宋体" w:cs="宋体"/>
                <w:sz w:val="20"/>
                <w:szCs w:val="20"/>
              </w:rPr>
              <w:t>传感器</w:t>
            </w:r>
          </w:p>
          <w:p w14:paraId="21D40CA6">
            <w:pPr>
              <w:rPr>
                <w:rFonts w:hint="eastAsia" w:ascii="宋体" w:hAnsi="宋体" w:eastAsia="宋体" w:cs="宋体"/>
                <w:sz w:val="20"/>
                <w:szCs w:val="20"/>
              </w:rPr>
            </w:pPr>
            <w:r>
              <w:rPr>
                <w:rFonts w:ascii="宋体" w:hAnsi="宋体" w:eastAsia="宋体" w:cs="宋体"/>
                <w:sz w:val="20"/>
                <w:szCs w:val="20"/>
              </w:rPr>
              <w:t>2</w:t>
            </w:r>
            <w:r>
              <w:rPr>
                <w:rFonts w:hint="eastAsia" w:ascii="宋体" w:hAnsi="宋体" w:eastAsia="宋体" w:cs="宋体"/>
                <w:sz w:val="20"/>
                <w:szCs w:val="20"/>
              </w:rPr>
              <w:t>、有效分辨率不低于</w:t>
            </w:r>
            <w:r>
              <w:rPr>
                <w:rFonts w:ascii="宋体" w:hAnsi="宋体" w:eastAsia="宋体" w:cs="宋体"/>
                <w:sz w:val="20"/>
                <w:szCs w:val="20"/>
              </w:rPr>
              <w:t>3840 x 2160 (H x V)</w:t>
            </w:r>
          </w:p>
          <w:p w14:paraId="5EF608BB">
            <w:pPr>
              <w:rPr>
                <w:rFonts w:hint="eastAsia" w:ascii="宋体" w:hAnsi="宋体" w:eastAsia="宋体" w:cs="宋体"/>
                <w:sz w:val="20"/>
                <w:szCs w:val="20"/>
              </w:rPr>
            </w:pPr>
            <w:r>
              <w:rPr>
                <w:rFonts w:ascii="宋体" w:hAnsi="宋体" w:eastAsia="宋体" w:cs="宋体"/>
                <w:sz w:val="20"/>
                <w:szCs w:val="20"/>
              </w:rPr>
              <w:t>3</w:t>
            </w:r>
            <w:r>
              <w:rPr>
                <w:rFonts w:hint="eastAsia" w:ascii="宋体" w:hAnsi="宋体" w:eastAsia="宋体" w:cs="宋体"/>
                <w:sz w:val="20"/>
                <w:szCs w:val="20"/>
              </w:rPr>
              <w:t>、信噪比</w:t>
            </w:r>
            <w:r>
              <w:rPr>
                <w:rFonts w:ascii="宋体" w:hAnsi="宋体" w:eastAsia="宋体" w:cs="宋体"/>
                <w:sz w:val="20"/>
                <w:szCs w:val="20"/>
              </w:rPr>
              <w:t>S/N</w:t>
            </w:r>
            <w:r>
              <w:rPr>
                <w:rFonts w:hint="eastAsia" w:ascii="宋体" w:hAnsi="宋体" w:eastAsia="宋体" w:cs="宋体"/>
                <w:sz w:val="20"/>
                <w:szCs w:val="20"/>
              </w:rPr>
              <w:t>不低于</w:t>
            </w:r>
            <w:r>
              <w:rPr>
                <w:rFonts w:ascii="宋体" w:hAnsi="宋体" w:eastAsia="宋体" w:cs="宋体"/>
                <w:sz w:val="20"/>
                <w:szCs w:val="20"/>
              </w:rPr>
              <w:t>: -62dB</w:t>
            </w:r>
            <w:r>
              <w:rPr>
                <w:rFonts w:hint="eastAsia" w:ascii="宋体" w:hAnsi="宋体" w:eastAsia="宋体" w:cs="宋体"/>
                <w:sz w:val="20"/>
                <w:szCs w:val="20"/>
              </w:rPr>
              <w:t>（</w:t>
            </w:r>
            <w:r>
              <w:rPr>
                <w:rFonts w:ascii="宋体" w:hAnsi="宋体" w:eastAsia="宋体" w:cs="宋体"/>
                <w:sz w:val="20"/>
                <w:szCs w:val="20"/>
              </w:rPr>
              <w:t>HD)</w:t>
            </w:r>
          </w:p>
          <w:p w14:paraId="1FB9D244">
            <w:pPr>
              <w:rPr>
                <w:rFonts w:hint="eastAsia" w:ascii="宋体" w:hAnsi="宋体" w:eastAsia="宋体" w:cs="宋体"/>
                <w:sz w:val="20"/>
                <w:szCs w:val="20"/>
              </w:rPr>
            </w:pPr>
            <w:r>
              <w:rPr>
                <w:rFonts w:ascii="宋体" w:hAnsi="宋体" w:eastAsia="宋体" w:cs="宋体"/>
                <w:sz w:val="20"/>
                <w:szCs w:val="20"/>
              </w:rPr>
              <w:t>4</w:t>
            </w:r>
            <w:r>
              <w:rPr>
                <w:rFonts w:hint="eastAsia" w:ascii="宋体" w:hAnsi="宋体" w:eastAsia="宋体" w:cs="宋体"/>
                <w:sz w:val="20"/>
                <w:szCs w:val="20"/>
              </w:rPr>
              <w:t>、灵敏度不低于</w:t>
            </w:r>
            <w:r>
              <w:rPr>
                <w:rFonts w:ascii="宋体" w:hAnsi="宋体" w:eastAsia="宋体" w:cs="宋体"/>
                <w:sz w:val="20"/>
                <w:szCs w:val="20"/>
              </w:rPr>
              <w:t xml:space="preserve"> F10</w:t>
            </w:r>
            <w:r>
              <w:rPr>
                <w:rFonts w:hint="eastAsia" w:ascii="宋体" w:hAnsi="宋体" w:eastAsia="宋体" w:cs="宋体"/>
                <w:sz w:val="20"/>
                <w:szCs w:val="20"/>
              </w:rPr>
              <w:t>（</w:t>
            </w:r>
            <w:r>
              <w:rPr>
                <w:rFonts w:ascii="宋体" w:hAnsi="宋体" w:eastAsia="宋体" w:cs="宋体"/>
                <w:sz w:val="20"/>
                <w:szCs w:val="20"/>
              </w:rPr>
              <w:t>59.94Hz</w:t>
            </w:r>
            <w:r>
              <w:rPr>
                <w:rFonts w:hint="eastAsia" w:ascii="宋体" w:hAnsi="宋体" w:eastAsia="宋体" w:cs="宋体"/>
                <w:sz w:val="20"/>
                <w:szCs w:val="20"/>
              </w:rPr>
              <w:t>）或</w:t>
            </w:r>
            <w:r>
              <w:rPr>
                <w:rFonts w:ascii="宋体" w:hAnsi="宋体" w:eastAsia="宋体" w:cs="宋体"/>
                <w:sz w:val="20"/>
                <w:szCs w:val="20"/>
              </w:rPr>
              <w:t>F11(50Hz)</w:t>
            </w:r>
          </w:p>
          <w:p w14:paraId="36C4367F">
            <w:pPr>
              <w:rPr>
                <w:rFonts w:hint="eastAsia" w:ascii="宋体" w:hAnsi="宋体" w:eastAsia="宋体" w:cs="宋体"/>
                <w:sz w:val="20"/>
                <w:szCs w:val="20"/>
              </w:rPr>
            </w:pPr>
            <w:r>
              <w:rPr>
                <w:rFonts w:ascii="宋体" w:hAnsi="宋体" w:eastAsia="宋体" w:cs="宋体"/>
                <w:sz w:val="20"/>
                <w:szCs w:val="20"/>
              </w:rPr>
              <w:t>5</w:t>
            </w:r>
            <w:r>
              <w:rPr>
                <w:rFonts w:hint="eastAsia" w:ascii="宋体" w:hAnsi="宋体" w:eastAsia="宋体" w:cs="宋体"/>
                <w:sz w:val="20"/>
                <w:szCs w:val="20"/>
              </w:rPr>
              <w:t>、水平分辨率不低于</w:t>
            </w:r>
            <w:r>
              <w:rPr>
                <w:rFonts w:ascii="宋体" w:hAnsi="宋体" w:eastAsia="宋体" w:cs="宋体"/>
                <w:sz w:val="20"/>
                <w:szCs w:val="20"/>
              </w:rPr>
              <w:t>1800</w:t>
            </w:r>
            <w:r>
              <w:rPr>
                <w:rFonts w:hint="eastAsia" w:ascii="宋体" w:hAnsi="宋体" w:eastAsia="宋体" w:cs="宋体"/>
                <w:sz w:val="20"/>
                <w:szCs w:val="20"/>
              </w:rPr>
              <w:t>电视线。</w:t>
            </w:r>
          </w:p>
          <w:p w14:paraId="206B7E08">
            <w:pPr>
              <w:rPr>
                <w:rFonts w:hint="eastAsia" w:ascii="宋体" w:hAnsi="宋体" w:eastAsia="宋体" w:cs="宋体"/>
                <w:sz w:val="20"/>
                <w:szCs w:val="20"/>
              </w:rPr>
            </w:pPr>
            <w:r>
              <w:rPr>
                <w:rFonts w:ascii="宋体" w:hAnsi="宋体" w:eastAsia="宋体" w:cs="宋体"/>
                <w:sz w:val="20"/>
                <w:szCs w:val="20"/>
              </w:rPr>
              <w:t>6</w:t>
            </w:r>
            <w:r>
              <w:rPr>
                <w:rFonts w:hint="eastAsia" w:ascii="宋体" w:hAnsi="宋体" w:eastAsia="宋体" w:cs="宋体"/>
                <w:sz w:val="20"/>
                <w:szCs w:val="20"/>
              </w:rPr>
              <w:t>、支持摄像机机身</w:t>
            </w:r>
            <w:r>
              <w:rPr>
                <w:rFonts w:ascii="宋体" w:hAnsi="宋体" w:eastAsia="宋体" w:cs="宋体"/>
                <w:sz w:val="20"/>
                <w:szCs w:val="20"/>
              </w:rPr>
              <w:t xml:space="preserve">3G-SDI </w:t>
            </w:r>
            <w:r>
              <w:rPr>
                <w:rFonts w:hint="eastAsia" w:ascii="宋体" w:hAnsi="宋体" w:eastAsia="宋体" w:cs="宋体"/>
                <w:sz w:val="20"/>
                <w:szCs w:val="20"/>
              </w:rPr>
              <w:t>输出</w:t>
            </w:r>
          </w:p>
          <w:p w14:paraId="56CEAEDB">
            <w:pPr>
              <w:rPr>
                <w:rFonts w:hint="eastAsia" w:ascii="宋体" w:hAnsi="宋体" w:eastAsia="宋体" w:cs="宋体"/>
                <w:sz w:val="20"/>
                <w:szCs w:val="20"/>
              </w:rPr>
            </w:pPr>
            <w:r>
              <w:rPr>
                <w:rFonts w:ascii="宋体" w:hAnsi="宋体" w:eastAsia="宋体" w:cs="宋体"/>
                <w:sz w:val="20"/>
                <w:szCs w:val="20"/>
              </w:rPr>
              <w:t>7</w:t>
            </w:r>
            <w:r>
              <w:rPr>
                <w:rFonts w:hint="eastAsia" w:ascii="宋体" w:hAnsi="宋体" w:eastAsia="宋体" w:cs="宋体"/>
                <w:sz w:val="20"/>
                <w:szCs w:val="20"/>
              </w:rPr>
              <w:t>、带光纤适配器，</w:t>
            </w:r>
            <w:r>
              <w:rPr>
                <w:rFonts w:ascii="宋体" w:hAnsi="宋体" w:eastAsia="宋体" w:cs="宋体"/>
                <w:sz w:val="20"/>
                <w:szCs w:val="20"/>
              </w:rPr>
              <w:t>lemo</w:t>
            </w:r>
            <w:r>
              <w:rPr>
                <w:rFonts w:hint="eastAsia" w:ascii="宋体" w:hAnsi="宋体" w:eastAsia="宋体" w:cs="宋体"/>
                <w:sz w:val="20"/>
                <w:szCs w:val="20"/>
              </w:rPr>
              <w:t>接口</w:t>
            </w:r>
          </w:p>
          <w:p w14:paraId="49280EA4">
            <w:pPr>
              <w:rPr>
                <w:rFonts w:hint="eastAsia" w:ascii="宋体" w:hAnsi="宋体" w:eastAsia="宋体" w:cs="宋体"/>
                <w:sz w:val="20"/>
                <w:szCs w:val="20"/>
              </w:rPr>
            </w:pPr>
            <w:r>
              <w:rPr>
                <w:rFonts w:ascii="宋体" w:hAnsi="宋体" w:eastAsia="宋体" w:cs="宋体"/>
                <w:sz w:val="20"/>
                <w:szCs w:val="20"/>
              </w:rPr>
              <w:t>8</w:t>
            </w:r>
            <w:r>
              <w:rPr>
                <w:rFonts w:hint="eastAsia" w:ascii="宋体" w:hAnsi="宋体" w:eastAsia="宋体" w:cs="宋体"/>
                <w:sz w:val="20"/>
                <w:szCs w:val="20"/>
              </w:rPr>
              <w:t>、摄像机和</w:t>
            </w:r>
            <w:r>
              <w:rPr>
                <w:rFonts w:ascii="宋体" w:hAnsi="宋体" w:eastAsia="宋体" w:cs="宋体"/>
                <w:sz w:val="20"/>
                <w:szCs w:val="20"/>
              </w:rPr>
              <w:t>CCU</w:t>
            </w:r>
            <w:r>
              <w:rPr>
                <w:rFonts w:hint="eastAsia" w:ascii="宋体" w:hAnsi="宋体" w:eastAsia="宋体" w:cs="宋体"/>
                <w:sz w:val="20"/>
                <w:szCs w:val="20"/>
              </w:rPr>
              <w:t>之间使用光缆传输方式</w:t>
            </w:r>
          </w:p>
        </w:tc>
        <w:tc>
          <w:tcPr>
            <w:tcW w:w="460" w:type="dxa"/>
            <w:shd w:val="clear" w:color="auto" w:fill="auto"/>
            <w:vAlign w:val="center"/>
          </w:tcPr>
          <w:p w14:paraId="20C6793B">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79258321">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2F2479C2">
            <w:pPr>
              <w:jc w:val="center"/>
              <w:rPr>
                <w:rFonts w:hint="eastAsia" w:ascii="宋体" w:hAnsi="宋体" w:eastAsia="宋体" w:cs="宋体"/>
                <w:sz w:val="20"/>
                <w:szCs w:val="20"/>
              </w:rPr>
            </w:pPr>
            <w:r>
              <w:rPr>
                <w:rFonts w:hint="eastAsia" w:ascii="宋体" w:hAnsi="宋体" w:eastAsia="宋体" w:cs="宋体"/>
                <w:sz w:val="20"/>
                <w:szCs w:val="20"/>
              </w:rPr>
              <w:t>　</w:t>
            </w:r>
          </w:p>
        </w:tc>
      </w:tr>
      <w:tr w14:paraId="6205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66B61BBD">
            <w:pPr>
              <w:jc w:val="center"/>
              <w:rPr>
                <w:rFonts w:hint="eastAsia" w:ascii="宋体" w:hAnsi="宋体" w:eastAsia="宋体" w:cs="宋体"/>
                <w:sz w:val="20"/>
                <w:szCs w:val="20"/>
              </w:rPr>
            </w:pPr>
            <w:r>
              <w:rPr>
                <w:rFonts w:hint="eastAsia" w:ascii="宋体" w:hAnsi="宋体" w:eastAsia="宋体" w:cs="宋体"/>
                <w:sz w:val="20"/>
                <w:szCs w:val="20"/>
              </w:rPr>
              <w:t>2</w:t>
            </w:r>
          </w:p>
        </w:tc>
        <w:tc>
          <w:tcPr>
            <w:tcW w:w="1224" w:type="dxa"/>
            <w:shd w:val="clear" w:color="auto" w:fill="auto"/>
            <w:vAlign w:val="center"/>
          </w:tcPr>
          <w:p w14:paraId="735311AD">
            <w:pPr>
              <w:jc w:val="center"/>
              <w:rPr>
                <w:rFonts w:hint="eastAsia" w:ascii="宋体" w:hAnsi="宋体" w:eastAsia="宋体" w:cs="宋体"/>
                <w:sz w:val="20"/>
                <w:szCs w:val="20"/>
              </w:rPr>
            </w:pPr>
            <w:r>
              <w:rPr>
                <w:rFonts w:hint="eastAsia" w:ascii="宋体" w:hAnsi="宋体" w:eastAsia="宋体" w:cs="宋体"/>
                <w:sz w:val="20"/>
                <w:szCs w:val="20"/>
              </w:rPr>
              <w:t>摄像机基站</w:t>
            </w:r>
          </w:p>
        </w:tc>
        <w:tc>
          <w:tcPr>
            <w:tcW w:w="10564" w:type="dxa"/>
            <w:shd w:val="clear" w:color="auto" w:fill="auto"/>
            <w:vAlign w:val="center"/>
          </w:tcPr>
          <w:p w14:paraId="54DA08E4">
            <w:pPr>
              <w:rPr>
                <w:rFonts w:hint="eastAsia" w:ascii="宋体" w:hAnsi="宋体" w:eastAsia="宋体" w:cs="宋体"/>
                <w:sz w:val="20"/>
                <w:szCs w:val="20"/>
              </w:rPr>
            </w:pPr>
            <w:r>
              <w:rPr>
                <w:rFonts w:hint="eastAsia" w:ascii="宋体" w:hAnsi="宋体" w:eastAsia="宋体" w:cs="宋体"/>
                <w:sz w:val="20"/>
                <w:szCs w:val="20"/>
              </w:rPr>
              <w:t>1.不大于1.5U高，全机架基站。可以输出HD基带信号。支持HD-SDI、3G-SDI返送。</w:t>
            </w:r>
            <w:r>
              <w:rPr>
                <w:rFonts w:hint="eastAsia" w:ascii="宋体" w:hAnsi="宋体" w:eastAsia="宋体" w:cs="宋体"/>
                <w:sz w:val="20"/>
                <w:szCs w:val="20"/>
              </w:rPr>
              <w:br w:type="textWrapping"/>
            </w:r>
            <w:r>
              <w:rPr>
                <w:rFonts w:hint="eastAsia" w:ascii="宋体" w:hAnsi="宋体" w:eastAsia="宋体" w:cs="宋体"/>
                <w:sz w:val="20"/>
                <w:szCs w:val="20"/>
              </w:rPr>
              <w:t>2.与摄像机采用SMPTE光纤连接</w:t>
            </w:r>
            <w:r>
              <w:rPr>
                <w:rFonts w:hint="eastAsia" w:ascii="宋体" w:hAnsi="宋体" w:eastAsia="宋体" w:cs="宋体"/>
                <w:sz w:val="20"/>
                <w:szCs w:val="20"/>
              </w:rPr>
              <w:br w:type="textWrapping"/>
            </w:r>
            <w:r>
              <w:rPr>
                <w:rFonts w:hint="eastAsia" w:ascii="宋体" w:hAnsi="宋体" w:eastAsia="宋体" w:cs="宋体"/>
                <w:sz w:val="20"/>
                <w:szCs w:val="20"/>
              </w:rPr>
              <w:t>3.</w:t>
            </w:r>
            <w:r>
              <w:rPr>
                <w:rFonts w:hint="eastAsia" w:ascii="宋体" w:hAnsi="宋体" w:eastAsia="宋体" w:cs="宋体"/>
                <w:szCs w:val="21"/>
                <w:lang w:val="en-US" w:eastAsia="zh-CN"/>
              </w:rPr>
              <w:t>▲</w:t>
            </w:r>
            <w:r>
              <w:rPr>
                <w:rFonts w:hint="eastAsia" w:ascii="宋体" w:hAnsi="宋体" w:eastAsia="宋体" w:cs="宋体"/>
                <w:sz w:val="20"/>
                <w:szCs w:val="20"/>
              </w:rPr>
              <w:t>不少于8个3G-SDI 输出接口，提供厂家出具的参数证明函或测试报告作为证明材料</w:t>
            </w:r>
          </w:p>
          <w:p w14:paraId="4B93F429">
            <w:pPr>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Cs w:val="21"/>
                <w:lang w:val="en-US" w:eastAsia="zh-CN"/>
              </w:rPr>
              <w:t>▲</w:t>
            </w:r>
            <w:r>
              <w:rPr>
                <w:rFonts w:hint="eastAsia" w:ascii="宋体" w:hAnsi="宋体" w:eastAsia="宋体" w:cs="宋体"/>
                <w:sz w:val="20"/>
                <w:szCs w:val="20"/>
              </w:rPr>
              <w:t>不少于4路返送信号，其中一路可以支持VBS，提供厂家出具的参数证明函或测试报告作为证明材料</w:t>
            </w:r>
            <w:r>
              <w:rPr>
                <w:rFonts w:hint="eastAsia" w:ascii="宋体" w:hAnsi="宋体" w:eastAsia="宋体" w:cs="宋体"/>
                <w:sz w:val="20"/>
                <w:szCs w:val="20"/>
              </w:rPr>
              <w:br w:type="textWrapping"/>
            </w:r>
            <w:r>
              <w:rPr>
                <w:rFonts w:hint="eastAsia" w:ascii="宋体" w:hAnsi="宋体" w:eastAsia="宋体" w:cs="宋体"/>
                <w:sz w:val="20"/>
                <w:szCs w:val="20"/>
              </w:rPr>
              <w:t>5.基站前面板可显示摄像机的光缆传输状态以及风扇，同步信号等的状态。</w:t>
            </w:r>
            <w:r>
              <w:rPr>
                <w:rFonts w:hint="eastAsia" w:ascii="宋体" w:hAnsi="宋体" w:eastAsia="宋体" w:cs="宋体"/>
                <w:sz w:val="20"/>
                <w:szCs w:val="20"/>
              </w:rPr>
              <w:br w:type="textWrapping"/>
            </w:r>
            <w:r>
              <w:rPr>
                <w:rFonts w:hint="eastAsia" w:ascii="宋体" w:hAnsi="宋体" w:eastAsia="宋体" w:cs="宋体"/>
                <w:sz w:val="20"/>
                <w:szCs w:val="20"/>
              </w:rPr>
              <w:t>6.支持HD提词器信号输入、支持HD TRUNK输出。</w:t>
            </w:r>
            <w:r>
              <w:rPr>
                <w:rFonts w:hint="eastAsia" w:ascii="宋体" w:hAnsi="宋体" w:eastAsia="宋体" w:cs="宋体"/>
                <w:sz w:val="20"/>
                <w:szCs w:val="20"/>
              </w:rPr>
              <w:br w:type="textWrapping"/>
            </w:r>
            <w:r>
              <w:rPr>
                <w:rFonts w:hint="eastAsia" w:ascii="宋体" w:hAnsi="宋体" w:eastAsia="宋体" w:cs="宋体"/>
                <w:sz w:val="20"/>
                <w:szCs w:val="20"/>
              </w:rPr>
              <w:t>7.配备模拟音频卡侬接口x2，支持通话/Tally。</w:t>
            </w:r>
            <w:r>
              <w:rPr>
                <w:rFonts w:hint="eastAsia" w:ascii="宋体" w:hAnsi="宋体" w:eastAsia="宋体" w:cs="宋体"/>
                <w:sz w:val="20"/>
                <w:szCs w:val="20"/>
              </w:rPr>
              <w:br w:type="textWrapping"/>
            </w:r>
            <w:r>
              <w:rPr>
                <w:rFonts w:hint="eastAsia" w:ascii="宋体" w:hAnsi="宋体" w:eastAsia="宋体" w:cs="宋体"/>
                <w:sz w:val="20"/>
                <w:szCs w:val="20"/>
              </w:rPr>
              <w:t>8.支持通过4K授权升级，输出不少于2路12G-SDI信号</w:t>
            </w:r>
          </w:p>
        </w:tc>
        <w:tc>
          <w:tcPr>
            <w:tcW w:w="460" w:type="dxa"/>
            <w:shd w:val="clear" w:color="auto" w:fill="auto"/>
            <w:vAlign w:val="center"/>
          </w:tcPr>
          <w:p w14:paraId="060AA0DD">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60C9FB33">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3FB6C738">
            <w:pPr>
              <w:jc w:val="center"/>
              <w:rPr>
                <w:rFonts w:hint="eastAsia" w:ascii="宋体" w:hAnsi="宋体" w:eastAsia="宋体" w:cs="宋体"/>
                <w:sz w:val="20"/>
                <w:szCs w:val="20"/>
              </w:rPr>
            </w:pPr>
            <w:r>
              <w:rPr>
                <w:rFonts w:hint="eastAsia" w:ascii="宋体" w:hAnsi="宋体" w:eastAsia="宋体" w:cs="宋体"/>
                <w:sz w:val="20"/>
                <w:szCs w:val="20"/>
              </w:rPr>
              <w:t>　</w:t>
            </w:r>
          </w:p>
        </w:tc>
      </w:tr>
      <w:tr w14:paraId="1F14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0647C5F6">
            <w:pPr>
              <w:jc w:val="center"/>
              <w:rPr>
                <w:rFonts w:hint="eastAsia" w:ascii="宋体" w:hAnsi="宋体" w:eastAsia="宋体" w:cs="宋体"/>
                <w:sz w:val="20"/>
                <w:szCs w:val="20"/>
              </w:rPr>
            </w:pPr>
            <w:r>
              <w:rPr>
                <w:rFonts w:hint="eastAsia" w:ascii="宋体" w:hAnsi="宋体" w:eastAsia="宋体" w:cs="宋体"/>
                <w:sz w:val="20"/>
                <w:szCs w:val="20"/>
              </w:rPr>
              <w:t>3</w:t>
            </w:r>
          </w:p>
        </w:tc>
        <w:tc>
          <w:tcPr>
            <w:tcW w:w="1224" w:type="dxa"/>
            <w:shd w:val="clear" w:color="auto" w:fill="auto"/>
            <w:vAlign w:val="center"/>
          </w:tcPr>
          <w:p w14:paraId="0A822465">
            <w:pPr>
              <w:jc w:val="center"/>
              <w:rPr>
                <w:rFonts w:hint="eastAsia" w:ascii="宋体" w:hAnsi="宋体" w:eastAsia="宋体" w:cs="宋体"/>
                <w:sz w:val="20"/>
                <w:szCs w:val="20"/>
              </w:rPr>
            </w:pPr>
            <w:r>
              <w:rPr>
                <w:rFonts w:hint="eastAsia" w:ascii="宋体" w:hAnsi="宋体" w:eastAsia="宋体" w:cs="宋体"/>
                <w:sz w:val="20"/>
                <w:szCs w:val="20"/>
              </w:rPr>
              <w:t>寻像器</w:t>
            </w:r>
          </w:p>
        </w:tc>
        <w:tc>
          <w:tcPr>
            <w:tcW w:w="10564" w:type="dxa"/>
            <w:shd w:val="clear" w:color="auto" w:fill="auto"/>
            <w:vAlign w:val="center"/>
          </w:tcPr>
          <w:p w14:paraId="3DBAE8BE">
            <w:pPr>
              <w:rPr>
                <w:rFonts w:hint="eastAsia" w:ascii="宋体" w:hAnsi="宋体" w:eastAsia="宋体" w:cs="宋体"/>
                <w:sz w:val="20"/>
                <w:szCs w:val="20"/>
              </w:rPr>
            </w:pPr>
            <w:r>
              <w:rPr>
                <w:rFonts w:hint="eastAsia" w:ascii="宋体" w:hAnsi="宋体" w:eastAsia="宋体" w:cs="宋体"/>
                <w:sz w:val="20"/>
                <w:szCs w:val="20"/>
              </w:rPr>
              <w:t>1、≥7英寸全高清1920X1080分辨率的液晶面板，带遮光罩</w:t>
            </w:r>
            <w:r>
              <w:rPr>
                <w:rFonts w:hint="eastAsia" w:ascii="宋体" w:hAnsi="宋体" w:eastAsia="宋体" w:cs="宋体"/>
                <w:sz w:val="20"/>
                <w:szCs w:val="20"/>
              </w:rPr>
              <w:br w:type="textWrapping"/>
            </w:r>
            <w:r>
              <w:rPr>
                <w:rFonts w:hint="eastAsia" w:ascii="宋体" w:hAnsi="宋体" w:eastAsia="宋体" w:cs="宋体"/>
                <w:sz w:val="20"/>
                <w:szCs w:val="20"/>
              </w:rPr>
              <w:t>2、</w:t>
            </w:r>
            <w:r>
              <w:rPr>
                <w:rFonts w:hint="eastAsia" w:ascii="宋体" w:hAnsi="宋体" w:eastAsia="宋体" w:cs="宋体"/>
                <w:szCs w:val="21"/>
                <w:lang w:val="en-US" w:eastAsia="zh-CN"/>
              </w:rPr>
              <w:t>▲</w:t>
            </w:r>
            <w:r>
              <w:rPr>
                <w:rFonts w:hint="eastAsia" w:ascii="宋体" w:hAnsi="宋体" w:eastAsia="宋体" w:cs="宋体"/>
                <w:sz w:val="20"/>
                <w:szCs w:val="20"/>
              </w:rPr>
              <w:t>液晶面板的亮度≥300cd/m2</w:t>
            </w:r>
            <w:r>
              <w:rPr>
                <w:rFonts w:hint="eastAsia" w:ascii="宋体" w:hAnsi="宋体" w:eastAsia="宋体" w:cs="宋体"/>
                <w:sz w:val="20"/>
                <w:szCs w:val="20"/>
              </w:rPr>
              <w:br w:type="textWrapping"/>
            </w:r>
            <w:r>
              <w:rPr>
                <w:rFonts w:hint="eastAsia" w:ascii="宋体" w:hAnsi="宋体" w:eastAsia="宋体" w:cs="宋体"/>
                <w:sz w:val="20"/>
                <w:szCs w:val="20"/>
              </w:rPr>
              <w:t>3、提供高质量的摄像机画面监看。</w:t>
            </w:r>
            <w:r>
              <w:rPr>
                <w:rFonts w:hint="eastAsia" w:ascii="宋体" w:hAnsi="宋体" w:eastAsia="宋体" w:cs="宋体"/>
                <w:sz w:val="20"/>
                <w:szCs w:val="20"/>
              </w:rPr>
              <w:br w:type="textWrapping"/>
            </w:r>
            <w:r>
              <w:rPr>
                <w:rFonts w:hint="eastAsia" w:ascii="宋体" w:hAnsi="宋体" w:eastAsia="宋体" w:cs="宋体"/>
                <w:sz w:val="20"/>
                <w:szCs w:val="20"/>
              </w:rPr>
              <w:t>4、配备了外部SDI信号接口，HD-SDI1.5G/3G均可输入。</w:t>
            </w:r>
            <w:r>
              <w:rPr>
                <w:rFonts w:hint="eastAsia" w:ascii="宋体" w:hAnsi="宋体" w:eastAsia="宋体" w:cs="宋体"/>
                <w:sz w:val="20"/>
                <w:szCs w:val="20"/>
              </w:rPr>
              <w:br w:type="textWrapping"/>
            </w:r>
            <w:r>
              <w:rPr>
                <w:rFonts w:hint="eastAsia" w:ascii="宋体" w:hAnsi="宋体" w:eastAsia="宋体" w:cs="宋体"/>
                <w:sz w:val="20"/>
                <w:szCs w:val="20"/>
              </w:rPr>
              <w:t>5、寻像器上可以叠加显示波形，用于判断曝光使用。</w:t>
            </w:r>
            <w:r>
              <w:rPr>
                <w:rFonts w:hint="eastAsia" w:ascii="宋体" w:hAnsi="宋体" w:eastAsia="宋体" w:cs="宋体"/>
                <w:sz w:val="20"/>
                <w:szCs w:val="20"/>
              </w:rPr>
              <w:br w:type="textWrapping"/>
            </w:r>
            <w:r>
              <w:rPr>
                <w:rFonts w:hint="eastAsia" w:ascii="宋体" w:hAnsi="宋体" w:eastAsia="宋体" w:cs="宋体"/>
                <w:sz w:val="20"/>
                <w:szCs w:val="20"/>
              </w:rPr>
              <w:t>6、支持Tally灯显示</w:t>
            </w:r>
          </w:p>
        </w:tc>
        <w:tc>
          <w:tcPr>
            <w:tcW w:w="460" w:type="dxa"/>
            <w:shd w:val="clear" w:color="auto" w:fill="auto"/>
            <w:vAlign w:val="center"/>
          </w:tcPr>
          <w:p w14:paraId="467FA7C0">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2A534BB7">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1206" w:type="dxa"/>
            <w:shd w:val="clear" w:color="auto" w:fill="auto"/>
            <w:vAlign w:val="center"/>
          </w:tcPr>
          <w:p w14:paraId="588C7296">
            <w:pPr>
              <w:jc w:val="center"/>
              <w:rPr>
                <w:rFonts w:hint="eastAsia" w:ascii="宋体" w:hAnsi="宋体" w:eastAsia="宋体" w:cs="宋体"/>
                <w:sz w:val="20"/>
                <w:szCs w:val="20"/>
              </w:rPr>
            </w:pPr>
            <w:r>
              <w:rPr>
                <w:rFonts w:hint="eastAsia" w:ascii="宋体" w:hAnsi="宋体" w:eastAsia="宋体" w:cs="宋体"/>
                <w:sz w:val="20"/>
                <w:szCs w:val="20"/>
              </w:rPr>
              <w:t>　</w:t>
            </w:r>
          </w:p>
        </w:tc>
      </w:tr>
      <w:tr w14:paraId="157F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7C015B96">
            <w:pPr>
              <w:jc w:val="center"/>
              <w:rPr>
                <w:rFonts w:hint="eastAsia" w:ascii="宋体" w:hAnsi="宋体" w:eastAsia="宋体" w:cs="宋体"/>
                <w:sz w:val="20"/>
                <w:szCs w:val="20"/>
              </w:rPr>
            </w:pPr>
            <w:r>
              <w:rPr>
                <w:rFonts w:hint="eastAsia" w:ascii="宋体" w:hAnsi="宋体" w:eastAsia="宋体" w:cs="宋体"/>
                <w:sz w:val="20"/>
                <w:szCs w:val="20"/>
              </w:rPr>
              <w:t>4</w:t>
            </w:r>
          </w:p>
        </w:tc>
        <w:tc>
          <w:tcPr>
            <w:tcW w:w="1224" w:type="dxa"/>
            <w:shd w:val="clear" w:color="auto" w:fill="auto"/>
            <w:vAlign w:val="center"/>
          </w:tcPr>
          <w:p w14:paraId="5B239382">
            <w:pPr>
              <w:jc w:val="center"/>
              <w:rPr>
                <w:rFonts w:hint="eastAsia" w:ascii="宋体" w:hAnsi="宋体" w:eastAsia="宋体" w:cs="宋体"/>
                <w:sz w:val="20"/>
                <w:szCs w:val="20"/>
              </w:rPr>
            </w:pPr>
            <w:r>
              <w:rPr>
                <w:rFonts w:hint="eastAsia" w:ascii="宋体" w:hAnsi="宋体" w:eastAsia="宋体" w:cs="宋体"/>
                <w:sz w:val="20"/>
                <w:szCs w:val="20"/>
              </w:rPr>
              <w:t>遥控面板</w:t>
            </w:r>
          </w:p>
        </w:tc>
        <w:tc>
          <w:tcPr>
            <w:tcW w:w="10564" w:type="dxa"/>
            <w:shd w:val="clear" w:color="auto" w:fill="auto"/>
            <w:vAlign w:val="center"/>
          </w:tcPr>
          <w:p w14:paraId="7EDED28A">
            <w:pPr>
              <w:rPr>
                <w:rFonts w:hint="eastAsia" w:ascii="宋体" w:hAnsi="宋体" w:eastAsia="宋体" w:cs="宋体"/>
                <w:sz w:val="20"/>
                <w:szCs w:val="20"/>
              </w:rPr>
            </w:pPr>
            <w:r>
              <w:rPr>
                <w:rFonts w:hint="eastAsia" w:ascii="宋体" w:hAnsi="宋体" w:eastAsia="宋体" w:cs="宋体"/>
                <w:sz w:val="20"/>
                <w:szCs w:val="20"/>
              </w:rPr>
              <w:t>摄像机遥控面板</w:t>
            </w:r>
            <w:r>
              <w:rPr>
                <w:rFonts w:hint="eastAsia" w:ascii="宋体" w:hAnsi="宋体" w:eastAsia="宋体" w:cs="宋体"/>
                <w:sz w:val="20"/>
                <w:szCs w:val="20"/>
              </w:rPr>
              <w:br w:type="textWrapping"/>
            </w:r>
            <w:r>
              <w:rPr>
                <w:rFonts w:hint="eastAsia" w:ascii="宋体" w:hAnsi="宋体" w:eastAsia="宋体" w:cs="宋体"/>
                <w:sz w:val="20"/>
                <w:szCs w:val="20"/>
              </w:rPr>
              <w:t>1、</w:t>
            </w:r>
            <w:r>
              <w:rPr>
                <w:rFonts w:hint="eastAsia" w:ascii="宋体" w:hAnsi="宋体" w:eastAsia="宋体" w:cs="宋体"/>
                <w:szCs w:val="21"/>
                <w:lang w:val="en-US" w:eastAsia="zh-CN"/>
              </w:rPr>
              <w:t>▲</w:t>
            </w:r>
            <w:r>
              <w:rPr>
                <w:rFonts w:hint="eastAsia" w:ascii="宋体" w:hAnsi="宋体" w:eastAsia="宋体" w:cs="宋体"/>
                <w:sz w:val="20"/>
                <w:szCs w:val="20"/>
              </w:rPr>
              <w:t>集成了更亮的液晶显示屏，并带有直接操作开关和触摸面板</w:t>
            </w:r>
            <w:r>
              <w:rPr>
                <w:rFonts w:hint="eastAsia" w:ascii="宋体" w:hAnsi="宋体" w:eastAsia="宋体" w:cs="宋体"/>
                <w:sz w:val="20"/>
                <w:szCs w:val="20"/>
              </w:rPr>
              <w:br w:type="textWrapping"/>
            </w:r>
            <w:r>
              <w:rPr>
                <w:rFonts w:hint="eastAsia" w:ascii="宋体" w:hAnsi="宋体" w:eastAsia="宋体" w:cs="宋体"/>
                <w:sz w:val="20"/>
                <w:szCs w:val="20"/>
              </w:rPr>
              <w:t>2、通过更高分辨率和更亮的液晶设备实现更高可见度，使其成为可媲美 MSU 的易于操作、多功能的远程控制面板。</w:t>
            </w:r>
            <w:r>
              <w:rPr>
                <w:rFonts w:hint="eastAsia" w:ascii="宋体" w:hAnsi="宋体" w:eastAsia="宋体" w:cs="宋体"/>
                <w:sz w:val="20"/>
                <w:szCs w:val="20"/>
              </w:rPr>
              <w:br w:type="textWrapping"/>
            </w:r>
            <w:r>
              <w:rPr>
                <w:rFonts w:hint="eastAsia" w:ascii="宋体" w:hAnsi="宋体" w:eastAsia="宋体" w:cs="宋体"/>
                <w:sz w:val="20"/>
                <w:szCs w:val="20"/>
              </w:rPr>
              <w:t>3、光圈和主黑电平调节块采用了控制杆类型控制,可实现光圈、黑电平、白电平、白平衡等各项摄像机参数的遥控设定。</w:t>
            </w:r>
          </w:p>
        </w:tc>
        <w:tc>
          <w:tcPr>
            <w:tcW w:w="460" w:type="dxa"/>
            <w:shd w:val="clear" w:color="auto" w:fill="auto"/>
            <w:vAlign w:val="center"/>
          </w:tcPr>
          <w:p w14:paraId="4540030D">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43C1DA92">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1206" w:type="dxa"/>
            <w:shd w:val="clear" w:color="auto" w:fill="auto"/>
            <w:vAlign w:val="center"/>
          </w:tcPr>
          <w:p w14:paraId="7EEAEC80">
            <w:pPr>
              <w:jc w:val="center"/>
              <w:rPr>
                <w:rFonts w:hint="eastAsia" w:ascii="宋体" w:hAnsi="宋体" w:eastAsia="宋体" w:cs="宋体"/>
                <w:sz w:val="20"/>
                <w:szCs w:val="20"/>
              </w:rPr>
            </w:pPr>
            <w:r>
              <w:rPr>
                <w:rFonts w:hint="eastAsia" w:ascii="宋体" w:hAnsi="宋体" w:eastAsia="宋体" w:cs="宋体"/>
                <w:sz w:val="20"/>
                <w:szCs w:val="20"/>
              </w:rPr>
              <w:t>允许进口</w:t>
            </w:r>
          </w:p>
        </w:tc>
      </w:tr>
      <w:tr w14:paraId="1224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66A99527">
            <w:pPr>
              <w:jc w:val="center"/>
              <w:rPr>
                <w:rFonts w:hint="eastAsia" w:ascii="宋体" w:hAnsi="宋体" w:eastAsia="宋体" w:cs="宋体"/>
                <w:sz w:val="20"/>
                <w:szCs w:val="20"/>
              </w:rPr>
            </w:pPr>
            <w:r>
              <w:rPr>
                <w:rFonts w:hint="eastAsia" w:ascii="宋体" w:hAnsi="宋体" w:eastAsia="宋体" w:cs="宋体"/>
                <w:sz w:val="20"/>
                <w:szCs w:val="20"/>
              </w:rPr>
              <w:t>5</w:t>
            </w:r>
          </w:p>
        </w:tc>
        <w:tc>
          <w:tcPr>
            <w:tcW w:w="1224" w:type="dxa"/>
            <w:shd w:val="clear" w:color="auto" w:fill="auto"/>
            <w:vAlign w:val="center"/>
          </w:tcPr>
          <w:p w14:paraId="12CBF2DB">
            <w:pPr>
              <w:jc w:val="center"/>
              <w:rPr>
                <w:rFonts w:hint="eastAsia" w:ascii="宋体" w:hAnsi="宋体" w:eastAsia="宋体" w:cs="宋体"/>
                <w:sz w:val="20"/>
                <w:szCs w:val="20"/>
              </w:rPr>
            </w:pPr>
            <w:r>
              <w:rPr>
                <w:rFonts w:hint="eastAsia" w:ascii="宋体" w:hAnsi="宋体" w:eastAsia="宋体" w:cs="宋体"/>
                <w:sz w:val="20"/>
                <w:szCs w:val="20"/>
              </w:rPr>
              <w:t>控制线</w:t>
            </w:r>
          </w:p>
        </w:tc>
        <w:tc>
          <w:tcPr>
            <w:tcW w:w="10564" w:type="dxa"/>
            <w:shd w:val="clear" w:color="auto" w:fill="auto"/>
            <w:vAlign w:val="center"/>
          </w:tcPr>
          <w:p w14:paraId="35306E70">
            <w:pPr>
              <w:rPr>
                <w:rFonts w:hint="eastAsia" w:ascii="宋体" w:hAnsi="宋体" w:eastAsia="宋体" w:cs="宋体"/>
                <w:sz w:val="20"/>
                <w:szCs w:val="20"/>
              </w:rPr>
            </w:pPr>
            <w:r>
              <w:rPr>
                <w:rFonts w:hint="eastAsia" w:ascii="宋体" w:hAnsi="宋体" w:eastAsia="宋体" w:cs="宋体"/>
                <w:sz w:val="20"/>
                <w:szCs w:val="20"/>
              </w:rPr>
              <w:t>摄像机控制线，不少于10米</w:t>
            </w:r>
          </w:p>
        </w:tc>
        <w:tc>
          <w:tcPr>
            <w:tcW w:w="460" w:type="dxa"/>
            <w:shd w:val="clear" w:color="auto" w:fill="auto"/>
            <w:vAlign w:val="center"/>
          </w:tcPr>
          <w:p w14:paraId="1E097EFA">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6D5910D0">
            <w:pPr>
              <w:jc w:val="center"/>
              <w:rPr>
                <w:rFonts w:hint="eastAsia" w:ascii="宋体" w:hAnsi="宋体" w:eastAsia="宋体" w:cs="宋体"/>
                <w:sz w:val="20"/>
                <w:szCs w:val="20"/>
              </w:rPr>
            </w:pPr>
            <w:r>
              <w:rPr>
                <w:rFonts w:hint="eastAsia" w:ascii="宋体" w:hAnsi="宋体" w:eastAsia="宋体" w:cs="宋体"/>
                <w:sz w:val="20"/>
                <w:szCs w:val="20"/>
              </w:rPr>
              <w:t>根</w:t>
            </w:r>
          </w:p>
        </w:tc>
        <w:tc>
          <w:tcPr>
            <w:tcW w:w="1206" w:type="dxa"/>
            <w:shd w:val="clear" w:color="auto" w:fill="auto"/>
            <w:vAlign w:val="center"/>
          </w:tcPr>
          <w:p w14:paraId="0CE6ED28">
            <w:pPr>
              <w:jc w:val="center"/>
              <w:rPr>
                <w:rFonts w:hint="eastAsia" w:ascii="宋体" w:hAnsi="宋体" w:eastAsia="宋体" w:cs="宋体"/>
                <w:sz w:val="20"/>
                <w:szCs w:val="20"/>
              </w:rPr>
            </w:pPr>
            <w:r>
              <w:rPr>
                <w:rFonts w:hint="eastAsia" w:ascii="宋体" w:hAnsi="宋体" w:eastAsia="宋体" w:cs="宋体"/>
                <w:sz w:val="20"/>
                <w:szCs w:val="20"/>
              </w:rPr>
              <w:t>允许进口</w:t>
            </w:r>
          </w:p>
        </w:tc>
      </w:tr>
      <w:tr w14:paraId="241D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2AA94516">
            <w:pPr>
              <w:jc w:val="center"/>
              <w:rPr>
                <w:rFonts w:hint="eastAsia" w:ascii="宋体" w:hAnsi="宋体" w:eastAsia="宋体" w:cs="宋体"/>
                <w:sz w:val="20"/>
                <w:szCs w:val="20"/>
              </w:rPr>
            </w:pPr>
            <w:r>
              <w:rPr>
                <w:rFonts w:hint="eastAsia" w:ascii="宋体" w:hAnsi="宋体" w:eastAsia="宋体" w:cs="宋体"/>
                <w:sz w:val="20"/>
                <w:szCs w:val="20"/>
              </w:rPr>
              <w:t>6</w:t>
            </w:r>
          </w:p>
        </w:tc>
        <w:tc>
          <w:tcPr>
            <w:tcW w:w="1224" w:type="dxa"/>
            <w:shd w:val="clear" w:color="auto" w:fill="auto"/>
            <w:vAlign w:val="center"/>
          </w:tcPr>
          <w:p w14:paraId="3ACC2EE4">
            <w:pPr>
              <w:jc w:val="center"/>
              <w:rPr>
                <w:rFonts w:hint="eastAsia" w:ascii="宋体" w:hAnsi="宋体" w:eastAsia="宋体" w:cs="宋体"/>
                <w:sz w:val="20"/>
                <w:szCs w:val="20"/>
              </w:rPr>
            </w:pPr>
            <w:r>
              <w:rPr>
                <w:rFonts w:hint="eastAsia" w:ascii="宋体" w:hAnsi="宋体" w:eastAsia="宋体" w:cs="宋体"/>
                <w:sz w:val="20"/>
                <w:szCs w:val="20"/>
              </w:rPr>
              <w:t>通话耳机</w:t>
            </w:r>
          </w:p>
        </w:tc>
        <w:tc>
          <w:tcPr>
            <w:tcW w:w="10564" w:type="dxa"/>
            <w:shd w:val="clear" w:color="auto" w:fill="auto"/>
            <w:vAlign w:val="center"/>
          </w:tcPr>
          <w:p w14:paraId="462FA8C2">
            <w:pPr>
              <w:rPr>
                <w:rFonts w:hint="eastAsia" w:ascii="宋体" w:hAnsi="宋体" w:eastAsia="宋体" w:cs="宋体"/>
                <w:sz w:val="20"/>
                <w:szCs w:val="20"/>
              </w:rPr>
            </w:pPr>
            <w:r>
              <w:rPr>
                <w:rFonts w:hint="eastAsia" w:ascii="宋体" w:hAnsi="宋体" w:eastAsia="宋体" w:cs="宋体"/>
                <w:sz w:val="20"/>
                <w:szCs w:val="20"/>
              </w:rPr>
              <w:t>摄像师通话用，单耳耳麦</w:t>
            </w:r>
          </w:p>
        </w:tc>
        <w:tc>
          <w:tcPr>
            <w:tcW w:w="460" w:type="dxa"/>
            <w:shd w:val="clear" w:color="auto" w:fill="auto"/>
            <w:vAlign w:val="center"/>
          </w:tcPr>
          <w:p w14:paraId="2D6A02B4">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56F68044">
            <w:pPr>
              <w:jc w:val="center"/>
              <w:rPr>
                <w:rFonts w:hint="eastAsia" w:ascii="宋体" w:hAnsi="宋体" w:eastAsia="宋体" w:cs="宋体"/>
                <w:sz w:val="20"/>
                <w:szCs w:val="20"/>
              </w:rPr>
            </w:pPr>
            <w:r>
              <w:rPr>
                <w:rFonts w:hint="eastAsia" w:ascii="宋体" w:hAnsi="宋体" w:eastAsia="宋体" w:cs="宋体"/>
                <w:sz w:val="20"/>
                <w:szCs w:val="20"/>
              </w:rPr>
              <w:t>付</w:t>
            </w:r>
          </w:p>
        </w:tc>
        <w:tc>
          <w:tcPr>
            <w:tcW w:w="1206" w:type="dxa"/>
            <w:shd w:val="clear" w:color="auto" w:fill="auto"/>
            <w:vAlign w:val="center"/>
          </w:tcPr>
          <w:p w14:paraId="49A3987B">
            <w:pPr>
              <w:jc w:val="center"/>
              <w:rPr>
                <w:rFonts w:hint="eastAsia" w:ascii="宋体" w:hAnsi="宋体" w:eastAsia="宋体" w:cs="宋体"/>
                <w:sz w:val="20"/>
                <w:szCs w:val="20"/>
              </w:rPr>
            </w:pPr>
            <w:r>
              <w:rPr>
                <w:rFonts w:hint="eastAsia" w:ascii="宋体" w:hAnsi="宋体" w:eastAsia="宋体" w:cs="宋体"/>
                <w:sz w:val="20"/>
                <w:szCs w:val="20"/>
              </w:rPr>
              <w:t>　</w:t>
            </w:r>
          </w:p>
        </w:tc>
      </w:tr>
      <w:tr w14:paraId="6D9C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1862E2AD">
            <w:pPr>
              <w:jc w:val="center"/>
              <w:rPr>
                <w:rFonts w:hint="eastAsia" w:ascii="宋体" w:hAnsi="宋体" w:eastAsia="宋体" w:cs="宋体"/>
                <w:sz w:val="20"/>
                <w:szCs w:val="20"/>
              </w:rPr>
            </w:pPr>
            <w:r>
              <w:rPr>
                <w:rFonts w:hint="eastAsia" w:ascii="宋体" w:hAnsi="宋体" w:eastAsia="宋体" w:cs="宋体"/>
                <w:sz w:val="20"/>
                <w:szCs w:val="20"/>
              </w:rPr>
              <w:t>7</w:t>
            </w:r>
          </w:p>
        </w:tc>
        <w:tc>
          <w:tcPr>
            <w:tcW w:w="1224" w:type="dxa"/>
            <w:shd w:val="clear" w:color="auto" w:fill="auto"/>
            <w:vAlign w:val="center"/>
          </w:tcPr>
          <w:p w14:paraId="249ECE08">
            <w:pPr>
              <w:jc w:val="center"/>
              <w:rPr>
                <w:rFonts w:hint="eastAsia" w:ascii="宋体" w:hAnsi="宋体" w:eastAsia="宋体" w:cs="宋体"/>
                <w:sz w:val="20"/>
                <w:szCs w:val="20"/>
              </w:rPr>
            </w:pPr>
            <w:r>
              <w:rPr>
                <w:rFonts w:hint="eastAsia" w:ascii="宋体" w:hAnsi="宋体" w:eastAsia="宋体" w:cs="宋体"/>
                <w:sz w:val="20"/>
                <w:szCs w:val="20"/>
              </w:rPr>
              <w:t>摄像机托板</w:t>
            </w:r>
          </w:p>
        </w:tc>
        <w:tc>
          <w:tcPr>
            <w:tcW w:w="10564" w:type="dxa"/>
            <w:shd w:val="clear" w:color="auto" w:fill="auto"/>
            <w:vAlign w:val="center"/>
          </w:tcPr>
          <w:p w14:paraId="7B52D1CF">
            <w:pPr>
              <w:rPr>
                <w:rFonts w:hint="eastAsia" w:ascii="宋体" w:hAnsi="宋体" w:eastAsia="宋体" w:cs="宋体"/>
                <w:sz w:val="20"/>
                <w:szCs w:val="20"/>
              </w:rPr>
            </w:pPr>
            <w:r>
              <w:rPr>
                <w:rFonts w:hint="eastAsia" w:ascii="宋体" w:hAnsi="宋体" w:eastAsia="宋体" w:cs="宋体"/>
                <w:sz w:val="20"/>
                <w:szCs w:val="20"/>
              </w:rPr>
              <w:t>摄像机同品牌原装三脚架托板</w:t>
            </w:r>
          </w:p>
        </w:tc>
        <w:tc>
          <w:tcPr>
            <w:tcW w:w="460" w:type="dxa"/>
            <w:shd w:val="clear" w:color="auto" w:fill="auto"/>
            <w:vAlign w:val="center"/>
          </w:tcPr>
          <w:p w14:paraId="3347E84A">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68A71C8C">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1206" w:type="dxa"/>
            <w:shd w:val="clear" w:color="auto" w:fill="auto"/>
            <w:vAlign w:val="center"/>
          </w:tcPr>
          <w:p w14:paraId="6DFF1381">
            <w:pPr>
              <w:jc w:val="center"/>
              <w:rPr>
                <w:rFonts w:hint="eastAsia" w:ascii="宋体" w:hAnsi="宋体" w:eastAsia="宋体" w:cs="宋体"/>
                <w:sz w:val="20"/>
                <w:szCs w:val="20"/>
              </w:rPr>
            </w:pPr>
            <w:r>
              <w:rPr>
                <w:rFonts w:hint="eastAsia" w:ascii="宋体" w:hAnsi="宋体" w:eastAsia="宋体" w:cs="宋体"/>
                <w:sz w:val="20"/>
                <w:szCs w:val="20"/>
              </w:rPr>
              <w:t>　</w:t>
            </w:r>
          </w:p>
        </w:tc>
      </w:tr>
      <w:tr w14:paraId="55CC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1A27130D">
            <w:pPr>
              <w:jc w:val="center"/>
              <w:rPr>
                <w:rFonts w:hint="eastAsia" w:ascii="宋体" w:hAnsi="宋体" w:eastAsia="宋体" w:cs="宋体"/>
                <w:sz w:val="20"/>
                <w:szCs w:val="20"/>
              </w:rPr>
            </w:pPr>
            <w:r>
              <w:rPr>
                <w:rFonts w:hint="eastAsia" w:ascii="宋体" w:hAnsi="宋体" w:eastAsia="宋体" w:cs="宋体"/>
                <w:sz w:val="20"/>
                <w:szCs w:val="20"/>
              </w:rPr>
              <w:t>8</w:t>
            </w:r>
          </w:p>
        </w:tc>
        <w:tc>
          <w:tcPr>
            <w:tcW w:w="1224" w:type="dxa"/>
            <w:shd w:val="clear" w:color="auto" w:fill="auto"/>
            <w:vAlign w:val="center"/>
          </w:tcPr>
          <w:p w14:paraId="681299EF">
            <w:pPr>
              <w:jc w:val="center"/>
              <w:rPr>
                <w:rFonts w:hint="eastAsia" w:ascii="宋体" w:hAnsi="宋体" w:eastAsia="宋体" w:cs="宋体"/>
                <w:sz w:val="20"/>
                <w:szCs w:val="20"/>
              </w:rPr>
            </w:pPr>
            <w:r>
              <w:rPr>
                <w:rFonts w:hint="eastAsia" w:ascii="宋体" w:hAnsi="宋体" w:eastAsia="宋体" w:cs="宋体"/>
                <w:sz w:val="20"/>
                <w:szCs w:val="20"/>
              </w:rPr>
              <w:t>摄像机光纤电缆</w:t>
            </w:r>
          </w:p>
        </w:tc>
        <w:tc>
          <w:tcPr>
            <w:tcW w:w="10564" w:type="dxa"/>
            <w:shd w:val="clear" w:color="auto" w:fill="auto"/>
            <w:vAlign w:val="center"/>
          </w:tcPr>
          <w:p w14:paraId="2CA85937">
            <w:pPr>
              <w:rPr>
                <w:rFonts w:hint="eastAsia" w:ascii="宋体" w:hAnsi="宋体" w:eastAsia="宋体" w:cs="宋体"/>
                <w:sz w:val="20"/>
                <w:szCs w:val="20"/>
              </w:rPr>
            </w:pPr>
            <w:r>
              <w:rPr>
                <w:rFonts w:hint="eastAsia" w:ascii="宋体" w:hAnsi="宋体" w:eastAsia="宋体" w:cs="宋体"/>
                <w:sz w:val="20"/>
                <w:szCs w:val="20"/>
              </w:rPr>
              <w:t>9.2mm 摄像机光缆 （LEMO接口），长度不低于50米，颜色黑色</w:t>
            </w:r>
          </w:p>
        </w:tc>
        <w:tc>
          <w:tcPr>
            <w:tcW w:w="460" w:type="dxa"/>
            <w:shd w:val="clear" w:color="auto" w:fill="auto"/>
            <w:vAlign w:val="center"/>
          </w:tcPr>
          <w:p w14:paraId="51736254">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52901811">
            <w:pPr>
              <w:jc w:val="center"/>
              <w:rPr>
                <w:rFonts w:hint="eastAsia" w:ascii="宋体" w:hAnsi="宋体" w:eastAsia="宋体" w:cs="宋体"/>
                <w:sz w:val="20"/>
                <w:szCs w:val="20"/>
              </w:rPr>
            </w:pPr>
            <w:r>
              <w:rPr>
                <w:rFonts w:hint="eastAsia" w:ascii="宋体" w:hAnsi="宋体" w:eastAsia="宋体" w:cs="宋体"/>
                <w:sz w:val="20"/>
                <w:szCs w:val="20"/>
              </w:rPr>
              <w:t>根</w:t>
            </w:r>
          </w:p>
        </w:tc>
        <w:tc>
          <w:tcPr>
            <w:tcW w:w="1206" w:type="dxa"/>
            <w:shd w:val="clear" w:color="auto" w:fill="auto"/>
            <w:vAlign w:val="center"/>
          </w:tcPr>
          <w:p w14:paraId="7CF81F0F">
            <w:pPr>
              <w:jc w:val="center"/>
              <w:rPr>
                <w:rFonts w:hint="eastAsia" w:ascii="宋体" w:hAnsi="宋体" w:eastAsia="宋体" w:cs="宋体"/>
                <w:sz w:val="20"/>
                <w:szCs w:val="20"/>
              </w:rPr>
            </w:pPr>
            <w:r>
              <w:rPr>
                <w:rFonts w:hint="eastAsia" w:ascii="宋体" w:hAnsi="宋体" w:eastAsia="宋体" w:cs="宋体"/>
                <w:sz w:val="20"/>
                <w:szCs w:val="20"/>
              </w:rPr>
              <w:t>　</w:t>
            </w:r>
          </w:p>
        </w:tc>
      </w:tr>
      <w:tr w14:paraId="1FE1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23A2DC7C">
            <w:pPr>
              <w:jc w:val="center"/>
              <w:rPr>
                <w:rFonts w:hint="eastAsia" w:ascii="宋体" w:hAnsi="宋体" w:eastAsia="宋体" w:cs="宋体"/>
                <w:sz w:val="20"/>
                <w:szCs w:val="20"/>
              </w:rPr>
            </w:pPr>
            <w:r>
              <w:rPr>
                <w:rFonts w:hint="eastAsia" w:ascii="宋体" w:hAnsi="宋体" w:eastAsia="宋体" w:cs="宋体"/>
                <w:sz w:val="20"/>
                <w:szCs w:val="20"/>
              </w:rPr>
              <w:t>9</w:t>
            </w:r>
          </w:p>
        </w:tc>
        <w:tc>
          <w:tcPr>
            <w:tcW w:w="1224" w:type="dxa"/>
            <w:shd w:val="clear" w:color="auto" w:fill="auto"/>
            <w:vAlign w:val="center"/>
          </w:tcPr>
          <w:p w14:paraId="39F15485">
            <w:pPr>
              <w:jc w:val="center"/>
              <w:rPr>
                <w:rFonts w:hint="eastAsia" w:ascii="宋体" w:hAnsi="宋体" w:eastAsia="宋体" w:cs="宋体"/>
                <w:sz w:val="20"/>
                <w:szCs w:val="20"/>
              </w:rPr>
            </w:pPr>
            <w:r>
              <w:rPr>
                <w:rFonts w:hint="eastAsia" w:ascii="宋体" w:hAnsi="宋体" w:eastAsia="宋体" w:cs="宋体"/>
                <w:sz w:val="20"/>
                <w:szCs w:val="20"/>
              </w:rPr>
              <w:t>光缆拔插工具</w:t>
            </w:r>
          </w:p>
        </w:tc>
        <w:tc>
          <w:tcPr>
            <w:tcW w:w="10564" w:type="dxa"/>
            <w:shd w:val="clear" w:color="auto" w:fill="auto"/>
            <w:vAlign w:val="center"/>
          </w:tcPr>
          <w:p w14:paraId="7A443320">
            <w:pPr>
              <w:rPr>
                <w:rFonts w:hint="eastAsia" w:ascii="宋体" w:hAnsi="宋体" w:eastAsia="宋体" w:cs="宋体"/>
                <w:sz w:val="20"/>
                <w:szCs w:val="20"/>
              </w:rPr>
            </w:pPr>
            <w:r>
              <w:rPr>
                <w:rFonts w:hint="eastAsia" w:ascii="宋体" w:hAnsi="宋体" w:eastAsia="宋体" w:cs="宋体"/>
                <w:sz w:val="20"/>
                <w:szCs w:val="20"/>
              </w:rPr>
              <w:t>光缆拔插工具</w:t>
            </w:r>
          </w:p>
        </w:tc>
        <w:tc>
          <w:tcPr>
            <w:tcW w:w="460" w:type="dxa"/>
            <w:shd w:val="clear" w:color="auto" w:fill="auto"/>
            <w:vAlign w:val="center"/>
          </w:tcPr>
          <w:p w14:paraId="256A5766">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7BA7B8CC">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1206" w:type="dxa"/>
            <w:shd w:val="clear" w:color="auto" w:fill="auto"/>
            <w:vAlign w:val="center"/>
          </w:tcPr>
          <w:p w14:paraId="6C6954A8">
            <w:pPr>
              <w:jc w:val="center"/>
              <w:rPr>
                <w:rFonts w:hint="eastAsia" w:ascii="宋体" w:hAnsi="宋体" w:eastAsia="宋体" w:cs="宋体"/>
                <w:sz w:val="20"/>
                <w:szCs w:val="20"/>
              </w:rPr>
            </w:pPr>
            <w:r>
              <w:rPr>
                <w:rFonts w:hint="eastAsia" w:ascii="宋体" w:hAnsi="宋体" w:eastAsia="宋体" w:cs="宋体"/>
                <w:sz w:val="20"/>
                <w:szCs w:val="20"/>
              </w:rPr>
              <w:t>　</w:t>
            </w:r>
          </w:p>
        </w:tc>
      </w:tr>
      <w:tr w14:paraId="442E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2C4E4B1A">
            <w:pPr>
              <w:jc w:val="center"/>
              <w:rPr>
                <w:rFonts w:hint="eastAsia" w:ascii="宋体" w:hAnsi="宋体" w:eastAsia="宋体" w:cs="宋体"/>
                <w:sz w:val="20"/>
                <w:szCs w:val="20"/>
              </w:rPr>
            </w:pPr>
            <w:r>
              <w:rPr>
                <w:rFonts w:hint="eastAsia" w:ascii="宋体" w:hAnsi="宋体" w:eastAsia="宋体" w:cs="宋体"/>
                <w:sz w:val="20"/>
                <w:szCs w:val="20"/>
              </w:rPr>
              <w:t>10</w:t>
            </w:r>
          </w:p>
        </w:tc>
        <w:tc>
          <w:tcPr>
            <w:tcW w:w="1224" w:type="dxa"/>
            <w:shd w:val="clear" w:color="auto" w:fill="auto"/>
            <w:vAlign w:val="center"/>
          </w:tcPr>
          <w:p w14:paraId="52A3F837">
            <w:pPr>
              <w:jc w:val="center"/>
              <w:rPr>
                <w:rFonts w:hint="eastAsia" w:ascii="宋体" w:hAnsi="宋体" w:eastAsia="宋体" w:cs="宋体"/>
                <w:sz w:val="20"/>
                <w:szCs w:val="20"/>
              </w:rPr>
            </w:pPr>
            <w:r>
              <w:rPr>
                <w:rFonts w:hint="eastAsia" w:ascii="宋体" w:hAnsi="宋体" w:eastAsia="宋体" w:cs="宋体"/>
                <w:sz w:val="20"/>
                <w:szCs w:val="20"/>
              </w:rPr>
              <w:t>光纤清洁工具</w:t>
            </w:r>
          </w:p>
        </w:tc>
        <w:tc>
          <w:tcPr>
            <w:tcW w:w="10564" w:type="dxa"/>
            <w:shd w:val="clear" w:color="auto" w:fill="auto"/>
            <w:vAlign w:val="center"/>
          </w:tcPr>
          <w:p w14:paraId="777632AA">
            <w:pPr>
              <w:rPr>
                <w:rFonts w:hint="eastAsia" w:ascii="宋体" w:hAnsi="宋体" w:eastAsia="宋体" w:cs="宋体"/>
                <w:sz w:val="20"/>
                <w:szCs w:val="20"/>
              </w:rPr>
            </w:pPr>
            <w:r>
              <w:rPr>
                <w:rFonts w:hint="eastAsia" w:ascii="宋体" w:hAnsi="宋体" w:eastAsia="宋体" w:cs="宋体"/>
                <w:sz w:val="20"/>
                <w:szCs w:val="20"/>
              </w:rPr>
              <w:t>光缆一键式清洁工具</w:t>
            </w:r>
          </w:p>
        </w:tc>
        <w:tc>
          <w:tcPr>
            <w:tcW w:w="460" w:type="dxa"/>
            <w:shd w:val="clear" w:color="auto" w:fill="auto"/>
            <w:vAlign w:val="center"/>
          </w:tcPr>
          <w:p w14:paraId="0C82980D">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090FDA9B">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1206" w:type="dxa"/>
            <w:shd w:val="clear" w:color="auto" w:fill="auto"/>
            <w:vAlign w:val="center"/>
          </w:tcPr>
          <w:p w14:paraId="40422268">
            <w:pPr>
              <w:jc w:val="center"/>
              <w:rPr>
                <w:rFonts w:hint="eastAsia" w:ascii="宋体" w:hAnsi="宋体" w:eastAsia="宋体" w:cs="宋体"/>
                <w:sz w:val="20"/>
                <w:szCs w:val="20"/>
              </w:rPr>
            </w:pPr>
            <w:r>
              <w:rPr>
                <w:rFonts w:hint="eastAsia" w:ascii="宋体" w:hAnsi="宋体" w:eastAsia="宋体" w:cs="宋体"/>
                <w:sz w:val="20"/>
                <w:szCs w:val="20"/>
              </w:rPr>
              <w:t>　</w:t>
            </w:r>
          </w:p>
        </w:tc>
      </w:tr>
      <w:tr w14:paraId="5B06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52CE60DD">
            <w:pPr>
              <w:jc w:val="center"/>
              <w:rPr>
                <w:rFonts w:hint="eastAsia" w:ascii="宋体" w:hAnsi="宋体" w:eastAsia="宋体" w:cs="宋体"/>
                <w:sz w:val="20"/>
                <w:szCs w:val="20"/>
              </w:rPr>
            </w:pPr>
            <w:r>
              <w:rPr>
                <w:rFonts w:hint="eastAsia" w:ascii="宋体" w:hAnsi="宋体" w:eastAsia="宋体" w:cs="宋体"/>
                <w:sz w:val="20"/>
                <w:szCs w:val="20"/>
              </w:rPr>
              <w:t>11</w:t>
            </w:r>
          </w:p>
        </w:tc>
        <w:tc>
          <w:tcPr>
            <w:tcW w:w="1224" w:type="dxa"/>
            <w:shd w:val="clear" w:color="auto" w:fill="auto"/>
            <w:vAlign w:val="center"/>
          </w:tcPr>
          <w:p w14:paraId="5266D99F">
            <w:pPr>
              <w:jc w:val="center"/>
              <w:rPr>
                <w:rFonts w:hint="eastAsia" w:ascii="宋体" w:hAnsi="宋体" w:eastAsia="宋体" w:cs="宋体"/>
                <w:sz w:val="20"/>
                <w:szCs w:val="20"/>
              </w:rPr>
            </w:pPr>
            <w:r>
              <w:rPr>
                <w:rFonts w:hint="eastAsia" w:ascii="宋体" w:hAnsi="宋体" w:eastAsia="宋体" w:cs="宋体"/>
                <w:sz w:val="20"/>
                <w:szCs w:val="20"/>
              </w:rPr>
              <w:t>三脚架</w:t>
            </w:r>
          </w:p>
        </w:tc>
        <w:tc>
          <w:tcPr>
            <w:tcW w:w="10564" w:type="dxa"/>
            <w:shd w:val="clear" w:color="auto" w:fill="auto"/>
            <w:vAlign w:val="center"/>
          </w:tcPr>
          <w:p w14:paraId="4EB792B6">
            <w:pPr>
              <w:rPr>
                <w:rFonts w:hint="eastAsia" w:ascii="宋体" w:hAnsi="宋体" w:eastAsia="宋体" w:cs="宋体"/>
                <w:sz w:val="20"/>
                <w:szCs w:val="20"/>
              </w:rPr>
            </w:pPr>
            <w:r>
              <w:rPr>
                <w:rFonts w:hint="eastAsia" w:ascii="宋体" w:hAnsi="宋体" w:eastAsia="宋体" w:cs="宋体"/>
                <w:sz w:val="20"/>
                <w:szCs w:val="20"/>
              </w:rPr>
              <w:t>三脚架套装</w:t>
            </w:r>
            <w:r>
              <w:rPr>
                <w:rFonts w:hint="eastAsia" w:ascii="宋体" w:hAnsi="宋体" w:eastAsia="宋体" w:cs="宋体"/>
                <w:sz w:val="20"/>
                <w:szCs w:val="20"/>
              </w:rPr>
              <w:br w:type="textWrapping"/>
            </w:r>
            <w:r>
              <w:rPr>
                <w:rFonts w:hint="eastAsia" w:ascii="宋体" w:hAnsi="宋体" w:eastAsia="宋体" w:cs="宋体"/>
                <w:sz w:val="20"/>
                <w:szCs w:val="20"/>
              </w:rPr>
              <w:t>最大承重：≥18 kg</w:t>
            </w:r>
            <w:r>
              <w:rPr>
                <w:rFonts w:hint="eastAsia" w:ascii="宋体" w:hAnsi="宋体" w:eastAsia="宋体" w:cs="宋体"/>
                <w:sz w:val="20"/>
                <w:szCs w:val="20"/>
              </w:rPr>
              <w:br w:type="textWrapping"/>
            </w:r>
            <w:r>
              <w:rPr>
                <w:rFonts w:hint="eastAsia" w:ascii="宋体" w:hAnsi="宋体" w:eastAsia="宋体" w:cs="宋体"/>
                <w:sz w:val="20"/>
                <w:szCs w:val="20"/>
              </w:rPr>
              <w:t>俯仰阻尼：1-8</w:t>
            </w:r>
            <w:r>
              <w:rPr>
                <w:rFonts w:hint="eastAsia" w:ascii="宋体" w:hAnsi="宋体" w:eastAsia="宋体" w:cs="宋体"/>
                <w:sz w:val="20"/>
                <w:szCs w:val="20"/>
              </w:rPr>
              <w:br w:type="textWrapping"/>
            </w:r>
            <w:r>
              <w:rPr>
                <w:rFonts w:hint="eastAsia" w:ascii="宋体" w:hAnsi="宋体" w:eastAsia="宋体" w:cs="宋体"/>
                <w:sz w:val="20"/>
                <w:szCs w:val="20"/>
              </w:rPr>
              <w:t>水平阻尼：1-8</w:t>
            </w:r>
            <w:r>
              <w:rPr>
                <w:rFonts w:hint="eastAsia" w:ascii="宋体" w:hAnsi="宋体" w:eastAsia="宋体" w:cs="宋体"/>
                <w:sz w:val="20"/>
                <w:szCs w:val="20"/>
              </w:rPr>
              <w:br w:type="textWrapping"/>
            </w:r>
            <w:r>
              <w:rPr>
                <w:rFonts w:hint="eastAsia" w:ascii="宋体" w:hAnsi="宋体" w:eastAsia="宋体" w:cs="宋体"/>
                <w:sz w:val="20"/>
                <w:szCs w:val="20"/>
              </w:rPr>
              <w:t>动态平衡：1-8</w:t>
            </w:r>
            <w:r>
              <w:rPr>
                <w:rFonts w:hint="eastAsia" w:ascii="宋体" w:hAnsi="宋体" w:eastAsia="宋体" w:cs="宋体"/>
                <w:sz w:val="20"/>
                <w:szCs w:val="20"/>
              </w:rPr>
              <w:br w:type="textWrapping"/>
            </w:r>
            <w:r>
              <w:rPr>
                <w:rFonts w:hint="eastAsia" w:ascii="宋体" w:hAnsi="宋体" w:eastAsia="宋体" w:cs="宋体"/>
                <w:sz w:val="20"/>
                <w:szCs w:val="20"/>
              </w:rPr>
              <w:t>动态平衡分档钮：一档</w:t>
            </w:r>
            <w:r>
              <w:rPr>
                <w:rFonts w:hint="eastAsia" w:ascii="宋体" w:hAnsi="宋体" w:eastAsia="宋体" w:cs="宋体"/>
                <w:sz w:val="20"/>
                <w:szCs w:val="20"/>
              </w:rPr>
              <w:br w:type="textWrapping"/>
            </w:r>
            <w:r>
              <w:rPr>
                <w:rFonts w:hint="eastAsia" w:ascii="宋体" w:hAnsi="宋体" w:eastAsia="宋体" w:cs="宋体"/>
                <w:sz w:val="20"/>
                <w:szCs w:val="20"/>
              </w:rPr>
              <w:t>球碗直径：≥100 mm</w:t>
            </w:r>
            <w:r>
              <w:rPr>
                <w:rFonts w:hint="eastAsia" w:ascii="宋体" w:hAnsi="宋体" w:eastAsia="宋体" w:cs="宋体"/>
                <w:sz w:val="20"/>
                <w:szCs w:val="20"/>
              </w:rPr>
              <w:br w:type="textWrapping"/>
            </w:r>
            <w:r>
              <w:rPr>
                <w:rFonts w:hint="eastAsia" w:ascii="宋体" w:hAnsi="宋体" w:eastAsia="宋体" w:cs="宋体"/>
                <w:sz w:val="20"/>
                <w:szCs w:val="20"/>
              </w:rPr>
              <w:t>俯仰角度：≥+87° / -55°</w:t>
            </w:r>
            <w:r>
              <w:rPr>
                <w:rFonts w:hint="eastAsia" w:ascii="宋体" w:hAnsi="宋体" w:eastAsia="宋体" w:cs="宋体"/>
                <w:sz w:val="20"/>
                <w:szCs w:val="20"/>
              </w:rPr>
              <w:br w:type="textWrapping"/>
            </w:r>
            <w:r>
              <w:rPr>
                <w:rFonts w:hint="eastAsia" w:ascii="宋体" w:hAnsi="宋体" w:eastAsia="宋体" w:cs="宋体"/>
                <w:sz w:val="20"/>
                <w:szCs w:val="20"/>
              </w:rPr>
              <w:t>水平仪：配备LED夜间使用</w:t>
            </w:r>
            <w:r>
              <w:rPr>
                <w:rFonts w:hint="eastAsia" w:ascii="宋体" w:hAnsi="宋体" w:eastAsia="宋体" w:cs="宋体"/>
                <w:sz w:val="20"/>
                <w:szCs w:val="20"/>
              </w:rPr>
              <w:br w:type="textWrapping"/>
            </w:r>
            <w:r>
              <w:rPr>
                <w:rFonts w:hint="eastAsia" w:ascii="宋体" w:hAnsi="宋体" w:eastAsia="宋体" w:cs="宋体"/>
                <w:sz w:val="20"/>
                <w:szCs w:val="20"/>
              </w:rPr>
              <w:t>灯脚架材质：铝合金</w:t>
            </w:r>
            <w:r>
              <w:rPr>
                <w:rFonts w:hint="eastAsia" w:ascii="宋体" w:hAnsi="宋体" w:eastAsia="宋体" w:cs="宋体"/>
                <w:sz w:val="20"/>
                <w:szCs w:val="20"/>
              </w:rPr>
              <w:br w:type="textWrapping"/>
            </w:r>
            <w:r>
              <w:rPr>
                <w:rFonts w:hint="eastAsia" w:ascii="宋体" w:hAnsi="宋体" w:eastAsia="宋体" w:cs="宋体"/>
                <w:sz w:val="20"/>
                <w:szCs w:val="20"/>
              </w:rPr>
              <w:t>最大高度：≥1780 mm</w:t>
            </w:r>
            <w:r>
              <w:rPr>
                <w:rFonts w:hint="eastAsia" w:ascii="宋体" w:hAnsi="宋体" w:eastAsia="宋体" w:cs="宋体"/>
                <w:sz w:val="20"/>
                <w:szCs w:val="20"/>
              </w:rPr>
              <w:br w:type="textWrapping"/>
            </w:r>
            <w:r>
              <w:rPr>
                <w:rFonts w:hint="eastAsia" w:ascii="宋体" w:hAnsi="宋体" w:eastAsia="宋体" w:cs="宋体"/>
                <w:sz w:val="20"/>
                <w:szCs w:val="20"/>
              </w:rPr>
              <w:t>最小高度：≤690 mm</w:t>
            </w:r>
            <w:r>
              <w:rPr>
                <w:rFonts w:hint="eastAsia" w:ascii="宋体" w:hAnsi="宋体" w:eastAsia="宋体" w:cs="宋体"/>
                <w:sz w:val="20"/>
                <w:szCs w:val="20"/>
              </w:rPr>
              <w:br w:type="textWrapping"/>
            </w:r>
            <w:r>
              <w:rPr>
                <w:rFonts w:hint="eastAsia" w:ascii="宋体" w:hAnsi="宋体" w:eastAsia="宋体" w:cs="宋体"/>
                <w:sz w:val="20"/>
                <w:szCs w:val="20"/>
              </w:rPr>
              <w:t>脚架管径：≥16 mm</w:t>
            </w:r>
            <w:r>
              <w:rPr>
                <w:rFonts w:hint="eastAsia" w:ascii="宋体" w:hAnsi="宋体" w:eastAsia="宋体" w:cs="宋体"/>
                <w:sz w:val="20"/>
                <w:szCs w:val="20"/>
              </w:rPr>
              <w:br w:type="textWrapping"/>
            </w:r>
            <w:r>
              <w:rPr>
                <w:rFonts w:hint="eastAsia" w:ascii="宋体" w:hAnsi="宋体" w:eastAsia="宋体" w:cs="宋体"/>
                <w:sz w:val="20"/>
                <w:szCs w:val="20"/>
              </w:rPr>
              <w:t>脚架级数：2级3节</w:t>
            </w:r>
          </w:p>
        </w:tc>
        <w:tc>
          <w:tcPr>
            <w:tcW w:w="460" w:type="dxa"/>
            <w:shd w:val="clear" w:color="auto" w:fill="auto"/>
            <w:vAlign w:val="center"/>
          </w:tcPr>
          <w:p w14:paraId="738423CF">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2F5EB848">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5FD07433">
            <w:pPr>
              <w:jc w:val="center"/>
              <w:rPr>
                <w:rFonts w:hint="eastAsia" w:ascii="宋体" w:hAnsi="宋体" w:eastAsia="宋体" w:cs="宋体"/>
                <w:sz w:val="20"/>
                <w:szCs w:val="20"/>
              </w:rPr>
            </w:pPr>
            <w:r>
              <w:rPr>
                <w:rFonts w:hint="eastAsia" w:ascii="宋体" w:hAnsi="宋体" w:eastAsia="宋体" w:cs="宋体"/>
                <w:sz w:val="20"/>
                <w:szCs w:val="20"/>
              </w:rPr>
              <w:t>　</w:t>
            </w:r>
          </w:p>
        </w:tc>
      </w:tr>
      <w:tr w14:paraId="0C3E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2DB72676">
            <w:pPr>
              <w:jc w:val="center"/>
              <w:rPr>
                <w:rFonts w:hint="eastAsia" w:ascii="宋体" w:hAnsi="宋体" w:eastAsia="宋体" w:cs="宋体"/>
                <w:sz w:val="20"/>
                <w:szCs w:val="20"/>
              </w:rPr>
            </w:pPr>
            <w:r>
              <w:rPr>
                <w:rFonts w:hint="eastAsia" w:ascii="宋体" w:hAnsi="宋体" w:eastAsia="宋体" w:cs="宋体"/>
                <w:sz w:val="20"/>
                <w:szCs w:val="20"/>
              </w:rPr>
              <w:t>12</w:t>
            </w:r>
          </w:p>
        </w:tc>
        <w:tc>
          <w:tcPr>
            <w:tcW w:w="1224" w:type="dxa"/>
            <w:shd w:val="clear" w:color="auto" w:fill="auto"/>
            <w:vAlign w:val="center"/>
          </w:tcPr>
          <w:p w14:paraId="664B4A7E">
            <w:pPr>
              <w:jc w:val="center"/>
              <w:rPr>
                <w:rFonts w:hint="eastAsia" w:ascii="宋体" w:hAnsi="宋体" w:eastAsia="宋体" w:cs="宋体"/>
                <w:sz w:val="20"/>
                <w:szCs w:val="20"/>
              </w:rPr>
            </w:pPr>
            <w:r>
              <w:rPr>
                <w:rFonts w:hint="eastAsia" w:ascii="宋体" w:hAnsi="宋体" w:eastAsia="宋体" w:cs="宋体"/>
                <w:sz w:val="20"/>
                <w:szCs w:val="20"/>
              </w:rPr>
              <w:t>广播级便携式标准镜头</w:t>
            </w:r>
          </w:p>
        </w:tc>
        <w:tc>
          <w:tcPr>
            <w:tcW w:w="10564" w:type="dxa"/>
            <w:shd w:val="clear" w:color="auto" w:fill="auto"/>
            <w:vAlign w:val="center"/>
          </w:tcPr>
          <w:p w14:paraId="7175A481">
            <w:pPr>
              <w:rPr>
                <w:rFonts w:hint="eastAsia" w:ascii="宋体" w:hAnsi="宋体" w:eastAsia="宋体" w:cs="宋体"/>
                <w:sz w:val="20"/>
                <w:szCs w:val="20"/>
              </w:rPr>
            </w:pPr>
            <w:r>
              <w:rPr>
                <w:rFonts w:hint="eastAsia" w:ascii="宋体" w:hAnsi="宋体" w:eastAsia="宋体" w:cs="宋体"/>
                <w:sz w:val="20"/>
                <w:szCs w:val="20"/>
              </w:rPr>
              <w:t>2/3英寸CCD高清摄像机适用镜头，标准B4卡口；变焦倍率≥17倍，不低于2倍扩展，广角端焦距不大于7.6mm；全伺服控制</w:t>
            </w:r>
            <w:r>
              <w:rPr>
                <w:rFonts w:hint="eastAsia" w:ascii="宋体" w:hAnsi="宋体" w:eastAsia="宋体" w:cs="宋体"/>
                <w:sz w:val="20"/>
                <w:szCs w:val="20"/>
              </w:rPr>
              <w:br w:type="textWrapping"/>
            </w:r>
            <w:r>
              <w:rPr>
                <w:rFonts w:hint="eastAsia" w:ascii="宋体" w:hAnsi="宋体" w:eastAsia="宋体" w:cs="宋体"/>
                <w:sz w:val="20"/>
                <w:szCs w:val="20"/>
              </w:rPr>
              <w:t>焦距：[1x]≥7.6-130mm [2x]≥15.2-260mm</w:t>
            </w:r>
            <w:r>
              <w:rPr>
                <w:rFonts w:hint="eastAsia" w:ascii="宋体" w:hAnsi="宋体" w:eastAsia="宋体" w:cs="宋体"/>
                <w:sz w:val="20"/>
                <w:szCs w:val="20"/>
              </w:rPr>
              <w:br w:type="textWrapping"/>
            </w:r>
            <w:r>
              <w:rPr>
                <w:rFonts w:hint="eastAsia" w:ascii="宋体" w:hAnsi="宋体" w:eastAsia="宋体" w:cs="宋体"/>
                <w:sz w:val="20"/>
                <w:szCs w:val="20"/>
              </w:rPr>
              <w:t>变焦倍率：≥17x</w:t>
            </w:r>
            <w:r>
              <w:rPr>
                <w:rFonts w:hint="eastAsia" w:ascii="宋体" w:hAnsi="宋体" w:eastAsia="宋体" w:cs="宋体"/>
                <w:sz w:val="20"/>
                <w:szCs w:val="20"/>
              </w:rPr>
              <w:br w:type="textWrapping"/>
            </w:r>
            <w:r>
              <w:rPr>
                <w:rFonts w:hint="eastAsia" w:ascii="宋体" w:hAnsi="宋体" w:eastAsia="宋体" w:cs="宋体"/>
                <w:sz w:val="20"/>
                <w:szCs w:val="20"/>
              </w:rPr>
              <w:t>增倍镜：≥2x</w:t>
            </w:r>
            <w:r>
              <w:rPr>
                <w:rFonts w:hint="eastAsia" w:ascii="宋体" w:hAnsi="宋体" w:eastAsia="宋体" w:cs="宋体"/>
                <w:sz w:val="20"/>
                <w:szCs w:val="20"/>
              </w:rPr>
              <w:br w:type="textWrapping"/>
            </w:r>
            <w:r>
              <w:rPr>
                <w:rFonts w:hint="eastAsia" w:ascii="宋体" w:hAnsi="宋体" w:eastAsia="宋体" w:cs="宋体"/>
                <w:sz w:val="20"/>
                <w:szCs w:val="20"/>
              </w:rPr>
              <w:t>最大相对光圈 (F-No.)：≥1:1.8(7.6-102mm)，1:2.3(130mm)</w:t>
            </w:r>
            <w:r>
              <w:rPr>
                <w:rFonts w:hint="eastAsia" w:ascii="宋体" w:hAnsi="宋体" w:eastAsia="宋体" w:cs="宋体"/>
                <w:sz w:val="20"/>
                <w:szCs w:val="20"/>
              </w:rPr>
              <w:br w:type="textWrapping"/>
            </w:r>
            <w:r>
              <w:rPr>
                <w:rFonts w:hint="eastAsia" w:ascii="宋体" w:hAnsi="宋体" w:eastAsia="宋体" w:cs="宋体"/>
                <w:sz w:val="20"/>
                <w:szCs w:val="20"/>
              </w:rPr>
              <w:t>最小物距 (M.O.D.)：≤0.6m</w:t>
            </w:r>
            <w:r>
              <w:rPr>
                <w:rFonts w:hint="eastAsia" w:ascii="宋体" w:hAnsi="宋体" w:eastAsia="宋体" w:cs="宋体"/>
                <w:sz w:val="20"/>
                <w:szCs w:val="20"/>
              </w:rPr>
              <w:br w:type="textWrapping"/>
            </w:r>
            <w:r>
              <w:rPr>
                <w:rFonts w:hint="eastAsia" w:ascii="宋体" w:hAnsi="宋体" w:eastAsia="宋体" w:cs="宋体"/>
                <w:sz w:val="20"/>
                <w:szCs w:val="20"/>
              </w:rPr>
              <w:t>拍摄范围（M.O.D.时）：16：9宽高比 [1x] 7.6mm ≥696 x 392mm、130mm ≥43 x 24mm；[2x]15.2mm ≥362 x 204mm、260mm ≥22x12mm</w:t>
            </w:r>
            <w:r>
              <w:rPr>
                <w:rFonts w:hint="eastAsia" w:ascii="宋体" w:hAnsi="宋体" w:eastAsia="宋体" w:cs="宋体"/>
                <w:sz w:val="20"/>
                <w:szCs w:val="20"/>
              </w:rPr>
              <w:br w:type="textWrapping"/>
            </w:r>
            <w:r>
              <w:rPr>
                <w:rFonts w:hint="eastAsia" w:ascii="宋体" w:hAnsi="宋体" w:eastAsia="宋体" w:cs="宋体"/>
                <w:sz w:val="20"/>
                <w:szCs w:val="20"/>
              </w:rPr>
              <w:t>视角16：9宽高比：[1x]7.6mm ≥64.5°x39°、130mm ≥4.2°x2.4°；[2x]15.2mm ≥35°x20.1°、260mm ≥2.1°x1.2°</w:t>
            </w:r>
            <w:r>
              <w:rPr>
                <w:rFonts w:hint="eastAsia" w:ascii="宋体" w:hAnsi="宋体" w:eastAsia="宋体" w:cs="宋体"/>
                <w:sz w:val="20"/>
                <w:szCs w:val="20"/>
              </w:rPr>
              <w:br w:type="textWrapping"/>
            </w:r>
            <w:r>
              <w:rPr>
                <w:rFonts w:hint="eastAsia" w:ascii="宋体" w:hAnsi="宋体" w:eastAsia="宋体" w:cs="宋体"/>
                <w:sz w:val="20"/>
                <w:szCs w:val="20"/>
              </w:rPr>
              <w:t>滤镜螺纹：≥M82x0.75</w:t>
            </w:r>
          </w:p>
        </w:tc>
        <w:tc>
          <w:tcPr>
            <w:tcW w:w="460" w:type="dxa"/>
            <w:shd w:val="clear" w:color="auto" w:fill="auto"/>
            <w:vAlign w:val="center"/>
          </w:tcPr>
          <w:p w14:paraId="4934D5CF">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0AFB443D">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64758A0F">
            <w:pPr>
              <w:jc w:val="center"/>
              <w:rPr>
                <w:rFonts w:hint="eastAsia" w:ascii="宋体" w:hAnsi="宋体" w:eastAsia="宋体" w:cs="宋体"/>
                <w:sz w:val="20"/>
                <w:szCs w:val="20"/>
              </w:rPr>
            </w:pPr>
            <w:r>
              <w:rPr>
                <w:rFonts w:hint="eastAsia" w:ascii="宋体" w:hAnsi="宋体" w:eastAsia="宋体" w:cs="宋体"/>
                <w:sz w:val="20"/>
                <w:szCs w:val="20"/>
              </w:rPr>
              <w:t>允许进口</w:t>
            </w:r>
          </w:p>
        </w:tc>
      </w:tr>
      <w:tr w14:paraId="011B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500CD726">
            <w:pPr>
              <w:jc w:val="center"/>
              <w:rPr>
                <w:rFonts w:hint="eastAsia" w:ascii="宋体" w:hAnsi="宋体" w:eastAsia="宋体" w:cs="宋体"/>
                <w:sz w:val="20"/>
                <w:szCs w:val="20"/>
              </w:rPr>
            </w:pPr>
            <w:r>
              <w:rPr>
                <w:rFonts w:hint="eastAsia" w:ascii="宋体" w:hAnsi="宋体" w:eastAsia="宋体" w:cs="宋体"/>
                <w:sz w:val="20"/>
                <w:szCs w:val="20"/>
              </w:rPr>
              <w:t>13</w:t>
            </w:r>
          </w:p>
        </w:tc>
        <w:tc>
          <w:tcPr>
            <w:tcW w:w="1224" w:type="dxa"/>
            <w:shd w:val="clear" w:color="auto" w:fill="auto"/>
            <w:vAlign w:val="center"/>
          </w:tcPr>
          <w:p w14:paraId="17A6B987">
            <w:pPr>
              <w:jc w:val="center"/>
              <w:rPr>
                <w:rFonts w:hint="eastAsia" w:ascii="宋体" w:hAnsi="宋体" w:eastAsia="宋体" w:cs="宋体"/>
                <w:sz w:val="20"/>
                <w:szCs w:val="20"/>
              </w:rPr>
            </w:pPr>
            <w:r>
              <w:rPr>
                <w:rFonts w:hint="eastAsia" w:ascii="宋体" w:hAnsi="宋体" w:eastAsia="宋体" w:cs="宋体"/>
                <w:sz w:val="20"/>
                <w:szCs w:val="20"/>
              </w:rPr>
              <w:t>UV镜</w:t>
            </w:r>
          </w:p>
        </w:tc>
        <w:tc>
          <w:tcPr>
            <w:tcW w:w="10564" w:type="dxa"/>
            <w:shd w:val="clear" w:color="auto" w:fill="auto"/>
            <w:vAlign w:val="center"/>
          </w:tcPr>
          <w:p w14:paraId="72283905">
            <w:pPr>
              <w:rPr>
                <w:rFonts w:hint="eastAsia" w:ascii="宋体" w:hAnsi="宋体" w:eastAsia="宋体" w:cs="宋体"/>
                <w:sz w:val="20"/>
                <w:szCs w:val="20"/>
              </w:rPr>
            </w:pPr>
            <w:r>
              <w:rPr>
                <w:rFonts w:hint="eastAsia" w:ascii="宋体" w:hAnsi="宋体" w:eastAsia="宋体" w:cs="宋体"/>
                <w:sz w:val="20"/>
                <w:szCs w:val="20"/>
              </w:rPr>
              <w:t>17倍广播级便携式标准镜头配套UV镜</w:t>
            </w:r>
          </w:p>
        </w:tc>
        <w:tc>
          <w:tcPr>
            <w:tcW w:w="460" w:type="dxa"/>
            <w:shd w:val="clear" w:color="auto" w:fill="auto"/>
            <w:vAlign w:val="center"/>
          </w:tcPr>
          <w:p w14:paraId="0C2071E0">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53BD57FE">
            <w:pPr>
              <w:jc w:val="center"/>
              <w:rPr>
                <w:rFonts w:hint="eastAsia" w:ascii="宋体" w:hAnsi="宋体" w:eastAsia="宋体" w:cs="宋体"/>
                <w:sz w:val="20"/>
                <w:szCs w:val="20"/>
              </w:rPr>
            </w:pPr>
            <w:r>
              <w:rPr>
                <w:rFonts w:hint="eastAsia" w:ascii="宋体" w:hAnsi="宋体" w:eastAsia="宋体" w:cs="宋体"/>
                <w:sz w:val="20"/>
                <w:szCs w:val="20"/>
              </w:rPr>
              <w:t>块</w:t>
            </w:r>
          </w:p>
        </w:tc>
        <w:tc>
          <w:tcPr>
            <w:tcW w:w="1206" w:type="dxa"/>
            <w:shd w:val="clear" w:color="auto" w:fill="auto"/>
            <w:vAlign w:val="center"/>
          </w:tcPr>
          <w:p w14:paraId="21E59F44">
            <w:pPr>
              <w:jc w:val="center"/>
              <w:rPr>
                <w:rFonts w:hint="eastAsia" w:ascii="宋体" w:hAnsi="宋体" w:eastAsia="宋体" w:cs="宋体"/>
                <w:sz w:val="20"/>
                <w:szCs w:val="20"/>
              </w:rPr>
            </w:pPr>
            <w:r>
              <w:rPr>
                <w:rFonts w:hint="eastAsia" w:ascii="宋体" w:hAnsi="宋体" w:eastAsia="宋体" w:cs="宋体"/>
                <w:sz w:val="20"/>
                <w:szCs w:val="20"/>
              </w:rPr>
              <w:t>允许进口</w:t>
            </w:r>
          </w:p>
        </w:tc>
      </w:tr>
      <w:tr w14:paraId="2039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1DF1D57D">
            <w:pPr>
              <w:jc w:val="center"/>
              <w:rPr>
                <w:rFonts w:hint="eastAsia" w:ascii="宋体" w:hAnsi="宋体" w:eastAsia="宋体" w:cs="宋体"/>
                <w:sz w:val="20"/>
                <w:szCs w:val="20"/>
              </w:rPr>
            </w:pPr>
            <w:r>
              <w:rPr>
                <w:rFonts w:hint="eastAsia" w:ascii="宋体" w:hAnsi="宋体" w:eastAsia="宋体" w:cs="宋体"/>
                <w:sz w:val="20"/>
                <w:szCs w:val="20"/>
              </w:rPr>
              <w:t>14</w:t>
            </w:r>
          </w:p>
        </w:tc>
        <w:tc>
          <w:tcPr>
            <w:tcW w:w="1224" w:type="dxa"/>
            <w:shd w:val="clear" w:color="auto" w:fill="auto"/>
            <w:vAlign w:val="center"/>
          </w:tcPr>
          <w:p w14:paraId="6197D3EE">
            <w:pPr>
              <w:jc w:val="center"/>
              <w:rPr>
                <w:rFonts w:hint="eastAsia" w:ascii="宋体" w:hAnsi="宋体" w:eastAsia="宋体" w:cs="宋体"/>
                <w:sz w:val="20"/>
                <w:szCs w:val="20"/>
              </w:rPr>
            </w:pPr>
            <w:r>
              <w:rPr>
                <w:rFonts w:hint="eastAsia" w:ascii="宋体" w:hAnsi="宋体" w:eastAsia="宋体" w:cs="宋体"/>
                <w:sz w:val="20"/>
                <w:szCs w:val="20"/>
              </w:rPr>
              <w:t>广播级便携式标准镜头</w:t>
            </w:r>
          </w:p>
        </w:tc>
        <w:tc>
          <w:tcPr>
            <w:tcW w:w="10564" w:type="dxa"/>
            <w:shd w:val="clear" w:color="auto" w:fill="auto"/>
            <w:vAlign w:val="center"/>
          </w:tcPr>
          <w:p w14:paraId="18AA4DA8">
            <w:pPr>
              <w:rPr>
                <w:rFonts w:hint="eastAsia" w:ascii="宋体" w:hAnsi="宋体" w:eastAsia="宋体" w:cs="宋体"/>
                <w:sz w:val="20"/>
                <w:szCs w:val="20"/>
              </w:rPr>
            </w:pPr>
            <w:r>
              <w:rPr>
                <w:rFonts w:hint="eastAsia" w:ascii="宋体" w:hAnsi="宋体" w:eastAsia="宋体" w:cs="宋体"/>
                <w:sz w:val="20"/>
                <w:szCs w:val="20"/>
              </w:rPr>
              <w:t>2/3英寸CCD高清摄像机适用镜头，标准B4卡口；变焦倍率≥22倍，广角端焦距不大于7.6mm；全伺服控制</w:t>
            </w:r>
            <w:r>
              <w:rPr>
                <w:rFonts w:hint="eastAsia" w:ascii="宋体" w:hAnsi="宋体" w:eastAsia="宋体" w:cs="宋体"/>
                <w:sz w:val="20"/>
                <w:szCs w:val="20"/>
              </w:rPr>
              <w:br w:type="textWrapping"/>
            </w:r>
            <w:r>
              <w:rPr>
                <w:rFonts w:hint="eastAsia" w:ascii="宋体" w:hAnsi="宋体" w:eastAsia="宋体" w:cs="宋体"/>
                <w:sz w:val="20"/>
                <w:szCs w:val="20"/>
              </w:rPr>
              <w:t>焦距：≥7.6-167mm</w:t>
            </w:r>
            <w:r>
              <w:rPr>
                <w:rFonts w:hint="eastAsia" w:ascii="宋体" w:hAnsi="宋体" w:eastAsia="宋体" w:cs="宋体"/>
                <w:sz w:val="20"/>
                <w:szCs w:val="20"/>
              </w:rPr>
              <w:br w:type="textWrapping"/>
            </w:r>
            <w:r>
              <w:rPr>
                <w:rFonts w:hint="eastAsia" w:ascii="宋体" w:hAnsi="宋体" w:eastAsia="宋体" w:cs="宋体"/>
                <w:sz w:val="20"/>
                <w:szCs w:val="20"/>
              </w:rPr>
              <w:t>变焦倍率：≥22x</w:t>
            </w:r>
            <w:r>
              <w:rPr>
                <w:rFonts w:hint="eastAsia" w:ascii="宋体" w:hAnsi="宋体" w:eastAsia="宋体" w:cs="宋体"/>
                <w:sz w:val="20"/>
                <w:szCs w:val="20"/>
              </w:rPr>
              <w:br w:type="textWrapping"/>
            </w:r>
            <w:r>
              <w:rPr>
                <w:rFonts w:hint="eastAsia" w:ascii="宋体" w:hAnsi="宋体" w:eastAsia="宋体" w:cs="宋体"/>
                <w:sz w:val="20"/>
                <w:szCs w:val="20"/>
              </w:rPr>
              <w:t>最大相对光圈 (F-No.)：≥1：1.8 (7.6-120mm)、≥1：2.5 (167mm)</w:t>
            </w:r>
            <w:r>
              <w:rPr>
                <w:rFonts w:hint="eastAsia" w:ascii="宋体" w:hAnsi="宋体" w:eastAsia="宋体" w:cs="宋体"/>
                <w:sz w:val="20"/>
                <w:szCs w:val="20"/>
              </w:rPr>
              <w:br w:type="textWrapping"/>
            </w:r>
            <w:r>
              <w:rPr>
                <w:rFonts w:hint="eastAsia" w:ascii="宋体" w:hAnsi="宋体" w:eastAsia="宋体" w:cs="宋体"/>
                <w:sz w:val="20"/>
                <w:szCs w:val="20"/>
              </w:rPr>
              <w:t>最小物距 (M.O.D.)：0.8m</w:t>
            </w:r>
            <w:r>
              <w:rPr>
                <w:rFonts w:hint="eastAsia" w:ascii="宋体" w:hAnsi="宋体" w:eastAsia="宋体" w:cs="宋体"/>
                <w:sz w:val="20"/>
                <w:szCs w:val="20"/>
              </w:rPr>
              <w:br w:type="textWrapping"/>
            </w:r>
            <w:r>
              <w:rPr>
                <w:rFonts w:hint="eastAsia" w:ascii="宋体" w:hAnsi="宋体" w:eastAsia="宋体" w:cs="宋体"/>
                <w:sz w:val="20"/>
                <w:szCs w:val="20"/>
              </w:rPr>
              <w:t>拍摄范围（M.O.D.时）：16：9宽高比 7.6mm ≥915x514mm、167mm ≥43x24mm</w:t>
            </w:r>
            <w:r>
              <w:rPr>
                <w:rFonts w:hint="eastAsia" w:ascii="宋体" w:hAnsi="宋体" w:eastAsia="宋体" w:cs="宋体"/>
                <w:sz w:val="20"/>
                <w:szCs w:val="20"/>
              </w:rPr>
              <w:br w:type="textWrapping"/>
            </w:r>
            <w:r>
              <w:rPr>
                <w:rFonts w:hint="eastAsia" w:ascii="宋体" w:hAnsi="宋体" w:eastAsia="宋体" w:cs="宋体"/>
                <w:sz w:val="20"/>
                <w:szCs w:val="20"/>
              </w:rPr>
              <w:t>视角：16：9宽高比 7.6mm ≥64.5°x39°、167mm ≥3.3°x1.8°</w:t>
            </w:r>
            <w:r>
              <w:rPr>
                <w:rFonts w:hint="eastAsia" w:ascii="宋体" w:hAnsi="宋体" w:eastAsia="宋体" w:cs="宋体"/>
                <w:sz w:val="20"/>
                <w:szCs w:val="20"/>
              </w:rPr>
              <w:br w:type="textWrapping"/>
            </w:r>
            <w:r>
              <w:rPr>
                <w:rFonts w:hint="eastAsia" w:ascii="宋体" w:hAnsi="宋体" w:eastAsia="宋体" w:cs="宋体"/>
                <w:sz w:val="20"/>
                <w:szCs w:val="20"/>
              </w:rPr>
              <w:t>滤镜螺纹：≥M95x1/M107 x1</w:t>
            </w:r>
          </w:p>
        </w:tc>
        <w:tc>
          <w:tcPr>
            <w:tcW w:w="460" w:type="dxa"/>
            <w:shd w:val="clear" w:color="auto" w:fill="auto"/>
            <w:vAlign w:val="center"/>
          </w:tcPr>
          <w:p w14:paraId="5871EF4F">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25F69C44">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00D5AC22">
            <w:pPr>
              <w:jc w:val="center"/>
              <w:rPr>
                <w:rFonts w:hint="eastAsia" w:ascii="宋体" w:hAnsi="宋体" w:eastAsia="宋体" w:cs="宋体"/>
                <w:sz w:val="20"/>
                <w:szCs w:val="20"/>
              </w:rPr>
            </w:pPr>
            <w:r>
              <w:rPr>
                <w:rFonts w:hint="eastAsia" w:ascii="宋体" w:hAnsi="宋体" w:eastAsia="宋体" w:cs="宋体"/>
                <w:sz w:val="20"/>
                <w:szCs w:val="20"/>
              </w:rPr>
              <w:t>允许进口</w:t>
            </w:r>
          </w:p>
        </w:tc>
      </w:tr>
      <w:tr w14:paraId="43FB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4DDF0036">
            <w:pPr>
              <w:jc w:val="center"/>
              <w:rPr>
                <w:rFonts w:hint="eastAsia" w:ascii="宋体" w:hAnsi="宋体" w:eastAsia="宋体" w:cs="宋体"/>
                <w:sz w:val="20"/>
                <w:szCs w:val="20"/>
              </w:rPr>
            </w:pPr>
            <w:r>
              <w:rPr>
                <w:rFonts w:hint="eastAsia" w:ascii="宋体" w:hAnsi="宋体" w:eastAsia="宋体" w:cs="宋体"/>
                <w:sz w:val="20"/>
                <w:szCs w:val="20"/>
              </w:rPr>
              <w:t>15</w:t>
            </w:r>
          </w:p>
        </w:tc>
        <w:tc>
          <w:tcPr>
            <w:tcW w:w="1224" w:type="dxa"/>
            <w:shd w:val="clear" w:color="auto" w:fill="auto"/>
            <w:vAlign w:val="center"/>
          </w:tcPr>
          <w:p w14:paraId="7F17E3A1">
            <w:pPr>
              <w:jc w:val="center"/>
              <w:rPr>
                <w:rFonts w:hint="eastAsia" w:ascii="宋体" w:hAnsi="宋体" w:eastAsia="宋体" w:cs="宋体"/>
                <w:sz w:val="20"/>
                <w:szCs w:val="20"/>
              </w:rPr>
            </w:pPr>
            <w:r>
              <w:rPr>
                <w:rFonts w:hint="eastAsia" w:ascii="宋体" w:hAnsi="宋体" w:eastAsia="宋体" w:cs="宋体"/>
                <w:sz w:val="20"/>
                <w:szCs w:val="20"/>
              </w:rPr>
              <w:t>UV镜</w:t>
            </w:r>
          </w:p>
        </w:tc>
        <w:tc>
          <w:tcPr>
            <w:tcW w:w="10564" w:type="dxa"/>
            <w:shd w:val="clear" w:color="auto" w:fill="auto"/>
            <w:vAlign w:val="center"/>
          </w:tcPr>
          <w:p w14:paraId="52848F13">
            <w:pPr>
              <w:rPr>
                <w:rFonts w:hint="eastAsia" w:ascii="宋体" w:hAnsi="宋体" w:eastAsia="宋体" w:cs="宋体"/>
                <w:sz w:val="20"/>
                <w:szCs w:val="20"/>
              </w:rPr>
            </w:pPr>
            <w:r>
              <w:rPr>
                <w:rFonts w:hint="eastAsia" w:ascii="宋体" w:hAnsi="宋体" w:eastAsia="宋体" w:cs="宋体"/>
                <w:sz w:val="20"/>
                <w:szCs w:val="20"/>
              </w:rPr>
              <w:t>22倍广播级便携式标准镜头UV镜</w:t>
            </w:r>
          </w:p>
        </w:tc>
        <w:tc>
          <w:tcPr>
            <w:tcW w:w="460" w:type="dxa"/>
            <w:shd w:val="clear" w:color="auto" w:fill="auto"/>
            <w:vAlign w:val="center"/>
          </w:tcPr>
          <w:p w14:paraId="4271A1D8">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1C5AC26C">
            <w:pPr>
              <w:jc w:val="center"/>
              <w:rPr>
                <w:rFonts w:hint="eastAsia" w:ascii="宋体" w:hAnsi="宋体" w:eastAsia="宋体" w:cs="宋体"/>
                <w:sz w:val="20"/>
                <w:szCs w:val="20"/>
              </w:rPr>
            </w:pPr>
            <w:r>
              <w:rPr>
                <w:rFonts w:hint="eastAsia" w:ascii="宋体" w:hAnsi="宋体" w:eastAsia="宋体" w:cs="宋体"/>
                <w:sz w:val="20"/>
                <w:szCs w:val="20"/>
              </w:rPr>
              <w:t>块</w:t>
            </w:r>
          </w:p>
        </w:tc>
        <w:tc>
          <w:tcPr>
            <w:tcW w:w="1206" w:type="dxa"/>
            <w:shd w:val="clear" w:color="auto" w:fill="auto"/>
            <w:vAlign w:val="center"/>
          </w:tcPr>
          <w:p w14:paraId="60E172BD">
            <w:pPr>
              <w:jc w:val="center"/>
              <w:rPr>
                <w:rFonts w:hint="eastAsia" w:ascii="宋体" w:hAnsi="宋体" w:eastAsia="宋体" w:cs="宋体"/>
                <w:sz w:val="20"/>
                <w:szCs w:val="20"/>
              </w:rPr>
            </w:pPr>
            <w:r>
              <w:rPr>
                <w:rFonts w:hint="eastAsia" w:ascii="宋体" w:hAnsi="宋体" w:eastAsia="宋体" w:cs="宋体"/>
                <w:sz w:val="20"/>
                <w:szCs w:val="20"/>
              </w:rPr>
              <w:t>允许进口</w:t>
            </w:r>
          </w:p>
        </w:tc>
      </w:tr>
      <w:tr w14:paraId="4568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26E051A1">
            <w:pPr>
              <w:jc w:val="center"/>
              <w:rPr>
                <w:rFonts w:hint="eastAsia" w:ascii="宋体" w:hAnsi="宋体" w:eastAsia="宋体" w:cs="宋体"/>
                <w:sz w:val="20"/>
                <w:szCs w:val="20"/>
              </w:rPr>
            </w:pPr>
            <w:r>
              <w:rPr>
                <w:rFonts w:hint="eastAsia" w:ascii="宋体" w:hAnsi="宋体" w:eastAsia="宋体" w:cs="宋体"/>
                <w:sz w:val="20"/>
                <w:szCs w:val="20"/>
              </w:rPr>
              <w:t>16</w:t>
            </w:r>
          </w:p>
        </w:tc>
        <w:tc>
          <w:tcPr>
            <w:tcW w:w="1224" w:type="dxa"/>
            <w:shd w:val="clear" w:color="auto" w:fill="auto"/>
            <w:vAlign w:val="center"/>
          </w:tcPr>
          <w:p w14:paraId="06A856C6">
            <w:pPr>
              <w:jc w:val="center"/>
              <w:rPr>
                <w:rFonts w:hint="eastAsia" w:ascii="宋体" w:hAnsi="宋体" w:eastAsia="宋体" w:cs="宋体"/>
                <w:sz w:val="20"/>
                <w:szCs w:val="20"/>
              </w:rPr>
            </w:pPr>
            <w:r>
              <w:rPr>
                <w:rFonts w:hint="eastAsia" w:ascii="宋体" w:hAnsi="宋体" w:eastAsia="宋体" w:cs="宋体"/>
                <w:sz w:val="20"/>
                <w:szCs w:val="20"/>
              </w:rPr>
              <w:t>日志审计</w:t>
            </w:r>
          </w:p>
        </w:tc>
        <w:tc>
          <w:tcPr>
            <w:tcW w:w="10564" w:type="dxa"/>
            <w:shd w:val="clear" w:color="auto" w:fill="auto"/>
            <w:vAlign w:val="center"/>
          </w:tcPr>
          <w:p w14:paraId="03158FC6">
            <w:pPr>
              <w:rPr>
                <w:rFonts w:hint="eastAsia" w:ascii="宋体" w:hAnsi="宋体" w:eastAsia="宋体" w:cs="宋体"/>
                <w:sz w:val="20"/>
                <w:szCs w:val="20"/>
              </w:rPr>
            </w:pPr>
            <w:r>
              <w:rPr>
                <w:rFonts w:hint="eastAsia" w:ascii="宋体" w:hAnsi="宋体" w:eastAsia="宋体" w:cs="宋体"/>
                <w:sz w:val="20"/>
                <w:szCs w:val="20"/>
              </w:rPr>
              <w:t>1U标准机架式，双电源，≥6个千兆电口，≥2个千兆光口，≥1个扩展槽位，≥2个USB接口，硬盘容量：≥32G minisata+4T SATA，≥100个审计对象授权，三年硬件维保服务。日志处理性能≥2500EPS</w:t>
            </w:r>
          </w:p>
        </w:tc>
        <w:tc>
          <w:tcPr>
            <w:tcW w:w="460" w:type="dxa"/>
            <w:shd w:val="clear" w:color="auto" w:fill="auto"/>
            <w:vAlign w:val="center"/>
          </w:tcPr>
          <w:p w14:paraId="6D3947FD">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498BA36E">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0D09A0BC">
            <w:pPr>
              <w:jc w:val="center"/>
              <w:rPr>
                <w:rFonts w:hint="eastAsia" w:ascii="宋体" w:hAnsi="宋体" w:eastAsia="宋体" w:cs="宋体"/>
                <w:sz w:val="20"/>
                <w:szCs w:val="20"/>
              </w:rPr>
            </w:pPr>
            <w:r>
              <w:rPr>
                <w:rFonts w:hint="eastAsia" w:ascii="宋体" w:hAnsi="宋体" w:eastAsia="宋体" w:cs="宋体"/>
                <w:sz w:val="20"/>
                <w:szCs w:val="20"/>
              </w:rPr>
              <w:t>　</w:t>
            </w:r>
          </w:p>
        </w:tc>
      </w:tr>
      <w:tr w14:paraId="46A7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426479BF">
            <w:pPr>
              <w:jc w:val="center"/>
              <w:rPr>
                <w:rFonts w:hint="eastAsia" w:ascii="宋体" w:hAnsi="宋体" w:eastAsia="宋体" w:cs="宋体"/>
                <w:sz w:val="20"/>
                <w:szCs w:val="20"/>
              </w:rPr>
            </w:pPr>
            <w:r>
              <w:rPr>
                <w:rFonts w:hint="eastAsia" w:ascii="宋体" w:hAnsi="宋体" w:eastAsia="宋体" w:cs="宋体"/>
                <w:sz w:val="20"/>
                <w:szCs w:val="20"/>
              </w:rPr>
              <w:t>17</w:t>
            </w:r>
          </w:p>
        </w:tc>
        <w:tc>
          <w:tcPr>
            <w:tcW w:w="1224" w:type="dxa"/>
            <w:shd w:val="clear" w:color="auto" w:fill="auto"/>
            <w:vAlign w:val="center"/>
          </w:tcPr>
          <w:p w14:paraId="239F798B">
            <w:pPr>
              <w:jc w:val="center"/>
              <w:rPr>
                <w:rFonts w:hint="eastAsia" w:ascii="宋体" w:hAnsi="宋体" w:eastAsia="宋体" w:cs="宋体"/>
                <w:sz w:val="20"/>
                <w:szCs w:val="20"/>
              </w:rPr>
            </w:pPr>
            <w:r>
              <w:rPr>
                <w:rFonts w:hint="eastAsia" w:ascii="宋体" w:hAnsi="宋体" w:eastAsia="宋体" w:cs="宋体"/>
                <w:sz w:val="20"/>
                <w:szCs w:val="20"/>
              </w:rPr>
              <w:t>堡垒机</w:t>
            </w:r>
          </w:p>
        </w:tc>
        <w:tc>
          <w:tcPr>
            <w:tcW w:w="10564" w:type="dxa"/>
            <w:shd w:val="clear" w:color="auto" w:fill="auto"/>
            <w:vAlign w:val="center"/>
          </w:tcPr>
          <w:p w14:paraId="38068537">
            <w:pPr>
              <w:rPr>
                <w:rFonts w:hint="eastAsia" w:ascii="宋体" w:hAnsi="宋体" w:eastAsia="宋体" w:cs="宋体"/>
                <w:sz w:val="20"/>
                <w:szCs w:val="20"/>
              </w:rPr>
            </w:pPr>
            <w:r>
              <w:rPr>
                <w:rFonts w:hint="eastAsia" w:ascii="宋体" w:hAnsi="宋体" w:eastAsia="宋体" w:cs="宋体"/>
                <w:sz w:val="20"/>
                <w:szCs w:val="20"/>
              </w:rPr>
              <w:t>1U机架式软硬一体设备，专用硬件平台和安全操作系统，≥6个千兆电口，≥2个万兆光口，≥2个千兆光口，≥1个Console管理口，存储容量4TB，单电源，带液晶面板，2个扩展槽。最大支持不低于600路字符会话或不低于200路图形会话并发。≥50个被管资源数授权；质保期三年；</w:t>
            </w:r>
          </w:p>
        </w:tc>
        <w:tc>
          <w:tcPr>
            <w:tcW w:w="460" w:type="dxa"/>
            <w:shd w:val="clear" w:color="auto" w:fill="auto"/>
            <w:vAlign w:val="center"/>
          </w:tcPr>
          <w:p w14:paraId="6D315FE7">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1A39015A">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17F5AAD8">
            <w:pPr>
              <w:jc w:val="center"/>
              <w:rPr>
                <w:rFonts w:hint="eastAsia" w:ascii="宋体" w:hAnsi="宋体" w:eastAsia="宋体" w:cs="宋体"/>
                <w:sz w:val="20"/>
                <w:szCs w:val="20"/>
              </w:rPr>
            </w:pPr>
            <w:r>
              <w:rPr>
                <w:rFonts w:hint="eastAsia" w:ascii="宋体" w:hAnsi="宋体" w:eastAsia="宋体" w:cs="宋体"/>
                <w:sz w:val="20"/>
                <w:szCs w:val="20"/>
              </w:rPr>
              <w:t>　</w:t>
            </w:r>
          </w:p>
        </w:tc>
      </w:tr>
      <w:tr w14:paraId="4698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3399AD20">
            <w:pPr>
              <w:jc w:val="center"/>
              <w:rPr>
                <w:rFonts w:hint="eastAsia" w:ascii="宋体" w:hAnsi="宋体" w:eastAsia="宋体" w:cs="宋体"/>
                <w:sz w:val="20"/>
                <w:szCs w:val="20"/>
              </w:rPr>
            </w:pPr>
            <w:r>
              <w:rPr>
                <w:rFonts w:hint="eastAsia" w:ascii="宋体" w:hAnsi="宋体" w:eastAsia="宋体" w:cs="宋体"/>
                <w:sz w:val="20"/>
                <w:szCs w:val="20"/>
              </w:rPr>
              <w:t>18</w:t>
            </w:r>
          </w:p>
        </w:tc>
        <w:tc>
          <w:tcPr>
            <w:tcW w:w="1224" w:type="dxa"/>
            <w:shd w:val="clear" w:color="auto" w:fill="auto"/>
            <w:vAlign w:val="center"/>
          </w:tcPr>
          <w:p w14:paraId="29936DC2">
            <w:pPr>
              <w:jc w:val="center"/>
              <w:rPr>
                <w:rFonts w:hint="eastAsia" w:ascii="宋体" w:hAnsi="宋体" w:eastAsia="宋体" w:cs="宋体"/>
                <w:sz w:val="20"/>
                <w:szCs w:val="20"/>
              </w:rPr>
            </w:pPr>
            <w:r>
              <w:rPr>
                <w:rFonts w:hint="eastAsia" w:ascii="宋体" w:hAnsi="宋体" w:eastAsia="宋体" w:cs="宋体"/>
                <w:sz w:val="20"/>
                <w:szCs w:val="20"/>
              </w:rPr>
              <w:t>终端威胁防御</w:t>
            </w:r>
          </w:p>
        </w:tc>
        <w:tc>
          <w:tcPr>
            <w:tcW w:w="10564" w:type="dxa"/>
            <w:shd w:val="clear" w:color="auto" w:fill="auto"/>
            <w:vAlign w:val="center"/>
          </w:tcPr>
          <w:p w14:paraId="17E669BF">
            <w:pPr>
              <w:rPr>
                <w:rFonts w:hint="eastAsia" w:ascii="宋体" w:hAnsi="宋体" w:eastAsia="宋体" w:cs="宋体"/>
                <w:sz w:val="20"/>
                <w:szCs w:val="20"/>
              </w:rPr>
            </w:pPr>
            <w:r>
              <w:rPr>
                <w:rFonts w:hint="eastAsia" w:ascii="宋体" w:hAnsi="宋体" w:eastAsia="宋体" w:cs="宋体"/>
                <w:sz w:val="20"/>
                <w:szCs w:val="20"/>
              </w:rPr>
              <w:t>包括资产管理、运维管理、病毒查杀、外设管理、非法外联监控、网络管理、终端响应、日志管理等基础功能；≥50个PC端杀毒软件授权，三年软件升级及防病毒服务；</w:t>
            </w:r>
          </w:p>
        </w:tc>
        <w:tc>
          <w:tcPr>
            <w:tcW w:w="460" w:type="dxa"/>
            <w:shd w:val="clear" w:color="auto" w:fill="auto"/>
            <w:vAlign w:val="center"/>
          </w:tcPr>
          <w:p w14:paraId="7D7375B0">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5176CEB5">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55E4D3A3">
            <w:pPr>
              <w:jc w:val="center"/>
              <w:rPr>
                <w:rFonts w:hint="eastAsia" w:ascii="宋体" w:hAnsi="宋体" w:eastAsia="宋体" w:cs="宋体"/>
                <w:sz w:val="20"/>
                <w:szCs w:val="20"/>
              </w:rPr>
            </w:pPr>
            <w:r>
              <w:rPr>
                <w:rFonts w:hint="eastAsia" w:ascii="宋体" w:hAnsi="宋体" w:eastAsia="宋体" w:cs="宋体"/>
                <w:sz w:val="20"/>
                <w:szCs w:val="20"/>
              </w:rPr>
              <w:t>　</w:t>
            </w:r>
          </w:p>
        </w:tc>
      </w:tr>
      <w:tr w14:paraId="398A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51011950">
            <w:pPr>
              <w:jc w:val="center"/>
              <w:rPr>
                <w:rFonts w:hint="eastAsia" w:ascii="宋体" w:hAnsi="宋体" w:eastAsia="宋体" w:cs="宋体"/>
                <w:sz w:val="20"/>
                <w:szCs w:val="20"/>
              </w:rPr>
            </w:pPr>
            <w:r>
              <w:rPr>
                <w:rFonts w:hint="eastAsia" w:ascii="宋体" w:hAnsi="宋体" w:eastAsia="宋体" w:cs="宋体"/>
                <w:sz w:val="20"/>
                <w:szCs w:val="20"/>
              </w:rPr>
              <w:t>19</w:t>
            </w:r>
          </w:p>
        </w:tc>
        <w:tc>
          <w:tcPr>
            <w:tcW w:w="1224" w:type="dxa"/>
            <w:shd w:val="clear" w:color="auto" w:fill="auto"/>
            <w:vAlign w:val="center"/>
          </w:tcPr>
          <w:p w14:paraId="3234F485">
            <w:pPr>
              <w:jc w:val="center"/>
              <w:rPr>
                <w:rFonts w:hint="eastAsia" w:ascii="宋体" w:hAnsi="宋体" w:eastAsia="宋体" w:cs="宋体"/>
                <w:sz w:val="20"/>
                <w:szCs w:val="20"/>
              </w:rPr>
            </w:pPr>
            <w:r>
              <w:rPr>
                <w:rFonts w:hint="eastAsia" w:ascii="宋体" w:hAnsi="宋体" w:eastAsia="宋体" w:cs="宋体"/>
                <w:sz w:val="20"/>
                <w:szCs w:val="20"/>
              </w:rPr>
              <w:t>等保评测</w:t>
            </w:r>
          </w:p>
        </w:tc>
        <w:tc>
          <w:tcPr>
            <w:tcW w:w="10564" w:type="dxa"/>
            <w:shd w:val="clear" w:color="auto" w:fill="auto"/>
            <w:vAlign w:val="center"/>
          </w:tcPr>
          <w:p w14:paraId="34955FB8">
            <w:pPr>
              <w:rPr>
                <w:rFonts w:hint="eastAsia" w:ascii="宋体" w:hAnsi="宋体" w:eastAsia="宋体" w:cs="宋体"/>
                <w:sz w:val="20"/>
                <w:szCs w:val="20"/>
              </w:rPr>
            </w:pPr>
            <w:r>
              <w:rPr>
                <w:rFonts w:hint="eastAsia" w:ascii="宋体" w:hAnsi="宋体" w:eastAsia="宋体" w:cs="宋体"/>
                <w:sz w:val="20"/>
                <w:szCs w:val="20"/>
              </w:rPr>
              <w:t xml:space="preserve">网络安全等保测评费用：按照信息系统等级二级2.0测评费，出具权威机构等保测评报告 </w:t>
            </w:r>
          </w:p>
        </w:tc>
        <w:tc>
          <w:tcPr>
            <w:tcW w:w="460" w:type="dxa"/>
            <w:shd w:val="clear" w:color="auto" w:fill="auto"/>
            <w:vAlign w:val="center"/>
          </w:tcPr>
          <w:p w14:paraId="6185E1AB">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682F566E">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7B1396B8">
            <w:pPr>
              <w:jc w:val="center"/>
              <w:rPr>
                <w:rFonts w:hint="eastAsia" w:ascii="宋体" w:hAnsi="宋体" w:eastAsia="宋体" w:cs="宋体"/>
                <w:sz w:val="20"/>
                <w:szCs w:val="20"/>
              </w:rPr>
            </w:pPr>
            <w:r>
              <w:rPr>
                <w:rFonts w:hint="eastAsia" w:ascii="宋体" w:hAnsi="宋体" w:eastAsia="宋体" w:cs="宋体"/>
                <w:sz w:val="20"/>
                <w:szCs w:val="20"/>
              </w:rPr>
              <w:t>　</w:t>
            </w:r>
          </w:p>
        </w:tc>
      </w:tr>
      <w:tr w14:paraId="072A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7FFF13A3">
            <w:pPr>
              <w:jc w:val="center"/>
              <w:rPr>
                <w:rFonts w:hint="eastAsia" w:ascii="宋体" w:hAnsi="宋体" w:eastAsia="宋体" w:cs="宋体"/>
                <w:sz w:val="20"/>
                <w:szCs w:val="20"/>
              </w:rPr>
            </w:pPr>
            <w:r>
              <w:rPr>
                <w:rFonts w:hint="eastAsia" w:ascii="宋体" w:hAnsi="宋体" w:eastAsia="宋体" w:cs="宋体"/>
                <w:sz w:val="20"/>
                <w:szCs w:val="20"/>
              </w:rPr>
              <w:t>20</w:t>
            </w:r>
          </w:p>
        </w:tc>
        <w:tc>
          <w:tcPr>
            <w:tcW w:w="1224" w:type="dxa"/>
            <w:shd w:val="clear" w:color="auto" w:fill="auto"/>
            <w:vAlign w:val="center"/>
          </w:tcPr>
          <w:p w14:paraId="77A15E61">
            <w:pPr>
              <w:jc w:val="center"/>
              <w:rPr>
                <w:rFonts w:hint="eastAsia" w:ascii="宋体" w:hAnsi="宋体" w:eastAsia="宋体" w:cs="宋体"/>
                <w:sz w:val="20"/>
                <w:szCs w:val="20"/>
              </w:rPr>
            </w:pPr>
            <w:r>
              <w:rPr>
                <w:rFonts w:hint="eastAsia" w:ascii="宋体" w:hAnsi="宋体" w:eastAsia="宋体" w:cs="宋体"/>
                <w:sz w:val="20"/>
                <w:szCs w:val="20"/>
              </w:rPr>
              <w:t>监控摄像头（枪型）</w:t>
            </w:r>
          </w:p>
        </w:tc>
        <w:tc>
          <w:tcPr>
            <w:tcW w:w="10564" w:type="dxa"/>
            <w:shd w:val="clear" w:color="auto" w:fill="auto"/>
            <w:vAlign w:val="center"/>
          </w:tcPr>
          <w:p w14:paraId="04AEAD59">
            <w:pPr>
              <w:rPr>
                <w:rFonts w:hint="eastAsia" w:ascii="宋体" w:hAnsi="宋体" w:eastAsia="宋体" w:cs="宋体"/>
                <w:sz w:val="20"/>
                <w:szCs w:val="20"/>
              </w:rPr>
            </w:pPr>
            <w:r>
              <w:rPr>
                <w:rFonts w:hint="eastAsia" w:ascii="宋体" w:hAnsi="宋体" w:eastAsia="宋体" w:cs="宋体"/>
                <w:sz w:val="20"/>
                <w:szCs w:val="20"/>
              </w:rPr>
              <w:t>监控摄像头室内外臻全彩夜视超高清网络摄像机POE供电安防监控器</w:t>
            </w:r>
            <w:r>
              <w:rPr>
                <w:rFonts w:hint="eastAsia" w:ascii="宋体" w:hAnsi="宋体" w:eastAsia="宋体" w:cs="宋体"/>
                <w:sz w:val="20"/>
                <w:szCs w:val="20"/>
              </w:rPr>
              <w:br w:type="textWrapping"/>
            </w:r>
            <w:r>
              <w:rPr>
                <w:rFonts w:hint="eastAsia" w:ascii="宋体" w:hAnsi="宋体" w:eastAsia="宋体" w:cs="宋体"/>
                <w:sz w:val="20"/>
                <w:szCs w:val="20"/>
              </w:rPr>
              <w:t>传感器类型：≥1/1.2'Progressive Scan CMOS</w:t>
            </w:r>
            <w:r>
              <w:rPr>
                <w:rFonts w:hint="eastAsia" w:ascii="宋体" w:hAnsi="宋体" w:eastAsia="宋体" w:cs="宋体"/>
                <w:sz w:val="20"/>
                <w:szCs w:val="20"/>
              </w:rPr>
              <w:br w:type="textWrapping"/>
            </w:r>
            <w:r>
              <w:rPr>
                <w:rFonts w:hint="eastAsia" w:ascii="宋体" w:hAnsi="宋体" w:eastAsia="宋体" w:cs="宋体"/>
                <w:sz w:val="20"/>
                <w:szCs w:val="20"/>
              </w:rPr>
              <w:t>最低照度：彩色：≤0.0005 Lux@(F1.0,AGC ON),0 Lux with Light</w:t>
            </w:r>
            <w:r>
              <w:rPr>
                <w:rFonts w:hint="eastAsia" w:ascii="宋体" w:hAnsi="宋体" w:eastAsia="宋体" w:cs="宋体"/>
                <w:sz w:val="20"/>
                <w:szCs w:val="20"/>
              </w:rPr>
              <w:br w:type="textWrapping"/>
            </w:r>
            <w:r>
              <w:rPr>
                <w:rFonts w:hint="eastAsia" w:ascii="宋体" w:hAnsi="宋体" w:eastAsia="宋体" w:cs="宋体"/>
                <w:sz w:val="20"/>
                <w:szCs w:val="20"/>
              </w:rPr>
              <w:t>快门：≥1/3 s~1/100.000 s</w:t>
            </w:r>
            <w:r>
              <w:rPr>
                <w:rFonts w:hint="eastAsia" w:ascii="宋体" w:hAnsi="宋体" w:eastAsia="宋体" w:cs="宋体"/>
                <w:sz w:val="20"/>
                <w:szCs w:val="20"/>
              </w:rPr>
              <w:br w:type="textWrapping"/>
            </w:r>
            <w:r>
              <w:rPr>
                <w:rFonts w:hint="eastAsia" w:ascii="宋体" w:hAnsi="宋体" w:eastAsia="宋体" w:cs="宋体"/>
                <w:sz w:val="20"/>
                <w:szCs w:val="20"/>
              </w:rPr>
              <w:t>宽动态：≥120dB</w:t>
            </w:r>
            <w:r>
              <w:rPr>
                <w:rFonts w:hint="eastAsia" w:ascii="宋体" w:hAnsi="宋体" w:eastAsia="宋体" w:cs="宋体"/>
                <w:sz w:val="20"/>
                <w:szCs w:val="20"/>
              </w:rPr>
              <w:br w:type="textWrapping"/>
            </w:r>
            <w:r>
              <w:rPr>
                <w:rFonts w:hint="eastAsia" w:ascii="宋体" w:hAnsi="宋体" w:eastAsia="宋体" w:cs="宋体"/>
                <w:sz w:val="20"/>
                <w:szCs w:val="20"/>
              </w:rPr>
              <w:t>镜头焦距&amp;视场角：2.8mm，水平视场角：≥102°，垂直视场角：≥52°，对角视场角：≥125°；4mm，水平视场角：≥88°，垂直视场角：≥47°，对角视场角：≥103°；6mm，水平视场角：≥54°，垂直视场角：≥30°，对角视场角：≥63°</w:t>
            </w:r>
            <w:r>
              <w:rPr>
                <w:rFonts w:hint="eastAsia" w:ascii="宋体" w:hAnsi="宋体" w:eastAsia="宋体" w:cs="宋体"/>
                <w:sz w:val="20"/>
                <w:szCs w:val="20"/>
              </w:rPr>
              <w:br w:type="textWrapping"/>
            </w:r>
            <w:r>
              <w:rPr>
                <w:rFonts w:hint="eastAsia" w:ascii="宋体" w:hAnsi="宋体" w:eastAsia="宋体" w:cs="宋体"/>
                <w:sz w:val="20"/>
                <w:szCs w:val="20"/>
              </w:rPr>
              <w:t>光圈类型：固定光圈</w:t>
            </w:r>
            <w:r>
              <w:rPr>
                <w:rFonts w:hint="eastAsia" w:ascii="宋体" w:hAnsi="宋体" w:eastAsia="宋体" w:cs="宋体"/>
                <w:sz w:val="20"/>
                <w:szCs w:val="20"/>
              </w:rPr>
              <w:br w:type="textWrapping"/>
            </w:r>
            <w:r>
              <w:rPr>
                <w:rFonts w:hint="eastAsia" w:ascii="宋体" w:hAnsi="宋体" w:eastAsia="宋体" w:cs="宋体"/>
                <w:sz w:val="20"/>
                <w:szCs w:val="20"/>
              </w:rPr>
              <w:t>最大光圈数：F1.0</w:t>
            </w:r>
            <w:r>
              <w:rPr>
                <w:rFonts w:hint="eastAsia" w:ascii="宋体" w:hAnsi="宋体" w:eastAsia="宋体" w:cs="宋体"/>
                <w:sz w:val="20"/>
                <w:szCs w:val="20"/>
              </w:rPr>
              <w:br w:type="textWrapping"/>
            </w:r>
            <w:r>
              <w:rPr>
                <w:rFonts w:hint="eastAsia" w:ascii="宋体" w:hAnsi="宋体" w:eastAsia="宋体" w:cs="宋体"/>
                <w:sz w:val="20"/>
                <w:szCs w:val="20"/>
              </w:rPr>
              <w:t>景深范围：2.8 mm: ≥4.2m~∞；4 mm: ≥6 m~∞；6 mm: ≥10 m~∞；</w:t>
            </w:r>
            <w:r>
              <w:rPr>
                <w:rFonts w:hint="eastAsia" w:ascii="宋体" w:hAnsi="宋体" w:eastAsia="宋体" w:cs="宋体"/>
                <w:sz w:val="20"/>
                <w:szCs w:val="20"/>
              </w:rPr>
              <w:br w:type="textWrapping"/>
            </w:r>
            <w:r>
              <w:rPr>
                <w:rFonts w:hint="eastAsia" w:ascii="宋体" w:hAnsi="宋体" w:eastAsia="宋体" w:cs="宋体"/>
                <w:sz w:val="20"/>
                <w:szCs w:val="20"/>
              </w:rPr>
              <w:t>补光灯类型：柔光灯</w:t>
            </w:r>
            <w:r>
              <w:rPr>
                <w:rFonts w:hint="eastAsia" w:ascii="宋体" w:hAnsi="宋体" w:eastAsia="宋体" w:cs="宋体"/>
                <w:sz w:val="20"/>
                <w:szCs w:val="20"/>
              </w:rPr>
              <w:br w:type="textWrapping"/>
            </w:r>
            <w:r>
              <w:rPr>
                <w:rFonts w:hint="eastAsia" w:ascii="宋体" w:hAnsi="宋体" w:eastAsia="宋体" w:cs="宋体"/>
                <w:sz w:val="20"/>
                <w:szCs w:val="20"/>
              </w:rPr>
              <w:t>补光距离：最远不低于50m</w:t>
            </w:r>
            <w:r>
              <w:rPr>
                <w:rFonts w:hint="eastAsia" w:ascii="宋体" w:hAnsi="宋体" w:eastAsia="宋体" w:cs="宋体"/>
                <w:sz w:val="20"/>
                <w:szCs w:val="20"/>
              </w:rPr>
              <w:br w:type="textWrapping"/>
            </w:r>
            <w:r>
              <w:rPr>
                <w:rFonts w:hint="eastAsia" w:ascii="宋体" w:hAnsi="宋体" w:eastAsia="宋体" w:cs="宋体"/>
                <w:sz w:val="20"/>
                <w:szCs w:val="20"/>
              </w:rPr>
              <w:t>防补光过曝：支持</w:t>
            </w:r>
            <w:r>
              <w:rPr>
                <w:rFonts w:hint="eastAsia" w:ascii="宋体" w:hAnsi="宋体" w:eastAsia="宋体" w:cs="宋体"/>
                <w:sz w:val="20"/>
                <w:szCs w:val="20"/>
              </w:rPr>
              <w:br w:type="textWrapping"/>
            </w:r>
            <w:r>
              <w:rPr>
                <w:rFonts w:hint="eastAsia" w:ascii="宋体" w:hAnsi="宋体" w:eastAsia="宋体" w:cs="宋体"/>
                <w:sz w:val="20"/>
                <w:szCs w:val="20"/>
              </w:rPr>
              <w:t>视频</w:t>
            </w:r>
            <w:r>
              <w:rPr>
                <w:rFonts w:hint="eastAsia" w:ascii="宋体" w:hAnsi="宋体" w:eastAsia="宋体" w:cs="宋体"/>
                <w:sz w:val="20"/>
                <w:szCs w:val="20"/>
              </w:rPr>
              <w:br w:type="textWrapping"/>
            </w:r>
            <w:r>
              <w:rPr>
                <w:rFonts w:hint="eastAsia" w:ascii="宋体" w:hAnsi="宋体" w:eastAsia="宋体" w:cs="宋体"/>
                <w:sz w:val="20"/>
                <w:szCs w:val="20"/>
              </w:rPr>
              <w:t>最大图像尺寸：≥3840×2160</w:t>
            </w:r>
            <w:r>
              <w:rPr>
                <w:rFonts w:hint="eastAsia" w:ascii="宋体" w:hAnsi="宋体" w:eastAsia="宋体" w:cs="宋体"/>
                <w:sz w:val="20"/>
                <w:szCs w:val="20"/>
              </w:rPr>
              <w:br w:type="textWrapping"/>
            </w:r>
            <w:r>
              <w:rPr>
                <w:rFonts w:hint="eastAsia" w:ascii="宋体" w:hAnsi="宋体" w:eastAsia="宋体" w:cs="宋体"/>
                <w:sz w:val="20"/>
                <w:szCs w:val="20"/>
              </w:rPr>
              <w:t xml:space="preserve">主码流帧率分辨率：50 Hz:≥20 fps(3840×2160,3200×1800,2560×1440,1920×1080,1280×720) </w:t>
            </w:r>
            <w:r>
              <w:rPr>
                <w:rFonts w:hint="eastAsia" w:ascii="宋体" w:hAnsi="宋体" w:eastAsia="宋体" w:cs="宋体"/>
                <w:sz w:val="20"/>
                <w:szCs w:val="20"/>
              </w:rPr>
              <w:br w:type="textWrapping"/>
            </w:r>
            <w:r>
              <w:rPr>
                <w:rFonts w:hint="eastAsia" w:ascii="宋体" w:hAnsi="宋体" w:eastAsia="宋体" w:cs="宋体"/>
                <w:sz w:val="20"/>
                <w:szCs w:val="20"/>
              </w:rPr>
              <w:t>子码流帧率分辨率：50 Hz:≥20 fps(1280×720,640×480,640×360)</w:t>
            </w:r>
            <w:r>
              <w:rPr>
                <w:rFonts w:hint="eastAsia" w:ascii="宋体" w:hAnsi="宋体" w:eastAsia="宋体" w:cs="宋体"/>
                <w:sz w:val="20"/>
                <w:szCs w:val="20"/>
              </w:rPr>
              <w:br w:type="textWrapping"/>
            </w:r>
            <w:r>
              <w:rPr>
                <w:rFonts w:hint="eastAsia" w:ascii="宋体" w:hAnsi="宋体" w:eastAsia="宋体" w:cs="宋体"/>
                <w:sz w:val="20"/>
                <w:szCs w:val="20"/>
              </w:rPr>
              <w:t>视频压缩标准：主码流：H.265/H.264；子码流：H.265/H.264/MJPEG</w:t>
            </w:r>
            <w:r>
              <w:rPr>
                <w:rFonts w:hint="eastAsia" w:ascii="宋体" w:hAnsi="宋体" w:eastAsia="宋体" w:cs="宋体"/>
                <w:sz w:val="20"/>
                <w:szCs w:val="20"/>
              </w:rPr>
              <w:br w:type="textWrapping"/>
            </w:r>
            <w:r>
              <w:rPr>
                <w:rFonts w:hint="eastAsia" w:ascii="宋体" w:hAnsi="宋体" w:eastAsia="宋体" w:cs="宋体"/>
                <w:sz w:val="20"/>
                <w:szCs w:val="20"/>
              </w:rPr>
              <w:t>视频压缩码率：≥32 Kbps-16 Mbps</w:t>
            </w:r>
            <w:r>
              <w:rPr>
                <w:rFonts w:hint="eastAsia" w:ascii="宋体" w:hAnsi="宋体" w:eastAsia="宋体" w:cs="宋体"/>
                <w:sz w:val="20"/>
                <w:szCs w:val="20"/>
              </w:rPr>
              <w:br w:type="textWrapping"/>
            </w:r>
            <w:r>
              <w:rPr>
                <w:rFonts w:hint="eastAsia" w:ascii="宋体" w:hAnsi="宋体" w:eastAsia="宋体" w:cs="宋体"/>
                <w:sz w:val="20"/>
                <w:szCs w:val="20"/>
              </w:rPr>
              <w:t>H.264编码类型：BaseLine Profile/Main Profile/High Profile</w:t>
            </w:r>
            <w:r>
              <w:rPr>
                <w:rFonts w:hint="eastAsia" w:ascii="宋体" w:hAnsi="宋体" w:eastAsia="宋体" w:cs="宋体"/>
                <w:sz w:val="20"/>
                <w:szCs w:val="20"/>
              </w:rPr>
              <w:br w:type="textWrapping"/>
            </w:r>
            <w:r>
              <w:rPr>
                <w:rFonts w:hint="eastAsia" w:ascii="宋体" w:hAnsi="宋体" w:eastAsia="宋体" w:cs="宋体"/>
                <w:sz w:val="20"/>
                <w:szCs w:val="20"/>
              </w:rPr>
              <w:t>H.265编码类型：Main Profile</w:t>
            </w:r>
            <w:r>
              <w:rPr>
                <w:rFonts w:hint="eastAsia" w:ascii="宋体" w:hAnsi="宋体" w:eastAsia="宋体" w:cs="宋体"/>
                <w:sz w:val="20"/>
                <w:szCs w:val="20"/>
              </w:rPr>
              <w:br w:type="textWrapping"/>
            </w:r>
            <w:r>
              <w:rPr>
                <w:rFonts w:hint="eastAsia" w:ascii="宋体" w:hAnsi="宋体" w:eastAsia="宋体" w:cs="宋体"/>
                <w:sz w:val="20"/>
                <w:szCs w:val="20"/>
              </w:rPr>
              <w:t>Smart264编码：主码流支持</w:t>
            </w:r>
            <w:r>
              <w:rPr>
                <w:rFonts w:hint="eastAsia" w:ascii="宋体" w:hAnsi="宋体" w:eastAsia="宋体" w:cs="宋体"/>
                <w:sz w:val="20"/>
                <w:szCs w:val="20"/>
              </w:rPr>
              <w:br w:type="textWrapping"/>
            </w:r>
            <w:r>
              <w:rPr>
                <w:rFonts w:hint="eastAsia" w:ascii="宋体" w:hAnsi="宋体" w:eastAsia="宋体" w:cs="宋体"/>
                <w:sz w:val="20"/>
                <w:szCs w:val="20"/>
              </w:rPr>
              <w:t xml:space="preserve">Smart265编码：主码流支持 </w:t>
            </w:r>
            <w:r>
              <w:rPr>
                <w:rFonts w:hint="eastAsia" w:ascii="宋体" w:hAnsi="宋体" w:eastAsia="宋体" w:cs="宋体"/>
                <w:sz w:val="20"/>
                <w:szCs w:val="20"/>
              </w:rPr>
              <w:br w:type="textWrapping"/>
            </w:r>
            <w:r>
              <w:rPr>
                <w:rFonts w:hint="eastAsia" w:ascii="宋体" w:hAnsi="宋体" w:eastAsia="宋体" w:cs="宋体"/>
                <w:sz w:val="20"/>
                <w:szCs w:val="20"/>
              </w:rPr>
              <w:t>码率控制：定码率，变码率</w:t>
            </w:r>
            <w:r>
              <w:rPr>
                <w:rFonts w:hint="eastAsia" w:ascii="宋体" w:hAnsi="宋体" w:eastAsia="宋体" w:cs="宋体"/>
                <w:sz w:val="20"/>
                <w:szCs w:val="20"/>
              </w:rPr>
              <w:br w:type="textWrapping"/>
            </w:r>
            <w:r>
              <w:rPr>
                <w:rFonts w:hint="eastAsia" w:ascii="宋体" w:hAnsi="宋体" w:eastAsia="宋体" w:cs="宋体"/>
                <w:sz w:val="20"/>
                <w:szCs w:val="20"/>
              </w:rPr>
              <w:t>SVC：支持</w:t>
            </w:r>
            <w:r>
              <w:rPr>
                <w:rFonts w:hint="eastAsia" w:ascii="宋体" w:hAnsi="宋体" w:eastAsia="宋体" w:cs="宋体"/>
                <w:sz w:val="20"/>
                <w:szCs w:val="20"/>
              </w:rPr>
              <w:br w:type="textWrapping"/>
            </w:r>
            <w:r>
              <w:rPr>
                <w:rFonts w:hint="eastAsia" w:ascii="宋体" w:hAnsi="宋体" w:eastAsia="宋体" w:cs="宋体"/>
                <w:sz w:val="20"/>
                <w:szCs w:val="20"/>
              </w:rPr>
              <w:t>ROI：支持主码流设置1个固定区域</w:t>
            </w:r>
            <w:r>
              <w:rPr>
                <w:rFonts w:hint="eastAsia" w:ascii="宋体" w:hAnsi="宋体" w:eastAsia="宋体" w:cs="宋体"/>
                <w:sz w:val="20"/>
                <w:szCs w:val="20"/>
              </w:rPr>
              <w:br w:type="textWrapping"/>
            </w:r>
            <w:r>
              <w:rPr>
                <w:rFonts w:hint="eastAsia" w:ascii="宋体" w:hAnsi="宋体" w:eastAsia="宋体" w:cs="宋体"/>
                <w:sz w:val="20"/>
                <w:szCs w:val="20"/>
              </w:rPr>
              <w:t>音频压缩标准：G.711ulaw/G.711alaw/G.722.1/G.726/MP2L2/PCM/AAC-LC/MP3</w:t>
            </w:r>
            <w:r>
              <w:rPr>
                <w:rFonts w:hint="eastAsia" w:ascii="宋体" w:hAnsi="宋体" w:eastAsia="宋体" w:cs="宋体"/>
                <w:sz w:val="20"/>
                <w:szCs w:val="20"/>
              </w:rPr>
              <w:br w:type="textWrapping"/>
            </w:r>
            <w:r>
              <w:rPr>
                <w:rFonts w:hint="eastAsia" w:ascii="宋体" w:hAnsi="宋体" w:eastAsia="宋体" w:cs="宋体"/>
                <w:sz w:val="20"/>
                <w:szCs w:val="20"/>
              </w:rPr>
              <w:t>音频压缩码率：64 Kbps(G.711 ulaw/G.711 alaw)/16 Kbps(G.722.1)/16 Kbps(G.726)/32-160 Kbps(MP2L2) /16-64 Kbps (AAC-LC) /8~160 Kbps (MP3)</w:t>
            </w:r>
            <w:r>
              <w:rPr>
                <w:rFonts w:hint="eastAsia" w:ascii="宋体" w:hAnsi="宋体" w:eastAsia="宋体" w:cs="宋体"/>
                <w:sz w:val="20"/>
                <w:szCs w:val="20"/>
              </w:rPr>
              <w:br w:type="textWrapping"/>
            </w:r>
            <w:r>
              <w:rPr>
                <w:rFonts w:hint="eastAsia" w:ascii="宋体" w:hAnsi="宋体" w:eastAsia="宋体" w:cs="宋体"/>
                <w:sz w:val="20"/>
                <w:szCs w:val="20"/>
              </w:rPr>
              <w:t>音频采样率：≥8 kHz/16 kHz</w:t>
            </w:r>
            <w:r>
              <w:rPr>
                <w:rFonts w:hint="eastAsia" w:ascii="宋体" w:hAnsi="宋体" w:eastAsia="宋体" w:cs="宋体"/>
                <w:sz w:val="20"/>
                <w:szCs w:val="20"/>
              </w:rPr>
              <w:br w:type="textWrapping"/>
            </w:r>
            <w:r>
              <w:rPr>
                <w:rFonts w:hint="eastAsia" w:ascii="宋体" w:hAnsi="宋体" w:eastAsia="宋体" w:cs="宋体"/>
                <w:sz w:val="20"/>
                <w:szCs w:val="20"/>
              </w:rPr>
              <w:t>音频环境噪声过滤：支持</w:t>
            </w:r>
            <w:r>
              <w:rPr>
                <w:rFonts w:hint="eastAsia" w:ascii="宋体" w:hAnsi="宋体" w:eastAsia="宋体" w:cs="宋体"/>
                <w:sz w:val="20"/>
                <w:szCs w:val="20"/>
              </w:rPr>
              <w:br w:type="textWrapping"/>
            </w:r>
            <w:r>
              <w:rPr>
                <w:rFonts w:hint="eastAsia" w:ascii="宋体" w:hAnsi="宋体" w:eastAsia="宋体" w:cs="宋体"/>
                <w:sz w:val="20"/>
                <w:szCs w:val="20"/>
              </w:rPr>
              <w:t>网络协议：TCP/IP, ICMP. HTTP, HTTPS, FTP, DHCP, DNS, DDNS, RTP, RTSP, NTP, UPnP, SMTP, IGMP, 802.1X. QoS, IPv6, UDP, Bonjour, SSL/TLS, WebSocket, WebSockets</w:t>
            </w:r>
          </w:p>
          <w:p w14:paraId="3C3CD76B">
            <w:pPr>
              <w:rPr>
                <w:rFonts w:hint="eastAsia" w:ascii="宋体" w:hAnsi="宋体" w:eastAsia="宋体" w:cs="宋体"/>
                <w:sz w:val="20"/>
                <w:szCs w:val="20"/>
              </w:rPr>
            </w:pPr>
            <w:r>
              <w:rPr>
                <w:rFonts w:hint="eastAsia" w:ascii="宋体" w:hAnsi="宋体" w:eastAsia="宋体" w:cs="宋体"/>
                <w:sz w:val="20"/>
                <w:szCs w:val="20"/>
              </w:rPr>
              <w:t>网络存储：支持NAS(NFS,SMB/CIFS均支持)</w:t>
            </w:r>
            <w:r>
              <w:rPr>
                <w:rFonts w:hint="eastAsia" w:ascii="宋体" w:hAnsi="宋体" w:eastAsia="宋体" w:cs="宋体"/>
                <w:sz w:val="20"/>
                <w:szCs w:val="20"/>
              </w:rPr>
              <w:br w:type="textWrapping"/>
            </w:r>
            <w:r>
              <w:rPr>
                <w:rFonts w:hint="eastAsia" w:ascii="宋体" w:hAnsi="宋体" w:eastAsia="宋体" w:cs="宋体"/>
                <w:sz w:val="20"/>
                <w:szCs w:val="20"/>
              </w:rPr>
              <w:t>浏览器：使用插件预览：IE10、IE11；使用本地服务预览：Chrome 57.0+、Firefox 52.0+、Safari12+</w:t>
            </w:r>
            <w:r>
              <w:rPr>
                <w:rFonts w:hint="eastAsia" w:ascii="宋体" w:hAnsi="宋体" w:eastAsia="宋体" w:cs="宋体"/>
                <w:sz w:val="20"/>
                <w:szCs w:val="20"/>
              </w:rPr>
              <w:br w:type="textWrapping"/>
            </w:r>
            <w:r>
              <w:rPr>
                <w:rFonts w:hint="eastAsia" w:ascii="宋体" w:hAnsi="宋体" w:eastAsia="宋体" w:cs="宋体"/>
                <w:sz w:val="20"/>
                <w:szCs w:val="20"/>
              </w:rPr>
              <w:t>图像设置：镜像，视频遮盖，饱和度，亮度，对比度，锐度，AGC，白平衡通过客户端或者浏览器可调</w:t>
            </w:r>
            <w:r>
              <w:rPr>
                <w:rFonts w:hint="eastAsia" w:ascii="宋体" w:hAnsi="宋体" w:eastAsia="宋体" w:cs="宋体"/>
                <w:sz w:val="20"/>
                <w:szCs w:val="20"/>
              </w:rPr>
              <w:br w:type="textWrapping"/>
            </w:r>
            <w:r>
              <w:rPr>
                <w:rFonts w:hint="eastAsia" w:ascii="宋体" w:hAnsi="宋体" w:eastAsia="宋体" w:cs="宋体"/>
                <w:sz w:val="20"/>
                <w:szCs w:val="20"/>
              </w:rPr>
              <w:t>日夜转换模式：白天，夜晚，自动，定时切换</w:t>
            </w:r>
            <w:r>
              <w:rPr>
                <w:rFonts w:hint="eastAsia" w:ascii="宋体" w:hAnsi="宋体" w:eastAsia="宋体" w:cs="宋体"/>
                <w:sz w:val="20"/>
                <w:szCs w:val="20"/>
              </w:rPr>
              <w:br w:type="textWrapping"/>
            </w:r>
            <w:r>
              <w:rPr>
                <w:rFonts w:hint="eastAsia" w:ascii="宋体" w:hAnsi="宋体" w:eastAsia="宋体" w:cs="宋体"/>
                <w:sz w:val="20"/>
                <w:szCs w:val="20"/>
              </w:rPr>
              <w:t>图像增强：背光补偿，强光抑制，3D数字降噪接口</w:t>
            </w:r>
            <w:r>
              <w:rPr>
                <w:rFonts w:hint="eastAsia" w:ascii="宋体" w:hAnsi="宋体" w:eastAsia="宋体" w:cs="宋体"/>
                <w:sz w:val="20"/>
                <w:szCs w:val="20"/>
              </w:rPr>
              <w:br w:type="textWrapping"/>
            </w:r>
            <w:r>
              <w:rPr>
                <w:rFonts w:hint="eastAsia" w:ascii="宋体" w:hAnsi="宋体" w:eastAsia="宋体" w:cs="宋体"/>
                <w:sz w:val="20"/>
                <w:szCs w:val="20"/>
              </w:rPr>
              <w:t>网络接口：≥1个RJ4510M/100M自适应以太网口</w:t>
            </w:r>
            <w:r>
              <w:rPr>
                <w:rFonts w:hint="eastAsia" w:ascii="宋体" w:hAnsi="宋体" w:eastAsia="宋体" w:cs="宋体"/>
                <w:sz w:val="20"/>
                <w:szCs w:val="20"/>
              </w:rPr>
              <w:br w:type="textWrapping"/>
            </w:r>
            <w:r>
              <w:rPr>
                <w:rFonts w:hint="eastAsia" w:ascii="宋体" w:hAnsi="宋体" w:eastAsia="宋体" w:cs="宋体"/>
                <w:sz w:val="20"/>
                <w:szCs w:val="20"/>
              </w:rPr>
              <w:t xml:space="preserve">音频接口：≥1个内置麦克风 </w:t>
            </w:r>
            <w:r>
              <w:rPr>
                <w:rFonts w:hint="eastAsia" w:ascii="宋体" w:hAnsi="宋体" w:eastAsia="宋体" w:cs="宋体"/>
                <w:sz w:val="20"/>
                <w:szCs w:val="20"/>
              </w:rPr>
              <w:br w:type="textWrapping"/>
            </w:r>
            <w:r>
              <w:rPr>
                <w:rFonts w:hint="eastAsia" w:ascii="宋体" w:hAnsi="宋体" w:eastAsia="宋体" w:cs="宋体"/>
                <w:sz w:val="20"/>
                <w:szCs w:val="20"/>
              </w:rPr>
              <w:t>报警触发：移动侦测，遮挡报警，异常</w:t>
            </w:r>
            <w:r>
              <w:rPr>
                <w:rFonts w:hint="eastAsia" w:ascii="宋体" w:hAnsi="宋体" w:eastAsia="宋体" w:cs="宋体"/>
                <w:sz w:val="20"/>
                <w:szCs w:val="20"/>
              </w:rPr>
              <w:br w:type="textWrapping"/>
            </w:r>
            <w:r>
              <w:rPr>
                <w:rFonts w:hint="eastAsia" w:ascii="宋体" w:hAnsi="宋体" w:eastAsia="宋体" w:cs="宋体"/>
                <w:sz w:val="20"/>
                <w:szCs w:val="20"/>
              </w:rPr>
              <w:t>Smart事件：区域入侵侦测，越界侦测</w:t>
            </w:r>
            <w:r>
              <w:rPr>
                <w:rFonts w:hint="eastAsia" w:ascii="宋体" w:hAnsi="宋体" w:eastAsia="宋体" w:cs="宋体"/>
                <w:sz w:val="20"/>
                <w:szCs w:val="20"/>
              </w:rPr>
              <w:br w:type="textWrapping"/>
            </w:r>
            <w:r>
              <w:rPr>
                <w:rFonts w:hint="eastAsia" w:ascii="宋体" w:hAnsi="宋体" w:eastAsia="宋体" w:cs="宋体"/>
                <w:sz w:val="20"/>
                <w:szCs w:val="20"/>
              </w:rPr>
              <w:t>联动方式：上传FTP/NAS，上传中心，邮件，录像，抓图</w:t>
            </w:r>
            <w:r>
              <w:rPr>
                <w:rFonts w:hint="eastAsia" w:ascii="宋体" w:hAnsi="宋体" w:eastAsia="宋体" w:cs="宋体"/>
                <w:sz w:val="20"/>
                <w:szCs w:val="20"/>
              </w:rPr>
              <w:br w:type="textWrapping"/>
            </w:r>
            <w:r>
              <w:rPr>
                <w:rFonts w:hint="eastAsia" w:ascii="宋体" w:hAnsi="宋体" w:eastAsia="宋体" w:cs="宋体"/>
                <w:sz w:val="20"/>
                <w:szCs w:val="20"/>
              </w:rPr>
              <w:t>通用功能：心跳，密码保护，水印，IP地址过滤，像素计算器</w:t>
            </w:r>
            <w:r>
              <w:rPr>
                <w:rFonts w:hint="eastAsia" w:ascii="宋体" w:hAnsi="宋体" w:eastAsia="宋体" w:cs="宋体"/>
                <w:sz w:val="20"/>
                <w:szCs w:val="20"/>
              </w:rPr>
              <w:br w:type="textWrapping"/>
            </w:r>
            <w:r>
              <w:rPr>
                <w:rFonts w:hint="eastAsia" w:ascii="宋体" w:hAnsi="宋体" w:eastAsia="宋体" w:cs="宋体"/>
                <w:sz w:val="20"/>
                <w:szCs w:val="20"/>
              </w:rPr>
              <w:t>恢复出厂设置：支持客户端或浏览器恢复</w:t>
            </w:r>
          </w:p>
        </w:tc>
        <w:tc>
          <w:tcPr>
            <w:tcW w:w="460" w:type="dxa"/>
            <w:shd w:val="clear" w:color="auto" w:fill="auto"/>
            <w:vAlign w:val="center"/>
          </w:tcPr>
          <w:p w14:paraId="05210488">
            <w:pPr>
              <w:jc w:val="center"/>
              <w:rPr>
                <w:rFonts w:hint="eastAsia" w:ascii="宋体" w:hAnsi="宋体" w:eastAsia="宋体" w:cs="宋体"/>
                <w:sz w:val="20"/>
                <w:szCs w:val="20"/>
              </w:rPr>
            </w:pPr>
            <w:r>
              <w:rPr>
                <w:rFonts w:hint="eastAsia" w:ascii="宋体" w:hAnsi="宋体" w:eastAsia="宋体" w:cs="宋体"/>
                <w:sz w:val="20"/>
                <w:szCs w:val="20"/>
              </w:rPr>
              <w:t>3</w:t>
            </w:r>
          </w:p>
        </w:tc>
        <w:tc>
          <w:tcPr>
            <w:tcW w:w="460" w:type="dxa"/>
            <w:shd w:val="clear" w:color="auto" w:fill="auto"/>
            <w:vAlign w:val="center"/>
          </w:tcPr>
          <w:p w14:paraId="5EB79505">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43DCC2D3">
            <w:pPr>
              <w:jc w:val="center"/>
              <w:rPr>
                <w:rFonts w:hint="eastAsia" w:ascii="宋体" w:hAnsi="宋体" w:eastAsia="宋体" w:cs="宋体"/>
                <w:sz w:val="20"/>
                <w:szCs w:val="20"/>
              </w:rPr>
            </w:pPr>
            <w:r>
              <w:rPr>
                <w:rFonts w:hint="eastAsia" w:ascii="宋体" w:hAnsi="宋体" w:eastAsia="宋体" w:cs="宋体"/>
                <w:sz w:val="20"/>
                <w:szCs w:val="20"/>
              </w:rPr>
              <w:t>　</w:t>
            </w:r>
          </w:p>
        </w:tc>
      </w:tr>
      <w:tr w14:paraId="754F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134438DE">
            <w:pPr>
              <w:jc w:val="center"/>
              <w:rPr>
                <w:rFonts w:hint="eastAsia" w:ascii="宋体" w:hAnsi="宋体" w:eastAsia="宋体" w:cs="宋体"/>
                <w:sz w:val="20"/>
                <w:szCs w:val="20"/>
              </w:rPr>
            </w:pPr>
            <w:r>
              <w:rPr>
                <w:rFonts w:hint="eastAsia" w:ascii="宋体" w:hAnsi="宋体" w:eastAsia="宋体" w:cs="宋体"/>
                <w:sz w:val="20"/>
                <w:szCs w:val="20"/>
              </w:rPr>
              <w:t>21</w:t>
            </w:r>
          </w:p>
        </w:tc>
        <w:tc>
          <w:tcPr>
            <w:tcW w:w="1224" w:type="dxa"/>
            <w:shd w:val="clear" w:color="auto" w:fill="auto"/>
            <w:vAlign w:val="center"/>
          </w:tcPr>
          <w:p w14:paraId="3B4646FC">
            <w:pPr>
              <w:jc w:val="center"/>
              <w:rPr>
                <w:rFonts w:hint="eastAsia" w:ascii="宋体" w:hAnsi="宋体" w:eastAsia="宋体" w:cs="宋体"/>
                <w:sz w:val="20"/>
                <w:szCs w:val="20"/>
              </w:rPr>
            </w:pPr>
            <w:r>
              <w:rPr>
                <w:rFonts w:hint="eastAsia" w:ascii="宋体" w:hAnsi="宋体" w:eastAsia="宋体" w:cs="宋体"/>
                <w:sz w:val="20"/>
                <w:szCs w:val="20"/>
              </w:rPr>
              <w:t>监控摄像头（球型）</w:t>
            </w:r>
          </w:p>
        </w:tc>
        <w:tc>
          <w:tcPr>
            <w:tcW w:w="10564" w:type="dxa"/>
            <w:shd w:val="clear" w:color="auto" w:fill="auto"/>
            <w:vAlign w:val="center"/>
          </w:tcPr>
          <w:p w14:paraId="121DFD14">
            <w:pPr>
              <w:rPr>
                <w:rFonts w:hint="eastAsia" w:ascii="宋体" w:hAnsi="宋体" w:eastAsia="宋体" w:cs="宋体"/>
                <w:sz w:val="20"/>
                <w:szCs w:val="20"/>
              </w:rPr>
            </w:pPr>
            <w:r>
              <w:rPr>
                <w:rFonts w:hint="eastAsia" w:ascii="宋体" w:hAnsi="宋体" w:eastAsia="宋体" w:cs="宋体"/>
                <w:sz w:val="20"/>
                <w:szCs w:val="20"/>
              </w:rPr>
              <w:t>监控器摄像头室外云台旋转球机</w:t>
            </w:r>
            <w:r>
              <w:rPr>
                <w:rFonts w:hint="eastAsia" w:ascii="宋体" w:hAnsi="宋体" w:eastAsia="宋体" w:cs="宋体"/>
                <w:sz w:val="20"/>
                <w:szCs w:val="20"/>
              </w:rPr>
              <w:br w:type="textWrapping"/>
            </w:r>
            <w:r>
              <w:rPr>
                <w:rFonts w:hint="eastAsia" w:ascii="宋体" w:hAnsi="宋体" w:eastAsia="宋体" w:cs="宋体"/>
                <w:sz w:val="20"/>
                <w:szCs w:val="20"/>
              </w:rPr>
              <w:t>传感器类型：≥1/3"Progres sive Scan CMOS</w:t>
            </w:r>
            <w:r>
              <w:rPr>
                <w:rFonts w:hint="eastAsia" w:ascii="宋体" w:hAnsi="宋体" w:eastAsia="宋体" w:cs="宋体"/>
                <w:sz w:val="20"/>
                <w:szCs w:val="20"/>
              </w:rPr>
              <w:br w:type="textWrapping"/>
            </w:r>
            <w:r>
              <w:rPr>
                <w:rFonts w:hint="eastAsia" w:ascii="宋体" w:hAnsi="宋体" w:eastAsia="宋体" w:cs="宋体"/>
                <w:sz w:val="20"/>
                <w:szCs w:val="20"/>
              </w:rPr>
              <w:t>最低照度：≤0.005 Lux @ F1.2, AGCON ) 0 Lux with IR</w:t>
            </w:r>
            <w:r>
              <w:rPr>
                <w:rFonts w:hint="eastAsia" w:ascii="宋体" w:hAnsi="宋体" w:eastAsia="宋体" w:cs="宋体"/>
                <w:sz w:val="20"/>
                <w:szCs w:val="20"/>
              </w:rPr>
              <w:br w:type="textWrapping"/>
            </w:r>
            <w:r>
              <w:rPr>
                <w:rFonts w:hint="eastAsia" w:ascii="宋体" w:hAnsi="宋体" w:eastAsia="宋体" w:cs="宋体"/>
                <w:sz w:val="20"/>
                <w:szCs w:val="20"/>
              </w:rPr>
              <w:t>背光补偿：支持</w:t>
            </w:r>
            <w:r>
              <w:rPr>
                <w:rFonts w:hint="eastAsia" w:ascii="宋体" w:hAnsi="宋体" w:eastAsia="宋体" w:cs="宋体"/>
                <w:sz w:val="20"/>
                <w:szCs w:val="20"/>
              </w:rPr>
              <w:br w:type="textWrapping"/>
            </w:r>
            <w:r>
              <w:rPr>
                <w:rFonts w:hint="eastAsia" w:ascii="宋体" w:hAnsi="宋体" w:eastAsia="宋体" w:cs="宋体"/>
                <w:sz w:val="20"/>
                <w:szCs w:val="20"/>
              </w:rPr>
              <w:t>宽动态：数字宽动态</w:t>
            </w:r>
            <w:r>
              <w:rPr>
                <w:rFonts w:hint="eastAsia" w:ascii="宋体" w:hAnsi="宋体" w:eastAsia="宋体" w:cs="宋体"/>
                <w:sz w:val="20"/>
                <w:szCs w:val="20"/>
              </w:rPr>
              <w:br w:type="textWrapping"/>
            </w:r>
            <w:r>
              <w:rPr>
                <w:rFonts w:hint="eastAsia" w:ascii="宋体" w:hAnsi="宋体" w:eastAsia="宋体" w:cs="宋体"/>
                <w:sz w:val="20"/>
                <w:szCs w:val="20"/>
              </w:rPr>
              <w:t>强光抑制：支持</w:t>
            </w:r>
            <w:r>
              <w:rPr>
                <w:rFonts w:hint="eastAsia" w:ascii="宋体" w:hAnsi="宋体" w:eastAsia="宋体" w:cs="宋体"/>
                <w:sz w:val="20"/>
                <w:szCs w:val="20"/>
              </w:rPr>
              <w:br w:type="textWrapping"/>
            </w:r>
            <w:r>
              <w:rPr>
                <w:rFonts w:hint="eastAsia" w:ascii="宋体" w:hAnsi="宋体" w:eastAsia="宋体" w:cs="宋体"/>
                <w:sz w:val="20"/>
                <w:szCs w:val="20"/>
              </w:rPr>
              <w:t>3D降噪：支持</w:t>
            </w:r>
            <w:r>
              <w:rPr>
                <w:rFonts w:hint="eastAsia" w:ascii="宋体" w:hAnsi="宋体" w:eastAsia="宋体" w:cs="宋体"/>
                <w:sz w:val="20"/>
                <w:szCs w:val="20"/>
              </w:rPr>
              <w:br w:type="textWrapping"/>
            </w:r>
            <w:r>
              <w:rPr>
                <w:rFonts w:hint="eastAsia" w:ascii="宋体" w:hAnsi="宋体" w:eastAsia="宋体" w:cs="宋体"/>
                <w:sz w:val="20"/>
                <w:szCs w:val="20"/>
              </w:rPr>
              <w:t>图像设置：饱和度，亮度，对比度，锐度</w:t>
            </w:r>
            <w:r>
              <w:rPr>
                <w:rFonts w:hint="eastAsia" w:ascii="宋体" w:hAnsi="宋体" w:eastAsia="宋体" w:cs="宋体"/>
                <w:sz w:val="20"/>
                <w:szCs w:val="20"/>
              </w:rPr>
              <w:br w:type="textWrapping"/>
            </w:r>
            <w:r>
              <w:rPr>
                <w:rFonts w:hint="eastAsia" w:ascii="宋体" w:hAnsi="宋体" w:eastAsia="宋体" w:cs="宋体"/>
                <w:sz w:val="20"/>
                <w:szCs w:val="20"/>
              </w:rPr>
              <w:t>通用功能：镜像，密码保护，水印技术</w:t>
            </w:r>
            <w:r>
              <w:rPr>
                <w:rFonts w:hint="eastAsia" w:ascii="宋体" w:hAnsi="宋体" w:eastAsia="宋体" w:cs="宋体"/>
                <w:sz w:val="20"/>
                <w:szCs w:val="20"/>
              </w:rPr>
              <w:br w:type="textWrapping"/>
            </w:r>
            <w:r>
              <w:rPr>
                <w:rFonts w:hint="eastAsia" w:ascii="宋体" w:hAnsi="宋体" w:eastAsia="宋体" w:cs="宋体"/>
                <w:sz w:val="20"/>
                <w:szCs w:val="20"/>
              </w:rPr>
              <w:t>镜头焦距：固定焦距</w:t>
            </w:r>
            <w:r>
              <w:rPr>
                <w:rFonts w:hint="eastAsia" w:ascii="宋体" w:hAnsi="宋体" w:eastAsia="宋体" w:cs="宋体"/>
                <w:sz w:val="20"/>
                <w:szCs w:val="20"/>
              </w:rPr>
              <w:br w:type="textWrapping"/>
            </w:r>
            <w:r>
              <w:rPr>
                <w:rFonts w:hint="eastAsia" w:ascii="宋体" w:hAnsi="宋体" w:eastAsia="宋体" w:cs="宋体"/>
                <w:sz w:val="20"/>
                <w:szCs w:val="20"/>
              </w:rPr>
              <w:t>视场角：2.8mm，水平视场角：≥97°，垂直视场角：≥52.3°，对角视场角：≥114.3°；4mm，水平视场角：≥79°，垂直视场角：≥42.4°，对角视场角：≥93.3°；</w:t>
            </w:r>
            <w:r>
              <w:rPr>
                <w:rFonts w:hint="eastAsia" w:ascii="宋体" w:hAnsi="宋体" w:eastAsia="宋体" w:cs="宋体"/>
                <w:sz w:val="20"/>
                <w:szCs w:val="20"/>
              </w:rPr>
              <w:br w:type="textWrapping"/>
            </w:r>
            <w:r>
              <w:rPr>
                <w:rFonts w:hint="eastAsia" w:ascii="宋体" w:hAnsi="宋体" w:eastAsia="宋体" w:cs="宋体"/>
                <w:sz w:val="20"/>
                <w:szCs w:val="20"/>
              </w:rPr>
              <w:t>最大光圈数：F1.6</w:t>
            </w:r>
            <w:r>
              <w:rPr>
                <w:rFonts w:hint="eastAsia" w:ascii="宋体" w:hAnsi="宋体" w:eastAsia="宋体" w:cs="宋体"/>
                <w:sz w:val="20"/>
                <w:szCs w:val="20"/>
              </w:rPr>
              <w:br w:type="textWrapping"/>
            </w:r>
            <w:r>
              <w:rPr>
                <w:rFonts w:hint="eastAsia" w:ascii="宋体" w:hAnsi="宋体" w:eastAsia="宋体" w:cs="宋体"/>
                <w:sz w:val="20"/>
                <w:szCs w:val="20"/>
              </w:rPr>
              <w:t>补光白光照射距离：最远≥30m；</w:t>
            </w:r>
            <w:r>
              <w:rPr>
                <w:rFonts w:hint="eastAsia" w:ascii="宋体" w:hAnsi="宋体" w:eastAsia="宋体" w:cs="宋体"/>
                <w:sz w:val="20"/>
                <w:szCs w:val="20"/>
              </w:rPr>
              <w:br w:type="textWrapping"/>
            </w:r>
            <w:r>
              <w:rPr>
                <w:rFonts w:hint="eastAsia" w:ascii="宋体" w:hAnsi="宋体" w:eastAsia="宋体" w:cs="宋体"/>
                <w:sz w:val="20"/>
                <w:szCs w:val="20"/>
              </w:rPr>
              <w:t>红外照射距离：最远≥30m；</w:t>
            </w:r>
            <w:r>
              <w:rPr>
                <w:rFonts w:hint="eastAsia" w:ascii="宋体" w:hAnsi="宋体" w:eastAsia="宋体" w:cs="宋体"/>
                <w:sz w:val="20"/>
                <w:szCs w:val="20"/>
              </w:rPr>
              <w:br w:type="textWrapping"/>
            </w:r>
            <w:r>
              <w:rPr>
                <w:rFonts w:hint="eastAsia" w:ascii="宋体" w:hAnsi="宋体" w:eastAsia="宋体" w:cs="宋体"/>
                <w:sz w:val="20"/>
                <w:szCs w:val="20"/>
              </w:rPr>
              <w:t>防补光过曝：支持</w:t>
            </w:r>
            <w:r>
              <w:rPr>
                <w:rFonts w:hint="eastAsia" w:ascii="宋体" w:hAnsi="宋体" w:eastAsia="宋体" w:cs="宋体"/>
                <w:sz w:val="20"/>
                <w:szCs w:val="20"/>
              </w:rPr>
              <w:br w:type="textWrapping"/>
            </w:r>
            <w:r>
              <w:rPr>
                <w:rFonts w:hint="eastAsia" w:ascii="宋体" w:hAnsi="宋体" w:eastAsia="宋体" w:cs="宋体"/>
                <w:sz w:val="20"/>
                <w:szCs w:val="20"/>
              </w:rPr>
              <w:t>波长范围：红外850nm</w:t>
            </w:r>
            <w:r>
              <w:rPr>
                <w:rFonts w:hint="eastAsia" w:ascii="宋体" w:hAnsi="宋体" w:eastAsia="宋体" w:cs="宋体"/>
                <w:sz w:val="20"/>
                <w:szCs w:val="20"/>
              </w:rPr>
              <w:br w:type="textWrapping"/>
            </w:r>
            <w:r>
              <w:rPr>
                <w:rFonts w:hint="eastAsia" w:ascii="宋体" w:hAnsi="宋体" w:eastAsia="宋体" w:cs="宋体"/>
                <w:sz w:val="20"/>
                <w:szCs w:val="20"/>
              </w:rPr>
              <w:t xml:space="preserve">云台水平范围：≥0°~340° </w:t>
            </w:r>
            <w:r>
              <w:rPr>
                <w:rFonts w:hint="eastAsia" w:ascii="宋体" w:hAnsi="宋体" w:eastAsia="宋体" w:cs="宋体"/>
                <w:sz w:val="20"/>
                <w:szCs w:val="20"/>
              </w:rPr>
              <w:br w:type="textWrapping"/>
            </w:r>
            <w:r>
              <w:rPr>
                <w:rFonts w:hint="eastAsia" w:ascii="宋体" w:hAnsi="宋体" w:eastAsia="宋体" w:cs="宋体"/>
                <w:sz w:val="20"/>
                <w:szCs w:val="20"/>
              </w:rPr>
              <w:t>云台垂直范围：≥-5°~105°</w:t>
            </w:r>
            <w:r>
              <w:rPr>
                <w:rFonts w:hint="eastAsia" w:ascii="宋体" w:hAnsi="宋体" w:eastAsia="宋体" w:cs="宋体"/>
                <w:sz w:val="20"/>
                <w:szCs w:val="20"/>
              </w:rPr>
              <w:br w:type="textWrapping"/>
            </w:r>
            <w:r>
              <w:rPr>
                <w:rFonts w:hint="eastAsia" w:ascii="宋体" w:hAnsi="宋体" w:eastAsia="宋体" w:cs="宋体"/>
                <w:sz w:val="20"/>
                <w:szCs w:val="20"/>
              </w:rPr>
              <w:t>云台水平速度：≥4~21°/s</w:t>
            </w:r>
            <w:r>
              <w:rPr>
                <w:rFonts w:hint="eastAsia" w:ascii="宋体" w:hAnsi="宋体" w:eastAsia="宋体" w:cs="宋体"/>
                <w:sz w:val="20"/>
                <w:szCs w:val="20"/>
              </w:rPr>
              <w:br w:type="textWrapping"/>
            </w:r>
            <w:r>
              <w:rPr>
                <w:rFonts w:hint="eastAsia" w:ascii="宋体" w:hAnsi="宋体" w:eastAsia="宋体" w:cs="宋体"/>
                <w:sz w:val="20"/>
                <w:szCs w:val="20"/>
              </w:rPr>
              <w:t xml:space="preserve">云台垂直速度：≥4~19°/s </w:t>
            </w:r>
            <w:r>
              <w:rPr>
                <w:rFonts w:hint="eastAsia" w:ascii="宋体" w:hAnsi="宋体" w:eastAsia="宋体" w:cs="宋体"/>
                <w:sz w:val="20"/>
                <w:szCs w:val="20"/>
              </w:rPr>
              <w:br w:type="textWrapping"/>
            </w:r>
            <w:r>
              <w:rPr>
                <w:rFonts w:hint="eastAsia" w:ascii="宋体" w:hAnsi="宋体" w:eastAsia="宋体" w:cs="宋体"/>
                <w:sz w:val="20"/>
                <w:szCs w:val="20"/>
              </w:rPr>
              <w:t>视频最大图像尺寸：≥2560×1440</w:t>
            </w:r>
            <w:r>
              <w:rPr>
                <w:rFonts w:hint="eastAsia" w:ascii="宋体" w:hAnsi="宋体" w:eastAsia="宋体" w:cs="宋体"/>
                <w:sz w:val="20"/>
                <w:szCs w:val="20"/>
              </w:rPr>
              <w:br w:type="textWrapping"/>
            </w:r>
            <w:r>
              <w:rPr>
                <w:rFonts w:hint="eastAsia" w:ascii="宋体" w:hAnsi="宋体" w:eastAsia="宋体" w:cs="宋体"/>
                <w:sz w:val="20"/>
                <w:szCs w:val="20"/>
              </w:rPr>
              <w:t>码流类型：主码流、子码流</w:t>
            </w:r>
            <w:r>
              <w:rPr>
                <w:rFonts w:hint="eastAsia" w:ascii="宋体" w:hAnsi="宋体" w:eastAsia="宋体" w:cs="宋体"/>
                <w:sz w:val="20"/>
                <w:szCs w:val="20"/>
              </w:rPr>
              <w:br w:type="textWrapping"/>
            </w:r>
            <w:r>
              <w:rPr>
                <w:rFonts w:hint="eastAsia" w:ascii="宋体" w:hAnsi="宋体" w:eastAsia="宋体" w:cs="宋体"/>
                <w:sz w:val="20"/>
                <w:szCs w:val="20"/>
              </w:rPr>
              <w:t>主码流帧率分辨率：≥50 Hz:25fps(2560×1440,1920×1080,1280×720)</w:t>
            </w:r>
            <w:r>
              <w:rPr>
                <w:rFonts w:hint="eastAsia" w:ascii="宋体" w:hAnsi="宋体" w:eastAsia="宋体" w:cs="宋体"/>
                <w:sz w:val="20"/>
                <w:szCs w:val="20"/>
              </w:rPr>
              <w:br w:type="textWrapping"/>
            </w:r>
            <w:r>
              <w:rPr>
                <w:rFonts w:hint="eastAsia" w:ascii="宋体" w:hAnsi="宋体" w:eastAsia="宋体" w:cs="宋体"/>
                <w:sz w:val="20"/>
                <w:szCs w:val="20"/>
              </w:rPr>
              <w:t>子码流帧率分辨率：≥50 Hz: 25 fps(1280×720,640×480,640×360)</w:t>
            </w:r>
            <w:r>
              <w:rPr>
                <w:rFonts w:hint="eastAsia" w:ascii="宋体" w:hAnsi="宋体" w:eastAsia="宋体" w:cs="宋体"/>
                <w:sz w:val="20"/>
                <w:szCs w:val="20"/>
              </w:rPr>
              <w:br w:type="textWrapping"/>
            </w:r>
            <w:r>
              <w:rPr>
                <w:rFonts w:hint="eastAsia" w:ascii="宋体" w:hAnsi="宋体" w:eastAsia="宋体" w:cs="宋体"/>
                <w:sz w:val="20"/>
                <w:szCs w:val="20"/>
              </w:rPr>
              <w:t>视频压缩标准H.265,H.264, MJPEG</w:t>
            </w:r>
            <w:r>
              <w:rPr>
                <w:rFonts w:hint="eastAsia" w:ascii="宋体" w:hAnsi="宋体" w:eastAsia="宋体" w:cs="宋体"/>
                <w:sz w:val="20"/>
                <w:szCs w:val="20"/>
              </w:rPr>
              <w:br w:type="textWrapping"/>
            </w:r>
            <w:r>
              <w:rPr>
                <w:rFonts w:hint="eastAsia" w:ascii="宋体" w:hAnsi="宋体" w:eastAsia="宋体" w:cs="宋体"/>
                <w:sz w:val="20"/>
                <w:szCs w:val="20"/>
              </w:rPr>
              <w:t>视频压缩码率：≥32 Kbps~8 Mbps</w:t>
            </w:r>
            <w:r>
              <w:rPr>
                <w:rFonts w:hint="eastAsia" w:ascii="宋体" w:hAnsi="宋体" w:eastAsia="宋体" w:cs="宋体"/>
                <w:sz w:val="20"/>
                <w:szCs w:val="20"/>
              </w:rPr>
              <w:br w:type="textWrapping"/>
            </w:r>
            <w:r>
              <w:rPr>
                <w:rFonts w:hint="eastAsia" w:ascii="宋体" w:hAnsi="宋体" w:eastAsia="宋体" w:cs="宋体"/>
                <w:sz w:val="20"/>
                <w:szCs w:val="20"/>
              </w:rPr>
              <w:t>H.264：Bas eline Profile, Main Profile, High Profile</w:t>
            </w:r>
            <w:r>
              <w:rPr>
                <w:rFonts w:hint="eastAsia" w:ascii="宋体" w:hAnsi="宋体" w:eastAsia="宋体" w:cs="宋体"/>
                <w:sz w:val="20"/>
                <w:szCs w:val="20"/>
              </w:rPr>
              <w:br w:type="textWrapping"/>
            </w:r>
            <w:r>
              <w:rPr>
                <w:rFonts w:hint="eastAsia" w:ascii="宋体" w:hAnsi="宋体" w:eastAsia="宋体" w:cs="宋体"/>
                <w:sz w:val="20"/>
                <w:szCs w:val="20"/>
              </w:rPr>
              <w:t>H.265：Main Profile</w:t>
            </w:r>
            <w:r>
              <w:rPr>
                <w:rFonts w:hint="eastAsia" w:ascii="宋体" w:hAnsi="宋体" w:eastAsia="宋体" w:cs="宋体"/>
                <w:sz w:val="20"/>
                <w:szCs w:val="20"/>
              </w:rPr>
              <w:br w:type="textWrapping"/>
            </w:r>
            <w:r>
              <w:rPr>
                <w:rFonts w:hint="eastAsia" w:ascii="宋体" w:hAnsi="宋体" w:eastAsia="宋体" w:cs="宋体"/>
                <w:sz w:val="20"/>
                <w:szCs w:val="20"/>
              </w:rPr>
              <w:t>音频压缩标准：G.711alaw/G.711ulaw/G.722.1/G.726/MP2L2/AAC/PCM</w:t>
            </w:r>
            <w:r>
              <w:rPr>
                <w:rFonts w:hint="eastAsia" w:ascii="宋体" w:hAnsi="宋体" w:eastAsia="宋体" w:cs="宋体"/>
                <w:sz w:val="20"/>
                <w:szCs w:val="20"/>
              </w:rPr>
              <w:br w:type="textWrapping"/>
            </w:r>
            <w:r>
              <w:rPr>
                <w:rFonts w:hint="eastAsia" w:ascii="宋体" w:hAnsi="宋体" w:eastAsia="宋体" w:cs="宋体"/>
                <w:sz w:val="20"/>
                <w:szCs w:val="20"/>
              </w:rPr>
              <w:t>音频压缩码率：64 Kbps(G.711 ulaw/G.711 alaw)/16 Kbps(G.722.1)/16 Kbps(G.726)/32~160 Kbps(MP2L2 ) /16~64 Kbps (AAC )</w:t>
            </w:r>
            <w:r>
              <w:rPr>
                <w:rFonts w:hint="eastAsia" w:ascii="宋体" w:hAnsi="宋体" w:eastAsia="宋体" w:cs="宋体"/>
                <w:sz w:val="20"/>
                <w:szCs w:val="20"/>
              </w:rPr>
              <w:br w:type="textWrapping"/>
            </w:r>
            <w:r>
              <w:rPr>
                <w:rFonts w:hint="eastAsia" w:ascii="宋体" w:hAnsi="宋体" w:eastAsia="宋体" w:cs="宋体"/>
                <w:sz w:val="20"/>
                <w:szCs w:val="20"/>
              </w:rPr>
              <w:t>音频采样率：≥8 kHz/16kHz</w:t>
            </w:r>
            <w:r>
              <w:rPr>
                <w:rFonts w:hint="eastAsia" w:ascii="宋体" w:hAnsi="宋体" w:eastAsia="宋体" w:cs="宋体"/>
                <w:sz w:val="20"/>
                <w:szCs w:val="20"/>
              </w:rPr>
              <w:br w:type="textWrapping"/>
            </w:r>
            <w:r>
              <w:rPr>
                <w:rFonts w:hint="eastAsia" w:ascii="宋体" w:hAnsi="宋体" w:eastAsia="宋体" w:cs="宋体"/>
                <w:sz w:val="20"/>
                <w:szCs w:val="20"/>
              </w:rPr>
              <w:t>环境噪声过滤：支持</w:t>
            </w:r>
            <w:r>
              <w:rPr>
                <w:rFonts w:hint="eastAsia" w:ascii="宋体" w:hAnsi="宋体" w:eastAsia="宋体" w:cs="宋体"/>
                <w:sz w:val="20"/>
                <w:szCs w:val="20"/>
              </w:rPr>
              <w:br w:type="textWrapping"/>
            </w:r>
            <w:r>
              <w:rPr>
                <w:rFonts w:hint="eastAsia" w:ascii="宋体" w:hAnsi="宋体" w:eastAsia="宋体" w:cs="宋体"/>
                <w:sz w:val="20"/>
                <w:szCs w:val="20"/>
              </w:rPr>
              <w:t>普通事件：移动侦测</w:t>
            </w:r>
            <w:r>
              <w:rPr>
                <w:rFonts w:hint="eastAsia" w:ascii="宋体" w:hAnsi="宋体" w:eastAsia="宋体" w:cs="宋体"/>
                <w:sz w:val="20"/>
                <w:szCs w:val="20"/>
              </w:rPr>
              <w:br w:type="textWrapping"/>
            </w:r>
            <w:r>
              <w:rPr>
                <w:rFonts w:hint="eastAsia" w:ascii="宋体" w:hAnsi="宋体" w:eastAsia="宋体" w:cs="宋体"/>
                <w:sz w:val="20"/>
                <w:szCs w:val="20"/>
              </w:rPr>
              <w:t>报警联动：SD卡录像，邮件，上传中心，上传FTP，声音报警</w:t>
            </w:r>
            <w:r>
              <w:rPr>
                <w:rFonts w:hint="eastAsia" w:ascii="宋体" w:hAnsi="宋体" w:eastAsia="宋体" w:cs="宋体"/>
                <w:sz w:val="20"/>
                <w:szCs w:val="20"/>
              </w:rPr>
              <w:br w:type="textWrapping"/>
            </w:r>
            <w:r>
              <w:rPr>
                <w:rFonts w:hint="eastAsia" w:ascii="宋体" w:hAnsi="宋体" w:eastAsia="宋体" w:cs="宋体"/>
                <w:sz w:val="20"/>
                <w:szCs w:val="20"/>
              </w:rPr>
              <w:t>网络存储：支持Micro SD/MicroSDHC/MicroSDXC卡，最大支持256GB</w:t>
            </w:r>
            <w:r>
              <w:rPr>
                <w:rFonts w:hint="eastAsia" w:ascii="宋体" w:hAnsi="宋体" w:eastAsia="宋体" w:cs="宋体"/>
                <w:sz w:val="20"/>
                <w:szCs w:val="20"/>
              </w:rPr>
              <w:br w:type="textWrapping"/>
            </w:r>
            <w:r>
              <w:rPr>
                <w:rFonts w:hint="eastAsia" w:ascii="宋体" w:hAnsi="宋体" w:eastAsia="宋体" w:cs="宋体"/>
                <w:sz w:val="20"/>
                <w:szCs w:val="20"/>
              </w:rPr>
              <w:t>网络支持协议：IPv4/IPv6,HTTP,HTTPS,Qos, DNS,DDNS,NTP,RTSP,RTP,TCP/IP,UDP,DHCP,Bonjour</w:t>
            </w:r>
            <w:r>
              <w:rPr>
                <w:rFonts w:hint="eastAsia" w:ascii="宋体" w:hAnsi="宋体" w:eastAsia="宋体" w:cs="宋体"/>
                <w:sz w:val="20"/>
                <w:szCs w:val="20"/>
              </w:rPr>
              <w:br w:type="textWrapping"/>
            </w:r>
            <w:r>
              <w:rPr>
                <w:rFonts w:hint="eastAsia" w:ascii="宋体" w:hAnsi="宋体" w:eastAsia="宋体" w:cs="宋体"/>
                <w:sz w:val="20"/>
                <w:szCs w:val="20"/>
              </w:rPr>
              <w:t>网络接口协议：ISAPI，海康SDK，GB/T28181协议，开放型网络视频接口</w:t>
            </w:r>
            <w:r>
              <w:rPr>
                <w:rFonts w:hint="eastAsia" w:ascii="宋体" w:hAnsi="宋体" w:eastAsia="宋体" w:cs="宋体"/>
                <w:sz w:val="20"/>
                <w:szCs w:val="20"/>
              </w:rPr>
              <w:br w:type="textWrapping"/>
            </w:r>
            <w:r>
              <w:rPr>
                <w:rFonts w:hint="eastAsia" w:ascii="宋体" w:hAnsi="宋体" w:eastAsia="宋体" w:cs="宋体"/>
                <w:sz w:val="20"/>
                <w:szCs w:val="20"/>
              </w:rPr>
              <w:t>网络接口：RJ45网口，自适应10M/100M网络数据</w:t>
            </w:r>
            <w:r>
              <w:rPr>
                <w:rFonts w:hint="eastAsia" w:ascii="宋体" w:hAnsi="宋体" w:eastAsia="宋体" w:cs="宋体"/>
                <w:sz w:val="20"/>
                <w:szCs w:val="20"/>
              </w:rPr>
              <w:br w:type="textWrapping"/>
            </w:r>
            <w:r>
              <w:rPr>
                <w:rFonts w:hint="eastAsia" w:ascii="宋体" w:hAnsi="宋体" w:eastAsia="宋体" w:cs="宋体"/>
                <w:sz w:val="20"/>
                <w:szCs w:val="20"/>
              </w:rPr>
              <w:t>音频接口：1个内置麦克风，1个内置扬声器</w:t>
            </w:r>
            <w:r>
              <w:rPr>
                <w:rFonts w:hint="eastAsia" w:ascii="宋体" w:hAnsi="宋体" w:eastAsia="宋体" w:cs="宋体"/>
                <w:sz w:val="20"/>
                <w:szCs w:val="20"/>
              </w:rPr>
              <w:br w:type="textWrapping"/>
            </w:r>
            <w:r>
              <w:rPr>
                <w:rFonts w:hint="eastAsia" w:ascii="宋体" w:hAnsi="宋体" w:eastAsia="宋体" w:cs="宋体"/>
                <w:sz w:val="20"/>
                <w:szCs w:val="20"/>
              </w:rPr>
              <w:t>供电方式：DC：12V±25%，支持防反接保护；PoE : 802.3af , 36V~57V；</w:t>
            </w:r>
            <w:r>
              <w:rPr>
                <w:rFonts w:hint="eastAsia" w:ascii="宋体" w:hAnsi="宋体" w:eastAsia="宋体" w:cs="宋体"/>
                <w:sz w:val="20"/>
                <w:szCs w:val="20"/>
              </w:rPr>
              <w:br w:type="textWrapping"/>
            </w:r>
            <w:r>
              <w:rPr>
                <w:rFonts w:hint="eastAsia" w:ascii="宋体" w:hAnsi="宋体" w:eastAsia="宋体" w:cs="宋体"/>
                <w:sz w:val="20"/>
                <w:szCs w:val="20"/>
              </w:rPr>
              <w:t>电源接口类型：DC:05.5mm圆口、PoE: RJ45</w:t>
            </w:r>
            <w:r>
              <w:rPr>
                <w:rFonts w:hint="eastAsia" w:ascii="宋体" w:hAnsi="宋体" w:eastAsia="宋体" w:cs="宋体"/>
                <w:sz w:val="20"/>
                <w:szCs w:val="20"/>
              </w:rPr>
              <w:br w:type="textWrapping"/>
            </w:r>
            <w:r>
              <w:rPr>
                <w:rFonts w:hint="eastAsia" w:ascii="宋体" w:hAnsi="宋体" w:eastAsia="宋体" w:cs="宋体"/>
                <w:sz w:val="20"/>
                <w:szCs w:val="20"/>
              </w:rPr>
              <w:t xml:space="preserve">设备功耗：DC:12V,0.75A,最大功耗：9W 、PoE:0.2A~0.3A,最大功耗：10.8W </w:t>
            </w:r>
          </w:p>
        </w:tc>
        <w:tc>
          <w:tcPr>
            <w:tcW w:w="460" w:type="dxa"/>
            <w:shd w:val="clear" w:color="auto" w:fill="auto"/>
            <w:vAlign w:val="center"/>
          </w:tcPr>
          <w:p w14:paraId="23829F57">
            <w:pPr>
              <w:jc w:val="center"/>
              <w:rPr>
                <w:rFonts w:hint="eastAsia" w:ascii="宋体" w:hAnsi="宋体" w:eastAsia="宋体" w:cs="宋体"/>
                <w:sz w:val="20"/>
                <w:szCs w:val="20"/>
              </w:rPr>
            </w:pPr>
            <w:r>
              <w:rPr>
                <w:rFonts w:hint="eastAsia" w:ascii="宋体" w:hAnsi="宋体" w:eastAsia="宋体" w:cs="宋体"/>
                <w:sz w:val="20"/>
                <w:szCs w:val="20"/>
              </w:rPr>
              <w:t>3</w:t>
            </w:r>
          </w:p>
        </w:tc>
        <w:tc>
          <w:tcPr>
            <w:tcW w:w="460" w:type="dxa"/>
            <w:shd w:val="clear" w:color="auto" w:fill="auto"/>
            <w:vAlign w:val="center"/>
          </w:tcPr>
          <w:p w14:paraId="6527937C">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3A51F5CE">
            <w:pPr>
              <w:jc w:val="center"/>
              <w:rPr>
                <w:rFonts w:hint="eastAsia" w:ascii="宋体" w:hAnsi="宋体" w:eastAsia="宋体" w:cs="宋体"/>
                <w:sz w:val="20"/>
                <w:szCs w:val="20"/>
              </w:rPr>
            </w:pPr>
            <w:r>
              <w:rPr>
                <w:rFonts w:hint="eastAsia" w:ascii="宋体" w:hAnsi="宋体" w:eastAsia="宋体" w:cs="宋体"/>
                <w:sz w:val="20"/>
                <w:szCs w:val="20"/>
              </w:rPr>
              <w:t>　</w:t>
            </w:r>
          </w:p>
        </w:tc>
      </w:tr>
      <w:tr w14:paraId="53E1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0F874888">
            <w:pPr>
              <w:jc w:val="center"/>
              <w:rPr>
                <w:rFonts w:hint="eastAsia" w:ascii="宋体" w:hAnsi="宋体" w:eastAsia="宋体" w:cs="宋体"/>
                <w:sz w:val="20"/>
                <w:szCs w:val="20"/>
              </w:rPr>
            </w:pPr>
            <w:r>
              <w:rPr>
                <w:rFonts w:hint="eastAsia" w:ascii="宋体" w:hAnsi="宋体" w:eastAsia="宋体" w:cs="宋体"/>
                <w:sz w:val="20"/>
                <w:szCs w:val="20"/>
              </w:rPr>
              <w:t>22</w:t>
            </w:r>
          </w:p>
        </w:tc>
        <w:tc>
          <w:tcPr>
            <w:tcW w:w="1224" w:type="dxa"/>
            <w:shd w:val="clear" w:color="auto" w:fill="auto"/>
            <w:vAlign w:val="center"/>
          </w:tcPr>
          <w:p w14:paraId="53F6377C">
            <w:pPr>
              <w:jc w:val="center"/>
              <w:rPr>
                <w:rFonts w:hint="eastAsia" w:ascii="宋体" w:hAnsi="宋体" w:eastAsia="宋体" w:cs="宋体"/>
                <w:sz w:val="20"/>
                <w:szCs w:val="20"/>
              </w:rPr>
            </w:pPr>
            <w:r>
              <w:rPr>
                <w:rFonts w:hint="eastAsia" w:ascii="宋体" w:hAnsi="宋体" w:eastAsia="宋体" w:cs="宋体"/>
                <w:sz w:val="20"/>
                <w:szCs w:val="20"/>
              </w:rPr>
              <w:t>系统集成</w:t>
            </w:r>
          </w:p>
        </w:tc>
        <w:tc>
          <w:tcPr>
            <w:tcW w:w="10564" w:type="dxa"/>
            <w:shd w:val="clear" w:color="auto" w:fill="auto"/>
            <w:vAlign w:val="center"/>
          </w:tcPr>
          <w:p w14:paraId="27BB8516">
            <w:pPr>
              <w:rPr>
                <w:rFonts w:hint="eastAsia" w:ascii="宋体" w:hAnsi="宋体" w:eastAsia="宋体" w:cs="宋体"/>
                <w:sz w:val="20"/>
                <w:szCs w:val="20"/>
              </w:rPr>
            </w:pPr>
            <w:r>
              <w:rPr>
                <w:rFonts w:hint="eastAsia" w:ascii="宋体" w:hAnsi="宋体" w:eastAsia="宋体" w:cs="宋体"/>
                <w:sz w:val="20"/>
                <w:szCs w:val="20"/>
              </w:rPr>
              <w:t>设备安装，调试，人员培训，线材线缆等费用</w:t>
            </w:r>
          </w:p>
        </w:tc>
        <w:tc>
          <w:tcPr>
            <w:tcW w:w="460" w:type="dxa"/>
            <w:shd w:val="clear" w:color="auto" w:fill="auto"/>
            <w:vAlign w:val="center"/>
          </w:tcPr>
          <w:p w14:paraId="5FED6C31">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325C6D6B">
            <w:pPr>
              <w:jc w:val="center"/>
              <w:rPr>
                <w:rFonts w:hint="eastAsia" w:ascii="宋体" w:hAnsi="宋体" w:eastAsia="宋体" w:cs="宋体"/>
                <w:sz w:val="20"/>
                <w:szCs w:val="20"/>
              </w:rPr>
            </w:pPr>
            <w:r>
              <w:rPr>
                <w:rFonts w:hint="eastAsia" w:ascii="宋体" w:hAnsi="宋体" w:eastAsia="宋体" w:cs="宋体"/>
                <w:sz w:val="20"/>
                <w:szCs w:val="20"/>
              </w:rPr>
              <w:t>项</w:t>
            </w:r>
          </w:p>
        </w:tc>
        <w:tc>
          <w:tcPr>
            <w:tcW w:w="1206" w:type="dxa"/>
            <w:shd w:val="clear" w:color="auto" w:fill="auto"/>
            <w:vAlign w:val="center"/>
          </w:tcPr>
          <w:p w14:paraId="1EDE5EA4">
            <w:pPr>
              <w:jc w:val="center"/>
              <w:rPr>
                <w:rFonts w:hint="eastAsia" w:ascii="宋体" w:hAnsi="宋体" w:eastAsia="宋体" w:cs="宋体"/>
                <w:sz w:val="20"/>
                <w:szCs w:val="20"/>
              </w:rPr>
            </w:pPr>
            <w:r>
              <w:rPr>
                <w:rFonts w:hint="eastAsia" w:ascii="宋体" w:hAnsi="宋体" w:eastAsia="宋体" w:cs="宋体"/>
                <w:sz w:val="20"/>
                <w:szCs w:val="20"/>
              </w:rPr>
              <w:t>　</w:t>
            </w:r>
          </w:p>
        </w:tc>
      </w:tr>
      <w:tr w14:paraId="2FD1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0BEA8F33">
            <w:pPr>
              <w:jc w:val="center"/>
              <w:rPr>
                <w:rFonts w:hint="eastAsia" w:ascii="宋体" w:hAnsi="宋体" w:eastAsia="宋体" w:cs="宋体"/>
                <w:sz w:val="20"/>
                <w:szCs w:val="20"/>
              </w:rPr>
            </w:pPr>
            <w:r>
              <w:rPr>
                <w:rFonts w:hint="eastAsia" w:ascii="宋体" w:hAnsi="宋体" w:eastAsia="宋体" w:cs="宋体"/>
                <w:sz w:val="20"/>
                <w:szCs w:val="20"/>
              </w:rPr>
              <w:t>23</w:t>
            </w:r>
          </w:p>
        </w:tc>
        <w:tc>
          <w:tcPr>
            <w:tcW w:w="1224" w:type="dxa"/>
            <w:shd w:val="clear" w:color="auto" w:fill="auto"/>
            <w:vAlign w:val="center"/>
          </w:tcPr>
          <w:p w14:paraId="4084477B">
            <w:pPr>
              <w:jc w:val="center"/>
              <w:rPr>
                <w:rFonts w:hint="eastAsia" w:ascii="宋体" w:hAnsi="宋体" w:eastAsia="宋体" w:cs="宋体"/>
                <w:sz w:val="20"/>
                <w:szCs w:val="20"/>
              </w:rPr>
            </w:pPr>
            <w:r>
              <w:rPr>
                <w:rFonts w:hint="eastAsia" w:ascii="宋体" w:hAnsi="宋体" w:eastAsia="宋体" w:cs="宋体"/>
                <w:sz w:val="20"/>
                <w:szCs w:val="20"/>
              </w:rPr>
              <w:t>高清导播切换一体机</w:t>
            </w:r>
          </w:p>
        </w:tc>
        <w:tc>
          <w:tcPr>
            <w:tcW w:w="10564" w:type="dxa"/>
            <w:shd w:val="clear" w:color="auto" w:fill="auto"/>
            <w:vAlign w:val="center"/>
          </w:tcPr>
          <w:p w14:paraId="2DB71D1D">
            <w:pPr>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Cs w:val="21"/>
                <w:lang w:val="en-US" w:eastAsia="zh-CN"/>
              </w:rPr>
              <w:t>▲</w:t>
            </w:r>
            <w:r>
              <w:rPr>
                <w:rFonts w:hint="eastAsia" w:ascii="宋体" w:hAnsi="宋体" w:eastAsia="宋体" w:cs="宋体"/>
                <w:sz w:val="20"/>
                <w:szCs w:val="20"/>
              </w:rPr>
              <w:t>支持不少于6讯道高清导播切换、字幕、虚拟演播室制作、直播发布、录制系统。</w:t>
            </w:r>
            <w:r>
              <w:rPr>
                <w:rFonts w:hint="eastAsia" w:ascii="宋体" w:hAnsi="宋体" w:eastAsia="宋体" w:cs="宋体"/>
                <w:sz w:val="20"/>
                <w:szCs w:val="20"/>
              </w:rPr>
              <w:br w:type="textWrapping"/>
            </w:r>
            <w:r>
              <w:rPr>
                <w:rFonts w:hint="eastAsia" w:ascii="宋体" w:hAnsi="宋体" w:eastAsia="宋体" w:cs="宋体"/>
                <w:sz w:val="20"/>
                <w:szCs w:val="20"/>
              </w:rPr>
              <w:t>2、单机设备同时支持2路HD-SDI+4路HDMI输入、1路HD-SDI+1路HDMI输出、2路DP/HDMI多画面监看输出；支持2入2出模拟音频，支持2路话筒幻象供电。</w:t>
            </w:r>
            <w:r>
              <w:rPr>
                <w:rFonts w:hint="eastAsia" w:ascii="宋体" w:hAnsi="宋体" w:eastAsia="宋体" w:cs="宋体"/>
                <w:sz w:val="20"/>
                <w:szCs w:val="20"/>
              </w:rPr>
              <w:br w:type="textWrapping"/>
            </w:r>
            <w:r>
              <w:rPr>
                <w:rFonts w:hint="eastAsia" w:ascii="宋体" w:hAnsi="宋体" w:eastAsia="宋体" w:cs="宋体"/>
                <w:sz w:val="20"/>
                <w:szCs w:val="20"/>
              </w:rPr>
              <w:t>3、实时多路NDI、SRT、RTMP、UDP、RTSP、TRTC 、HLS(M3U8)协议视频流输入。</w:t>
            </w:r>
            <w:r>
              <w:rPr>
                <w:rFonts w:hint="eastAsia" w:ascii="宋体" w:hAnsi="宋体" w:eastAsia="宋体" w:cs="宋体"/>
                <w:sz w:val="20"/>
                <w:szCs w:val="20"/>
              </w:rPr>
              <w:br w:type="textWrapping"/>
            </w:r>
            <w:r>
              <w:rPr>
                <w:rFonts w:hint="eastAsia" w:ascii="宋体" w:hAnsi="宋体" w:eastAsia="宋体" w:cs="宋体"/>
                <w:sz w:val="20"/>
                <w:szCs w:val="20"/>
              </w:rPr>
              <w:t>4、</w:t>
            </w:r>
            <w:r>
              <w:rPr>
                <w:rFonts w:hint="eastAsia" w:ascii="宋体" w:hAnsi="宋体" w:eastAsia="宋体" w:cs="宋体"/>
                <w:szCs w:val="21"/>
                <w:lang w:val="en-US" w:eastAsia="zh-CN"/>
              </w:rPr>
              <w:t>▲</w:t>
            </w:r>
            <w:r>
              <w:rPr>
                <w:rFonts w:hint="eastAsia" w:ascii="宋体" w:hAnsi="宋体" w:eastAsia="宋体" w:cs="宋体"/>
                <w:sz w:val="20"/>
                <w:szCs w:val="20"/>
              </w:rPr>
              <w:t>为了能满足多样的直播方式，要求系统能够支持竖屏直播模式，并且支持横或竖屏摄像机和手机信号导切，同时对竖屏视频叠加字幕和图文包装、虚拟抠像、同步录制和竖屏直播功能。网络直播支持1到60秒延时和应急垫片功能；</w:t>
            </w:r>
            <w:r>
              <w:rPr>
                <w:rFonts w:hint="eastAsia" w:ascii="宋体" w:hAnsi="宋体" w:eastAsia="宋体" w:cs="宋体"/>
                <w:sz w:val="20"/>
                <w:szCs w:val="20"/>
              </w:rPr>
              <w:br w:type="textWrapping"/>
            </w:r>
            <w:r>
              <w:rPr>
                <w:rFonts w:hint="eastAsia" w:ascii="宋体" w:hAnsi="宋体" w:eastAsia="宋体" w:cs="宋体"/>
                <w:sz w:val="20"/>
                <w:szCs w:val="20"/>
              </w:rPr>
              <w:t>5、支持低延时直播连线功能，支持多位嘉宾同时与演播室主持人跨地域进行低延时双向可视化直播连线，对讲延时通常控制在600毫秒以内；嘉宾可通过web地址参与连线，并且可收看演播室返送信号。</w:t>
            </w:r>
            <w:r>
              <w:rPr>
                <w:rFonts w:hint="eastAsia" w:ascii="宋体" w:hAnsi="宋体" w:eastAsia="宋体" w:cs="宋体"/>
                <w:sz w:val="20"/>
                <w:szCs w:val="20"/>
              </w:rPr>
              <w:br w:type="textWrapping"/>
            </w:r>
            <w:r>
              <w:rPr>
                <w:rFonts w:hint="eastAsia" w:ascii="宋体" w:hAnsi="宋体" w:eastAsia="宋体" w:cs="宋体"/>
                <w:sz w:val="20"/>
                <w:szCs w:val="20"/>
              </w:rPr>
              <w:t>6、为了让抠像后的人物逼真的融入到场景中，虚拟功能必须支持高质量实时色键抠像，可同时对摄像机信号一键自动抠像，为了在较差的灯光和背景环境下仍可以获得较好的抠像效果，要具有溢色、方向收缩、整体锐化或模糊和Alpha轮廓处理等功能。</w:t>
            </w:r>
            <w:r>
              <w:rPr>
                <w:rFonts w:hint="eastAsia" w:ascii="宋体" w:hAnsi="宋体" w:eastAsia="宋体" w:cs="宋体"/>
                <w:sz w:val="20"/>
                <w:szCs w:val="20"/>
              </w:rPr>
              <w:br w:type="textWrapping"/>
            </w:r>
            <w:r>
              <w:rPr>
                <w:rFonts w:hint="eastAsia" w:ascii="宋体" w:hAnsi="宋体" w:eastAsia="宋体" w:cs="宋体"/>
                <w:sz w:val="20"/>
                <w:szCs w:val="20"/>
              </w:rPr>
              <w:t>7、为了提升节目档次，软件支持预制多种视窗包装效果，多视窗播出时，可指定某个窗口画面做缩放运动的动画效果。可用来做现场连线节目、精品课录制等；</w:t>
            </w:r>
            <w:r>
              <w:rPr>
                <w:rFonts w:hint="eastAsia" w:ascii="宋体" w:hAnsi="宋体" w:eastAsia="宋体" w:cs="宋体"/>
                <w:sz w:val="20"/>
                <w:szCs w:val="20"/>
              </w:rPr>
              <w:br w:type="textWrapping"/>
            </w:r>
            <w:r>
              <w:rPr>
                <w:rFonts w:hint="eastAsia" w:ascii="宋体" w:hAnsi="宋体" w:eastAsia="宋体" w:cs="宋体"/>
                <w:sz w:val="20"/>
                <w:szCs w:val="20"/>
              </w:rPr>
              <w:t>8、要求设备自带移动网络，可在移动网络覆盖区域内自由连接互联网，便于外场直播。</w:t>
            </w:r>
            <w:r>
              <w:rPr>
                <w:rFonts w:hint="eastAsia" w:ascii="宋体" w:hAnsi="宋体" w:eastAsia="宋体" w:cs="宋体"/>
                <w:sz w:val="20"/>
                <w:szCs w:val="20"/>
              </w:rPr>
              <w:br w:type="textWrapping"/>
            </w:r>
            <w:r>
              <w:rPr>
                <w:rFonts w:hint="eastAsia" w:ascii="宋体" w:hAnsi="宋体" w:eastAsia="宋体" w:cs="宋体"/>
                <w:sz w:val="20"/>
                <w:szCs w:val="20"/>
              </w:rPr>
              <w:t>9、为了能够在视音频独立处理的系统中使用，内置音频延迟器功能，可实现输入音频的帧精度延时，保证最终输出的视、音频同步，延时范围0到100帧（即0到4000ms）。</w:t>
            </w:r>
            <w:r>
              <w:rPr>
                <w:rFonts w:hint="eastAsia" w:ascii="宋体" w:hAnsi="宋体" w:eastAsia="宋体" w:cs="宋体"/>
                <w:sz w:val="20"/>
                <w:szCs w:val="20"/>
              </w:rPr>
              <w:br w:type="textWrapping"/>
            </w:r>
            <w:r>
              <w:rPr>
                <w:rFonts w:hint="eastAsia" w:ascii="宋体" w:hAnsi="宋体" w:eastAsia="宋体" w:cs="宋体"/>
                <w:sz w:val="20"/>
                <w:szCs w:val="20"/>
              </w:rPr>
              <w:t>10、硬件配置不低于：</w:t>
            </w:r>
            <w:r>
              <w:rPr>
                <w:rFonts w:hint="eastAsia" w:ascii="宋体" w:hAnsi="宋体" w:eastAsia="宋体" w:cs="宋体"/>
                <w:sz w:val="20"/>
                <w:szCs w:val="20"/>
              </w:rPr>
              <w:br w:type="textWrapping"/>
            </w:r>
            <w:r>
              <w:rPr>
                <w:rFonts w:hint="eastAsia" w:ascii="宋体" w:hAnsi="宋体" w:eastAsia="宋体" w:cs="宋体"/>
                <w:sz w:val="20"/>
                <w:szCs w:val="20"/>
              </w:rPr>
              <w:t>高度小于4U、高强度加厚工控手提便携机箱；</w:t>
            </w:r>
            <w:r>
              <w:rPr>
                <w:rFonts w:hint="eastAsia" w:ascii="宋体" w:hAnsi="宋体" w:eastAsia="宋体" w:cs="宋体"/>
                <w:sz w:val="20"/>
                <w:szCs w:val="20"/>
              </w:rPr>
              <w:br w:type="textWrapping"/>
            </w:r>
            <w:r>
              <w:rPr>
                <w:rFonts w:hint="eastAsia" w:ascii="宋体" w:hAnsi="宋体" w:eastAsia="宋体" w:cs="宋体"/>
                <w:sz w:val="20"/>
                <w:szCs w:val="20"/>
              </w:rPr>
              <w:t>一体化集成17寸高清液晶显示屏、键盘、触摸板、切换面板；</w:t>
            </w:r>
            <w:r>
              <w:rPr>
                <w:rFonts w:hint="eastAsia" w:ascii="宋体" w:hAnsi="宋体" w:eastAsia="宋体" w:cs="宋体"/>
                <w:sz w:val="20"/>
                <w:szCs w:val="20"/>
              </w:rPr>
              <w:br w:type="textWrapping"/>
            </w:r>
            <w:r>
              <w:rPr>
                <w:rFonts w:hint="eastAsia" w:ascii="宋体" w:hAnsi="宋体" w:eastAsia="宋体" w:cs="宋体"/>
                <w:sz w:val="20"/>
                <w:szCs w:val="20"/>
              </w:rPr>
              <w:t xml:space="preserve">八核3GHz, 内存：≥32GB； </w:t>
            </w:r>
            <w:r>
              <w:rPr>
                <w:rFonts w:hint="eastAsia" w:ascii="宋体" w:hAnsi="宋体" w:eastAsia="宋体" w:cs="宋体"/>
                <w:sz w:val="20"/>
                <w:szCs w:val="20"/>
              </w:rPr>
              <w:br w:type="textWrapping"/>
            </w:r>
            <w:r>
              <w:rPr>
                <w:rFonts w:hint="eastAsia" w:ascii="宋体" w:hAnsi="宋体" w:eastAsia="宋体" w:cs="宋体"/>
                <w:sz w:val="20"/>
                <w:szCs w:val="20"/>
              </w:rPr>
              <w:t xml:space="preserve">显存容量≥6GB；  </w:t>
            </w:r>
            <w:r>
              <w:rPr>
                <w:rFonts w:hint="eastAsia" w:ascii="宋体" w:hAnsi="宋体" w:eastAsia="宋体" w:cs="宋体"/>
                <w:sz w:val="20"/>
                <w:szCs w:val="20"/>
              </w:rPr>
              <w:br w:type="textWrapping"/>
            </w:r>
            <w:r>
              <w:rPr>
                <w:rFonts w:hint="eastAsia" w:ascii="宋体" w:hAnsi="宋体" w:eastAsia="宋体" w:cs="宋体"/>
                <w:sz w:val="20"/>
                <w:szCs w:val="20"/>
              </w:rPr>
              <w:t>系统硬盘：≥512G SSD+2T HDD</w:t>
            </w:r>
          </w:p>
        </w:tc>
        <w:tc>
          <w:tcPr>
            <w:tcW w:w="460" w:type="dxa"/>
            <w:shd w:val="clear" w:color="auto" w:fill="auto"/>
            <w:vAlign w:val="center"/>
          </w:tcPr>
          <w:p w14:paraId="64E4BCCC">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362BC117">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479B672C">
            <w:pPr>
              <w:jc w:val="center"/>
              <w:rPr>
                <w:rFonts w:hint="eastAsia" w:ascii="宋体" w:hAnsi="宋体" w:eastAsia="宋体" w:cs="宋体"/>
                <w:sz w:val="20"/>
                <w:szCs w:val="20"/>
              </w:rPr>
            </w:pPr>
            <w:r>
              <w:rPr>
                <w:rFonts w:hint="eastAsia" w:ascii="宋体" w:hAnsi="宋体" w:eastAsia="宋体" w:cs="宋体"/>
                <w:sz w:val="20"/>
                <w:szCs w:val="20"/>
              </w:rPr>
              <w:t>　</w:t>
            </w:r>
          </w:p>
        </w:tc>
      </w:tr>
      <w:tr w14:paraId="2FF0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2064E416">
            <w:pPr>
              <w:jc w:val="center"/>
              <w:rPr>
                <w:rFonts w:hint="eastAsia" w:ascii="宋体" w:hAnsi="宋体" w:eastAsia="宋体" w:cs="宋体"/>
                <w:sz w:val="20"/>
                <w:szCs w:val="20"/>
              </w:rPr>
            </w:pPr>
            <w:r>
              <w:rPr>
                <w:rFonts w:hint="eastAsia" w:ascii="宋体" w:hAnsi="宋体" w:eastAsia="宋体" w:cs="宋体"/>
                <w:sz w:val="20"/>
                <w:szCs w:val="20"/>
              </w:rPr>
              <w:t>24</w:t>
            </w:r>
          </w:p>
        </w:tc>
        <w:tc>
          <w:tcPr>
            <w:tcW w:w="1224" w:type="dxa"/>
            <w:shd w:val="clear" w:color="auto" w:fill="auto"/>
            <w:vAlign w:val="center"/>
          </w:tcPr>
          <w:p w14:paraId="598EE41A">
            <w:pPr>
              <w:jc w:val="center"/>
              <w:rPr>
                <w:rFonts w:hint="eastAsia" w:ascii="宋体" w:hAnsi="宋体" w:eastAsia="宋体" w:cs="宋体"/>
                <w:sz w:val="20"/>
                <w:szCs w:val="20"/>
              </w:rPr>
            </w:pPr>
            <w:r>
              <w:rPr>
                <w:rFonts w:hint="eastAsia" w:ascii="宋体" w:hAnsi="宋体" w:eastAsia="宋体" w:cs="宋体"/>
                <w:sz w:val="20"/>
                <w:szCs w:val="20"/>
              </w:rPr>
              <w:t>肩扛式4K摄录一体机套装★</w:t>
            </w:r>
          </w:p>
        </w:tc>
        <w:tc>
          <w:tcPr>
            <w:tcW w:w="10564" w:type="dxa"/>
            <w:shd w:val="clear" w:color="auto" w:fill="auto"/>
            <w:vAlign w:val="center"/>
          </w:tcPr>
          <w:p w14:paraId="515B83A5">
            <w:pPr>
              <w:rPr>
                <w:rFonts w:hint="eastAsia" w:ascii="宋体" w:hAnsi="宋体" w:eastAsia="宋体" w:cs="宋体"/>
                <w:sz w:val="20"/>
                <w:szCs w:val="20"/>
              </w:rPr>
            </w:pPr>
            <w:r>
              <w:rPr>
                <w:rFonts w:ascii="宋体" w:hAnsi="宋体" w:eastAsia="宋体" w:cs="宋体"/>
                <w:sz w:val="20"/>
                <w:szCs w:val="20"/>
              </w:rPr>
              <w:t>1</w:t>
            </w:r>
            <w:r>
              <w:rPr>
                <w:rFonts w:hint="eastAsia" w:ascii="宋体" w:hAnsi="宋体" w:eastAsia="宋体" w:cs="宋体"/>
                <w:sz w:val="20"/>
                <w:szCs w:val="20"/>
              </w:rPr>
              <w:t>、采用不低于</w:t>
            </w:r>
            <w:r>
              <w:rPr>
                <w:rFonts w:ascii="宋体" w:hAnsi="宋体" w:eastAsia="宋体" w:cs="宋体"/>
                <w:sz w:val="20"/>
                <w:szCs w:val="20"/>
              </w:rPr>
              <w:t>2/3</w:t>
            </w:r>
            <w:r>
              <w:rPr>
                <w:rFonts w:hint="eastAsia" w:ascii="宋体" w:hAnsi="宋体" w:eastAsia="宋体" w:cs="宋体"/>
                <w:sz w:val="20"/>
                <w:szCs w:val="20"/>
              </w:rPr>
              <w:t>英寸的</w:t>
            </w:r>
            <w:r>
              <w:rPr>
                <w:rFonts w:ascii="宋体" w:hAnsi="宋体" w:eastAsia="宋体" w:cs="宋体"/>
                <w:sz w:val="20"/>
                <w:szCs w:val="20"/>
              </w:rPr>
              <w:t>4K CMOS</w:t>
            </w:r>
            <w:r>
              <w:rPr>
                <w:rFonts w:hint="eastAsia" w:ascii="宋体" w:hAnsi="宋体" w:eastAsia="宋体" w:cs="宋体"/>
                <w:sz w:val="20"/>
                <w:szCs w:val="20"/>
              </w:rPr>
              <w:t>传感器或</w:t>
            </w:r>
            <w:r>
              <w:rPr>
                <w:rFonts w:ascii="宋体" w:hAnsi="宋体" w:eastAsia="宋体" w:cs="宋体"/>
                <w:sz w:val="20"/>
                <w:szCs w:val="20"/>
              </w:rPr>
              <w:t>MOS</w:t>
            </w:r>
            <w:r>
              <w:rPr>
                <w:rFonts w:hint="eastAsia" w:ascii="宋体" w:hAnsi="宋体" w:eastAsia="宋体" w:cs="宋体"/>
                <w:sz w:val="20"/>
                <w:szCs w:val="20"/>
              </w:rPr>
              <w:t>传感器。</w:t>
            </w:r>
          </w:p>
          <w:p w14:paraId="3ED62E9A">
            <w:pPr>
              <w:rPr>
                <w:rFonts w:hint="eastAsia" w:ascii="宋体" w:hAnsi="宋体" w:eastAsia="宋体" w:cs="宋体"/>
                <w:sz w:val="20"/>
                <w:szCs w:val="20"/>
              </w:rPr>
            </w:pPr>
            <w:r>
              <w:rPr>
                <w:rFonts w:ascii="宋体" w:hAnsi="宋体" w:eastAsia="宋体" w:cs="宋体"/>
                <w:sz w:val="20"/>
                <w:szCs w:val="20"/>
              </w:rPr>
              <w:t>2</w:t>
            </w:r>
            <w:r>
              <w:rPr>
                <w:rFonts w:hint="eastAsia" w:ascii="宋体" w:hAnsi="宋体" w:eastAsia="宋体" w:cs="宋体"/>
                <w:sz w:val="20"/>
                <w:szCs w:val="20"/>
              </w:rPr>
              <w:t>、分辨率不低于</w:t>
            </w:r>
            <w:r>
              <w:rPr>
                <w:rFonts w:ascii="宋体" w:hAnsi="宋体" w:eastAsia="宋体" w:cs="宋体"/>
                <w:sz w:val="20"/>
                <w:szCs w:val="20"/>
              </w:rPr>
              <w:t>3840 x 2160 (H x V)</w:t>
            </w:r>
          </w:p>
          <w:p w14:paraId="39C6A5BC">
            <w:pPr>
              <w:rPr>
                <w:rFonts w:hint="eastAsia" w:ascii="宋体" w:hAnsi="宋体" w:eastAsia="宋体" w:cs="宋体"/>
                <w:sz w:val="20"/>
                <w:szCs w:val="20"/>
              </w:rPr>
            </w:pPr>
            <w:r>
              <w:rPr>
                <w:rFonts w:ascii="宋体" w:hAnsi="宋体" w:eastAsia="宋体" w:cs="宋体"/>
                <w:sz w:val="20"/>
                <w:szCs w:val="20"/>
              </w:rPr>
              <w:t>3</w:t>
            </w:r>
            <w:r>
              <w:rPr>
                <w:rFonts w:hint="eastAsia" w:ascii="宋体" w:hAnsi="宋体" w:eastAsia="宋体" w:cs="宋体"/>
                <w:sz w:val="20"/>
                <w:szCs w:val="20"/>
              </w:rPr>
              <w:t>、具有不低于</w:t>
            </w:r>
            <w:r>
              <w:rPr>
                <w:rFonts w:ascii="宋体" w:hAnsi="宋体" w:eastAsia="宋体" w:cs="宋体"/>
                <w:sz w:val="20"/>
                <w:szCs w:val="20"/>
              </w:rPr>
              <w:t>4</w:t>
            </w:r>
            <w:r>
              <w:rPr>
                <w:rFonts w:hint="eastAsia" w:ascii="宋体" w:hAnsi="宋体" w:eastAsia="宋体" w:cs="宋体"/>
                <w:sz w:val="20"/>
                <w:szCs w:val="20"/>
              </w:rPr>
              <w:t>档</w:t>
            </w:r>
            <w:r>
              <w:rPr>
                <w:rFonts w:ascii="宋体" w:hAnsi="宋体" w:eastAsia="宋体" w:cs="宋体"/>
                <w:sz w:val="20"/>
                <w:szCs w:val="20"/>
              </w:rPr>
              <w:t>ND</w:t>
            </w:r>
            <w:r>
              <w:rPr>
                <w:rFonts w:hint="eastAsia" w:ascii="宋体" w:hAnsi="宋体" w:eastAsia="宋体" w:cs="宋体"/>
                <w:sz w:val="20"/>
                <w:szCs w:val="20"/>
              </w:rPr>
              <w:t>滤镜</w:t>
            </w:r>
          </w:p>
          <w:p w14:paraId="14D0E455">
            <w:pPr>
              <w:rPr>
                <w:rFonts w:hint="eastAsia" w:ascii="宋体" w:hAnsi="宋体" w:eastAsia="宋体" w:cs="宋体"/>
                <w:sz w:val="20"/>
                <w:szCs w:val="20"/>
              </w:rPr>
            </w:pPr>
            <w:r>
              <w:rPr>
                <w:rFonts w:ascii="宋体" w:hAnsi="宋体" w:eastAsia="宋体" w:cs="宋体"/>
                <w:sz w:val="20"/>
                <w:szCs w:val="20"/>
              </w:rPr>
              <w:t>4</w:t>
            </w:r>
            <w:r>
              <w:rPr>
                <w:rFonts w:hint="eastAsia" w:ascii="宋体" w:hAnsi="宋体" w:eastAsia="宋体" w:cs="宋体"/>
                <w:sz w:val="20"/>
                <w:szCs w:val="20"/>
              </w:rPr>
              <w:t>、支持</w:t>
            </w:r>
            <w:r>
              <w:rPr>
                <w:rFonts w:ascii="宋体" w:hAnsi="宋体" w:eastAsia="宋体" w:cs="宋体"/>
                <w:sz w:val="20"/>
                <w:szCs w:val="20"/>
              </w:rPr>
              <w:t xml:space="preserve"> 4K </w:t>
            </w:r>
            <w:r>
              <w:rPr>
                <w:rFonts w:hint="eastAsia" w:ascii="宋体" w:hAnsi="宋体" w:eastAsia="宋体" w:cs="宋体"/>
                <w:sz w:val="20"/>
                <w:szCs w:val="20"/>
              </w:rPr>
              <w:t>和高清格式录制</w:t>
            </w:r>
          </w:p>
          <w:p w14:paraId="2CD44BD9">
            <w:pPr>
              <w:rPr>
                <w:rFonts w:hint="eastAsia" w:ascii="宋体" w:hAnsi="宋体" w:eastAsia="宋体" w:cs="宋体"/>
                <w:sz w:val="20"/>
                <w:szCs w:val="20"/>
              </w:rPr>
            </w:pPr>
            <w:r>
              <w:rPr>
                <w:rFonts w:ascii="宋体" w:hAnsi="宋体" w:eastAsia="宋体" w:cs="宋体"/>
                <w:sz w:val="20"/>
                <w:szCs w:val="20"/>
              </w:rPr>
              <w:t>5</w:t>
            </w:r>
            <w:r>
              <w:rPr>
                <w:rFonts w:hint="eastAsia" w:ascii="宋体" w:hAnsi="宋体" w:eastAsia="宋体" w:cs="宋体"/>
                <w:sz w:val="20"/>
                <w:szCs w:val="20"/>
              </w:rPr>
              <w:t>、机身支持</w:t>
            </w:r>
            <w:r>
              <w:rPr>
                <w:rFonts w:ascii="宋体" w:hAnsi="宋体" w:eastAsia="宋体" w:cs="宋体"/>
                <w:sz w:val="20"/>
                <w:szCs w:val="20"/>
              </w:rPr>
              <w:t xml:space="preserve"> 3G-SDI</w:t>
            </w:r>
            <w:r>
              <w:rPr>
                <w:rFonts w:hint="eastAsia" w:ascii="宋体" w:hAnsi="宋体" w:eastAsia="宋体" w:cs="宋体"/>
                <w:sz w:val="20"/>
                <w:szCs w:val="20"/>
              </w:rPr>
              <w:t>输出</w:t>
            </w:r>
          </w:p>
          <w:p w14:paraId="676E9BCC">
            <w:pPr>
              <w:rPr>
                <w:rFonts w:hint="eastAsia" w:ascii="宋体" w:hAnsi="宋体" w:eastAsia="宋体" w:cs="宋体"/>
                <w:sz w:val="20"/>
                <w:szCs w:val="20"/>
              </w:rPr>
            </w:pPr>
            <w:r>
              <w:rPr>
                <w:rFonts w:ascii="宋体" w:hAnsi="宋体" w:eastAsia="宋体" w:cs="宋体"/>
                <w:sz w:val="20"/>
                <w:szCs w:val="20"/>
              </w:rPr>
              <w:t>6</w:t>
            </w:r>
            <w:r>
              <w:rPr>
                <w:rFonts w:hint="eastAsia" w:ascii="宋体" w:hAnsi="宋体" w:eastAsia="宋体" w:cs="宋体"/>
                <w:sz w:val="20"/>
                <w:szCs w:val="20"/>
              </w:rPr>
              <w:t>、机身具有双卡槽，支持双卡接续录制</w:t>
            </w:r>
          </w:p>
          <w:p w14:paraId="195BC464">
            <w:pPr>
              <w:rPr>
                <w:rFonts w:hint="eastAsia" w:ascii="宋体" w:hAnsi="宋体" w:eastAsia="宋体" w:cs="宋体"/>
                <w:sz w:val="20"/>
                <w:szCs w:val="20"/>
              </w:rPr>
            </w:pPr>
            <w:r>
              <w:rPr>
                <w:rFonts w:ascii="宋体" w:hAnsi="宋体" w:eastAsia="宋体" w:cs="宋体"/>
                <w:sz w:val="20"/>
                <w:szCs w:val="20"/>
              </w:rPr>
              <w:t>7</w:t>
            </w:r>
            <w:r>
              <w:rPr>
                <w:rFonts w:hint="eastAsia" w:ascii="宋体" w:hAnsi="宋体" w:eastAsia="宋体" w:cs="宋体"/>
                <w:sz w:val="20"/>
                <w:szCs w:val="20"/>
              </w:rPr>
              <w:t>、支持各种寻像器</w:t>
            </w:r>
          </w:p>
          <w:p w14:paraId="7089FDA7">
            <w:pPr>
              <w:rPr>
                <w:rFonts w:hint="eastAsia" w:ascii="宋体" w:hAnsi="宋体" w:eastAsia="宋体" w:cs="宋体"/>
                <w:sz w:val="20"/>
                <w:szCs w:val="20"/>
              </w:rPr>
            </w:pPr>
            <w:r>
              <w:rPr>
                <w:rFonts w:ascii="宋体" w:hAnsi="宋体" w:eastAsia="宋体" w:cs="宋体"/>
                <w:sz w:val="20"/>
                <w:szCs w:val="20"/>
              </w:rPr>
              <w:t>8</w:t>
            </w:r>
            <w:r>
              <w:rPr>
                <w:rFonts w:hint="eastAsia" w:ascii="宋体" w:hAnsi="宋体" w:eastAsia="宋体" w:cs="宋体"/>
                <w:sz w:val="20"/>
                <w:szCs w:val="20"/>
              </w:rPr>
              <w:t>、在正常录制模式下的功耗不大于</w:t>
            </w:r>
            <w:r>
              <w:rPr>
                <w:rFonts w:ascii="宋体" w:hAnsi="宋体" w:eastAsia="宋体" w:cs="宋体"/>
                <w:sz w:val="20"/>
                <w:szCs w:val="20"/>
              </w:rPr>
              <w:t>50W</w:t>
            </w:r>
          </w:p>
          <w:p w14:paraId="78D4DAE3">
            <w:pPr>
              <w:rPr>
                <w:rFonts w:hint="eastAsia" w:ascii="宋体" w:hAnsi="宋体" w:eastAsia="宋体" w:cs="宋体"/>
                <w:sz w:val="20"/>
                <w:szCs w:val="20"/>
              </w:rPr>
            </w:pPr>
            <w:r>
              <w:rPr>
                <w:rFonts w:ascii="宋体" w:hAnsi="宋体" w:eastAsia="宋体" w:cs="宋体"/>
                <w:sz w:val="20"/>
                <w:szCs w:val="20"/>
              </w:rPr>
              <w:t>9</w:t>
            </w:r>
            <w:r>
              <w:rPr>
                <w:rFonts w:hint="eastAsia" w:ascii="宋体" w:hAnsi="宋体" w:eastAsia="宋体" w:cs="宋体"/>
                <w:sz w:val="20"/>
                <w:szCs w:val="20"/>
              </w:rPr>
              <w:t>、配置不小于</w:t>
            </w:r>
            <w:r>
              <w:rPr>
                <w:rFonts w:ascii="宋体" w:hAnsi="宋体" w:eastAsia="宋体" w:cs="宋体"/>
                <w:sz w:val="20"/>
                <w:szCs w:val="20"/>
              </w:rPr>
              <w:t>3.5</w:t>
            </w:r>
            <w:r>
              <w:rPr>
                <w:rFonts w:hint="eastAsia" w:ascii="宋体" w:hAnsi="宋体" w:eastAsia="宋体" w:cs="宋体"/>
                <w:sz w:val="20"/>
                <w:szCs w:val="20"/>
              </w:rPr>
              <w:t>英寸彩色寻像器，亮度：不低于</w:t>
            </w:r>
            <w:r>
              <w:rPr>
                <w:rFonts w:ascii="宋体" w:hAnsi="宋体" w:eastAsia="宋体" w:cs="宋体"/>
                <w:sz w:val="20"/>
                <w:szCs w:val="20"/>
              </w:rPr>
              <w:t>200 cd/m²</w:t>
            </w:r>
            <w:r>
              <w:rPr>
                <w:rFonts w:hint="eastAsia" w:ascii="宋体" w:hAnsi="宋体" w:eastAsia="宋体" w:cs="宋体"/>
                <w:sz w:val="20"/>
                <w:szCs w:val="20"/>
              </w:rPr>
              <w:t>，用于连接摄像机</w:t>
            </w:r>
          </w:p>
          <w:p w14:paraId="18DE33F9">
            <w:pPr>
              <w:rPr>
                <w:rFonts w:hint="eastAsia" w:ascii="宋体" w:hAnsi="宋体" w:eastAsia="宋体" w:cs="宋体"/>
                <w:sz w:val="20"/>
                <w:szCs w:val="20"/>
              </w:rPr>
            </w:pPr>
            <w:r>
              <w:rPr>
                <w:rFonts w:ascii="宋体" w:hAnsi="宋体" w:eastAsia="宋体" w:cs="宋体"/>
                <w:sz w:val="20"/>
                <w:szCs w:val="20"/>
              </w:rPr>
              <w:t>10</w:t>
            </w:r>
            <w:r>
              <w:rPr>
                <w:rFonts w:hint="eastAsia" w:ascii="宋体" w:hAnsi="宋体" w:eastAsia="宋体" w:cs="宋体"/>
                <w:sz w:val="20"/>
                <w:szCs w:val="20"/>
              </w:rPr>
              <w:t>、配置枪式话筒，指向性：立体声，模式：单指向性、单声道模式：超心形；收音头：电容式；灵敏度：立体声模式：不低于</w:t>
            </w:r>
            <w:r>
              <w:rPr>
                <w:rFonts w:ascii="宋体" w:hAnsi="宋体" w:eastAsia="宋体" w:cs="宋体"/>
                <w:sz w:val="20"/>
                <w:szCs w:val="20"/>
              </w:rPr>
              <w:t>-28 dB ± 3 dB</w:t>
            </w:r>
            <w:r>
              <w:rPr>
                <w:rFonts w:hint="eastAsia" w:ascii="宋体" w:hAnsi="宋体" w:eastAsia="宋体" w:cs="宋体"/>
                <w:sz w:val="20"/>
                <w:szCs w:val="20"/>
              </w:rPr>
              <w:t>、单声道模式：不低于</w:t>
            </w:r>
            <w:r>
              <w:rPr>
                <w:rFonts w:ascii="宋体" w:hAnsi="宋体" w:eastAsia="宋体" w:cs="宋体"/>
                <w:sz w:val="20"/>
                <w:szCs w:val="20"/>
              </w:rPr>
              <w:t>-32 dB ± 3 dB</w:t>
            </w:r>
            <w:r>
              <w:rPr>
                <w:rFonts w:hint="eastAsia" w:ascii="宋体" w:hAnsi="宋体" w:eastAsia="宋体" w:cs="宋体"/>
                <w:sz w:val="20"/>
                <w:szCs w:val="20"/>
              </w:rPr>
              <w:t>；频率响应：立体声模式：不低于</w:t>
            </w:r>
            <w:r>
              <w:rPr>
                <w:rFonts w:ascii="宋体" w:hAnsi="宋体" w:eastAsia="宋体" w:cs="宋体"/>
                <w:sz w:val="20"/>
                <w:szCs w:val="20"/>
              </w:rPr>
              <w:t xml:space="preserve">50 Hz </w:t>
            </w:r>
            <w:r>
              <w:rPr>
                <w:rFonts w:hint="eastAsia" w:ascii="宋体" w:hAnsi="宋体" w:eastAsia="宋体" w:cs="宋体"/>
                <w:sz w:val="20"/>
                <w:szCs w:val="20"/>
              </w:rPr>
              <w:t>至</w:t>
            </w:r>
            <w:r>
              <w:rPr>
                <w:rFonts w:ascii="宋体" w:hAnsi="宋体" w:eastAsia="宋体" w:cs="宋体"/>
                <w:sz w:val="20"/>
                <w:szCs w:val="20"/>
              </w:rPr>
              <w:t xml:space="preserve"> 20 kHz</w:t>
            </w:r>
            <w:r>
              <w:rPr>
                <w:rFonts w:hint="eastAsia" w:ascii="宋体" w:hAnsi="宋体" w:eastAsia="宋体" w:cs="宋体"/>
                <w:sz w:val="20"/>
                <w:szCs w:val="20"/>
              </w:rPr>
              <w:t>、单声道模式：不低于</w:t>
            </w:r>
            <w:r>
              <w:rPr>
                <w:rFonts w:ascii="宋体" w:hAnsi="宋体" w:eastAsia="宋体" w:cs="宋体"/>
                <w:sz w:val="20"/>
                <w:szCs w:val="20"/>
              </w:rPr>
              <w:t xml:space="preserve">40 Hz </w:t>
            </w:r>
            <w:r>
              <w:rPr>
                <w:rFonts w:hint="eastAsia" w:ascii="宋体" w:hAnsi="宋体" w:eastAsia="宋体" w:cs="宋体"/>
                <w:sz w:val="20"/>
                <w:szCs w:val="20"/>
              </w:rPr>
              <w:t>至</w:t>
            </w:r>
            <w:r>
              <w:rPr>
                <w:rFonts w:ascii="宋体" w:hAnsi="宋体" w:eastAsia="宋体" w:cs="宋体"/>
                <w:sz w:val="20"/>
                <w:szCs w:val="20"/>
              </w:rPr>
              <w:t xml:space="preserve"> 20 kHz</w:t>
            </w:r>
            <w:r>
              <w:rPr>
                <w:rFonts w:hint="eastAsia" w:ascii="宋体" w:hAnsi="宋体" w:eastAsia="宋体" w:cs="宋体"/>
                <w:sz w:val="20"/>
                <w:szCs w:val="20"/>
              </w:rPr>
              <w:t>；产品声压：不低于</w:t>
            </w:r>
            <w:r>
              <w:rPr>
                <w:rFonts w:ascii="宋体" w:hAnsi="宋体" w:eastAsia="宋体" w:cs="宋体"/>
                <w:sz w:val="20"/>
                <w:szCs w:val="20"/>
              </w:rPr>
              <w:t>124 dB SPL</w:t>
            </w:r>
          </w:p>
          <w:p w14:paraId="58B001D2">
            <w:pPr>
              <w:rPr>
                <w:rFonts w:hint="eastAsia" w:ascii="宋体" w:hAnsi="宋体" w:eastAsia="宋体" w:cs="宋体"/>
                <w:sz w:val="20"/>
                <w:szCs w:val="20"/>
              </w:rPr>
            </w:pPr>
            <w:r>
              <w:rPr>
                <w:rFonts w:ascii="宋体" w:hAnsi="宋体" w:eastAsia="宋体" w:cs="宋体"/>
                <w:sz w:val="20"/>
                <w:szCs w:val="20"/>
              </w:rPr>
              <w:t>11</w:t>
            </w:r>
            <w:r>
              <w:rPr>
                <w:rFonts w:hint="eastAsia" w:ascii="宋体" w:hAnsi="宋体" w:eastAsia="宋体" w:cs="宋体"/>
                <w:sz w:val="20"/>
                <w:szCs w:val="20"/>
              </w:rPr>
              <w:t>、配置</w:t>
            </w:r>
            <w:r>
              <w:rPr>
                <w:rFonts w:ascii="宋体" w:hAnsi="宋体" w:eastAsia="宋体" w:cs="宋体"/>
                <w:sz w:val="20"/>
                <w:szCs w:val="20"/>
              </w:rPr>
              <w:t>18</w:t>
            </w:r>
            <w:r>
              <w:rPr>
                <w:rFonts w:hint="eastAsia" w:ascii="宋体" w:hAnsi="宋体" w:eastAsia="宋体" w:cs="宋体"/>
                <w:sz w:val="20"/>
                <w:szCs w:val="20"/>
              </w:rPr>
              <w:t>倍</w:t>
            </w:r>
            <w:r>
              <w:rPr>
                <w:rFonts w:ascii="宋体" w:hAnsi="宋体" w:eastAsia="宋体" w:cs="宋体"/>
                <w:sz w:val="20"/>
                <w:szCs w:val="20"/>
              </w:rPr>
              <w:t xml:space="preserve">4K </w:t>
            </w:r>
            <w:r>
              <w:rPr>
                <w:rFonts w:hint="eastAsia" w:ascii="宋体" w:hAnsi="宋体" w:eastAsia="宋体" w:cs="宋体"/>
                <w:sz w:val="20"/>
                <w:szCs w:val="20"/>
              </w:rPr>
              <w:t>标准镜头，变焦倍率：≥</w:t>
            </w:r>
            <w:r>
              <w:rPr>
                <w:rFonts w:ascii="宋体" w:hAnsi="宋体" w:eastAsia="宋体" w:cs="宋体"/>
                <w:sz w:val="20"/>
                <w:szCs w:val="20"/>
              </w:rPr>
              <w:t>18x</w:t>
            </w:r>
            <w:r>
              <w:rPr>
                <w:rFonts w:hint="eastAsia" w:ascii="宋体" w:hAnsi="宋体" w:eastAsia="宋体" w:cs="宋体"/>
                <w:sz w:val="20"/>
                <w:szCs w:val="20"/>
              </w:rPr>
              <w:t>，增倍镜：≥</w:t>
            </w:r>
            <w:r>
              <w:rPr>
                <w:rFonts w:ascii="宋体" w:hAnsi="宋体" w:eastAsia="宋体" w:cs="宋体"/>
                <w:sz w:val="20"/>
                <w:szCs w:val="20"/>
              </w:rPr>
              <w:t>2x</w:t>
            </w:r>
            <w:r>
              <w:rPr>
                <w:rFonts w:hint="eastAsia" w:ascii="宋体" w:hAnsi="宋体" w:eastAsia="宋体" w:cs="宋体"/>
                <w:sz w:val="20"/>
                <w:szCs w:val="20"/>
              </w:rPr>
              <w:t>，焦距：</w:t>
            </w:r>
            <w:r>
              <w:rPr>
                <w:rFonts w:ascii="宋体" w:hAnsi="宋体" w:eastAsia="宋体" w:cs="宋体"/>
                <w:sz w:val="20"/>
                <w:szCs w:val="20"/>
              </w:rPr>
              <w:t>[1x]</w:t>
            </w:r>
            <w:r>
              <w:rPr>
                <w:rFonts w:hint="eastAsia" w:ascii="宋体" w:hAnsi="宋体" w:eastAsia="宋体" w:cs="宋体"/>
                <w:sz w:val="20"/>
                <w:szCs w:val="20"/>
              </w:rPr>
              <w:t>≥</w:t>
            </w:r>
            <w:r>
              <w:rPr>
                <w:rFonts w:ascii="宋体" w:hAnsi="宋体" w:eastAsia="宋体" w:cs="宋体"/>
                <w:sz w:val="20"/>
                <w:szCs w:val="20"/>
              </w:rPr>
              <w:t>7.6-137mm</w:t>
            </w:r>
            <w:r>
              <w:rPr>
                <w:rFonts w:hint="eastAsia" w:ascii="宋体" w:hAnsi="宋体" w:eastAsia="宋体" w:cs="宋体"/>
                <w:sz w:val="20"/>
                <w:szCs w:val="20"/>
              </w:rPr>
              <w:t>、</w:t>
            </w:r>
            <w:r>
              <w:rPr>
                <w:rFonts w:ascii="宋体" w:hAnsi="宋体" w:eastAsia="宋体" w:cs="宋体"/>
                <w:sz w:val="20"/>
                <w:szCs w:val="20"/>
              </w:rPr>
              <w:t>[2x]</w:t>
            </w:r>
            <w:r>
              <w:rPr>
                <w:rFonts w:hint="eastAsia" w:ascii="宋体" w:hAnsi="宋体" w:eastAsia="宋体" w:cs="宋体"/>
                <w:sz w:val="20"/>
                <w:szCs w:val="20"/>
              </w:rPr>
              <w:t>≥</w:t>
            </w:r>
            <w:r>
              <w:rPr>
                <w:rFonts w:ascii="宋体" w:hAnsi="宋体" w:eastAsia="宋体" w:cs="宋体"/>
                <w:sz w:val="20"/>
                <w:szCs w:val="20"/>
              </w:rPr>
              <w:t>15.2-274mm</w:t>
            </w:r>
          </w:p>
        </w:tc>
        <w:tc>
          <w:tcPr>
            <w:tcW w:w="460" w:type="dxa"/>
            <w:shd w:val="clear" w:color="auto" w:fill="auto"/>
            <w:vAlign w:val="center"/>
          </w:tcPr>
          <w:p w14:paraId="7342A9F5">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5F7EFF95">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261FE068">
            <w:pPr>
              <w:jc w:val="center"/>
              <w:rPr>
                <w:rFonts w:hint="eastAsia" w:ascii="宋体" w:hAnsi="宋体" w:eastAsia="宋体" w:cs="宋体"/>
                <w:sz w:val="20"/>
                <w:szCs w:val="20"/>
              </w:rPr>
            </w:pPr>
            <w:r>
              <w:rPr>
                <w:rFonts w:hint="eastAsia" w:ascii="宋体" w:hAnsi="宋体" w:eastAsia="宋体" w:cs="宋体"/>
                <w:sz w:val="20"/>
                <w:szCs w:val="20"/>
              </w:rPr>
              <w:t>允许进口</w:t>
            </w:r>
          </w:p>
        </w:tc>
      </w:tr>
      <w:tr w14:paraId="0CA3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3FC7ED12">
            <w:pPr>
              <w:jc w:val="center"/>
              <w:rPr>
                <w:rFonts w:hint="eastAsia" w:ascii="宋体" w:hAnsi="宋体" w:eastAsia="宋体" w:cs="宋体"/>
                <w:sz w:val="20"/>
                <w:szCs w:val="20"/>
              </w:rPr>
            </w:pPr>
            <w:r>
              <w:rPr>
                <w:rFonts w:hint="eastAsia" w:ascii="宋体" w:hAnsi="宋体" w:eastAsia="宋体" w:cs="宋体"/>
                <w:sz w:val="20"/>
                <w:szCs w:val="20"/>
              </w:rPr>
              <w:t>25</w:t>
            </w:r>
          </w:p>
        </w:tc>
        <w:tc>
          <w:tcPr>
            <w:tcW w:w="1224" w:type="dxa"/>
            <w:shd w:val="clear" w:color="auto" w:fill="auto"/>
            <w:vAlign w:val="center"/>
          </w:tcPr>
          <w:p w14:paraId="73DE9A36">
            <w:pPr>
              <w:jc w:val="center"/>
              <w:rPr>
                <w:rFonts w:hint="eastAsia" w:ascii="宋体" w:hAnsi="宋体" w:eastAsia="宋体" w:cs="宋体"/>
                <w:sz w:val="20"/>
                <w:szCs w:val="20"/>
              </w:rPr>
            </w:pPr>
            <w:r>
              <w:rPr>
                <w:rFonts w:hint="eastAsia" w:ascii="宋体" w:hAnsi="宋体" w:eastAsia="宋体" w:cs="宋体"/>
                <w:sz w:val="20"/>
                <w:szCs w:val="20"/>
              </w:rPr>
              <w:t>存储卡</w:t>
            </w:r>
          </w:p>
        </w:tc>
        <w:tc>
          <w:tcPr>
            <w:tcW w:w="10564" w:type="dxa"/>
            <w:shd w:val="clear" w:color="auto" w:fill="auto"/>
            <w:vAlign w:val="center"/>
          </w:tcPr>
          <w:p w14:paraId="3DCEFF2E">
            <w:pPr>
              <w:rPr>
                <w:rFonts w:hint="eastAsia" w:ascii="宋体" w:hAnsi="宋体" w:eastAsia="宋体" w:cs="宋体"/>
                <w:sz w:val="20"/>
                <w:szCs w:val="20"/>
              </w:rPr>
            </w:pPr>
            <w:r>
              <w:rPr>
                <w:rFonts w:hint="eastAsia" w:ascii="宋体" w:hAnsi="宋体" w:eastAsia="宋体" w:cs="宋体"/>
                <w:szCs w:val="21"/>
                <w:lang w:val="en-US" w:eastAsia="zh-CN"/>
              </w:rPr>
              <w:t>▲</w:t>
            </w:r>
            <w:r>
              <w:rPr>
                <w:rFonts w:hint="eastAsia" w:ascii="宋体" w:hAnsi="宋体" w:eastAsia="宋体" w:cs="宋体"/>
                <w:sz w:val="20"/>
                <w:szCs w:val="20"/>
              </w:rPr>
              <w:t>肩扛式4K摄录一体机配套同品牌原装存储卡</w:t>
            </w:r>
            <w:r>
              <w:rPr>
                <w:rFonts w:hint="eastAsia" w:ascii="宋体" w:hAnsi="宋体" w:eastAsia="宋体" w:cs="宋体"/>
                <w:sz w:val="20"/>
                <w:szCs w:val="20"/>
              </w:rPr>
              <w:br w:type="textWrapping"/>
            </w:r>
            <w:r>
              <w:rPr>
                <w:rFonts w:hint="eastAsia" w:ascii="宋体" w:hAnsi="宋体" w:eastAsia="宋体" w:cs="宋体"/>
                <w:sz w:val="20"/>
                <w:szCs w:val="20"/>
              </w:rPr>
              <w:t>接口：ExpressCard / PCI Express 3.0</w:t>
            </w:r>
            <w:r>
              <w:rPr>
                <w:rFonts w:hint="eastAsia" w:ascii="宋体" w:hAnsi="宋体" w:eastAsia="宋体" w:cs="宋体"/>
                <w:sz w:val="20"/>
                <w:szCs w:val="20"/>
              </w:rPr>
              <w:br w:type="textWrapping"/>
            </w:r>
            <w:r>
              <w:rPr>
                <w:rFonts w:hint="eastAsia" w:ascii="宋体" w:hAnsi="宋体" w:eastAsia="宋体" w:cs="宋体"/>
                <w:sz w:val="20"/>
                <w:szCs w:val="20"/>
              </w:rPr>
              <w:t>容量：≥240 GB</w:t>
            </w:r>
            <w:r>
              <w:rPr>
                <w:rFonts w:hint="eastAsia" w:ascii="宋体" w:hAnsi="宋体" w:eastAsia="宋体" w:cs="宋体"/>
                <w:sz w:val="20"/>
                <w:szCs w:val="20"/>
              </w:rPr>
              <w:br w:type="textWrapping"/>
            </w:r>
            <w:r>
              <w:rPr>
                <w:rFonts w:hint="eastAsia" w:ascii="宋体" w:hAnsi="宋体" w:eastAsia="宋体" w:cs="宋体"/>
                <w:sz w:val="20"/>
                <w:szCs w:val="20"/>
              </w:rPr>
              <w:t>最大读取速度：≥210 Gbps (1,250 MB/s)</w:t>
            </w:r>
            <w:r>
              <w:rPr>
                <w:rFonts w:hint="eastAsia" w:ascii="宋体" w:hAnsi="宋体" w:eastAsia="宋体" w:cs="宋体"/>
                <w:sz w:val="20"/>
                <w:szCs w:val="20"/>
              </w:rPr>
              <w:br w:type="textWrapping"/>
            </w:r>
            <w:r>
              <w:rPr>
                <w:rFonts w:hint="eastAsia" w:ascii="宋体" w:hAnsi="宋体" w:eastAsia="宋体" w:cs="宋体"/>
                <w:sz w:val="20"/>
                <w:szCs w:val="20"/>
              </w:rPr>
              <w:t>最大写入速度：≥24.8 Gbps (600 MB/s)</w:t>
            </w:r>
            <w:r>
              <w:rPr>
                <w:rFonts w:hint="eastAsia" w:ascii="宋体" w:hAnsi="宋体" w:eastAsia="宋体" w:cs="宋体"/>
                <w:sz w:val="20"/>
                <w:szCs w:val="20"/>
              </w:rPr>
              <w:br w:type="textWrapping"/>
            </w:r>
            <w:r>
              <w:rPr>
                <w:rFonts w:hint="eastAsia" w:ascii="宋体" w:hAnsi="宋体" w:eastAsia="宋体" w:cs="宋体"/>
                <w:sz w:val="20"/>
                <w:szCs w:val="20"/>
              </w:rPr>
              <w:t>最小写入速度：≥21.3 Gbps (162.5 MB/s)</w:t>
            </w:r>
          </w:p>
        </w:tc>
        <w:tc>
          <w:tcPr>
            <w:tcW w:w="460" w:type="dxa"/>
            <w:shd w:val="clear" w:color="auto" w:fill="auto"/>
            <w:vAlign w:val="center"/>
          </w:tcPr>
          <w:p w14:paraId="49206166">
            <w:pPr>
              <w:jc w:val="center"/>
              <w:rPr>
                <w:rFonts w:hint="eastAsia" w:ascii="宋体" w:hAnsi="宋体" w:eastAsia="宋体" w:cs="宋体"/>
                <w:sz w:val="20"/>
                <w:szCs w:val="20"/>
              </w:rPr>
            </w:pPr>
            <w:r>
              <w:rPr>
                <w:rFonts w:hint="eastAsia" w:ascii="宋体" w:hAnsi="宋体" w:eastAsia="宋体" w:cs="宋体"/>
                <w:sz w:val="20"/>
                <w:szCs w:val="20"/>
              </w:rPr>
              <w:t>6</w:t>
            </w:r>
          </w:p>
        </w:tc>
        <w:tc>
          <w:tcPr>
            <w:tcW w:w="460" w:type="dxa"/>
            <w:shd w:val="clear" w:color="auto" w:fill="auto"/>
            <w:vAlign w:val="center"/>
          </w:tcPr>
          <w:p w14:paraId="7A457026">
            <w:pPr>
              <w:jc w:val="center"/>
              <w:rPr>
                <w:rFonts w:hint="eastAsia" w:ascii="宋体" w:hAnsi="宋体" w:eastAsia="宋体" w:cs="宋体"/>
                <w:sz w:val="20"/>
                <w:szCs w:val="20"/>
              </w:rPr>
            </w:pPr>
            <w:r>
              <w:rPr>
                <w:rFonts w:hint="eastAsia" w:ascii="宋体" w:hAnsi="宋体" w:eastAsia="宋体" w:cs="宋体"/>
                <w:sz w:val="20"/>
                <w:szCs w:val="20"/>
              </w:rPr>
              <w:t>块</w:t>
            </w:r>
          </w:p>
        </w:tc>
        <w:tc>
          <w:tcPr>
            <w:tcW w:w="1206" w:type="dxa"/>
            <w:shd w:val="clear" w:color="auto" w:fill="auto"/>
            <w:vAlign w:val="center"/>
          </w:tcPr>
          <w:p w14:paraId="54EC69CC">
            <w:pPr>
              <w:jc w:val="center"/>
              <w:rPr>
                <w:rFonts w:hint="eastAsia" w:ascii="宋体" w:hAnsi="宋体" w:eastAsia="宋体" w:cs="宋体"/>
                <w:sz w:val="20"/>
                <w:szCs w:val="20"/>
              </w:rPr>
            </w:pPr>
            <w:r>
              <w:rPr>
                <w:rFonts w:hint="eastAsia" w:ascii="宋体" w:hAnsi="宋体" w:eastAsia="宋体" w:cs="宋体"/>
                <w:sz w:val="20"/>
                <w:szCs w:val="20"/>
              </w:rPr>
              <w:t>允许进口</w:t>
            </w:r>
          </w:p>
        </w:tc>
      </w:tr>
      <w:tr w14:paraId="5185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7DE4DEF1">
            <w:pPr>
              <w:jc w:val="center"/>
              <w:rPr>
                <w:rFonts w:hint="eastAsia" w:ascii="宋体" w:hAnsi="宋体" w:eastAsia="宋体" w:cs="宋体"/>
                <w:sz w:val="20"/>
                <w:szCs w:val="20"/>
              </w:rPr>
            </w:pPr>
            <w:r>
              <w:rPr>
                <w:rFonts w:hint="eastAsia" w:ascii="宋体" w:hAnsi="宋体" w:eastAsia="宋体" w:cs="宋体"/>
                <w:sz w:val="20"/>
                <w:szCs w:val="20"/>
              </w:rPr>
              <w:t>26</w:t>
            </w:r>
          </w:p>
        </w:tc>
        <w:tc>
          <w:tcPr>
            <w:tcW w:w="1224" w:type="dxa"/>
            <w:shd w:val="clear" w:color="auto" w:fill="auto"/>
            <w:vAlign w:val="center"/>
          </w:tcPr>
          <w:p w14:paraId="5049B49E">
            <w:pPr>
              <w:jc w:val="center"/>
              <w:rPr>
                <w:rFonts w:hint="eastAsia" w:ascii="宋体" w:hAnsi="宋体" w:eastAsia="宋体" w:cs="宋体"/>
                <w:sz w:val="20"/>
                <w:szCs w:val="20"/>
              </w:rPr>
            </w:pPr>
            <w:r>
              <w:rPr>
                <w:rFonts w:hint="eastAsia" w:ascii="宋体" w:hAnsi="宋体" w:eastAsia="宋体" w:cs="宋体"/>
                <w:sz w:val="20"/>
                <w:szCs w:val="20"/>
              </w:rPr>
              <w:t>读卡器</w:t>
            </w:r>
          </w:p>
        </w:tc>
        <w:tc>
          <w:tcPr>
            <w:tcW w:w="10564" w:type="dxa"/>
            <w:shd w:val="clear" w:color="auto" w:fill="auto"/>
            <w:vAlign w:val="center"/>
          </w:tcPr>
          <w:p w14:paraId="36A2EEFC">
            <w:pPr>
              <w:rPr>
                <w:rFonts w:hint="eastAsia" w:ascii="宋体" w:hAnsi="宋体" w:eastAsia="宋体" w:cs="宋体"/>
                <w:sz w:val="20"/>
                <w:szCs w:val="20"/>
              </w:rPr>
            </w:pPr>
            <w:r>
              <w:rPr>
                <w:rFonts w:hint="eastAsia" w:ascii="宋体" w:hAnsi="宋体" w:eastAsia="宋体" w:cs="宋体"/>
                <w:szCs w:val="21"/>
                <w:lang w:val="en-US" w:eastAsia="zh-CN"/>
              </w:rPr>
              <w:t>▲</w:t>
            </w:r>
            <w:r>
              <w:rPr>
                <w:rFonts w:hint="eastAsia" w:ascii="宋体" w:hAnsi="宋体" w:eastAsia="宋体" w:cs="宋体"/>
                <w:sz w:val="20"/>
                <w:szCs w:val="20"/>
              </w:rPr>
              <w:t>肩扛式4K摄录一体机配套同品牌原装存储卡专用读卡器</w:t>
            </w:r>
            <w:r>
              <w:rPr>
                <w:rFonts w:hint="eastAsia" w:ascii="宋体" w:hAnsi="宋体" w:eastAsia="宋体" w:cs="宋体"/>
                <w:sz w:val="20"/>
                <w:szCs w:val="20"/>
              </w:rPr>
              <w:br w:type="textWrapping"/>
            </w:r>
            <w:r>
              <w:rPr>
                <w:rFonts w:hint="eastAsia" w:ascii="宋体" w:hAnsi="宋体" w:eastAsia="宋体" w:cs="宋体"/>
                <w:sz w:val="20"/>
                <w:szCs w:val="20"/>
              </w:rPr>
              <w:t>接口类型：≥USB 3.0</w:t>
            </w:r>
            <w:r>
              <w:rPr>
                <w:rFonts w:hint="eastAsia" w:ascii="宋体" w:hAnsi="宋体" w:eastAsia="宋体" w:cs="宋体"/>
                <w:sz w:val="20"/>
                <w:szCs w:val="20"/>
              </w:rPr>
              <w:br w:type="textWrapping"/>
            </w:r>
            <w:r>
              <w:rPr>
                <w:rFonts w:hint="eastAsia" w:ascii="宋体" w:hAnsi="宋体" w:eastAsia="宋体" w:cs="宋体"/>
                <w:sz w:val="20"/>
                <w:szCs w:val="20"/>
              </w:rPr>
              <w:t>在肩扛式4K摄录一体机配套原装存储卡卡上读取速度≥440MBps，写入速度≥350MBps。</w:t>
            </w:r>
          </w:p>
        </w:tc>
        <w:tc>
          <w:tcPr>
            <w:tcW w:w="460" w:type="dxa"/>
            <w:shd w:val="clear" w:color="auto" w:fill="auto"/>
            <w:vAlign w:val="center"/>
          </w:tcPr>
          <w:p w14:paraId="23B70E5E">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40AEF74D">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135225EF">
            <w:pPr>
              <w:jc w:val="center"/>
              <w:rPr>
                <w:rFonts w:hint="eastAsia" w:ascii="宋体" w:hAnsi="宋体" w:eastAsia="宋体" w:cs="宋体"/>
                <w:sz w:val="20"/>
                <w:szCs w:val="20"/>
              </w:rPr>
            </w:pPr>
            <w:r>
              <w:rPr>
                <w:rFonts w:hint="eastAsia" w:ascii="宋体" w:hAnsi="宋体" w:eastAsia="宋体" w:cs="宋体"/>
                <w:sz w:val="20"/>
                <w:szCs w:val="20"/>
              </w:rPr>
              <w:t>　</w:t>
            </w:r>
          </w:p>
        </w:tc>
      </w:tr>
      <w:tr w14:paraId="4F78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1B5F99CD">
            <w:pPr>
              <w:jc w:val="center"/>
              <w:rPr>
                <w:rFonts w:hint="eastAsia" w:ascii="宋体" w:hAnsi="宋体" w:eastAsia="宋体" w:cs="宋体"/>
                <w:sz w:val="20"/>
                <w:szCs w:val="20"/>
              </w:rPr>
            </w:pPr>
            <w:r>
              <w:rPr>
                <w:rFonts w:hint="eastAsia" w:ascii="宋体" w:hAnsi="宋体" w:eastAsia="宋体" w:cs="宋体"/>
                <w:sz w:val="20"/>
                <w:szCs w:val="20"/>
              </w:rPr>
              <w:t>27</w:t>
            </w:r>
          </w:p>
        </w:tc>
        <w:tc>
          <w:tcPr>
            <w:tcW w:w="1224" w:type="dxa"/>
            <w:shd w:val="clear" w:color="auto" w:fill="auto"/>
            <w:vAlign w:val="center"/>
          </w:tcPr>
          <w:p w14:paraId="3D9C18ED">
            <w:pPr>
              <w:jc w:val="center"/>
              <w:rPr>
                <w:rFonts w:hint="eastAsia" w:ascii="宋体" w:hAnsi="宋体" w:eastAsia="宋体" w:cs="宋体"/>
                <w:sz w:val="20"/>
                <w:szCs w:val="20"/>
              </w:rPr>
            </w:pPr>
            <w:r>
              <w:rPr>
                <w:rFonts w:hint="eastAsia" w:ascii="宋体" w:hAnsi="宋体" w:eastAsia="宋体" w:cs="宋体"/>
                <w:sz w:val="20"/>
                <w:szCs w:val="20"/>
              </w:rPr>
              <w:t>电池</w:t>
            </w:r>
          </w:p>
        </w:tc>
        <w:tc>
          <w:tcPr>
            <w:tcW w:w="10564" w:type="dxa"/>
            <w:shd w:val="clear" w:color="auto" w:fill="auto"/>
            <w:vAlign w:val="center"/>
          </w:tcPr>
          <w:p w14:paraId="28751291">
            <w:pPr>
              <w:rPr>
                <w:rFonts w:hint="eastAsia" w:ascii="宋体" w:hAnsi="宋体" w:eastAsia="宋体" w:cs="宋体"/>
                <w:sz w:val="20"/>
                <w:szCs w:val="20"/>
              </w:rPr>
            </w:pPr>
            <w:r>
              <w:rPr>
                <w:rFonts w:hint="eastAsia" w:ascii="宋体" w:hAnsi="宋体" w:eastAsia="宋体" w:cs="宋体"/>
                <w:sz w:val="20"/>
                <w:szCs w:val="20"/>
              </w:rPr>
              <w:t>锂离子电池，无记忆效应</w:t>
            </w:r>
            <w:r>
              <w:rPr>
                <w:rFonts w:hint="eastAsia" w:ascii="宋体" w:hAnsi="宋体" w:eastAsia="宋体" w:cs="宋体"/>
                <w:sz w:val="20"/>
                <w:szCs w:val="20"/>
              </w:rPr>
              <w:br w:type="textWrapping"/>
            </w:r>
            <w:r>
              <w:rPr>
                <w:rFonts w:hint="eastAsia" w:ascii="宋体" w:hAnsi="宋体" w:eastAsia="宋体" w:cs="宋体"/>
                <w:sz w:val="20"/>
                <w:szCs w:val="20"/>
              </w:rPr>
              <w:t>内置B型口直流输出</w:t>
            </w:r>
            <w:r>
              <w:rPr>
                <w:rFonts w:hint="eastAsia" w:ascii="宋体" w:hAnsi="宋体" w:eastAsia="宋体" w:cs="宋体"/>
                <w:sz w:val="20"/>
                <w:szCs w:val="20"/>
              </w:rPr>
              <w:br w:type="textWrapping"/>
            </w:r>
            <w:r>
              <w:rPr>
                <w:rFonts w:hint="eastAsia" w:ascii="宋体" w:hAnsi="宋体" w:eastAsia="宋体" w:cs="宋体"/>
                <w:sz w:val="20"/>
                <w:szCs w:val="20"/>
              </w:rPr>
              <w:t xml:space="preserve">4段LED电量指示灯 </w:t>
            </w:r>
            <w:r>
              <w:rPr>
                <w:rFonts w:hint="eastAsia" w:ascii="宋体" w:hAnsi="宋体" w:eastAsia="宋体" w:cs="宋体"/>
                <w:sz w:val="20"/>
                <w:szCs w:val="20"/>
              </w:rPr>
              <w:br w:type="textWrapping"/>
            </w:r>
            <w:r>
              <w:rPr>
                <w:rFonts w:hint="eastAsia" w:ascii="宋体" w:hAnsi="宋体" w:eastAsia="宋体" w:cs="宋体"/>
                <w:sz w:val="20"/>
                <w:szCs w:val="20"/>
              </w:rPr>
              <w:t>多重安全保护电路</w:t>
            </w:r>
            <w:r>
              <w:rPr>
                <w:rFonts w:hint="eastAsia" w:ascii="宋体" w:hAnsi="宋体" w:eastAsia="宋体" w:cs="宋体"/>
                <w:sz w:val="20"/>
                <w:szCs w:val="20"/>
              </w:rPr>
              <w:br w:type="textWrapping"/>
            </w:r>
            <w:r>
              <w:rPr>
                <w:rFonts w:hint="eastAsia" w:ascii="宋体" w:hAnsi="宋体" w:eastAsia="宋体" w:cs="宋体"/>
                <w:sz w:val="20"/>
                <w:szCs w:val="20"/>
              </w:rPr>
              <w:t>额定电压：14.4V</w:t>
            </w:r>
            <w:r>
              <w:rPr>
                <w:rFonts w:hint="eastAsia" w:ascii="宋体" w:hAnsi="宋体" w:eastAsia="宋体" w:cs="宋体"/>
                <w:sz w:val="20"/>
                <w:szCs w:val="20"/>
              </w:rPr>
              <w:br w:type="textWrapping"/>
            </w:r>
            <w:r>
              <w:rPr>
                <w:rFonts w:hint="eastAsia" w:ascii="宋体" w:hAnsi="宋体" w:eastAsia="宋体" w:cs="宋体"/>
                <w:sz w:val="20"/>
                <w:szCs w:val="20"/>
              </w:rPr>
              <w:t>容量：≥139Wh/9.6Ah</w:t>
            </w:r>
            <w:r>
              <w:rPr>
                <w:rFonts w:hint="eastAsia" w:ascii="宋体" w:hAnsi="宋体" w:eastAsia="宋体" w:cs="宋体"/>
                <w:sz w:val="20"/>
                <w:szCs w:val="20"/>
              </w:rPr>
              <w:br w:type="textWrapping"/>
            </w:r>
            <w:r>
              <w:rPr>
                <w:rFonts w:hint="eastAsia" w:ascii="宋体" w:hAnsi="宋体" w:eastAsia="宋体" w:cs="宋体"/>
                <w:sz w:val="20"/>
                <w:szCs w:val="20"/>
              </w:rPr>
              <w:t>最大输出功率：总计：≥150W、电极接口：≥150W，12A、D-TAP接口：≥120W，10A</w:t>
            </w:r>
            <w:r>
              <w:rPr>
                <w:rFonts w:hint="eastAsia" w:ascii="宋体" w:hAnsi="宋体" w:eastAsia="宋体" w:cs="宋体"/>
                <w:sz w:val="20"/>
                <w:szCs w:val="20"/>
              </w:rPr>
              <w:br w:type="textWrapping"/>
            </w:r>
            <w:r>
              <w:rPr>
                <w:rFonts w:hint="eastAsia" w:ascii="宋体" w:hAnsi="宋体" w:eastAsia="宋体" w:cs="宋体"/>
                <w:sz w:val="20"/>
                <w:szCs w:val="20"/>
              </w:rPr>
              <w:t>摄像机接口：V字型</w:t>
            </w:r>
          </w:p>
        </w:tc>
        <w:tc>
          <w:tcPr>
            <w:tcW w:w="460" w:type="dxa"/>
            <w:shd w:val="clear" w:color="auto" w:fill="auto"/>
            <w:vAlign w:val="center"/>
          </w:tcPr>
          <w:p w14:paraId="2E560FAE">
            <w:pPr>
              <w:jc w:val="center"/>
              <w:rPr>
                <w:rFonts w:hint="eastAsia" w:ascii="宋体" w:hAnsi="宋体" w:eastAsia="宋体" w:cs="宋体"/>
                <w:sz w:val="20"/>
                <w:szCs w:val="20"/>
              </w:rPr>
            </w:pPr>
            <w:r>
              <w:rPr>
                <w:rFonts w:hint="eastAsia" w:ascii="宋体" w:hAnsi="宋体" w:eastAsia="宋体" w:cs="宋体"/>
                <w:sz w:val="20"/>
                <w:szCs w:val="20"/>
              </w:rPr>
              <w:t>8</w:t>
            </w:r>
          </w:p>
        </w:tc>
        <w:tc>
          <w:tcPr>
            <w:tcW w:w="460" w:type="dxa"/>
            <w:shd w:val="clear" w:color="auto" w:fill="auto"/>
            <w:vAlign w:val="center"/>
          </w:tcPr>
          <w:p w14:paraId="36A4593B">
            <w:pPr>
              <w:jc w:val="center"/>
              <w:rPr>
                <w:rFonts w:hint="eastAsia" w:ascii="宋体" w:hAnsi="宋体" w:eastAsia="宋体" w:cs="宋体"/>
                <w:sz w:val="20"/>
                <w:szCs w:val="20"/>
              </w:rPr>
            </w:pPr>
            <w:r>
              <w:rPr>
                <w:rFonts w:hint="eastAsia" w:ascii="宋体" w:hAnsi="宋体" w:eastAsia="宋体" w:cs="宋体"/>
                <w:sz w:val="20"/>
                <w:szCs w:val="20"/>
              </w:rPr>
              <w:t>块</w:t>
            </w:r>
          </w:p>
        </w:tc>
        <w:tc>
          <w:tcPr>
            <w:tcW w:w="1206" w:type="dxa"/>
            <w:shd w:val="clear" w:color="auto" w:fill="auto"/>
            <w:vAlign w:val="center"/>
          </w:tcPr>
          <w:p w14:paraId="5A001029">
            <w:pPr>
              <w:jc w:val="center"/>
              <w:rPr>
                <w:rFonts w:hint="eastAsia" w:ascii="宋体" w:hAnsi="宋体" w:eastAsia="宋体" w:cs="宋体"/>
                <w:sz w:val="20"/>
                <w:szCs w:val="20"/>
              </w:rPr>
            </w:pPr>
            <w:r>
              <w:rPr>
                <w:rFonts w:hint="eastAsia" w:ascii="宋体" w:hAnsi="宋体" w:eastAsia="宋体" w:cs="宋体"/>
                <w:sz w:val="20"/>
                <w:szCs w:val="20"/>
              </w:rPr>
              <w:t>　</w:t>
            </w:r>
          </w:p>
        </w:tc>
      </w:tr>
      <w:tr w14:paraId="4596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6D03C166">
            <w:pPr>
              <w:jc w:val="center"/>
              <w:rPr>
                <w:rFonts w:hint="eastAsia" w:ascii="宋体" w:hAnsi="宋体" w:eastAsia="宋体" w:cs="宋体"/>
                <w:sz w:val="20"/>
                <w:szCs w:val="20"/>
              </w:rPr>
            </w:pPr>
            <w:r>
              <w:rPr>
                <w:rFonts w:hint="eastAsia" w:ascii="宋体" w:hAnsi="宋体" w:eastAsia="宋体" w:cs="宋体"/>
                <w:sz w:val="20"/>
                <w:szCs w:val="20"/>
              </w:rPr>
              <w:t>28</w:t>
            </w:r>
          </w:p>
        </w:tc>
        <w:tc>
          <w:tcPr>
            <w:tcW w:w="1224" w:type="dxa"/>
            <w:shd w:val="clear" w:color="auto" w:fill="auto"/>
            <w:vAlign w:val="center"/>
          </w:tcPr>
          <w:p w14:paraId="441F65BC">
            <w:pPr>
              <w:jc w:val="center"/>
              <w:rPr>
                <w:rFonts w:hint="eastAsia" w:ascii="宋体" w:hAnsi="宋体" w:eastAsia="宋体" w:cs="宋体"/>
                <w:sz w:val="20"/>
                <w:szCs w:val="20"/>
              </w:rPr>
            </w:pPr>
            <w:r>
              <w:rPr>
                <w:rFonts w:hint="eastAsia" w:ascii="宋体" w:hAnsi="宋体" w:eastAsia="宋体" w:cs="宋体"/>
                <w:sz w:val="20"/>
                <w:szCs w:val="20"/>
              </w:rPr>
              <w:t>充电器</w:t>
            </w:r>
          </w:p>
        </w:tc>
        <w:tc>
          <w:tcPr>
            <w:tcW w:w="10564" w:type="dxa"/>
            <w:shd w:val="clear" w:color="auto" w:fill="auto"/>
            <w:vAlign w:val="center"/>
          </w:tcPr>
          <w:p w14:paraId="038EA48F">
            <w:pPr>
              <w:rPr>
                <w:rFonts w:hint="eastAsia" w:ascii="宋体" w:hAnsi="宋体" w:eastAsia="宋体" w:cs="宋体"/>
                <w:sz w:val="20"/>
                <w:szCs w:val="20"/>
              </w:rPr>
            </w:pPr>
            <w:r>
              <w:rPr>
                <w:rFonts w:hint="eastAsia" w:ascii="宋体" w:hAnsi="宋体" w:eastAsia="宋体" w:cs="宋体"/>
                <w:sz w:val="20"/>
                <w:szCs w:val="20"/>
              </w:rPr>
              <w:t>适用于V字型电池充电</w:t>
            </w:r>
            <w:r>
              <w:rPr>
                <w:rFonts w:hint="eastAsia" w:ascii="宋体" w:hAnsi="宋体" w:eastAsia="宋体" w:cs="宋体"/>
                <w:sz w:val="20"/>
                <w:szCs w:val="20"/>
              </w:rPr>
              <w:br w:type="textWrapping"/>
            </w:r>
            <w:r>
              <w:rPr>
                <w:rFonts w:hint="eastAsia" w:ascii="宋体" w:hAnsi="宋体" w:eastAsia="宋体" w:cs="宋体"/>
                <w:sz w:val="20"/>
                <w:szCs w:val="20"/>
              </w:rPr>
              <w:t>2通道同时独立充电</w:t>
            </w:r>
            <w:r>
              <w:rPr>
                <w:rFonts w:hint="eastAsia" w:ascii="宋体" w:hAnsi="宋体" w:eastAsia="宋体" w:cs="宋体"/>
                <w:sz w:val="20"/>
                <w:szCs w:val="20"/>
              </w:rPr>
              <w:br w:type="textWrapping"/>
            </w:r>
            <w:r>
              <w:rPr>
                <w:rFonts w:hint="eastAsia" w:ascii="宋体" w:hAnsi="宋体" w:eastAsia="宋体" w:cs="宋体"/>
                <w:sz w:val="20"/>
                <w:szCs w:val="20"/>
              </w:rPr>
              <w:t>每路3A快速充电</w:t>
            </w:r>
            <w:r>
              <w:rPr>
                <w:rFonts w:hint="eastAsia" w:ascii="宋体" w:hAnsi="宋体" w:eastAsia="宋体" w:cs="宋体"/>
                <w:sz w:val="20"/>
                <w:szCs w:val="20"/>
              </w:rPr>
              <w:br w:type="textWrapping"/>
            </w:r>
            <w:r>
              <w:rPr>
                <w:rFonts w:hint="eastAsia" w:ascii="宋体" w:hAnsi="宋体" w:eastAsia="宋体" w:cs="宋体"/>
                <w:sz w:val="20"/>
                <w:szCs w:val="20"/>
              </w:rPr>
              <w:t>LED充电状态指示灯</w:t>
            </w:r>
            <w:r>
              <w:rPr>
                <w:rFonts w:hint="eastAsia" w:ascii="宋体" w:hAnsi="宋体" w:eastAsia="宋体" w:cs="宋体"/>
                <w:sz w:val="20"/>
                <w:szCs w:val="20"/>
              </w:rPr>
              <w:br w:type="textWrapping"/>
            </w:r>
            <w:r>
              <w:rPr>
                <w:rFonts w:hint="eastAsia" w:ascii="宋体" w:hAnsi="宋体" w:eastAsia="宋体" w:cs="宋体"/>
                <w:sz w:val="20"/>
                <w:szCs w:val="20"/>
              </w:rPr>
              <w:t>支持AC-DC四芯卡侬适配输出</w:t>
            </w:r>
            <w:r>
              <w:rPr>
                <w:rFonts w:hint="eastAsia" w:ascii="宋体" w:hAnsi="宋体" w:eastAsia="宋体" w:cs="宋体"/>
                <w:sz w:val="20"/>
                <w:szCs w:val="20"/>
              </w:rPr>
              <w:br w:type="textWrapping"/>
            </w:r>
            <w:r>
              <w:rPr>
                <w:rFonts w:hint="eastAsia" w:ascii="宋体" w:hAnsi="宋体" w:eastAsia="宋体" w:cs="宋体"/>
                <w:sz w:val="20"/>
                <w:szCs w:val="20"/>
              </w:rPr>
              <w:t xml:space="preserve">便携式充电器 </w:t>
            </w:r>
            <w:r>
              <w:rPr>
                <w:rFonts w:hint="eastAsia" w:ascii="宋体" w:hAnsi="宋体" w:eastAsia="宋体" w:cs="宋体"/>
                <w:sz w:val="20"/>
                <w:szCs w:val="20"/>
              </w:rPr>
              <w:br w:type="textWrapping"/>
            </w:r>
            <w:r>
              <w:rPr>
                <w:rFonts w:hint="eastAsia" w:ascii="宋体" w:hAnsi="宋体" w:eastAsia="宋体" w:cs="宋体"/>
                <w:sz w:val="20"/>
                <w:szCs w:val="20"/>
              </w:rPr>
              <w:t>输入电源：100～240VA, 50/60Hz</w:t>
            </w:r>
            <w:r>
              <w:rPr>
                <w:rFonts w:hint="eastAsia" w:ascii="宋体" w:hAnsi="宋体" w:eastAsia="宋体" w:cs="宋体"/>
                <w:sz w:val="20"/>
                <w:szCs w:val="20"/>
              </w:rPr>
              <w:br w:type="textWrapping"/>
            </w:r>
            <w:r>
              <w:rPr>
                <w:rFonts w:hint="eastAsia" w:ascii="宋体" w:hAnsi="宋体" w:eastAsia="宋体" w:cs="宋体"/>
                <w:sz w:val="20"/>
                <w:szCs w:val="20"/>
              </w:rPr>
              <w:t>输入功率：最高≥136W</w:t>
            </w:r>
            <w:r>
              <w:rPr>
                <w:rFonts w:hint="eastAsia" w:ascii="宋体" w:hAnsi="宋体" w:eastAsia="宋体" w:cs="宋体"/>
                <w:sz w:val="20"/>
                <w:szCs w:val="20"/>
              </w:rPr>
              <w:br w:type="textWrapping"/>
            </w:r>
            <w:r>
              <w:rPr>
                <w:rFonts w:hint="eastAsia" w:ascii="宋体" w:hAnsi="宋体" w:eastAsia="宋体" w:cs="宋体"/>
                <w:sz w:val="20"/>
                <w:szCs w:val="20"/>
              </w:rPr>
              <w:t>充电输出：DC 16.8V, 最高≥3A×2通道</w:t>
            </w:r>
            <w:r>
              <w:rPr>
                <w:rFonts w:hint="eastAsia" w:ascii="宋体" w:hAnsi="宋体" w:eastAsia="宋体" w:cs="宋体"/>
                <w:sz w:val="20"/>
                <w:szCs w:val="20"/>
              </w:rPr>
              <w:br w:type="textWrapping"/>
            </w:r>
            <w:r>
              <w:rPr>
                <w:rFonts w:hint="eastAsia" w:ascii="宋体" w:hAnsi="宋体" w:eastAsia="宋体" w:cs="宋体"/>
                <w:sz w:val="20"/>
                <w:szCs w:val="20"/>
              </w:rPr>
              <w:t>适配输出：DC 15V, 最高≥6A</w:t>
            </w:r>
          </w:p>
        </w:tc>
        <w:tc>
          <w:tcPr>
            <w:tcW w:w="460" w:type="dxa"/>
            <w:shd w:val="clear" w:color="auto" w:fill="auto"/>
            <w:vAlign w:val="center"/>
          </w:tcPr>
          <w:p w14:paraId="124BAB76">
            <w:pPr>
              <w:jc w:val="center"/>
              <w:rPr>
                <w:rFonts w:hint="eastAsia" w:ascii="宋体" w:hAnsi="宋体" w:eastAsia="宋体" w:cs="宋体"/>
                <w:sz w:val="20"/>
                <w:szCs w:val="20"/>
              </w:rPr>
            </w:pPr>
            <w:r>
              <w:rPr>
                <w:rFonts w:hint="eastAsia" w:ascii="宋体" w:hAnsi="宋体" w:eastAsia="宋体" w:cs="宋体"/>
                <w:sz w:val="20"/>
                <w:szCs w:val="20"/>
              </w:rPr>
              <w:t>4</w:t>
            </w:r>
          </w:p>
        </w:tc>
        <w:tc>
          <w:tcPr>
            <w:tcW w:w="460" w:type="dxa"/>
            <w:shd w:val="clear" w:color="auto" w:fill="auto"/>
            <w:vAlign w:val="center"/>
          </w:tcPr>
          <w:p w14:paraId="7BFD9977">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4AF574FF">
            <w:pPr>
              <w:jc w:val="center"/>
              <w:rPr>
                <w:rFonts w:hint="eastAsia" w:ascii="宋体" w:hAnsi="宋体" w:eastAsia="宋体" w:cs="宋体"/>
                <w:sz w:val="20"/>
                <w:szCs w:val="20"/>
              </w:rPr>
            </w:pPr>
            <w:r>
              <w:rPr>
                <w:rFonts w:hint="eastAsia" w:ascii="宋体" w:hAnsi="宋体" w:eastAsia="宋体" w:cs="宋体"/>
                <w:sz w:val="20"/>
                <w:szCs w:val="20"/>
              </w:rPr>
              <w:t>　</w:t>
            </w:r>
          </w:p>
        </w:tc>
      </w:tr>
      <w:tr w14:paraId="00F1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30B2639C">
            <w:pPr>
              <w:jc w:val="center"/>
              <w:rPr>
                <w:rFonts w:hint="eastAsia" w:ascii="宋体" w:hAnsi="宋体" w:eastAsia="宋体" w:cs="宋体"/>
                <w:sz w:val="20"/>
                <w:szCs w:val="20"/>
              </w:rPr>
            </w:pPr>
            <w:r>
              <w:rPr>
                <w:rFonts w:hint="eastAsia" w:ascii="宋体" w:hAnsi="宋体" w:eastAsia="宋体" w:cs="宋体"/>
                <w:sz w:val="20"/>
                <w:szCs w:val="20"/>
              </w:rPr>
              <w:t>29</w:t>
            </w:r>
          </w:p>
        </w:tc>
        <w:tc>
          <w:tcPr>
            <w:tcW w:w="1224" w:type="dxa"/>
            <w:shd w:val="clear" w:color="auto" w:fill="auto"/>
            <w:vAlign w:val="center"/>
          </w:tcPr>
          <w:p w14:paraId="46A4345C">
            <w:pPr>
              <w:jc w:val="center"/>
              <w:rPr>
                <w:rFonts w:hint="eastAsia" w:ascii="宋体" w:hAnsi="宋体" w:eastAsia="宋体" w:cs="宋体"/>
                <w:sz w:val="20"/>
                <w:szCs w:val="20"/>
              </w:rPr>
            </w:pPr>
            <w:r>
              <w:rPr>
                <w:rFonts w:hint="eastAsia" w:ascii="宋体" w:hAnsi="宋体" w:eastAsia="宋体" w:cs="宋体"/>
                <w:sz w:val="20"/>
                <w:szCs w:val="20"/>
              </w:rPr>
              <w:t>三脚架</w:t>
            </w:r>
          </w:p>
        </w:tc>
        <w:tc>
          <w:tcPr>
            <w:tcW w:w="10564" w:type="dxa"/>
            <w:shd w:val="clear" w:color="auto" w:fill="auto"/>
            <w:vAlign w:val="center"/>
          </w:tcPr>
          <w:p w14:paraId="24797B59">
            <w:pPr>
              <w:rPr>
                <w:rFonts w:hint="eastAsia" w:ascii="宋体" w:hAnsi="宋体" w:eastAsia="宋体" w:cs="宋体"/>
                <w:sz w:val="20"/>
                <w:szCs w:val="20"/>
              </w:rPr>
            </w:pPr>
            <w:r>
              <w:rPr>
                <w:rFonts w:hint="eastAsia" w:ascii="宋体" w:hAnsi="宋体" w:eastAsia="宋体" w:cs="宋体"/>
                <w:sz w:val="20"/>
                <w:szCs w:val="20"/>
              </w:rPr>
              <w:t>三脚架套装</w:t>
            </w:r>
            <w:r>
              <w:rPr>
                <w:rFonts w:hint="eastAsia" w:ascii="宋体" w:hAnsi="宋体" w:eastAsia="宋体" w:cs="宋体"/>
                <w:sz w:val="20"/>
                <w:szCs w:val="20"/>
              </w:rPr>
              <w:br w:type="textWrapping"/>
            </w:r>
            <w:r>
              <w:rPr>
                <w:rFonts w:hint="eastAsia" w:ascii="宋体" w:hAnsi="宋体" w:eastAsia="宋体" w:cs="宋体"/>
                <w:sz w:val="20"/>
                <w:szCs w:val="20"/>
              </w:rPr>
              <w:t>最大承重：≥18 kg</w:t>
            </w:r>
            <w:r>
              <w:rPr>
                <w:rFonts w:hint="eastAsia" w:ascii="宋体" w:hAnsi="宋体" w:eastAsia="宋体" w:cs="宋体"/>
                <w:sz w:val="20"/>
                <w:szCs w:val="20"/>
              </w:rPr>
              <w:br w:type="textWrapping"/>
            </w:r>
            <w:r>
              <w:rPr>
                <w:rFonts w:hint="eastAsia" w:ascii="宋体" w:hAnsi="宋体" w:eastAsia="宋体" w:cs="宋体"/>
                <w:sz w:val="20"/>
                <w:szCs w:val="20"/>
              </w:rPr>
              <w:t>俯仰阻尼：1-8</w:t>
            </w:r>
            <w:r>
              <w:rPr>
                <w:rFonts w:hint="eastAsia" w:ascii="宋体" w:hAnsi="宋体" w:eastAsia="宋体" w:cs="宋体"/>
                <w:sz w:val="20"/>
                <w:szCs w:val="20"/>
              </w:rPr>
              <w:br w:type="textWrapping"/>
            </w:r>
            <w:r>
              <w:rPr>
                <w:rFonts w:hint="eastAsia" w:ascii="宋体" w:hAnsi="宋体" w:eastAsia="宋体" w:cs="宋体"/>
                <w:sz w:val="20"/>
                <w:szCs w:val="20"/>
              </w:rPr>
              <w:t>水平阻尼：1-8</w:t>
            </w:r>
            <w:r>
              <w:rPr>
                <w:rFonts w:hint="eastAsia" w:ascii="宋体" w:hAnsi="宋体" w:eastAsia="宋体" w:cs="宋体"/>
                <w:sz w:val="20"/>
                <w:szCs w:val="20"/>
              </w:rPr>
              <w:br w:type="textWrapping"/>
            </w:r>
            <w:r>
              <w:rPr>
                <w:rFonts w:hint="eastAsia" w:ascii="宋体" w:hAnsi="宋体" w:eastAsia="宋体" w:cs="宋体"/>
                <w:sz w:val="20"/>
                <w:szCs w:val="20"/>
              </w:rPr>
              <w:t>动态平衡：1-8</w:t>
            </w:r>
            <w:r>
              <w:rPr>
                <w:rFonts w:hint="eastAsia" w:ascii="宋体" w:hAnsi="宋体" w:eastAsia="宋体" w:cs="宋体"/>
                <w:sz w:val="20"/>
                <w:szCs w:val="20"/>
              </w:rPr>
              <w:br w:type="textWrapping"/>
            </w:r>
            <w:r>
              <w:rPr>
                <w:rFonts w:hint="eastAsia" w:ascii="宋体" w:hAnsi="宋体" w:eastAsia="宋体" w:cs="宋体"/>
                <w:sz w:val="20"/>
                <w:szCs w:val="20"/>
              </w:rPr>
              <w:t>动态平衡分档钮：一档</w:t>
            </w:r>
            <w:r>
              <w:rPr>
                <w:rFonts w:hint="eastAsia" w:ascii="宋体" w:hAnsi="宋体" w:eastAsia="宋体" w:cs="宋体"/>
                <w:sz w:val="20"/>
                <w:szCs w:val="20"/>
              </w:rPr>
              <w:br w:type="textWrapping"/>
            </w:r>
            <w:r>
              <w:rPr>
                <w:rFonts w:hint="eastAsia" w:ascii="宋体" w:hAnsi="宋体" w:eastAsia="宋体" w:cs="宋体"/>
                <w:sz w:val="20"/>
                <w:szCs w:val="20"/>
              </w:rPr>
              <w:t>球碗直径：≥100 mm</w:t>
            </w:r>
            <w:r>
              <w:rPr>
                <w:rFonts w:hint="eastAsia" w:ascii="宋体" w:hAnsi="宋体" w:eastAsia="宋体" w:cs="宋体"/>
                <w:sz w:val="20"/>
                <w:szCs w:val="20"/>
              </w:rPr>
              <w:br w:type="textWrapping"/>
            </w:r>
            <w:r>
              <w:rPr>
                <w:rFonts w:hint="eastAsia" w:ascii="宋体" w:hAnsi="宋体" w:eastAsia="宋体" w:cs="宋体"/>
                <w:sz w:val="20"/>
                <w:szCs w:val="20"/>
              </w:rPr>
              <w:t>俯仰角度：≥+87° / -55°</w:t>
            </w:r>
            <w:r>
              <w:rPr>
                <w:rFonts w:hint="eastAsia" w:ascii="宋体" w:hAnsi="宋体" w:eastAsia="宋体" w:cs="宋体"/>
                <w:sz w:val="20"/>
                <w:szCs w:val="20"/>
              </w:rPr>
              <w:br w:type="textWrapping"/>
            </w:r>
            <w:r>
              <w:rPr>
                <w:rFonts w:hint="eastAsia" w:ascii="宋体" w:hAnsi="宋体" w:eastAsia="宋体" w:cs="宋体"/>
                <w:sz w:val="20"/>
                <w:szCs w:val="20"/>
              </w:rPr>
              <w:t>水平仪：配备LED夜间使用</w:t>
            </w:r>
            <w:r>
              <w:rPr>
                <w:rFonts w:hint="eastAsia" w:ascii="宋体" w:hAnsi="宋体" w:eastAsia="宋体" w:cs="宋体"/>
                <w:sz w:val="20"/>
                <w:szCs w:val="20"/>
              </w:rPr>
              <w:br w:type="textWrapping"/>
            </w:r>
            <w:r>
              <w:rPr>
                <w:rFonts w:hint="eastAsia" w:ascii="宋体" w:hAnsi="宋体" w:eastAsia="宋体" w:cs="宋体"/>
                <w:sz w:val="20"/>
                <w:szCs w:val="20"/>
              </w:rPr>
              <w:t>灯脚架材质：铝合金</w:t>
            </w:r>
            <w:r>
              <w:rPr>
                <w:rFonts w:hint="eastAsia" w:ascii="宋体" w:hAnsi="宋体" w:eastAsia="宋体" w:cs="宋体"/>
                <w:sz w:val="20"/>
                <w:szCs w:val="20"/>
              </w:rPr>
              <w:br w:type="textWrapping"/>
            </w:r>
            <w:r>
              <w:rPr>
                <w:rFonts w:hint="eastAsia" w:ascii="宋体" w:hAnsi="宋体" w:eastAsia="宋体" w:cs="宋体"/>
                <w:sz w:val="20"/>
                <w:szCs w:val="20"/>
              </w:rPr>
              <w:t>最大高度：≥1780 mm</w:t>
            </w:r>
            <w:r>
              <w:rPr>
                <w:rFonts w:hint="eastAsia" w:ascii="宋体" w:hAnsi="宋体" w:eastAsia="宋体" w:cs="宋体"/>
                <w:sz w:val="20"/>
                <w:szCs w:val="20"/>
              </w:rPr>
              <w:br w:type="textWrapping"/>
            </w:r>
            <w:r>
              <w:rPr>
                <w:rFonts w:hint="eastAsia" w:ascii="宋体" w:hAnsi="宋体" w:eastAsia="宋体" w:cs="宋体"/>
                <w:sz w:val="20"/>
                <w:szCs w:val="20"/>
              </w:rPr>
              <w:t>最小高度：≤690 mm</w:t>
            </w:r>
            <w:r>
              <w:rPr>
                <w:rFonts w:hint="eastAsia" w:ascii="宋体" w:hAnsi="宋体" w:eastAsia="宋体" w:cs="宋体"/>
                <w:sz w:val="20"/>
                <w:szCs w:val="20"/>
              </w:rPr>
              <w:br w:type="textWrapping"/>
            </w:r>
            <w:r>
              <w:rPr>
                <w:rFonts w:hint="eastAsia" w:ascii="宋体" w:hAnsi="宋体" w:eastAsia="宋体" w:cs="宋体"/>
                <w:sz w:val="20"/>
                <w:szCs w:val="20"/>
              </w:rPr>
              <w:t>脚架管径：≥16 mm</w:t>
            </w:r>
            <w:r>
              <w:rPr>
                <w:rFonts w:hint="eastAsia" w:ascii="宋体" w:hAnsi="宋体" w:eastAsia="宋体" w:cs="宋体"/>
                <w:sz w:val="20"/>
                <w:szCs w:val="20"/>
              </w:rPr>
              <w:br w:type="textWrapping"/>
            </w:r>
            <w:r>
              <w:rPr>
                <w:rFonts w:hint="eastAsia" w:ascii="宋体" w:hAnsi="宋体" w:eastAsia="宋体" w:cs="宋体"/>
                <w:sz w:val="20"/>
                <w:szCs w:val="20"/>
              </w:rPr>
              <w:t>脚架级数：2级3节</w:t>
            </w:r>
          </w:p>
        </w:tc>
        <w:tc>
          <w:tcPr>
            <w:tcW w:w="460" w:type="dxa"/>
            <w:shd w:val="clear" w:color="auto" w:fill="auto"/>
            <w:vAlign w:val="center"/>
          </w:tcPr>
          <w:p w14:paraId="637DDB93">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6E5D72DD">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120C67AC">
            <w:pPr>
              <w:jc w:val="center"/>
              <w:rPr>
                <w:rFonts w:hint="eastAsia" w:ascii="宋体" w:hAnsi="宋体" w:eastAsia="宋体" w:cs="宋体"/>
                <w:sz w:val="20"/>
                <w:szCs w:val="20"/>
              </w:rPr>
            </w:pPr>
            <w:r>
              <w:rPr>
                <w:rFonts w:hint="eastAsia" w:ascii="宋体" w:hAnsi="宋体" w:eastAsia="宋体" w:cs="宋体"/>
                <w:sz w:val="20"/>
                <w:szCs w:val="20"/>
              </w:rPr>
              <w:t>　</w:t>
            </w:r>
          </w:p>
        </w:tc>
      </w:tr>
      <w:tr w14:paraId="03CD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5C3CB3C7">
            <w:pPr>
              <w:jc w:val="center"/>
              <w:rPr>
                <w:rFonts w:hint="eastAsia" w:ascii="宋体" w:hAnsi="宋体" w:eastAsia="宋体" w:cs="宋体"/>
                <w:sz w:val="20"/>
                <w:szCs w:val="20"/>
              </w:rPr>
            </w:pPr>
            <w:r>
              <w:rPr>
                <w:rFonts w:hint="eastAsia" w:ascii="宋体" w:hAnsi="宋体" w:eastAsia="宋体" w:cs="宋体"/>
                <w:sz w:val="20"/>
                <w:szCs w:val="20"/>
              </w:rPr>
              <w:t>30</w:t>
            </w:r>
          </w:p>
        </w:tc>
        <w:tc>
          <w:tcPr>
            <w:tcW w:w="1224" w:type="dxa"/>
            <w:shd w:val="clear" w:color="auto" w:fill="auto"/>
            <w:vAlign w:val="center"/>
          </w:tcPr>
          <w:p w14:paraId="1FC9BF20">
            <w:pPr>
              <w:jc w:val="center"/>
              <w:rPr>
                <w:rFonts w:hint="eastAsia" w:ascii="宋体" w:hAnsi="宋体" w:eastAsia="宋体" w:cs="宋体"/>
                <w:sz w:val="20"/>
                <w:szCs w:val="20"/>
              </w:rPr>
            </w:pPr>
            <w:r>
              <w:rPr>
                <w:rFonts w:hint="eastAsia" w:ascii="宋体" w:hAnsi="宋体" w:eastAsia="宋体" w:cs="宋体"/>
                <w:sz w:val="20"/>
                <w:szCs w:val="20"/>
              </w:rPr>
              <w:t>机头灯</w:t>
            </w:r>
          </w:p>
        </w:tc>
        <w:tc>
          <w:tcPr>
            <w:tcW w:w="10564" w:type="dxa"/>
            <w:shd w:val="clear" w:color="auto" w:fill="auto"/>
            <w:vAlign w:val="center"/>
          </w:tcPr>
          <w:p w14:paraId="19B5E7CC">
            <w:pPr>
              <w:rPr>
                <w:rFonts w:hint="eastAsia" w:ascii="宋体" w:hAnsi="宋体" w:eastAsia="宋体" w:cs="宋体"/>
                <w:sz w:val="20"/>
                <w:szCs w:val="20"/>
              </w:rPr>
            </w:pPr>
            <w:r>
              <w:rPr>
                <w:rFonts w:hint="eastAsia" w:ascii="宋体" w:hAnsi="宋体" w:eastAsia="宋体" w:cs="宋体"/>
                <w:sz w:val="20"/>
                <w:szCs w:val="20"/>
              </w:rPr>
              <w:t>集成面阵COB-LED灯芯</w:t>
            </w:r>
            <w:r>
              <w:rPr>
                <w:rFonts w:hint="eastAsia" w:ascii="宋体" w:hAnsi="宋体" w:eastAsia="宋体" w:cs="宋体"/>
                <w:sz w:val="20"/>
                <w:szCs w:val="20"/>
              </w:rPr>
              <w:br w:type="textWrapping"/>
            </w:r>
            <w:r>
              <w:rPr>
                <w:rFonts w:hint="eastAsia" w:ascii="宋体" w:hAnsi="宋体" w:eastAsia="宋体" w:cs="宋体"/>
                <w:sz w:val="20"/>
                <w:szCs w:val="20"/>
              </w:rPr>
              <w:t>光照无重影，柔和、不刺眼</w:t>
            </w:r>
            <w:r>
              <w:rPr>
                <w:rFonts w:hint="eastAsia" w:ascii="宋体" w:hAnsi="宋体" w:eastAsia="宋体" w:cs="宋体"/>
                <w:sz w:val="20"/>
                <w:szCs w:val="20"/>
              </w:rPr>
              <w:br w:type="textWrapping"/>
            </w:r>
            <w:r>
              <w:rPr>
                <w:rFonts w:hint="eastAsia" w:ascii="宋体" w:hAnsi="宋体" w:eastAsia="宋体" w:cs="宋体"/>
                <w:sz w:val="20"/>
                <w:szCs w:val="20"/>
              </w:rPr>
              <w:t>支持10-100%调光</w:t>
            </w:r>
            <w:r>
              <w:rPr>
                <w:rFonts w:hint="eastAsia" w:ascii="宋体" w:hAnsi="宋体" w:eastAsia="宋体" w:cs="宋体"/>
                <w:sz w:val="20"/>
                <w:szCs w:val="20"/>
              </w:rPr>
              <w:br w:type="textWrapping"/>
            </w:r>
            <w:r>
              <w:rPr>
                <w:rFonts w:hint="eastAsia" w:ascii="宋体" w:hAnsi="宋体" w:eastAsia="宋体" w:cs="宋体"/>
                <w:sz w:val="20"/>
                <w:szCs w:val="20"/>
              </w:rPr>
              <w:t>60°宽照射角度，分布均匀，无暗角</w:t>
            </w:r>
            <w:r>
              <w:rPr>
                <w:rFonts w:hint="eastAsia" w:ascii="宋体" w:hAnsi="宋体" w:eastAsia="宋体" w:cs="宋体"/>
                <w:sz w:val="20"/>
                <w:szCs w:val="20"/>
              </w:rPr>
              <w:br w:type="textWrapping"/>
            </w:r>
            <w:r>
              <w:rPr>
                <w:rFonts w:hint="eastAsia" w:ascii="宋体" w:hAnsi="宋体" w:eastAsia="宋体" w:cs="宋体"/>
                <w:sz w:val="20"/>
                <w:szCs w:val="20"/>
              </w:rPr>
              <w:t>长时间使用不烫手</w:t>
            </w:r>
            <w:r>
              <w:rPr>
                <w:rFonts w:hint="eastAsia" w:ascii="宋体" w:hAnsi="宋体" w:eastAsia="宋体" w:cs="宋体"/>
                <w:sz w:val="20"/>
                <w:szCs w:val="20"/>
              </w:rPr>
              <w:br w:type="textWrapping"/>
            </w:r>
            <w:r>
              <w:rPr>
                <w:rFonts w:hint="eastAsia" w:ascii="宋体" w:hAnsi="宋体" w:eastAsia="宋体" w:cs="宋体"/>
                <w:sz w:val="20"/>
                <w:szCs w:val="20"/>
              </w:rPr>
              <w:t>支持可更换的卡扣式DV电池扣板</w:t>
            </w:r>
            <w:r>
              <w:rPr>
                <w:rFonts w:hint="eastAsia" w:ascii="宋体" w:hAnsi="宋体" w:eastAsia="宋体" w:cs="宋体"/>
                <w:sz w:val="20"/>
                <w:szCs w:val="20"/>
              </w:rPr>
              <w:br w:type="textWrapping"/>
            </w:r>
            <w:r>
              <w:rPr>
                <w:rFonts w:hint="eastAsia" w:ascii="宋体" w:hAnsi="宋体" w:eastAsia="宋体" w:cs="宋体"/>
                <w:sz w:val="20"/>
                <w:szCs w:val="20"/>
              </w:rPr>
              <w:t>支持冷靴和螺纹两种安装方式</w:t>
            </w:r>
            <w:r>
              <w:rPr>
                <w:rFonts w:hint="eastAsia" w:ascii="宋体" w:hAnsi="宋体" w:eastAsia="宋体" w:cs="宋体"/>
                <w:sz w:val="20"/>
                <w:szCs w:val="20"/>
              </w:rPr>
              <w:br w:type="textWrapping"/>
            </w:r>
            <w:r>
              <w:rPr>
                <w:rFonts w:hint="eastAsia" w:ascii="宋体" w:hAnsi="宋体" w:eastAsia="宋体" w:cs="宋体"/>
                <w:sz w:val="20"/>
                <w:szCs w:val="20"/>
              </w:rPr>
              <w:t>输入电压：DC 6V-17V</w:t>
            </w:r>
            <w:r>
              <w:rPr>
                <w:rFonts w:hint="eastAsia" w:ascii="宋体" w:hAnsi="宋体" w:eastAsia="宋体" w:cs="宋体"/>
                <w:sz w:val="20"/>
                <w:szCs w:val="20"/>
              </w:rPr>
              <w:br w:type="textWrapping"/>
            </w:r>
            <w:r>
              <w:rPr>
                <w:rFonts w:hint="eastAsia" w:ascii="宋体" w:hAnsi="宋体" w:eastAsia="宋体" w:cs="宋体"/>
                <w:sz w:val="20"/>
                <w:szCs w:val="20"/>
              </w:rPr>
              <w:t>功率：≥23W</w:t>
            </w:r>
            <w:r>
              <w:rPr>
                <w:rFonts w:hint="eastAsia" w:ascii="宋体" w:hAnsi="宋体" w:eastAsia="宋体" w:cs="宋体"/>
                <w:sz w:val="20"/>
                <w:szCs w:val="20"/>
              </w:rPr>
              <w:br w:type="textWrapping"/>
            </w:r>
            <w:r>
              <w:rPr>
                <w:rFonts w:hint="eastAsia" w:ascii="宋体" w:hAnsi="宋体" w:eastAsia="宋体" w:cs="宋体"/>
                <w:sz w:val="20"/>
                <w:szCs w:val="20"/>
              </w:rPr>
              <w:t>对应卤素灯泡功率：≥100W</w:t>
            </w:r>
            <w:r>
              <w:rPr>
                <w:rFonts w:hint="eastAsia" w:ascii="宋体" w:hAnsi="宋体" w:eastAsia="宋体" w:cs="宋体"/>
                <w:sz w:val="20"/>
                <w:szCs w:val="20"/>
              </w:rPr>
              <w:br w:type="textWrapping"/>
            </w:r>
            <w:r>
              <w:rPr>
                <w:rFonts w:hint="eastAsia" w:ascii="宋体" w:hAnsi="宋体" w:eastAsia="宋体" w:cs="宋体"/>
                <w:sz w:val="20"/>
                <w:szCs w:val="20"/>
              </w:rPr>
              <w:t>光照角度：≥H60°/ V60°</w:t>
            </w:r>
            <w:r>
              <w:rPr>
                <w:rFonts w:hint="eastAsia" w:ascii="宋体" w:hAnsi="宋体" w:eastAsia="宋体" w:cs="宋体"/>
                <w:sz w:val="20"/>
                <w:szCs w:val="20"/>
              </w:rPr>
              <w:br w:type="textWrapping"/>
            </w:r>
            <w:r>
              <w:rPr>
                <w:rFonts w:hint="eastAsia" w:ascii="宋体" w:hAnsi="宋体" w:eastAsia="宋体" w:cs="宋体"/>
                <w:sz w:val="20"/>
                <w:szCs w:val="20"/>
              </w:rPr>
              <w:t>色温：原生5000K，可通过色温片切换为5600K或3200K</w:t>
            </w:r>
            <w:r>
              <w:rPr>
                <w:rFonts w:hint="eastAsia" w:ascii="宋体" w:hAnsi="宋体" w:eastAsia="宋体" w:cs="宋体"/>
                <w:sz w:val="20"/>
                <w:szCs w:val="20"/>
              </w:rPr>
              <w:br w:type="textWrapping"/>
            </w:r>
            <w:r>
              <w:rPr>
                <w:rFonts w:hint="eastAsia" w:ascii="宋体" w:hAnsi="宋体" w:eastAsia="宋体" w:cs="宋体"/>
                <w:sz w:val="20"/>
                <w:szCs w:val="20"/>
              </w:rPr>
              <w:t>显色指数：≥85</w:t>
            </w:r>
            <w:r>
              <w:rPr>
                <w:rFonts w:hint="eastAsia" w:ascii="宋体" w:hAnsi="宋体" w:eastAsia="宋体" w:cs="宋体"/>
                <w:sz w:val="20"/>
                <w:szCs w:val="20"/>
              </w:rPr>
              <w:br w:type="textWrapping"/>
            </w:r>
            <w:r>
              <w:rPr>
                <w:rFonts w:hint="eastAsia" w:ascii="宋体" w:hAnsi="宋体" w:eastAsia="宋体" w:cs="宋体"/>
                <w:sz w:val="20"/>
                <w:szCs w:val="20"/>
              </w:rPr>
              <w:t>照度：≥1800Lx （1米距离）</w:t>
            </w:r>
            <w:r>
              <w:rPr>
                <w:rFonts w:hint="eastAsia" w:ascii="宋体" w:hAnsi="宋体" w:eastAsia="宋体" w:cs="宋体"/>
                <w:sz w:val="20"/>
                <w:szCs w:val="20"/>
              </w:rPr>
              <w:br w:type="textWrapping"/>
            </w:r>
            <w:r>
              <w:rPr>
                <w:rFonts w:hint="eastAsia" w:ascii="宋体" w:hAnsi="宋体" w:eastAsia="宋体" w:cs="宋体"/>
                <w:sz w:val="20"/>
                <w:szCs w:val="20"/>
              </w:rPr>
              <w:t>电源接口：B型插头，DV电池</w:t>
            </w:r>
          </w:p>
        </w:tc>
        <w:tc>
          <w:tcPr>
            <w:tcW w:w="460" w:type="dxa"/>
            <w:shd w:val="clear" w:color="auto" w:fill="auto"/>
            <w:vAlign w:val="center"/>
          </w:tcPr>
          <w:p w14:paraId="728A4749">
            <w:pPr>
              <w:jc w:val="center"/>
              <w:rPr>
                <w:rFonts w:hint="eastAsia" w:ascii="宋体" w:hAnsi="宋体" w:eastAsia="宋体" w:cs="宋体"/>
                <w:sz w:val="20"/>
                <w:szCs w:val="20"/>
              </w:rPr>
            </w:pPr>
            <w:r>
              <w:rPr>
                <w:rFonts w:hint="eastAsia" w:ascii="宋体" w:hAnsi="宋体" w:eastAsia="宋体" w:cs="宋体"/>
                <w:sz w:val="20"/>
                <w:szCs w:val="20"/>
              </w:rPr>
              <w:t>4</w:t>
            </w:r>
          </w:p>
        </w:tc>
        <w:tc>
          <w:tcPr>
            <w:tcW w:w="460" w:type="dxa"/>
            <w:shd w:val="clear" w:color="auto" w:fill="auto"/>
            <w:vAlign w:val="center"/>
          </w:tcPr>
          <w:p w14:paraId="3DDDB4FB">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7D74C597">
            <w:pPr>
              <w:jc w:val="center"/>
              <w:rPr>
                <w:rFonts w:hint="eastAsia" w:ascii="宋体" w:hAnsi="宋体" w:eastAsia="宋体" w:cs="宋体"/>
                <w:sz w:val="20"/>
                <w:szCs w:val="20"/>
              </w:rPr>
            </w:pPr>
            <w:r>
              <w:rPr>
                <w:rFonts w:hint="eastAsia" w:ascii="宋体" w:hAnsi="宋体" w:eastAsia="宋体" w:cs="宋体"/>
                <w:sz w:val="20"/>
                <w:szCs w:val="20"/>
              </w:rPr>
              <w:t>　</w:t>
            </w:r>
          </w:p>
        </w:tc>
      </w:tr>
      <w:tr w14:paraId="21E4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7117A5DA">
            <w:pPr>
              <w:jc w:val="center"/>
              <w:rPr>
                <w:rFonts w:hint="eastAsia" w:ascii="宋体" w:hAnsi="宋体" w:eastAsia="宋体" w:cs="宋体"/>
                <w:sz w:val="20"/>
                <w:szCs w:val="20"/>
              </w:rPr>
            </w:pPr>
            <w:r>
              <w:rPr>
                <w:rFonts w:hint="eastAsia" w:ascii="宋体" w:hAnsi="宋体" w:eastAsia="宋体" w:cs="宋体"/>
                <w:sz w:val="20"/>
                <w:szCs w:val="20"/>
              </w:rPr>
              <w:t>31</w:t>
            </w:r>
          </w:p>
        </w:tc>
        <w:tc>
          <w:tcPr>
            <w:tcW w:w="1224" w:type="dxa"/>
            <w:shd w:val="clear" w:color="auto" w:fill="auto"/>
            <w:vAlign w:val="center"/>
          </w:tcPr>
          <w:p w14:paraId="334298BA">
            <w:pPr>
              <w:jc w:val="center"/>
              <w:rPr>
                <w:rFonts w:hint="eastAsia" w:ascii="宋体" w:hAnsi="宋体" w:eastAsia="宋体" w:cs="宋体"/>
                <w:sz w:val="20"/>
                <w:szCs w:val="20"/>
              </w:rPr>
            </w:pPr>
            <w:r>
              <w:rPr>
                <w:rFonts w:hint="eastAsia" w:ascii="宋体" w:hAnsi="宋体" w:eastAsia="宋体" w:cs="宋体"/>
                <w:sz w:val="20"/>
                <w:szCs w:val="20"/>
              </w:rPr>
              <w:t>便携包</w:t>
            </w:r>
          </w:p>
        </w:tc>
        <w:tc>
          <w:tcPr>
            <w:tcW w:w="10564" w:type="dxa"/>
            <w:shd w:val="clear" w:color="auto" w:fill="auto"/>
            <w:vAlign w:val="center"/>
          </w:tcPr>
          <w:p w14:paraId="1CE9ED37">
            <w:pPr>
              <w:rPr>
                <w:rFonts w:hint="eastAsia" w:ascii="宋体" w:hAnsi="宋体" w:eastAsia="宋体" w:cs="宋体"/>
                <w:sz w:val="20"/>
                <w:szCs w:val="20"/>
              </w:rPr>
            </w:pPr>
            <w:r>
              <w:rPr>
                <w:rFonts w:hint="eastAsia" w:ascii="宋体" w:hAnsi="宋体" w:eastAsia="宋体" w:cs="宋体"/>
                <w:sz w:val="20"/>
                <w:szCs w:val="20"/>
              </w:rPr>
              <w:t>肩扛式4K摄录一体机配套便携包</w:t>
            </w:r>
          </w:p>
        </w:tc>
        <w:tc>
          <w:tcPr>
            <w:tcW w:w="460" w:type="dxa"/>
            <w:shd w:val="clear" w:color="auto" w:fill="auto"/>
            <w:vAlign w:val="center"/>
          </w:tcPr>
          <w:p w14:paraId="553E220F">
            <w:pPr>
              <w:jc w:val="center"/>
              <w:rPr>
                <w:rFonts w:hint="eastAsia" w:ascii="宋体" w:hAnsi="宋体" w:eastAsia="宋体" w:cs="宋体"/>
                <w:sz w:val="20"/>
                <w:szCs w:val="20"/>
              </w:rPr>
            </w:pPr>
            <w:r>
              <w:rPr>
                <w:rFonts w:hint="eastAsia" w:ascii="宋体" w:hAnsi="宋体" w:eastAsia="宋体" w:cs="宋体"/>
                <w:sz w:val="20"/>
                <w:szCs w:val="20"/>
              </w:rPr>
              <w:t>4</w:t>
            </w:r>
          </w:p>
        </w:tc>
        <w:tc>
          <w:tcPr>
            <w:tcW w:w="460" w:type="dxa"/>
            <w:shd w:val="clear" w:color="auto" w:fill="auto"/>
            <w:vAlign w:val="center"/>
          </w:tcPr>
          <w:p w14:paraId="4BAD7370">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1206" w:type="dxa"/>
            <w:shd w:val="clear" w:color="auto" w:fill="auto"/>
            <w:vAlign w:val="center"/>
          </w:tcPr>
          <w:p w14:paraId="58326F4B">
            <w:pPr>
              <w:jc w:val="center"/>
              <w:rPr>
                <w:rFonts w:hint="eastAsia" w:ascii="宋体" w:hAnsi="宋体" w:eastAsia="宋体" w:cs="宋体"/>
                <w:sz w:val="20"/>
                <w:szCs w:val="20"/>
              </w:rPr>
            </w:pPr>
            <w:r>
              <w:rPr>
                <w:rFonts w:hint="eastAsia" w:ascii="宋体" w:hAnsi="宋体" w:eastAsia="宋体" w:cs="宋体"/>
                <w:sz w:val="20"/>
                <w:szCs w:val="20"/>
              </w:rPr>
              <w:t>　</w:t>
            </w:r>
          </w:p>
        </w:tc>
      </w:tr>
      <w:tr w14:paraId="4BA9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5738EC73">
            <w:pPr>
              <w:jc w:val="center"/>
              <w:rPr>
                <w:rFonts w:hint="eastAsia" w:ascii="宋体" w:hAnsi="宋体" w:eastAsia="宋体" w:cs="宋体"/>
                <w:sz w:val="20"/>
                <w:szCs w:val="20"/>
              </w:rPr>
            </w:pPr>
            <w:r>
              <w:rPr>
                <w:rFonts w:hint="eastAsia" w:ascii="宋体" w:hAnsi="宋体" w:eastAsia="宋体" w:cs="宋体"/>
                <w:sz w:val="20"/>
                <w:szCs w:val="20"/>
              </w:rPr>
              <w:t>32</w:t>
            </w:r>
          </w:p>
        </w:tc>
        <w:tc>
          <w:tcPr>
            <w:tcW w:w="1224" w:type="dxa"/>
            <w:shd w:val="clear" w:color="auto" w:fill="auto"/>
            <w:vAlign w:val="center"/>
          </w:tcPr>
          <w:p w14:paraId="3DD3E2DA">
            <w:pPr>
              <w:jc w:val="center"/>
              <w:rPr>
                <w:rFonts w:hint="eastAsia" w:ascii="宋体" w:hAnsi="宋体" w:eastAsia="宋体" w:cs="宋体"/>
                <w:sz w:val="20"/>
                <w:szCs w:val="20"/>
              </w:rPr>
            </w:pPr>
            <w:r>
              <w:rPr>
                <w:rFonts w:hint="eastAsia" w:ascii="宋体" w:hAnsi="宋体" w:eastAsia="宋体" w:cs="宋体"/>
                <w:sz w:val="20"/>
                <w:szCs w:val="20"/>
              </w:rPr>
              <w:t>微单稳定器套装</w:t>
            </w:r>
          </w:p>
        </w:tc>
        <w:tc>
          <w:tcPr>
            <w:tcW w:w="10564" w:type="dxa"/>
            <w:shd w:val="clear" w:color="auto" w:fill="auto"/>
            <w:vAlign w:val="center"/>
          </w:tcPr>
          <w:p w14:paraId="04B28E54">
            <w:pPr>
              <w:rPr>
                <w:rFonts w:hint="eastAsia" w:ascii="宋体" w:hAnsi="宋体" w:eastAsia="宋体" w:cs="宋体"/>
                <w:sz w:val="20"/>
                <w:szCs w:val="20"/>
              </w:rPr>
            </w:pPr>
            <w:r>
              <w:rPr>
                <w:rFonts w:hint="eastAsia" w:ascii="宋体" w:hAnsi="宋体" w:eastAsia="宋体" w:cs="宋体"/>
                <w:sz w:val="20"/>
                <w:szCs w:val="20"/>
              </w:rPr>
              <w:t>负载重量：≥4.5 千克</w:t>
            </w:r>
            <w:r>
              <w:rPr>
                <w:rFonts w:hint="eastAsia" w:ascii="宋体" w:hAnsi="宋体" w:eastAsia="宋体" w:cs="宋体"/>
                <w:sz w:val="20"/>
                <w:szCs w:val="20"/>
              </w:rPr>
              <w:br w:type="textWrapping"/>
            </w:r>
            <w:r>
              <w:rPr>
                <w:rFonts w:hint="eastAsia" w:ascii="宋体" w:hAnsi="宋体" w:eastAsia="宋体" w:cs="宋体"/>
                <w:sz w:val="20"/>
                <w:szCs w:val="20"/>
              </w:rPr>
              <w:t>最大可控转速：平移方向：≥360°/秒、俯仰方向：≥360°/秒、横滚方向：≥360°/秒</w:t>
            </w:r>
            <w:r>
              <w:rPr>
                <w:rFonts w:hint="eastAsia" w:ascii="宋体" w:hAnsi="宋体" w:eastAsia="宋体" w:cs="宋体"/>
                <w:sz w:val="20"/>
                <w:szCs w:val="20"/>
              </w:rPr>
              <w:br w:type="textWrapping"/>
            </w:r>
            <w:r>
              <w:rPr>
                <w:rFonts w:hint="eastAsia" w:ascii="宋体" w:hAnsi="宋体" w:eastAsia="宋体" w:cs="宋体"/>
                <w:sz w:val="20"/>
                <w:szCs w:val="20"/>
              </w:rPr>
              <w:t>机械限位范围：平移轴无限位、横滚轴 ≥-95° 至 240°、俯仰轴 ≥-112° 至 214°</w:t>
            </w:r>
            <w:r>
              <w:rPr>
                <w:rFonts w:hint="eastAsia" w:ascii="宋体" w:hAnsi="宋体" w:eastAsia="宋体" w:cs="宋体"/>
                <w:sz w:val="20"/>
                <w:szCs w:val="20"/>
              </w:rPr>
              <w:br w:type="textWrapping"/>
            </w:r>
            <w:r>
              <w:rPr>
                <w:rFonts w:hint="eastAsia" w:ascii="宋体" w:hAnsi="宋体" w:eastAsia="宋体" w:cs="宋体"/>
                <w:sz w:val="20"/>
                <w:szCs w:val="20"/>
              </w:rPr>
              <w:t>工作频率：2.400 GHz 至 2.4835 GHz</w:t>
            </w:r>
            <w:r>
              <w:rPr>
                <w:rFonts w:hint="eastAsia" w:ascii="宋体" w:hAnsi="宋体" w:eastAsia="宋体" w:cs="宋体"/>
                <w:sz w:val="20"/>
                <w:szCs w:val="20"/>
              </w:rPr>
              <w:br w:type="textWrapping"/>
            </w:r>
            <w:r>
              <w:rPr>
                <w:rFonts w:hint="eastAsia" w:ascii="宋体" w:hAnsi="宋体" w:eastAsia="宋体" w:cs="宋体"/>
                <w:sz w:val="20"/>
                <w:szCs w:val="20"/>
              </w:rPr>
              <w:t>蓝牙发射功率：&lt;8 dBm</w:t>
            </w:r>
            <w:r>
              <w:rPr>
                <w:rFonts w:hint="eastAsia" w:ascii="宋体" w:hAnsi="宋体" w:eastAsia="宋体" w:cs="宋体"/>
                <w:sz w:val="20"/>
                <w:szCs w:val="20"/>
              </w:rPr>
              <w:br w:type="textWrapping"/>
            </w:r>
            <w:r>
              <w:rPr>
                <w:rFonts w:hint="eastAsia" w:ascii="宋体" w:hAnsi="宋体" w:eastAsia="宋体" w:cs="宋体"/>
                <w:sz w:val="20"/>
                <w:szCs w:val="20"/>
              </w:rPr>
              <w:t>配件接口：配件扩展接口／NATO 接口、1/4"-20 安装孔、冷靴接口、图传／测距器接口（USB-C）、相机快门控制接口（USB-C）、跟焦电机接口（USB-C）</w:t>
            </w:r>
            <w:r>
              <w:rPr>
                <w:rFonts w:hint="eastAsia" w:ascii="宋体" w:hAnsi="宋体" w:eastAsia="宋体" w:cs="宋体"/>
                <w:sz w:val="20"/>
                <w:szCs w:val="20"/>
              </w:rPr>
              <w:br w:type="textWrapping"/>
            </w:r>
            <w:r>
              <w:rPr>
                <w:rFonts w:hint="eastAsia" w:ascii="宋体" w:hAnsi="宋体" w:eastAsia="宋体" w:cs="宋体"/>
                <w:sz w:val="20"/>
                <w:szCs w:val="20"/>
              </w:rPr>
              <w:t>电池容量：≥1950 毫安时</w:t>
            </w:r>
            <w:r>
              <w:rPr>
                <w:rFonts w:hint="eastAsia" w:ascii="宋体" w:hAnsi="宋体" w:eastAsia="宋体" w:cs="宋体"/>
                <w:sz w:val="20"/>
                <w:szCs w:val="20"/>
              </w:rPr>
              <w:br w:type="textWrapping"/>
            </w:r>
            <w:r>
              <w:rPr>
                <w:rFonts w:hint="eastAsia" w:ascii="宋体" w:hAnsi="宋体" w:eastAsia="宋体" w:cs="宋体"/>
                <w:sz w:val="20"/>
                <w:szCs w:val="20"/>
              </w:rPr>
              <w:t>电池能量：≥30 瓦时</w:t>
            </w:r>
            <w:r>
              <w:rPr>
                <w:rFonts w:hint="eastAsia" w:ascii="宋体" w:hAnsi="宋体" w:eastAsia="宋体" w:cs="宋体"/>
                <w:sz w:val="20"/>
                <w:szCs w:val="20"/>
              </w:rPr>
              <w:br w:type="textWrapping"/>
            </w:r>
            <w:r>
              <w:rPr>
                <w:rFonts w:hint="eastAsia" w:ascii="宋体" w:hAnsi="宋体" w:eastAsia="宋体" w:cs="宋体"/>
                <w:sz w:val="20"/>
                <w:szCs w:val="20"/>
              </w:rPr>
              <w:t>最长待机时间：≥13 小时（在云台调平且静置状态下测得。若云台处于运动状态，续航时间会缩短。）</w:t>
            </w:r>
            <w:r>
              <w:rPr>
                <w:rFonts w:hint="eastAsia" w:ascii="宋体" w:hAnsi="宋体" w:eastAsia="宋体" w:cs="宋体"/>
                <w:sz w:val="20"/>
                <w:szCs w:val="20"/>
              </w:rPr>
              <w:br w:type="textWrapping"/>
            </w:r>
            <w:r>
              <w:rPr>
                <w:rFonts w:hint="eastAsia" w:ascii="宋体" w:hAnsi="宋体" w:eastAsia="宋体" w:cs="宋体"/>
                <w:sz w:val="20"/>
                <w:szCs w:val="20"/>
              </w:rPr>
              <w:t>充电时长：≤约 1.5 小时（用支持 24 瓦快充的充电器测得。推荐使用支持 QC 2.0 或 PD 协议的充电器。）</w:t>
            </w:r>
            <w:r>
              <w:rPr>
                <w:rFonts w:hint="eastAsia" w:ascii="宋体" w:hAnsi="宋体" w:eastAsia="宋体" w:cs="宋体"/>
                <w:sz w:val="20"/>
                <w:szCs w:val="20"/>
              </w:rPr>
              <w:br w:type="textWrapping"/>
            </w:r>
            <w:r>
              <w:rPr>
                <w:rFonts w:hint="eastAsia" w:ascii="宋体" w:hAnsi="宋体" w:eastAsia="宋体" w:cs="宋体"/>
                <w:sz w:val="20"/>
                <w:szCs w:val="20"/>
              </w:rPr>
              <w:t>支持接口类型：蓝牙 5.1、充电接口（USB-C）</w:t>
            </w:r>
            <w:r>
              <w:rPr>
                <w:rFonts w:hint="eastAsia" w:ascii="宋体" w:hAnsi="宋体" w:eastAsia="宋体" w:cs="宋体"/>
                <w:sz w:val="20"/>
                <w:szCs w:val="20"/>
              </w:rPr>
              <w:br w:type="textWrapping"/>
            </w:r>
            <w:r>
              <w:rPr>
                <w:rFonts w:hint="eastAsia" w:ascii="宋体" w:hAnsi="宋体" w:eastAsia="宋体" w:cs="宋体"/>
                <w:sz w:val="20"/>
                <w:szCs w:val="20"/>
              </w:rPr>
              <w:t>图传支持接口类型：充电／通信接口（USB-C）、HDMI 接口（Mini-HDMI）、相机快门控制接口（USB-C）</w:t>
            </w:r>
            <w:r>
              <w:rPr>
                <w:rFonts w:hint="eastAsia" w:ascii="宋体" w:hAnsi="宋体" w:eastAsia="宋体" w:cs="宋体"/>
                <w:sz w:val="20"/>
                <w:szCs w:val="20"/>
              </w:rPr>
              <w:br w:type="textWrapping"/>
            </w:r>
            <w:r>
              <w:rPr>
                <w:rFonts w:hint="eastAsia" w:ascii="宋体" w:hAnsi="宋体" w:eastAsia="宋体" w:cs="宋体"/>
                <w:sz w:val="20"/>
                <w:szCs w:val="20"/>
              </w:rPr>
              <w:t>图传拓展接口：冷靴接口</w:t>
            </w:r>
            <w:r>
              <w:rPr>
                <w:rFonts w:hint="eastAsia" w:ascii="宋体" w:hAnsi="宋体" w:eastAsia="宋体" w:cs="宋体"/>
                <w:sz w:val="20"/>
                <w:szCs w:val="20"/>
              </w:rPr>
              <w:br w:type="textWrapping"/>
            </w:r>
            <w:r>
              <w:rPr>
                <w:rFonts w:hint="eastAsia" w:ascii="宋体" w:hAnsi="宋体" w:eastAsia="宋体" w:cs="宋体"/>
                <w:sz w:val="20"/>
                <w:szCs w:val="20"/>
              </w:rPr>
              <w:t>图传工作频率：2.400 GHz 至 2.4835 GHz、5.725 GHz 至 5.850 GHz</w:t>
            </w:r>
            <w:r>
              <w:rPr>
                <w:rFonts w:hint="eastAsia" w:ascii="宋体" w:hAnsi="宋体" w:eastAsia="宋体" w:cs="宋体"/>
                <w:sz w:val="20"/>
                <w:szCs w:val="20"/>
              </w:rPr>
              <w:br w:type="textWrapping"/>
            </w:r>
            <w:r>
              <w:rPr>
                <w:rFonts w:hint="eastAsia" w:ascii="宋体" w:hAnsi="宋体" w:eastAsia="宋体" w:cs="宋体"/>
                <w:sz w:val="20"/>
                <w:szCs w:val="20"/>
              </w:rPr>
              <w:t>图传发射功率（EIRP）：2.400 GHz 至 2.4835 GHz：&lt;25 dBm（FCC）、&lt;20 dBm（CE／SRRC／MIC）；5.725 GHz 至 5.850 GHz：&lt;25 dBm（FCC／SRRC）、&lt;14 dBm（CE）；</w:t>
            </w:r>
            <w:r>
              <w:rPr>
                <w:rFonts w:hint="eastAsia" w:ascii="宋体" w:hAnsi="宋体" w:eastAsia="宋体" w:cs="宋体"/>
                <w:sz w:val="20"/>
                <w:szCs w:val="20"/>
              </w:rPr>
              <w:br w:type="textWrapping"/>
            </w:r>
            <w:r>
              <w:rPr>
                <w:rFonts w:hint="eastAsia" w:ascii="宋体" w:hAnsi="宋体" w:eastAsia="宋体" w:cs="宋体"/>
                <w:sz w:val="20"/>
                <w:szCs w:val="20"/>
              </w:rPr>
              <w:t>图传电池容量：≥2970 毫安时</w:t>
            </w:r>
            <w:r>
              <w:rPr>
                <w:rFonts w:hint="eastAsia" w:ascii="宋体" w:hAnsi="宋体" w:eastAsia="宋体" w:cs="宋体"/>
                <w:sz w:val="20"/>
                <w:szCs w:val="20"/>
              </w:rPr>
              <w:br w:type="textWrapping"/>
            </w:r>
            <w:r>
              <w:rPr>
                <w:rFonts w:hint="eastAsia" w:ascii="宋体" w:hAnsi="宋体" w:eastAsia="宋体" w:cs="宋体"/>
                <w:sz w:val="20"/>
                <w:szCs w:val="20"/>
              </w:rPr>
              <w:t>图传充电时间：≤约 2.5 小时</w:t>
            </w:r>
            <w:r>
              <w:rPr>
                <w:rFonts w:hint="eastAsia" w:ascii="宋体" w:hAnsi="宋体" w:eastAsia="宋体" w:cs="宋体"/>
                <w:sz w:val="20"/>
                <w:szCs w:val="20"/>
              </w:rPr>
              <w:br w:type="textWrapping"/>
            </w:r>
            <w:r>
              <w:rPr>
                <w:rFonts w:hint="eastAsia" w:ascii="宋体" w:hAnsi="宋体" w:eastAsia="宋体" w:cs="宋体"/>
                <w:sz w:val="20"/>
                <w:szCs w:val="20"/>
              </w:rPr>
              <w:t>图传续航时间：≥约 3.5 小时</w:t>
            </w:r>
            <w:r>
              <w:rPr>
                <w:rFonts w:hint="eastAsia" w:ascii="宋体" w:hAnsi="宋体" w:eastAsia="宋体" w:cs="宋体"/>
                <w:sz w:val="20"/>
                <w:szCs w:val="20"/>
              </w:rPr>
              <w:br w:type="textWrapping"/>
            </w:r>
            <w:r>
              <w:rPr>
                <w:rFonts w:hint="eastAsia" w:ascii="宋体" w:hAnsi="宋体" w:eastAsia="宋体" w:cs="宋体"/>
                <w:sz w:val="20"/>
                <w:szCs w:val="20"/>
              </w:rPr>
              <w:t>图传传输距离：≥200 米（SRRC／FCC）、≥100 米（CE）均在无干扰无遮挡环境下测得。</w:t>
            </w:r>
            <w:r>
              <w:rPr>
                <w:rFonts w:hint="eastAsia" w:ascii="宋体" w:hAnsi="宋体" w:eastAsia="宋体" w:cs="宋体"/>
                <w:sz w:val="20"/>
                <w:szCs w:val="20"/>
              </w:rPr>
              <w:br w:type="textWrapping"/>
            </w:r>
            <w:r>
              <w:rPr>
                <w:rFonts w:hint="eastAsia" w:ascii="宋体" w:hAnsi="宋体" w:eastAsia="宋体" w:cs="宋体"/>
                <w:sz w:val="20"/>
                <w:szCs w:val="20"/>
              </w:rPr>
              <w:t>图传延时：≤60 毫秒</w:t>
            </w:r>
          </w:p>
        </w:tc>
        <w:tc>
          <w:tcPr>
            <w:tcW w:w="460" w:type="dxa"/>
            <w:shd w:val="clear" w:color="auto" w:fill="auto"/>
            <w:vAlign w:val="center"/>
          </w:tcPr>
          <w:p w14:paraId="510AEAC8">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2ADDD253">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1ADA8190">
            <w:pPr>
              <w:jc w:val="center"/>
              <w:rPr>
                <w:rFonts w:hint="eastAsia" w:ascii="宋体" w:hAnsi="宋体" w:eastAsia="宋体" w:cs="宋体"/>
                <w:sz w:val="20"/>
                <w:szCs w:val="20"/>
              </w:rPr>
            </w:pPr>
            <w:r>
              <w:rPr>
                <w:rFonts w:hint="eastAsia" w:ascii="宋体" w:hAnsi="宋体" w:eastAsia="宋体" w:cs="宋体"/>
                <w:sz w:val="20"/>
                <w:szCs w:val="20"/>
              </w:rPr>
              <w:t>　</w:t>
            </w:r>
          </w:p>
        </w:tc>
      </w:tr>
      <w:tr w14:paraId="0A69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338D8434">
            <w:pPr>
              <w:jc w:val="center"/>
              <w:rPr>
                <w:rFonts w:hint="eastAsia" w:ascii="宋体" w:hAnsi="宋体" w:eastAsia="宋体" w:cs="宋体"/>
                <w:sz w:val="20"/>
                <w:szCs w:val="20"/>
              </w:rPr>
            </w:pPr>
            <w:r>
              <w:rPr>
                <w:rFonts w:hint="eastAsia" w:ascii="宋体" w:hAnsi="宋体" w:eastAsia="宋体" w:cs="宋体"/>
                <w:sz w:val="20"/>
                <w:szCs w:val="20"/>
              </w:rPr>
              <w:t>33</w:t>
            </w:r>
          </w:p>
        </w:tc>
        <w:tc>
          <w:tcPr>
            <w:tcW w:w="1224" w:type="dxa"/>
            <w:shd w:val="clear" w:color="auto" w:fill="auto"/>
            <w:vAlign w:val="center"/>
          </w:tcPr>
          <w:p w14:paraId="57157DAE">
            <w:pPr>
              <w:jc w:val="center"/>
              <w:rPr>
                <w:rFonts w:hint="eastAsia" w:ascii="宋体" w:hAnsi="宋体" w:eastAsia="宋体" w:cs="宋体"/>
                <w:sz w:val="20"/>
                <w:szCs w:val="20"/>
              </w:rPr>
            </w:pPr>
            <w:r>
              <w:rPr>
                <w:rFonts w:hint="eastAsia" w:ascii="宋体" w:hAnsi="宋体" w:eastAsia="宋体" w:cs="宋体"/>
                <w:sz w:val="20"/>
                <w:szCs w:val="20"/>
              </w:rPr>
              <w:t>无线麦克风</w:t>
            </w:r>
          </w:p>
        </w:tc>
        <w:tc>
          <w:tcPr>
            <w:tcW w:w="10564" w:type="dxa"/>
            <w:shd w:val="clear" w:color="auto" w:fill="auto"/>
            <w:vAlign w:val="center"/>
          </w:tcPr>
          <w:p w14:paraId="6E835E4A">
            <w:pPr>
              <w:rPr>
                <w:rFonts w:hint="eastAsia" w:ascii="宋体" w:hAnsi="宋体" w:eastAsia="宋体" w:cs="宋体"/>
                <w:sz w:val="20"/>
                <w:szCs w:val="20"/>
              </w:rPr>
            </w:pPr>
            <w:r>
              <w:rPr>
                <w:rFonts w:hint="eastAsia" w:ascii="宋体" w:hAnsi="宋体" w:eastAsia="宋体" w:cs="宋体"/>
                <w:sz w:val="20"/>
                <w:szCs w:val="20"/>
              </w:rPr>
              <w:t>【发射器】</w:t>
            </w:r>
            <w:r>
              <w:rPr>
                <w:rFonts w:hint="eastAsia" w:ascii="宋体" w:hAnsi="宋体" w:eastAsia="宋体" w:cs="宋体"/>
                <w:sz w:val="20"/>
                <w:szCs w:val="20"/>
              </w:rPr>
              <w:br w:type="textWrapping"/>
            </w:r>
            <w:r>
              <w:rPr>
                <w:rFonts w:hint="eastAsia" w:ascii="宋体" w:hAnsi="宋体" w:eastAsia="宋体" w:cs="宋体"/>
                <w:sz w:val="20"/>
                <w:szCs w:val="20"/>
              </w:rPr>
              <w:t>无线模式：GFSK 1Mbps 和 2Mbps</w:t>
            </w:r>
            <w:r>
              <w:rPr>
                <w:rFonts w:hint="eastAsia" w:ascii="宋体" w:hAnsi="宋体" w:eastAsia="宋体" w:cs="宋体"/>
                <w:sz w:val="20"/>
                <w:szCs w:val="20"/>
              </w:rPr>
              <w:br w:type="textWrapping"/>
            </w:r>
            <w:r>
              <w:rPr>
                <w:rFonts w:hint="eastAsia" w:ascii="宋体" w:hAnsi="宋体" w:eastAsia="宋体" w:cs="宋体"/>
                <w:sz w:val="20"/>
                <w:szCs w:val="20"/>
              </w:rPr>
              <w:t>等效全向辐射功耗（EIRP）：＜20 dBm</w:t>
            </w:r>
            <w:r>
              <w:rPr>
                <w:rFonts w:hint="eastAsia" w:ascii="宋体" w:hAnsi="宋体" w:eastAsia="宋体" w:cs="宋体"/>
                <w:sz w:val="20"/>
                <w:szCs w:val="20"/>
              </w:rPr>
              <w:br w:type="textWrapping"/>
            </w:r>
            <w:r>
              <w:rPr>
                <w:rFonts w:hint="eastAsia" w:ascii="宋体" w:hAnsi="宋体" w:eastAsia="宋体" w:cs="宋体"/>
                <w:sz w:val="20"/>
                <w:szCs w:val="20"/>
              </w:rPr>
              <w:t>无线模式工作频率：2.400 GHz 至 2.4835 GHz</w:t>
            </w:r>
            <w:r>
              <w:rPr>
                <w:rFonts w:hint="eastAsia" w:ascii="宋体" w:hAnsi="宋体" w:eastAsia="宋体" w:cs="宋体"/>
                <w:sz w:val="20"/>
                <w:szCs w:val="20"/>
              </w:rPr>
              <w:br w:type="textWrapping"/>
            </w:r>
            <w:r>
              <w:rPr>
                <w:rFonts w:hint="eastAsia" w:ascii="宋体" w:hAnsi="宋体" w:eastAsia="宋体" w:cs="宋体"/>
                <w:sz w:val="20"/>
                <w:szCs w:val="20"/>
              </w:rPr>
              <w:t>蓝牙协议：BR/EDR</w:t>
            </w:r>
            <w:r>
              <w:rPr>
                <w:rFonts w:hint="eastAsia" w:ascii="宋体" w:hAnsi="宋体" w:eastAsia="宋体" w:cs="宋体"/>
                <w:sz w:val="20"/>
                <w:szCs w:val="20"/>
              </w:rPr>
              <w:br w:type="textWrapping"/>
            </w:r>
            <w:r>
              <w:rPr>
                <w:rFonts w:hint="eastAsia" w:ascii="宋体" w:hAnsi="宋体" w:eastAsia="宋体" w:cs="宋体"/>
                <w:sz w:val="20"/>
                <w:szCs w:val="20"/>
              </w:rPr>
              <w:t>蓝牙工作频率：2.400 GHz 至 2.4835 GHz</w:t>
            </w:r>
            <w:r>
              <w:rPr>
                <w:rFonts w:hint="eastAsia" w:ascii="宋体" w:hAnsi="宋体" w:eastAsia="宋体" w:cs="宋体"/>
                <w:sz w:val="20"/>
                <w:szCs w:val="20"/>
              </w:rPr>
              <w:br w:type="textWrapping"/>
            </w:r>
            <w:r>
              <w:rPr>
                <w:rFonts w:hint="eastAsia" w:ascii="宋体" w:hAnsi="宋体" w:eastAsia="宋体" w:cs="宋体"/>
                <w:sz w:val="20"/>
                <w:szCs w:val="20"/>
              </w:rPr>
              <w:t>蓝牙发射功率（EIRP）：＜20 dBm</w:t>
            </w:r>
            <w:r>
              <w:rPr>
                <w:rFonts w:hint="eastAsia" w:ascii="宋体" w:hAnsi="宋体" w:eastAsia="宋体" w:cs="宋体"/>
                <w:sz w:val="20"/>
                <w:szCs w:val="20"/>
              </w:rPr>
              <w:br w:type="textWrapping"/>
            </w:r>
            <w:r>
              <w:rPr>
                <w:rFonts w:hint="eastAsia" w:ascii="宋体" w:hAnsi="宋体" w:eastAsia="宋体" w:cs="宋体"/>
                <w:sz w:val="20"/>
                <w:szCs w:val="20"/>
              </w:rPr>
              <w:t>电池容量：≥360 毫安时</w:t>
            </w:r>
            <w:r>
              <w:rPr>
                <w:rFonts w:hint="eastAsia" w:ascii="宋体" w:hAnsi="宋体" w:eastAsia="宋体" w:cs="宋体"/>
                <w:sz w:val="20"/>
                <w:szCs w:val="20"/>
              </w:rPr>
              <w:br w:type="textWrapping"/>
            </w:r>
            <w:r>
              <w:rPr>
                <w:rFonts w:hint="eastAsia" w:ascii="宋体" w:hAnsi="宋体" w:eastAsia="宋体" w:cs="宋体"/>
                <w:sz w:val="20"/>
                <w:szCs w:val="20"/>
              </w:rPr>
              <w:t>电池能量：≥1.39 瓦时</w:t>
            </w:r>
            <w:r>
              <w:rPr>
                <w:rFonts w:hint="eastAsia" w:ascii="宋体" w:hAnsi="宋体" w:eastAsia="宋体" w:cs="宋体"/>
                <w:sz w:val="20"/>
                <w:szCs w:val="20"/>
              </w:rPr>
              <w:br w:type="textWrapping"/>
            </w:r>
            <w:r>
              <w:rPr>
                <w:rFonts w:hint="eastAsia" w:ascii="宋体" w:hAnsi="宋体" w:eastAsia="宋体" w:cs="宋体"/>
                <w:sz w:val="20"/>
                <w:szCs w:val="20"/>
              </w:rPr>
              <w:t>电池电压：3.87 伏</w:t>
            </w:r>
            <w:r>
              <w:rPr>
                <w:rFonts w:hint="eastAsia" w:ascii="宋体" w:hAnsi="宋体" w:eastAsia="宋体" w:cs="宋体"/>
                <w:sz w:val="20"/>
                <w:szCs w:val="20"/>
              </w:rPr>
              <w:br w:type="textWrapping"/>
            </w:r>
            <w:r>
              <w:rPr>
                <w:rFonts w:hint="eastAsia" w:ascii="宋体" w:hAnsi="宋体" w:eastAsia="宋体" w:cs="宋体"/>
                <w:sz w:val="20"/>
                <w:szCs w:val="20"/>
              </w:rPr>
              <w:t>充电时间：≤70 分钟</w:t>
            </w:r>
            <w:r>
              <w:rPr>
                <w:rFonts w:hint="eastAsia" w:ascii="宋体" w:hAnsi="宋体" w:eastAsia="宋体" w:cs="宋体"/>
                <w:sz w:val="20"/>
                <w:szCs w:val="20"/>
              </w:rPr>
              <w:br w:type="textWrapping"/>
            </w:r>
            <w:r>
              <w:rPr>
                <w:rFonts w:hint="eastAsia" w:ascii="宋体" w:hAnsi="宋体" w:eastAsia="宋体" w:cs="宋体"/>
                <w:sz w:val="20"/>
                <w:szCs w:val="20"/>
              </w:rPr>
              <w:t>工作时间：≥6 小时（两个发射器均与接收器连接，发射器未在备份录音，且接收器用 3.5 毫米线连接相机时测得）</w:t>
            </w:r>
            <w:r>
              <w:rPr>
                <w:rFonts w:hint="eastAsia" w:ascii="宋体" w:hAnsi="宋体" w:eastAsia="宋体" w:cs="宋体"/>
                <w:sz w:val="20"/>
                <w:szCs w:val="20"/>
              </w:rPr>
              <w:br w:type="textWrapping"/>
            </w:r>
            <w:r>
              <w:rPr>
                <w:rFonts w:hint="eastAsia" w:ascii="宋体" w:hAnsi="宋体" w:eastAsia="宋体" w:cs="宋体"/>
                <w:sz w:val="20"/>
                <w:szCs w:val="20"/>
              </w:rPr>
              <w:t>【接收器】</w:t>
            </w:r>
            <w:r>
              <w:rPr>
                <w:rFonts w:hint="eastAsia" w:ascii="宋体" w:hAnsi="宋体" w:eastAsia="宋体" w:cs="宋体"/>
                <w:sz w:val="20"/>
                <w:szCs w:val="20"/>
              </w:rPr>
              <w:br w:type="textWrapping"/>
            </w:r>
            <w:r>
              <w:rPr>
                <w:rFonts w:hint="eastAsia" w:ascii="宋体" w:hAnsi="宋体" w:eastAsia="宋体" w:cs="宋体"/>
                <w:sz w:val="20"/>
                <w:szCs w:val="20"/>
              </w:rPr>
              <w:t>无线模式：GFSK 1Mbps 和 2Mbps</w:t>
            </w:r>
            <w:r>
              <w:rPr>
                <w:rFonts w:hint="eastAsia" w:ascii="宋体" w:hAnsi="宋体" w:eastAsia="宋体" w:cs="宋体"/>
                <w:sz w:val="20"/>
                <w:szCs w:val="20"/>
              </w:rPr>
              <w:br w:type="textWrapping"/>
            </w:r>
            <w:r>
              <w:rPr>
                <w:rFonts w:hint="eastAsia" w:ascii="宋体" w:hAnsi="宋体" w:eastAsia="宋体" w:cs="宋体"/>
                <w:sz w:val="20"/>
                <w:szCs w:val="20"/>
              </w:rPr>
              <w:t>等效全向辐射功耗（EIRP）：＜20 dBm</w:t>
            </w:r>
            <w:r>
              <w:rPr>
                <w:rFonts w:hint="eastAsia" w:ascii="宋体" w:hAnsi="宋体" w:eastAsia="宋体" w:cs="宋体"/>
                <w:sz w:val="20"/>
                <w:szCs w:val="20"/>
              </w:rPr>
              <w:br w:type="textWrapping"/>
            </w:r>
            <w:r>
              <w:rPr>
                <w:rFonts w:hint="eastAsia" w:ascii="宋体" w:hAnsi="宋体" w:eastAsia="宋体" w:cs="宋体"/>
                <w:sz w:val="20"/>
                <w:szCs w:val="20"/>
              </w:rPr>
              <w:t>工作频率：2.400 GHz 至 2.4835 GHz</w:t>
            </w:r>
            <w:r>
              <w:rPr>
                <w:rFonts w:hint="eastAsia" w:ascii="宋体" w:hAnsi="宋体" w:eastAsia="宋体" w:cs="宋体"/>
                <w:sz w:val="20"/>
                <w:szCs w:val="20"/>
              </w:rPr>
              <w:br w:type="textWrapping"/>
            </w:r>
            <w:r>
              <w:rPr>
                <w:rFonts w:hint="eastAsia" w:ascii="宋体" w:hAnsi="宋体" w:eastAsia="宋体" w:cs="宋体"/>
                <w:sz w:val="20"/>
                <w:szCs w:val="20"/>
              </w:rPr>
              <w:t>电池容量：≥360 毫安时</w:t>
            </w:r>
            <w:r>
              <w:rPr>
                <w:rFonts w:hint="eastAsia" w:ascii="宋体" w:hAnsi="宋体" w:eastAsia="宋体" w:cs="宋体"/>
                <w:sz w:val="20"/>
                <w:szCs w:val="20"/>
              </w:rPr>
              <w:br w:type="textWrapping"/>
            </w:r>
            <w:r>
              <w:rPr>
                <w:rFonts w:hint="eastAsia" w:ascii="宋体" w:hAnsi="宋体" w:eastAsia="宋体" w:cs="宋体"/>
                <w:sz w:val="20"/>
                <w:szCs w:val="20"/>
              </w:rPr>
              <w:t>电池能量：≥1.39 瓦时</w:t>
            </w:r>
            <w:r>
              <w:rPr>
                <w:rFonts w:hint="eastAsia" w:ascii="宋体" w:hAnsi="宋体" w:eastAsia="宋体" w:cs="宋体"/>
                <w:sz w:val="20"/>
                <w:szCs w:val="20"/>
              </w:rPr>
              <w:br w:type="textWrapping"/>
            </w:r>
            <w:r>
              <w:rPr>
                <w:rFonts w:hint="eastAsia" w:ascii="宋体" w:hAnsi="宋体" w:eastAsia="宋体" w:cs="宋体"/>
                <w:sz w:val="20"/>
                <w:szCs w:val="20"/>
              </w:rPr>
              <w:t>电池电压：3.87 伏</w:t>
            </w:r>
            <w:r>
              <w:rPr>
                <w:rFonts w:hint="eastAsia" w:ascii="宋体" w:hAnsi="宋体" w:eastAsia="宋体" w:cs="宋体"/>
                <w:sz w:val="20"/>
                <w:szCs w:val="20"/>
              </w:rPr>
              <w:br w:type="textWrapping"/>
            </w:r>
            <w:r>
              <w:rPr>
                <w:rFonts w:hint="eastAsia" w:ascii="宋体" w:hAnsi="宋体" w:eastAsia="宋体" w:cs="宋体"/>
                <w:sz w:val="20"/>
                <w:szCs w:val="20"/>
              </w:rPr>
              <w:t>充电规格：最大 5 伏</w:t>
            </w:r>
            <w:r>
              <w:rPr>
                <w:rFonts w:hint="eastAsia" w:ascii="宋体" w:hAnsi="宋体" w:eastAsia="宋体" w:cs="宋体"/>
                <w:sz w:val="20"/>
                <w:szCs w:val="20"/>
              </w:rPr>
              <w:br w:type="textWrapping"/>
            </w:r>
            <w:r>
              <w:rPr>
                <w:rFonts w:hint="eastAsia" w:ascii="宋体" w:hAnsi="宋体" w:eastAsia="宋体" w:cs="宋体"/>
                <w:sz w:val="20"/>
                <w:szCs w:val="20"/>
              </w:rPr>
              <w:t>充电时间：≤70 分钟</w:t>
            </w:r>
            <w:r>
              <w:rPr>
                <w:rFonts w:hint="eastAsia" w:ascii="宋体" w:hAnsi="宋体" w:eastAsia="宋体" w:cs="宋体"/>
                <w:sz w:val="20"/>
                <w:szCs w:val="20"/>
              </w:rPr>
              <w:br w:type="textWrapping"/>
            </w:r>
            <w:r>
              <w:rPr>
                <w:rFonts w:hint="eastAsia" w:ascii="宋体" w:hAnsi="宋体" w:eastAsia="宋体" w:cs="宋体"/>
                <w:sz w:val="20"/>
                <w:szCs w:val="20"/>
              </w:rPr>
              <w:t>工作时间：≥6 小时（两个发射器均与接收器连接，发射器未在备份录音，且接收器用 3.5 毫米线连接相机时测得）</w:t>
            </w:r>
            <w:r>
              <w:rPr>
                <w:rFonts w:hint="eastAsia" w:ascii="宋体" w:hAnsi="宋体" w:eastAsia="宋体" w:cs="宋体"/>
                <w:sz w:val="20"/>
                <w:szCs w:val="20"/>
              </w:rPr>
              <w:br w:type="textWrapping"/>
            </w:r>
            <w:r>
              <w:rPr>
                <w:rFonts w:hint="eastAsia" w:ascii="宋体" w:hAnsi="宋体" w:eastAsia="宋体" w:cs="宋体"/>
                <w:sz w:val="20"/>
                <w:szCs w:val="20"/>
              </w:rPr>
              <w:t>【充电盒】</w:t>
            </w:r>
            <w:r>
              <w:rPr>
                <w:rFonts w:hint="eastAsia" w:ascii="宋体" w:hAnsi="宋体" w:eastAsia="宋体" w:cs="宋体"/>
                <w:sz w:val="20"/>
                <w:szCs w:val="20"/>
              </w:rPr>
              <w:br w:type="textWrapping"/>
            </w:r>
            <w:r>
              <w:rPr>
                <w:rFonts w:hint="eastAsia" w:ascii="宋体" w:hAnsi="宋体" w:eastAsia="宋体" w:cs="宋体"/>
                <w:sz w:val="20"/>
                <w:szCs w:val="20"/>
              </w:rPr>
              <w:t>电池容量：≥3250 毫安时</w:t>
            </w:r>
            <w:r>
              <w:rPr>
                <w:rFonts w:hint="eastAsia" w:ascii="宋体" w:hAnsi="宋体" w:eastAsia="宋体" w:cs="宋体"/>
                <w:sz w:val="20"/>
                <w:szCs w:val="20"/>
              </w:rPr>
              <w:br w:type="textWrapping"/>
            </w:r>
            <w:r>
              <w:rPr>
                <w:rFonts w:hint="eastAsia" w:ascii="宋体" w:hAnsi="宋体" w:eastAsia="宋体" w:cs="宋体"/>
                <w:sz w:val="20"/>
                <w:szCs w:val="20"/>
              </w:rPr>
              <w:t>电池能量：≥11.7 瓦时</w:t>
            </w:r>
            <w:r>
              <w:rPr>
                <w:rFonts w:hint="eastAsia" w:ascii="宋体" w:hAnsi="宋体" w:eastAsia="宋体" w:cs="宋体"/>
                <w:sz w:val="20"/>
                <w:szCs w:val="20"/>
              </w:rPr>
              <w:br w:type="textWrapping"/>
            </w:r>
            <w:r>
              <w:rPr>
                <w:rFonts w:hint="eastAsia" w:ascii="宋体" w:hAnsi="宋体" w:eastAsia="宋体" w:cs="宋体"/>
                <w:sz w:val="20"/>
                <w:szCs w:val="20"/>
              </w:rPr>
              <w:t>电池电压：3.6 伏</w:t>
            </w:r>
            <w:r>
              <w:rPr>
                <w:rFonts w:hint="eastAsia" w:ascii="宋体" w:hAnsi="宋体" w:eastAsia="宋体" w:cs="宋体"/>
                <w:sz w:val="20"/>
                <w:szCs w:val="20"/>
              </w:rPr>
              <w:br w:type="textWrapping"/>
            </w:r>
            <w:r>
              <w:rPr>
                <w:rFonts w:hint="eastAsia" w:ascii="宋体" w:hAnsi="宋体" w:eastAsia="宋体" w:cs="宋体"/>
                <w:sz w:val="20"/>
                <w:szCs w:val="20"/>
              </w:rPr>
              <w:t>充电规格：最大 5 伏，1.5 安至 3 安</w:t>
            </w:r>
            <w:r>
              <w:rPr>
                <w:rFonts w:hint="eastAsia" w:ascii="宋体" w:hAnsi="宋体" w:eastAsia="宋体" w:cs="宋体"/>
                <w:sz w:val="20"/>
                <w:szCs w:val="20"/>
              </w:rPr>
              <w:br w:type="textWrapping"/>
            </w:r>
            <w:r>
              <w:rPr>
                <w:rFonts w:hint="eastAsia" w:ascii="宋体" w:hAnsi="宋体" w:eastAsia="宋体" w:cs="宋体"/>
                <w:sz w:val="20"/>
                <w:szCs w:val="20"/>
              </w:rPr>
              <w:t>充电时间：≥2 小时 40 分钟</w:t>
            </w:r>
            <w:r>
              <w:rPr>
                <w:rFonts w:hint="eastAsia" w:ascii="宋体" w:hAnsi="宋体" w:eastAsia="宋体" w:cs="宋体"/>
                <w:sz w:val="20"/>
                <w:szCs w:val="20"/>
              </w:rPr>
              <w:br w:type="textWrapping"/>
            </w:r>
            <w:r>
              <w:rPr>
                <w:rFonts w:hint="eastAsia" w:ascii="宋体" w:hAnsi="宋体" w:eastAsia="宋体" w:cs="宋体"/>
                <w:sz w:val="20"/>
                <w:szCs w:val="20"/>
              </w:rPr>
              <w:t>充电盒给发射器和接收器充电次数：2 个发射器和 1 个接收器同时充电，约充电 2 次</w:t>
            </w:r>
            <w:r>
              <w:rPr>
                <w:rFonts w:hint="eastAsia" w:ascii="宋体" w:hAnsi="宋体" w:eastAsia="宋体" w:cs="宋体"/>
                <w:sz w:val="20"/>
                <w:szCs w:val="20"/>
              </w:rPr>
              <w:br w:type="textWrapping"/>
            </w:r>
            <w:r>
              <w:rPr>
                <w:rFonts w:hint="eastAsia" w:ascii="宋体" w:hAnsi="宋体" w:eastAsia="宋体" w:cs="宋体"/>
                <w:sz w:val="20"/>
                <w:szCs w:val="20"/>
              </w:rPr>
              <w:t>【通用】</w:t>
            </w:r>
            <w:r>
              <w:rPr>
                <w:rFonts w:hint="eastAsia" w:ascii="宋体" w:hAnsi="宋体" w:eastAsia="宋体" w:cs="宋体"/>
                <w:sz w:val="20"/>
                <w:szCs w:val="20"/>
              </w:rPr>
              <w:br w:type="textWrapping"/>
            </w:r>
            <w:r>
              <w:rPr>
                <w:rFonts w:hint="eastAsia" w:ascii="宋体" w:hAnsi="宋体" w:eastAsia="宋体" w:cs="宋体"/>
                <w:sz w:val="20"/>
                <w:szCs w:val="20"/>
              </w:rPr>
              <w:t>麦克风指向性：全指向</w:t>
            </w:r>
            <w:r>
              <w:rPr>
                <w:rFonts w:hint="eastAsia" w:ascii="宋体" w:hAnsi="宋体" w:eastAsia="宋体" w:cs="宋体"/>
                <w:sz w:val="20"/>
                <w:szCs w:val="20"/>
              </w:rPr>
              <w:br w:type="textWrapping"/>
            </w:r>
            <w:r>
              <w:rPr>
                <w:rFonts w:hint="eastAsia" w:ascii="宋体" w:hAnsi="宋体" w:eastAsia="宋体" w:cs="宋体"/>
                <w:sz w:val="20"/>
                <w:szCs w:val="20"/>
              </w:rPr>
              <w:t>频率响应：低切功能关：≥50 Hz 至 20 kHz、低切功能开：≥100 Hz 至 20 kHz</w:t>
            </w:r>
            <w:r>
              <w:rPr>
                <w:rFonts w:hint="eastAsia" w:ascii="宋体" w:hAnsi="宋体" w:eastAsia="宋体" w:cs="宋体"/>
                <w:sz w:val="20"/>
                <w:szCs w:val="20"/>
              </w:rPr>
              <w:br w:type="textWrapping"/>
            </w:r>
            <w:r>
              <w:rPr>
                <w:rFonts w:hint="eastAsia" w:ascii="宋体" w:hAnsi="宋体" w:eastAsia="宋体" w:cs="宋体"/>
                <w:sz w:val="20"/>
                <w:szCs w:val="20"/>
              </w:rPr>
              <w:t>最大声压级：≥120 dB SPL</w:t>
            </w:r>
            <w:r>
              <w:rPr>
                <w:rFonts w:hint="eastAsia" w:ascii="宋体" w:hAnsi="宋体" w:eastAsia="宋体" w:cs="宋体"/>
                <w:sz w:val="20"/>
                <w:szCs w:val="20"/>
              </w:rPr>
              <w:br w:type="textWrapping"/>
            </w:r>
            <w:r>
              <w:rPr>
                <w:rFonts w:hint="eastAsia" w:ascii="宋体" w:hAnsi="宋体" w:eastAsia="宋体" w:cs="宋体"/>
                <w:sz w:val="20"/>
                <w:szCs w:val="20"/>
              </w:rPr>
              <w:t>最大输入电平（3.5 毫米）：≥-6 dBV (THD &lt; 0.1%)</w:t>
            </w:r>
            <w:r>
              <w:rPr>
                <w:rFonts w:hint="eastAsia" w:ascii="宋体" w:hAnsi="宋体" w:eastAsia="宋体" w:cs="宋体"/>
                <w:sz w:val="20"/>
                <w:szCs w:val="20"/>
              </w:rPr>
              <w:br w:type="textWrapping"/>
            </w:r>
            <w:r>
              <w:rPr>
                <w:rFonts w:hint="eastAsia" w:ascii="宋体" w:hAnsi="宋体" w:eastAsia="宋体" w:cs="宋体"/>
                <w:sz w:val="20"/>
                <w:szCs w:val="20"/>
              </w:rPr>
              <w:t>等效噪声：≤21 dBA</w:t>
            </w:r>
            <w:r>
              <w:rPr>
                <w:rFonts w:hint="eastAsia" w:ascii="宋体" w:hAnsi="宋体" w:eastAsia="宋体" w:cs="宋体"/>
                <w:sz w:val="20"/>
                <w:szCs w:val="20"/>
              </w:rPr>
              <w:br w:type="textWrapping"/>
            </w:r>
            <w:r>
              <w:rPr>
                <w:rFonts w:hint="eastAsia" w:ascii="宋体" w:hAnsi="宋体" w:eastAsia="宋体" w:cs="宋体"/>
                <w:sz w:val="20"/>
                <w:szCs w:val="20"/>
              </w:rPr>
              <w:t>监听接口输出功率：最大输出功率 ≥12 mW@1 kHz, 32 Ω</w:t>
            </w:r>
            <w:r>
              <w:rPr>
                <w:rFonts w:hint="eastAsia" w:ascii="宋体" w:hAnsi="宋体" w:eastAsia="宋体" w:cs="宋体"/>
                <w:sz w:val="20"/>
                <w:szCs w:val="20"/>
              </w:rPr>
              <w:br w:type="textWrapping"/>
            </w:r>
            <w:r>
              <w:rPr>
                <w:rFonts w:hint="eastAsia" w:ascii="宋体" w:hAnsi="宋体" w:eastAsia="宋体" w:cs="宋体"/>
                <w:sz w:val="20"/>
                <w:szCs w:val="20"/>
              </w:rPr>
              <w:t>最大传输距离：≥250 米（FCC）、≥160 米（CE）（在室外空旷无干扰且无遮挡的环境中测得）</w:t>
            </w:r>
          </w:p>
        </w:tc>
        <w:tc>
          <w:tcPr>
            <w:tcW w:w="460" w:type="dxa"/>
            <w:shd w:val="clear" w:color="auto" w:fill="auto"/>
            <w:vAlign w:val="center"/>
          </w:tcPr>
          <w:p w14:paraId="40C5342B">
            <w:pPr>
              <w:jc w:val="center"/>
              <w:rPr>
                <w:rFonts w:hint="eastAsia" w:ascii="宋体" w:hAnsi="宋体" w:eastAsia="宋体" w:cs="宋体"/>
                <w:sz w:val="20"/>
                <w:szCs w:val="20"/>
              </w:rPr>
            </w:pPr>
            <w:r>
              <w:rPr>
                <w:rFonts w:hint="eastAsia" w:ascii="宋体" w:hAnsi="宋体" w:eastAsia="宋体" w:cs="宋体"/>
                <w:sz w:val="20"/>
                <w:szCs w:val="20"/>
              </w:rPr>
              <w:t>4</w:t>
            </w:r>
          </w:p>
        </w:tc>
        <w:tc>
          <w:tcPr>
            <w:tcW w:w="460" w:type="dxa"/>
            <w:shd w:val="clear" w:color="auto" w:fill="auto"/>
            <w:vAlign w:val="center"/>
          </w:tcPr>
          <w:p w14:paraId="686F360D">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0D798829">
            <w:pPr>
              <w:jc w:val="center"/>
              <w:rPr>
                <w:rFonts w:hint="eastAsia" w:ascii="宋体" w:hAnsi="宋体" w:eastAsia="宋体" w:cs="宋体"/>
                <w:sz w:val="20"/>
                <w:szCs w:val="20"/>
              </w:rPr>
            </w:pPr>
            <w:r>
              <w:rPr>
                <w:rFonts w:hint="eastAsia" w:ascii="宋体" w:hAnsi="宋体" w:eastAsia="宋体" w:cs="宋体"/>
                <w:sz w:val="20"/>
                <w:szCs w:val="20"/>
              </w:rPr>
              <w:t>　</w:t>
            </w:r>
          </w:p>
        </w:tc>
      </w:tr>
      <w:tr w14:paraId="6CB6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05EAEAC1">
            <w:pPr>
              <w:jc w:val="center"/>
              <w:rPr>
                <w:rFonts w:hint="eastAsia" w:ascii="宋体" w:hAnsi="宋体" w:eastAsia="宋体" w:cs="宋体"/>
                <w:sz w:val="20"/>
                <w:szCs w:val="20"/>
              </w:rPr>
            </w:pPr>
            <w:r>
              <w:rPr>
                <w:rFonts w:hint="eastAsia" w:ascii="宋体" w:hAnsi="宋体" w:eastAsia="宋体" w:cs="宋体"/>
                <w:sz w:val="20"/>
                <w:szCs w:val="20"/>
              </w:rPr>
              <w:t>34</w:t>
            </w:r>
          </w:p>
        </w:tc>
        <w:tc>
          <w:tcPr>
            <w:tcW w:w="1224" w:type="dxa"/>
            <w:shd w:val="clear" w:color="auto" w:fill="auto"/>
            <w:vAlign w:val="center"/>
          </w:tcPr>
          <w:p w14:paraId="203C9082">
            <w:pPr>
              <w:jc w:val="center"/>
              <w:rPr>
                <w:rFonts w:hint="eastAsia" w:ascii="宋体" w:hAnsi="宋体" w:eastAsia="宋体" w:cs="宋体"/>
                <w:sz w:val="20"/>
                <w:szCs w:val="20"/>
              </w:rPr>
            </w:pPr>
            <w:r>
              <w:rPr>
                <w:rFonts w:hint="eastAsia" w:ascii="宋体" w:hAnsi="宋体" w:eastAsia="宋体" w:cs="宋体"/>
                <w:sz w:val="20"/>
                <w:szCs w:val="20"/>
              </w:rPr>
              <w:t>无人机套装</w:t>
            </w:r>
          </w:p>
        </w:tc>
        <w:tc>
          <w:tcPr>
            <w:tcW w:w="10564" w:type="dxa"/>
            <w:shd w:val="clear" w:color="auto" w:fill="auto"/>
            <w:vAlign w:val="center"/>
          </w:tcPr>
          <w:p w14:paraId="4E808D03">
            <w:pPr>
              <w:rPr>
                <w:rFonts w:hint="eastAsia" w:ascii="宋体" w:hAnsi="宋体" w:eastAsia="宋体" w:cs="宋体"/>
                <w:sz w:val="20"/>
                <w:szCs w:val="20"/>
              </w:rPr>
            </w:pPr>
            <w:r>
              <w:rPr>
                <w:rFonts w:hint="eastAsia" w:ascii="宋体" w:hAnsi="宋体" w:eastAsia="宋体" w:cs="宋体"/>
                <w:sz w:val="20"/>
                <w:szCs w:val="20"/>
              </w:rPr>
              <w:t>【飞行器】</w:t>
            </w:r>
            <w:r>
              <w:rPr>
                <w:rFonts w:hint="eastAsia" w:ascii="宋体" w:hAnsi="宋体" w:eastAsia="宋体" w:cs="宋体"/>
                <w:sz w:val="20"/>
                <w:szCs w:val="20"/>
              </w:rPr>
              <w:br w:type="textWrapping"/>
            </w:r>
            <w:r>
              <w:rPr>
                <w:rFonts w:hint="eastAsia" w:ascii="宋体" w:hAnsi="宋体" w:eastAsia="宋体" w:cs="宋体"/>
                <w:sz w:val="20"/>
                <w:szCs w:val="20"/>
              </w:rPr>
              <w:t>起飞重量：≤963 克</w:t>
            </w:r>
            <w:r>
              <w:rPr>
                <w:rFonts w:hint="eastAsia" w:ascii="宋体" w:hAnsi="宋体" w:eastAsia="宋体" w:cs="宋体"/>
                <w:sz w:val="20"/>
                <w:szCs w:val="20"/>
              </w:rPr>
              <w:br w:type="textWrapping"/>
            </w:r>
            <w:r>
              <w:rPr>
                <w:rFonts w:hint="eastAsia" w:ascii="宋体" w:hAnsi="宋体" w:eastAsia="宋体" w:cs="宋体"/>
                <w:sz w:val="20"/>
                <w:szCs w:val="20"/>
              </w:rPr>
              <w:t>最大上升速度：≥8 米/秒</w:t>
            </w:r>
            <w:r>
              <w:rPr>
                <w:rFonts w:hint="eastAsia" w:ascii="宋体" w:hAnsi="宋体" w:eastAsia="宋体" w:cs="宋体"/>
                <w:sz w:val="20"/>
                <w:szCs w:val="20"/>
              </w:rPr>
              <w:br w:type="textWrapping"/>
            </w:r>
            <w:r>
              <w:rPr>
                <w:rFonts w:hint="eastAsia" w:ascii="宋体" w:hAnsi="宋体" w:eastAsia="宋体" w:cs="宋体"/>
                <w:sz w:val="20"/>
                <w:szCs w:val="20"/>
              </w:rPr>
              <w:t>最大下降速度：≥6 米/秒</w:t>
            </w:r>
            <w:r>
              <w:rPr>
                <w:rFonts w:hint="eastAsia" w:ascii="宋体" w:hAnsi="宋体" w:eastAsia="宋体" w:cs="宋体"/>
                <w:sz w:val="20"/>
                <w:szCs w:val="20"/>
              </w:rPr>
              <w:br w:type="textWrapping"/>
            </w:r>
            <w:r>
              <w:rPr>
                <w:rFonts w:hint="eastAsia" w:ascii="宋体" w:hAnsi="宋体" w:eastAsia="宋体" w:cs="宋体"/>
                <w:sz w:val="20"/>
                <w:szCs w:val="20"/>
              </w:rPr>
              <w:t>最大水平飞行速度（海平面附近无风）：≥21 米/秒</w:t>
            </w:r>
            <w:r>
              <w:rPr>
                <w:rFonts w:hint="eastAsia" w:ascii="宋体" w:hAnsi="宋体" w:eastAsia="宋体" w:cs="宋体"/>
                <w:sz w:val="20"/>
                <w:szCs w:val="20"/>
              </w:rPr>
              <w:br w:type="textWrapping"/>
            </w:r>
            <w:r>
              <w:rPr>
                <w:rFonts w:hint="eastAsia" w:ascii="宋体" w:hAnsi="宋体" w:eastAsia="宋体" w:cs="宋体"/>
                <w:sz w:val="20"/>
                <w:szCs w:val="20"/>
              </w:rPr>
              <w:t>最大起飞海拔高度：≥6000 米</w:t>
            </w:r>
            <w:r>
              <w:rPr>
                <w:rFonts w:hint="eastAsia" w:ascii="宋体" w:hAnsi="宋体" w:eastAsia="宋体" w:cs="宋体"/>
                <w:sz w:val="20"/>
                <w:szCs w:val="20"/>
              </w:rPr>
              <w:br w:type="textWrapping"/>
            </w:r>
            <w:r>
              <w:rPr>
                <w:rFonts w:hint="eastAsia" w:ascii="宋体" w:hAnsi="宋体" w:eastAsia="宋体" w:cs="宋体"/>
                <w:sz w:val="20"/>
                <w:szCs w:val="20"/>
              </w:rPr>
              <w:t>最长飞行时间：≥43 分钟</w:t>
            </w:r>
            <w:r>
              <w:rPr>
                <w:rFonts w:hint="eastAsia" w:ascii="宋体" w:hAnsi="宋体" w:eastAsia="宋体" w:cs="宋体"/>
                <w:sz w:val="20"/>
                <w:szCs w:val="20"/>
              </w:rPr>
              <w:br w:type="textWrapping"/>
            </w:r>
            <w:r>
              <w:rPr>
                <w:rFonts w:hint="eastAsia" w:ascii="宋体" w:hAnsi="宋体" w:eastAsia="宋体" w:cs="宋体"/>
                <w:sz w:val="20"/>
                <w:szCs w:val="20"/>
              </w:rPr>
              <w:t>最长悬停时间：≥37 分钟</w:t>
            </w:r>
            <w:r>
              <w:rPr>
                <w:rFonts w:hint="eastAsia" w:ascii="宋体" w:hAnsi="宋体" w:eastAsia="宋体" w:cs="宋体"/>
                <w:sz w:val="20"/>
                <w:szCs w:val="20"/>
              </w:rPr>
              <w:br w:type="textWrapping"/>
            </w:r>
            <w:r>
              <w:rPr>
                <w:rFonts w:hint="eastAsia" w:ascii="宋体" w:hAnsi="宋体" w:eastAsia="宋体" w:cs="宋体"/>
                <w:sz w:val="20"/>
                <w:szCs w:val="20"/>
              </w:rPr>
              <w:t>最大续航里程：≥28 公里</w:t>
            </w:r>
            <w:r>
              <w:rPr>
                <w:rFonts w:hint="eastAsia" w:ascii="宋体" w:hAnsi="宋体" w:eastAsia="宋体" w:cs="宋体"/>
                <w:sz w:val="20"/>
                <w:szCs w:val="20"/>
              </w:rPr>
              <w:br w:type="textWrapping"/>
            </w:r>
            <w:r>
              <w:rPr>
                <w:rFonts w:hint="eastAsia" w:ascii="宋体" w:hAnsi="宋体" w:eastAsia="宋体" w:cs="宋体"/>
                <w:sz w:val="20"/>
                <w:szCs w:val="20"/>
              </w:rPr>
              <w:t>最大抗风速度：≥12 米/秒</w:t>
            </w:r>
            <w:r>
              <w:rPr>
                <w:rFonts w:hint="eastAsia" w:ascii="宋体" w:hAnsi="宋体" w:eastAsia="宋体" w:cs="宋体"/>
                <w:sz w:val="20"/>
                <w:szCs w:val="20"/>
              </w:rPr>
              <w:br w:type="textWrapping"/>
            </w:r>
            <w:r>
              <w:rPr>
                <w:rFonts w:hint="eastAsia" w:ascii="宋体" w:hAnsi="宋体" w:eastAsia="宋体" w:cs="宋体"/>
                <w:sz w:val="20"/>
                <w:szCs w:val="20"/>
              </w:rPr>
              <w:t>最大可倾斜角度：≥35°</w:t>
            </w:r>
            <w:r>
              <w:rPr>
                <w:rFonts w:hint="eastAsia" w:ascii="宋体" w:hAnsi="宋体" w:eastAsia="宋体" w:cs="宋体"/>
                <w:sz w:val="20"/>
                <w:szCs w:val="20"/>
              </w:rPr>
              <w:br w:type="textWrapping"/>
            </w:r>
            <w:r>
              <w:rPr>
                <w:rFonts w:hint="eastAsia" w:ascii="宋体" w:hAnsi="宋体" w:eastAsia="宋体" w:cs="宋体"/>
                <w:sz w:val="20"/>
                <w:szCs w:val="20"/>
              </w:rPr>
              <w:t>卫星导航系统：GPS + Galileo + BeiDou</w:t>
            </w:r>
            <w:r>
              <w:rPr>
                <w:rFonts w:hint="eastAsia" w:ascii="宋体" w:hAnsi="宋体" w:eastAsia="宋体" w:cs="宋体"/>
                <w:sz w:val="20"/>
                <w:szCs w:val="20"/>
              </w:rPr>
              <w:br w:type="textWrapping"/>
            </w:r>
            <w:r>
              <w:rPr>
                <w:rFonts w:hint="eastAsia" w:ascii="宋体" w:hAnsi="宋体" w:eastAsia="宋体" w:cs="宋体"/>
                <w:sz w:val="20"/>
                <w:szCs w:val="20"/>
              </w:rPr>
              <w:t>悬停精度：垂直：±0.1 米（视觉定位正常工作时）±0.5 米（卫星定位正常工作时）；水平：±0.3 米（视觉定位正常工作时）±0.5 米（卫星定位正常工作时）</w:t>
            </w:r>
            <w:r>
              <w:rPr>
                <w:rFonts w:hint="eastAsia" w:ascii="宋体" w:hAnsi="宋体" w:eastAsia="宋体" w:cs="宋体"/>
                <w:sz w:val="20"/>
                <w:szCs w:val="20"/>
              </w:rPr>
              <w:br w:type="textWrapping"/>
            </w:r>
            <w:r>
              <w:rPr>
                <w:rFonts w:hint="eastAsia" w:ascii="宋体" w:hAnsi="宋体" w:eastAsia="宋体" w:cs="宋体"/>
                <w:sz w:val="20"/>
                <w:szCs w:val="20"/>
              </w:rPr>
              <w:t>机载内存：≥1TB（可用空间约 ≥934.8GB）</w:t>
            </w:r>
            <w:r>
              <w:rPr>
                <w:rFonts w:hint="eastAsia" w:ascii="宋体" w:hAnsi="宋体" w:eastAsia="宋体" w:cs="宋体"/>
                <w:sz w:val="20"/>
                <w:szCs w:val="20"/>
              </w:rPr>
              <w:br w:type="textWrapping"/>
            </w:r>
            <w:r>
              <w:rPr>
                <w:rFonts w:hint="eastAsia" w:ascii="宋体" w:hAnsi="宋体" w:eastAsia="宋体" w:cs="宋体"/>
                <w:sz w:val="20"/>
                <w:szCs w:val="20"/>
              </w:rPr>
              <w:t>【相机】</w:t>
            </w:r>
            <w:r>
              <w:rPr>
                <w:rFonts w:hint="eastAsia" w:ascii="宋体" w:hAnsi="宋体" w:eastAsia="宋体" w:cs="宋体"/>
                <w:sz w:val="20"/>
                <w:szCs w:val="20"/>
              </w:rPr>
              <w:br w:type="textWrapping"/>
            </w:r>
            <w:r>
              <w:rPr>
                <w:rFonts w:hint="eastAsia" w:ascii="宋体" w:hAnsi="宋体" w:eastAsia="宋体" w:cs="宋体"/>
                <w:sz w:val="20"/>
                <w:szCs w:val="20"/>
              </w:rPr>
              <w:t>影像传感器：相机：4/3 CMOS，有效像素 ≥2000 万；中长焦相机：1/1.3 英寸 CMOS，有效像素 ≥4800 万；长焦相机：1/2 英寸 CMOS，有效像素 ≥1200 万</w:t>
            </w:r>
            <w:r>
              <w:rPr>
                <w:rFonts w:hint="eastAsia" w:ascii="宋体" w:hAnsi="宋体" w:eastAsia="宋体" w:cs="宋体"/>
                <w:sz w:val="20"/>
                <w:szCs w:val="20"/>
              </w:rPr>
              <w:br w:type="textWrapping"/>
            </w:r>
            <w:r>
              <w:rPr>
                <w:rFonts w:hint="eastAsia" w:ascii="宋体" w:hAnsi="宋体" w:eastAsia="宋体" w:cs="宋体"/>
                <w:sz w:val="20"/>
                <w:szCs w:val="20"/>
              </w:rPr>
              <w:t>镜头：相机：视角（FOV）：≥84°、等效焦距：≥24 mm、光圈：≥f/2.8 至 f/11、对焦点：≥1 米至无穷远；中长焦相机：视角（FOV）：≥35°、等效焦距：≥70 mm、光圈：≥f/2.8、对焦点：≥3 米至无穷远；长焦相机：视角（FOV）：≥15°、等效焦距：≥166 mm、光圈：≥f/3.4、对焦点：≥3 米至无穷远；</w:t>
            </w:r>
            <w:r>
              <w:rPr>
                <w:rFonts w:hint="eastAsia" w:ascii="宋体" w:hAnsi="宋体" w:eastAsia="宋体" w:cs="宋体"/>
                <w:sz w:val="20"/>
                <w:szCs w:val="20"/>
              </w:rPr>
              <w:br w:type="textWrapping"/>
            </w:r>
            <w:r>
              <w:rPr>
                <w:rFonts w:hint="eastAsia" w:ascii="宋体" w:hAnsi="宋体" w:eastAsia="宋体" w:cs="宋体"/>
                <w:sz w:val="20"/>
                <w:szCs w:val="20"/>
              </w:rPr>
              <w:t>ISO 范围：视频  普通、慢动作：≥100 至 6400（普通色彩）、≥400 至 1600（D-Log）、≥100 至 1600（D-Log M）、≥100 至 1600（HLG）；夜景：≥800 至 12800（普通色彩）；照片：≥100 至 6400；</w:t>
            </w:r>
            <w:r>
              <w:rPr>
                <w:rFonts w:hint="eastAsia" w:ascii="宋体" w:hAnsi="宋体" w:eastAsia="宋体" w:cs="宋体"/>
                <w:sz w:val="20"/>
                <w:szCs w:val="20"/>
              </w:rPr>
              <w:br w:type="textWrapping"/>
            </w:r>
            <w:r>
              <w:rPr>
                <w:rFonts w:hint="eastAsia" w:ascii="宋体" w:hAnsi="宋体" w:eastAsia="宋体" w:cs="宋体"/>
                <w:sz w:val="20"/>
                <w:szCs w:val="20"/>
              </w:rPr>
              <w:t>快门速度：相机：8 秒至 1/8000 秒、中长焦相机：2 秒至 1/8000 秒、长焦相机：2 秒至 1/8000 秒</w:t>
            </w:r>
            <w:r>
              <w:rPr>
                <w:rFonts w:hint="eastAsia" w:ascii="宋体" w:hAnsi="宋体" w:eastAsia="宋体" w:cs="宋体"/>
                <w:sz w:val="20"/>
                <w:szCs w:val="20"/>
              </w:rPr>
              <w:br w:type="textWrapping"/>
            </w:r>
            <w:r>
              <w:rPr>
                <w:rFonts w:hint="eastAsia" w:ascii="宋体" w:hAnsi="宋体" w:eastAsia="宋体" w:cs="宋体"/>
                <w:sz w:val="20"/>
                <w:szCs w:val="20"/>
              </w:rPr>
              <w:t>最大照片尺寸：相机：≥5280×3956、中长焦相机：≥8064×6048、长焦相机：≥4000×3000</w:t>
            </w:r>
            <w:r>
              <w:rPr>
                <w:rFonts w:hint="eastAsia" w:ascii="宋体" w:hAnsi="宋体" w:eastAsia="宋体" w:cs="宋体"/>
                <w:sz w:val="20"/>
                <w:szCs w:val="20"/>
              </w:rPr>
              <w:br w:type="textWrapping"/>
            </w:r>
            <w:r>
              <w:rPr>
                <w:rFonts w:hint="eastAsia" w:ascii="宋体" w:hAnsi="宋体" w:eastAsia="宋体" w:cs="宋体"/>
                <w:sz w:val="20"/>
                <w:szCs w:val="20"/>
              </w:rPr>
              <w:t>图片格式：JPEG/DNG（RAW）</w:t>
            </w:r>
            <w:r>
              <w:rPr>
                <w:rFonts w:hint="eastAsia" w:ascii="宋体" w:hAnsi="宋体" w:eastAsia="宋体" w:cs="宋体"/>
                <w:sz w:val="20"/>
                <w:szCs w:val="20"/>
              </w:rPr>
              <w:br w:type="textWrapping"/>
            </w:r>
            <w:r>
              <w:rPr>
                <w:rFonts w:hint="eastAsia" w:ascii="宋体" w:hAnsi="宋体" w:eastAsia="宋体" w:cs="宋体"/>
                <w:sz w:val="20"/>
                <w:szCs w:val="20"/>
              </w:rPr>
              <w:t>数字变焦（仅普通录像模式、探索模式）：相机：≥1 倍至 3 倍、中长焦相机：≥3 倍至 7 倍、长焦相机：≥7 倍至 28 倍；</w:t>
            </w:r>
            <w:r>
              <w:rPr>
                <w:rFonts w:hint="eastAsia" w:ascii="宋体" w:hAnsi="宋体" w:eastAsia="宋体" w:cs="宋体"/>
                <w:sz w:val="20"/>
                <w:szCs w:val="20"/>
              </w:rPr>
              <w:br w:type="textWrapping"/>
            </w:r>
            <w:r>
              <w:rPr>
                <w:rFonts w:hint="eastAsia" w:ascii="宋体" w:hAnsi="宋体" w:eastAsia="宋体" w:cs="宋体"/>
                <w:sz w:val="20"/>
                <w:szCs w:val="20"/>
              </w:rPr>
              <w:t>【云台】</w:t>
            </w:r>
            <w:r>
              <w:rPr>
                <w:rFonts w:hint="eastAsia" w:ascii="宋体" w:hAnsi="宋体" w:eastAsia="宋体" w:cs="宋体"/>
                <w:sz w:val="20"/>
                <w:szCs w:val="20"/>
              </w:rPr>
              <w:br w:type="textWrapping"/>
            </w:r>
            <w:r>
              <w:rPr>
                <w:rFonts w:hint="eastAsia" w:ascii="宋体" w:hAnsi="宋体" w:eastAsia="宋体" w:cs="宋体"/>
                <w:sz w:val="20"/>
                <w:szCs w:val="20"/>
              </w:rPr>
              <w:t>稳定系统：三轴机械云台（俯仰、横滚、偏航）</w:t>
            </w:r>
            <w:r>
              <w:rPr>
                <w:rFonts w:hint="eastAsia" w:ascii="宋体" w:hAnsi="宋体" w:eastAsia="宋体" w:cs="宋体"/>
                <w:sz w:val="20"/>
                <w:szCs w:val="20"/>
              </w:rPr>
              <w:br w:type="textWrapping"/>
            </w:r>
            <w:r>
              <w:rPr>
                <w:rFonts w:hint="eastAsia" w:ascii="宋体" w:hAnsi="宋体" w:eastAsia="宋体" w:cs="宋体"/>
                <w:sz w:val="20"/>
                <w:szCs w:val="20"/>
              </w:rPr>
              <w:t>结构设计范围：俯仰：≥-140° 至 50°、横滚：≥-50° 至 50°、偏航：≥-23° 至 23°</w:t>
            </w:r>
            <w:r>
              <w:rPr>
                <w:rFonts w:hint="eastAsia" w:ascii="宋体" w:hAnsi="宋体" w:eastAsia="宋体" w:cs="宋体"/>
                <w:sz w:val="20"/>
                <w:szCs w:val="20"/>
              </w:rPr>
              <w:br w:type="textWrapping"/>
            </w:r>
            <w:r>
              <w:rPr>
                <w:rFonts w:hint="eastAsia" w:ascii="宋体" w:hAnsi="宋体" w:eastAsia="宋体" w:cs="宋体"/>
                <w:sz w:val="20"/>
                <w:szCs w:val="20"/>
              </w:rPr>
              <w:t>可控转动范围：俯仰：≥-90° 至 35°、偏航：≥-5° 至 5°</w:t>
            </w:r>
            <w:r>
              <w:rPr>
                <w:rFonts w:hint="eastAsia" w:ascii="宋体" w:hAnsi="宋体" w:eastAsia="宋体" w:cs="宋体"/>
                <w:sz w:val="20"/>
                <w:szCs w:val="20"/>
              </w:rPr>
              <w:br w:type="textWrapping"/>
            </w:r>
            <w:r>
              <w:rPr>
                <w:rFonts w:hint="eastAsia" w:ascii="宋体" w:hAnsi="宋体" w:eastAsia="宋体" w:cs="宋体"/>
                <w:sz w:val="20"/>
                <w:szCs w:val="20"/>
              </w:rPr>
              <w:t>最大控制转速（俯仰）：≥100°/秒</w:t>
            </w:r>
            <w:r>
              <w:rPr>
                <w:rFonts w:hint="eastAsia" w:ascii="宋体" w:hAnsi="宋体" w:eastAsia="宋体" w:cs="宋体"/>
                <w:sz w:val="20"/>
                <w:szCs w:val="20"/>
              </w:rPr>
              <w:br w:type="textWrapping"/>
            </w:r>
            <w:r>
              <w:rPr>
                <w:rFonts w:hint="eastAsia" w:ascii="宋体" w:hAnsi="宋体" w:eastAsia="宋体" w:cs="宋体"/>
                <w:sz w:val="20"/>
                <w:szCs w:val="20"/>
              </w:rPr>
              <w:t>角度抖动量：无风悬停：±0.001°、普通挡：±0.003°、运动挡：±0.005°</w:t>
            </w:r>
            <w:r>
              <w:rPr>
                <w:rFonts w:hint="eastAsia" w:ascii="宋体" w:hAnsi="宋体" w:eastAsia="宋体" w:cs="宋体"/>
                <w:sz w:val="20"/>
                <w:szCs w:val="20"/>
              </w:rPr>
              <w:br w:type="textWrapping"/>
            </w:r>
            <w:r>
              <w:rPr>
                <w:rFonts w:hint="eastAsia" w:ascii="宋体" w:hAnsi="宋体" w:eastAsia="宋体" w:cs="宋体"/>
                <w:sz w:val="20"/>
                <w:szCs w:val="20"/>
              </w:rPr>
              <w:t>【感知】</w:t>
            </w:r>
            <w:r>
              <w:rPr>
                <w:rFonts w:hint="eastAsia" w:ascii="宋体" w:hAnsi="宋体" w:eastAsia="宋体" w:cs="宋体"/>
                <w:sz w:val="20"/>
                <w:szCs w:val="20"/>
              </w:rPr>
              <w:br w:type="textWrapping"/>
            </w:r>
            <w:r>
              <w:rPr>
                <w:rFonts w:hint="eastAsia" w:ascii="宋体" w:hAnsi="宋体" w:eastAsia="宋体" w:cs="宋体"/>
                <w:sz w:val="20"/>
                <w:szCs w:val="20"/>
              </w:rPr>
              <w:t>感知系统类型：全向双目视觉系统，辅以机身底部红外传感器</w:t>
            </w:r>
            <w:r>
              <w:rPr>
                <w:rFonts w:hint="eastAsia" w:ascii="宋体" w:hAnsi="宋体" w:eastAsia="宋体" w:cs="宋体"/>
                <w:sz w:val="20"/>
                <w:szCs w:val="20"/>
              </w:rPr>
              <w:br w:type="textWrapping"/>
            </w:r>
            <w:r>
              <w:rPr>
                <w:rFonts w:hint="eastAsia" w:ascii="宋体" w:hAnsi="宋体" w:eastAsia="宋体" w:cs="宋体"/>
                <w:sz w:val="20"/>
                <w:szCs w:val="20"/>
              </w:rPr>
              <w:t>前视：测距范围：≥0.5 米至 20 米、可探测范围：≥0.5 米至 200 米、有效避障速度：飞行速度 ≤15 米/秒、视角（FOV）：水平 ≥90°，垂直≥ 103°</w:t>
            </w:r>
            <w:r>
              <w:rPr>
                <w:rFonts w:hint="eastAsia" w:ascii="宋体" w:hAnsi="宋体" w:eastAsia="宋体" w:cs="宋体"/>
                <w:sz w:val="20"/>
                <w:szCs w:val="20"/>
              </w:rPr>
              <w:br w:type="textWrapping"/>
            </w:r>
            <w:r>
              <w:rPr>
                <w:rFonts w:hint="eastAsia" w:ascii="宋体" w:hAnsi="宋体" w:eastAsia="宋体" w:cs="宋体"/>
                <w:sz w:val="20"/>
                <w:szCs w:val="20"/>
              </w:rPr>
              <w:t>后视：测距范围：≥0.5 米至 16 米、有效避障速度：飞行速度 ≤12 米/秒、视角（FOV）：水平≥90°，垂直≥103°</w:t>
            </w:r>
            <w:r>
              <w:rPr>
                <w:rFonts w:hint="eastAsia" w:ascii="宋体" w:hAnsi="宋体" w:eastAsia="宋体" w:cs="宋体"/>
                <w:sz w:val="20"/>
                <w:szCs w:val="20"/>
              </w:rPr>
              <w:br w:type="textWrapping"/>
            </w:r>
            <w:r>
              <w:rPr>
                <w:rFonts w:hint="eastAsia" w:ascii="宋体" w:hAnsi="宋体" w:eastAsia="宋体" w:cs="宋体"/>
                <w:sz w:val="20"/>
                <w:szCs w:val="20"/>
              </w:rPr>
              <w:t>侧视：测距范围：≥0.5 米至 25 米、有效避障速度：飞行速度 ≤15 米/秒、视角（FOV）：水平≥90°，垂直≥85°</w:t>
            </w:r>
            <w:r>
              <w:rPr>
                <w:rFonts w:hint="eastAsia" w:ascii="宋体" w:hAnsi="宋体" w:eastAsia="宋体" w:cs="宋体"/>
                <w:sz w:val="20"/>
                <w:szCs w:val="20"/>
              </w:rPr>
              <w:br w:type="textWrapping"/>
            </w:r>
            <w:r>
              <w:rPr>
                <w:rFonts w:hint="eastAsia" w:ascii="宋体" w:hAnsi="宋体" w:eastAsia="宋体" w:cs="宋体"/>
                <w:sz w:val="20"/>
                <w:szCs w:val="20"/>
              </w:rPr>
              <w:t>上视：测距范围：≥0.2 米至 10 米、有效避障速度：飞行速度 ≤6 米/秒、视角（FOV）：前后≥100°，左右≥90°</w:t>
            </w:r>
            <w:r>
              <w:rPr>
                <w:rFonts w:hint="eastAsia" w:ascii="宋体" w:hAnsi="宋体" w:eastAsia="宋体" w:cs="宋体"/>
                <w:sz w:val="20"/>
                <w:szCs w:val="20"/>
              </w:rPr>
              <w:br w:type="textWrapping"/>
            </w:r>
            <w:r>
              <w:rPr>
                <w:rFonts w:hint="eastAsia" w:ascii="宋体" w:hAnsi="宋体" w:eastAsia="宋体" w:cs="宋体"/>
                <w:sz w:val="20"/>
                <w:szCs w:val="20"/>
              </w:rPr>
              <w:t>下视：测距范围：≥0.3 米至 18 米、有效避障速度：飞行速度 ≤6 米/秒、视角（FOV）：前后≥130°，左右≥160°</w:t>
            </w:r>
            <w:r>
              <w:rPr>
                <w:rFonts w:hint="eastAsia" w:ascii="宋体" w:hAnsi="宋体" w:eastAsia="宋体" w:cs="宋体"/>
                <w:sz w:val="20"/>
                <w:szCs w:val="20"/>
              </w:rPr>
              <w:br w:type="textWrapping"/>
            </w:r>
            <w:r>
              <w:rPr>
                <w:rFonts w:hint="eastAsia" w:ascii="宋体" w:hAnsi="宋体" w:eastAsia="宋体" w:cs="宋体"/>
                <w:sz w:val="20"/>
                <w:szCs w:val="20"/>
              </w:rPr>
              <w:t>有效使用环境：前、后、左、右、上方：表面有丰富纹理，光照条件充足（大于 15 lux，室内日光灯正常照射环境）；下方：地面有丰富纹理，光照条件充足（大于 15 lux，室内日光灯正常照射环境），表面为漫反射材质且反射率大于 20%（如墙面、树木、人等）</w:t>
            </w:r>
            <w:r>
              <w:rPr>
                <w:rFonts w:hint="eastAsia" w:ascii="宋体" w:hAnsi="宋体" w:eastAsia="宋体" w:cs="宋体"/>
                <w:sz w:val="20"/>
                <w:szCs w:val="20"/>
              </w:rPr>
              <w:br w:type="textWrapping"/>
            </w:r>
            <w:r>
              <w:rPr>
                <w:rFonts w:hint="eastAsia" w:ascii="宋体" w:hAnsi="宋体" w:eastAsia="宋体" w:cs="宋体"/>
                <w:sz w:val="20"/>
                <w:szCs w:val="20"/>
              </w:rPr>
              <w:t>【图传】</w:t>
            </w:r>
            <w:r>
              <w:rPr>
                <w:rFonts w:hint="eastAsia" w:ascii="宋体" w:hAnsi="宋体" w:eastAsia="宋体" w:cs="宋体"/>
                <w:sz w:val="20"/>
                <w:szCs w:val="20"/>
              </w:rPr>
              <w:br w:type="textWrapping"/>
            </w:r>
            <w:r>
              <w:rPr>
                <w:rFonts w:hint="eastAsia" w:ascii="宋体" w:hAnsi="宋体" w:eastAsia="宋体" w:cs="宋体"/>
                <w:sz w:val="20"/>
                <w:szCs w:val="20"/>
              </w:rPr>
              <w:t>实时图传质量：遥控器：≥1080p/30fps，≥1080p/60fps</w:t>
            </w:r>
            <w:r>
              <w:rPr>
                <w:rFonts w:hint="eastAsia" w:ascii="宋体" w:hAnsi="宋体" w:eastAsia="宋体" w:cs="宋体"/>
                <w:sz w:val="20"/>
                <w:szCs w:val="20"/>
              </w:rPr>
              <w:br w:type="textWrapping"/>
            </w:r>
            <w:r>
              <w:rPr>
                <w:rFonts w:hint="eastAsia" w:ascii="宋体" w:hAnsi="宋体" w:eastAsia="宋体" w:cs="宋体"/>
                <w:sz w:val="20"/>
                <w:szCs w:val="20"/>
              </w:rPr>
              <w:t>工作频段：2.400 GHz 至 2.4835 GHz、5.725 GHz 至 5.850 GHz</w:t>
            </w:r>
            <w:r>
              <w:rPr>
                <w:rFonts w:hint="eastAsia" w:ascii="宋体" w:hAnsi="宋体" w:eastAsia="宋体" w:cs="宋体"/>
                <w:sz w:val="20"/>
                <w:szCs w:val="20"/>
              </w:rPr>
              <w:br w:type="textWrapping"/>
            </w:r>
            <w:r>
              <w:rPr>
                <w:rFonts w:hint="eastAsia" w:ascii="宋体" w:hAnsi="宋体" w:eastAsia="宋体" w:cs="宋体"/>
                <w:sz w:val="20"/>
                <w:szCs w:val="20"/>
              </w:rPr>
              <w:t>发射功率（EIRP）：2.4 GHz：&lt;33 dBm（FCC）、&lt;20 dBm（CE/SRRC/MIC）；5.8 GHz：&lt;33 dBm（FCC）、&lt;30 dBm（SRRC）、&lt;14 dBm（CE）</w:t>
            </w:r>
            <w:r>
              <w:rPr>
                <w:rFonts w:hint="eastAsia" w:ascii="宋体" w:hAnsi="宋体" w:eastAsia="宋体" w:cs="宋体"/>
                <w:sz w:val="20"/>
                <w:szCs w:val="20"/>
              </w:rPr>
              <w:br w:type="textWrapping"/>
            </w:r>
            <w:r>
              <w:rPr>
                <w:rFonts w:hint="eastAsia" w:ascii="宋体" w:hAnsi="宋体" w:eastAsia="宋体" w:cs="宋体"/>
                <w:sz w:val="20"/>
                <w:szCs w:val="20"/>
              </w:rPr>
              <w:t>最大信号有效距离（无干扰、无遮挡）：FCC：≥15 公里、CE：≥8 公里、SRRC：≥8 公里、MIC：≥8 公里</w:t>
            </w:r>
            <w:r>
              <w:rPr>
                <w:rFonts w:hint="eastAsia" w:ascii="宋体" w:hAnsi="宋体" w:eastAsia="宋体" w:cs="宋体"/>
                <w:sz w:val="20"/>
                <w:szCs w:val="20"/>
              </w:rPr>
              <w:br w:type="textWrapping"/>
            </w:r>
            <w:r>
              <w:rPr>
                <w:rFonts w:hint="eastAsia" w:ascii="宋体" w:hAnsi="宋体" w:eastAsia="宋体" w:cs="宋体"/>
                <w:sz w:val="20"/>
                <w:szCs w:val="20"/>
              </w:rPr>
              <w:t>最大信号有效距离（有干扰、无遮挡）：强干扰：都市中心，≥约 1.5 公里至 3 公里；中干扰：近郊县城，≥约 3 公里至 9 公里；微干扰：远郊/海边，≥约 9 公里至 15 公里</w:t>
            </w:r>
            <w:r>
              <w:rPr>
                <w:rFonts w:hint="eastAsia" w:ascii="宋体" w:hAnsi="宋体" w:eastAsia="宋体" w:cs="宋体"/>
                <w:sz w:val="20"/>
                <w:szCs w:val="20"/>
              </w:rPr>
              <w:br w:type="textWrapping"/>
            </w:r>
            <w:r>
              <w:rPr>
                <w:rFonts w:hint="eastAsia" w:ascii="宋体" w:hAnsi="宋体" w:eastAsia="宋体" w:cs="宋体"/>
                <w:sz w:val="20"/>
                <w:szCs w:val="20"/>
              </w:rPr>
              <w:t>最大信号有效距离（有干扰、有遮挡）：微干扰且有建筑物遮挡：≥约 0 公里至 0.5 公里；微干扰且有树丛遮挡：≥约 0.5 公里至 3 公里；</w:t>
            </w:r>
            <w:r>
              <w:rPr>
                <w:rFonts w:hint="eastAsia" w:ascii="宋体" w:hAnsi="宋体" w:eastAsia="宋体" w:cs="宋体"/>
                <w:sz w:val="20"/>
                <w:szCs w:val="20"/>
              </w:rPr>
              <w:br w:type="textWrapping"/>
            </w:r>
            <w:r>
              <w:rPr>
                <w:rFonts w:hint="eastAsia" w:ascii="宋体" w:hAnsi="宋体" w:eastAsia="宋体" w:cs="宋体"/>
                <w:sz w:val="20"/>
                <w:szCs w:val="20"/>
              </w:rPr>
              <w:t>最大下载速率：O3+：≥15MB/s（搭配带屏遥控器）；Wi-Fi 6：≥80MB/s</w:t>
            </w:r>
            <w:r>
              <w:rPr>
                <w:rFonts w:hint="eastAsia" w:ascii="宋体" w:hAnsi="宋体" w:eastAsia="宋体" w:cs="宋体"/>
                <w:sz w:val="20"/>
                <w:szCs w:val="20"/>
              </w:rPr>
              <w:br w:type="textWrapping"/>
            </w:r>
            <w:r>
              <w:rPr>
                <w:rFonts w:hint="eastAsia" w:ascii="宋体" w:hAnsi="宋体" w:eastAsia="宋体" w:cs="宋体"/>
                <w:sz w:val="20"/>
                <w:szCs w:val="20"/>
              </w:rPr>
              <w:t>最低延时：≤120 毫秒（搭配带屏遥控器）</w:t>
            </w:r>
            <w:r>
              <w:rPr>
                <w:rFonts w:hint="eastAsia" w:ascii="宋体" w:hAnsi="宋体" w:eastAsia="宋体" w:cs="宋体"/>
                <w:sz w:val="20"/>
                <w:szCs w:val="20"/>
              </w:rPr>
              <w:br w:type="textWrapping"/>
            </w:r>
            <w:r>
              <w:rPr>
                <w:rFonts w:hint="eastAsia" w:ascii="宋体" w:hAnsi="宋体" w:eastAsia="宋体" w:cs="宋体"/>
                <w:sz w:val="20"/>
                <w:szCs w:val="20"/>
              </w:rPr>
              <w:t>天线：四天线，二发四收</w:t>
            </w:r>
            <w:r>
              <w:rPr>
                <w:rFonts w:hint="eastAsia" w:ascii="宋体" w:hAnsi="宋体" w:eastAsia="宋体" w:cs="宋体"/>
                <w:sz w:val="20"/>
                <w:szCs w:val="20"/>
              </w:rPr>
              <w:br w:type="textWrapping"/>
            </w:r>
            <w:r>
              <w:rPr>
                <w:rFonts w:hint="eastAsia" w:ascii="宋体" w:hAnsi="宋体" w:eastAsia="宋体" w:cs="宋体"/>
                <w:sz w:val="20"/>
                <w:szCs w:val="20"/>
              </w:rPr>
              <w:t>【带屏遥控器】</w:t>
            </w:r>
            <w:r>
              <w:rPr>
                <w:rFonts w:hint="eastAsia" w:ascii="宋体" w:hAnsi="宋体" w:eastAsia="宋体" w:cs="宋体"/>
                <w:sz w:val="20"/>
                <w:szCs w:val="20"/>
              </w:rPr>
              <w:br w:type="textWrapping"/>
            </w:r>
            <w:r>
              <w:rPr>
                <w:rFonts w:hint="eastAsia" w:ascii="宋体" w:hAnsi="宋体" w:eastAsia="宋体" w:cs="宋体"/>
                <w:sz w:val="20"/>
                <w:szCs w:val="20"/>
              </w:rPr>
              <w:t>屏幕分辨率：≥1920 x 1080</w:t>
            </w:r>
            <w:r>
              <w:rPr>
                <w:rFonts w:hint="eastAsia" w:ascii="宋体" w:hAnsi="宋体" w:eastAsia="宋体" w:cs="宋体"/>
                <w:sz w:val="20"/>
                <w:szCs w:val="20"/>
              </w:rPr>
              <w:br w:type="textWrapping"/>
            </w:r>
            <w:r>
              <w:rPr>
                <w:rFonts w:hint="eastAsia" w:ascii="宋体" w:hAnsi="宋体" w:eastAsia="宋体" w:cs="宋体"/>
                <w:sz w:val="20"/>
                <w:szCs w:val="20"/>
              </w:rPr>
              <w:t>屏幕尺寸：≥5.5 英寸</w:t>
            </w:r>
            <w:r>
              <w:rPr>
                <w:rFonts w:hint="eastAsia" w:ascii="宋体" w:hAnsi="宋体" w:eastAsia="宋体" w:cs="宋体"/>
                <w:sz w:val="20"/>
                <w:szCs w:val="20"/>
              </w:rPr>
              <w:br w:type="textWrapping"/>
            </w:r>
            <w:r>
              <w:rPr>
                <w:rFonts w:hint="eastAsia" w:ascii="宋体" w:hAnsi="宋体" w:eastAsia="宋体" w:cs="宋体"/>
                <w:sz w:val="20"/>
                <w:szCs w:val="20"/>
              </w:rPr>
              <w:t>帧率：≥60 fps</w:t>
            </w:r>
            <w:r>
              <w:rPr>
                <w:rFonts w:hint="eastAsia" w:ascii="宋体" w:hAnsi="宋体" w:eastAsia="宋体" w:cs="宋体"/>
                <w:sz w:val="20"/>
                <w:szCs w:val="20"/>
              </w:rPr>
              <w:br w:type="textWrapping"/>
            </w:r>
            <w:r>
              <w:rPr>
                <w:rFonts w:hint="eastAsia" w:ascii="宋体" w:hAnsi="宋体" w:eastAsia="宋体" w:cs="宋体"/>
                <w:sz w:val="20"/>
                <w:szCs w:val="20"/>
              </w:rPr>
              <w:t>亮度：≥1000 nits</w:t>
            </w:r>
            <w:r>
              <w:rPr>
                <w:rFonts w:hint="eastAsia" w:ascii="宋体" w:hAnsi="宋体" w:eastAsia="宋体" w:cs="宋体"/>
                <w:sz w:val="20"/>
                <w:szCs w:val="20"/>
              </w:rPr>
              <w:br w:type="textWrapping"/>
            </w:r>
            <w:r>
              <w:rPr>
                <w:rFonts w:hint="eastAsia" w:ascii="宋体" w:hAnsi="宋体" w:eastAsia="宋体" w:cs="宋体"/>
                <w:sz w:val="20"/>
                <w:szCs w:val="20"/>
              </w:rPr>
              <w:t>触控：≥10 点触控</w:t>
            </w:r>
            <w:r>
              <w:rPr>
                <w:rFonts w:hint="eastAsia" w:ascii="宋体" w:hAnsi="宋体" w:eastAsia="宋体" w:cs="宋体"/>
                <w:sz w:val="20"/>
                <w:szCs w:val="20"/>
              </w:rPr>
              <w:br w:type="textWrapping"/>
            </w:r>
            <w:r>
              <w:rPr>
                <w:rFonts w:hint="eastAsia" w:ascii="宋体" w:hAnsi="宋体" w:eastAsia="宋体" w:cs="宋体"/>
                <w:sz w:val="20"/>
                <w:szCs w:val="20"/>
              </w:rPr>
              <w:t>电池：锂离子电池（≥5000 mAh @ 7.2 V）</w:t>
            </w:r>
            <w:r>
              <w:rPr>
                <w:rFonts w:hint="eastAsia" w:ascii="宋体" w:hAnsi="宋体" w:eastAsia="宋体" w:cs="宋体"/>
                <w:sz w:val="20"/>
                <w:szCs w:val="20"/>
              </w:rPr>
              <w:br w:type="textWrapping"/>
            </w:r>
            <w:r>
              <w:rPr>
                <w:rFonts w:hint="eastAsia" w:ascii="宋体" w:hAnsi="宋体" w:eastAsia="宋体" w:cs="宋体"/>
                <w:sz w:val="20"/>
                <w:szCs w:val="20"/>
              </w:rPr>
              <w:t>额定功耗：≤12 W</w:t>
            </w:r>
            <w:r>
              <w:rPr>
                <w:rFonts w:hint="eastAsia" w:ascii="宋体" w:hAnsi="宋体" w:eastAsia="宋体" w:cs="宋体"/>
                <w:sz w:val="20"/>
                <w:szCs w:val="20"/>
              </w:rPr>
              <w:br w:type="textWrapping"/>
            </w:r>
            <w:r>
              <w:rPr>
                <w:rFonts w:hint="eastAsia" w:ascii="宋体" w:hAnsi="宋体" w:eastAsia="宋体" w:cs="宋体"/>
                <w:sz w:val="20"/>
                <w:szCs w:val="20"/>
              </w:rPr>
              <w:t>存储空间：ROM ≥32GB + 可扩展（通过 microSD 卡）</w:t>
            </w:r>
            <w:r>
              <w:rPr>
                <w:rFonts w:hint="eastAsia" w:ascii="宋体" w:hAnsi="宋体" w:eastAsia="宋体" w:cs="宋体"/>
                <w:sz w:val="20"/>
                <w:szCs w:val="20"/>
              </w:rPr>
              <w:br w:type="textWrapping"/>
            </w:r>
            <w:r>
              <w:rPr>
                <w:rFonts w:hint="eastAsia" w:ascii="宋体" w:hAnsi="宋体" w:eastAsia="宋体" w:cs="宋体"/>
                <w:sz w:val="20"/>
                <w:szCs w:val="20"/>
              </w:rPr>
              <w:t>充电时间：≤2 小时（使用规格为 12V 的 USB 充电器）、≤1.5 小时（使用规格为 15V 的 USB 充电器）</w:t>
            </w:r>
            <w:r>
              <w:rPr>
                <w:rFonts w:hint="eastAsia" w:ascii="宋体" w:hAnsi="宋体" w:eastAsia="宋体" w:cs="宋体"/>
                <w:sz w:val="20"/>
                <w:szCs w:val="20"/>
              </w:rPr>
              <w:br w:type="textWrapping"/>
            </w:r>
            <w:r>
              <w:rPr>
                <w:rFonts w:hint="eastAsia" w:ascii="宋体" w:hAnsi="宋体" w:eastAsia="宋体" w:cs="宋体"/>
                <w:sz w:val="20"/>
                <w:szCs w:val="20"/>
              </w:rPr>
              <w:t>续航时间：≥3 小时</w:t>
            </w:r>
            <w:r>
              <w:rPr>
                <w:rFonts w:hint="eastAsia" w:ascii="宋体" w:hAnsi="宋体" w:eastAsia="宋体" w:cs="宋体"/>
                <w:sz w:val="20"/>
                <w:szCs w:val="20"/>
              </w:rPr>
              <w:br w:type="textWrapping"/>
            </w:r>
            <w:r>
              <w:rPr>
                <w:rFonts w:hint="eastAsia" w:ascii="宋体" w:hAnsi="宋体" w:eastAsia="宋体" w:cs="宋体"/>
                <w:sz w:val="20"/>
                <w:szCs w:val="20"/>
              </w:rPr>
              <w:t>视频输出接口：Mini-HDMI 接口</w:t>
            </w:r>
            <w:r>
              <w:rPr>
                <w:rFonts w:hint="eastAsia" w:ascii="宋体" w:hAnsi="宋体" w:eastAsia="宋体" w:cs="宋体"/>
                <w:sz w:val="20"/>
                <w:szCs w:val="20"/>
              </w:rPr>
              <w:br w:type="textWrapping"/>
            </w:r>
            <w:r>
              <w:rPr>
                <w:rFonts w:hint="eastAsia" w:ascii="宋体" w:hAnsi="宋体" w:eastAsia="宋体" w:cs="宋体"/>
                <w:sz w:val="20"/>
                <w:szCs w:val="20"/>
              </w:rPr>
              <w:t>【包装清单】</w:t>
            </w:r>
            <w:r>
              <w:rPr>
                <w:rFonts w:hint="eastAsia" w:ascii="宋体" w:hAnsi="宋体" w:eastAsia="宋体" w:cs="宋体"/>
                <w:sz w:val="20"/>
                <w:szCs w:val="20"/>
              </w:rPr>
              <w:br w:type="textWrapping"/>
            </w:r>
            <w:r>
              <w:rPr>
                <w:rFonts w:hint="eastAsia" w:ascii="宋体" w:hAnsi="宋体" w:eastAsia="宋体" w:cs="宋体"/>
                <w:sz w:val="20"/>
                <w:szCs w:val="20"/>
              </w:rPr>
              <w:t>带屏遥控器、飞行器、单肩包、充电管家、ND镜套装、3块电池、100W桌面充电器</w:t>
            </w:r>
          </w:p>
        </w:tc>
        <w:tc>
          <w:tcPr>
            <w:tcW w:w="460" w:type="dxa"/>
            <w:shd w:val="clear" w:color="auto" w:fill="auto"/>
            <w:vAlign w:val="center"/>
          </w:tcPr>
          <w:p w14:paraId="34AE985D">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2917ED52">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15F82BD9">
            <w:pPr>
              <w:jc w:val="center"/>
              <w:rPr>
                <w:rFonts w:hint="eastAsia" w:ascii="宋体" w:hAnsi="宋体" w:eastAsia="宋体" w:cs="宋体"/>
                <w:sz w:val="20"/>
                <w:szCs w:val="20"/>
              </w:rPr>
            </w:pPr>
            <w:r>
              <w:rPr>
                <w:rFonts w:hint="eastAsia" w:ascii="宋体" w:hAnsi="宋体" w:eastAsia="宋体" w:cs="宋体"/>
                <w:sz w:val="20"/>
                <w:szCs w:val="20"/>
              </w:rPr>
              <w:t>　</w:t>
            </w:r>
          </w:p>
        </w:tc>
      </w:tr>
      <w:tr w14:paraId="3C66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3E015CC7">
            <w:pPr>
              <w:jc w:val="center"/>
              <w:rPr>
                <w:rFonts w:hint="eastAsia" w:ascii="宋体" w:hAnsi="宋体" w:eastAsia="宋体" w:cs="宋体"/>
                <w:sz w:val="20"/>
                <w:szCs w:val="20"/>
              </w:rPr>
            </w:pPr>
            <w:r>
              <w:rPr>
                <w:rFonts w:hint="eastAsia" w:ascii="宋体" w:hAnsi="宋体" w:eastAsia="宋体" w:cs="宋体"/>
                <w:sz w:val="20"/>
                <w:szCs w:val="20"/>
              </w:rPr>
              <w:t>35</w:t>
            </w:r>
          </w:p>
        </w:tc>
        <w:tc>
          <w:tcPr>
            <w:tcW w:w="1224" w:type="dxa"/>
            <w:shd w:val="clear" w:color="auto" w:fill="auto"/>
            <w:vAlign w:val="center"/>
          </w:tcPr>
          <w:p w14:paraId="55510566">
            <w:pPr>
              <w:jc w:val="center"/>
              <w:rPr>
                <w:rFonts w:hint="eastAsia" w:ascii="宋体" w:hAnsi="宋体" w:eastAsia="宋体" w:cs="宋体"/>
                <w:sz w:val="20"/>
                <w:szCs w:val="20"/>
              </w:rPr>
            </w:pPr>
            <w:r>
              <w:rPr>
                <w:rFonts w:hint="eastAsia" w:ascii="宋体" w:hAnsi="宋体" w:eastAsia="宋体" w:cs="宋体"/>
                <w:sz w:val="20"/>
                <w:szCs w:val="20"/>
              </w:rPr>
              <w:t>无人机畅飞套装</w:t>
            </w:r>
          </w:p>
        </w:tc>
        <w:tc>
          <w:tcPr>
            <w:tcW w:w="10564" w:type="dxa"/>
            <w:shd w:val="clear" w:color="auto" w:fill="auto"/>
            <w:vAlign w:val="center"/>
          </w:tcPr>
          <w:p w14:paraId="2049025B">
            <w:pPr>
              <w:rPr>
                <w:rFonts w:hint="eastAsia" w:ascii="宋体" w:hAnsi="宋体" w:eastAsia="宋体" w:cs="宋体"/>
                <w:sz w:val="20"/>
                <w:szCs w:val="20"/>
              </w:rPr>
            </w:pPr>
            <w:r>
              <w:rPr>
                <w:rFonts w:hint="eastAsia" w:ascii="宋体" w:hAnsi="宋体" w:eastAsia="宋体" w:cs="宋体"/>
                <w:sz w:val="20"/>
                <w:szCs w:val="20"/>
              </w:rPr>
              <w:t>【飞行器】</w:t>
            </w:r>
            <w:r>
              <w:rPr>
                <w:rFonts w:hint="eastAsia" w:ascii="宋体" w:hAnsi="宋体" w:eastAsia="宋体" w:cs="宋体"/>
                <w:sz w:val="20"/>
                <w:szCs w:val="20"/>
              </w:rPr>
              <w:br w:type="textWrapping"/>
            </w:r>
            <w:r>
              <w:rPr>
                <w:rFonts w:hint="eastAsia" w:ascii="宋体" w:hAnsi="宋体" w:eastAsia="宋体" w:cs="宋体"/>
                <w:sz w:val="20"/>
                <w:szCs w:val="20"/>
              </w:rPr>
              <w:t>起飞重量：≤约 377 克</w:t>
            </w:r>
            <w:r>
              <w:rPr>
                <w:rFonts w:hint="eastAsia" w:ascii="宋体" w:hAnsi="宋体" w:eastAsia="宋体" w:cs="宋体"/>
                <w:sz w:val="20"/>
                <w:szCs w:val="20"/>
              </w:rPr>
              <w:br w:type="textWrapping"/>
            </w:r>
            <w:r>
              <w:rPr>
                <w:rFonts w:hint="eastAsia" w:ascii="宋体" w:hAnsi="宋体" w:eastAsia="宋体" w:cs="宋体"/>
                <w:sz w:val="20"/>
                <w:szCs w:val="20"/>
              </w:rPr>
              <w:t>最大上升速度：≥6 米/秒 （普通挡）、≥9 米/秒 （运动挡）</w:t>
            </w:r>
            <w:r>
              <w:rPr>
                <w:rFonts w:hint="eastAsia" w:ascii="宋体" w:hAnsi="宋体" w:eastAsia="宋体" w:cs="宋体"/>
                <w:sz w:val="20"/>
                <w:szCs w:val="20"/>
              </w:rPr>
              <w:br w:type="textWrapping"/>
            </w:r>
            <w:r>
              <w:rPr>
                <w:rFonts w:hint="eastAsia" w:ascii="宋体" w:hAnsi="宋体" w:eastAsia="宋体" w:cs="宋体"/>
                <w:sz w:val="20"/>
                <w:szCs w:val="20"/>
              </w:rPr>
              <w:t>最大下降速度：≥6 米/秒 （普通挡）、≥9 米/秒 （运动挡）</w:t>
            </w:r>
            <w:r>
              <w:rPr>
                <w:rFonts w:hint="eastAsia" w:ascii="宋体" w:hAnsi="宋体" w:eastAsia="宋体" w:cs="宋体"/>
                <w:sz w:val="20"/>
                <w:szCs w:val="20"/>
              </w:rPr>
              <w:br w:type="textWrapping"/>
            </w:r>
            <w:r>
              <w:rPr>
                <w:rFonts w:hint="eastAsia" w:ascii="宋体" w:hAnsi="宋体" w:eastAsia="宋体" w:cs="宋体"/>
                <w:sz w:val="20"/>
                <w:szCs w:val="20"/>
              </w:rPr>
              <w:t>最大水平飞行速度（海平面附近无风）：≥8 米/秒 （普通挡）、≥16 米/秒 （运动挡）、≥27 米/秒（手动挡）*</w:t>
            </w:r>
            <w:r>
              <w:rPr>
                <w:rFonts w:hint="eastAsia" w:ascii="宋体" w:hAnsi="宋体" w:eastAsia="宋体" w:cs="宋体"/>
                <w:sz w:val="20"/>
                <w:szCs w:val="20"/>
              </w:rPr>
              <w:br w:type="textWrapping"/>
            </w:r>
            <w:r>
              <w:rPr>
                <w:rFonts w:hint="eastAsia" w:ascii="宋体" w:hAnsi="宋体" w:eastAsia="宋体" w:cs="宋体"/>
                <w:sz w:val="20"/>
                <w:szCs w:val="20"/>
              </w:rPr>
              <w:t>最大起飞海拔高度：≥5000 米</w:t>
            </w:r>
            <w:r>
              <w:rPr>
                <w:rFonts w:hint="eastAsia" w:ascii="宋体" w:hAnsi="宋体" w:eastAsia="宋体" w:cs="宋体"/>
                <w:sz w:val="20"/>
                <w:szCs w:val="20"/>
              </w:rPr>
              <w:br w:type="textWrapping"/>
            </w:r>
            <w:r>
              <w:rPr>
                <w:rFonts w:hint="eastAsia" w:ascii="宋体" w:hAnsi="宋体" w:eastAsia="宋体" w:cs="宋体"/>
                <w:sz w:val="20"/>
                <w:szCs w:val="20"/>
              </w:rPr>
              <w:t>最长飞行时间：≥约 23 分钟</w:t>
            </w:r>
            <w:r>
              <w:rPr>
                <w:rFonts w:hint="eastAsia" w:ascii="宋体" w:hAnsi="宋体" w:eastAsia="宋体" w:cs="宋体"/>
                <w:sz w:val="20"/>
                <w:szCs w:val="20"/>
              </w:rPr>
              <w:br w:type="textWrapping"/>
            </w:r>
            <w:r>
              <w:rPr>
                <w:rFonts w:hint="eastAsia" w:ascii="宋体" w:hAnsi="宋体" w:eastAsia="宋体" w:cs="宋体"/>
                <w:sz w:val="20"/>
                <w:szCs w:val="20"/>
              </w:rPr>
              <w:t>最长悬停时间：≥约 21 分钟</w:t>
            </w:r>
            <w:r>
              <w:rPr>
                <w:rFonts w:hint="eastAsia" w:ascii="宋体" w:hAnsi="宋体" w:eastAsia="宋体" w:cs="宋体"/>
                <w:sz w:val="20"/>
                <w:szCs w:val="20"/>
              </w:rPr>
              <w:br w:type="textWrapping"/>
            </w:r>
            <w:r>
              <w:rPr>
                <w:rFonts w:hint="eastAsia" w:ascii="宋体" w:hAnsi="宋体" w:eastAsia="宋体" w:cs="宋体"/>
                <w:sz w:val="20"/>
                <w:szCs w:val="20"/>
              </w:rPr>
              <w:t>最大续航里程：≥13.0 公里</w:t>
            </w:r>
            <w:r>
              <w:rPr>
                <w:rFonts w:hint="eastAsia" w:ascii="宋体" w:hAnsi="宋体" w:eastAsia="宋体" w:cs="宋体"/>
                <w:sz w:val="20"/>
                <w:szCs w:val="20"/>
              </w:rPr>
              <w:br w:type="textWrapping"/>
            </w:r>
            <w:r>
              <w:rPr>
                <w:rFonts w:hint="eastAsia" w:ascii="宋体" w:hAnsi="宋体" w:eastAsia="宋体" w:cs="宋体"/>
                <w:sz w:val="20"/>
                <w:szCs w:val="20"/>
              </w:rPr>
              <w:t>最大抗风速度：≥10.7 米/秒（5 级风）</w:t>
            </w:r>
            <w:r>
              <w:rPr>
                <w:rFonts w:hint="eastAsia" w:ascii="宋体" w:hAnsi="宋体" w:eastAsia="宋体" w:cs="宋体"/>
                <w:sz w:val="20"/>
                <w:szCs w:val="20"/>
              </w:rPr>
              <w:br w:type="textWrapping"/>
            </w:r>
            <w:r>
              <w:rPr>
                <w:rFonts w:hint="eastAsia" w:ascii="宋体" w:hAnsi="宋体" w:eastAsia="宋体" w:cs="宋体"/>
                <w:sz w:val="20"/>
                <w:szCs w:val="20"/>
              </w:rPr>
              <w:t>卫星导航系统：GPS + Galileo + BeiDou</w:t>
            </w:r>
            <w:r>
              <w:rPr>
                <w:rFonts w:hint="eastAsia" w:ascii="宋体" w:hAnsi="宋体" w:eastAsia="宋体" w:cs="宋体"/>
                <w:sz w:val="20"/>
                <w:szCs w:val="20"/>
              </w:rPr>
              <w:br w:type="textWrapping"/>
            </w:r>
            <w:r>
              <w:rPr>
                <w:rFonts w:hint="eastAsia" w:ascii="宋体" w:hAnsi="宋体" w:eastAsia="宋体" w:cs="宋体"/>
                <w:sz w:val="20"/>
                <w:szCs w:val="20"/>
              </w:rPr>
              <w:t>悬停精度：垂直：±0.1 米（视觉定位正常工作时）、±0.5 米（GNSS 正常工作时）；水平：±0.3 米（视觉定位正常工作时）、±1.5 米（GNSS 正常工作时）；</w:t>
            </w:r>
            <w:r>
              <w:rPr>
                <w:rFonts w:hint="eastAsia" w:ascii="宋体" w:hAnsi="宋体" w:eastAsia="宋体" w:cs="宋体"/>
                <w:sz w:val="20"/>
                <w:szCs w:val="20"/>
              </w:rPr>
              <w:br w:type="textWrapping"/>
            </w:r>
            <w:r>
              <w:rPr>
                <w:rFonts w:hint="eastAsia" w:ascii="宋体" w:hAnsi="宋体" w:eastAsia="宋体" w:cs="宋体"/>
                <w:sz w:val="20"/>
                <w:szCs w:val="20"/>
              </w:rPr>
              <w:t>机载内存：≥46GB</w:t>
            </w:r>
            <w:r>
              <w:rPr>
                <w:rFonts w:hint="eastAsia" w:ascii="宋体" w:hAnsi="宋体" w:eastAsia="宋体" w:cs="宋体"/>
                <w:sz w:val="20"/>
                <w:szCs w:val="20"/>
              </w:rPr>
              <w:br w:type="textWrapping"/>
            </w:r>
            <w:r>
              <w:rPr>
                <w:rFonts w:hint="eastAsia" w:ascii="宋体" w:hAnsi="宋体" w:eastAsia="宋体" w:cs="宋体"/>
                <w:sz w:val="20"/>
                <w:szCs w:val="20"/>
              </w:rPr>
              <w:t>【相机】</w:t>
            </w:r>
            <w:r>
              <w:rPr>
                <w:rFonts w:hint="eastAsia" w:ascii="宋体" w:hAnsi="宋体" w:eastAsia="宋体" w:cs="宋体"/>
                <w:sz w:val="20"/>
                <w:szCs w:val="20"/>
              </w:rPr>
              <w:br w:type="textWrapping"/>
            </w:r>
            <w:r>
              <w:rPr>
                <w:rFonts w:hint="eastAsia" w:ascii="宋体" w:hAnsi="宋体" w:eastAsia="宋体" w:cs="宋体"/>
                <w:sz w:val="20"/>
                <w:szCs w:val="20"/>
              </w:rPr>
              <w:t>影像传感器：≥1/1.3 英寸影像传感器</w:t>
            </w:r>
            <w:r>
              <w:rPr>
                <w:rFonts w:hint="eastAsia" w:ascii="宋体" w:hAnsi="宋体" w:eastAsia="宋体" w:cs="宋体"/>
                <w:sz w:val="20"/>
                <w:szCs w:val="20"/>
              </w:rPr>
              <w:br w:type="textWrapping"/>
            </w:r>
            <w:r>
              <w:rPr>
                <w:rFonts w:hint="eastAsia" w:ascii="宋体" w:hAnsi="宋体" w:eastAsia="宋体" w:cs="宋体"/>
                <w:sz w:val="20"/>
                <w:szCs w:val="20"/>
              </w:rPr>
              <w:t>有效像素：≥1200 万</w:t>
            </w:r>
            <w:r>
              <w:rPr>
                <w:rFonts w:hint="eastAsia" w:ascii="宋体" w:hAnsi="宋体" w:eastAsia="宋体" w:cs="宋体"/>
                <w:sz w:val="20"/>
                <w:szCs w:val="20"/>
              </w:rPr>
              <w:br w:type="textWrapping"/>
            </w:r>
            <w:r>
              <w:rPr>
                <w:rFonts w:hint="eastAsia" w:ascii="宋体" w:hAnsi="宋体" w:eastAsia="宋体" w:cs="宋体"/>
                <w:sz w:val="20"/>
                <w:szCs w:val="20"/>
              </w:rPr>
              <w:t>镜头：视角（FOV）：≥155°、等效焦距：≥12 mm、光圈：≥f/2.8、对焦点：≥0.6 米至无穷远</w:t>
            </w:r>
            <w:r>
              <w:rPr>
                <w:rFonts w:hint="eastAsia" w:ascii="宋体" w:hAnsi="宋体" w:eastAsia="宋体" w:cs="宋体"/>
                <w:sz w:val="20"/>
                <w:szCs w:val="20"/>
              </w:rPr>
              <w:br w:type="textWrapping"/>
            </w:r>
            <w:r>
              <w:rPr>
                <w:rFonts w:hint="eastAsia" w:ascii="宋体" w:hAnsi="宋体" w:eastAsia="宋体" w:cs="宋体"/>
                <w:sz w:val="20"/>
                <w:szCs w:val="20"/>
              </w:rPr>
              <w:t>ISO 范围：≥100 至 25600（自动）、≥100 至 25600（手动）</w:t>
            </w:r>
            <w:r>
              <w:rPr>
                <w:rFonts w:hint="eastAsia" w:ascii="宋体" w:hAnsi="宋体" w:eastAsia="宋体" w:cs="宋体"/>
                <w:sz w:val="20"/>
                <w:szCs w:val="20"/>
              </w:rPr>
              <w:br w:type="textWrapping"/>
            </w:r>
            <w:r>
              <w:rPr>
                <w:rFonts w:hint="eastAsia" w:ascii="宋体" w:hAnsi="宋体" w:eastAsia="宋体" w:cs="宋体"/>
                <w:sz w:val="20"/>
                <w:szCs w:val="20"/>
              </w:rPr>
              <w:t>快门速度：录像：≥1/8000 至 1/30 秒、拍照：≥1/8000 至 1/50 秒</w:t>
            </w:r>
            <w:r>
              <w:rPr>
                <w:rFonts w:hint="eastAsia" w:ascii="宋体" w:hAnsi="宋体" w:eastAsia="宋体" w:cs="宋体"/>
                <w:sz w:val="20"/>
                <w:szCs w:val="20"/>
              </w:rPr>
              <w:br w:type="textWrapping"/>
            </w:r>
            <w:r>
              <w:rPr>
                <w:rFonts w:hint="eastAsia" w:ascii="宋体" w:hAnsi="宋体" w:eastAsia="宋体" w:cs="宋体"/>
                <w:sz w:val="20"/>
                <w:szCs w:val="20"/>
              </w:rPr>
              <w:t>最大照片尺寸：≥4000 × 2256（16∶9）、≥4000 × 3000（4∶3）</w:t>
            </w:r>
            <w:r>
              <w:rPr>
                <w:rFonts w:hint="eastAsia" w:ascii="宋体" w:hAnsi="宋体" w:eastAsia="宋体" w:cs="宋体"/>
                <w:sz w:val="20"/>
                <w:szCs w:val="20"/>
              </w:rPr>
              <w:br w:type="textWrapping"/>
            </w:r>
            <w:r>
              <w:rPr>
                <w:rFonts w:hint="eastAsia" w:ascii="宋体" w:hAnsi="宋体" w:eastAsia="宋体" w:cs="宋体"/>
                <w:sz w:val="20"/>
                <w:szCs w:val="20"/>
              </w:rPr>
              <w:t>照片拍摄模式：单拍</w:t>
            </w:r>
            <w:r>
              <w:rPr>
                <w:rFonts w:hint="eastAsia" w:ascii="宋体" w:hAnsi="宋体" w:eastAsia="宋体" w:cs="宋体"/>
                <w:sz w:val="20"/>
                <w:szCs w:val="20"/>
              </w:rPr>
              <w:br w:type="textWrapping"/>
            </w:r>
            <w:r>
              <w:rPr>
                <w:rFonts w:hint="eastAsia" w:ascii="宋体" w:hAnsi="宋体" w:eastAsia="宋体" w:cs="宋体"/>
                <w:sz w:val="20"/>
                <w:szCs w:val="20"/>
              </w:rPr>
              <w:t>图片格式：至少包含JPEG</w:t>
            </w:r>
            <w:r>
              <w:rPr>
                <w:rFonts w:hint="eastAsia" w:ascii="宋体" w:hAnsi="宋体" w:eastAsia="宋体" w:cs="宋体"/>
                <w:sz w:val="20"/>
                <w:szCs w:val="20"/>
              </w:rPr>
              <w:br w:type="textWrapping"/>
            </w:r>
            <w:r>
              <w:rPr>
                <w:rFonts w:hint="eastAsia" w:ascii="宋体" w:hAnsi="宋体" w:eastAsia="宋体" w:cs="宋体"/>
                <w:sz w:val="20"/>
                <w:szCs w:val="20"/>
              </w:rPr>
              <w:t>录像分辨率：4K（4∶3）：≥3840 × 2880@30/50/60fps、4K（16∶9）：≥3840 × 2160@30/50/60/100fps、2.7K（4∶3）：≥2688 × 2016@30/50/60fps、2.7K（16∶9）：≥2688 × 1512@30/50/60/100/120fps、1080p（4∶3）：≥1440 × 1080@30/50/60/100/120fps、1080p（16∶9）：≥1920 × 1080@30/50/60/100/120fps</w:t>
            </w:r>
            <w:r>
              <w:rPr>
                <w:rFonts w:hint="eastAsia" w:ascii="宋体" w:hAnsi="宋体" w:eastAsia="宋体" w:cs="宋体"/>
                <w:sz w:val="20"/>
                <w:szCs w:val="20"/>
              </w:rPr>
              <w:br w:type="textWrapping"/>
            </w:r>
            <w:r>
              <w:rPr>
                <w:rFonts w:hint="eastAsia" w:ascii="宋体" w:hAnsi="宋体" w:eastAsia="宋体" w:cs="宋体"/>
                <w:sz w:val="20"/>
                <w:szCs w:val="20"/>
              </w:rPr>
              <w:t>视频格式：MP4（H.264／H.265）</w:t>
            </w:r>
            <w:r>
              <w:rPr>
                <w:rFonts w:hint="eastAsia" w:ascii="宋体" w:hAnsi="宋体" w:eastAsia="宋体" w:cs="宋体"/>
                <w:sz w:val="20"/>
                <w:szCs w:val="20"/>
              </w:rPr>
              <w:br w:type="textWrapping"/>
            </w:r>
            <w:r>
              <w:rPr>
                <w:rFonts w:hint="eastAsia" w:ascii="宋体" w:hAnsi="宋体" w:eastAsia="宋体" w:cs="宋体"/>
                <w:sz w:val="20"/>
                <w:szCs w:val="20"/>
              </w:rPr>
              <w:t>视频最大码率：≥130Mbps</w:t>
            </w:r>
            <w:r>
              <w:rPr>
                <w:rFonts w:hint="eastAsia" w:ascii="宋体" w:hAnsi="宋体" w:eastAsia="宋体" w:cs="宋体"/>
                <w:sz w:val="20"/>
                <w:szCs w:val="20"/>
              </w:rPr>
              <w:br w:type="textWrapping"/>
            </w:r>
            <w:r>
              <w:rPr>
                <w:rFonts w:hint="eastAsia" w:ascii="宋体" w:hAnsi="宋体" w:eastAsia="宋体" w:cs="宋体"/>
                <w:sz w:val="20"/>
                <w:szCs w:val="20"/>
              </w:rPr>
              <w:t>支持文件系统：exFAT</w:t>
            </w:r>
            <w:r>
              <w:rPr>
                <w:rFonts w:hint="eastAsia" w:ascii="宋体" w:hAnsi="宋体" w:eastAsia="宋体" w:cs="宋体"/>
                <w:sz w:val="20"/>
                <w:szCs w:val="20"/>
              </w:rPr>
              <w:br w:type="textWrapping"/>
            </w:r>
            <w:r>
              <w:rPr>
                <w:rFonts w:hint="eastAsia" w:ascii="宋体" w:hAnsi="宋体" w:eastAsia="宋体" w:cs="宋体"/>
                <w:sz w:val="20"/>
                <w:szCs w:val="20"/>
              </w:rPr>
              <w:t>色彩模式：普通模式、D-Log M 模式</w:t>
            </w:r>
            <w:r>
              <w:rPr>
                <w:rFonts w:hint="eastAsia" w:ascii="宋体" w:hAnsi="宋体" w:eastAsia="宋体" w:cs="宋体"/>
                <w:sz w:val="20"/>
                <w:szCs w:val="20"/>
              </w:rPr>
              <w:br w:type="textWrapping"/>
            </w:r>
            <w:r>
              <w:rPr>
                <w:rFonts w:hint="eastAsia" w:ascii="宋体" w:hAnsi="宋体" w:eastAsia="宋体" w:cs="宋体"/>
                <w:sz w:val="20"/>
                <w:szCs w:val="20"/>
              </w:rPr>
              <w:t>拍摄视角：支持标准、广角、超广角三种模式</w:t>
            </w:r>
            <w:r>
              <w:rPr>
                <w:rFonts w:hint="eastAsia" w:ascii="宋体" w:hAnsi="宋体" w:eastAsia="宋体" w:cs="宋体"/>
                <w:sz w:val="20"/>
                <w:szCs w:val="20"/>
              </w:rPr>
              <w:br w:type="textWrapping"/>
            </w:r>
            <w:r>
              <w:rPr>
                <w:rFonts w:hint="eastAsia" w:ascii="宋体" w:hAnsi="宋体" w:eastAsia="宋体" w:cs="宋体"/>
                <w:sz w:val="20"/>
                <w:szCs w:val="20"/>
              </w:rPr>
              <w:t>电子增稳：支持超强增稳 3.0+（RockSteady 3.0+）、地平线增稳（HorizonSteady）、增稳功能可关闭</w:t>
            </w:r>
            <w:r>
              <w:rPr>
                <w:rFonts w:hint="eastAsia" w:ascii="宋体" w:hAnsi="宋体" w:eastAsia="宋体" w:cs="宋体"/>
                <w:sz w:val="20"/>
                <w:szCs w:val="20"/>
              </w:rPr>
              <w:br w:type="textWrapping"/>
            </w:r>
            <w:r>
              <w:rPr>
                <w:rFonts w:hint="eastAsia" w:ascii="宋体" w:hAnsi="宋体" w:eastAsia="宋体" w:cs="宋体"/>
                <w:sz w:val="20"/>
                <w:szCs w:val="20"/>
              </w:rPr>
              <w:t>【云台】</w:t>
            </w:r>
            <w:r>
              <w:rPr>
                <w:rFonts w:hint="eastAsia" w:ascii="宋体" w:hAnsi="宋体" w:eastAsia="宋体" w:cs="宋体"/>
                <w:sz w:val="20"/>
                <w:szCs w:val="20"/>
              </w:rPr>
              <w:br w:type="textWrapping"/>
            </w:r>
            <w:r>
              <w:rPr>
                <w:rFonts w:hint="eastAsia" w:ascii="宋体" w:hAnsi="宋体" w:eastAsia="宋体" w:cs="宋体"/>
                <w:sz w:val="20"/>
                <w:szCs w:val="20"/>
              </w:rPr>
              <w:t>稳定系统：单轴机械云台（俯仰轴）</w:t>
            </w:r>
            <w:r>
              <w:rPr>
                <w:rFonts w:hint="eastAsia" w:ascii="宋体" w:hAnsi="宋体" w:eastAsia="宋体" w:cs="宋体"/>
                <w:sz w:val="20"/>
                <w:szCs w:val="20"/>
              </w:rPr>
              <w:br w:type="textWrapping"/>
            </w:r>
            <w:r>
              <w:rPr>
                <w:rFonts w:hint="eastAsia" w:ascii="宋体" w:hAnsi="宋体" w:eastAsia="宋体" w:cs="宋体"/>
                <w:sz w:val="20"/>
                <w:szCs w:val="20"/>
              </w:rPr>
              <w:t>结构设计范围：俯仰：≥-95° 至 90°</w:t>
            </w:r>
            <w:r>
              <w:rPr>
                <w:rFonts w:hint="eastAsia" w:ascii="宋体" w:hAnsi="宋体" w:eastAsia="宋体" w:cs="宋体"/>
                <w:sz w:val="20"/>
                <w:szCs w:val="20"/>
              </w:rPr>
              <w:br w:type="textWrapping"/>
            </w:r>
            <w:r>
              <w:rPr>
                <w:rFonts w:hint="eastAsia" w:ascii="宋体" w:hAnsi="宋体" w:eastAsia="宋体" w:cs="宋体"/>
                <w:sz w:val="20"/>
                <w:szCs w:val="20"/>
              </w:rPr>
              <w:t>可控转动范围：俯仰：≥-85° 至 80°</w:t>
            </w:r>
            <w:r>
              <w:rPr>
                <w:rFonts w:hint="eastAsia" w:ascii="宋体" w:hAnsi="宋体" w:eastAsia="宋体" w:cs="宋体"/>
                <w:sz w:val="20"/>
                <w:szCs w:val="20"/>
              </w:rPr>
              <w:br w:type="textWrapping"/>
            </w:r>
            <w:r>
              <w:rPr>
                <w:rFonts w:hint="eastAsia" w:ascii="宋体" w:hAnsi="宋体" w:eastAsia="宋体" w:cs="宋体"/>
                <w:sz w:val="20"/>
                <w:szCs w:val="20"/>
              </w:rPr>
              <w:t>最大控制转速（俯仰）：≥100°/s</w:t>
            </w:r>
            <w:r>
              <w:rPr>
                <w:rFonts w:hint="eastAsia" w:ascii="宋体" w:hAnsi="宋体" w:eastAsia="宋体" w:cs="宋体"/>
                <w:sz w:val="20"/>
                <w:szCs w:val="20"/>
              </w:rPr>
              <w:br w:type="textWrapping"/>
            </w:r>
            <w:r>
              <w:rPr>
                <w:rFonts w:hint="eastAsia" w:ascii="宋体" w:hAnsi="宋体" w:eastAsia="宋体" w:cs="宋体"/>
                <w:sz w:val="20"/>
                <w:szCs w:val="20"/>
              </w:rPr>
              <w:t>角度抖动量：±0.01°</w:t>
            </w:r>
            <w:r>
              <w:rPr>
                <w:rFonts w:hint="eastAsia" w:ascii="宋体" w:hAnsi="宋体" w:eastAsia="宋体" w:cs="宋体"/>
                <w:sz w:val="20"/>
                <w:szCs w:val="20"/>
              </w:rPr>
              <w:br w:type="textWrapping"/>
            </w:r>
            <w:r>
              <w:rPr>
                <w:rFonts w:hint="eastAsia" w:ascii="宋体" w:hAnsi="宋体" w:eastAsia="宋体" w:cs="宋体"/>
                <w:sz w:val="20"/>
                <w:szCs w:val="20"/>
              </w:rPr>
              <w:t>倾斜矫正：不支持实时画面矫正，支持录像成片矫正</w:t>
            </w:r>
            <w:r>
              <w:rPr>
                <w:rFonts w:hint="eastAsia" w:ascii="宋体" w:hAnsi="宋体" w:eastAsia="宋体" w:cs="宋体"/>
                <w:sz w:val="20"/>
                <w:szCs w:val="20"/>
              </w:rPr>
              <w:br w:type="textWrapping"/>
            </w:r>
            <w:r>
              <w:rPr>
                <w:rFonts w:hint="eastAsia" w:ascii="宋体" w:hAnsi="宋体" w:eastAsia="宋体" w:cs="宋体"/>
                <w:sz w:val="20"/>
                <w:szCs w:val="20"/>
              </w:rPr>
              <w:t>【感知】</w:t>
            </w:r>
            <w:r>
              <w:rPr>
                <w:rFonts w:hint="eastAsia" w:ascii="宋体" w:hAnsi="宋体" w:eastAsia="宋体" w:cs="宋体"/>
                <w:sz w:val="20"/>
                <w:szCs w:val="20"/>
              </w:rPr>
              <w:br w:type="textWrapping"/>
            </w:r>
            <w:r>
              <w:rPr>
                <w:rFonts w:hint="eastAsia" w:ascii="宋体" w:hAnsi="宋体" w:eastAsia="宋体" w:cs="宋体"/>
                <w:sz w:val="20"/>
                <w:szCs w:val="20"/>
              </w:rPr>
              <w:t>感知系统类型：下视和后视</w:t>
            </w:r>
            <w:r>
              <w:rPr>
                <w:rFonts w:hint="eastAsia" w:ascii="宋体" w:hAnsi="宋体" w:eastAsia="宋体" w:cs="宋体"/>
                <w:sz w:val="20"/>
                <w:szCs w:val="20"/>
              </w:rPr>
              <w:br w:type="textWrapping"/>
            </w:r>
            <w:r>
              <w:rPr>
                <w:rFonts w:hint="eastAsia" w:ascii="宋体" w:hAnsi="宋体" w:eastAsia="宋体" w:cs="宋体"/>
                <w:sz w:val="20"/>
                <w:szCs w:val="20"/>
              </w:rPr>
              <w:t>下视：ToF 有效测量高度：≥10 米、精确悬停高度范围：≥0.3 至 10 米、测距范围：≥0.3 至 20 米、视角（FOV）：水平 ≥78°，垂直 ≥78°；</w:t>
            </w:r>
            <w:r>
              <w:rPr>
                <w:rFonts w:hint="eastAsia" w:ascii="宋体" w:hAnsi="宋体" w:eastAsia="宋体" w:cs="宋体"/>
                <w:sz w:val="20"/>
                <w:szCs w:val="20"/>
              </w:rPr>
              <w:br w:type="textWrapping"/>
            </w:r>
            <w:r>
              <w:rPr>
                <w:rFonts w:hint="eastAsia" w:ascii="宋体" w:hAnsi="宋体" w:eastAsia="宋体" w:cs="宋体"/>
                <w:sz w:val="20"/>
                <w:szCs w:val="20"/>
              </w:rPr>
              <w:t>后视：测距范围：≥0.5 至 20 米、视角（FOV）：水平≥78°，垂直≥78°；</w:t>
            </w:r>
            <w:r>
              <w:rPr>
                <w:rFonts w:hint="eastAsia" w:ascii="宋体" w:hAnsi="宋体" w:eastAsia="宋体" w:cs="宋体"/>
                <w:sz w:val="20"/>
                <w:szCs w:val="20"/>
              </w:rPr>
              <w:br w:type="textWrapping"/>
            </w:r>
            <w:r>
              <w:rPr>
                <w:rFonts w:hint="eastAsia" w:ascii="宋体" w:hAnsi="宋体" w:eastAsia="宋体" w:cs="宋体"/>
                <w:sz w:val="20"/>
                <w:szCs w:val="20"/>
              </w:rPr>
              <w:t>有效使用环境：表面为漫反射材质，表面纹理丰富，反射率大于 20%（如水泥路面等）、光照条件充足（大于 15 lux，室内日光灯正常照射环境）</w:t>
            </w:r>
            <w:r>
              <w:rPr>
                <w:rFonts w:hint="eastAsia" w:ascii="宋体" w:hAnsi="宋体" w:eastAsia="宋体" w:cs="宋体"/>
                <w:sz w:val="20"/>
                <w:szCs w:val="20"/>
              </w:rPr>
              <w:br w:type="textWrapping"/>
            </w:r>
            <w:r>
              <w:rPr>
                <w:rFonts w:hint="eastAsia" w:ascii="宋体" w:hAnsi="宋体" w:eastAsia="宋体" w:cs="宋体"/>
                <w:sz w:val="20"/>
                <w:szCs w:val="20"/>
              </w:rPr>
              <w:t>【图传】</w:t>
            </w:r>
            <w:r>
              <w:rPr>
                <w:rFonts w:hint="eastAsia" w:ascii="宋体" w:hAnsi="宋体" w:eastAsia="宋体" w:cs="宋体"/>
                <w:sz w:val="20"/>
                <w:szCs w:val="20"/>
              </w:rPr>
              <w:br w:type="textWrapping"/>
            </w:r>
            <w:r>
              <w:rPr>
                <w:rFonts w:hint="eastAsia" w:ascii="宋体" w:hAnsi="宋体" w:eastAsia="宋体" w:cs="宋体"/>
                <w:sz w:val="20"/>
                <w:szCs w:val="20"/>
              </w:rPr>
              <w:t>实时图传质量：≥1080p@30／50／60／100fps</w:t>
            </w:r>
            <w:r>
              <w:rPr>
                <w:rFonts w:hint="eastAsia" w:ascii="宋体" w:hAnsi="宋体" w:eastAsia="宋体" w:cs="宋体"/>
                <w:sz w:val="20"/>
                <w:szCs w:val="20"/>
              </w:rPr>
              <w:br w:type="textWrapping"/>
            </w:r>
            <w:r>
              <w:rPr>
                <w:rFonts w:hint="eastAsia" w:ascii="宋体" w:hAnsi="宋体" w:eastAsia="宋体" w:cs="宋体"/>
                <w:sz w:val="20"/>
                <w:szCs w:val="20"/>
              </w:rPr>
              <w:t>工作频段：2.400 GHz 至 2.4835 GHz、5.170 GHz 至 5.250 GHz、5.725 GHz 至 5.850 GHz*</w:t>
            </w:r>
            <w:r>
              <w:rPr>
                <w:rFonts w:hint="eastAsia" w:ascii="宋体" w:hAnsi="宋体" w:eastAsia="宋体" w:cs="宋体"/>
                <w:sz w:val="20"/>
                <w:szCs w:val="20"/>
              </w:rPr>
              <w:br w:type="textWrapping"/>
            </w:r>
            <w:r>
              <w:rPr>
                <w:rFonts w:hint="eastAsia" w:ascii="宋体" w:hAnsi="宋体" w:eastAsia="宋体" w:cs="宋体"/>
                <w:sz w:val="20"/>
                <w:szCs w:val="20"/>
              </w:rPr>
              <w:t>发射功率（EIRP）：2.4 GHz：＜33 dBm（FCC）、＜20 dBm（CE／SRRC／MIC）；5.1 GHz：＜23 dBm（CE）；5.8 GHz：＜33 dBm（FCC）、＜30 dBm（SRRC）、＜14 dBm（CE）</w:t>
            </w:r>
            <w:r>
              <w:rPr>
                <w:rFonts w:hint="eastAsia" w:ascii="宋体" w:hAnsi="宋体" w:eastAsia="宋体" w:cs="宋体"/>
                <w:sz w:val="20"/>
                <w:szCs w:val="20"/>
              </w:rPr>
              <w:br w:type="textWrapping"/>
            </w:r>
            <w:r>
              <w:rPr>
                <w:rFonts w:hint="eastAsia" w:ascii="宋体" w:hAnsi="宋体" w:eastAsia="宋体" w:cs="宋体"/>
                <w:sz w:val="20"/>
                <w:szCs w:val="20"/>
              </w:rPr>
              <w:t>通信带宽：最大≥ 60 MHz</w:t>
            </w:r>
            <w:r>
              <w:rPr>
                <w:rFonts w:hint="eastAsia" w:ascii="宋体" w:hAnsi="宋体" w:eastAsia="宋体" w:cs="宋体"/>
                <w:sz w:val="20"/>
                <w:szCs w:val="20"/>
              </w:rPr>
              <w:br w:type="textWrapping"/>
            </w:r>
            <w:r>
              <w:rPr>
                <w:rFonts w:hint="eastAsia" w:ascii="宋体" w:hAnsi="宋体" w:eastAsia="宋体" w:cs="宋体"/>
                <w:sz w:val="20"/>
                <w:szCs w:val="20"/>
              </w:rPr>
              <w:t>最大信号有效距离（无干扰、无遮挡）：FCC：≥13 公里（受飞行器最大续航里程限制）、CE：≥10 公里、SRRC：≥10 公里、MIC：≥10 公里</w:t>
            </w:r>
            <w:r>
              <w:rPr>
                <w:rFonts w:hint="eastAsia" w:ascii="宋体" w:hAnsi="宋体" w:eastAsia="宋体" w:cs="宋体"/>
                <w:sz w:val="20"/>
                <w:szCs w:val="20"/>
              </w:rPr>
              <w:br w:type="textWrapping"/>
            </w:r>
            <w:r>
              <w:rPr>
                <w:rFonts w:hint="eastAsia" w:ascii="宋体" w:hAnsi="宋体" w:eastAsia="宋体" w:cs="宋体"/>
                <w:sz w:val="20"/>
                <w:szCs w:val="20"/>
              </w:rPr>
              <w:t>最大信号有效距离（有干扰、无遮挡）：强干扰：都市中心，≥约 1.5 至 4 公里、中干扰：近郊县城，≥约 4 至 10 公里、微干扰：远郊/海边，≥约 10 至 13 公里</w:t>
            </w:r>
            <w:r>
              <w:rPr>
                <w:rFonts w:hint="eastAsia" w:ascii="宋体" w:hAnsi="宋体" w:eastAsia="宋体" w:cs="宋体"/>
                <w:sz w:val="20"/>
                <w:szCs w:val="20"/>
              </w:rPr>
              <w:br w:type="textWrapping"/>
            </w:r>
            <w:r>
              <w:rPr>
                <w:rFonts w:hint="eastAsia" w:ascii="宋体" w:hAnsi="宋体" w:eastAsia="宋体" w:cs="宋体"/>
                <w:sz w:val="20"/>
                <w:szCs w:val="20"/>
              </w:rPr>
              <w:t>最大信号有效距离（有干扰、有遮挡）：微干扰，有建筑物遮挡：≥约 0 至 0.5 公里、微干扰，有树丛遮挡：≥约 0.5 至 3 公里</w:t>
            </w:r>
            <w:r>
              <w:rPr>
                <w:rFonts w:hint="eastAsia" w:ascii="宋体" w:hAnsi="宋体" w:eastAsia="宋体" w:cs="宋体"/>
                <w:sz w:val="20"/>
                <w:szCs w:val="20"/>
              </w:rPr>
              <w:br w:type="textWrapping"/>
            </w:r>
            <w:r>
              <w:rPr>
                <w:rFonts w:hint="eastAsia" w:ascii="宋体" w:hAnsi="宋体" w:eastAsia="宋体" w:cs="宋体"/>
                <w:sz w:val="20"/>
                <w:szCs w:val="20"/>
              </w:rPr>
              <w:t>最大下载速率：Wi-Fi：≥30 MB/s*</w:t>
            </w:r>
            <w:r>
              <w:rPr>
                <w:rFonts w:hint="eastAsia" w:ascii="宋体" w:hAnsi="宋体" w:eastAsia="宋体" w:cs="宋体"/>
                <w:sz w:val="20"/>
                <w:szCs w:val="20"/>
              </w:rPr>
              <w:br w:type="textWrapping"/>
            </w:r>
            <w:r>
              <w:rPr>
                <w:rFonts w:hint="eastAsia" w:ascii="宋体" w:hAnsi="宋体" w:eastAsia="宋体" w:cs="宋体"/>
                <w:sz w:val="20"/>
                <w:szCs w:val="20"/>
              </w:rPr>
              <w:t>最低延时：搭配 飞行眼镜：1080p/100fps 图传画质：图传延时≤24 毫秒、1080p/60fps 图传画质：图传延时≤ 40 毫秒</w:t>
            </w:r>
            <w:r>
              <w:rPr>
                <w:rFonts w:hint="eastAsia" w:ascii="宋体" w:hAnsi="宋体" w:eastAsia="宋体" w:cs="宋体"/>
                <w:sz w:val="20"/>
                <w:szCs w:val="20"/>
              </w:rPr>
              <w:br w:type="textWrapping"/>
            </w:r>
            <w:r>
              <w:rPr>
                <w:rFonts w:hint="eastAsia" w:ascii="宋体" w:hAnsi="宋体" w:eastAsia="宋体" w:cs="宋体"/>
                <w:sz w:val="20"/>
                <w:szCs w:val="20"/>
              </w:rPr>
              <w:t>最大图传码率：≥60Mbps</w:t>
            </w:r>
            <w:r>
              <w:rPr>
                <w:rFonts w:hint="eastAsia" w:ascii="宋体" w:hAnsi="宋体" w:eastAsia="宋体" w:cs="宋体"/>
                <w:sz w:val="20"/>
                <w:szCs w:val="20"/>
              </w:rPr>
              <w:br w:type="textWrapping"/>
            </w:r>
            <w:r>
              <w:rPr>
                <w:rFonts w:hint="eastAsia" w:ascii="宋体" w:hAnsi="宋体" w:eastAsia="宋体" w:cs="宋体"/>
                <w:sz w:val="20"/>
                <w:szCs w:val="20"/>
              </w:rPr>
              <w:t>天线：四天线（二发四收）</w:t>
            </w:r>
            <w:r>
              <w:rPr>
                <w:rFonts w:hint="eastAsia" w:ascii="宋体" w:hAnsi="宋体" w:eastAsia="宋体" w:cs="宋体"/>
                <w:sz w:val="20"/>
                <w:szCs w:val="20"/>
              </w:rPr>
              <w:br w:type="textWrapping"/>
            </w:r>
            <w:r>
              <w:rPr>
                <w:rFonts w:hint="eastAsia" w:ascii="宋体" w:hAnsi="宋体" w:eastAsia="宋体" w:cs="宋体"/>
                <w:sz w:val="20"/>
                <w:szCs w:val="20"/>
              </w:rPr>
              <w:t>【电池】</w:t>
            </w:r>
            <w:r>
              <w:rPr>
                <w:rFonts w:hint="eastAsia" w:ascii="宋体" w:hAnsi="宋体" w:eastAsia="宋体" w:cs="宋体"/>
                <w:sz w:val="20"/>
                <w:szCs w:val="20"/>
              </w:rPr>
              <w:br w:type="textWrapping"/>
            </w:r>
            <w:r>
              <w:rPr>
                <w:rFonts w:hint="eastAsia" w:ascii="宋体" w:hAnsi="宋体" w:eastAsia="宋体" w:cs="宋体"/>
                <w:sz w:val="20"/>
                <w:szCs w:val="20"/>
              </w:rPr>
              <w:t>容量：≥2150 毫安时</w:t>
            </w:r>
            <w:r>
              <w:rPr>
                <w:rFonts w:hint="eastAsia" w:ascii="宋体" w:hAnsi="宋体" w:eastAsia="宋体" w:cs="宋体"/>
                <w:sz w:val="20"/>
                <w:szCs w:val="20"/>
              </w:rPr>
              <w:br w:type="textWrapping"/>
            </w:r>
            <w:r>
              <w:rPr>
                <w:rFonts w:hint="eastAsia" w:ascii="宋体" w:hAnsi="宋体" w:eastAsia="宋体" w:cs="宋体"/>
                <w:sz w:val="20"/>
                <w:szCs w:val="20"/>
              </w:rPr>
              <w:t>标称电压:≥14.76 伏</w:t>
            </w:r>
            <w:r>
              <w:rPr>
                <w:rFonts w:hint="eastAsia" w:ascii="宋体" w:hAnsi="宋体" w:eastAsia="宋体" w:cs="宋体"/>
                <w:sz w:val="20"/>
                <w:szCs w:val="20"/>
              </w:rPr>
              <w:br w:type="textWrapping"/>
            </w:r>
            <w:r>
              <w:rPr>
                <w:rFonts w:hint="eastAsia" w:ascii="宋体" w:hAnsi="宋体" w:eastAsia="宋体" w:cs="宋体"/>
                <w:sz w:val="20"/>
                <w:szCs w:val="20"/>
              </w:rPr>
              <w:t>能量:≥31.7 瓦时（在 0.5C 倍率下测得）</w:t>
            </w:r>
            <w:r>
              <w:rPr>
                <w:rFonts w:hint="eastAsia" w:ascii="宋体" w:hAnsi="宋体" w:eastAsia="宋体" w:cs="宋体"/>
                <w:sz w:val="20"/>
                <w:szCs w:val="20"/>
              </w:rPr>
              <w:br w:type="textWrapping"/>
            </w:r>
            <w:r>
              <w:rPr>
                <w:rFonts w:hint="eastAsia" w:ascii="宋体" w:hAnsi="宋体" w:eastAsia="宋体" w:cs="宋体"/>
                <w:sz w:val="20"/>
                <w:szCs w:val="20"/>
              </w:rPr>
              <w:t>【包装清单】</w:t>
            </w:r>
            <w:r>
              <w:rPr>
                <w:rFonts w:hint="eastAsia" w:ascii="宋体" w:hAnsi="宋体" w:eastAsia="宋体" w:cs="宋体"/>
                <w:sz w:val="20"/>
                <w:szCs w:val="20"/>
              </w:rPr>
              <w:br w:type="textWrapping"/>
            </w:r>
            <w:r>
              <w:rPr>
                <w:rFonts w:hint="eastAsia" w:ascii="宋体" w:hAnsi="宋体" w:eastAsia="宋体" w:cs="宋体"/>
                <w:sz w:val="20"/>
                <w:szCs w:val="20"/>
              </w:rPr>
              <w:t>飞行器、飞行眼镜、摇杆、3块飞行电池、充电管家、单肩包</w:t>
            </w:r>
          </w:p>
        </w:tc>
        <w:tc>
          <w:tcPr>
            <w:tcW w:w="460" w:type="dxa"/>
            <w:shd w:val="clear" w:color="auto" w:fill="auto"/>
            <w:vAlign w:val="center"/>
          </w:tcPr>
          <w:p w14:paraId="2BEC30E8">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1F1CF193">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346C5E35">
            <w:pPr>
              <w:jc w:val="center"/>
              <w:rPr>
                <w:rFonts w:hint="eastAsia" w:ascii="宋体" w:hAnsi="宋体" w:eastAsia="宋体" w:cs="宋体"/>
                <w:sz w:val="20"/>
                <w:szCs w:val="20"/>
              </w:rPr>
            </w:pPr>
            <w:r>
              <w:rPr>
                <w:rFonts w:hint="eastAsia" w:ascii="宋体" w:hAnsi="宋体" w:eastAsia="宋体" w:cs="宋体"/>
                <w:sz w:val="20"/>
                <w:szCs w:val="20"/>
              </w:rPr>
              <w:t>　</w:t>
            </w:r>
          </w:p>
        </w:tc>
      </w:tr>
      <w:tr w14:paraId="5B26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53C05CF3">
            <w:pPr>
              <w:jc w:val="center"/>
              <w:rPr>
                <w:rFonts w:hint="eastAsia" w:ascii="宋体" w:hAnsi="宋体" w:eastAsia="宋体" w:cs="宋体"/>
                <w:sz w:val="20"/>
                <w:szCs w:val="20"/>
              </w:rPr>
            </w:pPr>
            <w:r>
              <w:rPr>
                <w:rFonts w:hint="eastAsia" w:ascii="宋体" w:hAnsi="宋体" w:eastAsia="宋体" w:cs="宋体"/>
                <w:sz w:val="20"/>
                <w:szCs w:val="20"/>
              </w:rPr>
              <w:t>36</w:t>
            </w:r>
          </w:p>
        </w:tc>
        <w:tc>
          <w:tcPr>
            <w:tcW w:w="1224" w:type="dxa"/>
            <w:shd w:val="clear" w:color="auto" w:fill="auto"/>
            <w:vAlign w:val="center"/>
          </w:tcPr>
          <w:p w14:paraId="15BAC76C">
            <w:pPr>
              <w:jc w:val="center"/>
              <w:rPr>
                <w:rFonts w:hint="eastAsia" w:ascii="宋体" w:hAnsi="宋体" w:eastAsia="宋体" w:cs="宋体"/>
                <w:sz w:val="20"/>
                <w:szCs w:val="20"/>
              </w:rPr>
            </w:pPr>
            <w:r>
              <w:rPr>
                <w:rFonts w:hint="eastAsia" w:ascii="宋体" w:hAnsi="宋体" w:eastAsia="宋体" w:cs="宋体"/>
                <w:sz w:val="20"/>
                <w:szCs w:val="20"/>
              </w:rPr>
              <w:t>手自一体镜头控制系统</w:t>
            </w:r>
          </w:p>
        </w:tc>
        <w:tc>
          <w:tcPr>
            <w:tcW w:w="10564" w:type="dxa"/>
            <w:shd w:val="clear" w:color="auto" w:fill="auto"/>
            <w:vAlign w:val="center"/>
          </w:tcPr>
          <w:p w14:paraId="3981385A">
            <w:pPr>
              <w:rPr>
                <w:rFonts w:hint="eastAsia" w:ascii="宋体" w:hAnsi="宋体" w:eastAsia="宋体" w:cs="宋体"/>
                <w:sz w:val="20"/>
                <w:szCs w:val="20"/>
              </w:rPr>
            </w:pPr>
            <w:r>
              <w:rPr>
                <w:rFonts w:hint="eastAsia" w:ascii="宋体" w:hAnsi="宋体" w:eastAsia="宋体" w:cs="宋体"/>
                <w:sz w:val="20"/>
                <w:szCs w:val="20"/>
              </w:rPr>
              <w:t>【跟焦器】</w:t>
            </w:r>
            <w:r>
              <w:rPr>
                <w:rFonts w:hint="eastAsia" w:ascii="宋体" w:hAnsi="宋体" w:eastAsia="宋体" w:cs="宋体"/>
                <w:sz w:val="20"/>
                <w:szCs w:val="20"/>
              </w:rPr>
              <w:br w:type="textWrapping"/>
            </w:r>
            <w:r>
              <w:rPr>
                <w:rFonts w:hint="eastAsia" w:ascii="宋体" w:hAnsi="宋体" w:eastAsia="宋体" w:cs="宋体"/>
                <w:sz w:val="20"/>
                <w:szCs w:val="20"/>
              </w:rPr>
              <w:t>配件接口：冷靴接口、1/4''-20 螺纹孔、USB-C 升级接口（电源/USB）、USB-C 数据接口 （电源/CVBS/CAN）</w:t>
            </w:r>
            <w:r>
              <w:rPr>
                <w:rFonts w:hint="eastAsia" w:ascii="宋体" w:hAnsi="宋体" w:eastAsia="宋体" w:cs="宋体"/>
                <w:sz w:val="20"/>
                <w:szCs w:val="20"/>
              </w:rPr>
              <w:br w:type="textWrapping"/>
            </w:r>
            <w:r>
              <w:rPr>
                <w:rFonts w:hint="eastAsia" w:ascii="宋体" w:hAnsi="宋体" w:eastAsia="宋体" w:cs="宋体"/>
                <w:sz w:val="20"/>
                <w:szCs w:val="20"/>
              </w:rPr>
              <w:t>影像传感器：分辨率：≥1920 × 1440、视场角（FOV）：水平≥57.4°，垂直≥44.6°，对角线≥70.1°、帧率：≥30fps、等效焦距：≥30毫米</w:t>
            </w:r>
            <w:r>
              <w:rPr>
                <w:rFonts w:hint="eastAsia" w:ascii="宋体" w:hAnsi="宋体" w:eastAsia="宋体" w:cs="宋体"/>
                <w:sz w:val="20"/>
                <w:szCs w:val="20"/>
              </w:rPr>
              <w:br w:type="textWrapping"/>
            </w:r>
            <w:r>
              <w:rPr>
                <w:rFonts w:hint="eastAsia" w:ascii="宋体" w:hAnsi="宋体" w:eastAsia="宋体" w:cs="宋体"/>
                <w:sz w:val="20"/>
                <w:szCs w:val="20"/>
              </w:rPr>
              <w:t>测距器：测距点数：≥76,800、测距距离：≥0.5米至20米、视场角（FOV）：短焦模式：水平≥65°，垂直≥40°，对角线≥76.1°、视场角（FOV）：长焦模式：水平≥20°，垂直≥20°，对角线≥28.3°、帧率：≥30fps、等效焦距：≥30 毫米（短焦模式）、测距精度：≥±1% 至 3%（测距精度受距离影响）</w:t>
            </w:r>
            <w:r>
              <w:rPr>
                <w:rFonts w:hint="eastAsia" w:ascii="宋体" w:hAnsi="宋体" w:eastAsia="宋体" w:cs="宋体"/>
                <w:sz w:val="20"/>
                <w:szCs w:val="20"/>
              </w:rPr>
              <w:br w:type="textWrapping"/>
            </w:r>
            <w:r>
              <w:rPr>
                <w:rFonts w:hint="eastAsia" w:ascii="宋体" w:hAnsi="宋体" w:eastAsia="宋体" w:cs="宋体"/>
                <w:sz w:val="20"/>
                <w:szCs w:val="20"/>
              </w:rPr>
              <w:t>机器学习：跟随目标：最多支持同时识别不低于5个目标，并可选择其一进行跟随、智能识别对象：人、车</w:t>
            </w:r>
            <w:r>
              <w:rPr>
                <w:rFonts w:hint="eastAsia" w:ascii="宋体" w:hAnsi="宋体" w:eastAsia="宋体" w:cs="宋体"/>
                <w:sz w:val="20"/>
                <w:szCs w:val="20"/>
              </w:rPr>
              <w:br w:type="textWrapping"/>
            </w:r>
            <w:r>
              <w:rPr>
                <w:rFonts w:hint="eastAsia" w:ascii="宋体" w:hAnsi="宋体" w:eastAsia="宋体" w:cs="宋体"/>
                <w:sz w:val="20"/>
                <w:szCs w:val="20"/>
              </w:rPr>
              <w:t>【手柄】</w:t>
            </w:r>
            <w:r>
              <w:rPr>
                <w:rFonts w:hint="eastAsia" w:ascii="宋体" w:hAnsi="宋体" w:eastAsia="宋体" w:cs="宋体"/>
                <w:sz w:val="20"/>
                <w:szCs w:val="20"/>
              </w:rPr>
              <w:br w:type="textWrapping"/>
            </w:r>
            <w:r>
              <w:rPr>
                <w:rFonts w:hint="eastAsia" w:ascii="宋体" w:hAnsi="宋体" w:eastAsia="宋体" w:cs="宋体"/>
                <w:sz w:val="20"/>
                <w:szCs w:val="20"/>
              </w:rPr>
              <w:t>工作频率：≥2.400 GHz 至 2.4835 GHz</w:t>
            </w:r>
            <w:r>
              <w:rPr>
                <w:rFonts w:hint="eastAsia" w:ascii="宋体" w:hAnsi="宋体" w:eastAsia="宋体" w:cs="宋体"/>
                <w:sz w:val="20"/>
                <w:szCs w:val="20"/>
              </w:rPr>
              <w:br w:type="textWrapping"/>
            </w:r>
            <w:r>
              <w:rPr>
                <w:rFonts w:hint="eastAsia" w:ascii="宋体" w:hAnsi="宋体" w:eastAsia="宋体" w:cs="宋体"/>
                <w:sz w:val="20"/>
                <w:szCs w:val="20"/>
              </w:rPr>
              <w:t>蓝牙发射功率：&lt;8 dBm</w:t>
            </w:r>
            <w:r>
              <w:rPr>
                <w:rFonts w:hint="eastAsia" w:ascii="宋体" w:hAnsi="宋体" w:eastAsia="宋体" w:cs="宋体"/>
                <w:sz w:val="20"/>
                <w:szCs w:val="20"/>
              </w:rPr>
              <w:br w:type="textWrapping"/>
            </w:r>
            <w:r>
              <w:rPr>
                <w:rFonts w:hint="eastAsia" w:ascii="宋体" w:hAnsi="宋体" w:eastAsia="宋体" w:cs="宋体"/>
                <w:sz w:val="20"/>
                <w:szCs w:val="20"/>
              </w:rPr>
              <w:t>安装方式：可通过 NATO 接口灵活安装兔笼左右两侧</w:t>
            </w:r>
            <w:r>
              <w:rPr>
                <w:rFonts w:hint="eastAsia" w:ascii="宋体" w:hAnsi="宋体" w:eastAsia="宋体" w:cs="宋体"/>
                <w:sz w:val="20"/>
                <w:szCs w:val="20"/>
              </w:rPr>
              <w:br w:type="textWrapping"/>
            </w:r>
            <w:r>
              <w:rPr>
                <w:rFonts w:hint="eastAsia" w:ascii="宋体" w:hAnsi="宋体" w:eastAsia="宋体" w:cs="宋体"/>
                <w:sz w:val="20"/>
                <w:szCs w:val="20"/>
              </w:rPr>
              <w:t>屏幕：≥1.8 英寸触摸彩屏</w:t>
            </w:r>
            <w:r>
              <w:rPr>
                <w:rFonts w:hint="eastAsia" w:ascii="宋体" w:hAnsi="宋体" w:eastAsia="宋体" w:cs="宋体"/>
                <w:sz w:val="20"/>
                <w:szCs w:val="20"/>
              </w:rPr>
              <w:br w:type="textWrapping"/>
            </w:r>
            <w:r>
              <w:rPr>
                <w:rFonts w:hint="eastAsia" w:ascii="宋体" w:hAnsi="宋体" w:eastAsia="宋体" w:cs="宋体"/>
                <w:sz w:val="20"/>
                <w:szCs w:val="20"/>
              </w:rPr>
              <w:t>接口：≥4个USB-C 接口</w:t>
            </w:r>
            <w:r>
              <w:rPr>
                <w:rFonts w:hint="eastAsia" w:ascii="宋体" w:hAnsi="宋体" w:eastAsia="宋体" w:cs="宋体"/>
                <w:sz w:val="20"/>
                <w:szCs w:val="20"/>
              </w:rPr>
              <w:br w:type="textWrapping"/>
            </w:r>
            <w:r>
              <w:rPr>
                <w:rFonts w:hint="eastAsia" w:ascii="宋体" w:hAnsi="宋体" w:eastAsia="宋体" w:cs="宋体"/>
                <w:sz w:val="20"/>
                <w:szCs w:val="20"/>
              </w:rPr>
              <w:t>续航：约≥2.5小时</w:t>
            </w:r>
            <w:r>
              <w:rPr>
                <w:rFonts w:hint="eastAsia" w:ascii="宋体" w:hAnsi="宋体" w:eastAsia="宋体" w:cs="宋体"/>
                <w:sz w:val="20"/>
                <w:szCs w:val="20"/>
              </w:rPr>
              <w:br w:type="textWrapping"/>
            </w:r>
            <w:r>
              <w:rPr>
                <w:rFonts w:hint="eastAsia" w:ascii="宋体" w:hAnsi="宋体" w:eastAsia="宋体" w:cs="宋体"/>
                <w:sz w:val="20"/>
                <w:szCs w:val="20"/>
              </w:rPr>
              <w:t>【手轮】</w:t>
            </w:r>
            <w:r>
              <w:rPr>
                <w:rFonts w:hint="eastAsia" w:ascii="宋体" w:hAnsi="宋体" w:eastAsia="宋体" w:cs="宋体"/>
                <w:sz w:val="20"/>
                <w:szCs w:val="20"/>
              </w:rPr>
              <w:br w:type="textWrapping"/>
            </w:r>
            <w:r>
              <w:rPr>
                <w:rFonts w:hint="eastAsia" w:ascii="宋体" w:hAnsi="宋体" w:eastAsia="宋体" w:cs="宋体"/>
                <w:sz w:val="20"/>
                <w:szCs w:val="20"/>
              </w:rPr>
              <w:t>工作频率：≥2.400 GHz 至 2.4835 GHz</w:t>
            </w:r>
            <w:r>
              <w:rPr>
                <w:rFonts w:hint="eastAsia" w:ascii="宋体" w:hAnsi="宋体" w:eastAsia="宋体" w:cs="宋体"/>
                <w:sz w:val="20"/>
                <w:szCs w:val="20"/>
              </w:rPr>
              <w:br w:type="textWrapping"/>
            </w:r>
            <w:r>
              <w:rPr>
                <w:rFonts w:hint="eastAsia" w:ascii="宋体" w:hAnsi="宋体" w:eastAsia="宋体" w:cs="宋体"/>
                <w:sz w:val="20"/>
                <w:szCs w:val="20"/>
              </w:rPr>
              <w:t>蓝牙发射功率：&lt;8 dBm</w:t>
            </w:r>
            <w:r>
              <w:rPr>
                <w:rFonts w:hint="eastAsia" w:ascii="宋体" w:hAnsi="宋体" w:eastAsia="宋体" w:cs="宋体"/>
                <w:sz w:val="20"/>
                <w:szCs w:val="20"/>
              </w:rPr>
              <w:br w:type="textWrapping"/>
            </w:r>
            <w:r>
              <w:rPr>
                <w:rFonts w:hint="eastAsia" w:ascii="宋体" w:hAnsi="宋体" w:eastAsia="宋体" w:cs="宋体"/>
                <w:sz w:val="20"/>
                <w:szCs w:val="20"/>
              </w:rPr>
              <w:t>2.4 GHz 发射功率（EIRP）：&lt;20 dBm（CE/SRRC/MIC）、&lt;26 dBm（FCC）</w:t>
            </w:r>
            <w:r>
              <w:rPr>
                <w:rFonts w:hint="eastAsia" w:ascii="宋体" w:hAnsi="宋体" w:eastAsia="宋体" w:cs="宋体"/>
                <w:sz w:val="20"/>
                <w:szCs w:val="20"/>
              </w:rPr>
              <w:br w:type="textWrapping"/>
            </w:r>
            <w:r>
              <w:rPr>
                <w:rFonts w:hint="eastAsia" w:ascii="宋体" w:hAnsi="宋体" w:eastAsia="宋体" w:cs="宋体"/>
                <w:sz w:val="20"/>
                <w:szCs w:val="20"/>
              </w:rPr>
              <w:t>2.4 GHz 传输距离：≥100 米（CE/SRRC/MIC）、≥160 米（FCC）</w:t>
            </w:r>
            <w:r>
              <w:rPr>
                <w:rFonts w:hint="eastAsia" w:ascii="宋体" w:hAnsi="宋体" w:eastAsia="宋体" w:cs="宋体"/>
                <w:sz w:val="20"/>
                <w:szCs w:val="20"/>
              </w:rPr>
              <w:br w:type="textWrapping"/>
            </w:r>
            <w:r>
              <w:rPr>
                <w:rFonts w:hint="eastAsia" w:ascii="宋体" w:hAnsi="宋体" w:eastAsia="宋体" w:cs="宋体"/>
                <w:sz w:val="20"/>
                <w:szCs w:val="20"/>
              </w:rPr>
              <w:t>屏幕：≥1.09 英寸触摸彩屏</w:t>
            </w:r>
            <w:r>
              <w:rPr>
                <w:rFonts w:hint="eastAsia" w:ascii="宋体" w:hAnsi="宋体" w:eastAsia="宋体" w:cs="宋体"/>
                <w:sz w:val="20"/>
                <w:szCs w:val="20"/>
              </w:rPr>
              <w:br w:type="textWrapping"/>
            </w:r>
            <w:r>
              <w:rPr>
                <w:rFonts w:hint="eastAsia" w:ascii="宋体" w:hAnsi="宋体" w:eastAsia="宋体" w:cs="宋体"/>
                <w:sz w:val="20"/>
                <w:szCs w:val="20"/>
              </w:rPr>
              <w:t>【电机】</w:t>
            </w:r>
            <w:r>
              <w:rPr>
                <w:rFonts w:hint="eastAsia" w:ascii="宋体" w:hAnsi="宋体" w:eastAsia="宋体" w:cs="宋体"/>
                <w:sz w:val="20"/>
                <w:szCs w:val="20"/>
              </w:rPr>
              <w:br w:type="textWrapping"/>
            </w:r>
            <w:r>
              <w:rPr>
                <w:rFonts w:hint="eastAsia" w:ascii="宋体" w:hAnsi="宋体" w:eastAsia="宋体" w:cs="宋体"/>
                <w:sz w:val="20"/>
                <w:szCs w:val="20"/>
              </w:rPr>
              <w:t>2.4 GHz 发射功率（EIRP）：&lt;20 dBm（CE/SRRC/MIC）、&lt;26 dBm（FCC）</w:t>
            </w:r>
            <w:r>
              <w:rPr>
                <w:rFonts w:hint="eastAsia" w:ascii="宋体" w:hAnsi="宋体" w:eastAsia="宋体" w:cs="宋体"/>
                <w:sz w:val="20"/>
                <w:szCs w:val="20"/>
              </w:rPr>
              <w:br w:type="textWrapping"/>
            </w:r>
            <w:r>
              <w:rPr>
                <w:rFonts w:hint="eastAsia" w:ascii="宋体" w:hAnsi="宋体" w:eastAsia="宋体" w:cs="宋体"/>
                <w:sz w:val="20"/>
                <w:szCs w:val="20"/>
              </w:rPr>
              <w:t>2.4 GHz 传输距离：≥100 米（CE/SRRC/MIC）、≥160 米（FCC）</w:t>
            </w:r>
            <w:r>
              <w:rPr>
                <w:rFonts w:hint="eastAsia" w:ascii="宋体" w:hAnsi="宋体" w:eastAsia="宋体" w:cs="宋体"/>
                <w:sz w:val="20"/>
                <w:szCs w:val="20"/>
              </w:rPr>
              <w:br w:type="textWrapping"/>
            </w:r>
            <w:r>
              <w:rPr>
                <w:rFonts w:hint="eastAsia" w:ascii="宋体" w:hAnsi="宋体" w:eastAsia="宋体" w:cs="宋体"/>
                <w:sz w:val="20"/>
                <w:szCs w:val="20"/>
              </w:rPr>
              <w:t>机械特性：安装管直径：直径≥15 毫米、输出齿齿数：≥30、输出齿模数：≥0.8</w:t>
            </w:r>
            <w:r>
              <w:rPr>
                <w:rFonts w:hint="eastAsia" w:ascii="宋体" w:hAnsi="宋体" w:eastAsia="宋体" w:cs="宋体"/>
                <w:sz w:val="20"/>
                <w:szCs w:val="20"/>
              </w:rPr>
              <w:br w:type="textWrapping"/>
            </w:r>
            <w:r>
              <w:rPr>
                <w:rFonts w:hint="eastAsia" w:ascii="宋体" w:hAnsi="宋体" w:eastAsia="宋体" w:cs="宋体"/>
                <w:sz w:val="20"/>
                <w:szCs w:val="20"/>
              </w:rPr>
              <w:t>性能参数：最大扭矩: ≥0.6 牛米（8 伏）、最大速度: ≥300 转/分（8 伏）</w:t>
            </w:r>
          </w:p>
        </w:tc>
        <w:tc>
          <w:tcPr>
            <w:tcW w:w="460" w:type="dxa"/>
            <w:shd w:val="clear" w:color="auto" w:fill="auto"/>
            <w:vAlign w:val="center"/>
          </w:tcPr>
          <w:p w14:paraId="2D5B9E6D">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2ED98B3F">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6ABFCCF2">
            <w:pPr>
              <w:jc w:val="center"/>
              <w:rPr>
                <w:rFonts w:hint="eastAsia" w:ascii="宋体" w:hAnsi="宋体" w:eastAsia="宋体" w:cs="宋体"/>
                <w:sz w:val="20"/>
                <w:szCs w:val="20"/>
              </w:rPr>
            </w:pPr>
            <w:r>
              <w:rPr>
                <w:rFonts w:hint="eastAsia" w:ascii="宋体" w:hAnsi="宋体" w:eastAsia="宋体" w:cs="宋体"/>
                <w:sz w:val="20"/>
                <w:szCs w:val="20"/>
              </w:rPr>
              <w:t>　</w:t>
            </w:r>
          </w:p>
        </w:tc>
      </w:tr>
      <w:tr w14:paraId="2222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67F20B36">
            <w:pPr>
              <w:jc w:val="center"/>
              <w:rPr>
                <w:rFonts w:hint="eastAsia" w:ascii="宋体" w:hAnsi="宋体" w:eastAsia="宋体" w:cs="宋体"/>
                <w:sz w:val="20"/>
                <w:szCs w:val="20"/>
              </w:rPr>
            </w:pPr>
            <w:r>
              <w:rPr>
                <w:rFonts w:hint="eastAsia" w:ascii="宋体" w:hAnsi="宋体" w:eastAsia="宋体" w:cs="宋体"/>
                <w:sz w:val="20"/>
                <w:szCs w:val="20"/>
              </w:rPr>
              <w:t>37</w:t>
            </w:r>
          </w:p>
        </w:tc>
        <w:tc>
          <w:tcPr>
            <w:tcW w:w="1224" w:type="dxa"/>
            <w:shd w:val="clear" w:color="auto" w:fill="auto"/>
            <w:vAlign w:val="center"/>
          </w:tcPr>
          <w:p w14:paraId="4BA4F4F4">
            <w:pPr>
              <w:jc w:val="center"/>
              <w:rPr>
                <w:rFonts w:hint="eastAsia" w:ascii="宋体" w:hAnsi="宋体" w:eastAsia="宋体" w:cs="宋体"/>
                <w:sz w:val="20"/>
                <w:szCs w:val="20"/>
              </w:rPr>
            </w:pPr>
            <w:r>
              <w:rPr>
                <w:rFonts w:hint="eastAsia" w:ascii="宋体" w:hAnsi="宋体" w:eastAsia="宋体" w:cs="宋体"/>
                <w:sz w:val="20"/>
                <w:szCs w:val="20"/>
              </w:rPr>
              <w:t>手持式摄录一体机</w:t>
            </w:r>
          </w:p>
        </w:tc>
        <w:tc>
          <w:tcPr>
            <w:tcW w:w="10564" w:type="dxa"/>
            <w:shd w:val="clear" w:color="auto" w:fill="auto"/>
            <w:vAlign w:val="center"/>
          </w:tcPr>
          <w:p w14:paraId="1256026B">
            <w:pPr>
              <w:rPr>
                <w:rFonts w:hint="eastAsia" w:ascii="宋体" w:hAnsi="宋体" w:eastAsia="宋体" w:cs="宋体"/>
                <w:sz w:val="20"/>
                <w:szCs w:val="20"/>
              </w:rPr>
            </w:pPr>
            <w:r>
              <w:rPr>
                <w:rFonts w:hint="eastAsia" w:ascii="宋体" w:hAnsi="宋体" w:eastAsia="宋体" w:cs="宋体"/>
                <w:szCs w:val="21"/>
                <w:lang w:val="en-US" w:eastAsia="zh-CN"/>
              </w:rPr>
              <w:t>▲</w:t>
            </w:r>
            <w:r>
              <w:rPr>
                <w:rFonts w:hint="eastAsia" w:ascii="宋体" w:hAnsi="宋体" w:eastAsia="宋体" w:cs="宋体"/>
                <w:sz w:val="20"/>
                <w:szCs w:val="20"/>
              </w:rPr>
              <w:t>采用≥1.0英寸Exmor RS CMOS成像器</w:t>
            </w:r>
            <w:r>
              <w:rPr>
                <w:rFonts w:hint="eastAsia" w:ascii="宋体" w:hAnsi="宋体" w:eastAsia="宋体" w:cs="宋体"/>
                <w:sz w:val="20"/>
                <w:szCs w:val="20"/>
              </w:rPr>
              <w:br w:type="textWrapping"/>
            </w:r>
            <w:r>
              <w:rPr>
                <w:rFonts w:hint="eastAsia" w:ascii="宋体" w:hAnsi="宋体" w:eastAsia="宋体" w:cs="宋体"/>
                <w:sz w:val="20"/>
                <w:szCs w:val="20"/>
              </w:rPr>
              <w:t>提供≥1420万有效像素，支持4K画质录制。</w:t>
            </w:r>
            <w:r>
              <w:rPr>
                <w:rFonts w:hint="eastAsia" w:ascii="宋体" w:hAnsi="宋体" w:eastAsia="宋体" w:cs="宋体"/>
                <w:sz w:val="20"/>
                <w:szCs w:val="20"/>
              </w:rPr>
              <w:br w:type="textWrapping"/>
            </w:r>
            <w:r>
              <w:rPr>
                <w:rFonts w:hint="eastAsia" w:ascii="宋体" w:hAnsi="宋体" w:eastAsia="宋体" w:cs="宋体"/>
                <w:sz w:val="20"/>
                <w:szCs w:val="20"/>
              </w:rPr>
              <w:t>支持Hybrid Log-Gamma (HLG) 和S-Log3</w:t>
            </w:r>
            <w:r>
              <w:rPr>
                <w:rFonts w:hint="eastAsia" w:ascii="宋体" w:hAnsi="宋体" w:eastAsia="宋体" w:cs="宋体"/>
                <w:sz w:val="20"/>
                <w:szCs w:val="20"/>
              </w:rPr>
              <w:br w:type="textWrapping"/>
            </w:r>
            <w:r>
              <w:rPr>
                <w:rFonts w:hint="eastAsia" w:ascii="宋体" w:hAnsi="宋体" w:eastAsia="宋体" w:cs="宋体"/>
                <w:sz w:val="20"/>
                <w:szCs w:val="20"/>
              </w:rPr>
              <w:t>支持高速自动聚焦</w:t>
            </w:r>
            <w:r>
              <w:rPr>
                <w:rFonts w:hint="eastAsia" w:ascii="宋体" w:hAnsi="宋体" w:eastAsia="宋体" w:cs="宋体"/>
                <w:sz w:val="20"/>
                <w:szCs w:val="20"/>
              </w:rPr>
              <w:br w:type="textWrapping"/>
            </w:r>
            <w:r>
              <w:rPr>
                <w:rFonts w:hint="eastAsia" w:ascii="宋体" w:hAnsi="宋体" w:eastAsia="宋体" w:cs="宋体"/>
                <w:szCs w:val="21"/>
                <w:lang w:val="en-US" w:eastAsia="zh-CN"/>
              </w:rPr>
              <w:t>▲</w:t>
            </w:r>
            <w:r>
              <w:rPr>
                <w:rFonts w:hint="eastAsia" w:ascii="宋体" w:hAnsi="宋体" w:eastAsia="宋体" w:cs="宋体"/>
                <w:sz w:val="20"/>
                <w:szCs w:val="20"/>
              </w:rPr>
              <w:t>支持高级快速混合AF系统，以及人脸检测和锁定自动聚焦技术，在拍摄时能轻松聚焦和跟踪对象。</w:t>
            </w:r>
            <w:r>
              <w:rPr>
                <w:rFonts w:hint="eastAsia" w:ascii="宋体" w:hAnsi="宋体" w:eastAsia="宋体" w:cs="宋体"/>
                <w:sz w:val="20"/>
                <w:szCs w:val="20"/>
              </w:rPr>
              <w:br w:type="textWrapping"/>
            </w:r>
            <w:r>
              <w:rPr>
                <w:rFonts w:hint="eastAsia" w:ascii="宋体" w:hAnsi="宋体" w:eastAsia="宋体" w:cs="宋体"/>
                <w:szCs w:val="21"/>
                <w:lang w:val="en-US" w:eastAsia="zh-CN"/>
              </w:rPr>
              <w:t>▲</w:t>
            </w:r>
            <w:r>
              <w:rPr>
                <w:rFonts w:hint="eastAsia" w:ascii="宋体" w:hAnsi="宋体" w:eastAsia="宋体" w:cs="宋体"/>
                <w:sz w:val="20"/>
                <w:szCs w:val="20"/>
              </w:rPr>
              <w:t>集成≥273个相位检测AF点，覆盖≥84%的图像区域，用于准确跟踪拍摄画面中的对象。</w:t>
            </w:r>
            <w:r>
              <w:rPr>
                <w:rFonts w:hint="eastAsia" w:ascii="宋体" w:hAnsi="宋体" w:eastAsia="宋体" w:cs="宋体"/>
                <w:sz w:val="20"/>
                <w:szCs w:val="20"/>
              </w:rPr>
              <w:br w:type="textWrapping"/>
            </w:r>
            <w:r>
              <w:rPr>
                <w:rFonts w:hint="eastAsia" w:ascii="宋体" w:hAnsi="宋体" w:eastAsia="宋体" w:cs="宋体"/>
                <w:sz w:val="20"/>
                <w:szCs w:val="20"/>
              </w:rPr>
              <w:t>高帧率慢动作</w:t>
            </w:r>
            <w:r>
              <w:rPr>
                <w:rFonts w:hint="eastAsia" w:ascii="宋体" w:hAnsi="宋体" w:eastAsia="宋体" w:cs="宋体"/>
                <w:sz w:val="20"/>
                <w:szCs w:val="20"/>
              </w:rPr>
              <w:br w:type="textWrapping"/>
            </w:r>
            <w:r>
              <w:rPr>
                <w:rFonts w:hint="eastAsia" w:ascii="宋体" w:hAnsi="宋体" w:eastAsia="宋体" w:cs="宋体"/>
                <w:szCs w:val="21"/>
                <w:lang w:val="en-US" w:eastAsia="zh-CN"/>
              </w:rPr>
              <w:t>▲</w:t>
            </w:r>
            <w:r>
              <w:rPr>
                <w:rFonts w:hint="eastAsia" w:ascii="宋体" w:hAnsi="宋体" w:eastAsia="宋体" w:cs="宋体"/>
                <w:sz w:val="20"/>
                <w:szCs w:val="20"/>
              </w:rPr>
              <w:t>支持高达960fps（NTSC）或1000fps（PAL）的慢动作录制，以及高达120fps（NTSC）/100fps（PAL）的S&amp;Q动作。</w:t>
            </w:r>
            <w:r>
              <w:rPr>
                <w:rFonts w:hint="eastAsia" w:ascii="宋体" w:hAnsi="宋体" w:eastAsia="宋体" w:cs="宋体"/>
                <w:sz w:val="20"/>
                <w:szCs w:val="20"/>
              </w:rPr>
              <w:br w:type="textWrapping"/>
            </w:r>
            <w:r>
              <w:rPr>
                <w:rFonts w:hint="eastAsia" w:ascii="宋体" w:hAnsi="宋体" w:eastAsia="宋体" w:cs="宋体"/>
                <w:szCs w:val="21"/>
                <w:lang w:val="en-US" w:eastAsia="zh-CN"/>
              </w:rPr>
              <w:t>▲</w:t>
            </w:r>
            <w:r>
              <w:rPr>
                <w:rFonts w:hint="eastAsia" w:ascii="宋体" w:hAnsi="宋体" w:eastAsia="宋体" w:cs="宋体"/>
                <w:sz w:val="20"/>
                <w:szCs w:val="20"/>
              </w:rPr>
              <w:t>具有广播标准3G-SDI输出（支持1080 60p/50p）、HDMI、多接口（MI）热靴和远程接口。</w:t>
            </w:r>
            <w:r>
              <w:rPr>
                <w:rFonts w:hint="eastAsia" w:ascii="宋体" w:hAnsi="宋体" w:eastAsia="宋体" w:cs="宋体"/>
                <w:sz w:val="20"/>
                <w:szCs w:val="20"/>
              </w:rPr>
              <w:br w:type="textWrapping"/>
            </w:r>
            <w:r>
              <w:rPr>
                <w:rFonts w:hint="eastAsia" w:ascii="宋体" w:hAnsi="宋体" w:eastAsia="宋体" w:cs="宋体"/>
                <w:sz w:val="20"/>
                <w:szCs w:val="20"/>
              </w:rPr>
              <w:t>支持5GHz和2.4GHz Wi-Fi，提供QoS流媒体传输功能。</w:t>
            </w:r>
            <w:r>
              <w:rPr>
                <w:rFonts w:hint="eastAsia" w:ascii="宋体" w:hAnsi="宋体" w:eastAsia="宋体" w:cs="宋体"/>
                <w:sz w:val="20"/>
                <w:szCs w:val="20"/>
              </w:rPr>
              <w:br w:type="textWrapping"/>
            </w:r>
            <w:r>
              <w:rPr>
                <w:rFonts w:hint="eastAsia" w:ascii="宋体" w:hAnsi="宋体" w:eastAsia="宋体" w:cs="宋体"/>
                <w:sz w:val="20"/>
                <w:szCs w:val="20"/>
              </w:rPr>
              <w:t>成像设备：≥1.0 英寸 (13.2mm x 8.8mm) 背照式 Exmor RS CMOS 成像器</w:t>
            </w:r>
            <w:r>
              <w:rPr>
                <w:rFonts w:hint="eastAsia" w:ascii="宋体" w:hAnsi="宋体" w:eastAsia="宋体" w:cs="宋体"/>
                <w:sz w:val="20"/>
                <w:szCs w:val="20"/>
              </w:rPr>
              <w:br w:type="textWrapping"/>
            </w:r>
            <w:r>
              <w:rPr>
                <w:rFonts w:hint="eastAsia" w:ascii="宋体" w:hAnsi="宋体" w:eastAsia="宋体" w:cs="宋体"/>
                <w:sz w:val="20"/>
                <w:szCs w:val="20"/>
              </w:rPr>
              <w:t>有效像素：≥约 14.2M 像素 (16:9)/≥约 12.0M 像素 (3:2)</w:t>
            </w:r>
            <w:r>
              <w:rPr>
                <w:rFonts w:hint="eastAsia" w:ascii="宋体" w:hAnsi="宋体" w:eastAsia="宋体" w:cs="宋体"/>
                <w:sz w:val="20"/>
                <w:szCs w:val="20"/>
              </w:rPr>
              <w:br w:type="textWrapping"/>
            </w:r>
            <w:r>
              <w:rPr>
                <w:rFonts w:hint="eastAsia" w:ascii="宋体" w:hAnsi="宋体" w:eastAsia="宋体" w:cs="宋体"/>
                <w:sz w:val="20"/>
                <w:szCs w:val="20"/>
              </w:rPr>
              <w:t>内置光学滤波片：关闭： 透明，1： 1/4ND，2： 1/16ND，3： 1/64ND</w:t>
            </w:r>
            <w:r>
              <w:rPr>
                <w:rFonts w:hint="eastAsia" w:ascii="宋体" w:hAnsi="宋体" w:eastAsia="宋体" w:cs="宋体"/>
                <w:sz w:val="20"/>
                <w:szCs w:val="20"/>
              </w:rPr>
              <w:br w:type="textWrapping"/>
            </w:r>
            <w:r>
              <w:rPr>
                <w:rFonts w:hint="eastAsia" w:ascii="宋体" w:hAnsi="宋体" w:eastAsia="宋体" w:cs="宋体"/>
                <w:sz w:val="20"/>
                <w:szCs w:val="20"/>
              </w:rPr>
              <w:t>快门速度：[60i]：1/8 - 1/10,000（以 24p 拍摄时为 1/6 - 1/10,000）、[50i]： 1/6 -1/10,000</w:t>
            </w:r>
            <w:r>
              <w:rPr>
                <w:rFonts w:hint="eastAsia" w:ascii="宋体" w:hAnsi="宋体" w:eastAsia="宋体" w:cs="宋体"/>
                <w:sz w:val="20"/>
                <w:szCs w:val="20"/>
              </w:rPr>
              <w:br w:type="textWrapping"/>
            </w:r>
            <w:r>
              <w:rPr>
                <w:rFonts w:hint="eastAsia" w:ascii="宋体" w:hAnsi="宋体" w:eastAsia="宋体" w:cs="宋体"/>
                <w:sz w:val="20"/>
                <w:szCs w:val="20"/>
              </w:rPr>
              <w:t>慢动作和快动作功能：[60i]:2160p：帧率可从 1 fps、2 fps、4 fps、8 fps、15 fps 和 30 fps 中选择；[50i]:2160p：帧率可从 1 fps、2 fps、3 fps、6 fps、12 fps 和 25 fps 中选择；[60i]:1080p：帧率可从 1 fps、2 fps、4 fps、8 fps、15 fps、30 fps、60 fps 和 120 fps 中选择；[50i]:1080p：帧率可从 1 fps、2 fps、3 fps、6 fps、12 fps、25 fps、50 fps 和 100 fps 中选择</w:t>
            </w:r>
            <w:r>
              <w:rPr>
                <w:rFonts w:hint="eastAsia" w:ascii="宋体" w:hAnsi="宋体" w:eastAsia="宋体" w:cs="宋体"/>
                <w:sz w:val="20"/>
                <w:szCs w:val="20"/>
              </w:rPr>
              <w:br w:type="textWrapping"/>
            </w:r>
            <w:r>
              <w:rPr>
                <w:rFonts w:hint="eastAsia" w:ascii="宋体" w:hAnsi="宋体" w:eastAsia="宋体" w:cs="宋体"/>
                <w:sz w:val="20"/>
                <w:szCs w:val="20"/>
              </w:rPr>
              <w:t>慢动作：[60i]:1080p：帧率可从 240 fps、480 fps 和 960 fps 中选择；[50i]:1080p：帧率可从 250 fps、500 fps 和 1000 fps 中选择</w:t>
            </w:r>
            <w:r>
              <w:rPr>
                <w:rFonts w:hint="eastAsia" w:ascii="宋体" w:hAnsi="宋体" w:eastAsia="宋体" w:cs="宋体"/>
                <w:sz w:val="20"/>
                <w:szCs w:val="20"/>
              </w:rPr>
              <w:br w:type="textWrapping"/>
            </w:r>
            <w:r>
              <w:rPr>
                <w:rFonts w:hint="eastAsia" w:ascii="宋体" w:hAnsi="宋体" w:eastAsia="宋体" w:cs="宋体"/>
                <w:sz w:val="20"/>
                <w:szCs w:val="20"/>
              </w:rPr>
              <w:t>白平衡：预设（室内：3200K，室外：5600K±7 步长，色温设置范围：2300-15000K）、一键式 A、B，自动可选</w:t>
            </w:r>
            <w:r>
              <w:rPr>
                <w:rFonts w:hint="eastAsia" w:ascii="宋体" w:hAnsi="宋体" w:eastAsia="宋体" w:cs="宋体"/>
                <w:sz w:val="20"/>
                <w:szCs w:val="20"/>
              </w:rPr>
              <w:br w:type="textWrapping"/>
            </w:r>
            <w:r>
              <w:rPr>
                <w:rFonts w:hint="eastAsia" w:ascii="宋体" w:hAnsi="宋体" w:eastAsia="宋体" w:cs="宋体"/>
                <w:sz w:val="20"/>
                <w:szCs w:val="20"/>
              </w:rPr>
              <w:t>增益：-3、0、3、6、9、12、15、18、21、24、27、30、33 dB，AGC</w:t>
            </w:r>
            <w:r>
              <w:rPr>
                <w:rFonts w:hint="eastAsia" w:ascii="宋体" w:hAnsi="宋体" w:eastAsia="宋体" w:cs="宋体"/>
                <w:sz w:val="20"/>
                <w:szCs w:val="20"/>
              </w:rPr>
              <w:br w:type="textWrapping"/>
            </w:r>
            <w:r>
              <w:rPr>
                <w:rFonts w:hint="eastAsia" w:ascii="宋体" w:hAnsi="宋体" w:eastAsia="宋体" w:cs="宋体"/>
                <w:sz w:val="20"/>
                <w:szCs w:val="20"/>
              </w:rPr>
              <w:t>伽玛曲线：可选</w:t>
            </w:r>
            <w:r>
              <w:rPr>
                <w:rFonts w:hint="eastAsia" w:ascii="宋体" w:hAnsi="宋体" w:eastAsia="宋体" w:cs="宋体"/>
                <w:sz w:val="20"/>
                <w:szCs w:val="20"/>
              </w:rPr>
              <w:br w:type="textWrapping"/>
            </w:r>
            <w:r>
              <w:rPr>
                <w:rFonts w:hint="eastAsia" w:ascii="宋体" w:hAnsi="宋体" w:eastAsia="宋体" w:cs="宋体"/>
                <w:sz w:val="20"/>
                <w:szCs w:val="20"/>
              </w:rPr>
              <w:t>流传输协议：AVC/RTMP/RTMPS、3Mbps 下 1280x720、1Mbps 下 640x360</w:t>
            </w:r>
            <w:r>
              <w:rPr>
                <w:rFonts w:hint="eastAsia" w:ascii="宋体" w:hAnsi="宋体" w:eastAsia="宋体" w:cs="宋体"/>
                <w:sz w:val="20"/>
                <w:szCs w:val="20"/>
              </w:rPr>
              <w:br w:type="textWrapping"/>
            </w:r>
            <w:r>
              <w:rPr>
                <w:rFonts w:hint="eastAsia" w:ascii="宋体" w:hAnsi="宋体" w:eastAsia="宋体" w:cs="宋体"/>
                <w:sz w:val="20"/>
                <w:szCs w:val="20"/>
              </w:rPr>
              <w:t>镜头接口：固定</w:t>
            </w:r>
            <w:r>
              <w:rPr>
                <w:rFonts w:hint="eastAsia" w:ascii="宋体" w:hAnsi="宋体" w:eastAsia="宋体" w:cs="宋体"/>
                <w:sz w:val="20"/>
                <w:szCs w:val="20"/>
              </w:rPr>
              <w:br w:type="textWrapping"/>
            </w:r>
            <w:r>
              <w:rPr>
                <w:rFonts w:hint="eastAsia" w:ascii="宋体" w:hAnsi="宋体" w:eastAsia="宋体" w:cs="宋体"/>
                <w:sz w:val="20"/>
                <w:szCs w:val="20"/>
              </w:rPr>
              <w:t>变焦比率：≥12 倍（光学），伺服</w:t>
            </w:r>
            <w:r>
              <w:rPr>
                <w:rFonts w:hint="eastAsia" w:ascii="宋体" w:hAnsi="宋体" w:eastAsia="宋体" w:cs="宋体"/>
                <w:sz w:val="20"/>
                <w:szCs w:val="20"/>
              </w:rPr>
              <w:br w:type="textWrapping"/>
            </w:r>
            <w:r>
              <w:rPr>
                <w:rFonts w:hint="eastAsia" w:ascii="宋体" w:hAnsi="宋体" w:eastAsia="宋体" w:cs="宋体"/>
                <w:sz w:val="20"/>
                <w:szCs w:val="20"/>
              </w:rPr>
              <w:t>焦距：≥f=9.3 - 111.6mm、相当于在 35 mm 镜头上 f = 29.0 至 348.0mm (16:9)、相当于在 35mm 镜头上 f = 32.8 至 393.6mm (3:2)</w:t>
            </w:r>
            <w:r>
              <w:rPr>
                <w:rFonts w:hint="eastAsia" w:ascii="宋体" w:hAnsi="宋体" w:eastAsia="宋体" w:cs="宋体"/>
                <w:sz w:val="20"/>
                <w:szCs w:val="20"/>
              </w:rPr>
              <w:br w:type="textWrapping"/>
            </w:r>
            <w:r>
              <w:rPr>
                <w:rFonts w:hint="eastAsia" w:ascii="宋体" w:hAnsi="宋体" w:eastAsia="宋体" w:cs="宋体"/>
                <w:sz w:val="20"/>
                <w:szCs w:val="20"/>
              </w:rPr>
              <w:t>光圈：≥F2.8 - F4.5、自动/手动可选</w:t>
            </w:r>
            <w:r>
              <w:rPr>
                <w:rFonts w:hint="eastAsia" w:ascii="宋体" w:hAnsi="宋体" w:eastAsia="宋体" w:cs="宋体"/>
                <w:sz w:val="20"/>
                <w:szCs w:val="20"/>
              </w:rPr>
              <w:br w:type="textWrapping"/>
            </w:r>
            <w:r>
              <w:rPr>
                <w:rFonts w:hint="eastAsia" w:ascii="宋体" w:hAnsi="宋体" w:eastAsia="宋体" w:cs="宋体"/>
                <w:sz w:val="20"/>
                <w:szCs w:val="20"/>
              </w:rPr>
              <w:t>聚焦：自动聚焦/手动聚焦可选、10 mm 至远处（使用广角镜头）、1000 mm 至远处（使用长焦镜头）</w:t>
            </w:r>
            <w:r>
              <w:rPr>
                <w:rFonts w:hint="eastAsia" w:ascii="宋体" w:hAnsi="宋体" w:eastAsia="宋体" w:cs="宋体"/>
                <w:sz w:val="20"/>
                <w:szCs w:val="20"/>
              </w:rPr>
              <w:br w:type="textWrapping"/>
            </w:r>
            <w:r>
              <w:rPr>
                <w:rFonts w:hint="eastAsia" w:ascii="宋体" w:hAnsi="宋体" w:eastAsia="宋体" w:cs="宋体"/>
                <w:sz w:val="20"/>
                <w:szCs w:val="20"/>
              </w:rPr>
              <w:t>影像稳定器：开/关可选，位移镜头</w:t>
            </w:r>
            <w:r>
              <w:rPr>
                <w:rFonts w:hint="eastAsia" w:ascii="宋体" w:hAnsi="宋体" w:eastAsia="宋体" w:cs="宋体"/>
                <w:sz w:val="20"/>
                <w:szCs w:val="20"/>
              </w:rPr>
              <w:br w:type="textWrapping"/>
            </w:r>
            <w:r>
              <w:rPr>
                <w:rFonts w:hint="eastAsia" w:ascii="宋体" w:hAnsi="宋体" w:eastAsia="宋体" w:cs="宋体"/>
                <w:sz w:val="20"/>
                <w:szCs w:val="20"/>
              </w:rPr>
              <w:t>滤镜直径：≥M62mm</w:t>
            </w:r>
            <w:r>
              <w:rPr>
                <w:rFonts w:hint="eastAsia" w:ascii="宋体" w:hAnsi="宋体" w:eastAsia="宋体" w:cs="宋体"/>
                <w:sz w:val="20"/>
                <w:szCs w:val="20"/>
              </w:rPr>
              <w:br w:type="textWrapping"/>
            </w:r>
            <w:r>
              <w:rPr>
                <w:rFonts w:hint="eastAsia" w:ascii="宋体" w:hAnsi="宋体" w:eastAsia="宋体" w:cs="宋体"/>
                <w:sz w:val="20"/>
                <w:szCs w:val="20"/>
              </w:rPr>
              <w:t>寻像器：≥1.0cm（0.39 英寸）OLED、≥约 2.36M 像素</w:t>
            </w:r>
            <w:r>
              <w:rPr>
                <w:rFonts w:hint="eastAsia" w:ascii="宋体" w:hAnsi="宋体" w:eastAsia="宋体" w:cs="宋体"/>
                <w:sz w:val="20"/>
                <w:szCs w:val="20"/>
              </w:rPr>
              <w:br w:type="textWrapping"/>
            </w:r>
            <w:r>
              <w:rPr>
                <w:rFonts w:hint="eastAsia" w:ascii="宋体" w:hAnsi="宋体" w:eastAsia="宋体" w:cs="宋体"/>
                <w:sz w:val="20"/>
                <w:szCs w:val="20"/>
              </w:rPr>
              <w:t>液晶屏类型：OLED显示屏。</w:t>
            </w:r>
            <w:r>
              <w:rPr>
                <w:rFonts w:hint="eastAsia" w:ascii="宋体" w:hAnsi="宋体" w:eastAsia="宋体" w:cs="宋体"/>
                <w:sz w:val="20"/>
                <w:szCs w:val="20"/>
              </w:rPr>
              <w:br w:type="textWrapping"/>
            </w:r>
            <w:r>
              <w:rPr>
                <w:rFonts w:hint="eastAsia" w:ascii="宋体" w:hAnsi="宋体" w:eastAsia="宋体" w:cs="宋体"/>
                <w:sz w:val="20"/>
                <w:szCs w:val="20"/>
              </w:rPr>
              <w:t>液晶屏尺寸：≥3.5英寸。</w:t>
            </w:r>
            <w:r>
              <w:rPr>
                <w:rFonts w:hint="eastAsia" w:ascii="宋体" w:hAnsi="宋体" w:eastAsia="宋体" w:cs="宋体"/>
                <w:sz w:val="20"/>
                <w:szCs w:val="20"/>
              </w:rPr>
              <w:br w:type="textWrapping"/>
            </w:r>
            <w:r>
              <w:rPr>
                <w:rFonts w:hint="eastAsia" w:ascii="宋体" w:hAnsi="宋体" w:eastAsia="宋体" w:cs="宋体"/>
                <w:sz w:val="20"/>
                <w:szCs w:val="20"/>
              </w:rPr>
              <w:t>液晶屏像素：≥236万。</w:t>
            </w:r>
            <w:r>
              <w:rPr>
                <w:rFonts w:hint="eastAsia" w:ascii="宋体" w:hAnsi="宋体" w:eastAsia="宋体" w:cs="宋体"/>
                <w:sz w:val="20"/>
                <w:szCs w:val="20"/>
              </w:rPr>
              <w:br w:type="textWrapping"/>
            </w:r>
            <w:r>
              <w:rPr>
                <w:rFonts w:hint="eastAsia" w:ascii="宋体" w:hAnsi="宋体" w:eastAsia="宋体" w:cs="宋体"/>
                <w:sz w:val="20"/>
                <w:szCs w:val="20"/>
              </w:rPr>
              <w:t>对焦方式：自动对焦、手动对焦。</w:t>
            </w:r>
            <w:r>
              <w:rPr>
                <w:rFonts w:hint="eastAsia" w:ascii="宋体" w:hAnsi="宋体" w:eastAsia="宋体" w:cs="宋体"/>
                <w:sz w:val="20"/>
                <w:szCs w:val="20"/>
              </w:rPr>
              <w:br w:type="textWrapping"/>
            </w:r>
            <w:r>
              <w:rPr>
                <w:rFonts w:hint="eastAsia" w:ascii="宋体" w:hAnsi="宋体" w:eastAsia="宋体" w:cs="宋体"/>
                <w:sz w:val="20"/>
                <w:szCs w:val="20"/>
              </w:rPr>
              <w:t>防抖性能：电子防抖。</w:t>
            </w:r>
            <w:r>
              <w:rPr>
                <w:rFonts w:hint="eastAsia" w:ascii="宋体" w:hAnsi="宋体" w:eastAsia="宋体" w:cs="宋体"/>
                <w:sz w:val="20"/>
                <w:szCs w:val="20"/>
              </w:rPr>
              <w:br w:type="textWrapping"/>
            </w:r>
            <w:r>
              <w:rPr>
                <w:rFonts w:hint="eastAsia" w:ascii="宋体" w:hAnsi="宋体" w:eastAsia="宋体" w:cs="宋体"/>
                <w:sz w:val="20"/>
                <w:szCs w:val="20"/>
              </w:rPr>
              <w:t>其他功能：双XLR音频输入、一个可拆卸的手柄。</w:t>
            </w:r>
            <w:r>
              <w:rPr>
                <w:rFonts w:hint="eastAsia" w:ascii="宋体" w:hAnsi="宋体" w:eastAsia="宋体" w:cs="宋体"/>
                <w:sz w:val="20"/>
                <w:szCs w:val="20"/>
              </w:rPr>
              <w:br w:type="textWrapping"/>
            </w:r>
            <w:r>
              <w:rPr>
                <w:rFonts w:hint="eastAsia" w:ascii="宋体" w:hAnsi="宋体" w:eastAsia="宋体" w:cs="宋体"/>
                <w:sz w:val="20"/>
                <w:szCs w:val="20"/>
              </w:rPr>
              <w:t>存储介质：SD/SDHC/SDXC卡。</w:t>
            </w:r>
            <w:r>
              <w:rPr>
                <w:rFonts w:hint="eastAsia" w:ascii="宋体" w:hAnsi="宋体" w:eastAsia="宋体" w:cs="宋体"/>
                <w:sz w:val="20"/>
                <w:szCs w:val="20"/>
              </w:rPr>
              <w:br w:type="textWrapping"/>
            </w:r>
            <w:r>
              <w:rPr>
                <w:rFonts w:hint="eastAsia" w:ascii="宋体" w:hAnsi="宋体" w:eastAsia="宋体" w:cs="宋体"/>
                <w:sz w:val="20"/>
                <w:szCs w:val="20"/>
              </w:rPr>
              <w:t>电池类型：锂电池。</w:t>
            </w:r>
          </w:p>
        </w:tc>
        <w:tc>
          <w:tcPr>
            <w:tcW w:w="460" w:type="dxa"/>
            <w:shd w:val="clear" w:color="auto" w:fill="auto"/>
            <w:vAlign w:val="center"/>
          </w:tcPr>
          <w:p w14:paraId="08A78B2E">
            <w:pPr>
              <w:jc w:val="center"/>
              <w:rPr>
                <w:rFonts w:hint="eastAsia" w:ascii="宋体" w:hAnsi="宋体" w:eastAsia="宋体" w:cs="宋体"/>
                <w:sz w:val="20"/>
                <w:szCs w:val="20"/>
              </w:rPr>
            </w:pPr>
            <w:r>
              <w:rPr>
                <w:rFonts w:hint="eastAsia" w:ascii="宋体" w:hAnsi="宋体" w:eastAsia="宋体" w:cs="宋体"/>
                <w:sz w:val="20"/>
                <w:szCs w:val="20"/>
              </w:rPr>
              <w:t>3</w:t>
            </w:r>
          </w:p>
        </w:tc>
        <w:tc>
          <w:tcPr>
            <w:tcW w:w="460" w:type="dxa"/>
            <w:shd w:val="clear" w:color="auto" w:fill="auto"/>
            <w:vAlign w:val="center"/>
          </w:tcPr>
          <w:p w14:paraId="1E93220E">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0D8E2B5C">
            <w:pPr>
              <w:jc w:val="center"/>
              <w:rPr>
                <w:rFonts w:hint="eastAsia" w:ascii="宋体" w:hAnsi="宋体" w:eastAsia="宋体" w:cs="宋体"/>
                <w:sz w:val="20"/>
                <w:szCs w:val="20"/>
              </w:rPr>
            </w:pPr>
            <w:r>
              <w:rPr>
                <w:rFonts w:hint="eastAsia" w:ascii="宋体" w:hAnsi="宋体" w:eastAsia="宋体" w:cs="宋体"/>
                <w:sz w:val="20"/>
                <w:szCs w:val="20"/>
              </w:rPr>
              <w:t>　</w:t>
            </w:r>
          </w:p>
        </w:tc>
      </w:tr>
      <w:tr w14:paraId="5443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13F39CF1">
            <w:pPr>
              <w:jc w:val="center"/>
              <w:rPr>
                <w:rFonts w:hint="eastAsia" w:ascii="宋体" w:hAnsi="宋体" w:eastAsia="宋体" w:cs="宋体"/>
                <w:sz w:val="20"/>
                <w:szCs w:val="20"/>
              </w:rPr>
            </w:pPr>
            <w:r>
              <w:rPr>
                <w:rFonts w:hint="eastAsia" w:ascii="宋体" w:hAnsi="宋体" w:eastAsia="宋体" w:cs="宋体"/>
                <w:sz w:val="20"/>
                <w:szCs w:val="20"/>
              </w:rPr>
              <w:t>38</w:t>
            </w:r>
          </w:p>
        </w:tc>
        <w:tc>
          <w:tcPr>
            <w:tcW w:w="1224" w:type="dxa"/>
            <w:shd w:val="clear" w:color="auto" w:fill="auto"/>
            <w:vAlign w:val="center"/>
          </w:tcPr>
          <w:p w14:paraId="03D88965">
            <w:pPr>
              <w:jc w:val="center"/>
              <w:rPr>
                <w:rFonts w:hint="eastAsia" w:ascii="宋体" w:hAnsi="宋体" w:eastAsia="宋体" w:cs="宋体"/>
                <w:sz w:val="20"/>
                <w:szCs w:val="20"/>
              </w:rPr>
            </w:pPr>
            <w:r>
              <w:rPr>
                <w:rFonts w:hint="eastAsia" w:ascii="宋体" w:hAnsi="宋体" w:eastAsia="宋体" w:cs="宋体"/>
                <w:sz w:val="20"/>
                <w:szCs w:val="20"/>
              </w:rPr>
              <w:t>三脚架</w:t>
            </w:r>
          </w:p>
        </w:tc>
        <w:tc>
          <w:tcPr>
            <w:tcW w:w="10564" w:type="dxa"/>
            <w:shd w:val="clear" w:color="auto" w:fill="auto"/>
            <w:vAlign w:val="center"/>
          </w:tcPr>
          <w:p w14:paraId="251B91E1">
            <w:pPr>
              <w:rPr>
                <w:rFonts w:hint="eastAsia" w:ascii="宋体" w:hAnsi="宋体" w:eastAsia="宋体" w:cs="宋体"/>
                <w:sz w:val="20"/>
                <w:szCs w:val="20"/>
              </w:rPr>
            </w:pPr>
            <w:r>
              <w:rPr>
                <w:rFonts w:hint="eastAsia" w:ascii="宋体" w:hAnsi="宋体" w:eastAsia="宋体" w:cs="宋体"/>
                <w:sz w:val="20"/>
                <w:szCs w:val="20"/>
              </w:rPr>
              <w:t>最大乘载重量：≥4公斤 (重心高55毫米)</w:t>
            </w:r>
            <w:r>
              <w:rPr>
                <w:rFonts w:hint="eastAsia" w:ascii="宋体" w:hAnsi="宋体" w:eastAsia="宋体" w:cs="宋体"/>
                <w:sz w:val="20"/>
                <w:szCs w:val="20"/>
              </w:rPr>
              <w:br w:type="textWrapping"/>
            </w:r>
            <w:r>
              <w:rPr>
                <w:rFonts w:hint="eastAsia" w:ascii="宋体" w:hAnsi="宋体" w:eastAsia="宋体" w:cs="宋体"/>
                <w:sz w:val="20"/>
                <w:szCs w:val="20"/>
              </w:rPr>
              <w:t>动态平衡种类：固定</w:t>
            </w:r>
            <w:r>
              <w:rPr>
                <w:rFonts w:hint="eastAsia" w:ascii="宋体" w:hAnsi="宋体" w:eastAsia="宋体" w:cs="宋体"/>
                <w:sz w:val="20"/>
                <w:szCs w:val="20"/>
              </w:rPr>
              <w:br w:type="textWrapping"/>
            </w:r>
            <w:r>
              <w:rPr>
                <w:rFonts w:hint="eastAsia" w:ascii="宋体" w:hAnsi="宋体" w:eastAsia="宋体" w:cs="宋体"/>
                <w:sz w:val="20"/>
                <w:szCs w:val="20"/>
              </w:rPr>
              <w:t>阻尼挡数：固定</w:t>
            </w:r>
            <w:r>
              <w:rPr>
                <w:rFonts w:hint="eastAsia" w:ascii="宋体" w:hAnsi="宋体" w:eastAsia="宋体" w:cs="宋体"/>
                <w:sz w:val="20"/>
                <w:szCs w:val="20"/>
              </w:rPr>
              <w:br w:type="textWrapping"/>
            </w:r>
            <w:r>
              <w:rPr>
                <w:rFonts w:hint="eastAsia" w:ascii="宋体" w:hAnsi="宋体" w:eastAsia="宋体" w:cs="宋体"/>
                <w:sz w:val="20"/>
                <w:szCs w:val="20"/>
              </w:rPr>
              <w:t>俯仰角度：≥+90° / -80°</w:t>
            </w:r>
            <w:r>
              <w:rPr>
                <w:rFonts w:hint="eastAsia" w:ascii="宋体" w:hAnsi="宋体" w:eastAsia="宋体" w:cs="宋体"/>
                <w:sz w:val="20"/>
                <w:szCs w:val="20"/>
              </w:rPr>
              <w:br w:type="textWrapping"/>
            </w:r>
            <w:r>
              <w:rPr>
                <w:rFonts w:hint="eastAsia" w:ascii="宋体" w:hAnsi="宋体" w:eastAsia="宋体" w:cs="宋体"/>
                <w:sz w:val="20"/>
                <w:szCs w:val="20"/>
              </w:rPr>
              <w:t>摄像机托板：滑行托板、与Manfrotto以及Sachtler云台共通</w:t>
            </w:r>
            <w:r>
              <w:rPr>
                <w:rFonts w:hint="eastAsia" w:ascii="宋体" w:hAnsi="宋体" w:eastAsia="宋体" w:cs="宋体"/>
                <w:sz w:val="20"/>
                <w:szCs w:val="20"/>
              </w:rPr>
              <w:br w:type="textWrapping"/>
            </w:r>
            <w:r>
              <w:rPr>
                <w:rFonts w:hint="eastAsia" w:ascii="宋体" w:hAnsi="宋体" w:eastAsia="宋体" w:cs="宋体"/>
                <w:sz w:val="20"/>
                <w:szCs w:val="20"/>
              </w:rPr>
              <w:t>板滑行长度：≥+/-30毫米</w:t>
            </w:r>
            <w:r>
              <w:rPr>
                <w:rFonts w:hint="eastAsia" w:ascii="宋体" w:hAnsi="宋体" w:eastAsia="宋体" w:cs="宋体"/>
                <w:sz w:val="20"/>
                <w:szCs w:val="20"/>
              </w:rPr>
              <w:br w:type="textWrapping"/>
            </w:r>
            <w:r>
              <w:rPr>
                <w:rFonts w:hint="eastAsia" w:ascii="宋体" w:hAnsi="宋体" w:eastAsia="宋体" w:cs="宋体"/>
                <w:sz w:val="20"/>
                <w:szCs w:val="20"/>
              </w:rPr>
              <w:t>云台底座：≥65毫米球碗 / 平台式</w:t>
            </w:r>
            <w:r>
              <w:rPr>
                <w:rFonts w:hint="eastAsia" w:ascii="宋体" w:hAnsi="宋体" w:eastAsia="宋体" w:cs="宋体"/>
                <w:sz w:val="20"/>
                <w:szCs w:val="20"/>
              </w:rPr>
              <w:br w:type="textWrapping"/>
            </w:r>
            <w:r>
              <w:rPr>
                <w:rFonts w:hint="eastAsia" w:ascii="宋体" w:hAnsi="宋体" w:eastAsia="宋体" w:cs="宋体"/>
                <w:sz w:val="20"/>
                <w:szCs w:val="20"/>
              </w:rPr>
              <w:t>托板附件：1/4英吋螺丝与定位钮</w:t>
            </w:r>
            <w:r>
              <w:rPr>
                <w:rFonts w:hint="eastAsia" w:ascii="宋体" w:hAnsi="宋体" w:eastAsia="宋体" w:cs="宋体"/>
                <w:sz w:val="20"/>
                <w:szCs w:val="20"/>
              </w:rPr>
              <w:br w:type="textWrapping"/>
            </w:r>
            <w:r>
              <w:rPr>
                <w:rFonts w:hint="eastAsia" w:ascii="宋体" w:hAnsi="宋体" w:eastAsia="宋体" w:cs="宋体"/>
                <w:sz w:val="20"/>
                <w:szCs w:val="20"/>
              </w:rPr>
              <w:t>高度：≥75.5到159厘米</w:t>
            </w:r>
            <w:r>
              <w:rPr>
                <w:rFonts w:hint="eastAsia" w:ascii="宋体" w:hAnsi="宋体" w:eastAsia="宋体" w:cs="宋体"/>
                <w:sz w:val="20"/>
                <w:szCs w:val="20"/>
              </w:rPr>
              <w:br w:type="textWrapping"/>
            </w:r>
            <w:r>
              <w:rPr>
                <w:rFonts w:hint="eastAsia" w:ascii="宋体" w:hAnsi="宋体" w:eastAsia="宋体" w:cs="宋体"/>
                <w:sz w:val="20"/>
                <w:szCs w:val="20"/>
              </w:rPr>
              <w:t>球碗直径：≥65毫米</w:t>
            </w:r>
            <w:r>
              <w:rPr>
                <w:rFonts w:hint="eastAsia" w:ascii="宋体" w:hAnsi="宋体" w:eastAsia="宋体" w:cs="宋体"/>
                <w:sz w:val="20"/>
                <w:szCs w:val="20"/>
              </w:rPr>
              <w:br w:type="textWrapping"/>
            </w:r>
            <w:r>
              <w:rPr>
                <w:rFonts w:hint="eastAsia" w:ascii="宋体" w:hAnsi="宋体" w:eastAsia="宋体" w:cs="宋体"/>
                <w:sz w:val="20"/>
                <w:szCs w:val="20"/>
              </w:rPr>
              <w:t>级数：2级</w:t>
            </w:r>
          </w:p>
        </w:tc>
        <w:tc>
          <w:tcPr>
            <w:tcW w:w="460" w:type="dxa"/>
            <w:shd w:val="clear" w:color="auto" w:fill="auto"/>
            <w:vAlign w:val="center"/>
          </w:tcPr>
          <w:p w14:paraId="2DB82255">
            <w:pPr>
              <w:jc w:val="center"/>
              <w:rPr>
                <w:rFonts w:hint="eastAsia" w:ascii="宋体" w:hAnsi="宋体" w:eastAsia="宋体" w:cs="宋体"/>
                <w:sz w:val="20"/>
                <w:szCs w:val="20"/>
              </w:rPr>
            </w:pPr>
            <w:r>
              <w:rPr>
                <w:rFonts w:hint="eastAsia" w:ascii="宋体" w:hAnsi="宋体" w:eastAsia="宋体" w:cs="宋体"/>
                <w:sz w:val="20"/>
                <w:szCs w:val="20"/>
              </w:rPr>
              <w:t>3</w:t>
            </w:r>
          </w:p>
        </w:tc>
        <w:tc>
          <w:tcPr>
            <w:tcW w:w="460" w:type="dxa"/>
            <w:shd w:val="clear" w:color="auto" w:fill="auto"/>
            <w:vAlign w:val="center"/>
          </w:tcPr>
          <w:p w14:paraId="0C09D632">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706B024B">
            <w:pPr>
              <w:jc w:val="center"/>
              <w:rPr>
                <w:rFonts w:hint="eastAsia" w:ascii="宋体" w:hAnsi="宋体" w:eastAsia="宋体" w:cs="宋体"/>
                <w:sz w:val="20"/>
                <w:szCs w:val="20"/>
              </w:rPr>
            </w:pPr>
            <w:r>
              <w:rPr>
                <w:rFonts w:hint="eastAsia" w:ascii="宋体" w:hAnsi="宋体" w:eastAsia="宋体" w:cs="宋体"/>
                <w:sz w:val="20"/>
                <w:szCs w:val="20"/>
              </w:rPr>
              <w:t>　</w:t>
            </w:r>
          </w:p>
        </w:tc>
      </w:tr>
      <w:tr w14:paraId="2687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4E8FC77D">
            <w:pPr>
              <w:jc w:val="center"/>
              <w:rPr>
                <w:rFonts w:hint="eastAsia" w:ascii="宋体" w:hAnsi="宋体" w:eastAsia="宋体" w:cs="宋体"/>
                <w:sz w:val="20"/>
                <w:szCs w:val="20"/>
              </w:rPr>
            </w:pPr>
            <w:r>
              <w:rPr>
                <w:rFonts w:hint="eastAsia" w:ascii="宋体" w:hAnsi="宋体" w:eastAsia="宋体" w:cs="宋体"/>
                <w:sz w:val="20"/>
                <w:szCs w:val="20"/>
              </w:rPr>
              <w:t>39</w:t>
            </w:r>
          </w:p>
        </w:tc>
        <w:tc>
          <w:tcPr>
            <w:tcW w:w="1224" w:type="dxa"/>
            <w:shd w:val="clear" w:color="auto" w:fill="auto"/>
            <w:vAlign w:val="center"/>
          </w:tcPr>
          <w:p w14:paraId="7CE4EC29">
            <w:pPr>
              <w:jc w:val="center"/>
              <w:rPr>
                <w:rFonts w:hint="eastAsia" w:ascii="宋体" w:hAnsi="宋体" w:eastAsia="宋体" w:cs="宋体"/>
                <w:sz w:val="20"/>
                <w:szCs w:val="20"/>
              </w:rPr>
            </w:pPr>
            <w:r>
              <w:rPr>
                <w:rFonts w:hint="eastAsia" w:ascii="宋体" w:hAnsi="宋体" w:eastAsia="宋体" w:cs="宋体"/>
                <w:sz w:val="20"/>
                <w:szCs w:val="20"/>
              </w:rPr>
              <w:t>全画幅电影摄影机（不含镜头）</w:t>
            </w:r>
          </w:p>
        </w:tc>
        <w:tc>
          <w:tcPr>
            <w:tcW w:w="10564" w:type="dxa"/>
            <w:shd w:val="clear" w:color="auto" w:fill="auto"/>
            <w:vAlign w:val="center"/>
          </w:tcPr>
          <w:p w14:paraId="7544D45B">
            <w:pPr>
              <w:rPr>
                <w:rFonts w:hint="eastAsia" w:ascii="宋体" w:hAnsi="宋体" w:eastAsia="宋体" w:cs="宋体"/>
                <w:sz w:val="20"/>
                <w:szCs w:val="20"/>
              </w:rPr>
            </w:pPr>
            <w:r>
              <w:rPr>
                <w:rFonts w:hint="eastAsia" w:ascii="宋体" w:hAnsi="宋体" w:eastAsia="宋体" w:cs="宋体"/>
                <w:sz w:val="20"/>
                <w:szCs w:val="20"/>
              </w:rPr>
              <w:t>成像设备(类型）：全画幅单芯片CMOS影像传感器</w:t>
            </w:r>
            <w:r>
              <w:rPr>
                <w:rFonts w:hint="eastAsia" w:ascii="宋体" w:hAnsi="宋体" w:eastAsia="宋体" w:cs="宋体"/>
                <w:sz w:val="20"/>
                <w:szCs w:val="20"/>
              </w:rPr>
              <w:br w:type="textWrapping"/>
            </w:r>
            <w:r>
              <w:rPr>
                <w:rFonts w:hint="eastAsia" w:ascii="宋体" w:hAnsi="宋体" w:eastAsia="宋体" w:cs="宋体"/>
                <w:sz w:val="20"/>
                <w:szCs w:val="20"/>
              </w:rPr>
              <w:t>总像素数：≥约1290万像素</w:t>
            </w:r>
            <w:r>
              <w:rPr>
                <w:rFonts w:hint="eastAsia" w:ascii="宋体" w:hAnsi="宋体" w:eastAsia="宋体" w:cs="宋体"/>
                <w:sz w:val="20"/>
                <w:szCs w:val="20"/>
              </w:rPr>
              <w:br w:type="textWrapping"/>
            </w:r>
            <w:r>
              <w:rPr>
                <w:rFonts w:hint="eastAsia" w:ascii="宋体" w:hAnsi="宋体" w:eastAsia="宋体" w:cs="宋体"/>
                <w:sz w:val="20"/>
                <w:szCs w:val="20"/>
              </w:rPr>
              <w:t>有效像素数：≥约1020万像素</w:t>
            </w:r>
            <w:r>
              <w:rPr>
                <w:rFonts w:hint="eastAsia" w:ascii="宋体" w:hAnsi="宋体" w:eastAsia="宋体" w:cs="宋体"/>
                <w:sz w:val="20"/>
                <w:szCs w:val="20"/>
              </w:rPr>
              <w:br w:type="textWrapping"/>
            </w:r>
            <w:r>
              <w:rPr>
                <w:rFonts w:hint="eastAsia" w:ascii="宋体" w:hAnsi="宋体" w:eastAsia="宋体" w:cs="宋体"/>
                <w:sz w:val="20"/>
                <w:szCs w:val="20"/>
              </w:rPr>
              <w:t>镜头卡口：E卡口</w:t>
            </w:r>
            <w:r>
              <w:rPr>
                <w:rFonts w:hint="eastAsia" w:ascii="宋体" w:hAnsi="宋体" w:eastAsia="宋体" w:cs="宋体"/>
                <w:sz w:val="20"/>
                <w:szCs w:val="20"/>
              </w:rPr>
              <w:br w:type="textWrapping"/>
            </w:r>
            <w:r>
              <w:rPr>
                <w:rFonts w:hint="eastAsia" w:ascii="宋体" w:hAnsi="宋体" w:eastAsia="宋体" w:cs="宋体"/>
                <w:szCs w:val="21"/>
                <w:lang w:val="en-US" w:eastAsia="zh-CN"/>
              </w:rPr>
              <w:t>▲</w:t>
            </w:r>
            <w:r>
              <w:rPr>
                <w:rFonts w:hint="eastAsia" w:ascii="宋体" w:hAnsi="宋体" w:eastAsia="宋体" w:cs="宋体"/>
                <w:sz w:val="20"/>
                <w:szCs w:val="20"/>
              </w:rPr>
              <w:t>滤镜尺寸：内置光学滤镜（透明、线性可变ND滤镜，1/4ND至1/128ND），提供厂家出具的参数证明函或测试报告作为证明材料</w:t>
            </w:r>
            <w:r>
              <w:rPr>
                <w:rFonts w:hint="eastAsia" w:ascii="宋体" w:hAnsi="宋体" w:eastAsia="宋体" w:cs="宋体"/>
                <w:sz w:val="20"/>
                <w:szCs w:val="20"/>
              </w:rPr>
              <w:br w:type="textWrapping"/>
            </w:r>
            <w:r>
              <w:rPr>
                <w:rFonts w:hint="eastAsia" w:ascii="宋体" w:hAnsi="宋体" w:eastAsia="宋体" w:cs="宋体"/>
                <w:sz w:val="20"/>
                <w:szCs w:val="20"/>
              </w:rPr>
              <w:t>视频储存格式：XAVC Intra、XAVC Long</w:t>
            </w:r>
            <w:r>
              <w:rPr>
                <w:rFonts w:hint="eastAsia" w:ascii="宋体" w:hAnsi="宋体" w:eastAsia="宋体" w:cs="宋体"/>
                <w:sz w:val="20"/>
                <w:szCs w:val="20"/>
              </w:rPr>
              <w:br w:type="textWrapping"/>
            </w:r>
            <w:r>
              <w:rPr>
                <w:rFonts w:hint="eastAsia" w:ascii="宋体" w:hAnsi="宋体" w:eastAsia="宋体" w:cs="宋体"/>
                <w:sz w:val="20"/>
                <w:szCs w:val="20"/>
              </w:rPr>
              <w:t>视频压缩格式：XAVC Intra（MPEG-4 AVC/H.264）；XAVC Long（MPEG-4 H.264/AVC）</w:t>
            </w:r>
            <w:r>
              <w:rPr>
                <w:rFonts w:hint="eastAsia" w:ascii="宋体" w:hAnsi="宋体" w:eastAsia="宋体" w:cs="宋体"/>
                <w:sz w:val="20"/>
                <w:szCs w:val="20"/>
              </w:rPr>
              <w:br w:type="textWrapping"/>
            </w:r>
            <w:r>
              <w:rPr>
                <w:rFonts w:hint="eastAsia" w:ascii="宋体" w:hAnsi="宋体" w:eastAsia="宋体" w:cs="宋体"/>
                <w:szCs w:val="21"/>
                <w:lang w:val="en-US" w:eastAsia="zh-CN"/>
              </w:rPr>
              <w:t>▲</w:t>
            </w:r>
            <w:r>
              <w:rPr>
                <w:rFonts w:hint="eastAsia" w:ascii="宋体" w:hAnsi="宋体" w:eastAsia="宋体" w:cs="宋体"/>
                <w:sz w:val="20"/>
                <w:szCs w:val="20"/>
              </w:rPr>
              <w:t>分辨率：具有4K视频拍摄能力，支持4K 60fps或1080p 240fps视频拍摄，提供厂家出具的参数证明函或测试报告作为证明材料</w:t>
            </w:r>
            <w:r>
              <w:rPr>
                <w:rFonts w:hint="eastAsia" w:ascii="宋体" w:hAnsi="宋体" w:eastAsia="宋体" w:cs="宋体"/>
                <w:sz w:val="20"/>
                <w:szCs w:val="20"/>
              </w:rPr>
              <w:br w:type="textWrapping"/>
            </w:r>
            <w:r>
              <w:rPr>
                <w:rFonts w:hint="eastAsia" w:ascii="宋体" w:hAnsi="宋体" w:eastAsia="宋体" w:cs="宋体"/>
                <w:sz w:val="20"/>
                <w:szCs w:val="20"/>
              </w:rPr>
              <w:t>音频格式：LPCM 24位，48 kHz，4通道</w:t>
            </w:r>
            <w:r>
              <w:rPr>
                <w:rFonts w:hint="eastAsia" w:ascii="宋体" w:hAnsi="宋体" w:eastAsia="宋体" w:cs="宋体"/>
                <w:sz w:val="20"/>
                <w:szCs w:val="20"/>
              </w:rPr>
              <w:br w:type="textWrapping"/>
            </w:r>
            <w:r>
              <w:rPr>
                <w:rFonts w:hint="eastAsia" w:ascii="宋体" w:hAnsi="宋体" w:eastAsia="宋体" w:cs="宋体"/>
                <w:sz w:val="20"/>
                <w:szCs w:val="20"/>
              </w:rPr>
              <w:t>LCD液晶屏：8.8cm（3.5型）</w:t>
            </w:r>
            <w:r>
              <w:rPr>
                <w:rFonts w:hint="eastAsia" w:ascii="宋体" w:hAnsi="宋体" w:eastAsia="宋体" w:cs="宋体"/>
                <w:sz w:val="20"/>
                <w:szCs w:val="20"/>
              </w:rPr>
              <w:br w:type="textWrapping"/>
            </w:r>
            <w:r>
              <w:rPr>
                <w:rFonts w:hint="eastAsia" w:ascii="宋体" w:hAnsi="宋体" w:eastAsia="宋体" w:cs="宋体"/>
                <w:sz w:val="20"/>
                <w:szCs w:val="20"/>
              </w:rPr>
              <w:t>显示屏像素：276万像素</w:t>
            </w:r>
            <w:r>
              <w:rPr>
                <w:rFonts w:hint="eastAsia" w:ascii="宋体" w:hAnsi="宋体" w:eastAsia="宋体" w:cs="宋体"/>
                <w:sz w:val="20"/>
                <w:szCs w:val="20"/>
              </w:rPr>
              <w:br w:type="textWrapping"/>
            </w:r>
            <w:r>
              <w:rPr>
                <w:rFonts w:hint="eastAsia" w:ascii="宋体" w:hAnsi="宋体" w:eastAsia="宋体" w:cs="宋体"/>
                <w:sz w:val="20"/>
                <w:szCs w:val="20"/>
              </w:rPr>
              <w:t>麦克风：全向单声道驻极体电容麦克风（机身）×1、立体声驻极体电容麦克风（手柄）×1</w:t>
            </w:r>
            <w:r>
              <w:rPr>
                <w:rFonts w:hint="eastAsia" w:ascii="宋体" w:hAnsi="宋体" w:eastAsia="宋体" w:cs="宋体"/>
                <w:sz w:val="20"/>
                <w:szCs w:val="20"/>
              </w:rPr>
              <w:br w:type="textWrapping"/>
            </w:r>
            <w:r>
              <w:rPr>
                <w:rFonts w:hint="eastAsia" w:ascii="宋体" w:hAnsi="宋体" w:eastAsia="宋体" w:cs="宋体"/>
                <w:sz w:val="20"/>
                <w:szCs w:val="20"/>
              </w:rPr>
              <w:t>扬声器：内置扬声器，单声道</w:t>
            </w:r>
            <w:r>
              <w:rPr>
                <w:rFonts w:hint="eastAsia" w:ascii="宋体" w:hAnsi="宋体" w:eastAsia="宋体" w:cs="宋体"/>
                <w:sz w:val="20"/>
                <w:szCs w:val="20"/>
              </w:rPr>
              <w:br w:type="textWrapping"/>
            </w:r>
            <w:r>
              <w:rPr>
                <w:rFonts w:hint="eastAsia" w:ascii="宋体" w:hAnsi="宋体" w:eastAsia="宋体" w:cs="宋体"/>
                <w:sz w:val="20"/>
                <w:szCs w:val="20"/>
              </w:rPr>
              <w:t>曝光控制：白平衡（预设、记忆A、记忆B，2000K~15000K/ATW）</w:t>
            </w:r>
            <w:r>
              <w:rPr>
                <w:rFonts w:hint="eastAsia" w:ascii="宋体" w:hAnsi="宋体" w:eastAsia="宋体" w:cs="宋体"/>
                <w:sz w:val="20"/>
                <w:szCs w:val="20"/>
              </w:rPr>
              <w:br w:type="textWrapping"/>
            </w:r>
            <w:r>
              <w:rPr>
                <w:rFonts w:hint="eastAsia" w:ascii="宋体" w:hAnsi="宋体" w:eastAsia="宋体" w:cs="宋体"/>
                <w:sz w:val="20"/>
                <w:szCs w:val="20"/>
              </w:rPr>
              <w:t>自动对焦：高速混合自动对焦，支持面部检测和实时眼部对焦</w:t>
            </w:r>
            <w:r>
              <w:rPr>
                <w:rFonts w:hint="eastAsia" w:ascii="宋体" w:hAnsi="宋体" w:eastAsia="宋体" w:cs="宋体"/>
                <w:sz w:val="20"/>
                <w:szCs w:val="20"/>
              </w:rPr>
              <w:br w:type="textWrapping"/>
            </w:r>
            <w:r>
              <w:rPr>
                <w:rFonts w:hint="eastAsia" w:ascii="宋体" w:hAnsi="宋体" w:eastAsia="宋体" w:cs="宋体"/>
                <w:sz w:val="20"/>
                <w:szCs w:val="20"/>
              </w:rPr>
              <w:t>其他功能：内置无级可变ND，支持触摸屏快捷菜单，支持4K 120p/HD240P全画幅模式10-bit 4:2:2录制，支持12G-SDI和SDI RAW输出等</w:t>
            </w:r>
            <w:r>
              <w:rPr>
                <w:rFonts w:hint="eastAsia" w:ascii="宋体" w:hAnsi="宋体" w:eastAsia="宋体" w:cs="宋体"/>
                <w:sz w:val="20"/>
                <w:szCs w:val="20"/>
              </w:rPr>
              <w:br w:type="textWrapping"/>
            </w:r>
            <w:r>
              <w:rPr>
                <w:rFonts w:hint="eastAsia" w:ascii="宋体" w:hAnsi="宋体" w:eastAsia="宋体" w:cs="宋体"/>
                <w:sz w:val="20"/>
                <w:szCs w:val="20"/>
              </w:rPr>
              <w:t>存储卡类型：SD卡，CF卡</w:t>
            </w:r>
            <w:r>
              <w:rPr>
                <w:rFonts w:hint="eastAsia" w:ascii="宋体" w:hAnsi="宋体" w:eastAsia="宋体" w:cs="宋体"/>
                <w:sz w:val="20"/>
                <w:szCs w:val="20"/>
              </w:rPr>
              <w:br w:type="textWrapping"/>
            </w:r>
            <w:r>
              <w:rPr>
                <w:rFonts w:hint="eastAsia" w:ascii="宋体" w:hAnsi="宋体" w:eastAsia="宋体" w:cs="宋体"/>
                <w:szCs w:val="21"/>
                <w:lang w:val="en-US" w:eastAsia="zh-CN"/>
              </w:rPr>
              <w:t>▲</w:t>
            </w:r>
            <w:r>
              <w:rPr>
                <w:rFonts w:hint="eastAsia" w:ascii="宋体" w:hAnsi="宋体" w:eastAsia="宋体" w:cs="宋体"/>
                <w:sz w:val="20"/>
                <w:szCs w:val="20"/>
              </w:rPr>
              <w:t>支持双基础ISO，ISO800 / ISO 12800，提供厂家出具的参数证明函或测试报告作为证明材料</w:t>
            </w:r>
            <w:r>
              <w:rPr>
                <w:rFonts w:hint="eastAsia" w:ascii="宋体" w:hAnsi="宋体" w:eastAsia="宋体" w:cs="宋体"/>
                <w:sz w:val="20"/>
                <w:szCs w:val="20"/>
                <w:lang w:eastAsia="zh-CN"/>
              </w:rPr>
              <w:t>，</w:t>
            </w:r>
            <w:r>
              <w:rPr>
                <w:rFonts w:hint="eastAsia" w:ascii="宋体" w:hAnsi="宋体" w:eastAsia="宋体" w:cs="宋体"/>
                <w:sz w:val="20"/>
                <w:szCs w:val="20"/>
              </w:rPr>
              <w:t>提供不低于15+级宽广的动态影像范围，提供厂家出具的参数证明函或测试报告作为证明材料</w:t>
            </w:r>
            <w:r>
              <w:rPr>
                <w:rFonts w:hint="eastAsia" w:ascii="宋体" w:hAnsi="宋体" w:eastAsia="宋体" w:cs="宋体"/>
                <w:sz w:val="20"/>
                <w:szCs w:val="20"/>
              </w:rPr>
              <w:br w:type="textWrapping"/>
            </w:r>
            <w:r>
              <w:rPr>
                <w:rFonts w:hint="eastAsia" w:ascii="宋体" w:hAnsi="宋体" w:eastAsia="宋体" w:cs="宋体"/>
                <w:sz w:val="20"/>
                <w:szCs w:val="20"/>
              </w:rPr>
              <w:t>支持S-Cinetone色彩文件</w:t>
            </w:r>
            <w:r>
              <w:rPr>
                <w:rFonts w:hint="eastAsia" w:ascii="宋体" w:hAnsi="宋体" w:eastAsia="宋体" w:cs="宋体"/>
                <w:sz w:val="20"/>
                <w:szCs w:val="20"/>
              </w:rPr>
              <w:br w:type="textWrapping"/>
            </w:r>
            <w:r>
              <w:rPr>
                <w:rFonts w:hint="eastAsia" w:ascii="宋体" w:hAnsi="宋体" w:eastAsia="宋体" w:cs="宋体"/>
                <w:sz w:val="20"/>
                <w:szCs w:val="20"/>
              </w:rPr>
              <w:t>XAVC-I 422 10bit Class 300 内录 DCI 4K / QFHD 10-bit 色深 / 4:2:2 色彩采样</w:t>
            </w:r>
            <w:r>
              <w:rPr>
                <w:rFonts w:hint="eastAsia" w:ascii="宋体" w:hAnsi="宋体" w:eastAsia="宋体" w:cs="宋体"/>
                <w:sz w:val="20"/>
                <w:szCs w:val="20"/>
              </w:rPr>
              <w:br w:type="textWrapping"/>
            </w:r>
            <w:r>
              <w:rPr>
                <w:rFonts w:hint="eastAsia" w:ascii="宋体" w:hAnsi="宋体" w:eastAsia="宋体" w:cs="宋体"/>
                <w:sz w:val="20"/>
                <w:szCs w:val="20"/>
              </w:rPr>
              <w:t>QFHD最高支持5倍慢动作</w:t>
            </w:r>
            <w:r>
              <w:rPr>
                <w:rFonts w:hint="eastAsia" w:ascii="宋体" w:hAnsi="宋体" w:eastAsia="宋体" w:cs="宋体"/>
                <w:sz w:val="20"/>
                <w:szCs w:val="20"/>
              </w:rPr>
              <w:br w:type="textWrapping"/>
            </w:r>
            <w:r>
              <w:rPr>
                <w:rFonts w:hint="eastAsia" w:ascii="宋体" w:hAnsi="宋体" w:eastAsia="宋体" w:cs="宋体"/>
                <w:sz w:val="20"/>
                <w:szCs w:val="20"/>
              </w:rPr>
              <w:t>FHD最高支持240p</w:t>
            </w:r>
            <w:r>
              <w:rPr>
                <w:rFonts w:hint="eastAsia" w:ascii="宋体" w:hAnsi="宋体" w:eastAsia="宋体" w:cs="宋体"/>
                <w:sz w:val="20"/>
                <w:szCs w:val="20"/>
              </w:rPr>
              <w:br w:type="textWrapping"/>
            </w:r>
            <w:r>
              <w:rPr>
                <w:rFonts w:hint="eastAsia" w:ascii="宋体" w:hAnsi="宋体" w:eastAsia="宋体" w:cs="宋体"/>
                <w:szCs w:val="21"/>
                <w:lang w:val="en-US" w:eastAsia="zh-CN"/>
              </w:rPr>
              <w:t>▲</w:t>
            </w:r>
            <w:r>
              <w:rPr>
                <w:rFonts w:hint="eastAsia" w:ascii="宋体" w:hAnsi="宋体" w:eastAsia="宋体" w:cs="宋体"/>
                <w:sz w:val="20"/>
                <w:szCs w:val="20"/>
              </w:rPr>
              <w:t>支持16bit RAW 输出，提供厂家出具的参数证明函或测试报告作为证明材料</w:t>
            </w:r>
            <w:r>
              <w:rPr>
                <w:rFonts w:hint="eastAsia" w:ascii="宋体" w:hAnsi="宋体" w:eastAsia="宋体" w:cs="宋体"/>
                <w:sz w:val="20"/>
                <w:szCs w:val="20"/>
              </w:rPr>
              <w:br w:type="textWrapping"/>
            </w:r>
            <w:r>
              <w:rPr>
                <w:rFonts w:hint="eastAsia" w:ascii="宋体" w:hAnsi="宋体" w:eastAsia="宋体" w:cs="宋体"/>
                <w:sz w:val="20"/>
                <w:szCs w:val="20"/>
              </w:rPr>
              <w:t>支持XLR 音频输入</w:t>
            </w:r>
            <w:r>
              <w:rPr>
                <w:rFonts w:hint="eastAsia" w:ascii="宋体" w:hAnsi="宋体" w:eastAsia="宋体" w:cs="宋体"/>
                <w:sz w:val="20"/>
                <w:szCs w:val="20"/>
              </w:rPr>
              <w:br w:type="textWrapping"/>
            </w:r>
            <w:r>
              <w:rPr>
                <w:rFonts w:hint="eastAsia" w:ascii="宋体" w:hAnsi="宋体" w:eastAsia="宋体" w:cs="宋体"/>
                <w:szCs w:val="21"/>
                <w:lang w:val="en-US" w:eastAsia="zh-CN"/>
              </w:rPr>
              <w:t>▲</w:t>
            </w:r>
            <w:r>
              <w:rPr>
                <w:rFonts w:hint="eastAsia" w:ascii="宋体" w:hAnsi="宋体" w:eastAsia="宋体" w:cs="宋体"/>
                <w:sz w:val="20"/>
                <w:szCs w:val="20"/>
              </w:rPr>
              <w:t>SDI接口可选择 12G/6G/3G-SDI，提供厂家出具的参数证明函或测试报告作为证明材料</w:t>
            </w:r>
            <w:r>
              <w:rPr>
                <w:rFonts w:hint="eastAsia" w:ascii="宋体" w:hAnsi="宋体" w:eastAsia="宋体" w:cs="宋体"/>
                <w:sz w:val="20"/>
                <w:szCs w:val="20"/>
              </w:rPr>
              <w:br w:type="textWrapping"/>
            </w:r>
            <w:r>
              <w:rPr>
                <w:rFonts w:hint="eastAsia" w:ascii="宋体" w:hAnsi="宋体" w:eastAsia="宋体" w:cs="宋体"/>
                <w:sz w:val="20"/>
                <w:szCs w:val="20"/>
              </w:rPr>
              <w:t>支持MI 数字音频热靴</w:t>
            </w:r>
            <w:r>
              <w:rPr>
                <w:rFonts w:hint="eastAsia" w:ascii="宋体" w:hAnsi="宋体" w:eastAsia="宋体" w:cs="宋体"/>
                <w:sz w:val="20"/>
                <w:szCs w:val="20"/>
              </w:rPr>
              <w:br w:type="textWrapping"/>
            </w:r>
            <w:r>
              <w:rPr>
                <w:rFonts w:hint="eastAsia" w:ascii="宋体" w:hAnsi="宋体" w:eastAsia="宋体" w:cs="宋体"/>
                <w:sz w:val="20"/>
                <w:szCs w:val="20"/>
              </w:rPr>
              <w:t>支持HDMI输出</w:t>
            </w:r>
            <w:r>
              <w:rPr>
                <w:rFonts w:hint="eastAsia" w:ascii="宋体" w:hAnsi="宋体" w:eastAsia="宋体" w:cs="宋体"/>
                <w:sz w:val="20"/>
                <w:szCs w:val="20"/>
              </w:rPr>
              <w:br w:type="textWrapping"/>
            </w:r>
            <w:r>
              <w:rPr>
                <w:rFonts w:hint="eastAsia" w:ascii="宋体" w:hAnsi="宋体" w:eastAsia="宋体" w:cs="宋体"/>
                <w:sz w:val="20"/>
                <w:szCs w:val="20"/>
              </w:rPr>
              <w:t>内置WiFi模块</w:t>
            </w:r>
            <w:r>
              <w:rPr>
                <w:rFonts w:hint="eastAsia" w:ascii="宋体" w:hAnsi="宋体" w:eastAsia="宋体" w:cs="宋体"/>
                <w:sz w:val="20"/>
                <w:szCs w:val="20"/>
              </w:rPr>
              <w:br w:type="textWrapping"/>
            </w:r>
            <w:r>
              <w:rPr>
                <w:rFonts w:hint="eastAsia" w:ascii="宋体" w:hAnsi="宋体" w:eastAsia="宋体" w:cs="宋体"/>
                <w:sz w:val="20"/>
                <w:szCs w:val="20"/>
              </w:rPr>
              <w:t>支持TC in / out</w:t>
            </w:r>
            <w:r>
              <w:rPr>
                <w:rFonts w:hint="eastAsia" w:ascii="宋体" w:hAnsi="宋体" w:eastAsia="宋体" w:cs="宋体"/>
                <w:sz w:val="20"/>
                <w:szCs w:val="20"/>
              </w:rPr>
              <w:br w:type="textWrapping"/>
            </w:r>
            <w:r>
              <w:rPr>
                <w:rFonts w:hint="eastAsia" w:ascii="宋体" w:hAnsi="宋体" w:eastAsia="宋体" w:cs="宋体"/>
                <w:sz w:val="20"/>
                <w:szCs w:val="20"/>
              </w:rPr>
              <w:t>支持USB 接口（MULTI &amp; TYPE-C）</w:t>
            </w:r>
          </w:p>
        </w:tc>
        <w:tc>
          <w:tcPr>
            <w:tcW w:w="460" w:type="dxa"/>
            <w:shd w:val="clear" w:color="auto" w:fill="auto"/>
            <w:vAlign w:val="center"/>
          </w:tcPr>
          <w:p w14:paraId="6C93A3D0">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77004D08">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61983074">
            <w:pPr>
              <w:jc w:val="center"/>
              <w:rPr>
                <w:rFonts w:hint="eastAsia" w:ascii="宋体" w:hAnsi="宋体" w:eastAsia="宋体" w:cs="宋体"/>
                <w:sz w:val="20"/>
                <w:szCs w:val="20"/>
              </w:rPr>
            </w:pPr>
            <w:r>
              <w:rPr>
                <w:rFonts w:hint="eastAsia" w:ascii="宋体" w:hAnsi="宋体" w:eastAsia="宋体" w:cs="宋体"/>
                <w:sz w:val="20"/>
                <w:szCs w:val="20"/>
              </w:rPr>
              <w:t>　</w:t>
            </w:r>
          </w:p>
        </w:tc>
      </w:tr>
      <w:tr w14:paraId="446C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3FBAB863">
            <w:pPr>
              <w:jc w:val="center"/>
              <w:rPr>
                <w:rFonts w:hint="eastAsia" w:ascii="宋体" w:hAnsi="宋体" w:eastAsia="宋体" w:cs="宋体"/>
                <w:sz w:val="20"/>
                <w:szCs w:val="20"/>
              </w:rPr>
            </w:pPr>
            <w:r>
              <w:rPr>
                <w:rFonts w:hint="eastAsia" w:ascii="宋体" w:hAnsi="宋体" w:eastAsia="宋体" w:cs="宋体"/>
                <w:sz w:val="20"/>
                <w:szCs w:val="20"/>
              </w:rPr>
              <w:t>40</w:t>
            </w:r>
          </w:p>
        </w:tc>
        <w:tc>
          <w:tcPr>
            <w:tcW w:w="1224" w:type="dxa"/>
            <w:shd w:val="clear" w:color="auto" w:fill="auto"/>
            <w:vAlign w:val="center"/>
          </w:tcPr>
          <w:p w14:paraId="79408DCC">
            <w:pPr>
              <w:jc w:val="center"/>
              <w:rPr>
                <w:rFonts w:hint="eastAsia" w:ascii="宋体" w:hAnsi="宋体" w:eastAsia="宋体" w:cs="宋体"/>
                <w:sz w:val="20"/>
                <w:szCs w:val="20"/>
              </w:rPr>
            </w:pPr>
            <w:r>
              <w:rPr>
                <w:rFonts w:hint="eastAsia" w:ascii="宋体" w:hAnsi="宋体" w:eastAsia="宋体" w:cs="宋体"/>
                <w:sz w:val="20"/>
                <w:szCs w:val="20"/>
              </w:rPr>
              <w:t>无线数字麦克风一拖二套装</w:t>
            </w:r>
          </w:p>
        </w:tc>
        <w:tc>
          <w:tcPr>
            <w:tcW w:w="10564" w:type="dxa"/>
            <w:shd w:val="clear" w:color="auto" w:fill="auto"/>
            <w:vAlign w:val="center"/>
          </w:tcPr>
          <w:p w14:paraId="3C8CB12A">
            <w:pPr>
              <w:rPr>
                <w:rFonts w:hint="eastAsia" w:ascii="宋体" w:hAnsi="宋体" w:eastAsia="宋体" w:cs="宋体"/>
                <w:sz w:val="20"/>
                <w:szCs w:val="20"/>
              </w:rPr>
            </w:pPr>
            <w:r>
              <w:rPr>
                <w:rFonts w:hint="eastAsia" w:ascii="宋体" w:hAnsi="宋体" w:eastAsia="宋体" w:cs="宋体"/>
                <w:sz w:val="20"/>
                <w:szCs w:val="20"/>
              </w:rPr>
              <w:t>【腰包式发射器】</w:t>
            </w:r>
            <w:r>
              <w:rPr>
                <w:rFonts w:hint="eastAsia" w:ascii="宋体" w:hAnsi="宋体" w:eastAsia="宋体" w:cs="宋体"/>
                <w:sz w:val="20"/>
                <w:szCs w:val="20"/>
              </w:rPr>
              <w:br w:type="textWrapping"/>
            </w:r>
            <w:r>
              <w:rPr>
                <w:rFonts w:hint="eastAsia" w:ascii="宋体" w:hAnsi="宋体" w:eastAsia="宋体" w:cs="宋体"/>
                <w:sz w:val="20"/>
                <w:szCs w:val="20"/>
              </w:rPr>
              <w:t>振荡器类型：晶体控制 PLL 合成器</w:t>
            </w:r>
            <w:r>
              <w:rPr>
                <w:rFonts w:hint="eastAsia" w:ascii="宋体" w:hAnsi="宋体" w:eastAsia="宋体" w:cs="宋体"/>
                <w:sz w:val="20"/>
                <w:szCs w:val="20"/>
              </w:rPr>
              <w:br w:type="textWrapping"/>
            </w:r>
            <w:r>
              <w:rPr>
                <w:rFonts w:hint="eastAsia" w:ascii="宋体" w:hAnsi="宋体" w:eastAsia="宋体" w:cs="宋体"/>
                <w:sz w:val="20"/>
                <w:szCs w:val="20"/>
              </w:rPr>
              <w:t>天线类型：1/4 λ 波长有线天线</w:t>
            </w:r>
            <w:r>
              <w:rPr>
                <w:rFonts w:hint="eastAsia" w:ascii="宋体" w:hAnsi="宋体" w:eastAsia="宋体" w:cs="宋体"/>
                <w:sz w:val="20"/>
                <w:szCs w:val="20"/>
              </w:rPr>
              <w:br w:type="textWrapping"/>
            </w:r>
            <w:r>
              <w:rPr>
                <w:rFonts w:hint="eastAsia" w:ascii="宋体" w:hAnsi="宋体" w:eastAsia="宋体" w:cs="宋体"/>
                <w:sz w:val="20"/>
                <w:szCs w:val="20"/>
              </w:rPr>
              <w:t>射频输出功率：≥30 mW/5 mW 可选</w:t>
            </w:r>
            <w:r>
              <w:rPr>
                <w:rFonts w:hint="eastAsia" w:ascii="宋体" w:hAnsi="宋体" w:eastAsia="宋体" w:cs="宋体"/>
                <w:sz w:val="20"/>
                <w:szCs w:val="20"/>
              </w:rPr>
              <w:br w:type="textWrapping"/>
            </w:r>
            <w:r>
              <w:rPr>
                <w:rFonts w:hint="eastAsia" w:ascii="宋体" w:hAnsi="宋体" w:eastAsia="宋体" w:cs="宋体"/>
                <w:sz w:val="20"/>
                <w:szCs w:val="20"/>
              </w:rPr>
              <w:t>薄膜类型：驻极体电容</w:t>
            </w:r>
            <w:r>
              <w:rPr>
                <w:rFonts w:hint="eastAsia" w:ascii="宋体" w:hAnsi="宋体" w:eastAsia="宋体" w:cs="宋体"/>
                <w:sz w:val="20"/>
                <w:szCs w:val="20"/>
              </w:rPr>
              <w:br w:type="textWrapping"/>
            </w:r>
            <w:r>
              <w:rPr>
                <w:rFonts w:hint="eastAsia" w:ascii="宋体" w:hAnsi="宋体" w:eastAsia="宋体" w:cs="宋体"/>
                <w:sz w:val="20"/>
                <w:szCs w:val="20"/>
              </w:rPr>
              <w:t>指向性：全指向</w:t>
            </w:r>
            <w:r>
              <w:rPr>
                <w:rFonts w:hint="eastAsia" w:ascii="宋体" w:hAnsi="宋体" w:eastAsia="宋体" w:cs="宋体"/>
                <w:sz w:val="20"/>
                <w:szCs w:val="20"/>
              </w:rPr>
              <w:br w:type="textWrapping"/>
            </w:r>
            <w:r>
              <w:rPr>
                <w:rFonts w:hint="eastAsia" w:ascii="宋体" w:hAnsi="宋体" w:eastAsia="宋体" w:cs="宋体"/>
                <w:sz w:val="20"/>
                <w:szCs w:val="20"/>
              </w:rPr>
              <w:t>输入接口：3.5 mm 直径 3 极锁定迷你插孔</w:t>
            </w:r>
            <w:r>
              <w:rPr>
                <w:rFonts w:hint="eastAsia" w:ascii="宋体" w:hAnsi="宋体" w:eastAsia="宋体" w:cs="宋体"/>
                <w:sz w:val="20"/>
                <w:szCs w:val="20"/>
              </w:rPr>
              <w:br w:type="textWrapping"/>
            </w:r>
            <w:r>
              <w:rPr>
                <w:rFonts w:hint="eastAsia" w:ascii="宋体" w:hAnsi="宋体" w:eastAsia="宋体" w:cs="宋体"/>
                <w:sz w:val="20"/>
                <w:szCs w:val="20"/>
              </w:rPr>
              <w:t>参考音频输入电平：≥–60 dBV（麦克风输入，GAIN MODE 设置为 NORMAL，0 dB 衰减），+4 dBu（线路输入）</w:t>
            </w:r>
            <w:r>
              <w:rPr>
                <w:rFonts w:hint="eastAsia" w:ascii="宋体" w:hAnsi="宋体" w:eastAsia="宋体" w:cs="宋体"/>
                <w:sz w:val="20"/>
                <w:szCs w:val="20"/>
              </w:rPr>
              <w:br w:type="textWrapping"/>
            </w:r>
            <w:r>
              <w:rPr>
                <w:rFonts w:hint="eastAsia" w:ascii="宋体" w:hAnsi="宋体" w:eastAsia="宋体" w:cs="宋体"/>
                <w:sz w:val="20"/>
                <w:szCs w:val="20"/>
              </w:rPr>
              <w:t>音频衰减器调整范围：≥0 dB 到 27 dB（3 dB 步长）</w:t>
            </w:r>
            <w:r>
              <w:rPr>
                <w:rFonts w:hint="eastAsia" w:ascii="宋体" w:hAnsi="宋体" w:eastAsia="宋体" w:cs="宋体"/>
                <w:sz w:val="20"/>
                <w:szCs w:val="20"/>
              </w:rPr>
              <w:br w:type="textWrapping"/>
            </w:r>
            <w:r>
              <w:rPr>
                <w:rFonts w:hint="eastAsia" w:ascii="宋体" w:hAnsi="宋体" w:eastAsia="宋体" w:cs="宋体"/>
                <w:sz w:val="20"/>
                <w:szCs w:val="20"/>
              </w:rPr>
              <w:t>频率响应：≥23 Hz 至 18 kHz</w:t>
            </w:r>
            <w:r>
              <w:rPr>
                <w:rFonts w:hint="eastAsia" w:ascii="宋体" w:hAnsi="宋体" w:eastAsia="宋体" w:cs="宋体"/>
                <w:sz w:val="20"/>
                <w:szCs w:val="20"/>
              </w:rPr>
              <w:br w:type="textWrapping"/>
            </w:r>
            <w:r>
              <w:rPr>
                <w:rFonts w:hint="eastAsia" w:ascii="宋体" w:hAnsi="宋体" w:eastAsia="宋体" w:cs="宋体"/>
                <w:sz w:val="20"/>
                <w:szCs w:val="20"/>
              </w:rPr>
              <w:t>信噪比：≥60 dB（–60 dBV，1 kHz 输入）、≥102 dB（GAIN MODE 设置为 AUTO GAIN，上限）、≥96 dB（GAIN MODE 设置为 NORMAL，上限）</w:t>
            </w:r>
            <w:r>
              <w:rPr>
                <w:rFonts w:hint="eastAsia" w:ascii="宋体" w:hAnsi="宋体" w:eastAsia="宋体" w:cs="宋体"/>
                <w:sz w:val="20"/>
                <w:szCs w:val="20"/>
              </w:rPr>
              <w:br w:type="textWrapping"/>
            </w:r>
            <w:r>
              <w:rPr>
                <w:rFonts w:hint="eastAsia" w:ascii="宋体" w:hAnsi="宋体" w:eastAsia="宋体" w:cs="宋体"/>
                <w:sz w:val="20"/>
                <w:szCs w:val="20"/>
              </w:rPr>
              <w:t>失真：≤0.9% 或更低（-60 dBV，1 kHz 输入）</w:t>
            </w:r>
            <w:r>
              <w:rPr>
                <w:rFonts w:hint="eastAsia" w:ascii="宋体" w:hAnsi="宋体" w:eastAsia="宋体" w:cs="宋体"/>
                <w:sz w:val="20"/>
                <w:szCs w:val="20"/>
              </w:rPr>
              <w:br w:type="textWrapping"/>
            </w:r>
            <w:r>
              <w:rPr>
                <w:rFonts w:hint="eastAsia" w:ascii="宋体" w:hAnsi="宋体" w:eastAsia="宋体" w:cs="宋体"/>
                <w:sz w:val="20"/>
                <w:szCs w:val="20"/>
              </w:rPr>
              <w:t>音频延迟：≤约 0.35 ms</w:t>
            </w:r>
            <w:r>
              <w:rPr>
                <w:rFonts w:hint="eastAsia" w:ascii="宋体" w:hAnsi="宋体" w:eastAsia="宋体" w:cs="宋体"/>
                <w:sz w:val="20"/>
                <w:szCs w:val="20"/>
              </w:rPr>
              <w:br w:type="textWrapping"/>
            </w:r>
            <w:r>
              <w:rPr>
                <w:rFonts w:hint="eastAsia" w:ascii="宋体" w:hAnsi="宋体" w:eastAsia="宋体" w:cs="宋体"/>
                <w:sz w:val="20"/>
                <w:szCs w:val="20"/>
              </w:rPr>
              <w:t>显示器：OLED</w:t>
            </w:r>
            <w:r>
              <w:rPr>
                <w:rFonts w:hint="eastAsia" w:ascii="宋体" w:hAnsi="宋体" w:eastAsia="宋体" w:cs="宋体"/>
                <w:sz w:val="20"/>
                <w:szCs w:val="20"/>
              </w:rPr>
              <w:br w:type="textWrapping"/>
            </w:r>
            <w:r>
              <w:rPr>
                <w:rFonts w:hint="eastAsia" w:ascii="宋体" w:hAnsi="宋体" w:eastAsia="宋体" w:cs="宋体"/>
                <w:sz w:val="20"/>
                <w:szCs w:val="20"/>
              </w:rPr>
              <w:t>【双通道便携式接收器】</w:t>
            </w:r>
            <w:r>
              <w:rPr>
                <w:rFonts w:hint="eastAsia" w:ascii="宋体" w:hAnsi="宋体" w:eastAsia="宋体" w:cs="宋体"/>
                <w:sz w:val="20"/>
                <w:szCs w:val="20"/>
              </w:rPr>
              <w:br w:type="textWrapping"/>
            </w:r>
            <w:r>
              <w:rPr>
                <w:rFonts w:hint="eastAsia" w:ascii="宋体" w:hAnsi="宋体" w:eastAsia="宋体" w:cs="宋体"/>
                <w:sz w:val="20"/>
                <w:szCs w:val="20"/>
              </w:rPr>
              <w:t>振荡器类型：晶体控制锁相环合成器</w:t>
            </w:r>
            <w:r>
              <w:rPr>
                <w:rFonts w:hint="eastAsia" w:ascii="宋体" w:hAnsi="宋体" w:eastAsia="宋体" w:cs="宋体"/>
                <w:sz w:val="20"/>
                <w:szCs w:val="20"/>
              </w:rPr>
              <w:br w:type="textWrapping"/>
            </w:r>
            <w:r>
              <w:rPr>
                <w:rFonts w:hint="eastAsia" w:ascii="宋体" w:hAnsi="宋体" w:eastAsia="宋体" w:cs="宋体"/>
                <w:sz w:val="20"/>
                <w:szCs w:val="20"/>
              </w:rPr>
              <w:t>接收类型：空间分集*</w:t>
            </w:r>
            <w:r>
              <w:rPr>
                <w:rFonts w:hint="eastAsia" w:ascii="宋体" w:hAnsi="宋体" w:eastAsia="宋体" w:cs="宋体"/>
                <w:sz w:val="20"/>
                <w:szCs w:val="20"/>
              </w:rPr>
              <w:br w:type="textWrapping"/>
            </w:r>
            <w:r>
              <w:rPr>
                <w:rFonts w:hint="eastAsia" w:ascii="宋体" w:hAnsi="宋体" w:eastAsia="宋体" w:cs="宋体"/>
                <w:sz w:val="20"/>
                <w:szCs w:val="20"/>
              </w:rPr>
              <w:t>天线类型：1/4 λ 波长有线天线（角度可调）</w:t>
            </w:r>
            <w:r>
              <w:rPr>
                <w:rFonts w:hint="eastAsia" w:ascii="宋体" w:hAnsi="宋体" w:eastAsia="宋体" w:cs="宋体"/>
                <w:sz w:val="20"/>
                <w:szCs w:val="20"/>
              </w:rPr>
              <w:br w:type="textWrapping"/>
            </w:r>
            <w:r>
              <w:rPr>
                <w:rFonts w:hint="eastAsia" w:ascii="宋体" w:hAnsi="宋体" w:eastAsia="宋体" w:cs="宋体"/>
                <w:sz w:val="20"/>
                <w:szCs w:val="20"/>
              </w:rPr>
              <w:t>频率响应：≥23 Hz 至 18 kHz</w:t>
            </w:r>
            <w:r>
              <w:rPr>
                <w:rFonts w:hint="eastAsia" w:ascii="宋体" w:hAnsi="宋体" w:eastAsia="宋体" w:cs="宋体"/>
                <w:sz w:val="20"/>
                <w:szCs w:val="20"/>
              </w:rPr>
              <w:br w:type="textWrapping"/>
            </w:r>
            <w:r>
              <w:rPr>
                <w:rFonts w:hint="eastAsia" w:ascii="宋体" w:hAnsi="宋体" w:eastAsia="宋体" w:cs="宋体"/>
                <w:sz w:val="20"/>
                <w:szCs w:val="20"/>
              </w:rPr>
              <w:t>失真 (T.H.D)：≤0.9% 或更低（1 kHz 正弦波，5 kHz 调制）</w:t>
            </w:r>
            <w:r>
              <w:rPr>
                <w:rFonts w:hint="eastAsia" w:ascii="宋体" w:hAnsi="宋体" w:eastAsia="宋体" w:cs="宋体"/>
                <w:sz w:val="20"/>
                <w:szCs w:val="20"/>
              </w:rPr>
              <w:br w:type="textWrapping"/>
            </w:r>
            <w:r>
              <w:rPr>
                <w:rFonts w:hint="eastAsia" w:ascii="宋体" w:hAnsi="宋体" w:eastAsia="宋体" w:cs="宋体"/>
                <w:sz w:val="20"/>
                <w:szCs w:val="20"/>
              </w:rPr>
              <w:t>信噪比：≥60 dB（1 kHz 正弦波，5 kHz 调制）、≥96 dB（最大偏差，A 加权）</w:t>
            </w:r>
            <w:r>
              <w:rPr>
                <w:rFonts w:hint="eastAsia" w:ascii="宋体" w:hAnsi="宋体" w:eastAsia="宋体" w:cs="宋体"/>
                <w:sz w:val="20"/>
                <w:szCs w:val="20"/>
              </w:rPr>
              <w:br w:type="textWrapping"/>
            </w:r>
            <w:r>
              <w:rPr>
                <w:rFonts w:hint="eastAsia" w:ascii="宋体" w:hAnsi="宋体" w:eastAsia="宋体" w:cs="宋体"/>
                <w:sz w:val="20"/>
                <w:szCs w:val="20"/>
              </w:rPr>
              <w:t>音频延迟：≤约 0.35 毫秒（模拟输出）、≤约 0.24 毫秒（数字输出）</w:t>
            </w:r>
            <w:r>
              <w:rPr>
                <w:rFonts w:hint="eastAsia" w:ascii="宋体" w:hAnsi="宋体" w:eastAsia="宋体" w:cs="宋体"/>
                <w:sz w:val="20"/>
                <w:szCs w:val="20"/>
              </w:rPr>
              <w:br w:type="textWrapping"/>
            </w:r>
            <w:r>
              <w:rPr>
                <w:rFonts w:hint="eastAsia" w:ascii="宋体" w:hAnsi="宋体" w:eastAsia="宋体" w:cs="宋体"/>
                <w:sz w:val="20"/>
                <w:szCs w:val="20"/>
              </w:rPr>
              <w:t>模拟输入：3.5 mm 直径 3 极锁定迷你插孔（不平衡）</w:t>
            </w:r>
            <w:r>
              <w:rPr>
                <w:rFonts w:hint="eastAsia" w:ascii="宋体" w:hAnsi="宋体" w:eastAsia="宋体" w:cs="宋体"/>
                <w:sz w:val="20"/>
                <w:szCs w:val="20"/>
              </w:rPr>
              <w:br w:type="textWrapping"/>
            </w:r>
            <w:r>
              <w:rPr>
                <w:rFonts w:hint="eastAsia" w:ascii="宋体" w:hAnsi="宋体" w:eastAsia="宋体" w:cs="宋体"/>
                <w:sz w:val="20"/>
                <w:szCs w:val="20"/>
              </w:rPr>
              <w:t>模拟输入电平：≥-50dBV（±12dB 可调、3-dB 步长）</w:t>
            </w:r>
            <w:r>
              <w:rPr>
                <w:rFonts w:hint="eastAsia" w:ascii="宋体" w:hAnsi="宋体" w:eastAsia="宋体" w:cs="宋体"/>
                <w:sz w:val="20"/>
                <w:szCs w:val="20"/>
              </w:rPr>
              <w:br w:type="textWrapping"/>
            </w:r>
            <w:r>
              <w:rPr>
                <w:rFonts w:hint="eastAsia" w:ascii="宋体" w:hAnsi="宋体" w:eastAsia="宋体" w:cs="宋体"/>
                <w:sz w:val="20"/>
                <w:szCs w:val="20"/>
              </w:rPr>
              <w:t>音频输出水平：≥–60 dBV（3.5 mm 直径 3 极锁定迷你插孔，模拟输出）、≥–20 dBFS（外部连接，数字输出）、≥–50 dBV（外部连接，模拟输出）</w:t>
            </w:r>
            <w:r>
              <w:rPr>
                <w:rFonts w:hint="eastAsia" w:ascii="宋体" w:hAnsi="宋体" w:eastAsia="宋体" w:cs="宋体"/>
                <w:sz w:val="20"/>
                <w:szCs w:val="20"/>
              </w:rPr>
              <w:br w:type="textWrapping"/>
            </w:r>
            <w:r>
              <w:rPr>
                <w:rFonts w:hint="eastAsia" w:ascii="宋体" w:hAnsi="宋体" w:eastAsia="宋体" w:cs="宋体"/>
                <w:sz w:val="20"/>
                <w:szCs w:val="20"/>
              </w:rPr>
              <w:t>音频输出调整范围：≥-12dB 至 +12dB（3dB 步长）</w:t>
            </w:r>
            <w:r>
              <w:rPr>
                <w:rFonts w:hint="eastAsia" w:ascii="宋体" w:hAnsi="宋体" w:eastAsia="宋体" w:cs="宋体"/>
                <w:sz w:val="20"/>
                <w:szCs w:val="20"/>
              </w:rPr>
              <w:br w:type="textWrapping"/>
            </w:r>
            <w:r>
              <w:rPr>
                <w:rFonts w:hint="eastAsia" w:ascii="宋体" w:hAnsi="宋体" w:eastAsia="宋体" w:cs="宋体"/>
                <w:sz w:val="20"/>
                <w:szCs w:val="20"/>
              </w:rPr>
              <w:t>音频输出接口：3.5 mm 直径 3 极锁定迷你插孔（平衡），外部连接</w:t>
            </w:r>
            <w:r>
              <w:rPr>
                <w:rFonts w:hint="eastAsia" w:ascii="宋体" w:hAnsi="宋体" w:eastAsia="宋体" w:cs="宋体"/>
                <w:sz w:val="20"/>
                <w:szCs w:val="20"/>
              </w:rPr>
              <w:br w:type="textWrapping"/>
            </w:r>
            <w:r>
              <w:rPr>
                <w:rFonts w:hint="eastAsia" w:ascii="宋体" w:hAnsi="宋体" w:eastAsia="宋体" w:cs="宋体"/>
                <w:sz w:val="20"/>
                <w:szCs w:val="20"/>
              </w:rPr>
              <w:t>监听耳机输出接口：3.5mm 直径迷你插孔</w:t>
            </w:r>
            <w:r>
              <w:rPr>
                <w:rFonts w:hint="eastAsia" w:ascii="宋体" w:hAnsi="宋体" w:eastAsia="宋体" w:cs="宋体"/>
                <w:sz w:val="20"/>
                <w:szCs w:val="20"/>
              </w:rPr>
              <w:br w:type="textWrapping"/>
            </w:r>
            <w:r>
              <w:rPr>
                <w:rFonts w:hint="eastAsia" w:ascii="宋体" w:hAnsi="宋体" w:eastAsia="宋体" w:cs="宋体"/>
                <w:sz w:val="20"/>
                <w:szCs w:val="20"/>
              </w:rPr>
              <w:t>耳机输出电平：最大 ≥10 mW (16 ohm)</w:t>
            </w:r>
            <w:r>
              <w:rPr>
                <w:rFonts w:hint="eastAsia" w:ascii="宋体" w:hAnsi="宋体" w:eastAsia="宋体" w:cs="宋体"/>
                <w:sz w:val="20"/>
                <w:szCs w:val="20"/>
              </w:rPr>
              <w:br w:type="textWrapping"/>
            </w:r>
            <w:r>
              <w:rPr>
                <w:rFonts w:hint="eastAsia" w:ascii="宋体" w:hAnsi="宋体" w:eastAsia="宋体" w:cs="宋体"/>
                <w:sz w:val="20"/>
                <w:szCs w:val="20"/>
              </w:rPr>
              <w:t>显示器：OLED</w:t>
            </w:r>
          </w:p>
        </w:tc>
        <w:tc>
          <w:tcPr>
            <w:tcW w:w="460" w:type="dxa"/>
            <w:shd w:val="clear" w:color="auto" w:fill="auto"/>
            <w:vAlign w:val="center"/>
          </w:tcPr>
          <w:p w14:paraId="7C755B04">
            <w:pPr>
              <w:jc w:val="center"/>
              <w:rPr>
                <w:rFonts w:hint="eastAsia" w:ascii="宋体" w:hAnsi="宋体" w:eastAsia="宋体" w:cs="宋体"/>
                <w:sz w:val="20"/>
                <w:szCs w:val="20"/>
              </w:rPr>
            </w:pPr>
            <w:r>
              <w:rPr>
                <w:rFonts w:hint="eastAsia" w:ascii="宋体" w:hAnsi="宋体" w:eastAsia="宋体" w:cs="宋体"/>
                <w:sz w:val="20"/>
                <w:szCs w:val="20"/>
              </w:rPr>
              <w:t>4</w:t>
            </w:r>
          </w:p>
        </w:tc>
        <w:tc>
          <w:tcPr>
            <w:tcW w:w="460" w:type="dxa"/>
            <w:shd w:val="clear" w:color="auto" w:fill="auto"/>
            <w:vAlign w:val="center"/>
          </w:tcPr>
          <w:p w14:paraId="3D31A296">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34373154">
            <w:pPr>
              <w:jc w:val="center"/>
              <w:rPr>
                <w:rFonts w:hint="eastAsia" w:ascii="宋体" w:hAnsi="宋体" w:eastAsia="宋体" w:cs="宋体"/>
                <w:sz w:val="20"/>
                <w:szCs w:val="20"/>
              </w:rPr>
            </w:pPr>
            <w:r>
              <w:rPr>
                <w:rFonts w:hint="eastAsia" w:ascii="宋体" w:hAnsi="宋体" w:eastAsia="宋体" w:cs="宋体"/>
                <w:sz w:val="20"/>
                <w:szCs w:val="20"/>
              </w:rPr>
              <w:t>允许进口</w:t>
            </w:r>
          </w:p>
        </w:tc>
      </w:tr>
      <w:tr w14:paraId="3BE9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07C83A3E">
            <w:pPr>
              <w:jc w:val="center"/>
              <w:rPr>
                <w:rFonts w:hint="eastAsia" w:ascii="宋体" w:hAnsi="宋体" w:eastAsia="宋体" w:cs="宋体"/>
                <w:sz w:val="20"/>
                <w:szCs w:val="20"/>
              </w:rPr>
            </w:pPr>
            <w:r>
              <w:rPr>
                <w:rFonts w:hint="eastAsia" w:ascii="宋体" w:hAnsi="宋体" w:eastAsia="宋体" w:cs="宋体"/>
                <w:sz w:val="20"/>
                <w:szCs w:val="20"/>
              </w:rPr>
              <w:t>41</w:t>
            </w:r>
          </w:p>
        </w:tc>
        <w:tc>
          <w:tcPr>
            <w:tcW w:w="1224" w:type="dxa"/>
            <w:shd w:val="clear" w:color="auto" w:fill="auto"/>
            <w:vAlign w:val="center"/>
          </w:tcPr>
          <w:p w14:paraId="276F135F">
            <w:pPr>
              <w:jc w:val="center"/>
              <w:rPr>
                <w:rFonts w:hint="eastAsia" w:ascii="宋体" w:hAnsi="宋体" w:eastAsia="宋体" w:cs="宋体"/>
                <w:sz w:val="20"/>
                <w:szCs w:val="20"/>
              </w:rPr>
            </w:pPr>
            <w:r>
              <w:rPr>
                <w:rFonts w:hint="eastAsia" w:ascii="宋体" w:hAnsi="宋体" w:eastAsia="宋体" w:cs="宋体"/>
                <w:sz w:val="20"/>
                <w:szCs w:val="20"/>
              </w:rPr>
              <w:t>E卡口中长焦全画幅镜头</w:t>
            </w:r>
          </w:p>
        </w:tc>
        <w:tc>
          <w:tcPr>
            <w:tcW w:w="10564" w:type="dxa"/>
            <w:shd w:val="clear" w:color="auto" w:fill="auto"/>
            <w:vAlign w:val="center"/>
          </w:tcPr>
          <w:p w14:paraId="6B46FBDA">
            <w:pPr>
              <w:rPr>
                <w:rFonts w:hint="eastAsia" w:ascii="宋体" w:hAnsi="宋体" w:eastAsia="宋体" w:cs="宋体"/>
                <w:sz w:val="20"/>
                <w:szCs w:val="20"/>
              </w:rPr>
            </w:pPr>
            <w:r>
              <w:rPr>
                <w:rFonts w:hint="eastAsia" w:ascii="宋体" w:hAnsi="宋体" w:eastAsia="宋体" w:cs="宋体"/>
                <w:sz w:val="20"/>
                <w:szCs w:val="20"/>
              </w:rPr>
              <w:t>类别：可更换镜头</w:t>
            </w:r>
            <w:r>
              <w:rPr>
                <w:rFonts w:hint="eastAsia" w:ascii="宋体" w:hAnsi="宋体" w:eastAsia="宋体" w:cs="宋体"/>
                <w:sz w:val="20"/>
                <w:szCs w:val="20"/>
              </w:rPr>
              <w:br w:type="textWrapping"/>
            </w:r>
            <w:r>
              <w:rPr>
                <w:rFonts w:hint="eastAsia" w:ascii="宋体" w:hAnsi="宋体" w:eastAsia="宋体" w:cs="宋体"/>
                <w:sz w:val="20"/>
                <w:szCs w:val="20"/>
              </w:rPr>
              <w:t>镜头卡口：E卡口</w:t>
            </w:r>
          </w:p>
          <w:p w14:paraId="1D38B9F5">
            <w:pPr>
              <w:rPr>
                <w:rFonts w:hint="eastAsia" w:ascii="宋体" w:hAnsi="宋体" w:eastAsia="宋体" w:cs="宋体"/>
                <w:sz w:val="20"/>
                <w:szCs w:val="20"/>
              </w:rPr>
            </w:pPr>
            <w:r>
              <w:rPr>
                <w:rFonts w:hint="eastAsia" w:ascii="宋体" w:hAnsi="宋体" w:eastAsia="宋体" w:cs="宋体"/>
                <w:sz w:val="20"/>
                <w:szCs w:val="20"/>
              </w:rPr>
              <w:t>画幅：全画幅</w:t>
            </w:r>
            <w:r>
              <w:rPr>
                <w:rFonts w:hint="eastAsia" w:ascii="宋体" w:hAnsi="宋体" w:eastAsia="宋体" w:cs="宋体"/>
                <w:sz w:val="20"/>
                <w:szCs w:val="20"/>
              </w:rPr>
              <w:br w:type="textWrapping"/>
            </w:r>
            <w:r>
              <w:rPr>
                <w:rFonts w:hint="eastAsia" w:ascii="宋体" w:hAnsi="宋体" w:eastAsia="宋体" w:cs="宋体"/>
                <w:sz w:val="20"/>
                <w:szCs w:val="20"/>
              </w:rPr>
              <w:t>焦距 (mm)：≥70-200</w:t>
            </w:r>
            <w:r>
              <w:rPr>
                <w:rFonts w:hint="eastAsia" w:ascii="宋体" w:hAnsi="宋体" w:eastAsia="宋体" w:cs="宋体"/>
                <w:sz w:val="20"/>
                <w:szCs w:val="20"/>
              </w:rPr>
              <w:br w:type="textWrapping"/>
            </w:r>
            <w:r>
              <w:rPr>
                <w:rFonts w:hint="eastAsia" w:ascii="宋体" w:hAnsi="宋体" w:eastAsia="宋体" w:cs="宋体"/>
                <w:sz w:val="20"/>
                <w:szCs w:val="20"/>
              </w:rPr>
              <w:t>APS-C画幅下的35mm规格换算焦距(mm)：≥105-300</w:t>
            </w:r>
            <w:r>
              <w:rPr>
                <w:rFonts w:hint="eastAsia" w:ascii="宋体" w:hAnsi="宋体" w:eastAsia="宋体" w:cs="宋体"/>
                <w:sz w:val="20"/>
                <w:szCs w:val="20"/>
              </w:rPr>
              <w:br w:type="textWrapping"/>
            </w:r>
            <w:r>
              <w:rPr>
                <w:rFonts w:hint="eastAsia" w:ascii="宋体" w:hAnsi="宋体" w:eastAsia="宋体" w:cs="宋体"/>
                <w:sz w:val="20"/>
                <w:szCs w:val="20"/>
              </w:rPr>
              <w:t>镜头结构（组-片）：14-17</w:t>
            </w:r>
            <w:r>
              <w:rPr>
                <w:rFonts w:hint="eastAsia" w:ascii="宋体" w:hAnsi="宋体" w:eastAsia="宋体" w:cs="宋体"/>
                <w:sz w:val="20"/>
                <w:szCs w:val="20"/>
              </w:rPr>
              <w:br w:type="textWrapping"/>
            </w:r>
            <w:r>
              <w:rPr>
                <w:rFonts w:hint="eastAsia" w:ascii="宋体" w:hAnsi="宋体" w:eastAsia="宋体" w:cs="宋体"/>
                <w:sz w:val="20"/>
                <w:szCs w:val="20"/>
              </w:rPr>
              <w:t>视角（APS-C画幅）约：≥23</w:t>
            </w:r>
            <w:r>
              <w:rPr>
                <w:rFonts w:hint="eastAsia" w:ascii="Yu Gothic" w:hAnsi="Yu Gothic" w:eastAsia="Yu Gothic" w:cs="宋体"/>
                <w:sz w:val="20"/>
                <w:szCs w:val="20"/>
              </w:rPr>
              <w:t>ﾟ</w:t>
            </w:r>
            <w:r>
              <w:rPr>
                <w:rFonts w:hint="eastAsia" w:ascii="宋体" w:hAnsi="宋体" w:eastAsia="宋体" w:cs="宋体"/>
                <w:sz w:val="20"/>
                <w:szCs w:val="20"/>
              </w:rPr>
              <w:t>-8</w:t>
            </w:r>
            <w:r>
              <w:rPr>
                <w:rFonts w:hint="eastAsia" w:ascii="Yu Gothic" w:hAnsi="Yu Gothic" w:eastAsia="Yu Gothic" w:cs="宋体"/>
                <w:sz w:val="20"/>
                <w:szCs w:val="20"/>
              </w:rPr>
              <w:t>ﾟ</w:t>
            </w:r>
            <w:r>
              <w:rPr>
                <w:rFonts w:hint="eastAsia" w:ascii="宋体" w:hAnsi="宋体" w:eastAsia="宋体" w:cs="宋体"/>
                <w:sz w:val="20"/>
                <w:szCs w:val="20"/>
              </w:rPr>
              <w:br w:type="textWrapping"/>
            </w:r>
            <w:r>
              <w:rPr>
                <w:rFonts w:hint="eastAsia" w:ascii="宋体" w:hAnsi="宋体" w:eastAsia="宋体" w:cs="宋体"/>
                <w:sz w:val="20"/>
                <w:szCs w:val="20"/>
              </w:rPr>
              <w:t>视角（35mm等值）约：≥34°-12°30</w:t>
            </w:r>
            <w:r>
              <w:rPr>
                <w:rFonts w:hint="eastAsia" w:ascii="宋体" w:hAnsi="宋体" w:eastAsia="宋体" w:cs="宋体"/>
                <w:sz w:val="20"/>
                <w:szCs w:val="20"/>
              </w:rPr>
              <w:br w:type="textWrapping"/>
            </w:r>
            <w:r>
              <w:rPr>
                <w:rFonts w:hint="eastAsia" w:ascii="宋体" w:hAnsi="宋体" w:eastAsia="宋体" w:cs="宋体"/>
                <w:sz w:val="20"/>
                <w:szCs w:val="20"/>
              </w:rPr>
              <w:t>最大光圈（F）：≤2.8</w:t>
            </w:r>
            <w:r>
              <w:rPr>
                <w:rFonts w:hint="eastAsia" w:ascii="宋体" w:hAnsi="宋体" w:eastAsia="宋体" w:cs="宋体"/>
                <w:sz w:val="20"/>
                <w:szCs w:val="20"/>
              </w:rPr>
              <w:br w:type="textWrapping"/>
            </w:r>
            <w:r>
              <w:rPr>
                <w:rFonts w:hint="eastAsia" w:ascii="宋体" w:hAnsi="宋体" w:eastAsia="宋体" w:cs="宋体"/>
                <w:sz w:val="20"/>
                <w:szCs w:val="20"/>
              </w:rPr>
              <w:t>最小光圈（F）：≥22</w:t>
            </w:r>
            <w:r>
              <w:rPr>
                <w:rFonts w:hint="eastAsia" w:ascii="宋体" w:hAnsi="宋体" w:eastAsia="宋体" w:cs="宋体"/>
                <w:sz w:val="20"/>
                <w:szCs w:val="20"/>
              </w:rPr>
              <w:br w:type="textWrapping"/>
            </w:r>
            <w:r>
              <w:rPr>
                <w:rFonts w:hint="eastAsia" w:ascii="宋体" w:hAnsi="宋体" w:eastAsia="宋体" w:cs="宋体"/>
                <w:sz w:val="20"/>
                <w:szCs w:val="20"/>
              </w:rPr>
              <w:t>光圈叶片（数）：≥11</w:t>
            </w:r>
            <w:r>
              <w:rPr>
                <w:rFonts w:hint="eastAsia" w:ascii="宋体" w:hAnsi="宋体" w:eastAsia="宋体" w:cs="宋体"/>
                <w:sz w:val="20"/>
                <w:szCs w:val="20"/>
              </w:rPr>
              <w:br w:type="textWrapping"/>
            </w:r>
            <w:r>
              <w:rPr>
                <w:rFonts w:hint="eastAsia" w:ascii="宋体" w:hAnsi="宋体" w:eastAsia="宋体" w:cs="宋体"/>
                <w:sz w:val="20"/>
                <w:szCs w:val="20"/>
              </w:rPr>
              <w:t>圆形光圈：是</w:t>
            </w:r>
            <w:r>
              <w:rPr>
                <w:rFonts w:hint="eastAsia" w:ascii="宋体" w:hAnsi="宋体" w:eastAsia="宋体" w:cs="宋体"/>
                <w:sz w:val="20"/>
                <w:szCs w:val="20"/>
              </w:rPr>
              <w:br w:type="textWrapping"/>
            </w:r>
            <w:r>
              <w:rPr>
                <w:rFonts w:hint="eastAsia" w:ascii="宋体" w:hAnsi="宋体" w:eastAsia="宋体" w:cs="宋体"/>
                <w:sz w:val="20"/>
                <w:szCs w:val="20"/>
              </w:rPr>
              <w:t>最近对焦距离（m）约：0.4-0.82</w:t>
            </w:r>
            <w:r>
              <w:rPr>
                <w:rFonts w:hint="eastAsia" w:ascii="宋体" w:hAnsi="宋体" w:eastAsia="宋体" w:cs="宋体"/>
                <w:sz w:val="20"/>
                <w:szCs w:val="20"/>
              </w:rPr>
              <w:br w:type="textWrapping"/>
            </w:r>
            <w:r>
              <w:rPr>
                <w:rFonts w:hint="eastAsia" w:ascii="宋体" w:hAnsi="宋体" w:eastAsia="宋体" w:cs="宋体"/>
                <w:sz w:val="20"/>
                <w:szCs w:val="20"/>
              </w:rPr>
              <w:t>最大放大倍率（倍）约：≥0.3</w:t>
            </w:r>
            <w:r>
              <w:rPr>
                <w:rFonts w:hint="eastAsia" w:ascii="宋体" w:hAnsi="宋体" w:eastAsia="宋体" w:cs="宋体"/>
                <w:sz w:val="20"/>
                <w:szCs w:val="20"/>
              </w:rPr>
              <w:br w:type="textWrapping"/>
            </w:r>
            <w:r>
              <w:rPr>
                <w:rFonts w:hint="eastAsia" w:ascii="宋体" w:hAnsi="宋体" w:eastAsia="宋体" w:cs="宋体"/>
                <w:sz w:val="20"/>
                <w:szCs w:val="20"/>
              </w:rPr>
              <w:t>滤光镜直径（mm）：≥77</w:t>
            </w:r>
          </w:p>
        </w:tc>
        <w:tc>
          <w:tcPr>
            <w:tcW w:w="460" w:type="dxa"/>
            <w:shd w:val="clear" w:color="auto" w:fill="auto"/>
            <w:vAlign w:val="center"/>
          </w:tcPr>
          <w:p w14:paraId="2442A4E0">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2BBBFA0C">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65745B93">
            <w:pPr>
              <w:jc w:val="center"/>
              <w:rPr>
                <w:rFonts w:hint="eastAsia" w:ascii="宋体" w:hAnsi="宋体" w:eastAsia="宋体" w:cs="宋体"/>
                <w:sz w:val="20"/>
                <w:szCs w:val="20"/>
              </w:rPr>
            </w:pPr>
            <w:r>
              <w:rPr>
                <w:rFonts w:hint="eastAsia" w:ascii="宋体" w:hAnsi="宋体" w:eastAsia="宋体" w:cs="宋体"/>
                <w:sz w:val="20"/>
                <w:szCs w:val="20"/>
              </w:rPr>
              <w:t>允许进口</w:t>
            </w:r>
          </w:p>
        </w:tc>
      </w:tr>
      <w:tr w14:paraId="7717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1AFF91B0">
            <w:pPr>
              <w:jc w:val="center"/>
              <w:rPr>
                <w:rFonts w:hint="eastAsia" w:ascii="宋体" w:hAnsi="宋体" w:eastAsia="宋体" w:cs="宋体"/>
                <w:sz w:val="20"/>
                <w:szCs w:val="20"/>
              </w:rPr>
            </w:pPr>
            <w:r>
              <w:rPr>
                <w:rFonts w:hint="eastAsia" w:ascii="宋体" w:hAnsi="宋体" w:eastAsia="宋体" w:cs="宋体"/>
                <w:sz w:val="20"/>
                <w:szCs w:val="20"/>
              </w:rPr>
              <w:t>42</w:t>
            </w:r>
          </w:p>
        </w:tc>
        <w:tc>
          <w:tcPr>
            <w:tcW w:w="1224" w:type="dxa"/>
            <w:shd w:val="clear" w:color="auto" w:fill="auto"/>
            <w:vAlign w:val="center"/>
          </w:tcPr>
          <w:p w14:paraId="5984BF23">
            <w:pPr>
              <w:jc w:val="center"/>
              <w:rPr>
                <w:rFonts w:hint="eastAsia" w:ascii="宋体" w:hAnsi="宋体" w:eastAsia="宋体" w:cs="宋体"/>
                <w:sz w:val="20"/>
                <w:szCs w:val="20"/>
              </w:rPr>
            </w:pPr>
            <w:r>
              <w:rPr>
                <w:rFonts w:hint="eastAsia" w:ascii="宋体" w:hAnsi="宋体" w:eastAsia="宋体" w:cs="宋体"/>
                <w:sz w:val="20"/>
                <w:szCs w:val="20"/>
              </w:rPr>
              <w:t>50mmE卡口全画幅标准定焦镜头</w:t>
            </w:r>
          </w:p>
        </w:tc>
        <w:tc>
          <w:tcPr>
            <w:tcW w:w="10564" w:type="dxa"/>
            <w:shd w:val="clear" w:color="auto" w:fill="auto"/>
            <w:vAlign w:val="center"/>
          </w:tcPr>
          <w:p w14:paraId="54A59661">
            <w:pPr>
              <w:rPr>
                <w:rFonts w:hint="eastAsia" w:ascii="宋体" w:hAnsi="宋体" w:eastAsia="宋体" w:cs="宋体"/>
                <w:sz w:val="20"/>
                <w:szCs w:val="20"/>
              </w:rPr>
            </w:pPr>
            <w:r>
              <w:rPr>
                <w:rFonts w:hint="eastAsia" w:ascii="宋体" w:hAnsi="宋体" w:eastAsia="宋体" w:cs="宋体"/>
                <w:sz w:val="20"/>
                <w:szCs w:val="20"/>
              </w:rPr>
              <w:t>类别：可更换镜头</w:t>
            </w:r>
            <w:r>
              <w:rPr>
                <w:rFonts w:hint="eastAsia" w:ascii="宋体" w:hAnsi="宋体" w:eastAsia="宋体" w:cs="宋体"/>
                <w:sz w:val="20"/>
                <w:szCs w:val="20"/>
              </w:rPr>
              <w:br w:type="textWrapping"/>
            </w:r>
            <w:r>
              <w:rPr>
                <w:rFonts w:hint="eastAsia" w:ascii="宋体" w:hAnsi="宋体" w:eastAsia="宋体" w:cs="宋体"/>
                <w:sz w:val="20"/>
                <w:szCs w:val="20"/>
              </w:rPr>
              <w:t>镜头卡口：E卡口</w:t>
            </w:r>
          </w:p>
          <w:p w14:paraId="6F86D9F5">
            <w:pPr>
              <w:rPr>
                <w:rFonts w:hint="eastAsia" w:ascii="宋体" w:hAnsi="宋体" w:eastAsia="宋体" w:cs="宋体"/>
                <w:sz w:val="20"/>
                <w:szCs w:val="20"/>
              </w:rPr>
            </w:pPr>
            <w:r>
              <w:rPr>
                <w:rFonts w:hint="eastAsia" w:ascii="宋体" w:hAnsi="宋体" w:eastAsia="宋体" w:cs="宋体"/>
                <w:sz w:val="20"/>
                <w:szCs w:val="20"/>
              </w:rPr>
              <w:t>画幅：全画幅</w:t>
            </w:r>
            <w:r>
              <w:rPr>
                <w:rFonts w:hint="eastAsia" w:ascii="宋体" w:hAnsi="宋体" w:eastAsia="宋体" w:cs="宋体"/>
                <w:sz w:val="20"/>
                <w:szCs w:val="20"/>
              </w:rPr>
              <w:br w:type="textWrapping"/>
            </w:r>
            <w:r>
              <w:rPr>
                <w:rFonts w:hint="eastAsia" w:ascii="宋体" w:hAnsi="宋体" w:eastAsia="宋体" w:cs="宋体"/>
                <w:sz w:val="20"/>
                <w:szCs w:val="20"/>
              </w:rPr>
              <w:t>焦距 (mm)：≥50</w:t>
            </w:r>
            <w:r>
              <w:rPr>
                <w:rFonts w:hint="eastAsia" w:ascii="宋体" w:hAnsi="宋体" w:eastAsia="宋体" w:cs="宋体"/>
                <w:sz w:val="20"/>
                <w:szCs w:val="20"/>
              </w:rPr>
              <w:br w:type="textWrapping"/>
            </w:r>
            <w:r>
              <w:rPr>
                <w:rFonts w:hint="eastAsia" w:ascii="宋体" w:hAnsi="宋体" w:eastAsia="宋体" w:cs="宋体"/>
                <w:sz w:val="20"/>
                <w:szCs w:val="20"/>
              </w:rPr>
              <w:t>APS-C画幅下的35mm规格换算焦距(mm)：≥75</w:t>
            </w:r>
            <w:r>
              <w:rPr>
                <w:rFonts w:hint="eastAsia" w:ascii="宋体" w:hAnsi="宋体" w:eastAsia="宋体" w:cs="宋体"/>
                <w:sz w:val="20"/>
                <w:szCs w:val="20"/>
              </w:rPr>
              <w:br w:type="textWrapping"/>
            </w:r>
            <w:r>
              <w:rPr>
                <w:rFonts w:hint="eastAsia" w:ascii="宋体" w:hAnsi="宋体" w:eastAsia="宋体" w:cs="宋体"/>
                <w:sz w:val="20"/>
                <w:szCs w:val="20"/>
              </w:rPr>
              <w:t>镜头结构（组-片）：≥11-14</w:t>
            </w:r>
            <w:r>
              <w:rPr>
                <w:rFonts w:hint="eastAsia" w:ascii="宋体" w:hAnsi="宋体" w:eastAsia="宋体" w:cs="宋体"/>
                <w:sz w:val="20"/>
                <w:szCs w:val="20"/>
              </w:rPr>
              <w:br w:type="textWrapping"/>
            </w:r>
            <w:r>
              <w:rPr>
                <w:rFonts w:hint="eastAsia" w:ascii="宋体" w:hAnsi="宋体" w:eastAsia="宋体" w:cs="宋体"/>
                <w:sz w:val="20"/>
                <w:szCs w:val="20"/>
              </w:rPr>
              <w:t>视角（APS-C画幅）约 ：≥32°</w:t>
            </w:r>
            <w:r>
              <w:rPr>
                <w:rFonts w:hint="eastAsia" w:ascii="宋体" w:hAnsi="宋体" w:eastAsia="宋体" w:cs="宋体"/>
                <w:sz w:val="20"/>
                <w:szCs w:val="20"/>
              </w:rPr>
              <w:br w:type="textWrapping"/>
            </w:r>
            <w:r>
              <w:rPr>
                <w:rFonts w:hint="eastAsia" w:ascii="宋体" w:hAnsi="宋体" w:eastAsia="宋体" w:cs="宋体"/>
                <w:sz w:val="20"/>
                <w:szCs w:val="20"/>
              </w:rPr>
              <w:t>视角（35mm等值）约：≥47°</w:t>
            </w:r>
            <w:r>
              <w:rPr>
                <w:rFonts w:hint="eastAsia" w:ascii="宋体" w:hAnsi="宋体" w:eastAsia="宋体" w:cs="宋体"/>
                <w:sz w:val="20"/>
                <w:szCs w:val="20"/>
              </w:rPr>
              <w:br w:type="textWrapping"/>
            </w:r>
            <w:r>
              <w:rPr>
                <w:rFonts w:hint="eastAsia" w:ascii="宋体" w:hAnsi="宋体" w:eastAsia="宋体" w:cs="宋体"/>
                <w:sz w:val="20"/>
                <w:szCs w:val="20"/>
              </w:rPr>
              <w:t>最大光圈（F）：≤1.4</w:t>
            </w:r>
            <w:r>
              <w:rPr>
                <w:rFonts w:hint="eastAsia" w:ascii="宋体" w:hAnsi="宋体" w:eastAsia="宋体" w:cs="宋体"/>
                <w:sz w:val="20"/>
                <w:szCs w:val="20"/>
              </w:rPr>
              <w:br w:type="textWrapping"/>
            </w:r>
            <w:r>
              <w:rPr>
                <w:rFonts w:hint="eastAsia" w:ascii="宋体" w:hAnsi="宋体" w:eastAsia="宋体" w:cs="宋体"/>
                <w:sz w:val="20"/>
                <w:szCs w:val="20"/>
              </w:rPr>
              <w:t>最小光圈（F）：≥16</w:t>
            </w:r>
            <w:r>
              <w:rPr>
                <w:rFonts w:hint="eastAsia" w:ascii="宋体" w:hAnsi="宋体" w:eastAsia="宋体" w:cs="宋体"/>
                <w:sz w:val="20"/>
                <w:szCs w:val="20"/>
              </w:rPr>
              <w:br w:type="textWrapping"/>
            </w:r>
            <w:r>
              <w:rPr>
                <w:rFonts w:hint="eastAsia" w:ascii="宋体" w:hAnsi="宋体" w:eastAsia="宋体" w:cs="宋体"/>
                <w:sz w:val="20"/>
                <w:szCs w:val="20"/>
              </w:rPr>
              <w:t>光圈叶片（数）：≥11</w:t>
            </w:r>
            <w:r>
              <w:rPr>
                <w:rFonts w:hint="eastAsia" w:ascii="宋体" w:hAnsi="宋体" w:eastAsia="宋体" w:cs="宋体"/>
                <w:sz w:val="20"/>
                <w:szCs w:val="20"/>
              </w:rPr>
              <w:br w:type="textWrapping"/>
            </w:r>
            <w:r>
              <w:rPr>
                <w:rFonts w:hint="eastAsia" w:ascii="宋体" w:hAnsi="宋体" w:eastAsia="宋体" w:cs="宋体"/>
                <w:sz w:val="20"/>
                <w:szCs w:val="20"/>
              </w:rPr>
              <w:t>圆形光圈：是</w:t>
            </w:r>
            <w:r>
              <w:rPr>
                <w:rFonts w:hint="eastAsia" w:ascii="宋体" w:hAnsi="宋体" w:eastAsia="宋体" w:cs="宋体"/>
                <w:sz w:val="20"/>
                <w:szCs w:val="20"/>
              </w:rPr>
              <w:br w:type="textWrapping"/>
            </w:r>
            <w:r>
              <w:rPr>
                <w:rFonts w:hint="eastAsia" w:ascii="宋体" w:hAnsi="宋体" w:eastAsia="宋体" w:cs="宋体"/>
                <w:sz w:val="20"/>
                <w:szCs w:val="20"/>
              </w:rPr>
              <w:t>最近对焦距离（m）约：≤0.41 (AF), ≤0.38 (MF)</w:t>
            </w:r>
            <w:r>
              <w:rPr>
                <w:rFonts w:hint="eastAsia" w:ascii="宋体" w:hAnsi="宋体" w:eastAsia="宋体" w:cs="宋体"/>
                <w:sz w:val="20"/>
                <w:szCs w:val="20"/>
              </w:rPr>
              <w:br w:type="textWrapping"/>
            </w:r>
            <w:r>
              <w:rPr>
                <w:rFonts w:hint="eastAsia" w:ascii="宋体" w:hAnsi="宋体" w:eastAsia="宋体" w:cs="宋体"/>
                <w:sz w:val="20"/>
                <w:szCs w:val="20"/>
              </w:rPr>
              <w:t>最大放大倍率（倍）约：≥0.16 (AF),≥ 0.18 (MF)</w:t>
            </w:r>
            <w:r>
              <w:rPr>
                <w:rFonts w:hint="eastAsia" w:ascii="宋体" w:hAnsi="宋体" w:eastAsia="宋体" w:cs="宋体"/>
                <w:sz w:val="20"/>
                <w:szCs w:val="20"/>
              </w:rPr>
              <w:br w:type="textWrapping"/>
            </w:r>
            <w:r>
              <w:rPr>
                <w:rFonts w:hint="eastAsia" w:ascii="宋体" w:hAnsi="宋体" w:eastAsia="宋体" w:cs="宋体"/>
                <w:sz w:val="20"/>
                <w:szCs w:val="20"/>
              </w:rPr>
              <w:t>滤光镜直径（mm）：≥67</w:t>
            </w:r>
          </w:p>
        </w:tc>
        <w:tc>
          <w:tcPr>
            <w:tcW w:w="460" w:type="dxa"/>
            <w:shd w:val="clear" w:color="auto" w:fill="auto"/>
            <w:vAlign w:val="center"/>
          </w:tcPr>
          <w:p w14:paraId="23647A3A">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60B1BE0A">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1DD45D9A">
            <w:pPr>
              <w:jc w:val="center"/>
              <w:rPr>
                <w:rFonts w:hint="eastAsia" w:ascii="宋体" w:hAnsi="宋体" w:eastAsia="宋体" w:cs="宋体"/>
                <w:sz w:val="20"/>
                <w:szCs w:val="20"/>
              </w:rPr>
            </w:pPr>
            <w:r>
              <w:rPr>
                <w:rFonts w:hint="eastAsia" w:ascii="宋体" w:hAnsi="宋体" w:eastAsia="宋体" w:cs="宋体"/>
                <w:sz w:val="20"/>
                <w:szCs w:val="20"/>
              </w:rPr>
              <w:t>允许进口</w:t>
            </w:r>
          </w:p>
        </w:tc>
      </w:tr>
      <w:tr w14:paraId="582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5F76809C">
            <w:pPr>
              <w:jc w:val="center"/>
              <w:rPr>
                <w:rFonts w:hint="eastAsia" w:ascii="宋体" w:hAnsi="宋体" w:eastAsia="宋体" w:cs="宋体"/>
                <w:sz w:val="20"/>
                <w:szCs w:val="20"/>
              </w:rPr>
            </w:pPr>
            <w:r>
              <w:rPr>
                <w:rFonts w:hint="eastAsia" w:ascii="宋体" w:hAnsi="宋体" w:eastAsia="宋体" w:cs="宋体"/>
                <w:sz w:val="20"/>
                <w:szCs w:val="20"/>
              </w:rPr>
              <w:t>43</w:t>
            </w:r>
          </w:p>
        </w:tc>
        <w:tc>
          <w:tcPr>
            <w:tcW w:w="1224" w:type="dxa"/>
            <w:shd w:val="clear" w:color="auto" w:fill="auto"/>
            <w:vAlign w:val="center"/>
          </w:tcPr>
          <w:p w14:paraId="6030CBE5">
            <w:pPr>
              <w:jc w:val="center"/>
              <w:rPr>
                <w:rFonts w:hint="eastAsia" w:ascii="宋体" w:hAnsi="宋体" w:eastAsia="宋体" w:cs="宋体"/>
                <w:sz w:val="20"/>
                <w:szCs w:val="20"/>
              </w:rPr>
            </w:pPr>
            <w:r>
              <w:rPr>
                <w:rFonts w:hint="eastAsia" w:ascii="宋体" w:hAnsi="宋体" w:eastAsia="宋体" w:cs="宋体"/>
                <w:sz w:val="20"/>
                <w:szCs w:val="20"/>
              </w:rPr>
              <w:t>口袋云台相机</w:t>
            </w:r>
          </w:p>
        </w:tc>
        <w:tc>
          <w:tcPr>
            <w:tcW w:w="10564" w:type="dxa"/>
            <w:shd w:val="clear" w:color="auto" w:fill="auto"/>
            <w:vAlign w:val="center"/>
          </w:tcPr>
          <w:p w14:paraId="4B0AE742">
            <w:pPr>
              <w:rPr>
                <w:rFonts w:hint="eastAsia" w:ascii="宋体" w:hAnsi="宋体" w:eastAsia="宋体" w:cs="宋体"/>
                <w:sz w:val="20"/>
                <w:szCs w:val="20"/>
              </w:rPr>
            </w:pPr>
            <w:r>
              <w:rPr>
                <w:rFonts w:hint="eastAsia" w:ascii="宋体" w:hAnsi="宋体" w:eastAsia="宋体" w:cs="宋体"/>
                <w:sz w:val="20"/>
                <w:szCs w:val="20"/>
              </w:rPr>
              <w:t>麦克风：≥3 个</w:t>
            </w:r>
            <w:r>
              <w:rPr>
                <w:rFonts w:hint="eastAsia" w:ascii="宋体" w:hAnsi="宋体" w:eastAsia="宋体" w:cs="宋体"/>
                <w:sz w:val="20"/>
                <w:szCs w:val="20"/>
              </w:rPr>
              <w:br w:type="textWrapping"/>
            </w:r>
            <w:r>
              <w:rPr>
                <w:rFonts w:hint="eastAsia" w:ascii="宋体" w:hAnsi="宋体" w:eastAsia="宋体" w:cs="宋体"/>
                <w:sz w:val="20"/>
                <w:szCs w:val="20"/>
              </w:rPr>
              <w:t>触控屏尺寸：≥2.0 英寸</w:t>
            </w:r>
            <w:r>
              <w:rPr>
                <w:rFonts w:hint="eastAsia" w:ascii="宋体" w:hAnsi="宋体" w:eastAsia="宋体" w:cs="宋体"/>
                <w:sz w:val="20"/>
                <w:szCs w:val="20"/>
              </w:rPr>
              <w:br w:type="textWrapping"/>
            </w:r>
            <w:r>
              <w:rPr>
                <w:rFonts w:hint="eastAsia" w:ascii="宋体" w:hAnsi="宋体" w:eastAsia="宋体" w:cs="宋体"/>
                <w:sz w:val="20"/>
                <w:szCs w:val="20"/>
              </w:rPr>
              <w:t>屏幕分辨率：≥314×556</w:t>
            </w:r>
            <w:r>
              <w:rPr>
                <w:rFonts w:hint="eastAsia" w:ascii="宋体" w:hAnsi="宋体" w:eastAsia="宋体" w:cs="宋体"/>
                <w:sz w:val="20"/>
                <w:szCs w:val="20"/>
              </w:rPr>
              <w:br w:type="textWrapping"/>
            </w:r>
            <w:r>
              <w:rPr>
                <w:rFonts w:hint="eastAsia" w:ascii="宋体" w:hAnsi="宋体" w:eastAsia="宋体" w:cs="宋体"/>
                <w:sz w:val="20"/>
                <w:szCs w:val="20"/>
              </w:rPr>
              <w:t>屏幕亮度：≥700 尼特</w:t>
            </w:r>
            <w:r>
              <w:rPr>
                <w:rFonts w:hint="eastAsia" w:ascii="宋体" w:hAnsi="宋体" w:eastAsia="宋体" w:cs="宋体"/>
                <w:sz w:val="20"/>
                <w:szCs w:val="20"/>
              </w:rPr>
              <w:br w:type="textWrapping"/>
            </w:r>
            <w:r>
              <w:rPr>
                <w:rFonts w:hint="eastAsia" w:ascii="宋体" w:hAnsi="宋体" w:eastAsia="宋体" w:cs="宋体"/>
                <w:sz w:val="20"/>
                <w:szCs w:val="20"/>
              </w:rPr>
              <w:t>支持存储卡类型：microSD 卡（最大支持 512GB）</w:t>
            </w:r>
            <w:r>
              <w:rPr>
                <w:rFonts w:hint="eastAsia" w:ascii="宋体" w:hAnsi="宋体" w:eastAsia="宋体" w:cs="宋体"/>
                <w:sz w:val="20"/>
                <w:szCs w:val="20"/>
              </w:rPr>
              <w:br w:type="textWrapping"/>
            </w:r>
            <w:r>
              <w:rPr>
                <w:rFonts w:hint="eastAsia" w:ascii="宋体" w:hAnsi="宋体" w:eastAsia="宋体" w:cs="宋体"/>
                <w:sz w:val="20"/>
                <w:szCs w:val="20"/>
              </w:rPr>
              <w:t>云台可控转动范围：平移：≥-235° 至 58°、俯仰：≥-120° 至 70°、横滚：≥-45° 至 45°</w:t>
            </w:r>
            <w:r>
              <w:rPr>
                <w:rFonts w:hint="eastAsia" w:ascii="宋体" w:hAnsi="宋体" w:eastAsia="宋体" w:cs="宋体"/>
                <w:sz w:val="20"/>
                <w:szCs w:val="20"/>
              </w:rPr>
              <w:br w:type="textWrapping"/>
            </w:r>
            <w:r>
              <w:rPr>
                <w:rFonts w:hint="eastAsia" w:ascii="宋体" w:hAnsi="宋体" w:eastAsia="宋体" w:cs="宋体"/>
                <w:sz w:val="20"/>
                <w:szCs w:val="20"/>
              </w:rPr>
              <w:t>结构转动范围：平移：≥-240° 至 63°、俯仰：≥-180° 至 98°、横滚：≥-220° 至 63°</w:t>
            </w:r>
            <w:r>
              <w:rPr>
                <w:rFonts w:hint="eastAsia" w:ascii="宋体" w:hAnsi="宋体" w:eastAsia="宋体" w:cs="宋体"/>
                <w:sz w:val="20"/>
                <w:szCs w:val="20"/>
              </w:rPr>
              <w:br w:type="textWrapping"/>
            </w:r>
            <w:r>
              <w:rPr>
                <w:rFonts w:hint="eastAsia" w:ascii="宋体" w:hAnsi="宋体" w:eastAsia="宋体" w:cs="宋体"/>
                <w:sz w:val="20"/>
                <w:szCs w:val="20"/>
              </w:rPr>
              <w:t>最大控制转速：≥180.0°/秒</w:t>
            </w:r>
            <w:r>
              <w:rPr>
                <w:rFonts w:hint="eastAsia" w:ascii="宋体" w:hAnsi="宋体" w:eastAsia="宋体" w:cs="宋体"/>
                <w:sz w:val="20"/>
                <w:szCs w:val="20"/>
              </w:rPr>
              <w:br w:type="textWrapping"/>
            </w:r>
            <w:r>
              <w:rPr>
                <w:rFonts w:hint="eastAsia" w:ascii="宋体" w:hAnsi="宋体" w:eastAsia="宋体" w:cs="宋体"/>
                <w:sz w:val="20"/>
                <w:szCs w:val="20"/>
              </w:rPr>
              <w:t>抖动抑制量：±0.005°</w:t>
            </w:r>
            <w:r>
              <w:rPr>
                <w:rFonts w:hint="eastAsia" w:ascii="宋体" w:hAnsi="宋体" w:eastAsia="宋体" w:cs="宋体"/>
                <w:sz w:val="20"/>
                <w:szCs w:val="20"/>
              </w:rPr>
              <w:br w:type="textWrapping"/>
            </w:r>
            <w:r>
              <w:rPr>
                <w:rFonts w:hint="eastAsia" w:ascii="宋体" w:hAnsi="宋体" w:eastAsia="宋体" w:cs="宋体"/>
                <w:sz w:val="20"/>
                <w:szCs w:val="20"/>
              </w:rPr>
              <w:t>相机影像传感器：≥1 英寸 CMOS</w:t>
            </w:r>
            <w:r>
              <w:rPr>
                <w:rFonts w:hint="eastAsia" w:ascii="宋体" w:hAnsi="宋体" w:eastAsia="宋体" w:cs="宋体"/>
                <w:sz w:val="20"/>
                <w:szCs w:val="20"/>
              </w:rPr>
              <w:br w:type="textWrapping"/>
            </w:r>
            <w:r>
              <w:rPr>
                <w:rFonts w:hint="eastAsia" w:ascii="宋体" w:hAnsi="宋体" w:eastAsia="宋体" w:cs="宋体"/>
                <w:sz w:val="20"/>
                <w:szCs w:val="20"/>
              </w:rPr>
              <w:t>相机镜头：等效焦距：≥20 mm、光圈：≥f/2.0、焦点范围：≥0.2 米至无穷远</w:t>
            </w:r>
            <w:r>
              <w:rPr>
                <w:rFonts w:hint="eastAsia" w:ascii="宋体" w:hAnsi="宋体" w:eastAsia="宋体" w:cs="宋体"/>
                <w:sz w:val="20"/>
                <w:szCs w:val="20"/>
              </w:rPr>
              <w:br w:type="textWrapping"/>
            </w:r>
            <w:r>
              <w:rPr>
                <w:rFonts w:hint="eastAsia" w:ascii="宋体" w:hAnsi="宋体" w:eastAsia="宋体" w:cs="宋体"/>
                <w:sz w:val="20"/>
                <w:szCs w:val="20"/>
              </w:rPr>
              <w:t>ISO 范围：拍照：≥50 至 6400、录像：≥50 至 6400、低光视频：≥50 至 16000、慢动作：≥50 至 6400</w:t>
            </w:r>
            <w:r>
              <w:rPr>
                <w:rFonts w:hint="eastAsia" w:ascii="宋体" w:hAnsi="宋体" w:eastAsia="宋体" w:cs="宋体"/>
                <w:sz w:val="20"/>
                <w:szCs w:val="20"/>
              </w:rPr>
              <w:br w:type="textWrapping"/>
            </w:r>
            <w:r>
              <w:rPr>
                <w:rFonts w:hint="eastAsia" w:ascii="宋体" w:hAnsi="宋体" w:eastAsia="宋体" w:cs="宋体"/>
                <w:sz w:val="20"/>
                <w:szCs w:val="20"/>
              </w:rPr>
              <w:t>电子快门速度：拍照：1/8000 秒至 1 秒、录像：1/8000 秒至帧率限制快门</w:t>
            </w:r>
            <w:r>
              <w:rPr>
                <w:rFonts w:hint="eastAsia" w:ascii="宋体" w:hAnsi="宋体" w:eastAsia="宋体" w:cs="宋体"/>
                <w:sz w:val="20"/>
                <w:szCs w:val="20"/>
              </w:rPr>
              <w:br w:type="textWrapping"/>
            </w:r>
            <w:r>
              <w:rPr>
                <w:rFonts w:hint="eastAsia" w:ascii="宋体" w:hAnsi="宋体" w:eastAsia="宋体" w:cs="宋体"/>
                <w:sz w:val="20"/>
                <w:szCs w:val="20"/>
              </w:rPr>
              <w:t>照片最大分辨率：16:9，≥3840×2160；1:1，≥3072×3072</w:t>
            </w:r>
            <w:r>
              <w:rPr>
                <w:rFonts w:hint="eastAsia" w:ascii="宋体" w:hAnsi="宋体" w:eastAsia="宋体" w:cs="宋体"/>
                <w:sz w:val="20"/>
                <w:szCs w:val="20"/>
              </w:rPr>
              <w:br w:type="textWrapping"/>
            </w:r>
            <w:r>
              <w:rPr>
                <w:rFonts w:hint="eastAsia" w:ascii="宋体" w:hAnsi="宋体" w:eastAsia="宋体" w:cs="宋体"/>
                <w:sz w:val="20"/>
                <w:szCs w:val="20"/>
              </w:rPr>
              <w:t>变焦：数码变焦、拍照：3840×2160，≥2 倍、录像：1080p，≥4 倍；2.7K，≥3 倍；4K，≥2 倍、UVC &amp; 直播：1080p，≥4 倍、慢动作/延时摄影：不支持</w:t>
            </w:r>
            <w:r>
              <w:rPr>
                <w:rFonts w:hint="eastAsia" w:ascii="宋体" w:hAnsi="宋体" w:eastAsia="宋体" w:cs="宋体"/>
                <w:sz w:val="20"/>
                <w:szCs w:val="20"/>
              </w:rPr>
              <w:br w:type="textWrapping"/>
            </w:r>
            <w:r>
              <w:rPr>
                <w:rFonts w:hint="eastAsia" w:ascii="宋体" w:hAnsi="宋体" w:eastAsia="宋体" w:cs="宋体"/>
                <w:sz w:val="20"/>
                <w:szCs w:val="20"/>
              </w:rPr>
              <w:t>照片拍摄模式：单张照片：≥约 940 万像素、倒计时拍照：关闭/3/5/7 秒、全景模式：180°，3×3</w:t>
            </w:r>
            <w:r>
              <w:rPr>
                <w:rFonts w:hint="eastAsia" w:ascii="宋体" w:hAnsi="宋体" w:eastAsia="宋体" w:cs="宋体"/>
                <w:sz w:val="20"/>
                <w:szCs w:val="20"/>
              </w:rPr>
              <w:br w:type="textWrapping"/>
            </w:r>
            <w:r>
              <w:rPr>
                <w:rFonts w:hint="eastAsia" w:ascii="宋体" w:hAnsi="宋体" w:eastAsia="宋体" w:cs="宋体"/>
                <w:sz w:val="20"/>
                <w:szCs w:val="20"/>
              </w:rPr>
              <w:t>普通录影：4K（16:9）：3840×2160@24/25/30/48/50/60fps、2.7K（16:9）：2688×1512@24/25/30/48/50/60fps、1080p（16:9）：1920×1080@24/25/30/48/50/60fps、3K（1:1）：3072×3072@24/25/30/48/50/60fps、2160p（1:1）：2160×2160@24/25/30/48/50/60fps、1080p（1:1）：1080×1080@24/25/30/48/50/60fps、3K（9:16）：1728×3072@24/25/30/48/50/60fps、2.7K（9:16）：1512×2688@24/25/30/48/50/60fps、1080p（9:16）：1080×1920@24/25/30/48/50/60fps</w:t>
            </w:r>
            <w:r>
              <w:rPr>
                <w:rFonts w:hint="eastAsia" w:ascii="宋体" w:hAnsi="宋体" w:eastAsia="宋体" w:cs="宋体"/>
                <w:sz w:val="20"/>
                <w:szCs w:val="20"/>
              </w:rPr>
              <w:br w:type="textWrapping"/>
            </w:r>
            <w:r>
              <w:rPr>
                <w:rFonts w:hint="eastAsia" w:ascii="宋体" w:hAnsi="宋体" w:eastAsia="宋体" w:cs="宋体"/>
                <w:sz w:val="20"/>
                <w:szCs w:val="20"/>
              </w:rPr>
              <w:t>慢动作录影：4K（16:9）：≥3840×2160@120fps、2.7K：≥2688×1512@120fps、1080p：≥1920×1080@120/240fps</w:t>
            </w:r>
            <w:r>
              <w:rPr>
                <w:rFonts w:hint="eastAsia" w:ascii="宋体" w:hAnsi="宋体" w:eastAsia="宋体" w:cs="宋体"/>
                <w:sz w:val="20"/>
                <w:szCs w:val="20"/>
              </w:rPr>
              <w:br w:type="textWrapping"/>
            </w:r>
            <w:r>
              <w:rPr>
                <w:rFonts w:hint="eastAsia" w:ascii="宋体" w:hAnsi="宋体" w:eastAsia="宋体" w:cs="宋体"/>
                <w:sz w:val="20"/>
                <w:szCs w:val="20"/>
              </w:rPr>
              <w:t>运动延时：≥4K/2.7K/1080p@25/30fps：Auto/×2/×5/×10/×15/×30</w:t>
            </w:r>
            <w:r>
              <w:rPr>
                <w:rFonts w:hint="eastAsia" w:ascii="宋体" w:hAnsi="宋体" w:eastAsia="宋体" w:cs="宋体"/>
                <w:sz w:val="20"/>
                <w:szCs w:val="20"/>
              </w:rPr>
              <w:br w:type="textWrapping"/>
            </w:r>
            <w:r>
              <w:rPr>
                <w:rFonts w:hint="eastAsia" w:ascii="宋体" w:hAnsi="宋体" w:eastAsia="宋体" w:cs="宋体"/>
                <w:sz w:val="20"/>
                <w:szCs w:val="20"/>
              </w:rPr>
              <w:t>静止延时：≥4K/2.7K/1080p@25/30fps、拍摄间隔：0.5/1/2/3/4/5/6/8/10/15/20/25/30/40/60 秒、拍摄时长：5/10/20/30 分钟，1/2/3/5/∞ 小时</w:t>
            </w:r>
            <w:r>
              <w:rPr>
                <w:rFonts w:hint="eastAsia" w:ascii="宋体" w:hAnsi="宋体" w:eastAsia="宋体" w:cs="宋体"/>
                <w:sz w:val="20"/>
                <w:szCs w:val="20"/>
              </w:rPr>
              <w:br w:type="textWrapping"/>
            </w:r>
            <w:r>
              <w:rPr>
                <w:rFonts w:hint="eastAsia" w:ascii="宋体" w:hAnsi="宋体" w:eastAsia="宋体" w:cs="宋体"/>
                <w:sz w:val="20"/>
                <w:szCs w:val="20"/>
              </w:rPr>
              <w:t>轨迹延时：≥4K/2.7K/1080p@25/30fps、拍摄间隔：0.5/1/2/3/4/5/6/8/10/15/20/25/30/40/60 秒、拍摄时长：5/10/20/30 分钟，1/2/3/5 小时、轨迹可设置 4 个点</w:t>
            </w:r>
            <w:r>
              <w:rPr>
                <w:rFonts w:hint="eastAsia" w:ascii="宋体" w:hAnsi="宋体" w:eastAsia="宋体" w:cs="宋体"/>
                <w:sz w:val="20"/>
                <w:szCs w:val="20"/>
              </w:rPr>
              <w:br w:type="textWrapping"/>
            </w:r>
            <w:r>
              <w:rPr>
                <w:rFonts w:hint="eastAsia" w:ascii="宋体" w:hAnsi="宋体" w:eastAsia="宋体" w:cs="宋体"/>
                <w:sz w:val="20"/>
                <w:szCs w:val="20"/>
              </w:rPr>
              <w:t>低光视频：4K（16:9）：≥3840×2160@24/25/30fps、1080p：≥1920×1080@24/25/30fps</w:t>
            </w:r>
            <w:r>
              <w:rPr>
                <w:rFonts w:hint="eastAsia" w:ascii="宋体" w:hAnsi="宋体" w:eastAsia="宋体" w:cs="宋体"/>
                <w:sz w:val="20"/>
                <w:szCs w:val="20"/>
              </w:rPr>
              <w:br w:type="textWrapping"/>
            </w:r>
            <w:r>
              <w:rPr>
                <w:rFonts w:hint="eastAsia" w:ascii="宋体" w:hAnsi="宋体" w:eastAsia="宋体" w:cs="宋体"/>
                <w:sz w:val="20"/>
                <w:szCs w:val="20"/>
              </w:rPr>
              <w:t>视频存储最大码流：≥130Mbps</w:t>
            </w:r>
            <w:r>
              <w:rPr>
                <w:rFonts w:hint="eastAsia" w:ascii="宋体" w:hAnsi="宋体" w:eastAsia="宋体" w:cs="宋体"/>
                <w:sz w:val="20"/>
                <w:szCs w:val="20"/>
              </w:rPr>
              <w:br w:type="textWrapping"/>
            </w:r>
            <w:r>
              <w:rPr>
                <w:rFonts w:hint="eastAsia" w:ascii="宋体" w:hAnsi="宋体" w:eastAsia="宋体" w:cs="宋体"/>
                <w:sz w:val="20"/>
                <w:szCs w:val="20"/>
              </w:rPr>
              <w:t>支持文件系统：exFAT</w:t>
            </w:r>
            <w:r>
              <w:rPr>
                <w:rFonts w:hint="eastAsia" w:ascii="宋体" w:hAnsi="宋体" w:eastAsia="宋体" w:cs="宋体"/>
                <w:sz w:val="20"/>
                <w:szCs w:val="20"/>
              </w:rPr>
              <w:br w:type="textWrapping"/>
            </w:r>
            <w:r>
              <w:rPr>
                <w:rFonts w:hint="eastAsia" w:ascii="宋体" w:hAnsi="宋体" w:eastAsia="宋体" w:cs="宋体"/>
                <w:sz w:val="20"/>
                <w:szCs w:val="20"/>
              </w:rPr>
              <w:t>图片格式：JPEG/JPEG + DNG</w:t>
            </w:r>
            <w:r>
              <w:rPr>
                <w:rFonts w:hint="eastAsia" w:ascii="宋体" w:hAnsi="宋体" w:eastAsia="宋体" w:cs="宋体"/>
                <w:sz w:val="20"/>
                <w:szCs w:val="20"/>
              </w:rPr>
              <w:br w:type="textWrapping"/>
            </w:r>
            <w:r>
              <w:rPr>
                <w:rFonts w:hint="eastAsia" w:ascii="宋体" w:hAnsi="宋体" w:eastAsia="宋体" w:cs="宋体"/>
                <w:sz w:val="20"/>
                <w:szCs w:val="20"/>
              </w:rPr>
              <w:t>视频格式：MP4（H.264/HEVC）</w:t>
            </w:r>
            <w:r>
              <w:rPr>
                <w:rFonts w:hint="eastAsia" w:ascii="宋体" w:hAnsi="宋体" w:eastAsia="宋体" w:cs="宋体"/>
                <w:sz w:val="20"/>
                <w:szCs w:val="20"/>
              </w:rPr>
              <w:br w:type="textWrapping"/>
            </w:r>
            <w:r>
              <w:rPr>
                <w:rFonts w:hint="eastAsia" w:ascii="宋体" w:hAnsi="宋体" w:eastAsia="宋体" w:cs="宋体"/>
                <w:sz w:val="20"/>
                <w:szCs w:val="20"/>
              </w:rPr>
              <w:t>内置存储容量：无内置储存，可通过 microSD 卡插槽拓展内存</w:t>
            </w:r>
            <w:r>
              <w:rPr>
                <w:rFonts w:hint="eastAsia" w:ascii="宋体" w:hAnsi="宋体" w:eastAsia="宋体" w:cs="宋体"/>
                <w:sz w:val="20"/>
                <w:szCs w:val="20"/>
              </w:rPr>
              <w:br w:type="textWrapping"/>
            </w:r>
            <w:r>
              <w:rPr>
                <w:rFonts w:hint="eastAsia" w:ascii="宋体" w:hAnsi="宋体" w:eastAsia="宋体" w:cs="宋体"/>
                <w:sz w:val="20"/>
                <w:szCs w:val="20"/>
              </w:rPr>
              <w:t>音频输出：≥48 kHz 16-bit；AAC</w:t>
            </w:r>
            <w:r>
              <w:rPr>
                <w:rFonts w:hint="eastAsia" w:ascii="宋体" w:hAnsi="宋体" w:eastAsia="宋体" w:cs="宋体"/>
                <w:sz w:val="20"/>
                <w:szCs w:val="20"/>
              </w:rPr>
              <w:br w:type="textWrapping"/>
            </w:r>
            <w:r>
              <w:rPr>
                <w:rFonts w:hint="eastAsia" w:ascii="宋体" w:hAnsi="宋体" w:eastAsia="宋体" w:cs="宋体"/>
                <w:sz w:val="20"/>
                <w:szCs w:val="20"/>
              </w:rPr>
              <w:t>电池类型：锂离子电池</w:t>
            </w:r>
            <w:r>
              <w:rPr>
                <w:rFonts w:hint="eastAsia" w:ascii="宋体" w:hAnsi="宋体" w:eastAsia="宋体" w:cs="宋体"/>
                <w:sz w:val="20"/>
                <w:szCs w:val="20"/>
              </w:rPr>
              <w:br w:type="textWrapping"/>
            </w:r>
            <w:r>
              <w:rPr>
                <w:rFonts w:hint="eastAsia" w:ascii="宋体" w:hAnsi="宋体" w:eastAsia="宋体" w:cs="宋体"/>
                <w:sz w:val="20"/>
                <w:szCs w:val="20"/>
              </w:rPr>
              <w:t>容量：≥1300 毫安时</w:t>
            </w:r>
            <w:r>
              <w:rPr>
                <w:rFonts w:hint="eastAsia" w:ascii="宋体" w:hAnsi="宋体" w:eastAsia="宋体" w:cs="宋体"/>
                <w:sz w:val="20"/>
                <w:szCs w:val="20"/>
              </w:rPr>
              <w:br w:type="textWrapping"/>
            </w:r>
            <w:r>
              <w:rPr>
                <w:rFonts w:hint="eastAsia" w:ascii="宋体" w:hAnsi="宋体" w:eastAsia="宋体" w:cs="宋体"/>
                <w:sz w:val="20"/>
                <w:szCs w:val="20"/>
              </w:rPr>
              <w:t>能量：≥10.01 瓦时</w:t>
            </w:r>
            <w:r>
              <w:rPr>
                <w:rFonts w:hint="eastAsia" w:ascii="宋体" w:hAnsi="宋体" w:eastAsia="宋体" w:cs="宋体"/>
                <w:sz w:val="20"/>
                <w:szCs w:val="20"/>
              </w:rPr>
              <w:br w:type="textWrapping"/>
            </w:r>
            <w:r>
              <w:rPr>
                <w:rFonts w:hint="eastAsia" w:ascii="宋体" w:hAnsi="宋体" w:eastAsia="宋体" w:cs="宋体"/>
                <w:sz w:val="20"/>
                <w:szCs w:val="20"/>
              </w:rPr>
              <w:t>电压：≥7.70 伏</w:t>
            </w:r>
            <w:r>
              <w:rPr>
                <w:rFonts w:hint="eastAsia" w:ascii="宋体" w:hAnsi="宋体" w:eastAsia="宋体" w:cs="宋体"/>
                <w:sz w:val="20"/>
                <w:szCs w:val="20"/>
              </w:rPr>
              <w:br w:type="textWrapping"/>
            </w:r>
            <w:r>
              <w:rPr>
                <w:rFonts w:hint="eastAsia" w:ascii="宋体" w:hAnsi="宋体" w:eastAsia="宋体" w:cs="宋体"/>
                <w:sz w:val="20"/>
                <w:szCs w:val="20"/>
              </w:rPr>
              <w:t>工作时间：≥166 分钟</w:t>
            </w:r>
            <w:r>
              <w:rPr>
                <w:rFonts w:hint="eastAsia" w:ascii="宋体" w:hAnsi="宋体" w:eastAsia="宋体" w:cs="宋体"/>
                <w:sz w:val="20"/>
                <w:szCs w:val="20"/>
              </w:rPr>
              <w:br w:type="textWrapping"/>
            </w:r>
            <w:r>
              <w:rPr>
                <w:rFonts w:hint="eastAsia" w:ascii="宋体" w:hAnsi="宋体" w:eastAsia="宋体" w:cs="宋体"/>
                <w:sz w:val="20"/>
                <w:szCs w:val="20"/>
              </w:rPr>
              <w:t>充电时间：≤16 分钟充满 80%，≤32 分钟充满 100%</w:t>
            </w:r>
            <w:r>
              <w:rPr>
                <w:rFonts w:hint="eastAsia" w:ascii="宋体" w:hAnsi="宋体" w:eastAsia="宋体" w:cs="宋体"/>
                <w:sz w:val="20"/>
                <w:szCs w:val="20"/>
              </w:rPr>
              <w:br w:type="textWrapping"/>
            </w:r>
            <w:r>
              <w:rPr>
                <w:rFonts w:hint="eastAsia" w:ascii="宋体" w:hAnsi="宋体" w:eastAsia="宋体" w:cs="宋体"/>
                <w:sz w:val="20"/>
                <w:szCs w:val="20"/>
              </w:rPr>
              <w:t>Wi-Fi 工作频率：2.400 GHz 至 2.4835 GHz、5.150 GHz 至 5.250 GHz、5.725 GHz 至 5.850 GHz</w:t>
            </w:r>
            <w:r>
              <w:rPr>
                <w:rFonts w:hint="eastAsia" w:ascii="宋体" w:hAnsi="宋体" w:eastAsia="宋体" w:cs="宋体"/>
                <w:sz w:val="20"/>
                <w:szCs w:val="20"/>
              </w:rPr>
              <w:br w:type="textWrapping"/>
            </w:r>
            <w:r>
              <w:rPr>
                <w:rFonts w:hint="eastAsia" w:ascii="宋体" w:hAnsi="宋体" w:eastAsia="宋体" w:cs="宋体"/>
                <w:sz w:val="20"/>
                <w:szCs w:val="20"/>
              </w:rPr>
              <w:t>Wi-Fi 协议：802.11 a/b/g/n/ac</w:t>
            </w:r>
            <w:r>
              <w:rPr>
                <w:rFonts w:hint="eastAsia" w:ascii="宋体" w:hAnsi="宋体" w:eastAsia="宋体" w:cs="宋体"/>
                <w:sz w:val="20"/>
                <w:szCs w:val="20"/>
              </w:rPr>
              <w:br w:type="textWrapping"/>
            </w:r>
            <w:r>
              <w:rPr>
                <w:rFonts w:hint="eastAsia" w:ascii="宋体" w:hAnsi="宋体" w:eastAsia="宋体" w:cs="宋体"/>
                <w:sz w:val="20"/>
                <w:szCs w:val="20"/>
              </w:rPr>
              <w:t>Wi-Fi 发射功率（EIRP）：2.4 GHz：&lt;23 dBm（FCC）&lt;20 dBm（CE/SRRC/MIC）；5.1 GHz：&lt;23 dBm（FCC/SRRC）&lt;20 dBm（CE）；5.8 GHz：&lt;23 dBm（FCC/SRRC）&lt;14 dBm（CE）</w:t>
            </w:r>
            <w:r>
              <w:rPr>
                <w:rFonts w:hint="eastAsia" w:ascii="宋体" w:hAnsi="宋体" w:eastAsia="宋体" w:cs="宋体"/>
                <w:sz w:val="20"/>
                <w:szCs w:val="20"/>
              </w:rPr>
              <w:br w:type="textWrapping"/>
            </w:r>
            <w:r>
              <w:rPr>
                <w:rFonts w:hint="eastAsia" w:ascii="宋体" w:hAnsi="宋体" w:eastAsia="宋体" w:cs="宋体"/>
                <w:sz w:val="20"/>
                <w:szCs w:val="20"/>
              </w:rPr>
              <w:t>蓝牙工作频率：2.400 GHz 至 2.4835 GHz</w:t>
            </w:r>
            <w:r>
              <w:rPr>
                <w:rFonts w:hint="eastAsia" w:ascii="宋体" w:hAnsi="宋体" w:eastAsia="宋体" w:cs="宋体"/>
                <w:sz w:val="20"/>
                <w:szCs w:val="20"/>
              </w:rPr>
              <w:br w:type="textWrapping"/>
            </w:r>
            <w:r>
              <w:rPr>
                <w:rFonts w:hint="eastAsia" w:ascii="宋体" w:hAnsi="宋体" w:eastAsia="宋体" w:cs="宋体"/>
                <w:sz w:val="20"/>
                <w:szCs w:val="20"/>
              </w:rPr>
              <w:t>蓝牙发射功率（EIRP）：&lt;14 dBm</w:t>
            </w:r>
            <w:r>
              <w:rPr>
                <w:rFonts w:hint="eastAsia" w:ascii="宋体" w:hAnsi="宋体" w:eastAsia="宋体" w:cs="宋体"/>
                <w:sz w:val="20"/>
                <w:szCs w:val="20"/>
              </w:rPr>
              <w:br w:type="textWrapping"/>
            </w:r>
            <w:r>
              <w:rPr>
                <w:rFonts w:hint="eastAsia" w:ascii="宋体" w:hAnsi="宋体" w:eastAsia="宋体" w:cs="宋体"/>
                <w:sz w:val="20"/>
                <w:szCs w:val="20"/>
              </w:rPr>
              <w:t>蓝牙协议：BLE 5.2，BR/EDR</w:t>
            </w:r>
          </w:p>
        </w:tc>
        <w:tc>
          <w:tcPr>
            <w:tcW w:w="460" w:type="dxa"/>
            <w:shd w:val="clear" w:color="auto" w:fill="auto"/>
            <w:vAlign w:val="center"/>
          </w:tcPr>
          <w:p w14:paraId="7C56AB5C">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23F8E734">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1ECA7642">
            <w:pPr>
              <w:jc w:val="center"/>
              <w:rPr>
                <w:rFonts w:hint="eastAsia" w:ascii="宋体" w:hAnsi="宋体" w:eastAsia="宋体" w:cs="宋体"/>
                <w:sz w:val="20"/>
                <w:szCs w:val="20"/>
              </w:rPr>
            </w:pPr>
            <w:r>
              <w:rPr>
                <w:rFonts w:hint="eastAsia" w:ascii="宋体" w:hAnsi="宋体" w:eastAsia="宋体" w:cs="宋体"/>
                <w:sz w:val="20"/>
                <w:szCs w:val="20"/>
              </w:rPr>
              <w:t>　</w:t>
            </w:r>
          </w:p>
        </w:tc>
      </w:tr>
      <w:tr w14:paraId="7656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7CFCD2DF">
            <w:pPr>
              <w:jc w:val="center"/>
              <w:rPr>
                <w:rFonts w:hint="eastAsia" w:ascii="宋体" w:hAnsi="宋体" w:eastAsia="宋体" w:cs="宋体"/>
                <w:sz w:val="20"/>
                <w:szCs w:val="20"/>
              </w:rPr>
            </w:pPr>
            <w:r>
              <w:rPr>
                <w:rFonts w:hint="eastAsia" w:ascii="宋体" w:hAnsi="宋体" w:eastAsia="宋体" w:cs="宋体"/>
                <w:sz w:val="20"/>
                <w:szCs w:val="20"/>
              </w:rPr>
              <w:t>44</w:t>
            </w:r>
          </w:p>
        </w:tc>
        <w:tc>
          <w:tcPr>
            <w:tcW w:w="1224" w:type="dxa"/>
            <w:shd w:val="clear" w:color="auto" w:fill="auto"/>
            <w:vAlign w:val="center"/>
          </w:tcPr>
          <w:p w14:paraId="0A329D51">
            <w:pPr>
              <w:jc w:val="center"/>
              <w:rPr>
                <w:rFonts w:hint="eastAsia" w:ascii="宋体" w:hAnsi="宋体" w:eastAsia="宋体" w:cs="宋体"/>
                <w:sz w:val="20"/>
                <w:szCs w:val="20"/>
              </w:rPr>
            </w:pPr>
            <w:r>
              <w:rPr>
                <w:rFonts w:hint="eastAsia" w:ascii="宋体" w:hAnsi="宋体" w:eastAsia="宋体" w:cs="宋体"/>
                <w:sz w:val="20"/>
                <w:szCs w:val="20"/>
              </w:rPr>
              <w:t>补光灯</w:t>
            </w:r>
          </w:p>
        </w:tc>
        <w:tc>
          <w:tcPr>
            <w:tcW w:w="10564" w:type="dxa"/>
            <w:shd w:val="clear" w:color="auto" w:fill="auto"/>
            <w:vAlign w:val="center"/>
          </w:tcPr>
          <w:p w14:paraId="52C9D9E8">
            <w:pPr>
              <w:rPr>
                <w:rFonts w:hint="eastAsia" w:ascii="宋体" w:hAnsi="宋体" w:eastAsia="宋体" w:cs="宋体"/>
                <w:sz w:val="20"/>
                <w:szCs w:val="20"/>
              </w:rPr>
            </w:pPr>
            <w:r>
              <w:rPr>
                <w:rFonts w:hint="eastAsia" w:ascii="宋体" w:hAnsi="宋体" w:eastAsia="宋体" w:cs="宋体"/>
                <w:sz w:val="20"/>
                <w:szCs w:val="20"/>
              </w:rPr>
              <w:t>输入功率：≤720W</w:t>
            </w:r>
            <w:r>
              <w:rPr>
                <w:rFonts w:hint="eastAsia" w:ascii="宋体" w:hAnsi="宋体" w:eastAsia="宋体" w:cs="宋体"/>
                <w:sz w:val="20"/>
                <w:szCs w:val="20"/>
              </w:rPr>
              <w:br w:type="textWrapping"/>
            </w:r>
            <w:r>
              <w:rPr>
                <w:rFonts w:hint="eastAsia" w:ascii="宋体" w:hAnsi="宋体" w:eastAsia="宋体" w:cs="宋体"/>
                <w:sz w:val="20"/>
                <w:szCs w:val="20"/>
              </w:rPr>
              <w:t>输出功率：≤600W</w:t>
            </w:r>
            <w:r>
              <w:rPr>
                <w:rFonts w:hint="eastAsia" w:ascii="宋体" w:hAnsi="宋体" w:eastAsia="宋体" w:cs="宋体"/>
                <w:sz w:val="20"/>
                <w:szCs w:val="20"/>
              </w:rPr>
              <w:br w:type="textWrapping"/>
            </w:r>
            <w:r>
              <w:rPr>
                <w:rFonts w:hint="eastAsia" w:ascii="宋体" w:hAnsi="宋体" w:eastAsia="宋体" w:cs="宋体"/>
                <w:sz w:val="20"/>
                <w:szCs w:val="20"/>
              </w:rPr>
              <w:t>色温：5600K±200K</w:t>
            </w:r>
            <w:r>
              <w:rPr>
                <w:rFonts w:hint="eastAsia" w:ascii="宋体" w:hAnsi="宋体" w:eastAsia="宋体" w:cs="宋体"/>
                <w:sz w:val="20"/>
                <w:szCs w:val="20"/>
              </w:rPr>
              <w:br w:type="textWrapping"/>
            </w:r>
            <w:r>
              <w:rPr>
                <w:rFonts w:hint="eastAsia" w:ascii="宋体" w:hAnsi="宋体" w:eastAsia="宋体" w:cs="宋体"/>
                <w:sz w:val="20"/>
                <w:szCs w:val="20"/>
              </w:rPr>
              <w:t>光源类型：LED</w:t>
            </w:r>
            <w:r>
              <w:rPr>
                <w:rFonts w:hint="eastAsia" w:ascii="宋体" w:hAnsi="宋体" w:eastAsia="宋体" w:cs="宋体"/>
                <w:sz w:val="20"/>
                <w:szCs w:val="20"/>
              </w:rPr>
              <w:br w:type="textWrapping"/>
            </w:r>
            <w:r>
              <w:rPr>
                <w:rFonts w:hint="eastAsia" w:ascii="宋体" w:hAnsi="宋体" w:eastAsia="宋体" w:cs="宋体"/>
                <w:sz w:val="20"/>
                <w:szCs w:val="20"/>
              </w:rPr>
              <w:t>1米亮度：≥100,000Lux（搭配标准罩），搭配F10菲涅尔透镜后亮度可翻倍</w:t>
            </w:r>
            <w:r>
              <w:rPr>
                <w:rFonts w:hint="eastAsia" w:ascii="宋体" w:hAnsi="宋体" w:eastAsia="宋体" w:cs="宋体"/>
                <w:sz w:val="20"/>
                <w:szCs w:val="20"/>
              </w:rPr>
              <w:br w:type="textWrapping"/>
            </w:r>
            <w:r>
              <w:rPr>
                <w:rFonts w:hint="eastAsia" w:ascii="宋体" w:hAnsi="宋体" w:eastAsia="宋体" w:cs="宋体"/>
                <w:sz w:val="20"/>
                <w:szCs w:val="20"/>
              </w:rPr>
              <w:t>CRI：≥96</w:t>
            </w:r>
            <w:r>
              <w:rPr>
                <w:rFonts w:hint="eastAsia" w:ascii="宋体" w:hAnsi="宋体" w:eastAsia="宋体" w:cs="宋体"/>
                <w:sz w:val="20"/>
                <w:szCs w:val="20"/>
              </w:rPr>
              <w:br w:type="textWrapping"/>
            </w:r>
            <w:r>
              <w:rPr>
                <w:rFonts w:hint="eastAsia" w:ascii="宋体" w:hAnsi="宋体" w:eastAsia="宋体" w:cs="宋体"/>
                <w:sz w:val="20"/>
                <w:szCs w:val="20"/>
              </w:rPr>
              <w:t>TLCI：≥96</w:t>
            </w:r>
            <w:r>
              <w:rPr>
                <w:rFonts w:hint="eastAsia" w:ascii="宋体" w:hAnsi="宋体" w:eastAsia="宋体" w:cs="宋体"/>
                <w:sz w:val="20"/>
                <w:szCs w:val="20"/>
              </w:rPr>
              <w:br w:type="textWrapping"/>
            </w:r>
            <w:r>
              <w:rPr>
                <w:rFonts w:hint="eastAsia" w:ascii="宋体" w:hAnsi="宋体" w:eastAsia="宋体" w:cs="宋体"/>
                <w:sz w:val="20"/>
                <w:szCs w:val="20"/>
              </w:rPr>
              <w:t>CQS：≥95</w:t>
            </w:r>
            <w:r>
              <w:rPr>
                <w:rFonts w:hint="eastAsia" w:ascii="宋体" w:hAnsi="宋体" w:eastAsia="宋体" w:cs="宋体"/>
                <w:sz w:val="20"/>
                <w:szCs w:val="20"/>
              </w:rPr>
              <w:br w:type="textWrapping"/>
            </w:r>
            <w:r>
              <w:rPr>
                <w:rFonts w:hint="eastAsia" w:ascii="宋体" w:hAnsi="宋体" w:eastAsia="宋体" w:cs="宋体"/>
                <w:sz w:val="20"/>
                <w:szCs w:val="20"/>
              </w:rPr>
              <w:t>SSI（D56）：高达75</w:t>
            </w:r>
            <w:r>
              <w:rPr>
                <w:rFonts w:hint="eastAsia" w:ascii="宋体" w:hAnsi="宋体" w:eastAsia="宋体" w:cs="宋体"/>
                <w:sz w:val="20"/>
                <w:szCs w:val="20"/>
              </w:rPr>
              <w:br w:type="textWrapping"/>
            </w:r>
            <w:r>
              <w:rPr>
                <w:rFonts w:hint="eastAsia" w:ascii="宋体" w:hAnsi="宋体" w:eastAsia="宋体" w:cs="宋体"/>
                <w:sz w:val="20"/>
                <w:szCs w:val="20"/>
              </w:rPr>
              <w:t>色准：Δuv数值达-0.0003，白光极少出现偏品或偏绿</w:t>
            </w:r>
            <w:r>
              <w:rPr>
                <w:rFonts w:hint="eastAsia" w:ascii="宋体" w:hAnsi="宋体" w:eastAsia="宋体" w:cs="宋体"/>
                <w:sz w:val="20"/>
                <w:szCs w:val="20"/>
              </w:rPr>
              <w:br w:type="textWrapping"/>
            </w:r>
            <w:r>
              <w:rPr>
                <w:rFonts w:hint="eastAsia" w:ascii="宋体" w:hAnsi="宋体" w:eastAsia="宋体" w:cs="宋体"/>
                <w:sz w:val="20"/>
                <w:szCs w:val="20"/>
              </w:rPr>
              <w:t>调光范围：千分级调光，最低亮度可低至0.1%</w:t>
            </w:r>
            <w:r>
              <w:rPr>
                <w:rFonts w:hint="eastAsia" w:ascii="宋体" w:hAnsi="宋体" w:eastAsia="宋体" w:cs="宋体"/>
                <w:sz w:val="20"/>
                <w:szCs w:val="20"/>
              </w:rPr>
              <w:br w:type="textWrapping"/>
            </w:r>
            <w:r>
              <w:rPr>
                <w:rFonts w:hint="eastAsia" w:ascii="宋体" w:hAnsi="宋体" w:eastAsia="宋体" w:cs="宋体"/>
                <w:sz w:val="20"/>
                <w:szCs w:val="20"/>
              </w:rPr>
              <w:t>调光曲线：线性、对数型、指数型、S型</w:t>
            </w:r>
            <w:r>
              <w:rPr>
                <w:rFonts w:hint="eastAsia" w:ascii="宋体" w:hAnsi="宋体" w:eastAsia="宋体" w:cs="宋体"/>
                <w:sz w:val="20"/>
                <w:szCs w:val="20"/>
              </w:rPr>
              <w:br w:type="textWrapping"/>
            </w:r>
            <w:r>
              <w:rPr>
                <w:rFonts w:hint="eastAsia" w:ascii="宋体" w:hAnsi="宋体" w:eastAsia="宋体" w:cs="宋体"/>
                <w:sz w:val="20"/>
                <w:szCs w:val="20"/>
              </w:rPr>
              <w:t>光效：内置8种光效（“狗仔队”、“烟花”、“闪电”、“坏灯泡”、“电视”、“呼吸”、“闪光灯”、“爆炸”），用户可自主调节频率和亮度</w:t>
            </w:r>
            <w:r>
              <w:rPr>
                <w:rFonts w:hint="eastAsia" w:ascii="宋体" w:hAnsi="宋体" w:eastAsia="宋体" w:cs="宋体"/>
                <w:sz w:val="20"/>
                <w:szCs w:val="20"/>
              </w:rPr>
              <w:br w:type="textWrapping"/>
            </w:r>
            <w:r>
              <w:rPr>
                <w:rFonts w:hint="eastAsia" w:ascii="宋体" w:hAnsi="宋体" w:eastAsia="宋体" w:cs="宋体"/>
                <w:sz w:val="20"/>
                <w:szCs w:val="20"/>
              </w:rPr>
              <w:t>电源供电：支持100V~240V宽幅AC电源供电</w:t>
            </w:r>
            <w:r>
              <w:rPr>
                <w:rFonts w:hint="eastAsia" w:ascii="宋体" w:hAnsi="宋体" w:eastAsia="宋体" w:cs="宋体"/>
                <w:sz w:val="20"/>
                <w:szCs w:val="20"/>
              </w:rPr>
              <w:br w:type="textWrapping"/>
            </w:r>
            <w:r>
              <w:rPr>
                <w:rFonts w:hint="eastAsia" w:ascii="宋体" w:hAnsi="宋体" w:eastAsia="宋体" w:cs="宋体"/>
                <w:sz w:val="20"/>
                <w:szCs w:val="20"/>
              </w:rPr>
              <w:t>电池供电：支持14.4V、26V、28.8V电池（电池规格需大于180Wh）</w:t>
            </w:r>
            <w:r>
              <w:rPr>
                <w:rFonts w:hint="eastAsia" w:ascii="宋体" w:hAnsi="宋体" w:eastAsia="宋体" w:cs="宋体"/>
                <w:sz w:val="20"/>
                <w:szCs w:val="20"/>
              </w:rPr>
              <w:br w:type="textWrapping"/>
            </w:r>
            <w:r>
              <w:rPr>
                <w:rFonts w:hint="eastAsia" w:ascii="宋体" w:hAnsi="宋体" w:eastAsia="宋体" w:cs="宋体"/>
                <w:sz w:val="20"/>
                <w:szCs w:val="20"/>
              </w:rPr>
              <w:t>DC接入口：48V DC接入口，允许使用外置供电箱供电</w:t>
            </w:r>
            <w:r>
              <w:rPr>
                <w:rFonts w:hint="eastAsia" w:ascii="宋体" w:hAnsi="宋体" w:eastAsia="宋体" w:cs="宋体"/>
                <w:sz w:val="20"/>
                <w:szCs w:val="20"/>
              </w:rPr>
              <w:br w:type="textWrapping"/>
            </w:r>
            <w:r>
              <w:rPr>
                <w:rFonts w:hint="eastAsia" w:ascii="宋体" w:hAnsi="宋体" w:eastAsia="宋体" w:cs="宋体"/>
                <w:sz w:val="20"/>
                <w:szCs w:val="20"/>
              </w:rPr>
              <w:t>边充边用：支持（在特定条件下，电源适配器可对控制盒电池充电，且灯具仍可正常使用）</w:t>
            </w:r>
            <w:r>
              <w:rPr>
                <w:rFonts w:hint="eastAsia" w:ascii="宋体" w:hAnsi="宋体" w:eastAsia="宋体" w:cs="宋体"/>
                <w:sz w:val="20"/>
                <w:szCs w:val="20"/>
              </w:rPr>
              <w:br w:type="textWrapping"/>
            </w:r>
            <w:r>
              <w:rPr>
                <w:rFonts w:hint="eastAsia" w:ascii="宋体" w:hAnsi="宋体" w:eastAsia="宋体" w:cs="宋体"/>
                <w:sz w:val="20"/>
                <w:szCs w:val="20"/>
              </w:rPr>
              <w:t>控制方式：手动控制，2.4GHz控制、蓝牙控制、以太网等多种控制方式</w:t>
            </w:r>
            <w:r>
              <w:rPr>
                <w:rFonts w:hint="eastAsia" w:ascii="宋体" w:hAnsi="宋体" w:eastAsia="宋体" w:cs="宋体"/>
                <w:sz w:val="20"/>
                <w:szCs w:val="20"/>
              </w:rPr>
              <w:br w:type="textWrapping"/>
            </w:r>
            <w:r>
              <w:rPr>
                <w:rFonts w:hint="eastAsia" w:ascii="宋体" w:hAnsi="宋体" w:eastAsia="宋体" w:cs="宋体"/>
                <w:sz w:val="20"/>
                <w:szCs w:val="20"/>
              </w:rPr>
              <w:t>遥控距离：≤100米</w:t>
            </w:r>
            <w:r>
              <w:rPr>
                <w:rFonts w:hint="eastAsia" w:ascii="宋体" w:hAnsi="宋体" w:eastAsia="宋体" w:cs="宋体"/>
                <w:sz w:val="20"/>
                <w:szCs w:val="20"/>
              </w:rPr>
              <w:br w:type="textWrapping"/>
            </w:r>
            <w:r>
              <w:rPr>
                <w:rFonts w:hint="eastAsia" w:ascii="宋体" w:hAnsi="宋体" w:eastAsia="宋体" w:cs="宋体"/>
                <w:sz w:val="20"/>
                <w:szCs w:val="20"/>
              </w:rPr>
              <w:t>控制盒：内置式天线及DMX接口，设有菜单、亮度、光效、返回四个常用功能按钮及多功能旋钮</w:t>
            </w:r>
            <w:r>
              <w:rPr>
                <w:rFonts w:hint="eastAsia" w:ascii="宋体" w:hAnsi="宋体" w:eastAsia="宋体" w:cs="宋体"/>
                <w:sz w:val="20"/>
                <w:szCs w:val="20"/>
              </w:rPr>
              <w:br w:type="textWrapping"/>
            </w:r>
            <w:r>
              <w:rPr>
                <w:rFonts w:hint="eastAsia" w:ascii="宋体" w:hAnsi="宋体" w:eastAsia="宋体" w:cs="宋体"/>
                <w:sz w:val="20"/>
                <w:szCs w:val="20"/>
              </w:rPr>
              <w:t>组网控制：搭载蓝牙组网模块，支持与其他产品混合组网控制</w:t>
            </w:r>
            <w:r>
              <w:rPr>
                <w:rFonts w:hint="eastAsia" w:ascii="宋体" w:hAnsi="宋体" w:eastAsia="宋体" w:cs="宋体"/>
                <w:sz w:val="20"/>
                <w:szCs w:val="20"/>
              </w:rPr>
              <w:br w:type="textWrapping"/>
            </w:r>
            <w:r>
              <w:rPr>
                <w:rFonts w:hint="eastAsia" w:ascii="宋体" w:hAnsi="宋体" w:eastAsia="宋体" w:cs="宋体"/>
                <w:sz w:val="20"/>
                <w:szCs w:val="20"/>
              </w:rPr>
              <w:t>防水等级：IP54</w:t>
            </w:r>
            <w:r>
              <w:rPr>
                <w:rFonts w:hint="eastAsia" w:ascii="宋体" w:hAnsi="宋体" w:eastAsia="宋体" w:cs="宋体"/>
                <w:sz w:val="20"/>
                <w:szCs w:val="20"/>
              </w:rPr>
              <w:br w:type="textWrapping"/>
            </w:r>
            <w:r>
              <w:rPr>
                <w:rFonts w:hint="eastAsia" w:ascii="宋体" w:hAnsi="宋体" w:eastAsia="宋体" w:cs="宋体"/>
                <w:sz w:val="20"/>
                <w:szCs w:val="20"/>
              </w:rPr>
              <w:t>散热方式：主动散热</w:t>
            </w:r>
          </w:p>
        </w:tc>
        <w:tc>
          <w:tcPr>
            <w:tcW w:w="460" w:type="dxa"/>
            <w:shd w:val="clear" w:color="auto" w:fill="auto"/>
            <w:vAlign w:val="center"/>
          </w:tcPr>
          <w:p w14:paraId="24B97CF0">
            <w:pPr>
              <w:jc w:val="center"/>
              <w:rPr>
                <w:rFonts w:hint="eastAsia" w:ascii="宋体" w:hAnsi="宋体" w:eastAsia="宋体" w:cs="宋体"/>
                <w:sz w:val="20"/>
                <w:szCs w:val="20"/>
              </w:rPr>
            </w:pPr>
            <w:r>
              <w:rPr>
                <w:rFonts w:hint="eastAsia" w:ascii="宋体" w:hAnsi="宋体" w:eastAsia="宋体" w:cs="宋体"/>
                <w:sz w:val="20"/>
                <w:szCs w:val="20"/>
              </w:rPr>
              <w:t>3</w:t>
            </w:r>
          </w:p>
        </w:tc>
        <w:tc>
          <w:tcPr>
            <w:tcW w:w="460" w:type="dxa"/>
            <w:shd w:val="clear" w:color="auto" w:fill="auto"/>
            <w:vAlign w:val="center"/>
          </w:tcPr>
          <w:p w14:paraId="7AFACCFD">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029702E5">
            <w:pPr>
              <w:jc w:val="center"/>
              <w:rPr>
                <w:rFonts w:hint="eastAsia" w:ascii="宋体" w:hAnsi="宋体" w:eastAsia="宋体" w:cs="宋体"/>
                <w:sz w:val="20"/>
                <w:szCs w:val="20"/>
              </w:rPr>
            </w:pPr>
            <w:r>
              <w:rPr>
                <w:rFonts w:hint="eastAsia" w:ascii="宋体" w:hAnsi="宋体" w:eastAsia="宋体" w:cs="宋体"/>
                <w:sz w:val="20"/>
                <w:szCs w:val="20"/>
              </w:rPr>
              <w:t>　</w:t>
            </w:r>
          </w:p>
        </w:tc>
      </w:tr>
      <w:tr w14:paraId="2951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78BAF958">
            <w:pPr>
              <w:jc w:val="center"/>
              <w:rPr>
                <w:rFonts w:hint="eastAsia" w:ascii="宋体" w:hAnsi="宋体" w:eastAsia="宋体" w:cs="宋体"/>
                <w:sz w:val="20"/>
                <w:szCs w:val="20"/>
              </w:rPr>
            </w:pPr>
            <w:r>
              <w:rPr>
                <w:rFonts w:hint="eastAsia" w:ascii="宋体" w:hAnsi="宋体" w:eastAsia="宋体" w:cs="宋体"/>
                <w:sz w:val="20"/>
                <w:szCs w:val="20"/>
              </w:rPr>
              <w:t>45</w:t>
            </w:r>
          </w:p>
        </w:tc>
        <w:tc>
          <w:tcPr>
            <w:tcW w:w="1224" w:type="dxa"/>
            <w:shd w:val="clear" w:color="auto" w:fill="auto"/>
            <w:vAlign w:val="center"/>
          </w:tcPr>
          <w:p w14:paraId="37FCA087">
            <w:pPr>
              <w:jc w:val="center"/>
              <w:rPr>
                <w:rFonts w:hint="eastAsia" w:ascii="宋体" w:hAnsi="宋体" w:eastAsia="宋体" w:cs="宋体"/>
                <w:sz w:val="20"/>
                <w:szCs w:val="20"/>
              </w:rPr>
            </w:pPr>
            <w:r>
              <w:rPr>
                <w:rFonts w:hint="eastAsia" w:ascii="宋体" w:hAnsi="宋体" w:eastAsia="宋体" w:cs="宋体"/>
                <w:sz w:val="20"/>
                <w:szCs w:val="20"/>
              </w:rPr>
              <w:t>柔光箱</w:t>
            </w:r>
          </w:p>
        </w:tc>
        <w:tc>
          <w:tcPr>
            <w:tcW w:w="10564" w:type="dxa"/>
            <w:shd w:val="clear" w:color="auto" w:fill="auto"/>
            <w:vAlign w:val="center"/>
          </w:tcPr>
          <w:p w14:paraId="71A722BF">
            <w:pPr>
              <w:rPr>
                <w:rFonts w:hint="eastAsia" w:ascii="宋体" w:hAnsi="宋体" w:eastAsia="宋体" w:cs="宋体"/>
                <w:sz w:val="20"/>
                <w:szCs w:val="20"/>
              </w:rPr>
            </w:pPr>
            <w:r>
              <w:rPr>
                <w:rFonts w:hint="eastAsia" w:ascii="宋体" w:hAnsi="宋体" w:eastAsia="宋体" w:cs="宋体"/>
                <w:sz w:val="20"/>
                <w:szCs w:val="20"/>
              </w:rPr>
              <w:t>类型：长条形柔光箱</w:t>
            </w:r>
            <w:r>
              <w:rPr>
                <w:rFonts w:hint="eastAsia" w:ascii="宋体" w:hAnsi="宋体" w:eastAsia="宋体" w:cs="宋体"/>
                <w:sz w:val="20"/>
                <w:szCs w:val="20"/>
              </w:rPr>
              <w:br w:type="textWrapping"/>
            </w:r>
            <w:r>
              <w:rPr>
                <w:rFonts w:hint="eastAsia" w:ascii="宋体" w:hAnsi="宋体" w:eastAsia="宋体" w:cs="宋体"/>
                <w:sz w:val="20"/>
                <w:szCs w:val="20"/>
              </w:rPr>
              <w:t>尺寸：展开≥30*120*40cm，收纳≤67.8*10*3cm</w:t>
            </w:r>
            <w:r>
              <w:rPr>
                <w:rFonts w:hint="eastAsia" w:ascii="宋体" w:hAnsi="宋体" w:eastAsia="宋体" w:cs="宋体"/>
                <w:sz w:val="20"/>
                <w:szCs w:val="20"/>
              </w:rPr>
              <w:br w:type="textWrapping"/>
            </w:r>
            <w:r>
              <w:rPr>
                <w:rFonts w:hint="eastAsia" w:ascii="宋体" w:hAnsi="宋体" w:eastAsia="宋体" w:cs="宋体"/>
                <w:sz w:val="20"/>
                <w:szCs w:val="20"/>
              </w:rPr>
              <w:t>结构：采用耐磨、耐高温的石头纹烫银牛津布，搭配结构强度高、重量轻的多孔铝合金卡盘与4根高弹性支撑杆。卡盘与支撑杆通过严格盐雾测试，不易锈蚀，扛得住高强度布光工作。</w:t>
            </w:r>
            <w:r>
              <w:rPr>
                <w:rFonts w:hint="eastAsia" w:ascii="宋体" w:hAnsi="宋体" w:eastAsia="宋体" w:cs="宋体"/>
                <w:sz w:val="20"/>
                <w:szCs w:val="20"/>
              </w:rPr>
              <w:br w:type="textWrapping"/>
            </w:r>
            <w:r>
              <w:rPr>
                <w:rFonts w:hint="eastAsia" w:ascii="宋体" w:hAnsi="宋体" w:eastAsia="宋体" w:cs="宋体"/>
                <w:sz w:val="20"/>
                <w:szCs w:val="20"/>
              </w:rPr>
              <w:t>柔光效果：采用创新的结构设计和精密的制造工艺，在箱体内部使用高反光率材料，提升了光线利用率，带来更柔和、匀称的柔光效果。</w:t>
            </w:r>
            <w:r>
              <w:rPr>
                <w:rFonts w:hint="eastAsia" w:ascii="宋体" w:hAnsi="宋体" w:eastAsia="宋体" w:cs="宋体"/>
                <w:sz w:val="20"/>
                <w:szCs w:val="20"/>
              </w:rPr>
              <w:br w:type="textWrapping"/>
            </w:r>
            <w:r>
              <w:rPr>
                <w:rFonts w:hint="eastAsia" w:ascii="宋体" w:hAnsi="宋体" w:eastAsia="宋体" w:cs="宋体"/>
                <w:sz w:val="20"/>
                <w:szCs w:val="20"/>
              </w:rPr>
              <w:t>控光设计：除了标配的一块内部柔光布与45°控光格栅以外，还配有两款不同厚度的柔光布（一块1.5档外部柔光布与一块2.5档外部柔光布），控光更加得心应手。</w:t>
            </w:r>
            <w:r>
              <w:rPr>
                <w:rFonts w:hint="eastAsia" w:ascii="宋体" w:hAnsi="宋体" w:eastAsia="宋体" w:cs="宋体"/>
                <w:sz w:val="20"/>
                <w:szCs w:val="20"/>
              </w:rPr>
              <w:br w:type="textWrapping"/>
            </w:r>
            <w:r>
              <w:rPr>
                <w:rFonts w:hint="eastAsia" w:ascii="宋体" w:hAnsi="宋体" w:eastAsia="宋体" w:cs="宋体"/>
                <w:sz w:val="20"/>
                <w:szCs w:val="20"/>
              </w:rPr>
              <w:t>卡口类型：标准保荣卡口</w:t>
            </w:r>
            <w:r>
              <w:rPr>
                <w:rFonts w:hint="eastAsia" w:ascii="宋体" w:hAnsi="宋体" w:eastAsia="宋体" w:cs="宋体"/>
                <w:sz w:val="20"/>
                <w:szCs w:val="20"/>
              </w:rPr>
              <w:br w:type="textWrapping"/>
            </w:r>
            <w:r>
              <w:rPr>
                <w:rFonts w:hint="eastAsia" w:ascii="宋体" w:hAnsi="宋体" w:eastAsia="宋体" w:cs="宋体"/>
                <w:sz w:val="20"/>
                <w:szCs w:val="20"/>
              </w:rPr>
              <w:t>便携性：体积小、重量轻，装入标配手提收纳袋，即可携带柔光箱高效移动转场，快速开展工作。</w:t>
            </w:r>
          </w:p>
        </w:tc>
        <w:tc>
          <w:tcPr>
            <w:tcW w:w="460" w:type="dxa"/>
            <w:shd w:val="clear" w:color="auto" w:fill="auto"/>
            <w:vAlign w:val="center"/>
          </w:tcPr>
          <w:p w14:paraId="33ECF312">
            <w:pPr>
              <w:jc w:val="center"/>
              <w:rPr>
                <w:rFonts w:hint="eastAsia" w:ascii="宋体" w:hAnsi="宋体" w:eastAsia="宋体" w:cs="宋体"/>
                <w:sz w:val="20"/>
                <w:szCs w:val="20"/>
              </w:rPr>
            </w:pPr>
            <w:r>
              <w:rPr>
                <w:rFonts w:hint="eastAsia" w:ascii="宋体" w:hAnsi="宋体" w:eastAsia="宋体" w:cs="宋体"/>
                <w:sz w:val="20"/>
                <w:szCs w:val="20"/>
              </w:rPr>
              <w:t>3</w:t>
            </w:r>
          </w:p>
        </w:tc>
        <w:tc>
          <w:tcPr>
            <w:tcW w:w="460" w:type="dxa"/>
            <w:shd w:val="clear" w:color="auto" w:fill="auto"/>
            <w:vAlign w:val="center"/>
          </w:tcPr>
          <w:p w14:paraId="2435D2C8">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3FE402F2">
            <w:pPr>
              <w:jc w:val="center"/>
              <w:rPr>
                <w:rFonts w:hint="eastAsia" w:ascii="宋体" w:hAnsi="宋体" w:eastAsia="宋体" w:cs="宋体"/>
                <w:sz w:val="20"/>
                <w:szCs w:val="20"/>
              </w:rPr>
            </w:pPr>
            <w:r>
              <w:rPr>
                <w:rFonts w:hint="eastAsia" w:ascii="宋体" w:hAnsi="宋体" w:eastAsia="宋体" w:cs="宋体"/>
                <w:sz w:val="20"/>
                <w:szCs w:val="20"/>
              </w:rPr>
              <w:t>　</w:t>
            </w:r>
          </w:p>
        </w:tc>
      </w:tr>
      <w:tr w14:paraId="583B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42EEA2DF">
            <w:pPr>
              <w:jc w:val="center"/>
              <w:rPr>
                <w:rFonts w:hint="eastAsia" w:ascii="宋体" w:hAnsi="宋体" w:eastAsia="宋体" w:cs="宋体"/>
                <w:sz w:val="20"/>
                <w:szCs w:val="20"/>
              </w:rPr>
            </w:pPr>
            <w:r>
              <w:rPr>
                <w:rFonts w:hint="eastAsia" w:ascii="宋体" w:hAnsi="宋体" w:eastAsia="宋体" w:cs="宋体"/>
                <w:sz w:val="20"/>
                <w:szCs w:val="20"/>
              </w:rPr>
              <w:t>46</w:t>
            </w:r>
          </w:p>
        </w:tc>
        <w:tc>
          <w:tcPr>
            <w:tcW w:w="1224" w:type="dxa"/>
            <w:shd w:val="clear" w:color="auto" w:fill="auto"/>
            <w:vAlign w:val="center"/>
          </w:tcPr>
          <w:p w14:paraId="57EB2CF0">
            <w:pPr>
              <w:jc w:val="center"/>
              <w:rPr>
                <w:rFonts w:hint="eastAsia" w:ascii="宋体" w:hAnsi="宋体" w:eastAsia="宋体" w:cs="宋体"/>
                <w:sz w:val="20"/>
                <w:szCs w:val="20"/>
              </w:rPr>
            </w:pPr>
            <w:r>
              <w:rPr>
                <w:rFonts w:hint="eastAsia" w:ascii="宋体" w:hAnsi="宋体" w:eastAsia="宋体" w:cs="宋体"/>
                <w:sz w:val="20"/>
                <w:szCs w:val="20"/>
              </w:rPr>
              <w:t>话筒架</w:t>
            </w:r>
          </w:p>
        </w:tc>
        <w:tc>
          <w:tcPr>
            <w:tcW w:w="10564" w:type="dxa"/>
            <w:shd w:val="clear" w:color="auto" w:fill="auto"/>
            <w:vAlign w:val="center"/>
          </w:tcPr>
          <w:p w14:paraId="7427CA8D">
            <w:pPr>
              <w:rPr>
                <w:rFonts w:hint="eastAsia" w:ascii="宋体" w:hAnsi="宋体" w:eastAsia="宋体" w:cs="宋体"/>
                <w:sz w:val="20"/>
                <w:szCs w:val="20"/>
              </w:rPr>
            </w:pPr>
            <w:r>
              <w:rPr>
                <w:rFonts w:hint="eastAsia" w:ascii="宋体" w:hAnsi="宋体" w:eastAsia="宋体" w:cs="宋体"/>
                <w:sz w:val="20"/>
                <w:szCs w:val="20"/>
              </w:rPr>
              <w:t>麦克风话筒支架专业舞台落地压杆伸缩三脚架</w:t>
            </w:r>
            <w:r>
              <w:rPr>
                <w:rFonts w:hint="eastAsia" w:ascii="宋体" w:hAnsi="宋体" w:eastAsia="宋体" w:cs="宋体"/>
                <w:sz w:val="20"/>
                <w:szCs w:val="20"/>
              </w:rPr>
              <w:br w:type="textWrapping"/>
            </w:r>
            <w:r>
              <w:rPr>
                <w:rFonts w:hint="eastAsia" w:ascii="宋体" w:hAnsi="宋体" w:eastAsia="宋体" w:cs="宋体"/>
                <w:sz w:val="20"/>
                <w:szCs w:val="20"/>
              </w:rPr>
              <w:t>材质：使用高强度合金材料制成，确保支架的耐用性和承重能力。</w:t>
            </w:r>
            <w:r>
              <w:rPr>
                <w:rFonts w:hint="eastAsia" w:ascii="宋体" w:hAnsi="宋体" w:eastAsia="宋体" w:cs="宋体"/>
                <w:sz w:val="20"/>
                <w:szCs w:val="20"/>
              </w:rPr>
              <w:br w:type="textWrapping"/>
            </w:r>
            <w:r>
              <w:rPr>
                <w:rFonts w:hint="eastAsia" w:ascii="宋体" w:hAnsi="宋体" w:eastAsia="宋体" w:cs="宋体"/>
                <w:sz w:val="20"/>
                <w:szCs w:val="20"/>
              </w:rPr>
              <w:t>高度调节：支持高度调节</w:t>
            </w:r>
            <w:r>
              <w:rPr>
                <w:rFonts w:hint="eastAsia" w:ascii="宋体" w:hAnsi="宋体" w:eastAsia="宋体" w:cs="宋体"/>
                <w:sz w:val="20"/>
                <w:szCs w:val="20"/>
              </w:rPr>
              <w:br w:type="textWrapping"/>
            </w:r>
            <w:r>
              <w:rPr>
                <w:rFonts w:hint="eastAsia" w:ascii="宋体" w:hAnsi="宋体" w:eastAsia="宋体" w:cs="宋体"/>
                <w:sz w:val="20"/>
                <w:szCs w:val="20"/>
              </w:rPr>
              <w:t>最高高度：≥1800mm</w:t>
            </w:r>
            <w:r>
              <w:rPr>
                <w:rFonts w:hint="eastAsia" w:ascii="宋体" w:hAnsi="宋体" w:eastAsia="宋体" w:cs="宋体"/>
                <w:sz w:val="20"/>
                <w:szCs w:val="20"/>
              </w:rPr>
              <w:br w:type="textWrapping"/>
            </w:r>
            <w:r>
              <w:rPr>
                <w:rFonts w:hint="eastAsia" w:ascii="宋体" w:hAnsi="宋体" w:eastAsia="宋体" w:cs="宋体"/>
                <w:sz w:val="20"/>
                <w:szCs w:val="20"/>
              </w:rPr>
              <w:t>立杆高度：≥865mm</w:t>
            </w:r>
            <w:r>
              <w:rPr>
                <w:rFonts w:hint="eastAsia" w:ascii="宋体" w:hAnsi="宋体" w:eastAsia="宋体" w:cs="宋体"/>
                <w:sz w:val="20"/>
                <w:szCs w:val="20"/>
              </w:rPr>
              <w:br w:type="textWrapping"/>
            </w:r>
            <w:r>
              <w:rPr>
                <w:rFonts w:hint="eastAsia" w:ascii="宋体" w:hAnsi="宋体" w:eastAsia="宋体" w:cs="宋体"/>
                <w:sz w:val="20"/>
                <w:szCs w:val="20"/>
              </w:rPr>
              <w:t>横杆长度：≥745mm</w:t>
            </w:r>
            <w:r>
              <w:rPr>
                <w:rFonts w:hint="eastAsia" w:ascii="宋体" w:hAnsi="宋体" w:eastAsia="宋体" w:cs="宋体"/>
                <w:sz w:val="20"/>
                <w:szCs w:val="20"/>
              </w:rPr>
              <w:br w:type="textWrapping"/>
            </w:r>
            <w:r>
              <w:rPr>
                <w:rFonts w:hint="eastAsia" w:ascii="宋体" w:hAnsi="宋体" w:eastAsia="宋体" w:cs="宋体"/>
                <w:sz w:val="20"/>
                <w:szCs w:val="20"/>
              </w:rPr>
              <w:t>180°旋转锁紧设计</w:t>
            </w:r>
          </w:p>
        </w:tc>
        <w:tc>
          <w:tcPr>
            <w:tcW w:w="460" w:type="dxa"/>
            <w:shd w:val="clear" w:color="auto" w:fill="auto"/>
            <w:vAlign w:val="center"/>
          </w:tcPr>
          <w:p w14:paraId="35927B7C">
            <w:pPr>
              <w:jc w:val="center"/>
              <w:rPr>
                <w:rFonts w:hint="eastAsia" w:ascii="宋体" w:hAnsi="宋体" w:eastAsia="宋体" w:cs="宋体"/>
                <w:sz w:val="20"/>
                <w:szCs w:val="20"/>
              </w:rPr>
            </w:pPr>
            <w:r>
              <w:rPr>
                <w:rFonts w:hint="eastAsia" w:ascii="宋体" w:hAnsi="宋体" w:eastAsia="宋体" w:cs="宋体"/>
                <w:sz w:val="20"/>
                <w:szCs w:val="20"/>
              </w:rPr>
              <w:t>10</w:t>
            </w:r>
          </w:p>
        </w:tc>
        <w:tc>
          <w:tcPr>
            <w:tcW w:w="460" w:type="dxa"/>
            <w:shd w:val="clear" w:color="auto" w:fill="auto"/>
            <w:vAlign w:val="center"/>
          </w:tcPr>
          <w:p w14:paraId="4F980C0D">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17133DEB">
            <w:pPr>
              <w:jc w:val="center"/>
              <w:rPr>
                <w:rFonts w:hint="eastAsia" w:ascii="宋体" w:hAnsi="宋体" w:eastAsia="宋体" w:cs="宋体"/>
                <w:sz w:val="20"/>
                <w:szCs w:val="20"/>
              </w:rPr>
            </w:pPr>
            <w:r>
              <w:rPr>
                <w:rFonts w:hint="eastAsia" w:ascii="宋体" w:hAnsi="宋体" w:eastAsia="宋体" w:cs="宋体"/>
                <w:sz w:val="20"/>
                <w:szCs w:val="20"/>
              </w:rPr>
              <w:t>　</w:t>
            </w:r>
          </w:p>
        </w:tc>
      </w:tr>
      <w:tr w14:paraId="4B6D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70A598C6">
            <w:pPr>
              <w:jc w:val="center"/>
              <w:rPr>
                <w:rFonts w:hint="eastAsia" w:ascii="宋体" w:hAnsi="宋体" w:eastAsia="宋体" w:cs="宋体"/>
                <w:sz w:val="20"/>
                <w:szCs w:val="20"/>
              </w:rPr>
            </w:pPr>
            <w:r>
              <w:rPr>
                <w:rFonts w:hint="eastAsia" w:ascii="宋体" w:hAnsi="宋体" w:eastAsia="宋体" w:cs="宋体"/>
                <w:sz w:val="20"/>
                <w:szCs w:val="20"/>
              </w:rPr>
              <w:t>47</w:t>
            </w:r>
          </w:p>
        </w:tc>
        <w:tc>
          <w:tcPr>
            <w:tcW w:w="1224" w:type="dxa"/>
            <w:shd w:val="clear" w:color="auto" w:fill="auto"/>
            <w:vAlign w:val="center"/>
          </w:tcPr>
          <w:p w14:paraId="1BE2D034">
            <w:pPr>
              <w:jc w:val="center"/>
              <w:rPr>
                <w:rFonts w:hint="eastAsia" w:ascii="宋体" w:hAnsi="宋体" w:eastAsia="宋体" w:cs="宋体"/>
                <w:sz w:val="20"/>
                <w:szCs w:val="20"/>
              </w:rPr>
            </w:pPr>
            <w:r>
              <w:rPr>
                <w:rFonts w:hint="eastAsia" w:ascii="宋体" w:hAnsi="宋体" w:eastAsia="宋体" w:cs="宋体"/>
                <w:sz w:val="20"/>
                <w:szCs w:val="20"/>
              </w:rPr>
              <w:t>灯架</w:t>
            </w:r>
          </w:p>
        </w:tc>
        <w:tc>
          <w:tcPr>
            <w:tcW w:w="10564" w:type="dxa"/>
            <w:shd w:val="clear" w:color="auto" w:fill="auto"/>
            <w:vAlign w:val="center"/>
          </w:tcPr>
          <w:p w14:paraId="675A207F">
            <w:pPr>
              <w:rPr>
                <w:rFonts w:hint="eastAsia" w:ascii="宋体" w:hAnsi="宋体" w:eastAsia="宋体" w:cs="宋体"/>
                <w:sz w:val="20"/>
                <w:szCs w:val="20"/>
              </w:rPr>
            </w:pPr>
            <w:r>
              <w:rPr>
                <w:rFonts w:hint="eastAsia" w:ascii="宋体" w:hAnsi="宋体" w:eastAsia="宋体" w:cs="宋体"/>
                <w:sz w:val="20"/>
                <w:szCs w:val="20"/>
              </w:rPr>
              <w:t>摄影灯架三脚架 加粗加厚 重型灯架</w:t>
            </w:r>
            <w:r>
              <w:rPr>
                <w:rFonts w:hint="eastAsia" w:ascii="宋体" w:hAnsi="宋体" w:eastAsia="宋体" w:cs="宋体"/>
                <w:sz w:val="20"/>
                <w:szCs w:val="20"/>
              </w:rPr>
              <w:br w:type="textWrapping"/>
            </w:r>
            <w:r>
              <w:rPr>
                <w:rFonts w:hint="eastAsia" w:ascii="宋体" w:hAnsi="宋体" w:eastAsia="宋体" w:cs="宋体"/>
                <w:sz w:val="20"/>
                <w:szCs w:val="20"/>
              </w:rPr>
              <w:t>最高高度：≥1710mm</w:t>
            </w:r>
            <w:r>
              <w:rPr>
                <w:rFonts w:hint="eastAsia" w:ascii="宋体" w:hAnsi="宋体" w:eastAsia="宋体" w:cs="宋体"/>
                <w:sz w:val="20"/>
                <w:szCs w:val="20"/>
              </w:rPr>
              <w:br w:type="textWrapping"/>
            </w:r>
            <w:r>
              <w:rPr>
                <w:rFonts w:hint="eastAsia" w:ascii="宋体" w:hAnsi="宋体" w:eastAsia="宋体" w:cs="宋体"/>
                <w:sz w:val="20"/>
                <w:szCs w:val="20"/>
              </w:rPr>
              <w:t>最低高度：≤850mm</w:t>
            </w:r>
            <w:r>
              <w:rPr>
                <w:rFonts w:hint="eastAsia" w:ascii="宋体" w:hAnsi="宋体" w:eastAsia="宋体" w:cs="宋体"/>
                <w:sz w:val="20"/>
                <w:szCs w:val="20"/>
              </w:rPr>
              <w:br w:type="textWrapping"/>
            </w:r>
            <w:r>
              <w:rPr>
                <w:rFonts w:hint="eastAsia" w:ascii="宋体" w:hAnsi="宋体" w:eastAsia="宋体" w:cs="宋体"/>
                <w:sz w:val="20"/>
                <w:szCs w:val="20"/>
              </w:rPr>
              <w:t>承重：≥40kg</w:t>
            </w:r>
            <w:r>
              <w:rPr>
                <w:rFonts w:hint="eastAsia" w:ascii="宋体" w:hAnsi="宋体" w:eastAsia="宋体" w:cs="宋体"/>
                <w:sz w:val="20"/>
                <w:szCs w:val="20"/>
              </w:rPr>
              <w:br w:type="textWrapping"/>
            </w:r>
            <w:r>
              <w:rPr>
                <w:rFonts w:hint="eastAsia" w:ascii="宋体" w:hAnsi="宋体" w:eastAsia="宋体" w:cs="宋体"/>
                <w:sz w:val="20"/>
                <w:szCs w:val="20"/>
              </w:rPr>
              <w:t>节数：≥3节</w:t>
            </w:r>
            <w:r>
              <w:rPr>
                <w:rFonts w:hint="eastAsia" w:ascii="宋体" w:hAnsi="宋体" w:eastAsia="宋体" w:cs="宋体"/>
                <w:sz w:val="20"/>
                <w:szCs w:val="20"/>
              </w:rPr>
              <w:br w:type="textWrapping"/>
            </w:r>
            <w:r>
              <w:rPr>
                <w:rFonts w:hint="eastAsia" w:ascii="宋体" w:hAnsi="宋体" w:eastAsia="宋体" w:cs="宋体"/>
                <w:sz w:val="20"/>
                <w:szCs w:val="20"/>
              </w:rPr>
              <w:t>净重：≤8.5kg</w:t>
            </w:r>
            <w:r>
              <w:rPr>
                <w:rFonts w:hint="eastAsia" w:ascii="宋体" w:hAnsi="宋体" w:eastAsia="宋体" w:cs="宋体"/>
                <w:sz w:val="20"/>
                <w:szCs w:val="20"/>
              </w:rPr>
              <w:br w:type="textWrapping"/>
            </w:r>
            <w:r>
              <w:rPr>
                <w:rFonts w:hint="eastAsia" w:ascii="宋体" w:hAnsi="宋体" w:eastAsia="宋体" w:cs="宋体"/>
                <w:sz w:val="20"/>
                <w:szCs w:val="20"/>
              </w:rPr>
              <w:t>管径：≥35、40、45mm</w:t>
            </w:r>
            <w:r>
              <w:rPr>
                <w:rFonts w:hint="eastAsia" w:ascii="宋体" w:hAnsi="宋体" w:eastAsia="宋体" w:cs="宋体"/>
                <w:sz w:val="20"/>
                <w:szCs w:val="20"/>
              </w:rPr>
              <w:br w:type="textWrapping"/>
            </w:r>
            <w:r>
              <w:rPr>
                <w:rFonts w:hint="eastAsia" w:ascii="宋体" w:hAnsi="宋体" w:eastAsia="宋体" w:cs="宋体"/>
                <w:sz w:val="20"/>
                <w:szCs w:val="20"/>
              </w:rPr>
              <w:t>脚管管径：≥25×25mm</w:t>
            </w:r>
          </w:p>
        </w:tc>
        <w:tc>
          <w:tcPr>
            <w:tcW w:w="460" w:type="dxa"/>
            <w:shd w:val="clear" w:color="auto" w:fill="auto"/>
            <w:vAlign w:val="center"/>
          </w:tcPr>
          <w:p w14:paraId="079D9E87">
            <w:pPr>
              <w:jc w:val="center"/>
              <w:rPr>
                <w:rFonts w:hint="eastAsia" w:ascii="宋体" w:hAnsi="宋体" w:eastAsia="宋体" w:cs="宋体"/>
                <w:sz w:val="20"/>
                <w:szCs w:val="20"/>
              </w:rPr>
            </w:pPr>
            <w:r>
              <w:rPr>
                <w:rFonts w:hint="eastAsia" w:ascii="宋体" w:hAnsi="宋体" w:eastAsia="宋体" w:cs="宋体"/>
                <w:sz w:val="20"/>
                <w:szCs w:val="20"/>
              </w:rPr>
              <w:t>3</w:t>
            </w:r>
          </w:p>
        </w:tc>
        <w:tc>
          <w:tcPr>
            <w:tcW w:w="460" w:type="dxa"/>
            <w:shd w:val="clear" w:color="auto" w:fill="auto"/>
            <w:vAlign w:val="center"/>
          </w:tcPr>
          <w:p w14:paraId="44D75438">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13C6C482">
            <w:pPr>
              <w:jc w:val="center"/>
              <w:rPr>
                <w:rFonts w:hint="eastAsia" w:ascii="宋体" w:hAnsi="宋体" w:eastAsia="宋体" w:cs="宋体"/>
                <w:sz w:val="20"/>
                <w:szCs w:val="20"/>
              </w:rPr>
            </w:pPr>
            <w:r>
              <w:rPr>
                <w:rFonts w:hint="eastAsia" w:ascii="宋体" w:hAnsi="宋体" w:eastAsia="宋体" w:cs="宋体"/>
                <w:sz w:val="20"/>
                <w:szCs w:val="20"/>
              </w:rPr>
              <w:t>　</w:t>
            </w:r>
          </w:p>
        </w:tc>
      </w:tr>
      <w:tr w14:paraId="3879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40D78963">
            <w:pPr>
              <w:jc w:val="center"/>
              <w:rPr>
                <w:rFonts w:hint="eastAsia" w:ascii="宋体" w:hAnsi="宋体" w:eastAsia="宋体" w:cs="宋体"/>
                <w:sz w:val="20"/>
                <w:szCs w:val="20"/>
              </w:rPr>
            </w:pPr>
            <w:r>
              <w:rPr>
                <w:rFonts w:hint="eastAsia" w:ascii="宋体" w:hAnsi="宋体" w:eastAsia="宋体" w:cs="宋体"/>
                <w:sz w:val="20"/>
                <w:szCs w:val="20"/>
              </w:rPr>
              <w:t>48</w:t>
            </w:r>
          </w:p>
        </w:tc>
        <w:tc>
          <w:tcPr>
            <w:tcW w:w="1224" w:type="dxa"/>
            <w:shd w:val="clear" w:color="auto" w:fill="auto"/>
            <w:vAlign w:val="center"/>
          </w:tcPr>
          <w:p w14:paraId="27BE74CE">
            <w:pPr>
              <w:jc w:val="center"/>
              <w:rPr>
                <w:rFonts w:hint="eastAsia" w:ascii="宋体" w:hAnsi="宋体" w:eastAsia="宋体" w:cs="宋体"/>
                <w:sz w:val="20"/>
                <w:szCs w:val="20"/>
              </w:rPr>
            </w:pPr>
            <w:r>
              <w:rPr>
                <w:rFonts w:hint="eastAsia" w:ascii="宋体" w:hAnsi="宋体" w:eastAsia="宋体" w:cs="宋体"/>
                <w:sz w:val="20"/>
                <w:szCs w:val="20"/>
              </w:rPr>
              <w:t>调色台</w:t>
            </w:r>
          </w:p>
        </w:tc>
        <w:tc>
          <w:tcPr>
            <w:tcW w:w="10564" w:type="dxa"/>
            <w:shd w:val="clear" w:color="auto" w:fill="auto"/>
            <w:vAlign w:val="center"/>
          </w:tcPr>
          <w:p w14:paraId="5093D482">
            <w:pPr>
              <w:rPr>
                <w:rFonts w:hint="eastAsia" w:ascii="宋体" w:hAnsi="宋体" w:eastAsia="宋体" w:cs="宋体"/>
                <w:sz w:val="20"/>
                <w:szCs w:val="20"/>
              </w:rPr>
            </w:pPr>
            <w:r>
              <w:rPr>
                <w:rFonts w:hint="eastAsia" w:ascii="宋体" w:hAnsi="宋体" w:eastAsia="宋体" w:cs="宋体"/>
                <w:sz w:val="20"/>
                <w:szCs w:val="20"/>
              </w:rPr>
              <w:t>平板电脑插槽可放置平板电脑</w:t>
            </w:r>
            <w:r>
              <w:rPr>
                <w:rFonts w:hint="eastAsia" w:ascii="宋体" w:hAnsi="宋体" w:eastAsia="宋体" w:cs="宋体"/>
                <w:sz w:val="20"/>
                <w:szCs w:val="20"/>
              </w:rPr>
              <w:br w:type="textWrapping"/>
            </w:r>
            <w:r>
              <w:rPr>
                <w:rFonts w:hint="eastAsia" w:ascii="宋体" w:hAnsi="宋体" w:eastAsia="宋体" w:cs="宋体"/>
                <w:sz w:val="20"/>
                <w:szCs w:val="20"/>
              </w:rPr>
              <w:t>接口类型：支持USB-C和蓝牙</w:t>
            </w:r>
            <w:r>
              <w:rPr>
                <w:rFonts w:hint="eastAsia" w:ascii="宋体" w:hAnsi="宋体" w:eastAsia="宋体" w:cs="宋体"/>
                <w:sz w:val="20"/>
                <w:szCs w:val="20"/>
              </w:rPr>
              <w:br w:type="textWrapping"/>
            </w:r>
            <w:r>
              <w:rPr>
                <w:rFonts w:hint="eastAsia" w:ascii="宋体" w:hAnsi="宋体" w:eastAsia="宋体" w:cs="宋体"/>
                <w:sz w:val="20"/>
                <w:szCs w:val="20"/>
              </w:rPr>
              <w:t>外观设计：紧凑型设计，便于携带和安装</w:t>
            </w:r>
            <w:r>
              <w:rPr>
                <w:rFonts w:hint="eastAsia" w:ascii="宋体" w:hAnsi="宋体" w:eastAsia="宋体" w:cs="宋体"/>
                <w:sz w:val="20"/>
                <w:szCs w:val="20"/>
              </w:rPr>
              <w:br w:type="textWrapping"/>
            </w:r>
            <w:r>
              <w:rPr>
                <w:rFonts w:hint="eastAsia" w:ascii="宋体" w:hAnsi="宋体" w:eastAsia="宋体" w:cs="宋体"/>
                <w:sz w:val="20"/>
                <w:szCs w:val="20"/>
              </w:rPr>
              <w:t>轨迹球：3个拥有平衡设计的高精度轨迹球，用于精确控制调色参数</w:t>
            </w:r>
            <w:r>
              <w:rPr>
                <w:rFonts w:hint="eastAsia" w:ascii="宋体" w:hAnsi="宋体" w:eastAsia="宋体" w:cs="宋体"/>
                <w:sz w:val="20"/>
                <w:szCs w:val="20"/>
              </w:rPr>
              <w:br w:type="textWrapping"/>
            </w:r>
            <w:r>
              <w:rPr>
                <w:rFonts w:hint="eastAsia" w:ascii="宋体" w:hAnsi="宋体" w:eastAsia="宋体" w:cs="宋体"/>
                <w:sz w:val="20"/>
                <w:szCs w:val="20"/>
              </w:rPr>
              <w:t>旋钮：12个灵敏旋钮，用于控制核心工具</w:t>
            </w:r>
            <w:r>
              <w:rPr>
                <w:rFonts w:hint="eastAsia" w:ascii="宋体" w:hAnsi="宋体" w:eastAsia="宋体" w:cs="宋体"/>
                <w:sz w:val="20"/>
                <w:szCs w:val="20"/>
              </w:rPr>
              <w:br w:type="textWrapping"/>
            </w:r>
            <w:r>
              <w:rPr>
                <w:rFonts w:hint="eastAsia" w:ascii="宋体" w:hAnsi="宋体" w:eastAsia="宋体" w:cs="宋体"/>
                <w:sz w:val="20"/>
                <w:szCs w:val="20"/>
              </w:rPr>
              <w:t>专设各类功能按键，用于切换工具集、进行节点制作等</w:t>
            </w:r>
            <w:r>
              <w:rPr>
                <w:rFonts w:hint="eastAsia" w:ascii="宋体" w:hAnsi="宋体" w:eastAsia="宋体" w:cs="宋体"/>
                <w:sz w:val="20"/>
                <w:szCs w:val="20"/>
              </w:rPr>
              <w:br w:type="textWrapping"/>
            </w:r>
            <w:r>
              <w:rPr>
                <w:rFonts w:hint="eastAsia" w:ascii="宋体" w:hAnsi="宋体" w:eastAsia="宋体" w:cs="宋体"/>
                <w:sz w:val="20"/>
                <w:szCs w:val="20"/>
              </w:rPr>
              <w:t>系统兼容性：兼容大多数系统，适用于广泛的编辑和调色环境</w:t>
            </w:r>
            <w:r>
              <w:rPr>
                <w:rFonts w:hint="eastAsia" w:ascii="宋体" w:hAnsi="宋体" w:eastAsia="宋体" w:cs="宋体"/>
                <w:sz w:val="20"/>
                <w:szCs w:val="20"/>
              </w:rPr>
              <w:br w:type="textWrapping"/>
            </w:r>
            <w:r>
              <w:rPr>
                <w:rFonts w:hint="eastAsia" w:ascii="宋体" w:hAnsi="宋体" w:eastAsia="宋体" w:cs="宋体"/>
                <w:sz w:val="20"/>
                <w:szCs w:val="20"/>
              </w:rPr>
              <w:t>电源供应：内置电池，带电源开关。USB-C端口，用于外部供电和电池充电。</w:t>
            </w:r>
          </w:p>
        </w:tc>
        <w:tc>
          <w:tcPr>
            <w:tcW w:w="460" w:type="dxa"/>
            <w:shd w:val="clear" w:color="auto" w:fill="auto"/>
            <w:vAlign w:val="center"/>
          </w:tcPr>
          <w:p w14:paraId="524C589D">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55F0739F">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04908CE2">
            <w:pPr>
              <w:jc w:val="center"/>
              <w:rPr>
                <w:rFonts w:hint="eastAsia" w:ascii="宋体" w:hAnsi="宋体" w:eastAsia="宋体" w:cs="宋体"/>
                <w:sz w:val="20"/>
                <w:szCs w:val="20"/>
              </w:rPr>
            </w:pPr>
            <w:r>
              <w:rPr>
                <w:rFonts w:hint="eastAsia" w:ascii="宋体" w:hAnsi="宋体" w:eastAsia="宋体" w:cs="宋体"/>
                <w:sz w:val="20"/>
                <w:szCs w:val="20"/>
              </w:rPr>
              <w:t>　</w:t>
            </w:r>
          </w:p>
        </w:tc>
      </w:tr>
      <w:tr w14:paraId="3462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2359D05D">
            <w:pPr>
              <w:jc w:val="center"/>
              <w:rPr>
                <w:rFonts w:hint="eastAsia" w:ascii="宋体" w:hAnsi="宋体" w:eastAsia="宋体" w:cs="宋体"/>
                <w:sz w:val="20"/>
                <w:szCs w:val="20"/>
              </w:rPr>
            </w:pPr>
            <w:r>
              <w:rPr>
                <w:rFonts w:hint="eastAsia" w:ascii="宋体" w:hAnsi="宋体" w:eastAsia="宋体" w:cs="宋体"/>
                <w:sz w:val="20"/>
                <w:szCs w:val="20"/>
              </w:rPr>
              <w:t>49</w:t>
            </w:r>
          </w:p>
        </w:tc>
        <w:tc>
          <w:tcPr>
            <w:tcW w:w="1224" w:type="dxa"/>
            <w:shd w:val="clear" w:color="auto" w:fill="auto"/>
            <w:vAlign w:val="center"/>
          </w:tcPr>
          <w:p w14:paraId="479B544E">
            <w:pPr>
              <w:jc w:val="center"/>
              <w:rPr>
                <w:rFonts w:hint="eastAsia" w:ascii="宋体" w:hAnsi="宋体" w:eastAsia="宋体" w:cs="宋体"/>
                <w:sz w:val="20"/>
                <w:szCs w:val="20"/>
              </w:rPr>
            </w:pPr>
            <w:r>
              <w:rPr>
                <w:rFonts w:hint="eastAsia" w:ascii="宋体" w:hAnsi="宋体" w:eastAsia="宋体" w:cs="宋体"/>
                <w:sz w:val="20"/>
                <w:szCs w:val="20"/>
              </w:rPr>
              <w:t>闪光灯</w:t>
            </w:r>
          </w:p>
        </w:tc>
        <w:tc>
          <w:tcPr>
            <w:tcW w:w="10564" w:type="dxa"/>
            <w:shd w:val="clear" w:color="auto" w:fill="auto"/>
            <w:vAlign w:val="center"/>
          </w:tcPr>
          <w:p w14:paraId="2CFE09FB">
            <w:pPr>
              <w:rPr>
                <w:rFonts w:hint="eastAsia" w:ascii="宋体" w:hAnsi="宋体" w:eastAsia="宋体" w:cs="宋体"/>
                <w:sz w:val="20"/>
                <w:szCs w:val="20"/>
              </w:rPr>
            </w:pPr>
            <w:r>
              <w:rPr>
                <w:rFonts w:hint="eastAsia" w:ascii="宋体" w:hAnsi="宋体" w:eastAsia="宋体" w:cs="宋体"/>
                <w:sz w:val="20"/>
                <w:szCs w:val="20"/>
              </w:rPr>
              <w:t>输出功率：76Ws</w:t>
            </w:r>
            <w:r>
              <w:rPr>
                <w:rFonts w:hint="eastAsia" w:ascii="宋体" w:hAnsi="宋体" w:eastAsia="宋体" w:cs="宋体"/>
                <w:sz w:val="20"/>
                <w:szCs w:val="20"/>
              </w:rPr>
              <w:br w:type="textWrapping"/>
            </w:r>
            <w:r>
              <w:rPr>
                <w:rFonts w:hint="eastAsia" w:ascii="宋体" w:hAnsi="宋体" w:eastAsia="宋体" w:cs="宋体"/>
                <w:sz w:val="20"/>
                <w:szCs w:val="20"/>
              </w:rPr>
              <w:t>闪光覆盖范围：28-105mm</w:t>
            </w:r>
            <w:r>
              <w:rPr>
                <w:rFonts w:hint="eastAsia" w:ascii="宋体" w:hAnsi="宋体" w:eastAsia="宋体" w:cs="宋体"/>
                <w:sz w:val="20"/>
                <w:szCs w:val="20"/>
              </w:rPr>
              <w:br w:type="textWrapping"/>
            </w:r>
            <w:r>
              <w:rPr>
                <w:rFonts w:hint="eastAsia" w:ascii="宋体" w:hAnsi="宋体" w:eastAsia="宋体" w:cs="宋体"/>
                <w:sz w:val="20"/>
                <w:szCs w:val="20"/>
              </w:rPr>
              <w:t>闪光灯支持自动变焦和手动变焦</w:t>
            </w:r>
            <w:r>
              <w:rPr>
                <w:rFonts w:hint="eastAsia" w:ascii="宋体" w:hAnsi="宋体" w:eastAsia="宋体" w:cs="宋体"/>
                <w:sz w:val="20"/>
                <w:szCs w:val="20"/>
              </w:rPr>
              <w:br w:type="textWrapping"/>
            </w:r>
            <w:r>
              <w:rPr>
                <w:rFonts w:hint="eastAsia" w:ascii="宋体" w:hAnsi="宋体" w:eastAsia="宋体" w:cs="宋体"/>
                <w:sz w:val="20"/>
                <w:szCs w:val="20"/>
              </w:rPr>
              <w:t>闪光灯头旋转/倾斜：水平0~330°，垂直-7~120°（反射闪光）</w:t>
            </w:r>
            <w:r>
              <w:rPr>
                <w:rFonts w:hint="eastAsia" w:ascii="宋体" w:hAnsi="宋体" w:eastAsia="宋体" w:cs="宋体"/>
                <w:sz w:val="20"/>
                <w:szCs w:val="20"/>
              </w:rPr>
              <w:br w:type="textWrapping"/>
            </w:r>
            <w:r>
              <w:rPr>
                <w:rFonts w:hint="eastAsia" w:ascii="宋体" w:hAnsi="宋体" w:eastAsia="宋体" w:cs="宋体"/>
                <w:sz w:val="20"/>
                <w:szCs w:val="20"/>
              </w:rPr>
              <w:t>闪光持续时间：1/300秒~1/20000秒</w:t>
            </w:r>
            <w:r>
              <w:rPr>
                <w:rFonts w:hint="eastAsia" w:ascii="宋体" w:hAnsi="宋体" w:eastAsia="宋体" w:cs="宋体"/>
                <w:sz w:val="20"/>
                <w:szCs w:val="20"/>
              </w:rPr>
              <w:br w:type="textWrapping"/>
            </w:r>
            <w:r>
              <w:rPr>
                <w:rFonts w:hint="eastAsia" w:ascii="宋体" w:hAnsi="宋体" w:eastAsia="宋体" w:cs="宋体"/>
                <w:sz w:val="20"/>
                <w:szCs w:val="20"/>
              </w:rPr>
              <w:t>回电时间：约为1.3秒，闪光灯准备就绪，回电指示灯亮起。</w:t>
            </w:r>
            <w:r>
              <w:rPr>
                <w:rFonts w:hint="eastAsia" w:ascii="宋体" w:hAnsi="宋体" w:eastAsia="宋体" w:cs="宋体"/>
                <w:sz w:val="20"/>
                <w:szCs w:val="20"/>
              </w:rPr>
              <w:br w:type="textWrapping"/>
            </w:r>
            <w:r>
              <w:rPr>
                <w:rFonts w:hint="eastAsia" w:ascii="宋体" w:hAnsi="宋体" w:eastAsia="宋体" w:cs="宋体"/>
                <w:sz w:val="20"/>
                <w:szCs w:val="20"/>
              </w:rPr>
              <w:t>闪光同步速度：可达1/8000s</w:t>
            </w:r>
            <w:r>
              <w:rPr>
                <w:rFonts w:hint="eastAsia" w:ascii="宋体" w:hAnsi="宋体" w:eastAsia="宋体" w:cs="宋体"/>
                <w:sz w:val="20"/>
                <w:szCs w:val="20"/>
              </w:rPr>
              <w:br w:type="textWrapping"/>
            </w:r>
            <w:r>
              <w:rPr>
                <w:rFonts w:hint="eastAsia" w:ascii="宋体" w:hAnsi="宋体" w:eastAsia="宋体" w:cs="宋体"/>
                <w:sz w:val="20"/>
                <w:szCs w:val="20"/>
              </w:rPr>
              <w:t>同步方式：高速同步、前帘同步、后帘同步</w:t>
            </w:r>
            <w:r>
              <w:rPr>
                <w:rFonts w:hint="eastAsia" w:ascii="宋体" w:hAnsi="宋体" w:eastAsia="宋体" w:cs="宋体"/>
                <w:sz w:val="20"/>
                <w:szCs w:val="20"/>
              </w:rPr>
              <w:br w:type="textWrapping"/>
            </w:r>
            <w:r>
              <w:rPr>
                <w:rFonts w:hint="eastAsia" w:ascii="宋体" w:hAnsi="宋体" w:eastAsia="宋体" w:cs="宋体"/>
                <w:sz w:val="20"/>
                <w:szCs w:val="20"/>
              </w:rPr>
              <w:t>曝光控制系统：TTL、自动闪光、手动赏光</w:t>
            </w:r>
            <w:r>
              <w:rPr>
                <w:rFonts w:hint="eastAsia" w:ascii="宋体" w:hAnsi="宋体" w:eastAsia="宋体" w:cs="宋体"/>
                <w:sz w:val="20"/>
                <w:szCs w:val="20"/>
              </w:rPr>
              <w:br w:type="textWrapping"/>
            </w:r>
            <w:r>
              <w:rPr>
                <w:rFonts w:hint="eastAsia" w:ascii="宋体" w:hAnsi="宋体" w:eastAsia="宋体" w:cs="宋体"/>
                <w:sz w:val="20"/>
                <w:szCs w:val="20"/>
              </w:rPr>
              <w:t>LED造型灯功率：2W，色温：3300K±200K</w:t>
            </w:r>
            <w:r>
              <w:rPr>
                <w:rFonts w:hint="eastAsia" w:ascii="宋体" w:hAnsi="宋体" w:eastAsia="宋体" w:cs="宋体"/>
                <w:sz w:val="20"/>
                <w:szCs w:val="20"/>
              </w:rPr>
              <w:br w:type="textWrapping"/>
            </w:r>
            <w:r>
              <w:rPr>
                <w:rFonts w:hint="eastAsia" w:ascii="宋体" w:hAnsi="宋体" w:eastAsia="宋体" w:cs="宋体"/>
                <w:sz w:val="20"/>
                <w:szCs w:val="20"/>
              </w:rPr>
              <w:t>内置锂电池</w:t>
            </w:r>
            <w:r>
              <w:rPr>
                <w:rFonts w:hint="eastAsia" w:ascii="宋体" w:hAnsi="宋体" w:eastAsia="宋体" w:cs="宋体"/>
                <w:sz w:val="20"/>
                <w:szCs w:val="20"/>
              </w:rPr>
              <w:br w:type="textWrapping"/>
            </w:r>
            <w:r>
              <w:rPr>
                <w:rFonts w:hint="eastAsia" w:ascii="宋体" w:hAnsi="宋体" w:eastAsia="宋体" w:cs="宋体"/>
                <w:sz w:val="20"/>
                <w:szCs w:val="20"/>
              </w:rPr>
              <w:t>闪光次数（1/1档闪光输出）：约500次</w:t>
            </w:r>
            <w:r>
              <w:rPr>
                <w:rFonts w:hint="eastAsia" w:ascii="宋体" w:hAnsi="宋体" w:eastAsia="宋体" w:cs="宋体"/>
                <w:sz w:val="20"/>
                <w:szCs w:val="20"/>
              </w:rPr>
              <w:br w:type="textWrapping"/>
            </w:r>
            <w:r>
              <w:rPr>
                <w:rFonts w:hint="eastAsia" w:ascii="宋体" w:hAnsi="宋体" w:eastAsia="宋体" w:cs="宋体"/>
                <w:sz w:val="20"/>
                <w:szCs w:val="20"/>
              </w:rPr>
              <w:t>同步触发方式：热靴、2.5mm同步线</w:t>
            </w:r>
          </w:p>
        </w:tc>
        <w:tc>
          <w:tcPr>
            <w:tcW w:w="460" w:type="dxa"/>
            <w:shd w:val="clear" w:color="auto" w:fill="auto"/>
            <w:vAlign w:val="center"/>
          </w:tcPr>
          <w:p w14:paraId="28D1AD43">
            <w:pPr>
              <w:jc w:val="center"/>
              <w:rPr>
                <w:rFonts w:hint="eastAsia" w:ascii="宋体" w:hAnsi="宋体" w:eastAsia="宋体" w:cs="宋体"/>
                <w:sz w:val="20"/>
                <w:szCs w:val="20"/>
              </w:rPr>
            </w:pPr>
            <w:r>
              <w:rPr>
                <w:rFonts w:hint="eastAsia" w:ascii="宋体" w:hAnsi="宋体" w:eastAsia="宋体" w:cs="宋体"/>
                <w:sz w:val="20"/>
                <w:szCs w:val="20"/>
              </w:rPr>
              <w:t>1</w:t>
            </w:r>
          </w:p>
        </w:tc>
        <w:tc>
          <w:tcPr>
            <w:tcW w:w="460" w:type="dxa"/>
            <w:shd w:val="clear" w:color="auto" w:fill="auto"/>
            <w:vAlign w:val="center"/>
          </w:tcPr>
          <w:p w14:paraId="0EF0BD55">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449C1F20">
            <w:pPr>
              <w:jc w:val="center"/>
              <w:rPr>
                <w:rFonts w:hint="eastAsia" w:ascii="宋体" w:hAnsi="宋体" w:eastAsia="宋体" w:cs="宋体"/>
                <w:sz w:val="20"/>
                <w:szCs w:val="20"/>
              </w:rPr>
            </w:pPr>
            <w:r>
              <w:rPr>
                <w:rFonts w:hint="eastAsia" w:ascii="宋体" w:hAnsi="宋体" w:eastAsia="宋体" w:cs="宋体"/>
                <w:sz w:val="20"/>
                <w:szCs w:val="20"/>
              </w:rPr>
              <w:t>　</w:t>
            </w:r>
          </w:p>
        </w:tc>
      </w:tr>
      <w:tr w14:paraId="732F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502F7DE7">
            <w:pPr>
              <w:jc w:val="center"/>
              <w:rPr>
                <w:rFonts w:hint="eastAsia" w:ascii="宋体" w:hAnsi="宋体" w:eastAsia="宋体" w:cs="宋体"/>
                <w:sz w:val="20"/>
                <w:szCs w:val="20"/>
              </w:rPr>
            </w:pPr>
            <w:r>
              <w:rPr>
                <w:rFonts w:hint="eastAsia" w:ascii="宋体" w:hAnsi="宋体" w:eastAsia="宋体" w:cs="宋体"/>
                <w:sz w:val="20"/>
                <w:szCs w:val="20"/>
              </w:rPr>
              <w:t>50</w:t>
            </w:r>
          </w:p>
        </w:tc>
        <w:tc>
          <w:tcPr>
            <w:tcW w:w="1224" w:type="dxa"/>
            <w:shd w:val="clear" w:color="auto" w:fill="auto"/>
            <w:vAlign w:val="center"/>
          </w:tcPr>
          <w:p w14:paraId="48FDF1FE">
            <w:pPr>
              <w:jc w:val="center"/>
              <w:rPr>
                <w:rFonts w:hint="eastAsia" w:ascii="宋体" w:hAnsi="宋体" w:eastAsia="宋体" w:cs="宋体"/>
                <w:sz w:val="20"/>
                <w:szCs w:val="20"/>
              </w:rPr>
            </w:pPr>
            <w:r>
              <w:rPr>
                <w:rFonts w:hint="eastAsia" w:ascii="宋体" w:hAnsi="宋体" w:eastAsia="宋体" w:cs="宋体"/>
                <w:sz w:val="20"/>
                <w:szCs w:val="20"/>
              </w:rPr>
              <w:t>棒灯</w:t>
            </w:r>
          </w:p>
        </w:tc>
        <w:tc>
          <w:tcPr>
            <w:tcW w:w="10564" w:type="dxa"/>
            <w:shd w:val="clear" w:color="auto" w:fill="auto"/>
            <w:vAlign w:val="center"/>
          </w:tcPr>
          <w:p w14:paraId="51396667">
            <w:pPr>
              <w:rPr>
                <w:rFonts w:hint="eastAsia" w:ascii="宋体" w:hAnsi="宋体" w:eastAsia="宋体" w:cs="宋体"/>
                <w:sz w:val="20"/>
                <w:szCs w:val="20"/>
              </w:rPr>
            </w:pPr>
            <w:r>
              <w:rPr>
                <w:rFonts w:hint="eastAsia" w:ascii="宋体" w:hAnsi="宋体" w:eastAsia="宋体" w:cs="宋体"/>
                <w:sz w:val="20"/>
                <w:szCs w:val="20"/>
              </w:rPr>
              <w:t>RGB补光灯（RGB彩光版）</w:t>
            </w:r>
            <w:r>
              <w:rPr>
                <w:rFonts w:hint="eastAsia" w:ascii="宋体" w:hAnsi="宋体" w:eastAsia="宋体" w:cs="宋体"/>
                <w:sz w:val="20"/>
                <w:szCs w:val="20"/>
              </w:rPr>
              <w:br w:type="textWrapping"/>
            </w:r>
            <w:r>
              <w:rPr>
                <w:rFonts w:hint="eastAsia" w:ascii="宋体" w:hAnsi="宋体" w:eastAsia="宋体" w:cs="宋体"/>
                <w:sz w:val="20"/>
                <w:szCs w:val="20"/>
              </w:rPr>
              <w:t>色温范围：2500K-8500K</w:t>
            </w:r>
            <w:r>
              <w:rPr>
                <w:rFonts w:hint="eastAsia" w:ascii="宋体" w:hAnsi="宋体" w:eastAsia="宋体" w:cs="宋体"/>
                <w:sz w:val="20"/>
                <w:szCs w:val="20"/>
              </w:rPr>
              <w:br w:type="textWrapping"/>
            </w:r>
            <w:r>
              <w:rPr>
                <w:rFonts w:hint="eastAsia" w:ascii="宋体" w:hAnsi="宋体" w:eastAsia="宋体" w:cs="宋体"/>
                <w:sz w:val="20"/>
                <w:szCs w:val="20"/>
              </w:rPr>
              <w:t>调光范围：0%-100%</w:t>
            </w:r>
            <w:r>
              <w:rPr>
                <w:rFonts w:hint="eastAsia" w:ascii="宋体" w:hAnsi="宋体" w:eastAsia="宋体" w:cs="宋体"/>
                <w:sz w:val="20"/>
                <w:szCs w:val="20"/>
              </w:rPr>
              <w:br w:type="textWrapping"/>
            </w:r>
            <w:r>
              <w:rPr>
                <w:rFonts w:hint="eastAsia" w:ascii="宋体" w:hAnsi="宋体" w:eastAsia="宋体" w:cs="宋体"/>
                <w:sz w:val="20"/>
                <w:szCs w:val="20"/>
              </w:rPr>
              <w:t>100%光照度（@1m 5600K）:≥1380LUX</w:t>
            </w:r>
            <w:r>
              <w:rPr>
                <w:rFonts w:hint="eastAsia" w:ascii="宋体" w:hAnsi="宋体" w:eastAsia="宋体" w:cs="宋体"/>
                <w:sz w:val="20"/>
                <w:szCs w:val="20"/>
              </w:rPr>
              <w:br w:type="textWrapping"/>
            </w:r>
            <w:r>
              <w:rPr>
                <w:rFonts w:hint="eastAsia" w:ascii="宋体" w:hAnsi="宋体" w:eastAsia="宋体" w:cs="宋体"/>
                <w:sz w:val="20"/>
                <w:szCs w:val="20"/>
              </w:rPr>
              <w:t>TLCI：≥98</w:t>
            </w:r>
            <w:r>
              <w:rPr>
                <w:rFonts w:hint="eastAsia" w:ascii="宋体" w:hAnsi="宋体" w:eastAsia="宋体" w:cs="宋体"/>
                <w:sz w:val="20"/>
                <w:szCs w:val="20"/>
              </w:rPr>
              <w:br w:type="textWrapping"/>
            </w:r>
            <w:r>
              <w:rPr>
                <w:rFonts w:hint="eastAsia" w:ascii="宋体" w:hAnsi="宋体" w:eastAsia="宋体" w:cs="宋体"/>
                <w:sz w:val="20"/>
                <w:szCs w:val="20"/>
              </w:rPr>
              <w:t>CRI：≥96</w:t>
            </w:r>
            <w:r>
              <w:rPr>
                <w:rFonts w:hint="eastAsia" w:ascii="宋体" w:hAnsi="宋体" w:eastAsia="宋体" w:cs="宋体"/>
                <w:sz w:val="20"/>
                <w:szCs w:val="20"/>
              </w:rPr>
              <w:br w:type="textWrapping"/>
            </w:r>
            <w:r>
              <w:rPr>
                <w:rFonts w:hint="eastAsia" w:ascii="宋体" w:hAnsi="宋体" w:eastAsia="宋体" w:cs="宋体"/>
                <w:sz w:val="20"/>
                <w:szCs w:val="20"/>
              </w:rPr>
              <w:t>RGB色调：0-360度全色彩可调，支持RGB模式和FX光效模式</w:t>
            </w:r>
            <w:r>
              <w:rPr>
                <w:rFonts w:hint="eastAsia" w:ascii="宋体" w:hAnsi="宋体" w:eastAsia="宋体" w:cs="宋体"/>
                <w:sz w:val="20"/>
                <w:szCs w:val="20"/>
              </w:rPr>
              <w:br w:type="textWrapping"/>
            </w:r>
            <w:r>
              <w:rPr>
                <w:rFonts w:hint="eastAsia" w:ascii="宋体" w:hAnsi="宋体" w:eastAsia="宋体" w:cs="宋体"/>
                <w:sz w:val="20"/>
                <w:szCs w:val="20"/>
              </w:rPr>
              <w:t>内置14类39种FX情景光效模式</w:t>
            </w:r>
            <w:r>
              <w:rPr>
                <w:rFonts w:hint="eastAsia" w:ascii="宋体" w:hAnsi="宋体" w:eastAsia="宋体" w:cs="宋体"/>
                <w:sz w:val="20"/>
                <w:szCs w:val="20"/>
              </w:rPr>
              <w:br w:type="textWrapping"/>
            </w:r>
            <w:r>
              <w:rPr>
                <w:rFonts w:hint="eastAsia" w:ascii="宋体" w:hAnsi="宋体" w:eastAsia="宋体" w:cs="宋体"/>
                <w:sz w:val="20"/>
                <w:szCs w:val="20"/>
              </w:rPr>
              <w:t>电压：14.4V</w:t>
            </w:r>
            <w:r>
              <w:rPr>
                <w:rFonts w:hint="eastAsia" w:ascii="宋体" w:hAnsi="宋体" w:eastAsia="宋体" w:cs="宋体"/>
                <w:sz w:val="20"/>
                <w:szCs w:val="20"/>
              </w:rPr>
              <w:br w:type="textWrapping"/>
            </w:r>
            <w:r>
              <w:rPr>
                <w:rFonts w:hint="eastAsia" w:ascii="宋体" w:hAnsi="宋体" w:eastAsia="宋体" w:cs="宋体"/>
                <w:sz w:val="20"/>
                <w:szCs w:val="20"/>
              </w:rPr>
              <w:t>功率：最大≥23W</w:t>
            </w:r>
            <w:r>
              <w:rPr>
                <w:rFonts w:hint="eastAsia" w:ascii="宋体" w:hAnsi="宋体" w:eastAsia="宋体" w:cs="宋体"/>
                <w:sz w:val="20"/>
                <w:szCs w:val="20"/>
              </w:rPr>
              <w:br w:type="textWrapping"/>
            </w:r>
            <w:r>
              <w:rPr>
                <w:rFonts w:hint="eastAsia" w:ascii="宋体" w:hAnsi="宋体" w:eastAsia="宋体" w:cs="宋体"/>
                <w:sz w:val="20"/>
                <w:szCs w:val="20"/>
              </w:rPr>
              <w:t>供电方式：2600mAh锂电池供电遥控器频道：32个</w:t>
            </w:r>
            <w:r>
              <w:rPr>
                <w:rFonts w:hint="eastAsia" w:ascii="宋体" w:hAnsi="宋体" w:eastAsia="宋体" w:cs="宋体"/>
                <w:sz w:val="20"/>
                <w:szCs w:val="20"/>
              </w:rPr>
              <w:br w:type="textWrapping"/>
            </w:r>
            <w:r>
              <w:rPr>
                <w:rFonts w:hint="eastAsia" w:ascii="宋体" w:hAnsi="宋体" w:eastAsia="宋体" w:cs="宋体"/>
                <w:sz w:val="20"/>
                <w:szCs w:val="20"/>
              </w:rPr>
              <w:t>无线遥控支持6组32频道无线调节色相、饱和度、亮度、色温、FX光效等参数</w:t>
            </w:r>
            <w:r>
              <w:rPr>
                <w:rFonts w:hint="eastAsia" w:ascii="宋体" w:hAnsi="宋体" w:eastAsia="宋体" w:cs="宋体"/>
                <w:sz w:val="20"/>
                <w:szCs w:val="20"/>
              </w:rPr>
              <w:br w:type="textWrapping"/>
            </w:r>
            <w:r>
              <w:rPr>
                <w:rFonts w:hint="eastAsia" w:ascii="宋体" w:hAnsi="宋体" w:eastAsia="宋体" w:cs="宋体"/>
                <w:sz w:val="20"/>
                <w:szCs w:val="20"/>
              </w:rPr>
              <w:t>标配挡光板</w:t>
            </w:r>
          </w:p>
        </w:tc>
        <w:tc>
          <w:tcPr>
            <w:tcW w:w="460" w:type="dxa"/>
            <w:shd w:val="clear" w:color="auto" w:fill="auto"/>
            <w:vAlign w:val="center"/>
          </w:tcPr>
          <w:p w14:paraId="221A620C">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69303E06">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7AC859F2">
            <w:pPr>
              <w:jc w:val="center"/>
              <w:rPr>
                <w:rFonts w:hint="eastAsia" w:ascii="宋体" w:hAnsi="宋体" w:eastAsia="宋体" w:cs="宋体"/>
                <w:sz w:val="20"/>
                <w:szCs w:val="20"/>
              </w:rPr>
            </w:pPr>
            <w:r>
              <w:rPr>
                <w:rFonts w:hint="eastAsia" w:ascii="宋体" w:hAnsi="宋体" w:eastAsia="宋体" w:cs="宋体"/>
                <w:sz w:val="20"/>
                <w:szCs w:val="20"/>
              </w:rPr>
              <w:t>　</w:t>
            </w:r>
          </w:p>
        </w:tc>
      </w:tr>
      <w:tr w14:paraId="2CBD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04AA3EB8">
            <w:pPr>
              <w:jc w:val="center"/>
              <w:rPr>
                <w:rFonts w:hint="eastAsia" w:ascii="宋体" w:hAnsi="宋体" w:eastAsia="宋体" w:cs="宋体"/>
                <w:sz w:val="20"/>
                <w:szCs w:val="20"/>
              </w:rPr>
            </w:pPr>
            <w:r>
              <w:rPr>
                <w:rFonts w:hint="eastAsia" w:ascii="宋体" w:hAnsi="宋体" w:eastAsia="宋体" w:cs="宋体"/>
                <w:sz w:val="20"/>
                <w:szCs w:val="20"/>
              </w:rPr>
              <w:t>51</w:t>
            </w:r>
          </w:p>
        </w:tc>
        <w:tc>
          <w:tcPr>
            <w:tcW w:w="1224" w:type="dxa"/>
            <w:shd w:val="clear" w:color="auto" w:fill="auto"/>
            <w:vAlign w:val="center"/>
          </w:tcPr>
          <w:p w14:paraId="1234D7B6">
            <w:pPr>
              <w:jc w:val="center"/>
              <w:rPr>
                <w:rFonts w:hint="eastAsia" w:ascii="宋体" w:hAnsi="宋体" w:eastAsia="宋体" w:cs="宋体"/>
                <w:sz w:val="20"/>
                <w:szCs w:val="20"/>
              </w:rPr>
            </w:pPr>
            <w:r>
              <w:rPr>
                <w:rFonts w:hint="eastAsia" w:ascii="宋体" w:hAnsi="宋体" w:eastAsia="宋体" w:cs="宋体"/>
                <w:sz w:val="20"/>
                <w:szCs w:val="20"/>
              </w:rPr>
              <w:t>影视平板推车</w:t>
            </w:r>
          </w:p>
        </w:tc>
        <w:tc>
          <w:tcPr>
            <w:tcW w:w="10564" w:type="dxa"/>
            <w:shd w:val="clear" w:color="auto" w:fill="auto"/>
            <w:vAlign w:val="center"/>
          </w:tcPr>
          <w:p w14:paraId="104423CE">
            <w:pPr>
              <w:rPr>
                <w:rFonts w:hint="eastAsia" w:ascii="宋体" w:hAnsi="宋体" w:eastAsia="宋体" w:cs="宋体"/>
                <w:sz w:val="20"/>
                <w:szCs w:val="20"/>
              </w:rPr>
            </w:pPr>
            <w:r>
              <w:rPr>
                <w:rFonts w:hint="eastAsia" w:ascii="宋体" w:hAnsi="宋体" w:eastAsia="宋体" w:cs="宋体"/>
                <w:sz w:val="20"/>
                <w:szCs w:val="20"/>
              </w:rPr>
              <w:t>影视平板小推车 免安装加厚2倍</w:t>
            </w:r>
            <w:r>
              <w:rPr>
                <w:rFonts w:hint="eastAsia" w:ascii="宋体" w:hAnsi="宋体" w:eastAsia="宋体" w:cs="宋体"/>
                <w:sz w:val="20"/>
                <w:szCs w:val="20"/>
              </w:rPr>
              <w:br w:type="textWrapping"/>
            </w:r>
            <w:r>
              <w:rPr>
                <w:rFonts w:hint="eastAsia" w:ascii="宋体" w:hAnsi="宋体" w:eastAsia="宋体" w:cs="宋体"/>
                <w:sz w:val="20"/>
                <w:szCs w:val="20"/>
              </w:rPr>
              <w:t>载重能力：≥400公斤</w:t>
            </w:r>
            <w:r>
              <w:rPr>
                <w:rFonts w:hint="eastAsia" w:ascii="宋体" w:hAnsi="宋体" w:eastAsia="宋体" w:cs="宋体"/>
                <w:sz w:val="20"/>
                <w:szCs w:val="20"/>
              </w:rPr>
              <w:br w:type="textWrapping"/>
            </w:r>
            <w:r>
              <w:rPr>
                <w:rFonts w:hint="eastAsia" w:ascii="宋体" w:hAnsi="宋体" w:eastAsia="宋体" w:cs="宋体"/>
                <w:sz w:val="20"/>
                <w:szCs w:val="20"/>
              </w:rPr>
              <w:t>四轮结构，包括两个直轮和两个万向轮</w:t>
            </w:r>
          </w:p>
        </w:tc>
        <w:tc>
          <w:tcPr>
            <w:tcW w:w="460" w:type="dxa"/>
            <w:shd w:val="clear" w:color="auto" w:fill="auto"/>
            <w:vAlign w:val="center"/>
          </w:tcPr>
          <w:p w14:paraId="211E62A4">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25BAE806">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0E63FBBC">
            <w:pPr>
              <w:jc w:val="center"/>
              <w:rPr>
                <w:rFonts w:hint="eastAsia" w:ascii="宋体" w:hAnsi="宋体" w:eastAsia="宋体" w:cs="宋体"/>
                <w:sz w:val="20"/>
                <w:szCs w:val="20"/>
              </w:rPr>
            </w:pPr>
            <w:r>
              <w:rPr>
                <w:rFonts w:hint="eastAsia" w:ascii="宋体" w:hAnsi="宋体" w:eastAsia="宋体" w:cs="宋体"/>
                <w:sz w:val="20"/>
                <w:szCs w:val="20"/>
              </w:rPr>
              <w:t>　</w:t>
            </w:r>
          </w:p>
        </w:tc>
      </w:tr>
      <w:tr w14:paraId="7D0E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6BE9B3BA">
            <w:pPr>
              <w:jc w:val="center"/>
              <w:rPr>
                <w:rFonts w:hint="eastAsia" w:ascii="宋体" w:hAnsi="宋体" w:eastAsia="宋体" w:cs="宋体"/>
                <w:sz w:val="20"/>
                <w:szCs w:val="20"/>
              </w:rPr>
            </w:pPr>
            <w:r>
              <w:rPr>
                <w:rFonts w:hint="eastAsia" w:ascii="宋体" w:hAnsi="宋体" w:eastAsia="宋体" w:cs="宋体"/>
                <w:sz w:val="20"/>
                <w:szCs w:val="20"/>
              </w:rPr>
              <w:t>52</w:t>
            </w:r>
          </w:p>
        </w:tc>
        <w:tc>
          <w:tcPr>
            <w:tcW w:w="1224" w:type="dxa"/>
            <w:shd w:val="clear" w:color="auto" w:fill="auto"/>
            <w:vAlign w:val="center"/>
          </w:tcPr>
          <w:p w14:paraId="7FA0EA71">
            <w:pPr>
              <w:jc w:val="center"/>
              <w:rPr>
                <w:rFonts w:hint="eastAsia" w:ascii="宋体" w:hAnsi="宋体" w:eastAsia="宋体" w:cs="宋体"/>
                <w:sz w:val="20"/>
                <w:szCs w:val="20"/>
              </w:rPr>
            </w:pPr>
            <w:r>
              <w:rPr>
                <w:rFonts w:hint="eastAsia" w:ascii="宋体" w:hAnsi="宋体" w:eastAsia="宋体" w:cs="宋体"/>
                <w:sz w:val="20"/>
                <w:szCs w:val="20"/>
              </w:rPr>
              <w:t>12G-SDI线</w:t>
            </w:r>
          </w:p>
        </w:tc>
        <w:tc>
          <w:tcPr>
            <w:tcW w:w="10564" w:type="dxa"/>
            <w:shd w:val="clear" w:color="auto" w:fill="auto"/>
            <w:vAlign w:val="center"/>
          </w:tcPr>
          <w:p w14:paraId="5B4EE543">
            <w:pPr>
              <w:rPr>
                <w:rFonts w:hint="eastAsia" w:ascii="宋体" w:hAnsi="宋体" w:eastAsia="宋体" w:cs="宋体"/>
                <w:sz w:val="20"/>
                <w:szCs w:val="20"/>
              </w:rPr>
            </w:pPr>
            <w:r>
              <w:rPr>
                <w:rFonts w:hint="eastAsia" w:ascii="宋体" w:hAnsi="宋体" w:eastAsia="宋体" w:cs="宋体"/>
                <w:sz w:val="20"/>
                <w:szCs w:val="20"/>
              </w:rPr>
              <w:t>12G-SDI视频专用信号线缆，支持高达12Gbps的数据传输速率</w:t>
            </w:r>
            <w:r>
              <w:rPr>
                <w:rFonts w:hint="eastAsia" w:ascii="宋体" w:hAnsi="宋体" w:eastAsia="宋体" w:cs="宋体"/>
                <w:sz w:val="20"/>
                <w:szCs w:val="20"/>
              </w:rPr>
              <w:br w:type="textWrapping"/>
            </w:r>
            <w:r>
              <w:rPr>
                <w:rFonts w:hint="eastAsia" w:ascii="宋体" w:hAnsi="宋体" w:eastAsia="宋体" w:cs="宋体"/>
                <w:sz w:val="20"/>
                <w:szCs w:val="20"/>
              </w:rPr>
              <w:t>阻抗：75Ω</w:t>
            </w:r>
            <w:r>
              <w:rPr>
                <w:rFonts w:hint="eastAsia" w:ascii="宋体" w:hAnsi="宋体" w:eastAsia="宋体" w:cs="宋体"/>
                <w:sz w:val="20"/>
                <w:szCs w:val="20"/>
              </w:rPr>
              <w:br w:type="textWrapping"/>
            </w:r>
            <w:r>
              <w:rPr>
                <w:rFonts w:hint="eastAsia" w:ascii="宋体" w:hAnsi="宋体" w:eastAsia="宋体" w:cs="宋体"/>
                <w:sz w:val="20"/>
                <w:szCs w:val="20"/>
              </w:rPr>
              <w:t>长度：≥100米</w:t>
            </w:r>
          </w:p>
          <w:p w14:paraId="7CBE310C">
            <w:pPr>
              <w:rPr>
                <w:rFonts w:hint="eastAsia" w:ascii="宋体" w:hAnsi="宋体" w:eastAsia="宋体" w:cs="宋体"/>
                <w:sz w:val="20"/>
                <w:szCs w:val="20"/>
              </w:rPr>
            </w:pPr>
            <w:r>
              <w:rPr>
                <w:rFonts w:hint="eastAsia" w:ascii="宋体" w:hAnsi="宋体" w:eastAsia="宋体" w:cs="宋体"/>
                <w:sz w:val="20"/>
                <w:szCs w:val="20"/>
              </w:rPr>
              <w:t>线径：≥7.8mm</w:t>
            </w:r>
          </w:p>
        </w:tc>
        <w:tc>
          <w:tcPr>
            <w:tcW w:w="460" w:type="dxa"/>
            <w:shd w:val="clear" w:color="auto" w:fill="auto"/>
            <w:vAlign w:val="center"/>
          </w:tcPr>
          <w:p w14:paraId="276CA747">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0E5A0379">
            <w:pPr>
              <w:jc w:val="center"/>
              <w:rPr>
                <w:rFonts w:hint="eastAsia" w:ascii="宋体" w:hAnsi="宋体" w:eastAsia="宋体" w:cs="宋体"/>
                <w:sz w:val="20"/>
                <w:szCs w:val="20"/>
              </w:rPr>
            </w:pPr>
            <w:r>
              <w:rPr>
                <w:rFonts w:hint="eastAsia" w:ascii="宋体" w:hAnsi="宋体" w:eastAsia="宋体" w:cs="宋体"/>
                <w:sz w:val="20"/>
                <w:szCs w:val="20"/>
              </w:rPr>
              <w:t>卷</w:t>
            </w:r>
          </w:p>
        </w:tc>
        <w:tc>
          <w:tcPr>
            <w:tcW w:w="1206" w:type="dxa"/>
            <w:shd w:val="clear" w:color="auto" w:fill="auto"/>
            <w:vAlign w:val="center"/>
          </w:tcPr>
          <w:p w14:paraId="2E43E0AC">
            <w:pPr>
              <w:jc w:val="center"/>
              <w:rPr>
                <w:rFonts w:hint="eastAsia" w:ascii="宋体" w:hAnsi="宋体" w:eastAsia="宋体" w:cs="宋体"/>
                <w:sz w:val="20"/>
                <w:szCs w:val="20"/>
              </w:rPr>
            </w:pPr>
            <w:r>
              <w:rPr>
                <w:rFonts w:hint="eastAsia" w:ascii="宋体" w:hAnsi="宋体" w:eastAsia="宋体" w:cs="宋体"/>
                <w:sz w:val="20"/>
                <w:szCs w:val="20"/>
              </w:rPr>
              <w:t>　</w:t>
            </w:r>
          </w:p>
        </w:tc>
      </w:tr>
      <w:tr w14:paraId="08DE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3F593231">
            <w:pPr>
              <w:jc w:val="center"/>
              <w:rPr>
                <w:rFonts w:hint="eastAsia" w:ascii="宋体" w:hAnsi="宋体" w:eastAsia="宋体" w:cs="宋体"/>
                <w:sz w:val="20"/>
                <w:szCs w:val="20"/>
              </w:rPr>
            </w:pPr>
            <w:r>
              <w:rPr>
                <w:rFonts w:hint="eastAsia" w:ascii="宋体" w:hAnsi="宋体" w:eastAsia="宋体" w:cs="宋体"/>
                <w:sz w:val="20"/>
                <w:szCs w:val="20"/>
              </w:rPr>
              <w:t>53</w:t>
            </w:r>
          </w:p>
        </w:tc>
        <w:tc>
          <w:tcPr>
            <w:tcW w:w="1224" w:type="dxa"/>
            <w:shd w:val="clear" w:color="auto" w:fill="auto"/>
            <w:vAlign w:val="center"/>
          </w:tcPr>
          <w:p w14:paraId="5BE761EF">
            <w:pPr>
              <w:jc w:val="center"/>
              <w:rPr>
                <w:rFonts w:hint="eastAsia" w:ascii="宋体" w:hAnsi="宋体" w:eastAsia="宋体" w:cs="宋体"/>
                <w:sz w:val="20"/>
                <w:szCs w:val="20"/>
              </w:rPr>
            </w:pPr>
            <w:r>
              <w:rPr>
                <w:rFonts w:hint="eastAsia" w:ascii="宋体" w:hAnsi="宋体" w:eastAsia="宋体" w:cs="宋体"/>
                <w:sz w:val="20"/>
                <w:szCs w:val="20"/>
              </w:rPr>
              <w:t>非线性编辑工作站</w:t>
            </w:r>
          </w:p>
        </w:tc>
        <w:tc>
          <w:tcPr>
            <w:tcW w:w="10564" w:type="dxa"/>
            <w:shd w:val="clear" w:color="auto" w:fill="auto"/>
            <w:vAlign w:val="center"/>
          </w:tcPr>
          <w:p w14:paraId="4863768D">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台式工作站主机，通过安全可靠测评CPU处理器，CPU不低于8核16线程，CPU主频≥3GHz，加速频率≥3.3GHz，内存：配置</w:t>
            </w:r>
            <w:r>
              <w:rPr>
                <w:rFonts w:hint="eastAsia" w:ascii="宋体" w:hAnsi="宋体" w:eastAsia="宋体" w:cs="宋体"/>
                <w:sz w:val="20"/>
                <w:szCs w:val="20"/>
              </w:rPr>
              <w:t>≥</w:t>
            </w:r>
            <w:r>
              <w:rPr>
                <w:rFonts w:hint="eastAsia" w:ascii="宋体" w:hAnsi="宋体" w:eastAsia="宋体" w:cs="宋体"/>
                <w:sz w:val="20"/>
                <w:szCs w:val="20"/>
                <w:lang w:val="en-US" w:eastAsia="zh-CN"/>
              </w:rPr>
              <w:t>16GB DDR4，</w:t>
            </w:r>
          </w:p>
          <w:p w14:paraId="4C181D18">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配备独立显卡</w:t>
            </w:r>
            <w:r>
              <w:rPr>
                <w:rFonts w:hint="eastAsia" w:ascii="宋体" w:hAnsi="宋体" w:eastAsia="宋体" w:cs="宋体"/>
                <w:sz w:val="20"/>
                <w:szCs w:val="20"/>
              </w:rPr>
              <w:t>≥</w:t>
            </w:r>
            <w:r>
              <w:rPr>
                <w:rFonts w:hint="eastAsia" w:ascii="宋体" w:hAnsi="宋体" w:eastAsia="宋体" w:cs="宋体"/>
                <w:sz w:val="20"/>
                <w:szCs w:val="20"/>
                <w:lang w:val="en-US" w:eastAsia="zh-CN"/>
              </w:rPr>
              <w:t xml:space="preserve">2GB </w:t>
            </w:r>
          </w:p>
          <w:p w14:paraId="6619F28E">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硬盘:一块≥512G SSD，配备 USB 有线键盘，USB 有线鼠标</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配置不低于23.8寸显示器,</w:t>
            </w:r>
          </w:p>
          <w:p w14:paraId="56A4E963">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分辨率</w:t>
            </w:r>
            <w:r>
              <w:rPr>
                <w:rFonts w:hint="eastAsia" w:ascii="宋体" w:hAnsi="宋体" w:eastAsia="宋体" w:cs="宋体"/>
                <w:sz w:val="20"/>
                <w:szCs w:val="20"/>
              </w:rPr>
              <w:t>≥</w:t>
            </w:r>
            <w:r>
              <w:rPr>
                <w:rFonts w:hint="eastAsia" w:ascii="宋体" w:hAnsi="宋体" w:eastAsia="宋体" w:cs="宋体"/>
                <w:sz w:val="20"/>
                <w:szCs w:val="20"/>
                <w:lang w:val="en-US" w:eastAsia="zh-CN"/>
              </w:rPr>
              <w:t>1920×1080</w:t>
            </w:r>
          </w:p>
          <w:p w14:paraId="18855ADF">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通过安全可靠测评正版操作系统、办公软件</w:t>
            </w:r>
          </w:p>
          <w:p w14:paraId="4979E60C">
            <w:pPr>
              <w:rPr>
                <w:rFonts w:hint="eastAsia" w:ascii="宋体" w:hAnsi="宋体" w:eastAsia="宋体" w:cs="宋体"/>
                <w:sz w:val="20"/>
                <w:szCs w:val="20"/>
                <w:lang w:val="en-US" w:eastAsia="zh-CN"/>
              </w:rPr>
            </w:pPr>
          </w:p>
        </w:tc>
        <w:tc>
          <w:tcPr>
            <w:tcW w:w="460" w:type="dxa"/>
            <w:shd w:val="clear" w:color="auto" w:fill="auto"/>
            <w:vAlign w:val="center"/>
          </w:tcPr>
          <w:p w14:paraId="0F9A5375">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w:t>
            </w:r>
          </w:p>
        </w:tc>
        <w:tc>
          <w:tcPr>
            <w:tcW w:w="460" w:type="dxa"/>
            <w:shd w:val="clear" w:color="auto" w:fill="auto"/>
            <w:vAlign w:val="center"/>
          </w:tcPr>
          <w:p w14:paraId="2E8076D6">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115BC696">
            <w:pPr>
              <w:jc w:val="center"/>
              <w:rPr>
                <w:rFonts w:hint="eastAsia" w:ascii="宋体" w:hAnsi="宋体" w:eastAsia="宋体" w:cs="宋体"/>
                <w:sz w:val="20"/>
                <w:szCs w:val="20"/>
              </w:rPr>
            </w:pPr>
            <w:r>
              <w:rPr>
                <w:rFonts w:hint="eastAsia" w:ascii="宋体" w:hAnsi="宋体" w:eastAsia="宋体" w:cs="宋体"/>
                <w:sz w:val="20"/>
                <w:szCs w:val="20"/>
              </w:rPr>
              <w:t>　</w:t>
            </w:r>
          </w:p>
        </w:tc>
      </w:tr>
      <w:tr w14:paraId="50F2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4EE3483C">
            <w:pPr>
              <w:jc w:val="center"/>
              <w:rPr>
                <w:rFonts w:hint="eastAsia" w:ascii="宋体" w:hAnsi="宋体" w:eastAsia="宋体" w:cs="宋体"/>
                <w:sz w:val="20"/>
                <w:szCs w:val="20"/>
              </w:rPr>
            </w:pPr>
            <w:r>
              <w:rPr>
                <w:rFonts w:hint="eastAsia" w:ascii="宋体" w:hAnsi="宋体" w:eastAsia="宋体" w:cs="宋体"/>
                <w:sz w:val="20"/>
                <w:szCs w:val="20"/>
              </w:rPr>
              <w:t>54</w:t>
            </w:r>
          </w:p>
        </w:tc>
        <w:tc>
          <w:tcPr>
            <w:tcW w:w="1224" w:type="dxa"/>
            <w:shd w:val="clear" w:color="auto" w:fill="auto"/>
            <w:vAlign w:val="center"/>
          </w:tcPr>
          <w:p w14:paraId="00570B67">
            <w:pPr>
              <w:jc w:val="center"/>
              <w:rPr>
                <w:rFonts w:hint="eastAsia" w:ascii="宋体" w:hAnsi="宋体" w:eastAsia="宋体" w:cs="宋体"/>
                <w:sz w:val="20"/>
                <w:szCs w:val="20"/>
              </w:rPr>
            </w:pPr>
            <w:r>
              <w:rPr>
                <w:rFonts w:hint="eastAsia" w:ascii="宋体" w:hAnsi="宋体" w:eastAsia="宋体" w:cs="宋体"/>
                <w:sz w:val="20"/>
                <w:szCs w:val="20"/>
              </w:rPr>
              <w:t>移动非线性编辑工作站</w:t>
            </w:r>
          </w:p>
        </w:tc>
        <w:tc>
          <w:tcPr>
            <w:tcW w:w="10564" w:type="dxa"/>
            <w:shd w:val="clear" w:color="auto" w:fill="auto"/>
            <w:vAlign w:val="center"/>
          </w:tcPr>
          <w:p w14:paraId="39C4C035">
            <w:pPr>
              <w:rPr>
                <w:rFonts w:hint="eastAsia" w:ascii="宋体" w:hAnsi="宋体" w:eastAsia="宋体" w:cs="宋体"/>
                <w:sz w:val="20"/>
                <w:szCs w:val="20"/>
              </w:rPr>
            </w:pPr>
            <w:r>
              <w:rPr>
                <w:rFonts w:hint="eastAsia" w:ascii="宋体" w:hAnsi="宋体" w:eastAsia="宋体" w:cs="宋体"/>
                <w:sz w:val="20"/>
                <w:szCs w:val="20"/>
              </w:rPr>
              <w:t>笔记本电脑</w:t>
            </w:r>
            <w:r>
              <w:rPr>
                <w:rFonts w:hint="eastAsia" w:ascii="宋体" w:hAnsi="宋体" w:eastAsia="宋体" w:cs="宋体"/>
                <w:sz w:val="20"/>
                <w:szCs w:val="20"/>
              </w:rPr>
              <w:br w:type="textWrapping"/>
            </w:r>
            <w:r>
              <w:rPr>
                <w:rFonts w:hint="eastAsia" w:ascii="宋体" w:hAnsi="宋体" w:eastAsia="宋体" w:cs="宋体"/>
                <w:sz w:val="20"/>
                <w:szCs w:val="20"/>
              </w:rPr>
              <w:t>显示屏不低于1</w:t>
            </w:r>
            <w:r>
              <w:rPr>
                <w:rFonts w:hint="eastAsia" w:ascii="宋体" w:hAnsi="宋体" w:eastAsia="宋体" w:cs="宋体"/>
                <w:sz w:val="20"/>
                <w:szCs w:val="20"/>
                <w:lang w:val="en-US" w:eastAsia="zh-CN"/>
              </w:rPr>
              <w:t>4</w:t>
            </w:r>
            <w:r>
              <w:rPr>
                <w:rFonts w:hint="eastAsia" w:ascii="宋体" w:hAnsi="宋体" w:eastAsia="宋体" w:cs="宋体"/>
                <w:sz w:val="20"/>
                <w:szCs w:val="20"/>
              </w:rPr>
              <w:t>英寸</w:t>
            </w:r>
            <w:r>
              <w:rPr>
                <w:rFonts w:hint="eastAsia" w:ascii="宋体" w:hAnsi="宋体" w:eastAsia="宋体" w:cs="宋体"/>
                <w:sz w:val="20"/>
                <w:szCs w:val="20"/>
                <w:lang w:eastAsia="zh-CN"/>
              </w:rPr>
              <w:t>，</w:t>
            </w:r>
            <w:r>
              <w:rPr>
                <w:rFonts w:hint="eastAsia" w:ascii="宋体" w:hAnsi="宋体" w:eastAsia="宋体" w:cs="宋体"/>
                <w:sz w:val="20"/>
                <w:szCs w:val="20"/>
              </w:rPr>
              <w:t>分辨率≥1920x1200</w:t>
            </w:r>
            <w:r>
              <w:rPr>
                <w:rFonts w:hint="eastAsia" w:ascii="宋体" w:hAnsi="宋体" w:eastAsia="宋体" w:cs="宋体"/>
                <w:sz w:val="20"/>
                <w:szCs w:val="20"/>
              </w:rPr>
              <w:br w:type="textWrapping"/>
            </w:r>
            <w:r>
              <w:rPr>
                <w:rFonts w:hint="eastAsia" w:ascii="宋体" w:hAnsi="宋体" w:eastAsia="宋体" w:cs="宋体"/>
                <w:sz w:val="20"/>
                <w:szCs w:val="20"/>
                <w:lang w:val="en-US" w:eastAsia="zh-CN"/>
              </w:rPr>
              <w:t>通过安全可靠测评CPU处理器，</w:t>
            </w:r>
            <w:r>
              <w:rPr>
                <w:rFonts w:hint="eastAsia" w:ascii="宋体" w:hAnsi="宋体" w:eastAsia="宋体" w:cs="宋体"/>
                <w:sz w:val="20"/>
                <w:szCs w:val="20"/>
              </w:rPr>
              <w:t>CPU不低于</w:t>
            </w:r>
            <w:r>
              <w:rPr>
                <w:rFonts w:hint="eastAsia" w:ascii="宋体" w:hAnsi="宋体" w:eastAsia="宋体" w:cs="宋体"/>
                <w:sz w:val="20"/>
                <w:szCs w:val="20"/>
                <w:lang w:val="en-US" w:eastAsia="zh-CN"/>
              </w:rPr>
              <w:t>8</w:t>
            </w:r>
            <w:r>
              <w:rPr>
                <w:rFonts w:hint="eastAsia" w:ascii="宋体" w:hAnsi="宋体" w:eastAsia="宋体" w:cs="宋体"/>
                <w:sz w:val="20"/>
                <w:szCs w:val="20"/>
              </w:rPr>
              <w:t>核，</w:t>
            </w:r>
            <w:r>
              <w:rPr>
                <w:rFonts w:hint="eastAsia" w:ascii="宋体" w:hAnsi="宋体" w:eastAsia="宋体" w:cs="宋体"/>
                <w:sz w:val="20"/>
                <w:szCs w:val="20"/>
                <w:lang w:val="en-US" w:eastAsia="zh-CN"/>
              </w:rPr>
              <w:t>CPU主频≥2.7GHz</w:t>
            </w:r>
          </w:p>
          <w:p w14:paraId="24641B32">
            <w:pPr>
              <w:rPr>
                <w:rFonts w:hint="eastAsia" w:ascii="宋体" w:hAnsi="宋体" w:eastAsia="宋体" w:cs="宋体"/>
                <w:sz w:val="20"/>
                <w:szCs w:val="20"/>
              </w:rPr>
            </w:pPr>
            <w:r>
              <w:rPr>
                <w:rFonts w:hint="eastAsia" w:ascii="宋体" w:hAnsi="宋体" w:eastAsia="宋体" w:cs="宋体"/>
                <w:sz w:val="20"/>
                <w:szCs w:val="20"/>
              </w:rPr>
              <w:t xml:space="preserve">内存≥16GB DDR4 </w:t>
            </w:r>
          </w:p>
          <w:p w14:paraId="4E02C69D">
            <w:pPr>
              <w:rPr>
                <w:rFonts w:hint="eastAsia" w:ascii="宋体" w:hAnsi="宋体" w:eastAsia="宋体" w:cs="宋体"/>
                <w:sz w:val="20"/>
                <w:szCs w:val="20"/>
                <w:lang w:eastAsia="zh-CN"/>
              </w:rPr>
            </w:pPr>
            <w:r>
              <w:rPr>
                <w:rFonts w:hint="eastAsia" w:ascii="宋体" w:hAnsi="宋体" w:eastAsia="宋体" w:cs="宋体"/>
                <w:sz w:val="20"/>
                <w:szCs w:val="20"/>
                <w:lang w:val="en-US" w:eastAsia="zh-CN"/>
              </w:rPr>
              <w:t>配备独立显卡</w:t>
            </w:r>
            <w:r>
              <w:rPr>
                <w:rFonts w:hint="eastAsia" w:ascii="宋体" w:hAnsi="宋体" w:eastAsia="宋体" w:cs="宋体"/>
                <w:sz w:val="20"/>
                <w:szCs w:val="20"/>
              </w:rPr>
              <w:t>≥</w:t>
            </w:r>
            <w:r>
              <w:rPr>
                <w:rFonts w:hint="eastAsia" w:ascii="宋体" w:hAnsi="宋体" w:eastAsia="宋体" w:cs="宋体"/>
                <w:sz w:val="20"/>
                <w:szCs w:val="20"/>
                <w:lang w:val="en-US" w:eastAsia="zh-CN"/>
              </w:rPr>
              <w:t xml:space="preserve">2GB </w:t>
            </w:r>
          </w:p>
          <w:p w14:paraId="265D2D96">
            <w:pPr>
              <w:rPr>
                <w:rFonts w:hint="eastAsia" w:ascii="宋体" w:hAnsi="宋体" w:eastAsia="宋体" w:cs="宋体"/>
                <w:sz w:val="20"/>
                <w:szCs w:val="20"/>
              </w:rPr>
            </w:pPr>
            <w:r>
              <w:rPr>
                <w:rFonts w:hint="eastAsia" w:ascii="宋体" w:hAnsi="宋体" w:eastAsia="宋体" w:cs="宋体"/>
                <w:sz w:val="20"/>
                <w:szCs w:val="20"/>
                <w:lang w:val="en-US" w:eastAsia="zh-CN"/>
              </w:rPr>
              <w:t>硬盘:一块</w:t>
            </w:r>
            <w:r>
              <w:rPr>
                <w:rFonts w:hint="eastAsia" w:ascii="宋体" w:hAnsi="宋体" w:eastAsia="宋体" w:cs="宋体"/>
                <w:sz w:val="20"/>
                <w:szCs w:val="20"/>
              </w:rPr>
              <w:t>≥512GB SSD</w:t>
            </w:r>
          </w:p>
          <w:p w14:paraId="1B92EE68">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通过安全可靠测评正版操作系统、办公软件</w:t>
            </w:r>
          </w:p>
          <w:p w14:paraId="2352EFEB">
            <w:pPr>
              <w:rPr>
                <w:rFonts w:hint="eastAsia" w:ascii="宋体" w:hAnsi="宋体" w:eastAsia="宋体" w:cs="宋体"/>
                <w:sz w:val="20"/>
                <w:szCs w:val="20"/>
              </w:rPr>
            </w:pPr>
          </w:p>
        </w:tc>
        <w:tc>
          <w:tcPr>
            <w:tcW w:w="460" w:type="dxa"/>
            <w:shd w:val="clear" w:color="auto" w:fill="auto"/>
            <w:vAlign w:val="center"/>
          </w:tcPr>
          <w:p w14:paraId="5FAA8BB0">
            <w:pPr>
              <w:jc w:val="center"/>
              <w:rPr>
                <w:rFonts w:hint="eastAsia" w:ascii="宋体" w:hAnsi="宋体" w:eastAsia="宋体" w:cs="宋体"/>
                <w:sz w:val="20"/>
                <w:szCs w:val="20"/>
              </w:rPr>
            </w:pPr>
            <w:r>
              <w:rPr>
                <w:rFonts w:hint="eastAsia" w:ascii="宋体" w:hAnsi="宋体" w:eastAsia="宋体" w:cs="宋体"/>
                <w:sz w:val="20"/>
                <w:szCs w:val="20"/>
              </w:rPr>
              <w:t>3</w:t>
            </w:r>
          </w:p>
        </w:tc>
        <w:tc>
          <w:tcPr>
            <w:tcW w:w="460" w:type="dxa"/>
            <w:shd w:val="clear" w:color="auto" w:fill="auto"/>
            <w:vAlign w:val="center"/>
          </w:tcPr>
          <w:p w14:paraId="2CBDD001">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08E193E1">
            <w:pPr>
              <w:jc w:val="center"/>
              <w:rPr>
                <w:rFonts w:hint="eastAsia" w:ascii="宋体" w:hAnsi="宋体" w:eastAsia="宋体" w:cs="宋体"/>
                <w:sz w:val="20"/>
                <w:szCs w:val="20"/>
              </w:rPr>
            </w:pPr>
            <w:r>
              <w:rPr>
                <w:rFonts w:hint="eastAsia" w:ascii="宋体" w:hAnsi="宋体" w:eastAsia="宋体" w:cs="宋体"/>
                <w:sz w:val="20"/>
                <w:szCs w:val="20"/>
              </w:rPr>
              <w:t>　</w:t>
            </w:r>
          </w:p>
        </w:tc>
      </w:tr>
      <w:tr w14:paraId="6D6E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0CAB6E59">
            <w:pPr>
              <w:jc w:val="center"/>
              <w:rPr>
                <w:rFonts w:hint="eastAsia" w:ascii="宋体" w:hAnsi="宋体" w:eastAsia="宋体" w:cs="宋体"/>
                <w:sz w:val="20"/>
                <w:szCs w:val="20"/>
              </w:rPr>
            </w:pPr>
            <w:r>
              <w:rPr>
                <w:rFonts w:hint="eastAsia" w:ascii="宋体" w:hAnsi="宋体" w:eastAsia="宋体" w:cs="宋体"/>
                <w:sz w:val="20"/>
                <w:szCs w:val="20"/>
              </w:rPr>
              <w:t>55</w:t>
            </w:r>
          </w:p>
        </w:tc>
        <w:tc>
          <w:tcPr>
            <w:tcW w:w="1224" w:type="dxa"/>
            <w:shd w:val="clear" w:color="auto" w:fill="auto"/>
            <w:vAlign w:val="center"/>
          </w:tcPr>
          <w:p w14:paraId="27B5068E">
            <w:pPr>
              <w:jc w:val="center"/>
              <w:rPr>
                <w:rFonts w:hint="eastAsia" w:ascii="宋体" w:hAnsi="宋体" w:eastAsia="宋体" w:cs="宋体"/>
                <w:sz w:val="20"/>
                <w:szCs w:val="20"/>
              </w:rPr>
            </w:pPr>
            <w:r>
              <w:rPr>
                <w:rFonts w:hint="eastAsia" w:ascii="宋体" w:hAnsi="宋体" w:eastAsia="宋体" w:cs="宋体"/>
                <w:sz w:val="20"/>
                <w:szCs w:val="20"/>
              </w:rPr>
              <w:t>存储卡</w:t>
            </w:r>
          </w:p>
        </w:tc>
        <w:tc>
          <w:tcPr>
            <w:tcW w:w="10564" w:type="dxa"/>
            <w:shd w:val="clear" w:color="auto" w:fill="auto"/>
            <w:vAlign w:val="center"/>
          </w:tcPr>
          <w:p w14:paraId="66C92E3B">
            <w:pPr>
              <w:rPr>
                <w:rFonts w:hint="eastAsia" w:ascii="宋体" w:hAnsi="宋体" w:eastAsia="宋体" w:cs="宋体"/>
                <w:sz w:val="20"/>
                <w:szCs w:val="20"/>
              </w:rPr>
            </w:pPr>
            <w:r>
              <w:rPr>
                <w:rFonts w:hint="eastAsia" w:ascii="宋体" w:hAnsi="宋体" w:eastAsia="宋体" w:cs="宋体"/>
                <w:sz w:val="20"/>
                <w:szCs w:val="20"/>
              </w:rPr>
              <w:t>容量：≥160GB</w:t>
            </w:r>
            <w:r>
              <w:rPr>
                <w:rFonts w:hint="eastAsia" w:ascii="宋体" w:hAnsi="宋体" w:eastAsia="宋体" w:cs="宋体"/>
                <w:sz w:val="20"/>
                <w:szCs w:val="20"/>
              </w:rPr>
              <w:br w:type="textWrapping"/>
            </w:r>
            <w:r>
              <w:rPr>
                <w:rFonts w:hint="eastAsia" w:ascii="宋体" w:hAnsi="宋体" w:eastAsia="宋体" w:cs="宋体"/>
                <w:sz w:val="20"/>
                <w:szCs w:val="20"/>
              </w:rPr>
              <w:t>类型：CFexpress Type A</w:t>
            </w:r>
            <w:r>
              <w:rPr>
                <w:rFonts w:hint="eastAsia" w:ascii="宋体" w:hAnsi="宋体" w:eastAsia="宋体" w:cs="宋体"/>
                <w:sz w:val="20"/>
                <w:szCs w:val="20"/>
              </w:rPr>
              <w:br w:type="textWrapping"/>
            </w:r>
            <w:r>
              <w:rPr>
                <w:rFonts w:hint="eastAsia" w:ascii="宋体" w:hAnsi="宋体" w:eastAsia="宋体" w:cs="宋体"/>
                <w:sz w:val="20"/>
                <w:szCs w:val="20"/>
              </w:rPr>
              <w:t>读取速度：最高≥800MB/s</w:t>
            </w:r>
            <w:r>
              <w:rPr>
                <w:rFonts w:hint="eastAsia" w:ascii="宋体" w:hAnsi="宋体" w:eastAsia="宋体" w:cs="宋体"/>
                <w:sz w:val="20"/>
                <w:szCs w:val="20"/>
              </w:rPr>
              <w:br w:type="textWrapping"/>
            </w:r>
            <w:r>
              <w:rPr>
                <w:rFonts w:hint="eastAsia" w:ascii="宋体" w:hAnsi="宋体" w:eastAsia="宋体" w:cs="宋体"/>
                <w:sz w:val="20"/>
                <w:szCs w:val="20"/>
              </w:rPr>
              <w:t>写入速度：最高≥700MB/s</w:t>
            </w:r>
            <w:r>
              <w:rPr>
                <w:rFonts w:hint="eastAsia" w:ascii="宋体" w:hAnsi="宋体" w:eastAsia="宋体" w:cs="宋体"/>
                <w:sz w:val="20"/>
                <w:szCs w:val="20"/>
              </w:rPr>
              <w:br w:type="textWrapping"/>
            </w:r>
            <w:r>
              <w:rPr>
                <w:rFonts w:hint="eastAsia" w:ascii="宋体" w:hAnsi="宋体" w:eastAsia="宋体" w:cs="宋体"/>
                <w:sz w:val="20"/>
                <w:szCs w:val="20"/>
              </w:rPr>
              <w:t>视频录制支持：支持VPG 400视频性能配置文件规范，能够以≥400MB/s的速度稳定录制视频，适用于4K 120p及更高帧率的视频拍摄需求</w:t>
            </w:r>
            <w:r>
              <w:rPr>
                <w:rFonts w:hint="eastAsia" w:ascii="宋体" w:hAnsi="宋体" w:eastAsia="宋体" w:cs="宋体"/>
                <w:sz w:val="20"/>
                <w:szCs w:val="20"/>
              </w:rPr>
              <w:br w:type="textWrapping"/>
            </w:r>
            <w:r>
              <w:rPr>
                <w:rFonts w:hint="eastAsia" w:ascii="宋体" w:hAnsi="宋体" w:eastAsia="宋体" w:cs="宋体"/>
                <w:sz w:val="20"/>
                <w:szCs w:val="20"/>
              </w:rPr>
              <w:t>防水方程等级：≥IP57级</w:t>
            </w:r>
          </w:p>
        </w:tc>
        <w:tc>
          <w:tcPr>
            <w:tcW w:w="460" w:type="dxa"/>
            <w:shd w:val="clear" w:color="auto" w:fill="auto"/>
            <w:vAlign w:val="center"/>
          </w:tcPr>
          <w:p w14:paraId="4EFF738F">
            <w:pPr>
              <w:jc w:val="center"/>
              <w:rPr>
                <w:rFonts w:hint="eastAsia" w:ascii="宋体" w:hAnsi="宋体" w:eastAsia="宋体" w:cs="宋体"/>
                <w:sz w:val="20"/>
                <w:szCs w:val="20"/>
              </w:rPr>
            </w:pPr>
            <w:r>
              <w:rPr>
                <w:rFonts w:hint="eastAsia" w:ascii="宋体" w:hAnsi="宋体" w:eastAsia="宋体" w:cs="宋体"/>
                <w:sz w:val="20"/>
                <w:szCs w:val="20"/>
              </w:rPr>
              <w:t>6</w:t>
            </w:r>
          </w:p>
        </w:tc>
        <w:tc>
          <w:tcPr>
            <w:tcW w:w="460" w:type="dxa"/>
            <w:shd w:val="clear" w:color="auto" w:fill="auto"/>
            <w:vAlign w:val="center"/>
          </w:tcPr>
          <w:p w14:paraId="390124E5">
            <w:pPr>
              <w:jc w:val="center"/>
              <w:rPr>
                <w:rFonts w:hint="eastAsia" w:ascii="宋体" w:hAnsi="宋体" w:eastAsia="宋体" w:cs="宋体"/>
                <w:sz w:val="20"/>
                <w:szCs w:val="20"/>
              </w:rPr>
            </w:pPr>
            <w:r>
              <w:rPr>
                <w:rFonts w:hint="eastAsia" w:ascii="宋体" w:hAnsi="宋体" w:eastAsia="宋体" w:cs="宋体"/>
                <w:sz w:val="20"/>
                <w:szCs w:val="20"/>
              </w:rPr>
              <w:t>张</w:t>
            </w:r>
          </w:p>
        </w:tc>
        <w:tc>
          <w:tcPr>
            <w:tcW w:w="1206" w:type="dxa"/>
            <w:shd w:val="clear" w:color="auto" w:fill="auto"/>
            <w:vAlign w:val="center"/>
          </w:tcPr>
          <w:p w14:paraId="7BF126E6">
            <w:pPr>
              <w:jc w:val="center"/>
              <w:rPr>
                <w:rFonts w:hint="eastAsia" w:ascii="宋体" w:hAnsi="宋体" w:eastAsia="宋体" w:cs="宋体"/>
                <w:sz w:val="20"/>
                <w:szCs w:val="20"/>
              </w:rPr>
            </w:pPr>
            <w:r>
              <w:rPr>
                <w:rFonts w:hint="eastAsia" w:ascii="宋体" w:hAnsi="宋体" w:eastAsia="宋体" w:cs="宋体"/>
                <w:sz w:val="20"/>
                <w:szCs w:val="20"/>
              </w:rPr>
              <w:t>允许进口</w:t>
            </w:r>
          </w:p>
        </w:tc>
      </w:tr>
      <w:tr w14:paraId="7347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3C2EC15D">
            <w:pPr>
              <w:jc w:val="center"/>
              <w:rPr>
                <w:rFonts w:hint="eastAsia" w:ascii="宋体" w:hAnsi="宋体" w:eastAsia="宋体" w:cs="宋体"/>
                <w:sz w:val="20"/>
                <w:szCs w:val="20"/>
              </w:rPr>
            </w:pPr>
            <w:r>
              <w:rPr>
                <w:rFonts w:hint="eastAsia" w:ascii="宋体" w:hAnsi="宋体" w:eastAsia="宋体" w:cs="宋体"/>
                <w:sz w:val="20"/>
                <w:szCs w:val="20"/>
              </w:rPr>
              <w:t>56</w:t>
            </w:r>
          </w:p>
        </w:tc>
        <w:tc>
          <w:tcPr>
            <w:tcW w:w="1224" w:type="dxa"/>
            <w:shd w:val="clear" w:color="auto" w:fill="auto"/>
            <w:vAlign w:val="center"/>
          </w:tcPr>
          <w:p w14:paraId="68BCD58A">
            <w:pPr>
              <w:jc w:val="center"/>
              <w:rPr>
                <w:rFonts w:hint="eastAsia" w:ascii="宋体" w:hAnsi="宋体" w:eastAsia="宋体" w:cs="宋体"/>
                <w:sz w:val="20"/>
                <w:szCs w:val="20"/>
              </w:rPr>
            </w:pPr>
            <w:r>
              <w:rPr>
                <w:rFonts w:hint="eastAsia" w:ascii="宋体" w:hAnsi="宋体" w:eastAsia="宋体" w:cs="宋体"/>
                <w:sz w:val="20"/>
                <w:szCs w:val="20"/>
              </w:rPr>
              <w:t>读卡器</w:t>
            </w:r>
          </w:p>
        </w:tc>
        <w:tc>
          <w:tcPr>
            <w:tcW w:w="10564" w:type="dxa"/>
            <w:shd w:val="clear" w:color="auto" w:fill="auto"/>
            <w:vAlign w:val="center"/>
          </w:tcPr>
          <w:p w14:paraId="2F58F749">
            <w:pPr>
              <w:rPr>
                <w:rFonts w:hint="eastAsia" w:ascii="宋体" w:hAnsi="宋体" w:eastAsia="宋体" w:cs="宋体"/>
                <w:sz w:val="20"/>
                <w:szCs w:val="20"/>
              </w:rPr>
            </w:pPr>
            <w:r>
              <w:rPr>
                <w:rFonts w:hint="eastAsia" w:ascii="宋体" w:hAnsi="宋体" w:eastAsia="宋体" w:cs="宋体"/>
                <w:sz w:val="20"/>
                <w:szCs w:val="20"/>
              </w:rPr>
              <w:t>类别：2合1读卡器</w:t>
            </w:r>
            <w:r>
              <w:rPr>
                <w:rFonts w:hint="eastAsia" w:ascii="宋体" w:hAnsi="宋体" w:eastAsia="宋体" w:cs="宋体"/>
                <w:sz w:val="20"/>
                <w:szCs w:val="20"/>
              </w:rPr>
              <w:br w:type="textWrapping"/>
            </w:r>
            <w:r>
              <w:rPr>
                <w:rFonts w:hint="eastAsia" w:ascii="宋体" w:hAnsi="宋体" w:eastAsia="宋体" w:cs="宋体"/>
                <w:sz w:val="20"/>
                <w:szCs w:val="20"/>
              </w:rPr>
              <w:t>支持存储卡类型：CFexpress Type A、SDXC、SDHC（UHS-I和UHS-II）</w:t>
            </w:r>
            <w:r>
              <w:rPr>
                <w:rFonts w:hint="eastAsia" w:ascii="宋体" w:hAnsi="宋体" w:eastAsia="宋体" w:cs="宋体"/>
                <w:sz w:val="20"/>
                <w:szCs w:val="20"/>
              </w:rPr>
              <w:br w:type="textWrapping"/>
            </w:r>
            <w:r>
              <w:rPr>
                <w:rFonts w:hint="eastAsia" w:ascii="宋体" w:hAnsi="宋体" w:eastAsia="宋体" w:cs="宋体"/>
                <w:sz w:val="20"/>
                <w:szCs w:val="20"/>
              </w:rPr>
              <w:t>传输速度：支持Super Speed USB 10Gbps（USB 3.2 Gen 2）传输速度</w:t>
            </w:r>
          </w:p>
        </w:tc>
        <w:tc>
          <w:tcPr>
            <w:tcW w:w="460" w:type="dxa"/>
            <w:shd w:val="clear" w:color="auto" w:fill="auto"/>
            <w:vAlign w:val="center"/>
          </w:tcPr>
          <w:p w14:paraId="0313716F">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1BF34E7F">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1206" w:type="dxa"/>
            <w:shd w:val="clear" w:color="auto" w:fill="auto"/>
            <w:vAlign w:val="center"/>
          </w:tcPr>
          <w:p w14:paraId="60172731">
            <w:pPr>
              <w:jc w:val="center"/>
              <w:rPr>
                <w:rFonts w:hint="eastAsia" w:ascii="宋体" w:hAnsi="宋体" w:eastAsia="宋体" w:cs="宋体"/>
                <w:sz w:val="20"/>
                <w:szCs w:val="20"/>
              </w:rPr>
            </w:pPr>
            <w:r>
              <w:rPr>
                <w:rFonts w:hint="eastAsia" w:ascii="宋体" w:hAnsi="宋体" w:eastAsia="宋体" w:cs="宋体"/>
                <w:sz w:val="20"/>
                <w:szCs w:val="20"/>
              </w:rPr>
              <w:t>允许进口</w:t>
            </w:r>
          </w:p>
        </w:tc>
      </w:tr>
      <w:tr w14:paraId="5096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17BEE2F4">
            <w:pPr>
              <w:jc w:val="center"/>
              <w:rPr>
                <w:rFonts w:hint="eastAsia" w:ascii="宋体" w:hAnsi="宋体" w:eastAsia="宋体" w:cs="宋体"/>
                <w:sz w:val="20"/>
                <w:szCs w:val="20"/>
              </w:rPr>
            </w:pPr>
            <w:r>
              <w:rPr>
                <w:rFonts w:hint="eastAsia" w:ascii="宋体" w:hAnsi="宋体" w:eastAsia="宋体" w:cs="宋体"/>
                <w:sz w:val="20"/>
                <w:szCs w:val="20"/>
              </w:rPr>
              <w:t>57</w:t>
            </w:r>
          </w:p>
        </w:tc>
        <w:tc>
          <w:tcPr>
            <w:tcW w:w="1224" w:type="dxa"/>
            <w:shd w:val="clear" w:color="auto" w:fill="auto"/>
            <w:vAlign w:val="center"/>
          </w:tcPr>
          <w:p w14:paraId="11157280">
            <w:pPr>
              <w:jc w:val="center"/>
              <w:rPr>
                <w:rFonts w:hint="eastAsia" w:ascii="宋体" w:hAnsi="宋体" w:eastAsia="宋体" w:cs="宋体"/>
                <w:sz w:val="20"/>
                <w:szCs w:val="20"/>
              </w:rPr>
            </w:pPr>
            <w:r>
              <w:rPr>
                <w:rFonts w:hint="eastAsia" w:ascii="宋体" w:hAnsi="宋体" w:eastAsia="宋体" w:cs="宋体"/>
                <w:sz w:val="20"/>
                <w:szCs w:val="20"/>
              </w:rPr>
              <w:t>摄影机电池</w:t>
            </w:r>
          </w:p>
        </w:tc>
        <w:tc>
          <w:tcPr>
            <w:tcW w:w="10564" w:type="dxa"/>
            <w:shd w:val="clear" w:color="auto" w:fill="auto"/>
            <w:vAlign w:val="center"/>
          </w:tcPr>
          <w:p w14:paraId="7ED65364">
            <w:pPr>
              <w:rPr>
                <w:rFonts w:hint="eastAsia" w:ascii="宋体" w:hAnsi="宋体" w:eastAsia="宋体" w:cs="宋体"/>
                <w:sz w:val="20"/>
                <w:szCs w:val="20"/>
              </w:rPr>
            </w:pPr>
            <w:r>
              <w:rPr>
                <w:rFonts w:hint="eastAsia" w:ascii="宋体" w:hAnsi="宋体" w:eastAsia="宋体" w:cs="宋体"/>
                <w:sz w:val="20"/>
                <w:szCs w:val="20"/>
              </w:rPr>
              <w:t>最大/标称电压：≥16.4 V DC/14.4 V DC</w:t>
            </w:r>
            <w:r>
              <w:rPr>
                <w:rFonts w:hint="eastAsia" w:ascii="宋体" w:hAnsi="宋体" w:eastAsia="宋体" w:cs="宋体"/>
                <w:sz w:val="20"/>
                <w:szCs w:val="20"/>
              </w:rPr>
              <w:br w:type="textWrapping"/>
            </w:r>
            <w:r>
              <w:rPr>
                <w:rFonts w:hint="eastAsia" w:ascii="宋体" w:hAnsi="宋体" w:eastAsia="宋体" w:cs="宋体"/>
                <w:sz w:val="20"/>
                <w:szCs w:val="20"/>
              </w:rPr>
              <w:t>容量：≥72 Wh</w:t>
            </w:r>
            <w:r>
              <w:rPr>
                <w:rFonts w:hint="eastAsia" w:ascii="宋体" w:hAnsi="宋体" w:eastAsia="宋体" w:cs="宋体"/>
                <w:sz w:val="20"/>
                <w:szCs w:val="20"/>
              </w:rPr>
              <w:br w:type="textWrapping"/>
            </w:r>
            <w:r>
              <w:rPr>
                <w:rFonts w:hint="eastAsia" w:ascii="宋体" w:hAnsi="宋体" w:eastAsia="宋体" w:cs="宋体"/>
                <w:sz w:val="20"/>
                <w:szCs w:val="20"/>
              </w:rPr>
              <w:t>充电时间：约 ≤150 分钟</w:t>
            </w:r>
            <w:r>
              <w:rPr>
                <w:rFonts w:hint="eastAsia" w:ascii="宋体" w:hAnsi="宋体" w:eastAsia="宋体" w:cs="宋体"/>
                <w:sz w:val="20"/>
                <w:szCs w:val="20"/>
              </w:rPr>
              <w:br w:type="textWrapping"/>
            </w:r>
            <w:r>
              <w:rPr>
                <w:rFonts w:hint="eastAsia" w:ascii="宋体" w:hAnsi="宋体" w:eastAsia="宋体" w:cs="宋体"/>
                <w:sz w:val="20"/>
                <w:szCs w:val="20"/>
              </w:rPr>
              <w:t>剩余电量显示：四个 LED（20%、40%、60% 和 80%）</w:t>
            </w:r>
          </w:p>
        </w:tc>
        <w:tc>
          <w:tcPr>
            <w:tcW w:w="460" w:type="dxa"/>
            <w:shd w:val="clear" w:color="auto" w:fill="auto"/>
            <w:vAlign w:val="center"/>
          </w:tcPr>
          <w:p w14:paraId="7F4A1AAF">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58EEB96A">
            <w:pPr>
              <w:jc w:val="center"/>
              <w:rPr>
                <w:rFonts w:hint="eastAsia" w:ascii="宋体" w:hAnsi="宋体" w:eastAsia="宋体" w:cs="宋体"/>
                <w:sz w:val="20"/>
                <w:szCs w:val="20"/>
              </w:rPr>
            </w:pPr>
            <w:r>
              <w:rPr>
                <w:rFonts w:hint="eastAsia" w:ascii="宋体" w:hAnsi="宋体" w:eastAsia="宋体" w:cs="宋体"/>
                <w:sz w:val="20"/>
                <w:szCs w:val="20"/>
              </w:rPr>
              <w:t>块</w:t>
            </w:r>
          </w:p>
        </w:tc>
        <w:tc>
          <w:tcPr>
            <w:tcW w:w="1206" w:type="dxa"/>
            <w:shd w:val="clear" w:color="auto" w:fill="auto"/>
            <w:vAlign w:val="center"/>
          </w:tcPr>
          <w:p w14:paraId="594BEB80">
            <w:pPr>
              <w:jc w:val="center"/>
              <w:rPr>
                <w:rFonts w:hint="eastAsia" w:ascii="宋体" w:hAnsi="宋体" w:eastAsia="宋体" w:cs="宋体"/>
                <w:sz w:val="20"/>
                <w:szCs w:val="20"/>
              </w:rPr>
            </w:pPr>
            <w:r>
              <w:rPr>
                <w:rFonts w:hint="eastAsia" w:ascii="宋体" w:hAnsi="宋体" w:eastAsia="宋体" w:cs="宋体"/>
                <w:sz w:val="20"/>
                <w:szCs w:val="20"/>
              </w:rPr>
              <w:t>允许进口</w:t>
            </w:r>
          </w:p>
        </w:tc>
      </w:tr>
      <w:tr w14:paraId="21E3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38967D48">
            <w:pPr>
              <w:jc w:val="center"/>
              <w:rPr>
                <w:rFonts w:hint="eastAsia" w:ascii="宋体" w:hAnsi="宋体" w:eastAsia="宋体" w:cs="宋体"/>
                <w:sz w:val="20"/>
                <w:szCs w:val="20"/>
              </w:rPr>
            </w:pPr>
            <w:r>
              <w:rPr>
                <w:rFonts w:hint="eastAsia" w:ascii="宋体" w:hAnsi="宋体" w:eastAsia="宋体" w:cs="宋体"/>
                <w:sz w:val="20"/>
                <w:szCs w:val="20"/>
              </w:rPr>
              <w:t>58</w:t>
            </w:r>
          </w:p>
        </w:tc>
        <w:tc>
          <w:tcPr>
            <w:tcW w:w="1224" w:type="dxa"/>
            <w:shd w:val="clear" w:color="auto" w:fill="auto"/>
            <w:vAlign w:val="center"/>
          </w:tcPr>
          <w:p w14:paraId="00510A87">
            <w:pPr>
              <w:jc w:val="center"/>
              <w:rPr>
                <w:rFonts w:hint="eastAsia" w:ascii="宋体" w:hAnsi="宋体" w:eastAsia="宋体" w:cs="宋体"/>
                <w:sz w:val="20"/>
                <w:szCs w:val="20"/>
              </w:rPr>
            </w:pPr>
            <w:r>
              <w:rPr>
                <w:rFonts w:hint="eastAsia" w:ascii="宋体" w:hAnsi="宋体" w:eastAsia="宋体" w:cs="宋体"/>
                <w:sz w:val="20"/>
                <w:szCs w:val="20"/>
              </w:rPr>
              <w:t>微单电池</w:t>
            </w:r>
          </w:p>
        </w:tc>
        <w:tc>
          <w:tcPr>
            <w:tcW w:w="10564" w:type="dxa"/>
            <w:shd w:val="clear" w:color="auto" w:fill="auto"/>
            <w:vAlign w:val="center"/>
          </w:tcPr>
          <w:p w14:paraId="400D8894">
            <w:pPr>
              <w:rPr>
                <w:rFonts w:hint="eastAsia" w:ascii="宋体" w:hAnsi="宋体" w:eastAsia="宋体" w:cs="宋体"/>
                <w:sz w:val="20"/>
                <w:szCs w:val="20"/>
              </w:rPr>
            </w:pPr>
            <w:r>
              <w:rPr>
                <w:rFonts w:hint="eastAsia" w:ascii="宋体" w:hAnsi="宋体" w:eastAsia="宋体" w:cs="宋体"/>
                <w:sz w:val="20"/>
                <w:szCs w:val="20"/>
              </w:rPr>
              <w:t>类型：可重复充电电池</w:t>
            </w:r>
            <w:r>
              <w:rPr>
                <w:rFonts w:hint="eastAsia" w:ascii="宋体" w:hAnsi="宋体" w:eastAsia="宋体" w:cs="宋体"/>
                <w:sz w:val="20"/>
                <w:szCs w:val="20"/>
              </w:rPr>
              <w:br w:type="textWrapping"/>
            </w:r>
            <w:r>
              <w:rPr>
                <w:rFonts w:hint="eastAsia" w:ascii="宋体" w:hAnsi="宋体" w:eastAsia="宋体" w:cs="宋体"/>
                <w:sz w:val="20"/>
                <w:szCs w:val="20"/>
              </w:rPr>
              <w:t>容量：≥7.2V /16.4Wh(2280mAh)</w:t>
            </w:r>
          </w:p>
        </w:tc>
        <w:tc>
          <w:tcPr>
            <w:tcW w:w="460" w:type="dxa"/>
            <w:shd w:val="clear" w:color="auto" w:fill="auto"/>
            <w:vAlign w:val="center"/>
          </w:tcPr>
          <w:p w14:paraId="623D5DB2">
            <w:pPr>
              <w:jc w:val="center"/>
              <w:rPr>
                <w:rFonts w:hint="eastAsia" w:ascii="宋体" w:hAnsi="宋体" w:eastAsia="宋体" w:cs="宋体"/>
                <w:sz w:val="20"/>
                <w:szCs w:val="20"/>
              </w:rPr>
            </w:pPr>
            <w:r>
              <w:rPr>
                <w:rFonts w:hint="eastAsia" w:ascii="宋体" w:hAnsi="宋体" w:eastAsia="宋体" w:cs="宋体"/>
                <w:sz w:val="20"/>
                <w:szCs w:val="20"/>
              </w:rPr>
              <w:t>10</w:t>
            </w:r>
          </w:p>
        </w:tc>
        <w:tc>
          <w:tcPr>
            <w:tcW w:w="460" w:type="dxa"/>
            <w:shd w:val="clear" w:color="auto" w:fill="auto"/>
            <w:vAlign w:val="center"/>
          </w:tcPr>
          <w:p w14:paraId="67406C46">
            <w:pPr>
              <w:jc w:val="center"/>
              <w:rPr>
                <w:rFonts w:hint="eastAsia" w:ascii="宋体" w:hAnsi="宋体" w:eastAsia="宋体" w:cs="宋体"/>
                <w:sz w:val="20"/>
                <w:szCs w:val="20"/>
              </w:rPr>
            </w:pPr>
            <w:r>
              <w:rPr>
                <w:rFonts w:hint="eastAsia" w:ascii="宋体" w:hAnsi="宋体" w:eastAsia="宋体" w:cs="宋体"/>
                <w:sz w:val="20"/>
                <w:szCs w:val="20"/>
              </w:rPr>
              <w:t>块</w:t>
            </w:r>
          </w:p>
        </w:tc>
        <w:tc>
          <w:tcPr>
            <w:tcW w:w="1206" w:type="dxa"/>
            <w:shd w:val="clear" w:color="auto" w:fill="auto"/>
            <w:vAlign w:val="center"/>
          </w:tcPr>
          <w:p w14:paraId="2D86A7E0">
            <w:pPr>
              <w:jc w:val="center"/>
              <w:rPr>
                <w:rFonts w:hint="eastAsia" w:ascii="宋体" w:hAnsi="宋体" w:eastAsia="宋体" w:cs="宋体"/>
                <w:sz w:val="20"/>
                <w:szCs w:val="20"/>
              </w:rPr>
            </w:pPr>
            <w:r>
              <w:rPr>
                <w:rFonts w:hint="eastAsia" w:ascii="宋体" w:hAnsi="宋体" w:eastAsia="宋体" w:cs="宋体"/>
                <w:sz w:val="20"/>
                <w:szCs w:val="20"/>
              </w:rPr>
              <w:t>允许进口</w:t>
            </w:r>
          </w:p>
        </w:tc>
      </w:tr>
      <w:tr w14:paraId="55B7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1E56DEFC">
            <w:pPr>
              <w:jc w:val="center"/>
              <w:rPr>
                <w:rFonts w:hint="eastAsia" w:ascii="宋体" w:hAnsi="宋体" w:eastAsia="宋体" w:cs="宋体"/>
                <w:sz w:val="20"/>
                <w:szCs w:val="20"/>
              </w:rPr>
            </w:pPr>
            <w:r>
              <w:rPr>
                <w:rFonts w:hint="eastAsia" w:ascii="宋体" w:hAnsi="宋体" w:eastAsia="宋体" w:cs="宋体"/>
                <w:sz w:val="20"/>
                <w:szCs w:val="20"/>
              </w:rPr>
              <w:t>59</w:t>
            </w:r>
          </w:p>
        </w:tc>
        <w:tc>
          <w:tcPr>
            <w:tcW w:w="1224" w:type="dxa"/>
            <w:shd w:val="clear" w:color="auto" w:fill="auto"/>
            <w:vAlign w:val="center"/>
          </w:tcPr>
          <w:p w14:paraId="05B52BB6">
            <w:pPr>
              <w:jc w:val="center"/>
              <w:rPr>
                <w:rFonts w:hint="eastAsia" w:ascii="宋体" w:hAnsi="宋体" w:eastAsia="宋体" w:cs="宋体"/>
                <w:sz w:val="20"/>
                <w:szCs w:val="20"/>
              </w:rPr>
            </w:pPr>
            <w:r>
              <w:rPr>
                <w:rFonts w:hint="eastAsia" w:ascii="宋体" w:hAnsi="宋体" w:eastAsia="宋体" w:cs="宋体"/>
                <w:sz w:val="20"/>
                <w:szCs w:val="20"/>
              </w:rPr>
              <w:t>单反存储卡</w:t>
            </w:r>
          </w:p>
        </w:tc>
        <w:tc>
          <w:tcPr>
            <w:tcW w:w="10564" w:type="dxa"/>
            <w:shd w:val="clear" w:color="auto" w:fill="auto"/>
            <w:vAlign w:val="center"/>
          </w:tcPr>
          <w:p w14:paraId="125AA782">
            <w:pPr>
              <w:rPr>
                <w:rFonts w:hint="eastAsia" w:ascii="宋体" w:hAnsi="宋体" w:eastAsia="宋体" w:cs="宋体"/>
                <w:sz w:val="20"/>
                <w:szCs w:val="20"/>
              </w:rPr>
            </w:pPr>
            <w:r>
              <w:rPr>
                <w:rFonts w:hint="eastAsia" w:ascii="宋体" w:hAnsi="宋体" w:eastAsia="宋体" w:cs="宋体"/>
                <w:sz w:val="20"/>
                <w:szCs w:val="20"/>
              </w:rPr>
              <w:t>TF(MicroSD)内存卡</w:t>
            </w:r>
            <w:r>
              <w:rPr>
                <w:rFonts w:hint="eastAsia" w:ascii="宋体" w:hAnsi="宋体" w:eastAsia="宋体" w:cs="宋体"/>
                <w:sz w:val="20"/>
                <w:szCs w:val="20"/>
              </w:rPr>
              <w:br w:type="textWrapping"/>
            </w:r>
            <w:r>
              <w:rPr>
                <w:rFonts w:hint="eastAsia" w:ascii="宋体" w:hAnsi="宋体" w:eastAsia="宋体" w:cs="宋体"/>
                <w:sz w:val="20"/>
                <w:szCs w:val="20"/>
              </w:rPr>
              <w:t>支持5.3K高清</w:t>
            </w:r>
            <w:r>
              <w:rPr>
                <w:rFonts w:hint="eastAsia" w:ascii="宋体" w:hAnsi="宋体" w:eastAsia="宋体" w:cs="宋体"/>
                <w:sz w:val="20"/>
                <w:szCs w:val="20"/>
              </w:rPr>
              <w:br w:type="textWrapping"/>
            </w:r>
            <w:r>
              <w:rPr>
                <w:rFonts w:hint="eastAsia" w:ascii="宋体" w:hAnsi="宋体" w:eastAsia="宋体" w:cs="宋体"/>
                <w:sz w:val="20"/>
                <w:szCs w:val="20"/>
              </w:rPr>
              <w:t>容量≥128GB</w:t>
            </w:r>
            <w:r>
              <w:rPr>
                <w:rFonts w:hint="eastAsia" w:ascii="宋体" w:hAnsi="宋体" w:eastAsia="宋体" w:cs="宋体"/>
                <w:sz w:val="20"/>
                <w:szCs w:val="20"/>
              </w:rPr>
              <w:br w:type="textWrapping"/>
            </w:r>
            <w:r>
              <w:rPr>
                <w:rFonts w:hint="eastAsia" w:ascii="宋体" w:hAnsi="宋体" w:eastAsia="宋体" w:cs="宋体"/>
                <w:sz w:val="20"/>
                <w:szCs w:val="20"/>
              </w:rPr>
              <w:t xml:space="preserve">读取速度≥880MB/s </w:t>
            </w:r>
            <w:r>
              <w:rPr>
                <w:rFonts w:hint="eastAsia" w:ascii="宋体" w:hAnsi="宋体" w:eastAsia="宋体" w:cs="宋体"/>
                <w:sz w:val="20"/>
                <w:szCs w:val="20"/>
              </w:rPr>
              <w:br w:type="textWrapping"/>
            </w:r>
            <w:r>
              <w:rPr>
                <w:rFonts w:hint="eastAsia" w:ascii="宋体" w:hAnsi="宋体" w:eastAsia="宋体" w:cs="宋体"/>
                <w:sz w:val="20"/>
                <w:szCs w:val="20"/>
              </w:rPr>
              <w:t>写入速度最大≥480MB/s</w:t>
            </w:r>
          </w:p>
        </w:tc>
        <w:tc>
          <w:tcPr>
            <w:tcW w:w="460" w:type="dxa"/>
            <w:shd w:val="clear" w:color="auto" w:fill="auto"/>
            <w:vAlign w:val="center"/>
          </w:tcPr>
          <w:p w14:paraId="3AD8D728">
            <w:pPr>
              <w:jc w:val="center"/>
              <w:rPr>
                <w:rFonts w:hint="eastAsia" w:ascii="宋体" w:hAnsi="宋体" w:eastAsia="宋体" w:cs="宋体"/>
                <w:sz w:val="20"/>
                <w:szCs w:val="20"/>
              </w:rPr>
            </w:pPr>
            <w:r>
              <w:rPr>
                <w:rFonts w:hint="eastAsia" w:ascii="宋体" w:hAnsi="宋体" w:eastAsia="宋体" w:cs="宋体"/>
                <w:sz w:val="20"/>
                <w:szCs w:val="20"/>
              </w:rPr>
              <w:t>15</w:t>
            </w:r>
          </w:p>
        </w:tc>
        <w:tc>
          <w:tcPr>
            <w:tcW w:w="460" w:type="dxa"/>
            <w:shd w:val="clear" w:color="auto" w:fill="auto"/>
            <w:vAlign w:val="center"/>
          </w:tcPr>
          <w:p w14:paraId="2BC2E476">
            <w:pPr>
              <w:jc w:val="center"/>
              <w:rPr>
                <w:rFonts w:hint="eastAsia" w:ascii="宋体" w:hAnsi="宋体" w:eastAsia="宋体" w:cs="宋体"/>
                <w:sz w:val="20"/>
                <w:szCs w:val="20"/>
              </w:rPr>
            </w:pPr>
            <w:r>
              <w:rPr>
                <w:rFonts w:hint="eastAsia" w:ascii="宋体" w:hAnsi="宋体" w:eastAsia="宋体" w:cs="宋体"/>
                <w:sz w:val="20"/>
                <w:szCs w:val="20"/>
              </w:rPr>
              <w:t>张</w:t>
            </w:r>
          </w:p>
        </w:tc>
        <w:tc>
          <w:tcPr>
            <w:tcW w:w="1206" w:type="dxa"/>
            <w:shd w:val="clear" w:color="auto" w:fill="auto"/>
            <w:vAlign w:val="center"/>
          </w:tcPr>
          <w:p w14:paraId="6EC34EEB">
            <w:pPr>
              <w:jc w:val="center"/>
              <w:rPr>
                <w:rFonts w:hint="eastAsia" w:ascii="宋体" w:hAnsi="宋体" w:eastAsia="宋体" w:cs="宋体"/>
                <w:sz w:val="20"/>
                <w:szCs w:val="20"/>
              </w:rPr>
            </w:pPr>
            <w:r>
              <w:rPr>
                <w:rFonts w:hint="eastAsia" w:ascii="宋体" w:hAnsi="宋体" w:eastAsia="宋体" w:cs="宋体"/>
                <w:sz w:val="20"/>
                <w:szCs w:val="20"/>
              </w:rPr>
              <w:t>　</w:t>
            </w:r>
          </w:p>
        </w:tc>
      </w:tr>
      <w:tr w14:paraId="13B3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7A18DC40">
            <w:pPr>
              <w:jc w:val="center"/>
              <w:rPr>
                <w:rFonts w:hint="eastAsia" w:ascii="宋体" w:hAnsi="宋体" w:eastAsia="宋体" w:cs="宋体"/>
                <w:sz w:val="20"/>
                <w:szCs w:val="20"/>
              </w:rPr>
            </w:pPr>
            <w:r>
              <w:rPr>
                <w:rFonts w:hint="eastAsia" w:ascii="宋体" w:hAnsi="宋体" w:eastAsia="宋体" w:cs="宋体"/>
                <w:sz w:val="20"/>
                <w:szCs w:val="20"/>
              </w:rPr>
              <w:t>60</w:t>
            </w:r>
          </w:p>
        </w:tc>
        <w:tc>
          <w:tcPr>
            <w:tcW w:w="1224" w:type="dxa"/>
            <w:shd w:val="clear" w:color="auto" w:fill="auto"/>
            <w:vAlign w:val="center"/>
          </w:tcPr>
          <w:p w14:paraId="26C68D92">
            <w:pPr>
              <w:jc w:val="center"/>
              <w:rPr>
                <w:rFonts w:hint="eastAsia" w:ascii="宋体" w:hAnsi="宋体" w:eastAsia="宋体" w:cs="宋体"/>
                <w:sz w:val="20"/>
                <w:szCs w:val="20"/>
              </w:rPr>
            </w:pPr>
            <w:r>
              <w:rPr>
                <w:rFonts w:hint="eastAsia" w:ascii="宋体" w:hAnsi="宋体" w:eastAsia="宋体" w:cs="宋体"/>
                <w:sz w:val="20"/>
                <w:szCs w:val="20"/>
              </w:rPr>
              <w:t>TF存储卡</w:t>
            </w:r>
          </w:p>
        </w:tc>
        <w:tc>
          <w:tcPr>
            <w:tcW w:w="10564" w:type="dxa"/>
            <w:shd w:val="clear" w:color="auto" w:fill="auto"/>
            <w:vAlign w:val="center"/>
          </w:tcPr>
          <w:p w14:paraId="2A31D981">
            <w:pPr>
              <w:rPr>
                <w:rFonts w:hint="eastAsia" w:ascii="宋体" w:hAnsi="宋体" w:eastAsia="宋体" w:cs="宋体"/>
                <w:sz w:val="20"/>
                <w:szCs w:val="20"/>
              </w:rPr>
            </w:pPr>
            <w:r>
              <w:rPr>
                <w:rFonts w:hint="eastAsia" w:ascii="宋体" w:hAnsi="宋体" w:eastAsia="宋体" w:cs="宋体"/>
                <w:sz w:val="20"/>
                <w:szCs w:val="20"/>
              </w:rPr>
              <w:t>256GB TF(MicroSD)内存卡 4K极速金卡A2 V30 U3行车记录仪 运动相机无人机 监控存储卡 读190MB/s</w:t>
            </w:r>
            <w:r>
              <w:rPr>
                <w:rFonts w:hint="eastAsia" w:ascii="宋体" w:hAnsi="宋体" w:eastAsia="宋体" w:cs="宋体"/>
                <w:sz w:val="20"/>
                <w:szCs w:val="20"/>
              </w:rPr>
              <w:br w:type="textWrapping"/>
            </w:r>
            <w:r>
              <w:rPr>
                <w:rFonts w:hint="eastAsia" w:ascii="宋体" w:hAnsi="宋体" w:eastAsia="宋体" w:cs="宋体"/>
                <w:sz w:val="20"/>
                <w:szCs w:val="20"/>
              </w:rPr>
              <w:t>TF(MicroSD)内存卡</w:t>
            </w:r>
            <w:r>
              <w:rPr>
                <w:rFonts w:hint="eastAsia" w:ascii="宋体" w:hAnsi="宋体" w:eastAsia="宋体" w:cs="宋体"/>
                <w:sz w:val="20"/>
                <w:szCs w:val="20"/>
              </w:rPr>
              <w:br w:type="textWrapping"/>
            </w:r>
            <w:r>
              <w:rPr>
                <w:rFonts w:hint="eastAsia" w:ascii="宋体" w:hAnsi="宋体" w:eastAsia="宋体" w:cs="宋体"/>
                <w:sz w:val="20"/>
                <w:szCs w:val="20"/>
              </w:rPr>
              <w:t>支持4K拍摄</w:t>
            </w:r>
            <w:r>
              <w:rPr>
                <w:rFonts w:hint="eastAsia" w:ascii="宋体" w:hAnsi="宋体" w:eastAsia="宋体" w:cs="宋体"/>
                <w:sz w:val="20"/>
                <w:szCs w:val="20"/>
              </w:rPr>
              <w:br w:type="textWrapping"/>
            </w:r>
            <w:r>
              <w:rPr>
                <w:rFonts w:hint="eastAsia" w:ascii="宋体" w:hAnsi="宋体" w:eastAsia="宋体" w:cs="宋体"/>
                <w:sz w:val="20"/>
                <w:szCs w:val="20"/>
              </w:rPr>
              <w:t>容量≥256GB</w:t>
            </w:r>
            <w:r>
              <w:rPr>
                <w:rFonts w:hint="eastAsia" w:ascii="宋体" w:hAnsi="宋体" w:eastAsia="宋体" w:cs="宋体"/>
                <w:sz w:val="20"/>
                <w:szCs w:val="20"/>
              </w:rPr>
              <w:br w:type="textWrapping"/>
            </w:r>
            <w:r>
              <w:rPr>
                <w:rFonts w:hint="eastAsia" w:ascii="宋体" w:hAnsi="宋体" w:eastAsia="宋体" w:cs="宋体"/>
                <w:sz w:val="20"/>
                <w:szCs w:val="20"/>
              </w:rPr>
              <w:t xml:space="preserve">读取速度≥190MB/s </w:t>
            </w:r>
            <w:r>
              <w:rPr>
                <w:rFonts w:hint="eastAsia" w:ascii="宋体" w:hAnsi="宋体" w:eastAsia="宋体" w:cs="宋体"/>
                <w:sz w:val="20"/>
                <w:szCs w:val="20"/>
              </w:rPr>
              <w:br w:type="textWrapping"/>
            </w:r>
            <w:r>
              <w:rPr>
                <w:rFonts w:hint="eastAsia" w:ascii="宋体" w:hAnsi="宋体" w:eastAsia="宋体" w:cs="宋体"/>
                <w:sz w:val="20"/>
                <w:szCs w:val="20"/>
              </w:rPr>
              <w:t>写入速度最大≥130MB/s</w:t>
            </w:r>
          </w:p>
        </w:tc>
        <w:tc>
          <w:tcPr>
            <w:tcW w:w="460" w:type="dxa"/>
            <w:shd w:val="clear" w:color="auto" w:fill="auto"/>
            <w:vAlign w:val="center"/>
          </w:tcPr>
          <w:p w14:paraId="5571FDEF">
            <w:pPr>
              <w:jc w:val="center"/>
              <w:rPr>
                <w:rFonts w:hint="eastAsia" w:ascii="宋体" w:hAnsi="宋体" w:eastAsia="宋体" w:cs="宋体"/>
                <w:sz w:val="20"/>
                <w:szCs w:val="20"/>
              </w:rPr>
            </w:pPr>
            <w:r>
              <w:rPr>
                <w:rFonts w:hint="eastAsia" w:ascii="宋体" w:hAnsi="宋体" w:eastAsia="宋体" w:cs="宋体"/>
                <w:sz w:val="20"/>
                <w:szCs w:val="20"/>
              </w:rPr>
              <w:t>4</w:t>
            </w:r>
          </w:p>
        </w:tc>
        <w:tc>
          <w:tcPr>
            <w:tcW w:w="460" w:type="dxa"/>
            <w:shd w:val="clear" w:color="auto" w:fill="auto"/>
            <w:vAlign w:val="center"/>
          </w:tcPr>
          <w:p w14:paraId="11278C06">
            <w:pPr>
              <w:jc w:val="center"/>
              <w:rPr>
                <w:rFonts w:hint="eastAsia" w:ascii="宋体" w:hAnsi="宋体" w:eastAsia="宋体" w:cs="宋体"/>
                <w:sz w:val="20"/>
                <w:szCs w:val="20"/>
              </w:rPr>
            </w:pPr>
            <w:r>
              <w:rPr>
                <w:rFonts w:hint="eastAsia" w:ascii="宋体" w:hAnsi="宋体" w:eastAsia="宋体" w:cs="宋体"/>
                <w:sz w:val="20"/>
                <w:szCs w:val="20"/>
              </w:rPr>
              <w:t>张</w:t>
            </w:r>
          </w:p>
        </w:tc>
        <w:tc>
          <w:tcPr>
            <w:tcW w:w="1206" w:type="dxa"/>
            <w:shd w:val="clear" w:color="auto" w:fill="auto"/>
            <w:vAlign w:val="center"/>
          </w:tcPr>
          <w:p w14:paraId="35337F9F">
            <w:pPr>
              <w:jc w:val="center"/>
              <w:rPr>
                <w:rFonts w:hint="eastAsia" w:ascii="宋体" w:hAnsi="宋体" w:eastAsia="宋体" w:cs="宋体"/>
                <w:sz w:val="20"/>
                <w:szCs w:val="20"/>
              </w:rPr>
            </w:pPr>
            <w:r>
              <w:rPr>
                <w:rFonts w:hint="eastAsia" w:ascii="宋体" w:hAnsi="宋体" w:eastAsia="宋体" w:cs="宋体"/>
                <w:sz w:val="20"/>
                <w:szCs w:val="20"/>
              </w:rPr>
              <w:t>　</w:t>
            </w:r>
          </w:p>
        </w:tc>
      </w:tr>
      <w:tr w14:paraId="3CF9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7405F93C">
            <w:pPr>
              <w:jc w:val="center"/>
              <w:rPr>
                <w:rFonts w:hint="eastAsia" w:ascii="宋体" w:hAnsi="宋体" w:eastAsia="宋体" w:cs="宋体"/>
                <w:sz w:val="20"/>
                <w:szCs w:val="20"/>
              </w:rPr>
            </w:pPr>
            <w:r>
              <w:rPr>
                <w:rFonts w:hint="eastAsia" w:ascii="宋体" w:hAnsi="宋体" w:eastAsia="宋体" w:cs="宋体"/>
                <w:sz w:val="20"/>
                <w:szCs w:val="20"/>
              </w:rPr>
              <w:t>61</w:t>
            </w:r>
          </w:p>
        </w:tc>
        <w:tc>
          <w:tcPr>
            <w:tcW w:w="1224" w:type="dxa"/>
            <w:shd w:val="clear" w:color="auto" w:fill="auto"/>
            <w:vAlign w:val="center"/>
          </w:tcPr>
          <w:p w14:paraId="243772DA">
            <w:pPr>
              <w:jc w:val="center"/>
              <w:rPr>
                <w:rFonts w:hint="eastAsia" w:ascii="宋体" w:hAnsi="宋体" w:eastAsia="宋体" w:cs="宋体"/>
                <w:sz w:val="20"/>
                <w:szCs w:val="20"/>
              </w:rPr>
            </w:pPr>
            <w:r>
              <w:rPr>
                <w:rFonts w:hint="eastAsia" w:ascii="宋体" w:hAnsi="宋体" w:eastAsia="宋体" w:cs="宋体"/>
                <w:sz w:val="20"/>
                <w:szCs w:val="20"/>
              </w:rPr>
              <w:t xml:space="preserve">佳能单反相机电池 </w:t>
            </w:r>
          </w:p>
        </w:tc>
        <w:tc>
          <w:tcPr>
            <w:tcW w:w="10564" w:type="dxa"/>
            <w:shd w:val="clear" w:color="auto" w:fill="auto"/>
            <w:vAlign w:val="center"/>
          </w:tcPr>
          <w:p w14:paraId="7E3DD900">
            <w:pPr>
              <w:rPr>
                <w:rFonts w:hint="eastAsia" w:ascii="宋体" w:hAnsi="宋体" w:eastAsia="宋体" w:cs="宋体"/>
                <w:sz w:val="20"/>
                <w:szCs w:val="20"/>
              </w:rPr>
            </w:pPr>
            <w:r>
              <w:rPr>
                <w:rFonts w:hint="eastAsia" w:ascii="宋体" w:hAnsi="宋体" w:eastAsia="宋体" w:cs="宋体"/>
                <w:sz w:val="20"/>
                <w:szCs w:val="20"/>
              </w:rPr>
              <w:t>产品类型：锂电池</w:t>
            </w:r>
            <w:r>
              <w:rPr>
                <w:rFonts w:hint="eastAsia" w:ascii="宋体" w:hAnsi="宋体" w:eastAsia="宋体" w:cs="宋体"/>
                <w:sz w:val="20"/>
                <w:szCs w:val="20"/>
              </w:rPr>
              <w:br w:type="textWrapping"/>
            </w:r>
            <w:r>
              <w:rPr>
                <w:rFonts w:hint="eastAsia" w:ascii="宋体" w:hAnsi="宋体" w:eastAsia="宋体" w:cs="宋体"/>
                <w:sz w:val="20"/>
                <w:szCs w:val="20"/>
              </w:rPr>
              <w:t>电压：≥7.2V</w:t>
            </w:r>
            <w:r>
              <w:rPr>
                <w:rFonts w:hint="eastAsia" w:ascii="宋体" w:hAnsi="宋体" w:eastAsia="宋体" w:cs="宋体"/>
                <w:sz w:val="20"/>
                <w:szCs w:val="20"/>
              </w:rPr>
              <w:br w:type="textWrapping"/>
            </w:r>
            <w:r>
              <w:rPr>
                <w:rFonts w:hint="eastAsia" w:ascii="宋体" w:hAnsi="宋体" w:eastAsia="宋体" w:cs="宋体"/>
                <w:sz w:val="20"/>
                <w:szCs w:val="20"/>
              </w:rPr>
              <w:t>容量：≥2130mAh</w:t>
            </w:r>
            <w:r>
              <w:rPr>
                <w:rFonts w:hint="eastAsia" w:ascii="宋体" w:hAnsi="宋体" w:eastAsia="宋体" w:cs="宋体"/>
                <w:sz w:val="20"/>
                <w:szCs w:val="20"/>
              </w:rPr>
              <w:br w:type="textWrapping"/>
            </w:r>
            <w:r>
              <w:rPr>
                <w:rFonts w:hint="eastAsia" w:ascii="宋体" w:hAnsi="宋体" w:eastAsia="宋体" w:cs="宋体"/>
                <w:sz w:val="20"/>
                <w:szCs w:val="20"/>
              </w:rPr>
              <w:t>能量：≥15.34Wh</w:t>
            </w:r>
          </w:p>
        </w:tc>
        <w:tc>
          <w:tcPr>
            <w:tcW w:w="460" w:type="dxa"/>
            <w:shd w:val="clear" w:color="auto" w:fill="auto"/>
            <w:vAlign w:val="center"/>
          </w:tcPr>
          <w:p w14:paraId="25BAE3F7">
            <w:pPr>
              <w:jc w:val="center"/>
              <w:rPr>
                <w:rFonts w:hint="eastAsia" w:ascii="宋体" w:hAnsi="宋体" w:eastAsia="宋体" w:cs="宋体"/>
                <w:sz w:val="20"/>
                <w:szCs w:val="20"/>
              </w:rPr>
            </w:pPr>
            <w:r>
              <w:rPr>
                <w:rFonts w:hint="eastAsia" w:ascii="宋体" w:hAnsi="宋体" w:eastAsia="宋体" w:cs="宋体"/>
                <w:sz w:val="20"/>
                <w:szCs w:val="20"/>
              </w:rPr>
              <w:t>4</w:t>
            </w:r>
          </w:p>
        </w:tc>
        <w:tc>
          <w:tcPr>
            <w:tcW w:w="460" w:type="dxa"/>
            <w:shd w:val="clear" w:color="auto" w:fill="auto"/>
            <w:vAlign w:val="center"/>
          </w:tcPr>
          <w:p w14:paraId="0DC84417">
            <w:pPr>
              <w:jc w:val="center"/>
              <w:rPr>
                <w:rFonts w:hint="eastAsia" w:ascii="宋体" w:hAnsi="宋体" w:eastAsia="宋体" w:cs="宋体"/>
                <w:sz w:val="20"/>
                <w:szCs w:val="20"/>
              </w:rPr>
            </w:pPr>
            <w:r>
              <w:rPr>
                <w:rFonts w:hint="eastAsia" w:ascii="宋体" w:hAnsi="宋体" w:eastAsia="宋体" w:cs="宋体"/>
                <w:sz w:val="20"/>
                <w:szCs w:val="20"/>
              </w:rPr>
              <w:t>块</w:t>
            </w:r>
          </w:p>
        </w:tc>
        <w:tc>
          <w:tcPr>
            <w:tcW w:w="1206" w:type="dxa"/>
            <w:shd w:val="clear" w:color="auto" w:fill="auto"/>
            <w:vAlign w:val="center"/>
          </w:tcPr>
          <w:p w14:paraId="56E8D329">
            <w:pPr>
              <w:jc w:val="center"/>
              <w:rPr>
                <w:rFonts w:hint="eastAsia" w:ascii="宋体" w:hAnsi="宋体" w:eastAsia="宋体" w:cs="宋体"/>
                <w:sz w:val="20"/>
                <w:szCs w:val="20"/>
              </w:rPr>
            </w:pPr>
            <w:r>
              <w:rPr>
                <w:rFonts w:hint="eastAsia" w:ascii="宋体" w:hAnsi="宋体" w:eastAsia="宋体" w:cs="宋体"/>
                <w:sz w:val="20"/>
                <w:szCs w:val="20"/>
              </w:rPr>
              <w:t>　</w:t>
            </w:r>
          </w:p>
        </w:tc>
      </w:tr>
      <w:tr w14:paraId="1C08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0" w:type="dxa"/>
            <w:shd w:val="clear" w:color="auto" w:fill="auto"/>
            <w:vAlign w:val="center"/>
          </w:tcPr>
          <w:p w14:paraId="53EA05D8">
            <w:pPr>
              <w:jc w:val="center"/>
              <w:rPr>
                <w:rFonts w:hint="eastAsia" w:ascii="宋体" w:hAnsi="宋体" w:eastAsia="宋体" w:cs="宋体"/>
                <w:sz w:val="20"/>
                <w:szCs w:val="20"/>
              </w:rPr>
            </w:pPr>
            <w:r>
              <w:rPr>
                <w:rFonts w:hint="eastAsia" w:ascii="宋体" w:hAnsi="宋体" w:eastAsia="宋体" w:cs="宋体"/>
                <w:sz w:val="20"/>
                <w:szCs w:val="20"/>
              </w:rPr>
              <w:t>62</w:t>
            </w:r>
          </w:p>
        </w:tc>
        <w:tc>
          <w:tcPr>
            <w:tcW w:w="1224" w:type="dxa"/>
            <w:shd w:val="clear" w:color="auto" w:fill="auto"/>
            <w:vAlign w:val="center"/>
          </w:tcPr>
          <w:p w14:paraId="53EF02B7">
            <w:pPr>
              <w:jc w:val="center"/>
              <w:rPr>
                <w:rFonts w:hint="eastAsia" w:ascii="宋体" w:hAnsi="宋体" w:eastAsia="宋体" w:cs="宋体"/>
                <w:sz w:val="20"/>
                <w:szCs w:val="20"/>
              </w:rPr>
            </w:pPr>
            <w:r>
              <w:rPr>
                <w:rFonts w:hint="eastAsia" w:ascii="宋体" w:hAnsi="宋体" w:eastAsia="宋体" w:cs="宋体"/>
                <w:sz w:val="20"/>
                <w:szCs w:val="20"/>
              </w:rPr>
              <w:t>NAS存储套装</w:t>
            </w:r>
          </w:p>
        </w:tc>
        <w:tc>
          <w:tcPr>
            <w:tcW w:w="10564" w:type="dxa"/>
            <w:shd w:val="clear" w:color="auto" w:fill="auto"/>
            <w:vAlign w:val="center"/>
          </w:tcPr>
          <w:p w14:paraId="1347F8C1">
            <w:pPr>
              <w:rPr>
                <w:rFonts w:hint="eastAsia" w:ascii="宋体" w:hAnsi="宋体" w:eastAsia="宋体" w:cs="宋体"/>
                <w:sz w:val="20"/>
                <w:szCs w:val="20"/>
              </w:rPr>
            </w:pPr>
            <w:r>
              <w:rPr>
                <w:rFonts w:hint="eastAsia" w:ascii="宋体" w:hAnsi="宋体" w:eastAsia="宋体" w:cs="宋体"/>
                <w:sz w:val="20"/>
                <w:szCs w:val="20"/>
              </w:rPr>
              <w:t xml:space="preserve">CPU :≥双核（4 线程），2.6GHz/最高可至3.1GHz </w:t>
            </w:r>
            <w:r>
              <w:rPr>
                <w:rFonts w:hint="eastAsia" w:ascii="宋体" w:hAnsi="宋体" w:eastAsia="宋体" w:cs="宋体"/>
                <w:sz w:val="20"/>
                <w:szCs w:val="20"/>
              </w:rPr>
              <w:br w:type="textWrapping"/>
            </w:r>
            <w:r>
              <w:rPr>
                <w:rFonts w:hint="eastAsia" w:ascii="宋体" w:hAnsi="宋体" w:eastAsia="宋体" w:cs="宋体"/>
                <w:sz w:val="20"/>
                <w:szCs w:val="20"/>
              </w:rPr>
              <w:t xml:space="preserve">硬件加密引擎 :AES-NI </w:t>
            </w:r>
            <w:r>
              <w:rPr>
                <w:rFonts w:hint="eastAsia" w:ascii="宋体" w:hAnsi="宋体" w:eastAsia="宋体" w:cs="宋体"/>
                <w:sz w:val="20"/>
                <w:szCs w:val="20"/>
              </w:rPr>
              <w:br w:type="textWrapping"/>
            </w:r>
            <w:r>
              <w:rPr>
                <w:rFonts w:hint="eastAsia" w:ascii="宋体" w:hAnsi="宋体" w:eastAsia="宋体" w:cs="宋体"/>
                <w:sz w:val="20"/>
                <w:szCs w:val="20"/>
              </w:rPr>
              <w:t xml:space="preserve">内存 :≥4 GB DDR4 ECC（可扩充到 32 GB） </w:t>
            </w:r>
            <w:r>
              <w:rPr>
                <w:rFonts w:hint="eastAsia" w:ascii="宋体" w:hAnsi="宋体" w:eastAsia="宋体" w:cs="宋体"/>
                <w:sz w:val="20"/>
                <w:szCs w:val="20"/>
              </w:rPr>
              <w:br w:type="textWrapping"/>
            </w:r>
            <w:r>
              <w:rPr>
                <w:rFonts w:hint="eastAsia" w:ascii="宋体" w:hAnsi="宋体" w:eastAsia="宋体" w:cs="宋体"/>
                <w:sz w:val="20"/>
                <w:szCs w:val="20"/>
              </w:rPr>
              <w:t>硬盘：≥4 x 12TB硬盘</w:t>
            </w:r>
            <w:r>
              <w:rPr>
                <w:rFonts w:hint="eastAsia" w:ascii="宋体" w:hAnsi="宋体" w:eastAsia="宋体" w:cs="宋体"/>
                <w:sz w:val="20"/>
                <w:szCs w:val="20"/>
              </w:rPr>
              <w:br w:type="textWrapping"/>
            </w:r>
            <w:r>
              <w:rPr>
                <w:rFonts w:hint="eastAsia" w:ascii="宋体" w:hAnsi="宋体" w:eastAsia="宋体" w:cs="宋体"/>
                <w:sz w:val="20"/>
                <w:szCs w:val="20"/>
              </w:rPr>
              <w:t xml:space="preserve">热插拔硬盘:是 </w:t>
            </w:r>
            <w:r>
              <w:rPr>
                <w:rFonts w:hint="eastAsia" w:ascii="宋体" w:hAnsi="宋体" w:eastAsia="宋体" w:cs="宋体"/>
                <w:sz w:val="20"/>
                <w:szCs w:val="20"/>
              </w:rPr>
              <w:br w:type="textWrapping"/>
            </w:r>
            <w:r>
              <w:rPr>
                <w:rFonts w:hint="eastAsia" w:ascii="宋体" w:hAnsi="宋体" w:eastAsia="宋体" w:cs="宋体"/>
                <w:sz w:val="20"/>
                <w:szCs w:val="20"/>
              </w:rPr>
              <w:t>网络扩展：支持E10G22-T1-Mini扩展万兆</w:t>
            </w:r>
            <w:r>
              <w:rPr>
                <w:rFonts w:hint="eastAsia" w:ascii="宋体" w:hAnsi="宋体" w:eastAsia="宋体" w:cs="宋体"/>
                <w:sz w:val="20"/>
                <w:szCs w:val="20"/>
              </w:rPr>
              <w:br w:type="textWrapping"/>
            </w:r>
            <w:r>
              <w:rPr>
                <w:rFonts w:hint="eastAsia" w:ascii="宋体" w:hAnsi="宋体" w:eastAsia="宋体" w:cs="宋体"/>
                <w:sz w:val="20"/>
                <w:szCs w:val="20"/>
              </w:rPr>
              <w:t>M.2硬盘插槽：≥2(NVMe)</w:t>
            </w:r>
            <w:r>
              <w:rPr>
                <w:rFonts w:hint="eastAsia" w:ascii="宋体" w:hAnsi="宋体" w:eastAsia="宋体" w:cs="宋体"/>
                <w:sz w:val="20"/>
                <w:szCs w:val="20"/>
              </w:rPr>
              <w:br w:type="textWrapping"/>
            </w:r>
            <w:r>
              <w:rPr>
                <w:rFonts w:hint="eastAsia" w:ascii="宋体" w:hAnsi="宋体" w:eastAsia="宋体" w:cs="宋体"/>
                <w:sz w:val="20"/>
                <w:szCs w:val="20"/>
              </w:rPr>
              <w:t>接口：2 x 1GbE R]45, 1 x eSATA，2 x USB 3.2 Gen 1</w:t>
            </w:r>
            <w:r>
              <w:rPr>
                <w:rFonts w:hint="eastAsia" w:ascii="宋体" w:hAnsi="宋体" w:eastAsia="宋体" w:cs="宋体"/>
                <w:sz w:val="20"/>
                <w:szCs w:val="20"/>
              </w:rPr>
              <w:br w:type="textWrapping"/>
            </w:r>
            <w:r>
              <w:rPr>
                <w:rFonts w:hint="eastAsia" w:ascii="宋体" w:hAnsi="宋体" w:eastAsia="宋体" w:cs="宋体"/>
                <w:sz w:val="20"/>
                <w:szCs w:val="20"/>
              </w:rPr>
              <w:t xml:space="preserve">电源适配器：≤100w </w:t>
            </w:r>
          </w:p>
        </w:tc>
        <w:tc>
          <w:tcPr>
            <w:tcW w:w="460" w:type="dxa"/>
            <w:shd w:val="clear" w:color="auto" w:fill="auto"/>
            <w:vAlign w:val="center"/>
          </w:tcPr>
          <w:p w14:paraId="4B1EC886">
            <w:pPr>
              <w:jc w:val="center"/>
              <w:rPr>
                <w:rFonts w:hint="eastAsia" w:ascii="宋体" w:hAnsi="宋体" w:eastAsia="宋体" w:cs="宋体"/>
                <w:sz w:val="20"/>
                <w:szCs w:val="20"/>
              </w:rPr>
            </w:pPr>
            <w:r>
              <w:rPr>
                <w:rFonts w:hint="eastAsia" w:ascii="宋体" w:hAnsi="宋体" w:eastAsia="宋体" w:cs="宋体"/>
                <w:sz w:val="20"/>
                <w:szCs w:val="20"/>
              </w:rPr>
              <w:t>2</w:t>
            </w:r>
          </w:p>
        </w:tc>
        <w:tc>
          <w:tcPr>
            <w:tcW w:w="460" w:type="dxa"/>
            <w:shd w:val="clear" w:color="auto" w:fill="auto"/>
            <w:vAlign w:val="center"/>
          </w:tcPr>
          <w:p w14:paraId="76FF904C">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1206" w:type="dxa"/>
            <w:shd w:val="clear" w:color="auto" w:fill="auto"/>
            <w:vAlign w:val="center"/>
          </w:tcPr>
          <w:p w14:paraId="454FA8B9">
            <w:pPr>
              <w:jc w:val="center"/>
              <w:rPr>
                <w:rFonts w:hint="eastAsia" w:ascii="宋体" w:hAnsi="宋体" w:eastAsia="宋体" w:cs="宋体"/>
                <w:sz w:val="20"/>
                <w:szCs w:val="20"/>
              </w:rPr>
            </w:pPr>
            <w:r>
              <w:rPr>
                <w:rFonts w:hint="eastAsia" w:ascii="宋体" w:hAnsi="宋体" w:eastAsia="宋体" w:cs="宋体"/>
                <w:sz w:val="20"/>
                <w:szCs w:val="20"/>
              </w:rPr>
              <w:t>　</w:t>
            </w:r>
          </w:p>
        </w:tc>
      </w:tr>
      <w:bookmarkEnd w:id="11"/>
    </w:tbl>
    <w:p w14:paraId="10A6F33E">
      <w:pPr>
        <w:pStyle w:val="26"/>
      </w:pPr>
    </w:p>
    <w:p w14:paraId="6FCE4A8B">
      <w:pPr>
        <w:pStyle w:val="26"/>
        <w:sectPr>
          <w:pgSz w:w="16838" w:h="11906" w:orient="landscape"/>
          <w:pgMar w:top="1797" w:right="1440" w:bottom="1797" w:left="1440" w:header="851" w:footer="992" w:gutter="0"/>
          <w:pgNumType w:start="1"/>
          <w:cols w:space="720" w:num="1"/>
          <w:titlePg/>
          <w:docGrid w:type="linesAndChars" w:linePitch="312" w:charSpace="0"/>
        </w:sectPr>
      </w:pPr>
    </w:p>
    <w:p w14:paraId="580E991A">
      <w:r>
        <w:rPr>
          <w:rFonts w:hint="eastAsia"/>
        </w:rPr>
        <w:t>备注：</w:t>
      </w:r>
    </w:p>
    <w:p w14:paraId="431455C8">
      <w:pPr>
        <w:ind w:firstLine="480" w:firstLineChars="200"/>
      </w:pPr>
      <w:r>
        <w:rPr>
          <w:rFonts w:hint="eastAsia"/>
        </w:rPr>
        <w:t>1、</w:t>
      </w:r>
      <w:r>
        <w:rPr>
          <w:rFonts w:hint="eastAsia" w:eastAsia="宋体"/>
        </w:rPr>
        <w:t>清单</w:t>
      </w:r>
      <w:r>
        <w:rPr>
          <w:rFonts w:hint="eastAsia"/>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7E2BC39A">
      <w:pPr>
        <w:ind w:firstLine="480" w:firstLineChars="200"/>
      </w:pPr>
      <w:r>
        <w:rPr>
          <w:rFonts w:hint="eastAsia"/>
        </w:rPr>
        <w:t>2、如注明有单价控制金额的产品，投标人对该产品的报价不得超过控制金额，否则将作投标无效处理。</w:t>
      </w:r>
    </w:p>
    <w:p w14:paraId="6FFBE500">
      <w:pPr>
        <w:keepNext/>
        <w:keepLines/>
        <w:tabs>
          <w:tab w:val="left" w:pos="1680"/>
        </w:tabs>
        <w:spacing w:before="260" w:after="78"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2D8D2D28">
      <w:pPr>
        <w:spacing w:after="78" w:afterLines="25" w:line="300" w:lineRule="auto"/>
        <w:rPr>
          <w:rFonts w:ascii="Arial" w:hAnsi="Arial" w:eastAsia="宋体"/>
          <w:b/>
        </w:rPr>
      </w:pPr>
      <w:r>
        <w:rPr>
          <w:rFonts w:hint="eastAsia" w:ascii="宋体" w:hAnsi="宋体" w:eastAsia="宋体"/>
          <w:b/>
          <w:szCs w:val="21"/>
        </w:rPr>
        <w:t xml:space="preserve">    带</w:t>
      </w:r>
      <w:r>
        <w:rPr>
          <w:rFonts w:hint="eastAsia" w:ascii="宋体" w:hAnsi="宋体" w:eastAsia="宋体"/>
          <w:b/>
          <w:bCs/>
          <w:szCs w:val="21"/>
        </w:rPr>
        <w:t>★</w:t>
      </w:r>
      <w:r>
        <w:rPr>
          <w:rFonts w:hint="eastAsia" w:ascii="宋体" w:hAnsi="宋体" w:eastAsia="宋体"/>
          <w:b/>
          <w:szCs w:val="21"/>
        </w:rPr>
        <w:t>号条款为不可偏离条款，投标人必须完全响应满足，否则将导致投标无效。投标人是否满足本部分带★号条款要求，以《</w:t>
      </w:r>
      <w:r>
        <w:rPr>
          <w:rFonts w:hint="eastAsia" w:ascii="宋体" w:hAnsi="宋体" w:eastAsia="宋体"/>
          <w:b/>
          <w:bCs/>
          <w:szCs w:val="21"/>
        </w:rPr>
        <w:t>商务（服务）条款偏离表</w:t>
      </w:r>
      <w:r>
        <w:rPr>
          <w:rFonts w:hint="eastAsia" w:ascii="宋体" w:hAnsi="宋体" w:eastAsia="宋体"/>
          <w:b/>
          <w:szCs w:val="21"/>
        </w:rPr>
        <w:t>》响应为准。</w:t>
      </w:r>
    </w:p>
    <w:tbl>
      <w:tblPr>
        <w:tblStyle w:val="20"/>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4269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1C0A30A0">
            <w:pPr>
              <w:spacing w:after="78" w:afterLines="25" w:line="360" w:lineRule="exact"/>
              <w:rPr>
                <w:rFonts w:hint="eastAsia" w:ascii="宋体" w:hAnsi="宋体" w:eastAsia="宋体"/>
                <w:b/>
                <w:bCs/>
                <w:sz w:val="22"/>
                <w:szCs w:val="21"/>
              </w:rPr>
            </w:pPr>
            <w:r>
              <w:rPr>
                <w:rFonts w:hint="eastAsia" w:ascii="宋体" w:hAnsi="宋体" w:eastAsia="宋体" w:cs="仿宋_GB2312"/>
                <w:sz w:val="22"/>
                <w:szCs w:val="28"/>
              </w:rPr>
              <w:t>★</w:t>
            </w:r>
            <w:r>
              <w:rPr>
                <w:rFonts w:hint="eastAsia" w:ascii="宋体" w:hAnsi="宋体" w:eastAsia="宋体" w:cs="宋体"/>
                <w:b/>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4DF81C7A">
            <w:pPr>
              <w:snapToGrid w:val="0"/>
              <w:spacing w:line="360" w:lineRule="exact"/>
              <w:rPr>
                <w:rFonts w:hint="eastAsia"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14:paraId="28A0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5D44486D">
            <w:pPr>
              <w:spacing w:after="78" w:afterLines="25" w:line="360" w:lineRule="exact"/>
              <w:rPr>
                <w:rFonts w:hint="eastAsia" w:ascii="宋体" w:hAnsi="宋体" w:eastAsia="宋体" w:cs="宋体"/>
                <w:b/>
                <w:sz w:val="22"/>
                <w:szCs w:val="21"/>
              </w:rPr>
            </w:pPr>
            <w:r>
              <w:rPr>
                <w:rFonts w:hint="eastAsia" w:ascii="宋体" w:hAnsi="宋体" w:eastAsia="宋体" w:cs="仿宋_GB2312"/>
                <w:sz w:val="22"/>
                <w:szCs w:val="28"/>
              </w:rPr>
              <w:t>★</w:t>
            </w:r>
            <w:r>
              <w:rPr>
                <w:rFonts w:hint="eastAsia" w:ascii="宋体" w:hAnsi="宋体" w:eastAsia="宋体" w:cs="宋体"/>
                <w:b/>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1F9B6C92">
            <w:pPr>
              <w:spacing w:after="78" w:afterLines="25" w:line="360" w:lineRule="exact"/>
              <w:rPr>
                <w:rFonts w:hint="eastAsia" w:ascii="宋体" w:hAnsi="宋体" w:eastAsia="宋体" w:cs="宋体"/>
                <w:sz w:val="22"/>
                <w:szCs w:val="21"/>
              </w:rPr>
            </w:pPr>
            <w:r>
              <w:rPr>
                <w:sz w:val="22"/>
                <w:szCs w:val="22"/>
              </w:rPr>
              <w:t>采购人指定地点</w:t>
            </w:r>
            <w:r>
              <w:rPr>
                <w:rFonts w:hint="eastAsia" w:eastAsia="宋体"/>
                <w:sz w:val="22"/>
                <w:szCs w:val="22"/>
              </w:rPr>
              <w:t>。</w:t>
            </w:r>
          </w:p>
        </w:tc>
      </w:tr>
      <w:tr w14:paraId="6181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84" w:type="dxa"/>
            <w:tcBorders>
              <w:top w:val="single" w:color="auto" w:sz="4" w:space="0"/>
              <w:left w:val="single" w:color="auto" w:sz="4" w:space="0"/>
              <w:bottom w:val="single" w:color="auto" w:sz="4" w:space="0"/>
              <w:right w:val="single" w:color="auto" w:sz="4" w:space="0"/>
            </w:tcBorders>
            <w:vAlign w:val="center"/>
          </w:tcPr>
          <w:p w14:paraId="3C7A88FB">
            <w:pPr>
              <w:spacing w:after="78" w:afterLines="25" w:line="360" w:lineRule="exact"/>
              <w:rPr>
                <w:rFonts w:hint="eastAsia" w:ascii="宋体" w:hAnsi="宋体" w:eastAsia="宋体"/>
                <w:b/>
                <w:bCs/>
                <w:sz w:val="22"/>
                <w:szCs w:val="21"/>
              </w:rPr>
            </w:pPr>
            <w:r>
              <w:rPr>
                <w:rFonts w:hint="eastAsia" w:ascii="宋体" w:hAnsi="宋体" w:eastAsia="宋体" w:cs="仿宋_GB2312"/>
                <w:sz w:val="22"/>
                <w:szCs w:val="28"/>
              </w:rPr>
              <w:t>★</w:t>
            </w:r>
            <w:r>
              <w:rPr>
                <w:rFonts w:hint="eastAsia" w:ascii="宋体" w:hAnsi="宋体" w:eastAsia="宋体"/>
                <w:b/>
                <w:bCs/>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14:paraId="43E5C9F8">
            <w:pPr>
              <w:spacing w:after="78" w:afterLines="25" w:line="360" w:lineRule="exact"/>
              <w:rPr>
                <w:rFonts w:hint="eastAsia" w:ascii="宋体" w:hAnsi="宋体" w:eastAsia="微软雅黑" w:cs="宋体"/>
                <w:sz w:val="22"/>
                <w:szCs w:val="21"/>
              </w:rPr>
            </w:pPr>
            <w:r>
              <w:rPr>
                <w:spacing w:val="-3"/>
                <w:sz w:val="22"/>
                <w:szCs w:val="22"/>
              </w:rPr>
              <w:t>本项目要求</w:t>
            </w:r>
            <w:r>
              <w:rPr>
                <w:rFonts w:hint="eastAsia" w:eastAsia="宋体"/>
                <w:spacing w:val="-3"/>
                <w:sz w:val="22"/>
                <w:szCs w:val="22"/>
              </w:rPr>
              <w:t>甲方通知后</w:t>
            </w:r>
            <w:r>
              <w:rPr>
                <w:rFonts w:hint="eastAsia"/>
                <w:spacing w:val="-3"/>
                <w:sz w:val="22"/>
                <w:szCs w:val="22"/>
              </w:rPr>
              <w:t xml:space="preserve"> 30 </w:t>
            </w:r>
            <w:r>
              <w:rPr>
                <w:spacing w:val="-3"/>
                <w:sz w:val="22"/>
                <w:szCs w:val="22"/>
              </w:rPr>
              <w:t>日内完成供货及安装调试完毕</w:t>
            </w:r>
          </w:p>
        </w:tc>
      </w:tr>
      <w:tr w14:paraId="38EE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5327DB4F">
            <w:pPr>
              <w:spacing w:after="78" w:afterLines="25" w:line="360" w:lineRule="exact"/>
              <w:rPr>
                <w:rFonts w:hint="eastAsia" w:ascii="宋体" w:hAnsi="宋体" w:eastAsia="宋体"/>
                <w:b/>
                <w:bCs/>
                <w:sz w:val="22"/>
                <w:szCs w:val="21"/>
              </w:rPr>
            </w:pPr>
            <w:r>
              <w:rPr>
                <w:rFonts w:hint="eastAsia" w:ascii="宋体" w:hAnsi="宋体" w:eastAsia="宋体" w:cs="仿宋_GB2312"/>
                <w:sz w:val="22"/>
                <w:szCs w:val="28"/>
              </w:rPr>
              <w:t>★</w:t>
            </w:r>
            <w:r>
              <w:rPr>
                <w:rFonts w:hint="eastAsia" w:ascii="宋体" w:hAnsi="宋体" w:eastAsia="宋体"/>
                <w:b/>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3B153DBE">
            <w:pPr>
              <w:spacing w:after="78" w:afterLines="25" w:line="360" w:lineRule="exact"/>
              <w:rPr>
                <w:rFonts w:hint="eastAsia" w:ascii="宋体" w:hAnsi="宋体" w:eastAsia="宋体"/>
                <w:sz w:val="22"/>
                <w:szCs w:val="21"/>
              </w:rPr>
            </w:pPr>
            <w:r>
              <w:rPr>
                <w:rFonts w:hint="eastAsia" w:ascii="宋体" w:hAnsi="宋体" w:eastAsia="宋体" w:cs="仿宋_GB2312"/>
                <w:sz w:val="22"/>
                <w:szCs w:val="28"/>
              </w:rPr>
              <w:t>签订合同后支付合同款的30%,全部货物供货、安装、调试完成支付合同款的40%,验收合格后支付合同款的30%。</w:t>
            </w:r>
          </w:p>
        </w:tc>
      </w:tr>
      <w:tr w14:paraId="7069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2CC864DA">
            <w:pPr>
              <w:spacing w:after="78" w:afterLines="25" w:line="360" w:lineRule="exact"/>
              <w:rPr>
                <w:rFonts w:hint="eastAsia" w:ascii="宋体" w:hAnsi="宋体" w:eastAsia="宋体"/>
                <w:b/>
                <w:bCs/>
                <w:sz w:val="22"/>
                <w:szCs w:val="21"/>
              </w:rPr>
            </w:pPr>
            <w:r>
              <w:rPr>
                <w:rFonts w:hint="eastAsia" w:ascii="宋体" w:hAnsi="宋体" w:eastAsia="宋体" w:cs="仿宋_GB2312"/>
                <w:sz w:val="22"/>
                <w:szCs w:val="28"/>
              </w:rPr>
              <w:t>★</w:t>
            </w:r>
            <w:r>
              <w:rPr>
                <w:rFonts w:hint="eastAsia" w:ascii="宋体" w:hAnsi="宋体" w:eastAsia="宋体"/>
                <w:b/>
                <w:sz w:val="22"/>
                <w:szCs w:val="21"/>
              </w:rPr>
              <w:t>验收方式</w:t>
            </w:r>
          </w:p>
        </w:tc>
        <w:tc>
          <w:tcPr>
            <w:tcW w:w="8389" w:type="dxa"/>
            <w:tcBorders>
              <w:top w:val="single" w:color="auto" w:sz="4" w:space="0"/>
              <w:left w:val="single" w:color="auto" w:sz="4" w:space="0"/>
              <w:right w:val="single" w:color="auto" w:sz="4" w:space="0"/>
            </w:tcBorders>
            <w:vAlign w:val="center"/>
          </w:tcPr>
          <w:p w14:paraId="1ED1C46E">
            <w:pPr>
              <w:spacing w:after="78" w:afterLines="25" w:line="360" w:lineRule="exact"/>
              <w:rPr>
                <w:rFonts w:hint="eastAsia"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rPr>
              <w:t>喀什市融媒体中心(喀什市广播电视台)</w:t>
            </w:r>
            <w:r>
              <w:rPr>
                <w:rFonts w:hint="eastAsia" w:ascii="宋体" w:hAnsi="宋体" w:eastAsia="宋体" w:cs="仿宋_GB2312"/>
                <w:sz w:val="22"/>
                <w:szCs w:val="28"/>
              </w:rPr>
              <w:t>组织验收。</w:t>
            </w:r>
          </w:p>
        </w:tc>
      </w:tr>
      <w:tr w14:paraId="16D7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1AE6DA03">
            <w:pPr>
              <w:spacing w:line="360" w:lineRule="exact"/>
              <w:rPr>
                <w:rFonts w:hint="eastAsia" w:ascii="宋体" w:hAnsi="宋体" w:eastAsia="宋体"/>
                <w:b/>
                <w:bCs/>
                <w:sz w:val="22"/>
                <w:szCs w:val="21"/>
              </w:rPr>
            </w:pPr>
            <w:r>
              <w:rPr>
                <w:rFonts w:hint="eastAsia" w:ascii="宋体" w:hAnsi="宋体" w:eastAsia="宋体" w:cs="仿宋_GB2312"/>
                <w:sz w:val="22"/>
                <w:szCs w:val="28"/>
              </w:rPr>
              <w:t>★</w:t>
            </w:r>
            <w:r>
              <w:rPr>
                <w:rFonts w:hint="eastAsia" w:ascii="宋体" w:hAnsi="宋体" w:eastAsia="宋体"/>
                <w:b/>
                <w:bCs/>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2546592B">
            <w:pPr>
              <w:spacing w:after="78" w:afterLines="25" w:line="360" w:lineRule="exact"/>
              <w:ind w:left="-86" w:leftChars="-36"/>
              <w:rPr>
                <w:rFonts w:hint="eastAsia" w:ascii="宋体" w:hAnsi="宋体" w:eastAsia="宋体" w:cs="Arial"/>
                <w:sz w:val="22"/>
                <w:szCs w:val="21"/>
              </w:rPr>
            </w:pPr>
            <w:r>
              <w:rPr>
                <w:sz w:val="22"/>
                <w:szCs w:val="22"/>
              </w:rPr>
              <w:t>要求成交方对本项目所采购的各项货物和货物集成</w:t>
            </w:r>
            <w:r>
              <w:rPr>
                <w:spacing w:val="-1"/>
                <w:sz w:val="22"/>
                <w:szCs w:val="22"/>
              </w:rPr>
              <w:t>提供</w:t>
            </w:r>
            <w:r>
              <w:rPr>
                <w:rFonts w:hint="eastAsia" w:eastAsia="宋体"/>
                <w:spacing w:val="-1"/>
                <w:sz w:val="22"/>
                <w:szCs w:val="22"/>
              </w:rPr>
              <w:t>3</w:t>
            </w:r>
            <w:r>
              <w:rPr>
                <w:spacing w:val="-1"/>
                <w:sz w:val="22"/>
                <w:szCs w:val="22"/>
              </w:rPr>
              <w:t>年质保期（有注明的</w:t>
            </w:r>
            <w:r>
              <w:rPr>
                <w:spacing w:val="-10"/>
                <w:sz w:val="22"/>
                <w:szCs w:val="22"/>
              </w:rPr>
              <w:t>除外）。</w:t>
            </w:r>
          </w:p>
        </w:tc>
      </w:tr>
      <w:tr w14:paraId="4F46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64D572D8">
            <w:pPr>
              <w:spacing w:line="360" w:lineRule="exact"/>
              <w:rPr>
                <w:rFonts w:hint="eastAsia" w:ascii="宋体" w:hAnsi="宋体" w:eastAsia="宋体" w:cs="仿宋_GB2312"/>
                <w:sz w:val="22"/>
                <w:szCs w:val="28"/>
              </w:rPr>
            </w:pPr>
            <w:r>
              <w:rPr>
                <w:rFonts w:hint="eastAsia" w:ascii="宋体" w:hAnsi="宋体" w:eastAsia="宋体" w:cs="仿宋_GB2312"/>
                <w:sz w:val="22"/>
                <w:szCs w:val="28"/>
              </w:rPr>
              <w:t>★</w:t>
            </w:r>
            <w:r>
              <w:rPr>
                <w:rFonts w:hint="eastAsia" w:ascii="宋体" w:hAnsi="宋体" w:eastAsia="宋体"/>
                <w:b/>
                <w:bCs/>
                <w:sz w:val="22"/>
                <w:szCs w:val="21"/>
              </w:rPr>
              <w:t>设备交付要求</w:t>
            </w:r>
          </w:p>
        </w:tc>
        <w:tc>
          <w:tcPr>
            <w:tcW w:w="8389" w:type="dxa"/>
            <w:tcBorders>
              <w:top w:val="single" w:color="auto" w:sz="4" w:space="0"/>
              <w:left w:val="single" w:color="auto" w:sz="4" w:space="0"/>
              <w:bottom w:val="single" w:color="auto" w:sz="4" w:space="0"/>
              <w:right w:val="single" w:color="auto" w:sz="4" w:space="0"/>
            </w:tcBorders>
            <w:vAlign w:val="center"/>
          </w:tcPr>
          <w:p w14:paraId="6BA3C00D">
            <w:pPr>
              <w:spacing w:after="78" w:afterLines="25" w:line="360" w:lineRule="exact"/>
              <w:ind w:left="-86" w:leftChars="-36"/>
              <w:rPr>
                <w:rFonts w:hint="eastAsia" w:ascii="宋体" w:hAnsi="宋体" w:eastAsia="宋体" w:cs="宋体"/>
                <w:sz w:val="22"/>
                <w:szCs w:val="22"/>
              </w:rPr>
            </w:pPr>
            <w:r>
              <w:rPr>
                <w:rFonts w:hint="eastAsia" w:ascii="宋体" w:hAnsi="宋体" w:eastAsia="宋体" w:cs="宋体"/>
                <w:sz w:val="22"/>
                <w:szCs w:val="22"/>
              </w:rPr>
              <w:t>要求成交方须负责将高清演播室摄像机、摄像机基站、寻像器、遥控面板、控制线、通话耳机、摄像机托板和摄像机光纤电缆安装到现有演播室内，与现有演播室系统重新集成保证系统无缝连接，同时包含集成所需线材、接头、辅材等。投标人须提供承诺函响应此要求，否则投标无效。</w:t>
            </w:r>
          </w:p>
          <w:p w14:paraId="040BAF08">
            <w:pPr>
              <w:spacing w:after="78" w:afterLines="25" w:line="360" w:lineRule="exact"/>
              <w:ind w:left="-86" w:leftChars="-36"/>
              <w:rPr>
                <w:sz w:val="22"/>
                <w:szCs w:val="22"/>
              </w:rPr>
            </w:pPr>
            <w:r>
              <w:rPr>
                <w:rFonts w:hint="eastAsia" w:ascii="宋体" w:hAnsi="宋体" w:eastAsia="宋体" w:cs="宋体"/>
                <w:sz w:val="22"/>
                <w:szCs w:val="22"/>
              </w:rPr>
              <w:t>其他设备要求成交方负责安全送至采购人指定地点并交付。</w:t>
            </w:r>
          </w:p>
        </w:tc>
      </w:tr>
    </w:tbl>
    <w:p w14:paraId="5FA55F83">
      <w:pPr>
        <w:pStyle w:val="10"/>
        <w:tabs>
          <w:tab w:val="left" w:pos="5580"/>
        </w:tabs>
        <w:spacing w:line="240" w:lineRule="atLeast"/>
        <w:rPr>
          <w:rFonts w:hint="eastAsia" w:ascii="仿宋_GB2312" w:hAnsi="宋体" w:eastAsia="仿宋_GB2312"/>
          <w:b/>
          <w:sz w:val="36"/>
          <w:szCs w:val="36"/>
        </w:rPr>
      </w:pPr>
    </w:p>
    <w:p w14:paraId="664E0193">
      <w:pPr>
        <w:pStyle w:val="10"/>
        <w:tabs>
          <w:tab w:val="left" w:pos="5580"/>
        </w:tabs>
        <w:spacing w:line="240" w:lineRule="atLeast"/>
        <w:rPr>
          <w:rFonts w:hint="eastAsia" w:ascii="仿宋_GB2312" w:hAnsi="宋体" w:eastAsia="仿宋_GB2312"/>
          <w:b/>
          <w:sz w:val="36"/>
          <w:szCs w:val="36"/>
        </w:rPr>
        <w:sectPr>
          <w:footerReference r:id="rId6" w:type="first"/>
          <w:footerReference r:id="rId5" w:type="default"/>
          <w:pgSz w:w="11906" w:h="16838"/>
          <w:pgMar w:top="1440" w:right="1797" w:bottom="1440" w:left="1797" w:header="851" w:footer="992" w:gutter="0"/>
          <w:pgNumType w:start="1"/>
          <w:cols w:space="720" w:num="1"/>
          <w:titlePg/>
          <w:docGrid w:type="linesAndChars" w:linePitch="312" w:charSpace="0"/>
        </w:sectPr>
      </w:pPr>
      <w:r>
        <w:rPr>
          <w:rFonts w:hint="eastAsia" w:ascii="仿宋_GB2312" w:hAnsi="宋体" w:eastAsia="仿宋_GB2312"/>
          <w:b/>
          <w:sz w:val="36"/>
          <w:szCs w:val="36"/>
        </w:rPr>
        <w:t>（为方便采购人退保证金，建议供应商上传开户许可证，未上传开户许可证的不作废标处理）</w:t>
      </w:r>
    </w:p>
    <w:p w14:paraId="599F4E33">
      <w:pPr>
        <w:tabs>
          <w:tab w:val="left" w:pos="7016"/>
        </w:tabs>
        <w:rPr>
          <w:rFonts w:ascii="Arial" w:hAnsi="Arial" w:eastAsia="宋体"/>
        </w:rPr>
      </w:pPr>
      <w:r>
        <w:rPr>
          <w:rFonts w:ascii="Arial" w:hAnsi="Arial" w:eastAsia="宋体"/>
        </w:rPr>
        <w:tab/>
      </w:r>
    </w:p>
    <w:p w14:paraId="4F87E6A6">
      <w:pPr>
        <w:keepNext/>
        <w:keepLines/>
        <w:tabs>
          <w:tab w:val="left" w:pos="1680"/>
        </w:tabs>
        <w:spacing w:before="260" w:after="78" w:afterLines="25"/>
        <w:jc w:val="center"/>
        <w:outlineLvl w:val="2"/>
        <w:rPr>
          <w:rFonts w:ascii="Arial" w:hAnsi="Arial" w:eastAsia="宋体"/>
          <w:b/>
          <w:bCs/>
          <w:sz w:val="32"/>
          <w:szCs w:val="32"/>
        </w:rPr>
      </w:pPr>
      <w:r>
        <w:rPr>
          <w:rFonts w:hint="eastAsia" w:ascii="Arial" w:hAnsi="Arial" w:eastAsia="宋体"/>
          <w:b/>
          <w:bCs/>
          <w:sz w:val="32"/>
          <w:szCs w:val="32"/>
        </w:rPr>
        <w:t>四、技术规格及具体参数部分</w:t>
      </w:r>
    </w:p>
    <w:p w14:paraId="2BA84C44">
      <w:pPr>
        <w:rPr>
          <w:rFonts w:hint="eastAsia" w:ascii="宋体" w:hAnsi="宋体" w:eastAsia="黑体"/>
          <w:bCs/>
          <w:kern w:val="44"/>
          <w:sz w:val="28"/>
          <w:szCs w:val="44"/>
        </w:rPr>
      </w:pPr>
      <w:r>
        <w:rPr>
          <w:rFonts w:hint="eastAsia" w:eastAsia="宋体"/>
        </w:rPr>
        <w:t>详见二、货物需求明细</w:t>
      </w:r>
      <w:r>
        <w:br w:type="page"/>
      </w:r>
    </w:p>
    <w:p w14:paraId="72829DFF">
      <w:pPr>
        <w:keepNext/>
        <w:keepLines/>
        <w:adjustRightInd w:val="0"/>
        <w:spacing w:before="260" w:after="260"/>
        <w:jc w:val="center"/>
        <w:textAlignment w:val="baseline"/>
        <w:outlineLvl w:val="1"/>
        <w:rPr>
          <w:rFonts w:hint="eastAsia" w:ascii="宋体" w:hAnsi="宋体" w:eastAsia="宋体"/>
          <w:b/>
          <w:bCs/>
          <w:sz w:val="28"/>
          <w:szCs w:val="28"/>
        </w:rPr>
      </w:pPr>
      <w:r>
        <w:rPr>
          <w:rFonts w:hint="eastAsia" w:ascii="宋体" w:hAnsi="宋体" w:eastAsia="宋体"/>
          <w:b/>
          <w:bCs/>
          <w:sz w:val="28"/>
          <w:szCs w:val="28"/>
        </w:rPr>
        <w:t>第四章 投标文件组成要求及格式</w:t>
      </w:r>
    </w:p>
    <w:p w14:paraId="17F442EA">
      <w:pPr>
        <w:jc w:val="center"/>
        <w:rPr>
          <w:rFonts w:ascii="黑体" w:eastAsia="黑体"/>
          <w:b/>
          <w:bCs/>
          <w:sz w:val="28"/>
        </w:rPr>
      </w:pPr>
    </w:p>
    <w:p w14:paraId="10B7C77A">
      <w:pPr>
        <w:rPr>
          <w:rFonts w:hint="eastAsia" w:ascii="宋体" w:hAnsi="宋体" w:eastAsia="黑体"/>
          <w:bCs/>
          <w:kern w:val="44"/>
          <w:sz w:val="32"/>
          <w:szCs w:val="32"/>
        </w:rPr>
      </w:pPr>
      <w:r>
        <w:rPr>
          <w:rFonts w:hint="eastAsia" w:ascii="宋体" w:hAnsi="宋体" w:eastAsia="黑体"/>
          <w:bCs/>
          <w:kern w:val="44"/>
          <w:sz w:val="32"/>
          <w:szCs w:val="32"/>
        </w:rPr>
        <w:t>投标文件组成：</w:t>
      </w:r>
    </w:p>
    <w:p w14:paraId="756C5D32">
      <w:pPr>
        <w:snapToGrid w:val="0"/>
        <w:rPr>
          <w:rFonts w:hint="eastAsia" w:ascii="宋体" w:hAnsi="宋体" w:eastAsia="宋体"/>
          <w:sz w:val="30"/>
          <w:szCs w:val="30"/>
        </w:rPr>
      </w:pPr>
      <w:r>
        <w:rPr>
          <w:rFonts w:hint="eastAsia" w:ascii="宋体" w:hAnsi="宋体" w:eastAsia="宋体" w:cs="宋体"/>
          <w:b/>
          <w:sz w:val="32"/>
          <w:szCs w:val="32"/>
        </w:rPr>
        <w:t>开标一览表及资格证明文件：</w:t>
      </w:r>
    </w:p>
    <w:p w14:paraId="59404B1D">
      <w:pPr>
        <w:numPr>
          <w:ilvl w:val="0"/>
          <w:numId w:val="5"/>
        </w:numPr>
        <w:snapToGrid w:val="0"/>
        <w:spacing w:after="78" w:afterLines="25"/>
        <w:rPr>
          <w:rFonts w:hint="eastAsia" w:ascii="宋体" w:hAnsi="宋体" w:eastAsia="宋体"/>
          <w:sz w:val="30"/>
          <w:szCs w:val="30"/>
        </w:rPr>
      </w:pPr>
      <w:r>
        <w:rPr>
          <w:rFonts w:hint="eastAsia" w:ascii="宋体" w:hAnsi="宋体" w:eastAsia="宋体"/>
          <w:sz w:val="30"/>
          <w:szCs w:val="30"/>
        </w:rPr>
        <w:t>开标一览表；</w:t>
      </w:r>
    </w:p>
    <w:p w14:paraId="128E6C6F">
      <w:pPr>
        <w:numPr>
          <w:ilvl w:val="0"/>
          <w:numId w:val="5"/>
        </w:numPr>
        <w:snapToGrid w:val="0"/>
        <w:spacing w:after="78" w:afterLines="25"/>
        <w:rPr>
          <w:rFonts w:hint="eastAsia" w:ascii="宋体" w:hAnsi="宋体" w:eastAsia="宋体"/>
          <w:sz w:val="30"/>
          <w:szCs w:val="30"/>
        </w:rPr>
      </w:pPr>
      <w:bookmarkStart w:id="12" w:name="_Hlk72062521"/>
      <w:r>
        <w:rPr>
          <w:rFonts w:hint="eastAsia" w:ascii="宋体" w:hAnsi="宋体" w:eastAsia="宋体"/>
          <w:sz w:val="30"/>
          <w:szCs w:val="30"/>
        </w:rPr>
        <w:t>政府采购投标及履约承诺函</w:t>
      </w:r>
      <w:bookmarkEnd w:id="12"/>
      <w:r>
        <w:rPr>
          <w:rFonts w:hint="eastAsia" w:ascii="宋体" w:hAnsi="宋体" w:eastAsia="宋体"/>
          <w:sz w:val="30"/>
          <w:szCs w:val="30"/>
        </w:rPr>
        <w:t>；</w:t>
      </w:r>
    </w:p>
    <w:p w14:paraId="7CE28A14">
      <w:pPr>
        <w:numPr>
          <w:ilvl w:val="0"/>
          <w:numId w:val="5"/>
        </w:numPr>
        <w:snapToGrid w:val="0"/>
        <w:spacing w:after="78" w:afterLines="25"/>
        <w:rPr>
          <w:rFonts w:hint="eastAsia" w:ascii="宋体" w:hAnsi="宋体" w:eastAsia="宋体"/>
          <w:kern w:val="2"/>
          <w:sz w:val="30"/>
          <w:szCs w:val="30"/>
        </w:rPr>
      </w:pPr>
      <w:r>
        <w:rPr>
          <w:rFonts w:hint="eastAsia" w:ascii="宋体" w:hAnsi="宋体" w:eastAsia="宋体"/>
          <w:bCs/>
          <w:sz w:val="30"/>
          <w:szCs w:val="30"/>
        </w:rPr>
        <w:t>法人或者非法人组织的营业执照等证明文件扫描件等；</w:t>
      </w:r>
    </w:p>
    <w:p w14:paraId="19D82478">
      <w:pPr>
        <w:numPr>
          <w:ilvl w:val="0"/>
          <w:numId w:val="5"/>
        </w:numPr>
        <w:snapToGrid w:val="0"/>
        <w:spacing w:after="78" w:afterLines="25"/>
        <w:rPr>
          <w:rFonts w:hint="eastAsia" w:ascii="宋体" w:hAnsi="宋体" w:eastAsia="宋体"/>
          <w:kern w:val="2"/>
          <w:sz w:val="30"/>
          <w:szCs w:val="30"/>
        </w:rPr>
      </w:pPr>
      <w:r>
        <w:rPr>
          <w:rFonts w:hint="eastAsia" w:ascii="宋体" w:hAnsi="宋体" w:eastAsia="宋体"/>
          <w:kern w:val="2"/>
          <w:sz w:val="30"/>
          <w:szCs w:val="30"/>
        </w:rPr>
        <w:t>会计事务所出具的2022-2024年度任意一年的年度财务审计报告书扫描件或影印件；（新办企业（营业执照所标注的成立日期距本项目开标日期一年内为新办企业）提供银行资信证明扫描件或影印件）；</w:t>
      </w:r>
    </w:p>
    <w:p w14:paraId="13FBC52C">
      <w:pPr>
        <w:numPr>
          <w:ilvl w:val="0"/>
          <w:numId w:val="5"/>
        </w:numPr>
        <w:snapToGrid w:val="0"/>
        <w:spacing w:after="78" w:afterLines="25"/>
        <w:rPr>
          <w:rFonts w:hint="eastAsia" w:ascii="宋体" w:hAnsi="宋体" w:eastAsia="宋体"/>
          <w:kern w:val="2"/>
          <w:sz w:val="30"/>
          <w:szCs w:val="30"/>
        </w:rPr>
      </w:pPr>
      <w:r>
        <w:rPr>
          <w:rFonts w:hint="eastAsia" w:ascii="宋体" w:hAnsi="宋体" w:eastAsia="宋体"/>
          <w:kern w:val="2"/>
          <w:sz w:val="30"/>
          <w:szCs w:val="30"/>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3CC7D797">
      <w:pPr>
        <w:numPr>
          <w:ilvl w:val="0"/>
          <w:numId w:val="5"/>
        </w:numPr>
        <w:snapToGrid w:val="0"/>
        <w:spacing w:after="78" w:afterLines="25"/>
        <w:rPr>
          <w:rFonts w:hint="eastAsia" w:ascii="宋体" w:hAnsi="宋体" w:eastAsia="宋体"/>
          <w:kern w:val="2"/>
          <w:sz w:val="30"/>
          <w:szCs w:val="30"/>
        </w:rPr>
      </w:pPr>
      <w:r>
        <w:rPr>
          <w:rFonts w:hint="eastAsia" w:ascii="宋体" w:hAnsi="宋体" w:eastAsia="宋体"/>
          <w:kern w:val="2"/>
          <w:sz w:val="30"/>
          <w:szCs w:val="30"/>
        </w:rPr>
        <w:t>非联合体投标承诺函（承诺函格式自拟）；</w:t>
      </w:r>
    </w:p>
    <w:p w14:paraId="59A694F2">
      <w:pPr>
        <w:numPr>
          <w:ilvl w:val="0"/>
          <w:numId w:val="5"/>
        </w:numPr>
        <w:snapToGrid w:val="0"/>
        <w:spacing w:after="78" w:afterLines="25"/>
        <w:rPr>
          <w:rFonts w:hint="eastAsia" w:ascii="宋体" w:hAnsi="宋体" w:eastAsia="宋体"/>
          <w:kern w:val="2"/>
          <w:sz w:val="30"/>
          <w:szCs w:val="30"/>
        </w:rPr>
      </w:pPr>
      <w:r>
        <w:rPr>
          <w:rFonts w:hint="eastAsia" w:ascii="宋体" w:hAnsi="宋体" w:eastAsia="宋体"/>
          <w:sz w:val="30"/>
          <w:szCs w:val="30"/>
        </w:rPr>
        <w:t>进口厂家产品授权函(如有)。</w:t>
      </w:r>
    </w:p>
    <w:p w14:paraId="66ACE0A1">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11325CBA">
      <w:pPr>
        <w:numPr>
          <w:ilvl w:val="0"/>
          <w:numId w:val="5"/>
        </w:numPr>
        <w:snapToGrid w:val="0"/>
        <w:spacing w:after="78" w:afterLines="25"/>
      </w:pPr>
      <w:r>
        <w:rPr>
          <w:rFonts w:hint="eastAsia" w:ascii="宋体" w:hAnsi="宋体" w:eastAsia="宋体"/>
          <w:sz w:val="30"/>
          <w:szCs w:val="30"/>
        </w:rPr>
        <w:t>投标函；</w:t>
      </w:r>
    </w:p>
    <w:p w14:paraId="541C160C">
      <w:pPr>
        <w:numPr>
          <w:ilvl w:val="0"/>
          <w:numId w:val="5"/>
        </w:numPr>
        <w:snapToGrid w:val="0"/>
        <w:spacing w:after="78" w:afterLines="25"/>
      </w:pPr>
      <w:r>
        <w:rPr>
          <w:rFonts w:hint="eastAsia" w:ascii="宋体" w:hAnsi="宋体" w:eastAsia="宋体"/>
          <w:kern w:val="2"/>
          <w:sz w:val="30"/>
          <w:szCs w:val="30"/>
        </w:rPr>
        <w:t>法定代表人证明书（附有效身份证正反面扫描件）；</w:t>
      </w:r>
    </w:p>
    <w:p w14:paraId="5486B954">
      <w:pPr>
        <w:numPr>
          <w:ilvl w:val="0"/>
          <w:numId w:val="5"/>
        </w:numPr>
        <w:snapToGrid w:val="0"/>
        <w:spacing w:after="78" w:afterLines="25"/>
      </w:pPr>
      <w:r>
        <w:rPr>
          <w:rFonts w:hint="eastAsia" w:ascii="宋体" w:hAnsi="宋体" w:eastAsia="宋体"/>
          <w:kern w:val="2"/>
          <w:sz w:val="30"/>
          <w:szCs w:val="30"/>
        </w:rPr>
        <w:t>法定代表人授权书（附有效身份证正反面扫描件）；</w:t>
      </w:r>
    </w:p>
    <w:p w14:paraId="4F80A5BB">
      <w:pPr>
        <w:numPr>
          <w:ilvl w:val="0"/>
          <w:numId w:val="5"/>
        </w:numPr>
        <w:snapToGrid w:val="0"/>
        <w:spacing w:after="78" w:afterLines="25"/>
        <w:rPr>
          <w:rFonts w:hint="eastAsia" w:ascii="宋体" w:hAnsi="宋体" w:eastAsia="宋体"/>
          <w:sz w:val="30"/>
          <w:szCs w:val="30"/>
        </w:rPr>
      </w:pPr>
      <w:r>
        <w:rPr>
          <w:rFonts w:hint="eastAsia" w:ascii="宋体" w:hAnsi="宋体" w:eastAsia="宋体"/>
          <w:sz w:val="30"/>
          <w:szCs w:val="30"/>
        </w:rPr>
        <w:t>评标优惠政策声明函(如有)；</w:t>
      </w:r>
    </w:p>
    <w:p w14:paraId="1562C516">
      <w:pPr>
        <w:numPr>
          <w:ilvl w:val="0"/>
          <w:numId w:val="5"/>
        </w:numPr>
        <w:snapToGrid w:val="0"/>
        <w:spacing w:after="78" w:afterLines="25"/>
        <w:ind w:left="1456"/>
        <w:rPr>
          <w:rFonts w:hint="eastAsia" w:ascii="宋体" w:hAnsi="宋体" w:eastAsia="宋体"/>
          <w:sz w:val="30"/>
          <w:szCs w:val="30"/>
        </w:rPr>
      </w:pPr>
      <w:r>
        <w:rPr>
          <w:rFonts w:hint="eastAsia" w:ascii="宋体" w:hAnsi="宋体" w:eastAsia="宋体"/>
          <w:bCs/>
          <w:sz w:val="30"/>
          <w:szCs w:val="30"/>
        </w:rPr>
        <w:t>分项报价清单；</w:t>
      </w:r>
    </w:p>
    <w:p w14:paraId="092FA1C8">
      <w:pPr>
        <w:numPr>
          <w:ilvl w:val="0"/>
          <w:numId w:val="5"/>
        </w:numPr>
        <w:snapToGrid w:val="0"/>
        <w:spacing w:after="78" w:afterLines="25"/>
        <w:ind w:left="1456"/>
        <w:rPr>
          <w:rFonts w:hint="eastAsia" w:ascii="宋体" w:hAnsi="宋体" w:eastAsia="宋体"/>
          <w:sz w:val="30"/>
          <w:szCs w:val="30"/>
        </w:rPr>
      </w:pPr>
      <w:r>
        <w:rPr>
          <w:rFonts w:hint="eastAsia" w:ascii="宋体" w:hAnsi="宋体" w:eastAsia="宋体"/>
          <w:kern w:val="2"/>
          <w:sz w:val="30"/>
          <w:szCs w:val="30"/>
        </w:rPr>
        <w:t>商务（服务）条款偏离表；</w:t>
      </w:r>
    </w:p>
    <w:p w14:paraId="035E1F65">
      <w:pPr>
        <w:numPr>
          <w:ilvl w:val="0"/>
          <w:numId w:val="5"/>
        </w:numPr>
        <w:snapToGrid w:val="0"/>
        <w:spacing w:after="78"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4CE71FD6">
      <w:pPr>
        <w:numPr>
          <w:ilvl w:val="0"/>
          <w:numId w:val="5"/>
        </w:numPr>
        <w:snapToGrid w:val="0"/>
        <w:spacing w:after="78" w:afterLines="25"/>
        <w:ind w:left="1456"/>
        <w:rPr>
          <w:rFonts w:hint="eastAsia" w:ascii="宋体" w:hAnsi="宋体" w:eastAsia="宋体"/>
          <w:bCs/>
          <w:sz w:val="30"/>
          <w:szCs w:val="30"/>
        </w:rPr>
      </w:pPr>
      <w:r>
        <w:rPr>
          <w:rFonts w:hint="eastAsia" w:ascii="宋体" w:hAnsi="宋体" w:eastAsia="宋体"/>
          <w:bCs/>
          <w:sz w:val="30"/>
          <w:szCs w:val="30"/>
        </w:rPr>
        <w:t>相关项目经验资料</w:t>
      </w:r>
      <w:r>
        <w:rPr>
          <w:rFonts w:hint="eastAsia" w:ascii="宋体" w:hAnsi="宋体" w:eastAsia="宋体"/>
          <w:sz w:val="30"/>
          <w:szCs w:val="30"/>
        </w:rPr>
        <w:t>(如有)</w:t>
      </w:r>
      <w:r>
        <w:rPr>
          <w:rFonts w:hint="eastAsia" w:ascii="宋体" w:hAnsi="宋体" w:eastAsia="宋体"/>
          <w:bCs/>
          <w:sz w:val="30"/>
          <w:szCs w:val="30"/>
        </w:rPr>
        <w:t>；</w:t>
      </w:r>
    </w:p>
    <w:p w14:paraId="59BD2CC8">
      <w:pPr>
        <w:numPr>
          <w:ilvl w:val="0"/>
          <w:numId w:val="5"/>
        </w:numPr>
        <w:snapToGrid w:val="0"/>
        <w:spacing w:after="78" w:afterLines="25"/>
        <w:ind w:left="1456"/>
        <w:rPr>
          <w:rFonts w:hint="eastAsia" w:ascii="宋体" w:hAnsi="宋体" w:eastAsia="宋体"/>
          <w:bCs/>
          <w:sz w:val="30"/>
          <w:szCs w:val="30"/>
        </w:rPr>
      </w:pPr>
      <w:r>
        <w:rPr>
          <w:rFonts w:hint="eastAsia" w:ascii="宋体" w:hAnsi="宋体" w:eastAsia="宋体"/>
          <w:bCs/>
          <w:sz w:val="30"/>
          <w:szCs w:val="30"/>
        </w:rPr>
        <w:t>售后服务相关资料</w:t>
      </w:r>
      <w:r>
        <w:rPr>
          <w:rFonts w:hint="eastAsia" w:ascii="宋体" w:hAnsi="宋体" w:eastAsia="宋体"/>
          <w:sz w:val="30"/>
          <w:szCs w:val="30"/>
        </w:rPr>
        <w:t>(如有)</w:t>
      </w:r>
      <w:r>
        <w:rPr>
          <w:rFonts w:hint="eastAsia" w:ascii="宋体" w:hAnsi="宋体" w:eastAsia="宋体"/>
          <w:bCs/>
          <w:sz w:val="30"/>
          <w:szCs w:val="30"/>
        </w:rPr>
        <w:t>；</w:t>
      </w:r>
    </w:p>
    <w:p w14:paraId="496BDEE8">
      <w:pPr>
        <w:numPr>
          <w:ilvl w:val="0"/>
          <w:numId w:val="5"/>
        </w:numPr>
        <w:snapToGrid w:val="0"/>
        <w:spacing w:after="78" w:afterLines="25"/>
        <w:ind w:left="1456"/>
        <w:rPr>
          <w:rFonts w:hint="eastAsia" w:ascii="宋体" w:hAnsi="宋体" w:eastAsia="宋体"/>
          <w:kern w:val="2"/>
          <w:sz w:val="30"/>
          <w:szCs w:val="30"/>
        </w:rPr>
      </w:pPr>
      <w:r>
        <w:rPr>
          <w:rFonts w:hint="eastAsia" w:ascii="宋体" w:hAnsi="宋体" w:eastAsia="宋体"/>
          <w:kern w:val="2"/>
          <w:sz w:val="30"/>
          <w:szCs w:val="30"/>
        </w:rPr>
        <w:t>产品检测报告</w:t>
      </w:r>
      <w:r>
        <w:rPr>
          <w:rFonts w:hint="eastAsia" w:ascii="宋体" w:hAnsi="宋体" w:eastAsia="宋体"/>
          <w:sz w:val="30"/>
          <w:szCs w:val="30"/>
        </w:rPr>
        <w:t>(如有)</w:t>
      </w:r>
      <w:r>
        <w:rPr>
          <w:rFonts w:hint="eastAsia" w:ascii="宋体" w:hAnsi="宋体" w:eastAsia="宋体"/>
          <w:kern w:val="2"/>
          <w:sz w:val="30"/>
          <w:szCs w:val="30"/>
        </w:rPr>
        <w:t>；</w:t>
      </w:r>
    </w:p>
    <w:p w14:paraId="4A53337C">
      <w:pPr>
        <w:numPr>
          <w:ilvl w:val="0"/>
          <w:numId w:val="5"/>
        </w:numPr>
        <w:snapToGrid w:val="0"/>
        <w:spacing w:after="78"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74EB07A4">
      <w:pPr>
        <w:numPr>
          <w:ilvl w:val="0"/>
          <w:numId w:val="5"/>
        </w:numPr>
        <w:snapToGrid w:val="0"/>
        <w:spacing w:after="78"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rPr>
        <w:t>；</w:t>
      </w:r>
    </w:p>
    <w:p w14:paraId="7791187C">
      <w:pPr>
        <w:numPr>
          <w:ilvl w:val="0"/>
          <w:numId w:val="5"/>
        </w:numPr>
        <w:snapToGrid w:val="0"/>
        <w:spacing w:after="78"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14653B45">
      <w:pPr>
        <w:pStyle w:val="15"/>
      </w:pPr>
    </w:p>
    <w:p w14:paraId="0A9F810A">
      <w:pPr>
        <w:snapToGrid w:val="0"/>
        <w:spacing w:after="78" w:afterLines="25"/>
        <w:rPr>
          <w:rFonts w:hint="eastAsia" w:ascii="宋体" w:hAnsi="宋体" w:eastAsia="宋体" w:cs="宋体"/>
          <w:b/>
          <w:sz w:val="32"/>
          <w:szCs w:val="32"/>
        </w:rPr>
      </w:pPr>
      <w:r>
        <w:br w:type="page"/>
      </w:r>
    </w:p>
    <w:p w14:paraId="24260E3D">
      <w:pPr>
        <w:keepNext/>
        <w:keepLines/>
        <w:adjustRightInd w:val="0"/>
        <w:snapToGrid w:val="0"/>
        <w:spacing w:line="360" w:lineRule="auto"/>
        <w:jc w:val="center"/>
        <w:textAlignment w:val="baseline"/>
        <w:outlineLvl w:val="3"/>
        <w:rPr>
          <w:rFonts w:hint="eastAsia" w:ascii="宋体" w:hAnsi="宋体" w:eastAsia="宋体"/>
          <w:b/>
          <w:bCs/>
          <w:szCs w:val="20"/>
        </w:rPr>
      </w:pPr>
      <w:r>
        <w:rPr>
          <w:rFonts w:hint="eastAsia" w:ascii="宋体" w:hAnsi="宋体" w:eastAsia="宋体"/>
          <w:b/>
          <w:bCs/>
          <w:szCs w:val="20"/>
        </w:rPr>
        <w:t>1.开标一览表</w:t>
      </w:r>
    </w:p>
    <w:p w14:paraId="62FCF713">
      <w:pPr>
        <w:spacing w:line="440" w:lineRule="exact"/>
        <w:rPr>
          <w:rFonts w:hint="eastAsia" w:asciiTheme="minorEastAsia" w:hAnsiTheme="minorEastAsia" w:eastAsiaTheme="minorEastAsia" w:cstheme="minorEastAsia"/>
          <w:szCs w:val="21"/>
        </w:rPr>
      </w:pPr>
    </w:p>
    <w:p w14:paraId="1D9F8798">
      <w:pPr>
        <w:spacing w:line="440" w:lineRule="exact"/>
        <w:rPr>
          <w:rFonts w:hint="eastAsia" w:asciiTheme="minorEastAsia" w:hAnsiTheme="minorEastAsia" w:eastAsiaTheme="minorEastAsia" w:cstheme="minorEastAsia"/>
          <w:szCs w:val="21"/>
        </w:rPr>
      </w:pPr>
    </w:p>
    <w:p w14:paraId="0C219715">
      <w:pPr>
        <w:spacing w:line="440" w:lineRule="exact"/>
        <w:rPr>
          <w:rFonts w:hint="eastAsia" w:asciiTheme="minorEastAsia" w:hAnsiTheme="minorEastAsia" w:eastAsiaTheme="minorEastAsia" w:cstheme="minorEastAsia"/>
          <w:szCs w:val="21"/>
        </w:rPr>
      </w:pPr>
    </w:p>
    <w:p w14:paraId="7FADB154">
      <w:pPr>
        <w:spacing w:line="4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                          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tblGrid>
      <w:tr w14:paraId="5282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vAlign w:val="center"/>
          </w:tcPr>
          <w:p w14:paraId="4578E644">
            <w:pPr>
              <w:spacing w:line="440" w:lineRule="exact"/>
              <w:jc w:val="center"/>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序号</w:t>
            </w:r>
          </w:p>
        </w:tc>
        <w:tc>
          <w:tcPr>
            <w:tcW w:w="3322" w:type="dxa"/>
            <w:vAlign w:val="center"/>
          </w:tcPr>
          <w:p w14:paraId="4A269731">
            <w:pPr>
              <w:spacing w:line="440" w:lineRule="exact"/>
              <w:jc w:val="center"/>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项目名称</w:t>
            </w:r>
          </w:p>
        </w:tc>
        <w:tc>
          <w:tcPr>
            <w:tcW w:w="2420" w:type="dxa"/>
            <w:vAlign w:val="center"/>
          </w:tcPr>
          <w:p w14:paraId="4583207F">
            <w:pPr>
              <w:spacing w:line="440" w:lineRule="exact"/>
              <w:jc w:val="center"/>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投标总价（元）</w:t>
            </w:r>
          </w:p>
        </w:tc>
      </w:tr>
      <w:tr w14:paraId="07D9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vAlign w:val="center"/>
          </w:tcPr>
          <w:p w14:paraId="734E2AAA">
            <w:pPr>
              <w:spacing w:line="440" w:lineRule="exact"/>
              <w:jc w:val="center"/>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p>
        </w:tc>
        <w:tc>
          <w:tcPr>
            <w:tcW w:w="3322" w:type="dxa"/>
            <w:vAlign w:val="center"/>
          </w:tcPr>
          <w:p w14:paraId="18C7A08A">
            <w:pPr>
              <w:spacing w:line="440" w:lineRule="exact"/>
              <w:jc w:val="center"/>
              <w:rPr>
                <w:rFonts w:hint="eastAsia" w:asciiTheme="minorEastAsia" w:hAnsiTheme="minorEastAsia" w:eastAsiaTheme="minorEastAsia" w:cstheme="minorEastAsia"/>
                <w:szCs w:val="28"/>
              </w:rPr>
            </w:pPr>
          </w:p>
        </w:tc>
        <w:tc>
          <w:tcPr>
            <w:tcW w:w="2420" w:type="dxa"/>
            <w:vAlign w:val="center"/>
          </w:tcPr>
          <w:p w14:paraId="3D668D73">
            <w:pPr>
              <w:spacing w:line="440" w:lineRule="exac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大写：</w:t>
            </w:r>
          </w:p>
          <w:p w14:paraId="224D3AEA">
            <w:pPr>
              <w:spacing w:line="440" w:lineRule="exac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小写：</w:t>
            </w:r>
          </w:p>
        </w:tc>
      </w:tr>
    </w:tbl>
    <w:p w14:paraId="4B1D23AF">
      <w:pPr>
        <w:spacing w:line="6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注：此表作为唱标的依据。</w:t>
      </w:r>
    </w:p>
    <w:p w14:paraId="37EECF5C">
      <w:pPr>
        <w:pStyle w:val="18"/>
        <w:ind w:firstLine="2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投标总价应和投标分项报价表的总价相一致。</w:t>
      </w:r>
    </w:p>
    <w:p w14:paraId="5F95CDA4">
      <w:pPr>
        <w:spacing w:line="600" w:lineRule="exact"/>
        <w:ind w:firstLine="560" w:firstLineChars="200"/>
        <w:rPr>
          <w:rFonts w:hint="eastAsia" w:asciiTheme="minorEastAsia" w:hAnsiTheme="minorEastAsia" w:eastAsiaTheme="minorEastAsia" w:cstheme="minorEastAsia"/>
          <w:sz w:val="28"/>
          <w:szCs w:val="28"/>
        </w:rPr>
      </w:pPr>
    </w:p>
    <w:p w14:paraId="10FF08E3">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14:paraId="2304AD0E">
      <w:pPr>
        <w:pStyle w:val="19"/>
        <w:ind w:left="480" w:firstLine="480"/>
        <w:rPr>
          <w:rFonts w:hint="eastAsia" w:asciiTheme="minorEastAsia" w:hAnsiTheme="minorEastAsia" w:eastAsiaTheme="minorEastAsia" w:cstheme="minorEastAsia"/>
        </w:rPr>
      </w:pPr>
    </w:p>
    <w:p w14:paraId="056FBB98">
      <w:pPr>
        <w:spacing w:line="600" w:lineRule="exact"/>
        <w:jc w:val="right"/>
      </w:pPr>
      <w:r>
        <w:rPr>
          <w:rFonts w:hint="eastAsia" w:asciiTheme="minorEastAsia" w:hAnsiTheme="minorEastAsia" w:eastAsiaTheme="minorEastAsia" w:cstheme="minorEastAsia"/>
          <w:sz w:val="28"/>
          <w:szCs w:val="28"/>
        </w:rPr>
        <w:t>法定代表人或委托全权代理人： （签字或盖章）</w:t>
      </w:r>
    </w:p>
    <w:p w14:paraId="2A7C70F7">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030676CC">
      <w:pPr>
        <w:pStyle w:val="16"/>
        <w:rPr>
          <w:rFonts w:hint="eastAsia" w:ascii="仿宋" w:hAnsi="仿宋" w:eastAsia="仿宋"/>
          <w:sz w:val="28"/>
          <w:szCs w:val="28"/>
        </w:rPr>
      </w:pPr>
    </w:p>
    <w:p w14:paraId="2A081307">
      <w:pPr>
        <w:pStyle w:val="16"/>
        <w:rPr>
          <w:rFonts w:hint="eastAsia" w:ascii="仿宋" w:hAnsi="仿宋" w:eastAsia="仿宋"/>
          <w:sz w:val="28"/>
          <w:szCs w:val="28"/>
        </w:rPr>
      </w:pPr>
    </w:p>
    <w:p w14:paraId="12CEBFC0">
      <w:pPr>
        <w:pStyle w:val="16"/>
        <w:rPr>
          <w:rFonts w:hint="eastAsia" w:ascii="仿宋" w:hAnsi="仿宋" w:eastAsia="仿宋"/>
          <w:sz w:val="28"/>
          <w:szCs w:val="28"/>
        </w:rPr>
      </w:pPr>
    </w:p>
    <w:p w14:paraId="209EE8D1">
      <w:pPr>
        <w:pStyle w:val="16"/>
        <w:rPr>
          <w:rFonts w:hint="eastAsia" w:ascii="仿宋" w:hAnsi="仿宋" w:eastAsia="仿宋"/>
          <w:sz w:val="28"/>
          <w:szCs w:val="28"/>
        </w:rPr>
      </w:pPr>
    </w:p>
    <w:p w14:paraId="0B565905">
      <w:pPr>
        <w:spacing w:after="78" w:afterLines="25" w:line="300" w:lineRule="auto"/>
      </w:pPr>
    </w:p>
    <w:p w14:paraId="0AA1C60C">
      <w:pPr>
        <w:spacing w:after="78" w:afterLines="25" w:line="300" w:lineRule="auto"/>
      </w:pPr>
    </w:p>
    <w:p w14:paraId="7B377ACB">
      <w:pPr>
        <w:spacing w:after="78" w:afterLines="25" w:line="300" w:lineRule="auto"/>
        <w:jc w:val="center"/>
        <w:outlineLvl w:val="3"/>
        <w:rPr>
          <w:rFonts w:hint="eastAsia" w:ascii="宋体" w:hAnsi="宋体" w:eastAsia="宋体"/>
          <w:b/>
          <w:bCs/>
          <w:szCs w:val="20"/>
        </w:rPr>
      </w:pPr>
      <w:r>
        <w:br w:type="page"/>
      </w:r>
      <w:r>
        <w:rPr>
          <w:rFonts w:hint="eastAsia" w:eastAsia="宋体"/>
        </w:rPr>
        <w:t>2</w:t>
      </w:r>
      <w:r>
        <w:rPr>
          <w:rFonts w:hint="eastAsia" w:ascii="宋体" w:hAnsi="宋体" w:eastAsia="宋体"/>
          <w:b/>
          <w:bCs/>
          <w:szCs w:val="20"/>
        </w:rPr>
        <w:t>.政府采购投标及履约承诺函</w:t>
      </w:r>
    </w:p>
    <w:p w14:paraId="1A6EC60B">
      <w:pPr>
        <w:snapToGrid w:val="0"/>
        <w:spacing w:line="360" w:lineRule="auto"/>
        <w:rPr>
          <w:rFonts w:ascii="Arial" w:hAnsi="Arial" w:eastAsia="宋体"/>
        </w:rPr>
      </w:pPr>
    </w:p>
    <w:p w14:paraId="26B0570F">
      <w:pPr>
        <w:adjustRightInd w:val="0"/>
        <w:snapToGrid w:val="0"/>
        <w:rPr>
          <w:rFonts w:hint="eastAsia" w:ascii="宋体" w:hAnsi="宋体" w:eastAsia="宋体"/>
        </w:rPr>
      </w:pPr>
      <w:r>
        <w:rPr>
          <w:rFonts w:hint="eastAsia" w:ascii="宋体" w:hAnsi="宋体" w:eastAsia="宋体"/>
        </w:rPr>
        <w:t>致：</w:t>
      </w:r>
      <w:r>
        <w:rPr>
          <w:rFonts w:hint="eastAsia" w:ascii="宋体" w:hAnsi="宋体" w:eastAsia="宋体"/>
          <w:u w:val="single"/>
        </w:rPr>
        <w:t>喀什市融媒体中心(喀什市广播电视台)</w:t>
      </w:r>
    </w:p>
    <w:p w14:paraId="5608A3BA">
      <w:pPr>
        <w:ind w:right="-815" w:firstLine="480" w:firstLineChars="200"/>
        <w:rPr>
          <w:rFonts w:ascii="宋体" w:hAnsi="宋体"/>
          <w:szCs w:val="21"/>
        </w:rPr>
      </w:pPr>
      <w:r>
        <w:rPr>
          <w:rFonts w:hint="eastAsia" w:ascii="宋体" w:hAnsi="宋体"/>
          <w:szCs w:val="21"/>
        </w:rPr>
        <w:t>我单位承诺：</w:t>
      </w:r>
    </w:p>
    <w:p w14:paraId="247E0923">
      <w:pPr>
        <w:ind w:firstLine="480" w:firstLineChars="200"/>
        <w:rPr>
          <w:rFonts w:ascii="宋体" w:hAnsi="宋体"/>
          <w:szCs w:val="21"/>
        </w:rPr>
      </w:pPr>
      <w:r>
        <w:rPr>
          <w:rFonts w:hint="eastAsia" w:ascii="宋体" w:hAnsi="宋体"/>
          <w:szCs w:val="21"/>
        </w:rPr>
        <w:t>1.我单位本招标项目所提供的货物或服务未侵犯知识产权。</w:t>
      </w:r>
    </w:p>
    <w:p w14:paraId="12315324">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094F543D">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435F5890">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3BD57331">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06B0E157">
      <w:pPr>
        <w:ind w:firstLine="480" w:firstLineChars="200"/>
        <w:rPr>
          <w:rFonts w:ascii="宋体" w:hAnsi="宋体"/>
          <w:szCs w:val="21"/>
        </w:rPr>
      </w:pPr>
      <w:r>
        <w:rPr>
          <w:rFonts w:hint="eastAsia" w:ascii="宋体" w:hAnsi="宋体"/>
          <w:szCs w:val="21"/>
        </w:rPr>
        <w:t>6.</w:t>
      </w:r>
      <w:bookmarkStart w:id="13" w:name="_Hlk72587269"/>
      <w:bookmarkStart w:id="1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3"/>
      <w:r>
        <w:rPr>
          <w:rFonts w:hint="eastAsia" w:ascii="宋体" w:hAnsi="宋体"/>
          <w:szCs w:val="21"/>
        </w:rPr>
        <w:t>。</w:t>
      </w:r>
      <w:bookmarkEnd w:id="14"/>
    </w:p>
    <w:p w14:paraId="4AC18578">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D2A35A4">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758C7BE">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3F3A4E9">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350A2CCD">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2658A1D">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6C706BF9">
      <w:pPr>
        <w:snapToGrid w:val="0"/>
        <w:ind w:firstLine="480" w:firstLineChars="200"/>
        <w:rPr>
          <w:rFonts w:hint="eastAsia" w:ascii="宋体" w:hAnsi="宋体" w:eastAsia="宋体"/>
        </w:rPr>
      </w:pPr>
      <w:r>
        <w:rPr>
          <w:rFonts w:hint="eastAsia" w:ascii="宋体" w:hAnsi="宋体"/>
          <w:szCs w:val="21"/>
        </w:rPr>
        <w:t>以上承诺，如有违反，愿依照国家相关法律法规处理，并承担由此给采购人带来的损失。</w:t>
      </w:r>
    </w:p>
    <w:p w14:paraId="2FEB2FCF">
      <w:pPr>
        <w:snapToGrid w:val="0"/>
        <w:ind w:firstLine="480" w:firstLineChars="200"/>
        <w:rPr>
          <w:rFonts w:hint="eastAsia" w:ascii="宋体" w:hAnsi="宋体" w:eastAsia="宋体"/>
        </w:rPr>
      </w:pPr>
    </w:p>
    <w:p w14:paraId="6C95F7E1">
      <w:pPr>
        <w:snapToGrid w:val="0"/>
        <w:ind w:firstLine="480" w:firstLineChars="200"/>
        <w:rPr>
          <w:rFonts w:hint="eastAsia" w:ascii="宋体" w:hAnsi="宋体" w:eastAsia="宋体"/>
        </w:rPr>
      </w:pPr>
    </w:p>
    <w:p w14:paraId="50537137">
      <w:pPr>
        <w:snapToGrid w:val="0"/>
        <w:ind w:right="420"/>
        <w:rPr>
          <w:rFonts w:hint="eastAsia" w:ascii="宋体" w:hAnsi="宋体" w:eastAsia="宋体"/>
        </w:rPr>
      </w:pPr>
      <w:r>
        <w:rPr>
          <w:rFonts w:hint="eastAsia" w:ascii="宋体" w:hAnsi="宋体" w:eastAsia="宋体"/>
        </w:rPr>
        <w:t xml:space="preserve">                        投标单位（投标人）名称：</w:t>
      </w:r>
    </w:p>
    <w:p w14:paraId="2C2B3C33">
      <w:pPr>
        <w:snapToGrid w:val="0"/>
        <w:ind w:right="450" w:firstLine="480" w:firstLineChars="200"/>
        <w:jc w:val="right"/>
        <w:rPr>
          <w:rFonts w:hint="eastAsia" w:ascii="宋体" w:hAnsi="宋体" w:eastAsia="宋体"/>
        </w:rPr>
      </w:pPr>
      <w:r>
        <w:rPr>
          <w:rFonts w:hint="eastAsia" w:ascii="宋体" w:hAnsi="宋体" w:eastAsia="宋体"/>
        </w:rPr>
        <w:t>年月日</w:t>
      </w:r>
    </w:p>
    <w:p w14:paraId="11B1359D">
      <w:pPr>
        <w:snapToGrid w:val="0"/>
        <w:spacing w:line="360" w:lineRule="auto"/>
        <w:ind w:right="450" w:firstLine="480" w:firstLineChars="200"/>
        <w:jc w:val="right"/>
        <w:rPr>
          <w:rFonts w:hint="eastAsia" w:ascii="仿宋" w:hAnsi="仿宋" w:eastAsia="仿宋"/>
        </w:rPr>
      </w:pPr>
    </w:p>
    <w:p w14:paraId="56628DA4">
      <w:pPr>
        <w:snapToGrid w:val="0"/>
        <w:spacing w:line="360" w:lineRule="auto"/>
        <w:ind w:right="450" w:firstLine="480" w:firstLineChars="200"/>
        <w:jc w:val="right"/>
        <w:rPr>
          <w:rFonts w:hint="eastAsia" w:ascii="仿宋" w:hAnsi="仿宋" w:eastAsia="仿宋"/>
        </w:rPr>
      </w:pPr>
    </w:p>
    <w:p w14:paraId="1DE0C2F8">
      <w:pPr>
        <w:snapToGrid w:val="0"/>
        <w:rPr>
          <w:rFonts w:hint="eastAsia" w:ascii="宋体" w:hAnsi="宋体" w:eastAsia="宋体"/>
          <w:b/>
        </w:rPr>
      </w:pPr>
      <w:r>
        <w:rPr>
          <w:rFonts w:hint="eastAsia" w:ascii="宋体" w:hAnsi="宋体" w:eastAsia="宋体"/>
          <w:b/>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52A45745">
      <w:pPr>
        <w:jc w:val="center"/>
        <w:outlineLvl w:val="3"/>
      </w:pPr>
      <w:r>
        <w:br w:type="page"/>
      </w:r>
      <w:r>
        <w:rPr>
          <w:rFonts w:hint="eastAsia" w:eastAsia="宋体"/>
        </w:rPr>
        <w:t>3</w:t>
      </w:r>
      <w:r>
        <w:rPr>
          <w:rFonts w:hint="eastAsia" w:asciiTheme="majorEastAsia" w:hAnsiTheme="majorEastAsia" w:eastAsiaTheme="majorEastAsia" w:cstheme="majorEastAsia"/>
          <w:b/>
          <w:bCs/>
          <w:szCs w:val="20"/>
        </w:rPr>
        <w:t>.法人或者非法人组织的营业执照等证明文件扫描件</w:t>
      </w:r>
    </w:p>
    <w:p w14:paraId="05B4CE3B"/>
    <w:p w14:paraId="045870F3"/>
    <w:p w14:paraId="4FF1C0A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说明：1.提供有效的营业执照等证明文件。</w:t>
      </w:r>
    </w:p>
    <w:p w14:paraId="08782D6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投标人为自然人的，应提供身份证明扫描件。</w:t>
      </w:r>
    </w:p>
    <w:p w14:paraId="0573338C">
      <w:r>
        <w:rPr>
          <w:rFonts w:hint="eastAsia" w:asciiTheme="minorEastAsia" w:hAnsiTheme="minorEastAsia" w:eastAsiaTheme="minorEastAsia" w:cstheme="minorEastAsia"/>
        </w:rPr>
        <w:t xml:space="preserve">      3.联合体投标应提供联合体各方满足以上要求的证明文件。</w:t>
      </w:r>
    </w:p>
    <w:p w14:paraId="2F8D34E3">
      <w:pPr>
        <w:pStyle w:val="18"/>
        <w:ind w:firstLine="0" w:firstLineChars="0"/>
      </w:pPr>
      <w:r>
        <w:rPr>
          <w:rFonts w:hint="eastAsia"/>
        </w:rPr>
        <w:br w:type="page"/>
      </w:r>
    </w:p>
    <w:p w14:paraId="5732B6B0"/>
    <w:p w14:paraId="4F97700D">
      <w:pPr>
        <w:jc w:val="center"/>
        <w:outlineLvl w:val="3"/>
        <w:rPr>
          <w:rFonts w:hint="eastAsia" w:asciiTheme="majorEastAsia" w:hAnsiTheme="majorEastAsia" w:eastAsiaTheme="majorEastAsia" w:cstheme="majorEastAsia"/>
          <w:b/>
          <w:bCs/>
          <w:szCs w:val="20"/>
        </w:rPr>
      </w:pPr>
      <w:r>
        <w:rPr>
          <w:rFonts w:hint="eastAsia" w:asciiTheme="majorEastAsia" w:hAnsiTheme="majorEastAsia" w:eastAsiaTheme="majorEastAsia" w:cstheme="majorEastAsia"/>
          <w:b/>
          <w:bCs/>
          <w:szCs w:val="20"/>
        </w:rPr>
        <w:t>4.年度财务审计报告书扫描件或银行资信证明扫描件</w:t>
      </w:r>
    </w:p>
    <w:p w14:paraId="7FB2950F">
      <w:pPr>
        <w:tabs>
          <w:tab w:val="left" w:pos="5580"/>
        </w:tabs>
        <w:spacing w:line="240" w:lineRule="atLeast"/>
        <w:ind w:left="1157" w:leftChars="257" w:hanging="540"/>
        <w:rPr>
          <w:rFonts w:ascii="仿宋_GB2312" w:eastAsia="仿宋_GB2312"/>
        </w:rPr>
      </w:pPr>
    </w:p>
    <w:p w14:paraId="010D67B3">
      <w:pPr>
        <w:pStyle w:val="30"/>
        <w:numPr>
          <w:ilvl w:val="0"/>
          <w:numId w:val="0"/>
        </w:numPr>
        <w:ind w:left="900"/>
        <w:jc w:val="both"/>
        <w:rPr>
          <w:rFonts w:eastAsia="宋体"/>
        </w:rPr>
      </w:pPr>
      <w:r>
        <w:rPr>
          <w:rFonts w:hint="eastAsia" w:eastAsia="宋体"/>
        </w:rPr>
        <w:t>说明：</w:t>
      </w:r>
    </w:p>
    <w:p w14:paraId="7A4FEC41">
      <w:pPr>
        <w:tabs>
          <w:tab w:val="left" w:pos="5580"/>
        </w:tabs>
        <w:spacing w:line="240" w:lineRule="atLeast"/>
        <w:ind w:left="540"/>
        <w:rPr>
          <w:rFonts w:hint="eastAsia" w:ascii="仿宋_GB2312" w:hAnsi="宋体" w:eastAsia="仿宋_GB2312"/>
          <w:bCs/>
        </w:rPr>
      </w:pPr>
      <w:r>
        <w:rPr>
          <w:rFonts w:hint="eastAsia" w:ascii="仿宋_GB2312" w:eastAsia="仿宋_GB2312"/>
        </w:rPr>
        <w:t>1、提供本单位2022-2024年度任意一年经会计师事务所出具的审计报告复印件扫描件或影印件</w:t>
      </w:r>
      <w:r>
        <w:rPr>
          <w:rFonts w:hint="eastAsia" w:ascii="仿宋_GB2312" w:eastAsia="仿宋_GB2312"/>
          <w:bCs/>
        </w:rPr>
        <w:t>。（新办企业（营业执照所标注的成立日期距本项目开标日期一年内为新办企业）提供银行资信证明扫描件或影印件）；</w:t>
      </w:r>
    </w:p>
    <w:p w14:paraId="67277C96">
      <w:pPr>
        <w:tabs>
          <w:tab w:val="left" w:pos="5580"/>
        </w:tabs>
        <w:spacing w:line="240" w:lineRule="atLeast"/>
        <w:ind w:left="540"/>
        <w:rPr>
          <w:rFonts w:ascii="仿宋_GB2312" w:eastAsia="仿宋_GB2312"/>
        </w:rPr>
      </w:pPr>
      <w:r>
        <w:rPr>
          <w:rFonts w:hint="eastAsia" w:ascii="仿宋_GB2312" w:eastAsia="仿宋_GB2312"/>
        </w:rPr>
        <w:t>2、如提供</w:t>
      </w:r>
      <w:r>
        <w:rPr>
          <w:rFonts w:hint="eastAsia" w:ascii="仿宋_GB2312" w:hAnsi="宋体" w:eastAsia="仿宋_GB2312"/>
        </w:rPr>
        <w:t>银行出具的证明文件。</w:t>
      </w:r>
      <w:r>
        <w:rPr>
          <w:rFonts w:hint="eastAsia" w:ascii="仿宋_GB2312" w:eastAsia="仿宋_GB2312"/>
        </w:rPr>
        <w:t>银行出具</w:t>
      </w:r>
      <w:r>
        <w:rPr>
          <w:rFonts w:ascii="仿宋_GB2312" w:eastAsia="仿宋_GB2312"/>
        </w:rPr>
        <w:t>的</w:t>
      </w:r>
      <w:r>
        <w:rPr>
          <w:rFonts w:hint="eastAsia" w:ascii="仿宋_GB2312" w:eastAsia="仿宋_GB2312"/>
        </w:rPr>
        <w:t>证明文件应能说明该投标人与银行之间业务往来正常，企业信誉良好等。</w:t>
      </w:r>
    </w:p>
    <w:p w14:paraId="70E37F59">
      <w:pPr>
        <w:tabs>
          <w:tab w:val="left" w:pos="5580"/>
        </w:tabs>
        <w:spacing w:line="240" w:lineRule="atLeast"/>
        <w:ind w:left="540"/>
        <w:rPr>
          <w:rFonts w:ascii="仿宋_GB2312" w:eastAsia="仿宋_GB2312"/>
        </w:rPr>
      </w:pPr>
      <w:r>
        <w:rPr>
          <w:rFonts w:hint="eastAsia" w:ascii="仿宋_GB2312" w:eastAsia="仿宋_GB2312"/>
        </w:rPr>
        <w:t>3、如果是联合体投标，联合体各方均需提供上述证明。</w:t>
      </w:r>
    </w:p>
    <w:p w14:paraId="62997902">
      <w:pPr>
        <w:jc w:val="center"/>
        <w:rPr>
          <w:rFonts w:hint="eastAsia" w:asciiTheme="majorEastAsia" w:hAnsiTheme="majorEastAsia" w:eastAsiaTheme="majorEastAsia" w:cstheme="majorEastAsia"/>
          <w:b/>
          <w:bCs/>
          <w:szCs w:val="20"/>
        </w:rPr>
      </w:pPr>
    </w:p>
    <w:p w14:paraId="34C42F59">
      <w:pPr>
        <w:jc w:val="center"/>
        <w:rPr>
          <w:rFonts w:hint="eastAsia" w:asciiTheme="majorEastAsia" w:hAnsiTheme="majorEastAsia" w:eastAsiaTheme="majorEastAsia" w:cstheme="majorEastAsia"/>
          <w:b/>
          <w:bCs/>
          <w:szCs w:val="20"/>
        </w:rPr>
      </w:pPr>
    </w:p>
    <w:p w14:paraId="65593934">
      <w:pPr>
        <w:pStyle w:val="18"/>
        <w:ind w:firstLine="211"/>
        <w:rPr>
          <w:rFonts w:hint="eastAsia" w:asciiTheme="majorEastAsia" w:hAnsiTheme="majorEastAsia" w:eastAsiaTheme="majorEastAsia" w:cstheme="majorEastAsia"/>
          <w:b/>
          <w:bCs/>
          <w:szCs w:val="20"/>
        </w:rPr>
      </w:pPr>
    </w:p>
    <w:p w14:paraId="2AF471DC">
      <w:pPr>
        <w:rPr>
          <w:rFonts w:hint="eastAsia" w:asciiTheme="majorEastAsia" w:hAnsiTheme="majorEastAsia" w:eastAsiaTheme="majorEastAsia" w:cstheme="majorEastAsia"/>
          <w:b/>
          <w:bCs/>
          <w:szCs w:val="20"/>
        </w:rPr>
      </w:pPr>
    </w:p>
    <w:p w14:paraId="7EC0C2F6">
      <w:pPr>
        <w:pStyle w:val="18"/>
        <w:ind w:firstLine="211"/>
        <w:rPr>
          <w:rFonts w:hint="eastAsia" w:asciiTheme="majorEastAsia" w:hAnsiTheme="majorEastAsia" w:eastAsiaTheme="majorEastAsia" w:cstheme="majorEastAsia"/>
          <w:b/>
          <w:bCs/>
          <w:szCs w:val="20"/>
        </w:rPr>
      </w:pPr>
    </w:p>
    <w:p w14:paraId="4404407E">
      <w:pPr>
        <w:rPr>
          <w:rFonts w:hint="eastAsia" w:asciiTheme="majorEastAsia" w:hAnsiTheme="majorEastAsia" w:eastAsiaTheme="majorEastAsia" w:cstheme="majorEastAsia"/>
          <w:b/>
          <w:bCs/>
          <w:szCs w:val="20"/>
        </w:rPr>
      </w:pPr>
    </w:p>
    <w:p w14:paraId="722AF59E">
      <w:pPr>
        <w:pStyle w:val="18"/>
        <w:ind w:firstLine="211"/>
        <w:rPr>
          <w:rFonts w:hint="eastAsia" w:asciiTheme="majorEastAsia" w:hAnsiTheme="majorEastAsia" w:eastAsiaTheme="majorEastAsia" w:cstheme="majorEastAsia"/>
          <w:b/>
          <w:bCs/>
          <w:szCs w:val="20"/>
        </w:rPr>
      </w:pPr>
    </w:p>
    <w:p w14:paraId="751D920D">
      <w:pPr>
        <w:rPr>
          <w:rFonts w:hint="eastAsia" w:asciiTheme="majorEastAsia" w:hAnsiTheme="majorEastAsia" w:eastAsiaTheme="majorEastAsia" w:cstheme="majorEastAsia"/>
          <w:b/>
          <w:bCs/>
          <w:szCs w:val="20"/>
        </w:rPr>
      </w:pPr>
    </w:p>
    <w:p w14:paraId="0A78ED0B">
      <w:pPr>
        <w:pStyle w:val="18"/>
        <w:ind w:firstLine="211"/>
        <w:rPr>
          <w:rFonts w:hint="eastAsia" w:asciiTheme="majorEastAsia" w:hAnsiTheme="majorEastAsia" w:eastAsiaTheme="majorEastAsia" w:cstheme="majorEastAsia"/>
          <w:b/>
          <w:bCs/>
          <w:szCs w:val="20"/>
        </w:rPr>
      </w:pPr>
    </w:p>
    <w:p w14:paraId="5C2A7D43">
      <w:pPr>
        <w:rPr>
          <w:rFonts w:hint="eastAsia" w:asciiTheme="majorEastAsia" w:hAnsiTheme="majorEastAsia" w:eastAsiaTheme="majorEastAsia" w:cstheme="majorEastAsia"/>
          <w:b/>
          <w:bCs/>
          <w:szCs w:val="20"/>
        </w:rPr>
      </w:pPr>
    </w:p>
    <w:p w14:paraId="65144B01">
      <w:pPr>
        <w:pStyle w:val="18"/>
        <w:ind w:firstLine="211"/>
        <w:rPr>
          <w:rFonts w:hint="eastAsia" w:asciiTheme="majorEastAsia" w:hAnsiTheme="majorEastAsia" w:eastAsiaTheme="majorEastAsia" w:cstheme="majorEastAsia"/>
          <w:b/>
          <w:bCs/>
          <w:szCs w:val="20"/>
        </w:rPr>
      </w:pPr>
    </w:p>
    <w:p w14:paraId="568E5322">
      <w:pPr>
        <w:rPr>
          <w:rFonts w:hint="eastAsia" w:asciiTheme="majorEastAsia" w:hAnsiTheme="majorEastAsia" w:eastAsiaTheme="majorEastAsia" w:cstheme="majorEastAsia"/>
          <w:b/>
          <w:bCs/>
          <w:szCs w:val="20"/>
        </w:rPr>
      </w:pPr>
    </w:p>
    <w:p w14:paraId="2D181D2A">
      <w:pPr>
        <w:pStyle w:val="18"/>
        <w:ind w:firstLine="211"/>
        <w:rPr>
          <w:rFonts w:hint="eastAsia" w:asciiTheme="majorEastAsia" w:hAnsiTheme="majorEastAsia" w:eastAsiaTheme="majorEastAsia" w:cstheme="majorEastAsia"/>
          <w:b/>
          <w:bCs/>
          <w:szCs w:val="20"/>
        </w:rPr>
      </w:pPr>
    </w:p>
    <w:p w14:paraId="1123979F">
      <w:pPr>
        <w:rPr>
          <w:rFonts w:hint="eastAsia" w:asciiTheme="majorEastAsia" w:hAnsiTheme="majorEastAsia" w:eastAsiaTheme="majorEastAsia" w:cstheme="majorEastAsia"/>
          <w:b/>
          <w:bCs/>
          <w:szCs w:val="20"/>
        </w:rPr>
      </w:pPr>
    </w:p>
    <w:p w14:paraId="1D7C6D8E">
      <w:pPr>
        <w:pStyle w:val="18"/>
        <w:ind w:firstLine="211"/>
        <w:rPr>
          <w:rFonts w:hint="eastAsia" w:asciiTheme="majorEastAsia" w:hAnsiTheme="majorEastAsia" w:eastAsiaTheme="majorEastAsia" w:cstheme="majorEastAsia"/>
          <w:b/>
          <w:bCs/>
          <w:szCs w:val="20"/>
        </w:rPr>
      </w:pPr>
    </w:p>
    <w:p w14:paraId="49839C4E">
      <w:pPr>
        <w:rPr>
          <w:rFonts w:hint="eastAsia" w:asciiTheme="majorEastAsia" w:hAnsiTheme="majorEastAsia" w:eastAsiaTheme="majorEastAsia" w:cstheme="majorEastAsia"/>
          <w:b/>
          <w:bCs/>
          <w:szCs w:val="20"/>
        </w:rPr>
      </w:pPr>
    </w:p>
    <w:p w14:paraId="59102D42">
      <w:pPr>
        <w:pStyle w:val="18"/>
        <w:ind w:firstLine="211"/>
        <w:rPr>
          <w:rFonts w:hint="eastAsia" w:asciiTheme="majorEastAsia" w:hAnsiTheme="majorEastAsia" w:eastAsiaTheme="majorEastAsia" w:cstheme="majorEastAsia"/>
          <w:b/>
          <w:bCs/>
          <w:szCs w:val="20"/>
        </w:rPr>
      </w:pPr>
    </w:p>
    <w:p w14:paraId="5CA51D68">
      <w:pPr>
        <w:rPr>
          <w:rFonts w:hint="eastAsia" w:asciiTheme="majorEastAsia" w:hAnsiTheme="majorEastAsia" w:eastAsiaTheme="majorEastAsia" w:cstheme="majorEastAsia"/>
          <w:b/>
          <w:bCs/>
          <w:szCs w:val="20"/>
        </w:rPr>
      </w:pPr>
    </w:p>
    <w:p w14:paraId="45661638">
      <w:pPr>
        <w:pStyle w:val="18"/>
        <w:ind w:firstLine="211"/>
        <w:rPr>
          <w:rFonts w:hint="eastAsia" w:asciiTheme="majorEastAsia" w:hAnsiTheme="majorEastAsia" w:eastAsiaTheme="majorEastAsia" w:cstheme="majorEastAsia"/>
          <w:b/>
          <w:bCs/>
          <w:szCs w:val="20"/>
        </w:rPr>
      </w:pPr>
    </w:p>
    <w:p w14:paraId="786F2A59">
      <w:pPr>
        <w:rPr>
          <w:rFonts w:hint="eastAsia" w:asciiTheme="majorEastAsia" w:hAnsiTheme="majorEastAsia" w:eastAsiaTheme="majorEastAsia" w:cstheme="majorEastAsia"/>
          <w:b/>
          <w:bCs/>
          <w:szCs w:val="20"/>
        </w:rPr>
      </w:pPr>
    </w:p>
    <w:p w14:paraId="5BB88786">
      <w:pPr>
        <w:pStyle w:val="18"/>
        <w:ind w:firstLine="211"/>
        <w:rPr>
          <w:rFonts w:hint="eastAsia" w:asciiTheme="majorEastAsia" w:hAnsiTheme="majorEastAsia" w:eastAsiaTheme="majorEastAsia" w:cstheme="majorEastAsia"/>
          <w:b/>
          <w:bCs/>
          <w:szCs w:val="20"/>
        </w:rPr>
      </w:pPr>
    </w:p>
    <w:p w14:paraId="51340ECC">
      <w:pPr>
        <w:rPr>
          <w:rFonts w:hint="eastAsia" w:asciiTheme="majorEastAsia" w:hAnsiTheme="majorEastAsia" w:eastAsiaTheme="majorEastAsia" w:cstheme="majorEastAsia"/>
          <w:b/>
          <w:bCs/>
          <w:szCs w:val="20"/>
        </w:rPr>
      </w:pPr>
    </w:p>
    <w:p w14:paraId="55289042">
      <w:pPr>
        <w:pStyle w:val="18"/>
        <w:ind w:firstLine="211"/>
        <w:rPr>
          <w:rFonts w:hint="eastAsia" w:asciiTheme="majorEastAsia" w:hAnsiTheme="majorEastAsia" w:eastAsiaTheme="majorEastAsia" w:cstheme="majorEastAsia"/>
          <w:b/>
          <w:bCs/>
          <w:szCs w:val="20"/>
        </w:rPr>
      </w:pPr>
    </w:p>
    <w:p w14:paraId="10332040">
      <w:pPr>
        <w:rPr>
          <w:rFonts w:hint="eastAsia" w:asciiTheme="majorEastAsia" w:hAnsiTheme="majorEastAsia" w:eastAsiaTheme="majorEastAsia" w:cstheme="majorEastAsia"/>
          <w:b/>
          <w:bCs/>
          <w:szCs w:val="20"/>
        </w:rPr>
      </w:pPr>
    </w:p>
    <w:p w14:paraId="1468FCC9">
      <w:pPr>
        <w:pStyle w:val="18"/>
        <w:ind w:firstLine="0" w:firstLineChars="0"/>
      </w:pPr>
    </w:p>
    <w:p w14:paraId="1AB67414"/>
    <w:p w14:paraId="648FDA90">
      <w:pPr>
        <w:jc w:val="both"/>
        <w:outlineLvl w:val="3"/>
        <w:rPr>
          <w:rFonts w:hint="eastAsia" w:asciiTheme="majorEastAsia" w:hAnsiTheme="majorEastAsia" w:eastAsiaTheme="majorEastAsia" w:cstheme="majorEastAsia"/>
          <w:b/>
          <w:bCs/>
          <w:szCs w:val="20"/>
        </w:rPr>
      </w:pPr>
      <w:r>
        <w:rPr>
          <w:rFonts w:hint="eastAsia" w:asciiTheme="majorEastAsia" w:hAnsiTheme="majorEastAsia" w:eastAsiaTheme="majorEastAsia" w:cstheme="majorEastAsia"/>
          <w:b/>
          <w:bCs/>
          <w:szCs w:val="20"/>
        </w:rPr>
        <w:t>5.完税证明扫描件和社保缴纳记录明细扫描件</w:t>
      </w:r>
    </w:p>
    <w:p w14:paraId="7DC0A219">
      <w:pPr>
        <w:tabs>
          <w:tab w:val="left" w:pos="5580"/>
        </w:tabs>
        <w:spacing w:line="240" w:lineRule="atLeast"/>
        <w:ind w:left="540"/>
        <w:rPr>
          <w:rFonts w:ascii="仿宋_GB2312" w:eastAsia="仿宋_GB2312"/>
        </w:rPr>
      </w:pPr>
    </w:p>
    <w:p w14:paraId="6217867A">
      <w:pPr>
        <w:tabs>
          <w:tab w:val="left" w:pos="5580"/>
        </w:tabs>
        <w:spacing w:line="240" w:lineRule="atLeast"/>
        <w:ind w:left="540"/>
        <w:rPr>
          <w:rFonts w:ascii="仿宋_GB2312" w:eastAsia="仿宋_GB2312"/>
        </w:rPr>
      </w:pPr>
    </w:p>
    <w:p w14:paraId="3B8ED7A7">
      <w:pPr>
        <w:tabs>
          <w:tab w:val="left" w:pos="5580"/>
        </w:tabs>
        <w:spacing w:line="240" w:lineRule="atLeast"/>
        <w:ind w:left="540"/>
        <w:rPr>
          <w:rFonts w:ascii="仿宋_GB2312" w:eastAsia="仿宋_GB2312"/>
        </w:rPr>
      </w:pPr>
      <w:r>
        <w:rPr>
          <w:rFonts w:hint="eastAsia" w:ascii="仿宋_GB2312" w:eastAsia="仿宋_GB2312"/>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71F3F9A2">
      <w:pPr>
        <w:numPr>
          <w:ilvl w:val="0"/>
          <w:numId w:val="6"/>
        </w:numPr>
        <w:tabs>
          <w:tab w:val="left" w:pos="5580"/>
        </w:tabs>
        <w:spacing w:line="240" w:lineRule="atLeast"/>
        <w:ind w:left="540"/>
        <w:rPr>
          <w:rFonts w:ascii="仿宋_GB2312" w:eastAsia="仿宋_GB2312"/>
        </w:rPr>
      </w:pPr>
      <w:r>
        <w:rPr>
          <w:rFonts w:hint="eastAsia" w:ascii="仿宋_GB2312" w:eastAsia="仿宋_GB2312"/>
        </w:rPr>
        <w:t>如果是联合体投标，联合体各方均需提供上述证明。</w:t>
      </w:r>
    </w:p>
    <w:p w14:paraId="37BC9F22">
      <w:pPr>
        <w:pStyle w:val="18"/>
        <w:ind w:firstLine="0" w:firstLineChars="0"/>
      </w:pPr>
    </w:p>
    <w:p w14:paraId="5A31A8C0"/>
    <w:p w14:paraId="3E23BFF1"/>
    <w:p w14:paraId="7C87537E">
      <w:pPr>
        <w:pStyle w:val="18"/>
        <w:ind w:firstLine="210"/>
      </w:pPr>
    </w:p>
    <w:p w14:paraId="6E9B0BE5">
      <w:pPr>
        <w:jc w:val="both"/>
        <w:outlineLvl w:val="3"/>
        <w:rPr>
          <w:rFonts w:hint="eastAsia" w:asciiTheme="majorEastAsia" w:hAnsiTheme="majorEastAsia" w:eastAsiaTheme="majorEastAsia" w:cstheme="majorEastAsia"/>
          <w:b/>
          <w:bCs/>
          <w:szCs w:val="20"/>
        </w:rPr>
      </w:pPr>
      <w:r>
        <w:rPr>
          <w:rFonts w:hint="eastAsia" w:asciiTheme="majorEastAsia" w:hAnsiTheme="majorEastAsia" w:eastAsiaTheme="majorEastAsia" w:cstheme="majorEastAsia"/>
          <w:b/>
          <w:bCs/>
          <w:szCs w:val="20"/>
        </w:rPr>
        <w:t>6.非联合体投标承诺函（承诺函格式自拟）</w:t>
      </w:r>
    </w:p>
    <w:p w14:paraId="4D244B99">
      <w:pPr>
        <w:pStyle w:val="18"/>
        <w:ind w:firstLine="210"/>
      </w:pPr>
      <w:r>
        <w:rPr>
          <w:rFonts w:hint="eastAsia" w:ascii="宋体" w:hAnsi="宋体" w:eastAsia="宋体"/>
          <w:szCs w:val="20"/>
        </w:rPr>
        <w:t>自行填写，无参考格式及要求。</w:t>
      </w:r>
    </w:p>
    <w:p w14:paraId="04750CB8">
      <w:pPr>
        <w:jc w:val="both"/>
        <w:outlineLvl w:val="3"/>
        <w:rPr>
          <w:rFonts w:hint="eastAsia" w:asciiTheme="majorEastAsia" w:hAnsiTheme="majorEastAsia" w:eastAsiaTheme="majorEastAsia" w:cstheme="majorEastAsia"/>
          <w:b/>
          <w:bCs/>
          <w:szCs w:val="20"/>
        </w:rPr>
      </w:pPr>
      <w:r>
        <w:rPr>
          <w:rFonts w:hint="eastAsia" w:asciiTheme="majorEastAsia" w:hAnsiTheme="majorEastAsia" w:eastAsiaTheme="majorEastAsia" w:cstheme="majorEastAsia"/>
          <w:b/>
          <w:bCs/>
          <w:szCs w:val="20"/>
        </w:rPr>
        <w:t>7.进口厂家产品授权函(如有)（承诺函格式自拟）</w:t>
      </w:r>
    </w:p>
    <w:p w14:paraId="1975A40C">
      <w:pPr>
        <w:pStyle w:val="18"/>
        <w:ind w:firstLine="210"/>
      </w:pPr>
      <w:r>
        <w:rPr>
          <w:rFonts w:hint="eastAsia" w:ascii="宋体" w:hAnsi="宋体" w:eastAsia="宋体"/>
          <w:szCs w:val="20"/>
        </w:rPr>
        <w:t>自行填写，无参考格式及要求。</w:t>
      </w:r>
    </w:p>
    <w:p w14:paraId="5123127C">
      <w:pPr>
        <w:pStyle w:val="18"/>
        <w:ind w:firstLine="0" w:firstLineChars="0"/>
        <w:rPr>
          <w:rFonts w:eastAsia="宋体"/>
        </w:rPr>
      </w:pPr>
    </w:p>
    <w:p w14:paraId="49890CBE"/>
    <w:p w14:paraId="29BAABDE">
      <w:pPr>
        <w:pStyle w:val="18"/>
        <w:ind w:firstLine="210"/>
      </w:pPr>
    </w:p>
    <w:p w14:paraId="79602B20"/>
    <w:p w14:paraId="796375C3">
      <w:pPr>
        <w:pStyle w:val="18"/>
        <w:ind w:firstLine="210"/>
      </w:pPr>
    </w:p>
    <w:p w14:paraId="77A9C5E1"/>
    <w:p w14:paraId="4719354F">
      <w:pPr>
        <w:pStyle w:val="18"/>
        <w:ind w:firstLine="210"/>
      </w:pPr>
    </w:p>
    <w:p w14:paraId="2D1EF92F"/>
    <w:p w14:paraId="184A3F9E">
      <w:pPr>
        <w:pStyle w:val="18"/>
        <w:ind w:firstLine="210"/>
      </w:pPr>
    </w:p>
    <w:p w14:paraId="73774512"/>
    <w:p w14:paraId="41A1B7FA">
      <w:pPr>
        <w:pStyle w:val="18"/>
        <w:ind w:firstLine="210"/>
      </w:pPr>
    </w:p>
    <w:p w14:paraId="741BD625"/>
    <w:p w14:paraId="6AF351F5">
      <w:pPr>
        <w:pStyle w:val="18"/>
        <w:ind w:firstLine="210"/>
      </w:pPr>
    </w:p>
    <w:p w14:paraId="139C2269"/>
    <w:p w14:paraId="67E0DA1A">
      <w:pPr>
        <w:pStyle w:val="18"/>
        <w:ind w:firstLine="210"/>
      </w:pPr>
    </w:p>
    <w:p w14:paraId="381C0DFC"/>
    <w:p w14:paraId="27513DA9">
      <w:pPr>
        <w:pStyle w:val="18"/>
        <w:ind w:firstLine="210"/>
      </w:pPr>
    </w:p>
    <w:p w14:paraId="72B75050"/>
    <w:p w14:paraId="7D90F7AF">
      <w:pPr>
        <w:pStyle w:val="18"/>
        <w:ind w:firstLine="210"/>
      </w:pPr>
    </w:p>
    <w:p w14:paraId="3D7AE0B2"/>
    <w:p w14:paraId="2E0AEAB3">
      <w:pPr>
        <w:pStyle w:val="18"/>
        <w:ind w:firstLine="210"/>
      </w:pPr>
    </w:p>
    <w:p w14:paraId="73DAAD4A"/>
    <w:p w14:paraId="2736EF0A">
      <w:pPr>
        <w:pStyle w:val="18"/>
        <w:ind w:firstLine="0" w:firstLineChars="0"/>
      </w:pPr>
    </w:p>
    <w:p w14:paraId="017D0F8E"/>
    <w:p w14:paraId="35CA618D">
      <w:pPr>
        <w:pStyle w:val="18"/>
        <w:ind w:firstLine="0" w:firstLineChars="0"/>
      </w:pPr>
    </w:p>
    <w:p w14:paraId="300D2316">
      <w:pPr>
        <w:keepNext/>
        <w:keepLines/>
        <w:adjustRightInd w:val="0"/>
        <w:snapToGrid w:val="0"/>
        <w:spacing w:line="360" w:lineRule="auto"/>
        <w:jc w:val="center"/>
        <w:textAlignment w:val="baseline"/>
        <w:outlineLvl w:val="3"/>
        <w:rPr>
          <w:rFonts w:hint="eastAsia" w:ascii="宋体" w:hAnsi="宋体" w:eastAsia="宋体"/>
          <w:b/>
          <w:bCs/>
          <w:szCs w:val="20"/>
        </w:rPr>
      </w:pPr>
      <w:r>
        <w:rPr>
          <w:rFonts w:hint="eastAsia" w:ascii="宋体" w:hAnsi="宋体" w:eastAsia="宋体"/>
          <w:b/>
          <w:bCs/>
          <w:szCs w:val="20"/>
        </w:rPr>
        <w:t>8.</w:t>
      </w:r>
      <w:r>
        <w:rPr>
          <w:rFonts w:ascii="宋体" w:hAnsi="宋体" w:eastAsia="宋体"/>
          <w:b/>
          <w:bCs/>
          <w:szCs w:val="20"/>
        </w:rPr>
        <w:t>投标</w:t>
      </w:r>
      <w:r>
        <w:rPr>
          <w:rFonts w:hint="eastAsia" w:ascii="宋体" w:hAnsi="宋体" w:eastAsia="宋体"/>
          <w:b/>
          <w:bCs/>
          <w:szCs w:val="20"/>
        </w:rPr>
        <w:t>函</w:t>
      </w:r>
    </w:p>
    <w:p w14:paraId="0307BF2A">
      <w:pPr>
        <w:snapToGrid w:val="0"/>
        <w:spacing w:line="360" w:lineRule="auto"/>
        <w:rPr>
          <w:rFonts w:ascii="Arial" w:hAnsi="Arial" w:eastAsia="宋体"/>
        </w:rPr>
      </w:pPr>
    </w:p>
    <w:p w14:paraId="5B3D5C43">
      <w:pPr>
        <w:snapToGrid w:val="0"/>
        <w:spacing w:line="360" w:lineRule="auto"/>
        <w:rPr>
          <w:rFonts w:ascii="Arial" w:hAnsi="Arial" w:eastAsia="宋体" w:cs="Arial"/>
          <w:u w:val="single"/>
        </w:rPr>
      </w:pPr>
      <w:r>
        <w:rPr>
          <w:rFonts w:ascii="Arial" w:hAnsi="Arial" w:eastAsia="宋体" w:cs="Arial"/>
        </w:rPr>
        <w:t>致：</w:t>
      </w:r>
      <w:r>
        <w:rPr>
          <w:rFonts w:hint="eastAsia" w:ascii="Arial" w:hAnsi="Arial" w:eastAsia="宋体" w:cs="Arial"/>
          <w:u w:val="single"/>
        </w:rPr>
        <w:t>喀什市融媒体中心(喀什市广播电视台)</w:t>
      </w:r>
    </w:p>
    <w:p w14:paraId="5C096469">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KSS(GK)2025-026</w:t>
      </w:r>
      <w:r>
        <w:rPr>
          <w:rFonts w:hint="eastAsia" w:ascii="Arial" w:hAnsi="Arial" w:eastAsia="宋体" w:cs="Arial"/>
        </w:rPr>
        <w:t>的</w:t>
      </w:r>
      <w:r>
        <w:rPr>
          <w:rFonts w:hint="eastAsia" w:ascii="Arial" w:hAnsi="Arial" w:eastAsia="宋体" w:cs="Arial"/>
          <w:u w:val="single"/>
        </w:rPr>
        <w:t xml:space="preserve">   喀什市融媒体中心设备升级项目</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6F5DFA77">
      <w:pPr>
        <w:numPr>
          <w:ilvl w:val="0"/>
          <w:numId w:val="7"/>
        </w:numPr>
        <w:snapToGrid w:val="0"/>
        <w:spacing w:after="78"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035E9DC5">
      <w:pPr>
        <w:numPr>
          <w:ilvl w:val="0"/>
          <w:numId w:val="7"/>
        </w:numPr>
        <w:snapToGrid w:val="0"/>
        <w:spacing w:after="78"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5FD74FD4">
      <w:pPr>
        <w:numPr>
          <w:ilvl w:val="0"/>
          <w:numId w:val="7"/>
        </w:numPr>
        <w:snapToGrid w:val="0"/>
        <w:spacing w:after="78"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____</w:t>
      </w:r>
      <w:r>
        <w:rPr>
          <w:rFonts w:ascii="Arial" w:hAnsi="Arial" w:eastAsia="宋体" w:cs="Arial"/>
        </w:rPr>
        <w:t>个日历日。</w:t>
      </w:r>
    </w:p>
    <w:p w14:paraId="621E59DF">
      <w:pPr>
        <w:numPr>
          <w:ilvl w:val="0"/>
          <w:numId w:val="7"/>
        </w:numPr>
        <w:snapToGrid w:val="0"/>
        <w:spacing w:after="78"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416AA265">
      <w:pPr>
        <w:snapToGrid w:val="0"/>
        <w:spacing w:line="360" w:lineRule="auto"/>
        <w:ind w:firstLine="560"/>
        <w:rPr>
          <w:rFonts w:ascii="Arial" w:hAnsi="Arial" w:eastAsia="宋体" w:cs="Arial"/>
        </w:rPr>
      </w:pPr>
    </w:p>
    <w:p w14:paraId="32E4C320">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0D1E7294">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641E43F9">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782287BD">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5FBE4728">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21BCC025">
      <w:pPr>
        <w:snapToGrid w:val="0"/>
        <w:spacing w:line="360" w:lineRule="auto"/>
        <w:ind w:firstLine="560"/>
        <w:rPr>
          <w:rFonts w:ascii="Arial" w:hAnsi="Arial" w:eastAsia="宋体" w:cs="Arial"/>
        </w:rPr>
      </w:pPr>
    </w:p>
    <w:p w14:paraId="61241385">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400DCB7B">
      <w:pPr>
        <w:snapToGrid w:val="0"/>
        <w:spacing w:line="360" w:lineRule="auto"/>
        <w:rPr>
          <w:rFonts w:ascii="Arial" w:hAnsi="Arial" w:eastAsia="宋体" w:cs="Arial"/>
        </w:rPr>
      </w:pPr>
      <w:r>
        <w:rPr>
          <w:rFonts w:hint="eastAsia" w:ascii="Arial" w:hAnsi="Arial" w:eastAsia="宋体" w:cs="Arial"/>
        </w:rPr>
        <w:t>联系电话：</w:t>
      </w:r>
    </w:p>
    <w:p w14:paraId="6C43F251">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05B3F5F4">
      <w:pPr>
        <w:snapToGrid w:val="0"/>
        <w:spacing w:line="360" w:lineRule="auto"/>
        <w:rPr>
          <w:rFonts w:ascii="Arial" w:hAnsi="Arial" w:eastAsia="宋体"/>
        </w:rPr>
      </w:pPr>
    </w:p>
    <w:p w14:paraId="63EF541A">
      <w:pPr>
        <w:spacing w:after="78" w:afterLines="25" w:line="300" w:lineRule="auto"/>
      </w:pPr>
    </w:p>
    <w:p w14:paraId="6F7A47B4">
      <w:pPr>
        <w:pStyle w:val="18"/>
        <w:ind w:firstLine="210"/>
      </w:pPr>
    </w:p>
    <w:p w14:paraId="411DB190"/>
    <w:p w14:paraId="2B31ADD1">
      <w:pPr>
        <w:spacing w:after="78" w:afterLines="25" w:line="300" w:lineRule="auto"/>
      </w:pPr>
    </w:p>
    <w:p w14:paraId="2BE5EFDD">
      <w:pPr>
        <w:spacing w:after="78" w:afterLines="25" w:line="300" w:lineRule="auto"/>
      </w:pPr>
    </w:p>
    <w:p w14:paraId="2F2FA8F5">
      <w:pPr>
        <w:pStyle w:val="27"/>
        <w:rPr>
          <w:color w:val="auto"/>
        </w:rPr>
      </w:pPr>
    </w:p>
    <w:p w14:paraId="52719745">
      <w:pPr>
        <w:pStyle w:val="27"/>
        <w:rPr>
          <w:color w:val="auto"/>
        </w:rPr>
      </w:pPr>
    </w:p>
    <w:p w14:paraId="6AC50ADB">
      <w:pPr>
        <w:pStyle w:val="27"/>
        <w:rPr>
          <w:color w:val="auto"/>
        </w:rPr>
      </w:pPr>
    </w:p>
    <w:p w14:paraId="243E56C4">
      <w:pPr>
        <w:spacing w:after="78" w:afterLines="25" w:line="300" w:lineRule="auto"/>
      </w:pPr>
    </w:p>
    <w:p w14:paraId="06936391">
      <w:pPr>
        <w:spacing w:after="78" w:afterLines="25" w:line="300" w:lineRule="auto"/>
      </w:pPr>
    </w:p>
    <w:p w14:paraId="5F5F544B">
      <w:pPr>
        <w:jc w:val="center"/>
        <w:outlineLvl w:val="3"/>
        <w:rPr>
          <w:rFonts w:hint="eastAsia" w:asciiTheme="majorEastAsia" w:hAnsiTheme="majorEastAsia" w:eastAsiaTheme="majorEastAsia" w:cstheme="majorEastAsia"/>
          <w:b/>
          <w:bCs/>
          <w:szCs w:val="20"/>
        </w:rPr>
      </w:pPr>
      <w:r>
        <w:rPr>
          <w:rFonts w:hint="eastAsia" w:asciiTheme="majorEastAsia" w:hAnsiTheme="majorEastAsia" w:eastAsiaTheme="majorEastAsia" w:cstheme="majorEastAsia"/>
          <w:b/>
          <w:bCs/>
          <w:szCs w:val="20"/>
        </w:rPr>
        <w:t>9.法定代表人证明书（附有效身份证正反面扫描件）</w:t>
      </w:r>
    </w:p>
    <w:p w14:paraId="673197F0">
      <w:pPr>
        <w:spacing w:line="300" w:lineRule="auto"/>
        <w:ind w:left="140"/>
        <w:jc w:val="center"/>
        <w:rPr>
          <w:rFonts w:ascii="Arial" w:hAnsi="Arial" w:eastAsia="宋体" w:cs="Arial"/>
          <w:b/>
        </w:rPr>
      </w:pPr>
    </w:p>
    <w:p w14:paraId="749EB218">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07232FBE">
      <w:pPr>
        <w:spacing w:line="480" w:lineRule="atLeast"/>
        <w:ind w:firstLine="480" w:firstLineChars="200"/>
        <w:rPr>
          <w:rFonts w:ascii="Arial" w:hAnsi="Arial" w:eastAsia="仿宋_GB2312"/>
        </w:rPr>
      </w:pPr>
    </w:p>
    <w:p w14:paraId="6BEB4A96">
      <w:pPr>
        <w:spacing w:line="300" w:lineRule="auto"/>
        <w:rPr>
          <w:rFonts w:ascii="Arial" w:hAnsi="Arial" w:eastAsia="宋体"/>
          <w:szCs w:val="21"/>
          <w:u w:val="single"/>
        </w:rPr>
      </w:pPr>
      <w:r>
        <w:rPr>
          <w:rFonts w:hint="eastAsia" w:ascii="Arial" w:hAnsi="Arial" w:eastAsia="宋体"/>
          <w:szCs w:val="21"/>
        </w:rPr>
        <w:t>单位名称：</w:t>
      </w:r>
    </w:p>
    <w:p w14:paraId="3C995008">
      <w:pPr>
        <w:spacing w:line="300" w:lineRule="auto"/>
        <w:rPr>
          <w:rFonts w:ascii="Arial" w:hAnsi="Arial" w:eastAsia="宋体"/>
          <w:szCs w:val="21"/>
          <w:u w:val="single"/>
        </w:rPr>
      </w:pPr>
      <w:r>
        <w:rPr>
          <w:rFonts w:hint="eastAsia" w:ascii="Arial" w:hAnsi="Arial" w:eastAsia="宋体"/>
          <w:szCs w:val="21"/>
        </w:rPr>
        <w:t>地址：</w:t>
      </w:r>
    </w:p>
    <w:p w14:paraId="60A02057">
      <w:pPr>
        <w:spacing w:line="300" w:lineRule="auto"/>
        <w:rPr>
          <w:rFonts w:ascii="Arial" w:hAnsi="Arial" w:eastAsia="宋体"/>
          <w:szCs w:val="21"/>
          <w:u w:val="single"/>
        </w:rPr>
      </w:pPr>
      <w:r>
        <w:rPr>
          <w:rFonts w:hint="eastAsia" w:ascii="Arial" w:hAnsi="Arial" w:eastAsia="宋体"/>
          <w:szCs w:val="21"/>
        </w:rPr>
        <w:t>姓名：性别：年龄：职务：</w:t>
      </w:r>
    </w:p>
    <w:p w14:paraId="7A0596D9">
      <w:pPr>
        <w:spacing w:line="300" w:lineRule="auto"/>
        <w:rPr>
          <w:rFonts w:ascii="Arial" w:hAnsi="Arial" w:eastAsia="宋体"/>
          <w:szCs w:val="21"/>
        </w:rPr>
      </w:pPr>
      <w:r>
        <w:rPr>
          <w:rFonts w:hint="eastAsia" w:ascii="Arial" w:hAnsi="Arial" w:eastAsia="宋体"/>
          <w:szCs w:val="21"/>
        </w:rPr>
        <w:t>系的法定代表人。</w:t>
      </w:r>
    </w:p>
    <w:p w14:paraId="4378FC97">
      <w:pPr>
        <w:spacing w:line="300" w:lineRule="auto"/>
        <w:rPr>
          <w:rFonts w:ascii="Arial" w:hAnsi="Arial" w:eastAsia="宋体"/>
          <w:szCs w:val="21"/>
        </w:rPr>
      </w:pPr>
      <w:r>
        <w:rPr>
          <w:rFonts w:hint="eastAsia" w:ascii="Arial" w:hAnsi="Arial" w:eastAsia="宋体"/>
          <w:szCs w:val="21"/>
        </w:rPr>
        <w:t>特此证明</w:t>
      </w:r>
    </w:p>
    <w:p w14:paraId="137F0D24">
      <w:pPr>
        <w:spacing w:line="300" w:lineRule="auto"/>
        <w:rPr>
          <w:rFonts w:ascii="Arial" w:hAnsi="Arial" w:eastAsia="宋体"/>
          <w:szCs w:val="21"/>
        </w:rPr>
      </w:pPr>
    </w:p>
    <w:p w14:paraId="0C27E138">
      <w:pPr>
        <w:spacing w:line="300" w:lineRule="auto"/>
        <w:rPr>
          <w:rFonts w:ascii="Arial" w:hAnsi="Arial" w:eastAsia="宋体"/>
          <w:szCs w:val="21"/>
        </w:rPr>
      </w:pPr>
      <w:r>
        <w:rPr>
          <w:rFonts w:hint="eastAsia" w:ascii="Arial" w:hAnsi="Arial" w:eastAsia="宋体"/>
          <w:szCs w:val="21"/>
        </w:rPr>
        <w:t>投标人（投标单位）：</w:t>
      </w:r>
    </w:p>
    <w:p w14:paraId="70F7CB3A">
      <w:pPr>
        <w:spacing w:line="300" w:lineRule="auto"/>
        <w:rPr>
          <w:rFonts w:ascii="Arial" w:hAnsi="Arial" w:eastAsia="宋体"/>
          <w:szCs w:val="21"/>
        </w:rPr>
      </w:pPr>
      <w:r>
        <w:rPr>
          <w:rFonts w:hint="eastAsia" w:ascii="Arial" w:hAnsi="Arial" w:eastAsia="宋体"/>
          <w:szCs w:val="21"/>
        </w:rPr>
        <w:t>日期：年月日</w:t>
      </w:r>
    </w:p>
    <w:p w14:paraId="6D3C5E83">
      <w:pPr>
        <w:spacing w:line="300" w:lineRule="auto"/>
        <w:rPr>
          <w:rFonts w:ascii="Arial" w:hAnsi="Arial" w:eastAsia="宋体"/>
          <w:b/>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4002BDE7">
      <w:pPr>
        <w:spacing w:line="500" w:lineRule="exact"/>
        <w:ind w:firstLine="480" w:firstLineChars="200"/>
        <w:rPr>
          <w:rFonts w:ascii="Arial" w:hAnsi="Arial" w:eastAsia="宋体"/>
        </w:rPr>
      </w:pPr>
    </w:p>
    <w:p w14:paraId="443C1990">
      <w:pPr>
        <w:spacing w:line="500" w:lineRule="exact"/>
        <w:rPr>
          <w:rFonts w:hint="eastAsia" w:ascii="宋体" w:hAnsi="宋体" w:eastAsia="宋体"/>
          <w:b/>
          <w:sz w:val="32"/>
          <w:szCs w:val="32"/>
        </w:rPr>
      </w:pPr>
      <w:r>
        <w:rPr>
          <w:rFonts w:hint="eastAsia" w:ascii="宋体" w:hAnsi="宋体" w:eastAsia="宋体"/>
          <w:b/>
          <w:sz w:val="32"/>
          <w:szCs w:val="32"/>
        </w:rPr>
        <w:t>★必须提供法定代表人有效期内身份证的正反面扫描件（港澳台居民可提供往来通行证），非中国国籍管辖范围的，可提供公安部门认可的身份证明材料，否则将导致投标无效。</w:t>
      </w:r>
    </w:p>
    <w:p w14:paraId="50AD9090">
      <w:pPr>
        <w:spacing w:line="500" w:lineRule="exact"/>
        <w:rPr>
          <w:rFonts w:hint="eastAsia" w:ascii="宋体" w:hAnsi="宋体" w:eastAsia="宋体"/>
          <w:b/>
          <w:sz w:val="32"/>
          <w:szCs w:val="32"/>
        </w:rPr>
      </w:pPr>
    </w:p>
    <w:p w14:paraId="2D8FC9B1">
      <w:pPr>
        <w:snapToGrid w:val="0"/>
        <w:rPr>
          <w:rFonts w:hint="eastAsia" w:ascii="宋体" w:hAnsi="宋体" w:eastAsia="宋体"/>
          <w:sz w:val="28"/>
          <w:szCs w:val="28"/>
        </w:rPr>
      </w:pPr>
      <w:r>
        <w:rPr>
          <w:rFonts w:hint="eastAsia" w:ascii="宋体" w:hAnsi="宋体" w:eastAsia="宋体"/>
          <w:sz w:val="28"/>
          <w:szCs w:val="28"/>
        </w:rPr>
        <w:t>备注：</w:t>
      </w:r>
    </w:p>
    <w:p w14:paraId="00395BEE">
      <w:pPr>
        <w:snapToGrid w:val="0"/>
        <w:ind w:firstLine="560" w:firstLineChars="200"/>
        <w:rPr>
          <w:rFonts w:ascii="Arial" w:hAnsi="Arial" w:eastAsia="宋体"/>
          <w:sz w:val="28"/>
          <w:szCs w:val="28"/>
        </w:rPr>
      </w:pPr>
      <w:r>
        <w:rPr>
          <w:rFonts w:hint="eastAsia" w:ascii="宋体" w:hAnsi="宋体" w:eastAsia="宋体"/>
          <w:sz w:val="28"/>
          <w:szCs w:val="28"/>
        </w:rPr>
        <w:t>如发现上述人员非投标人法定代表人，视同提供虚假资料，按投标无效处理，并将依法承担相应法律责任。</w:t>
      </w:r>
    </w:p>
    <w:p w14:paraId="338857A8">
      <w:pPr>
        <w:spacing w:line="500" w:lineRule="exact"/>
        <w:ind w:firstLine="480" w:firstLineChars="200"/>
        <w:rPr>
          <w:rFonts w:ascii="Arial" w:hAnsi="Arial" w:eastAsia="宋体"/>
        </w:rPr>
      </w:pPr>
    </w:p>
    <w:p w14:paraId="1097A998">
      <w:pPr>
        <w:pStyle w:val="18"/>
        <w:ind w:firstLine="210"/>
      </w:pPr>
    </w:p>
    <w:p w14:paraId="2551DAC0"/>
    <w:p w14:paraId="5041C9DF">
      <w:pPr>
        <w:pStyle w:val="18"/>
        <w:ind w:firstLine="210"/>
      </w:pPr>
    </w:p>
    <w:p w14:paraId="06EA4CDA"/>
    <w:p w14:paraId="6592FCB1">
      <w:pPr>
        <w:pStyle w:val="18"/>
        <w:ind w:firstLine="210"/>
      </w:pPr>
    </w:p>
    <w:p w14:paraId="52F506AA"/>
    <w:p w14:paraId="1D0D84F9">
      <w:pPr>
        <w:pStyle w:val="18"/>
        <w:ind w:firstLine="210"/>
      </w:pPr>
    </w:p>
    <w:p w14:paraId="2AB2F670"/>
    <w:p w14:paraId="2EA4E015">
      <w:pPr>
        <w:pStyle w:val="27"/>
        <w:rPr>
          <w:color w:val="auto"/>
        </w:rPr>
      </w:pPr>
    </w:p>
    <w:p w14:paraId="063564B7">
      <w:pPr>
        <w:pStyle w:val="27"/>
        <w:rPr>
          <w:color w:val="auto"/>
        </w:rPr>
      </w:pPr>
    </w:p>
    <w:p w14:paraId="49658736">
      <w:pPr>
        <w:pStyle w:val="27"/>
        <w:rPr>
          <w:color w:val="auto"/>
        </w:rPr>
      </w:pPr>
    </w:p>
    <w:p w14:paraId="57010E70"/>
    <w:p w14:paraId="5E93C723">
      <w:pPr>
        <w:pStyle w:val="18"/>
        <w:ind w:firstLine="0" w:firstLineChars="0"/>
      </w:pPr>
    </w:p>
    <w:p w14:paraId="664B6B7F"/>
    <w:p w14:paraId="7667C28C">
      <w:pPr>
        <w:jc w:val="center"/>
        <w:outlineLvl w:val="3"/>
        <w:rPr>
          <w:rFonts w:hint="eastAsia" w:asciiTheme="majorEastAsia" w:hAnsiTheme="majorEastAsia" w:eastAsiaTheme="majorEastAsia" w:cstheme="majorEastAsia"/>
          <w:b/>
          <w:bCs/>
          <w:szCs w:val="20"/>
        </w:rPr>
      </w:pPr>
      <w:r>
        <w:rPr>
          <w:rFonts w:hint="eastAsia" w:asciiTheme="majorEastAsia" w:hAnsiTheme="majorEastAsia" w:eastAsiaTheme="majorEastAsia" w:cstheme="majorEastAsia"/>
          <w:b/>
          <w:bCs/>
          <w:szCs w:val="20"/>
        </w:rPr>
        <w:t>10.法定代表人授权书（附有效身份证正反面扫描件）</w:t>
      </w:r>
    </w:p>
    <w:p w14:paraId="059F65C8">
      <w:pPr>
        <w:spacing w:line="300" w:lineRule="auto"/>
        <w:ind w:left="140"/>
        <w:jc w:val="center"/>
        <w:rPr>
          <w:rFonts w:ascii="Arial" w:hAnsi="Arial" w:eastAsia="宋体" w:cs="Arial"/>
          <w:b/>
        </w:rPr>
      </w:pPr>
    </w:p>
    <w:p w14:paraId="4F1052F1">
      <w:pPr>
        <w:spacing w:line="300" w:lineRule="auto"/>
        <w:ind w:left="140"/>
        <w:jc w:val="center"/>
        <w:rPr>
          <w:rFonts w:ascii="Arial" w:hAnsi="Arial" w:eastAsia="宋体" w:cs="Arial"/>
          <w:b/>
        </w:rPr>
      </w:pPr>
    </w:p>
    <w:p w14:paraId="404AC49D">
      <w:pPr>
        <w:spacing w:line="300" w:lineRule="auto"/>
        <w:ind w:left="140"/>
        <w:jc w:val="center"/>
        <w:rPr>
          <w:rFonts w:ascii="Arial" w:hAnsi="Arial" w:eastAsia="宋体" w:cs="Arial"/>
          <w:b/>
        </w:rPr>
      </w:pPr>
      <w:r>
        <w:rPr>
          <w:rFonts w:hint="eastAsia" w:ascii="Arial" w:hAnsi="Arial" w:eastAsia="宋体" w:cs="Arial"/>
          <w:b/>
        </w:rPr>
        <w:t>法定代表人授权书</w:t>
      </w:r>
    </w:p>
    <w:p w14:paraId="0F658571">
      <w:pPr>
        <w:spacing w:line="360" w:lineRule="auto"/>
        <w:ind w:firstLine="480" w:firstLineChars="200"/>
        <w:rPr>
          <w:rFonts w:ascii="Arial" w:hAnsi="Arial" w:eastAsia="宋体"/>
          <w:szCs w:val="21"/>
        </w:rPr>
      </w:pPr>
    </w:p>
    <w:p w14:paraId="44BD01B0">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21F69B46">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0CAF9A35">
      <w:pPr>
        <w:spacing w:line="300" w:lineRule="auto"/>
        <w:rPr>
          <w:rFonts w:ascii="Arial" w:hAnsi="Arial" w:eastAsia="宋体"/>
          <w:szCs w:val="21"/>
        </w:rPr>
      </w:pPr>
    </w:p>
    <w:p w14:paraId="47BBAB8F">
      <w:pPr>
        <w:spacing w:line="360" w:lineRule="auto"/>
        <w:ind w:left="3840" w:leftChars="1600"/>
        <w:rPr>
          <w:rFonts w:hint="eastAsia" w:ascii="仿宋" w:hAnsi="仿宋" w:eastAsia="仿宋"/>
          <w:sz w:val="28"/>
          <w:szCs w:val="28"/>
          <w:u w:val="single"/>
        </w:rPr>
      </w:pPr>
      <w:r>
        <w:rPr>
          <w:rFonts w:hint="eastAsia" w:ascii="Arial" w:hAnsi="Arial" w:eastAsia="宋体"/>
          <w:szCs w:val="21"/>
        </w:rPr>
        <w:t>投标人代表：性别：</w:t>
      </w:r>
    </w:p>
    <w:p w14:paraId="05B171A8">
      <w:pPr>
        <w:spacing w:line="360" w:lineRule="auto"/>
        <w:ind w:left="3840" w:leftChars="1600"/>
        <w:rPr>
          <w:rFonts w:ascii="Arial" w:hAnsi="Arial" w:eastAsia="宋体"/>
          <w:szCs w:val="21"/>
        </w:rPr>
      </w:pPr>
      <w:r>
        <w:rPr>
          <w:rFonts w:hint="eastAsia" w:ascii="Arial" w:hAnsi="Arial" w:eastAsia="宋体"/>
          <w:szCs w:val="21"/>
        </w:rPr>
        <w:t>联系电话：手机：</w:t>
      </w:r>
    </w:p>
    <w:p w14:paraId="0361F24E">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5F995D9F">
      <w:pPr>
        <w:spacing w:line="360" w:lineRule="auto"/>
        <w:ind w:left="3840" w:leftChars="1600"/>
        <w:rPr>
          <w:rFonts w:ascii="Arial" w:hAnsi="Arial" w:eastAsia="宋体"/>
          <w:szCs w:val="21"/>
        </w:rPr>
      </w:pPr>
      <w:r>
        <w:rPr>
          <w:rFonts w:hint="eastAsia" w:ascii="Arial" w:hAnsi="Arial" w:eastAsia="宋体"/>
          <w:szCs w:val="21"/>
        </w:rPr>
        <w:t>投标人（投标单位）：</w:t>
      </w:r>
    </w:p>
    <w:p w14:paraId="19A97AF3">
      <w:pPr>
        <w:spacing w:line="360" w:lineRule="auto"/>
        <w:ind w:left="3840" w:leftChars="1600"/>
        <w:rPr>
          <w:rFonts w:ascii="Arial" w:hAnsi="Arial" w:eastAsia="宋体"/>
          <w:szCs w:val="21"/>
        </w:rPr>
      </w:pPr>
      <w:r>
        <w:rPr>
          <w:rFonts w:hint="eastAsia" w:ascii="Arial" w:hAnsi="Arial" w:eastAsia="宋体"/>
          <w:szCs w:val="21"/>
        </w:rPr>
        <w:t>法定代表人：</w:t>
      </w:r>
    </w:p>
    <w:p w14:paraId="15DE7C1F">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134C5B73">
      <w:pPr>
        <w:spacing w:line="500" w:lineRule="exact"/>
        <w:ind w:firstLine="480" w:firstLineChars="200"/>
        <w:rPr>
          <w:rFonts w:ascii="Arial" w:hAnsi="Arial" w:eastAsia="宋体"/>
        </w:rPr>
      </w:pPr>
    </w:p>
    <w:p w14:paraId="735D085E">
      <w:pPr>
        <w:spacing w:after="78" w:afterLines="25" w:line="300" w:lineRule="auto"/>
        <w:rPr>
          <w:rFonts w:hint="eastAsia" w:ascii="宋体" w:hAnsi="宋体" w:eastAsia="宋体"/>
          <w:b/>
          <w:sz w:val="32"/>
          <w:szCs w:val="32"/>
        </w:rPr>
      </w:pPr>
      <w:r>
        <w:rPr>
          <w:rFonts w:hint="eastAsia" w:ascii="宋体" w:hAnsi="宋体" w:eastAsia="宋体"/>
          <w:b/>
          <w:sz w:val="32"/>
          <w:szCs w:val="32"/>
        </w:rPr>
        <w:t>★必须提供投标人代表有效期内身份证的正反面扫描件（港澳台居民可提供往来通行证），非中国国籍管辖范围的，可提供公安部门认可的身份证明材料，否则将导致投标无效。</w:t>
      </w:r>
    </w:p>
    <w:p w14:paraId="5316E3D3">
      <w:pPr>
        <w:tabs>
          <w:tab w:val="left" w:pos="651"/>
        </w:tabs>
        <w:snapToGrid w:val="0"/>
        <w:rPr>
          <w:rFonts w:hint="eastAsia" w:ascii="宋体" w:hAnsi="宋体" w:eastAsia="宋体"/>
          <w:sz w:val="28"/>
          <w:szCs w:val="28"/>
        </w:rPr>
      </w:pPr>
      <w:r>
        <w:rPr>
          <w:rFonts w:hint="eastAsia" w:ascii="宋体" w:hAnsi="宋体" w:eastAsia="宋体"/>
          <w:sz w:val="28"/>
          <w:szCs w:val="28"/>
        </w:rPr>
        <w:t>备注：</w:t>
      </w:r>
    </w:p>
    <w:p w14:paraId="302F023A">
      <w:pPr>
        <w:tabs>
          <w:tab w:val="left" w:pos="651"/>
        </w:tabs>
        <w:snapToGrid w:val="0"/>
        <w:ind w:firstLine="560" w:firstLineChars="200"/>
        <w:rPr>
          <w:rFonts w:hint="eastAsia" w:ascii="宋体" w:hAnsi="宋体" w:eastAsia="宋体"/>
          <w:sz w:val="28"/>
          <w:szCs w:val="28"/>
        </w:rPr>
      </w:pPr>
      <w:r>
        <w:rPr>
          <w:rFonts w:hint="eastAsia" w:ascii="宋体" w:hAnsi="宋体" w:eastAsia="宋体"/>
          <w:sz w:val="28"/>
          <w:szCs w:val="28"/>
        </w:rPr>
        <w:t>1、若投标人代表为法定代表人则不需提供《法定代表人授权书》，但需在《法定代表人证明书》中提供法定代表人联系方式。</w:t>
      </w:r>
    </w:p>
    <w:p w14:paraId="1675261E"/>
    <w:p w14:paraId="27440579">
      <w:pPr>
        <w:pStyle w:val="16"/>
      </w:pPr>
    </w:p>
    <w:p w14:paraId="7792ABC0">
      <w:pPr>
        <w:keepNext/>
        <w:keepLines/>
        <w:pageBreakBefore/>
        <w:adjustRightInd w:val="0"/>
        <w:snapToGrid w:val="0"/>
        <w:spacing w:line="360" w:lineRule="auto"/>
        <w:jc w:val="center"/>
        <w:textAlignment w:val="baseline"/>
        <w:outlineLvl w:val="3"/>
        <w:rPr>
          <w:rFonts w:hint="eastAsia" w:ascii="宋体" w:hAnsi="宋体" w:eastAsia="宋体"/>
          <w:b/>
          <w:bCs/>
          <w:szCs w:val="20"/>
        </w:rPr>
      </w:pPr>
      <w:r>
        <w:rPr>
          <w:rFonts w:hint="eastAsia" w:ascii="宋体" w:hAnsi="宋体" w:eastAsia="宋体"/>
          <w:b/>
          <w:bCs/>
          <w:szCs w:val="20"/>
        </w:rPr>
        <w:t>11.政府采购</w:t>
      </w:r>
      <w:r>
        <w:rPr>
          <w:rFonts w:ascii="宋体" w:hAnsi="宋体" w:eastAsia="宋体"/>
          <w:b/>
          <w:bCs/>
          <w:szCs w:val="20"/>
        </w:rPr>
        <w:t>优惠</w:t>
      </w:r>
      <w:r>
        <w:rPr>
          <w:rFonts w:hint="eastAsia" w:ascii="宋体" w:hAnsi="宋体" w:eastAsia="宋体"/>
          <w:b/>
          <w:bCs/>
          <w:szCs w:val="20"/>
        </w:rPr>
        <w:t>政策声明函</w:t>
      </w:r>
      <w:r>
        <w:rPr>
          <w:rFonts w:hint="eastAsia" w:ascii="宋体" w:hAnsi="宋体" w:eastAsia="宋体"/>
          <w:b/>
          <w:bCs/>
          <w:sz w:val="21"/>
          <w:szCs w:val="20"/>
        </w:rPr>
        <w:t>(如有)</w:t>
      </w:r>
    </w:p>
    <w:p w14:paraId="50D3D8D0">
      <w:pPr>
        <w:snapToGrid w:val="0"/>
        <w:outlineLvl w:val="4"/>
        <w:rPr>
          <w:rFonts w:hint="eastAsia" w:ascii="仿宋" w:hAnsi="仿宋" w:eastAsia="仿宋"/>
          <w:b/>
          <w:bCs/>
          <w:sz w:val="25"/>
          <w:szCs w:val="25"/>
        </w:rPr>
      </w:pPr>
      <w:r>
        <w:rPr>
          <w:rFonts w:hint="eastAsia" w:ascii="仿宋" w:hAnsi="仿宋" w:eastAsia="仿宋"/>
          <w:b/>
          <w:bCs/>
          <w:sz w:val="25"/>
          <w:szCs w:val="25"/>
        </w:rPr>
        <w:t>填写指引：</w:t>
      </w:r>
    </w:p>
    <w:p w14:paraId="6A318B56">
      <w:pPr>
        <w:snapToGrid w:val="0"/>
        <w:rPr>
          <w:rFonts w:hint="eastAsia" w:ascii="仿宋" w:hAnsi="仿宋" w:eastAsia="仿宋"/>
          <w:sz w:val="25"/>
          <w:szCs w:val="25"/>
        </w:rPr>
      </w:pPr>
      <w:r>
        <w:rPr>
          <w:rFonts w:hint="eastAsia" w:ascii="仿宋" w:hAnsi="仿宋" w:eastAsia="仿宋"/>
          <w:sz w:val="25"/>
          <w:szCs w:val="25"/>
        </w:rPr>
        <w:t xml:space="preserve">    1、该部分内容由投标人根据自身实际情况填写，</w:t>
      </w:r>
      <w:r>
        <w:rPr>
          <w:rFonts w:hint="eastAsia" w:ascii="仿宋" w:hAnsi="仿宋" w:eastAsia="仿宋"/>
          <w:b/>
          <w:sz w:val="25"/>
          <w:szCs w:val="25"/>
          <w:highlight w:val="green"/>
        </w:rPr>
        <w:t>不符合优惠政策要求的投标人无需提供相应的声明函</w:t>
      </w:r>
      <w:r>
        <w:rPr>
          <w:rFonts w:hint="eastAsia" w:ascii="仿宋" w:hAnsi="仿宋" w:eastAsia="仿宋"/>
          <w:sz w:val="25"/>
          <w:szCs w:val="25"/>
        </w:rPr>
        <w:t>。投标人提供的声明函不属实的，属于提供虚假资料谋取中标，依照《中华人民共和国政府采购法》等国家有关规定追究相应责任。</w:t>
      </w:r>
    </w:p>
    <w:p w14:paraId="09BB520A">
      <w:pPr>
        <w:snapToGrid w:val="0"/>
        <w:ind w:firstLine="555"/>
        <w:rPr>
          <w:rFonts w:hint="eastAsia" w:ascii="仿宋" w:hAnsi="仿宋" w:eastAsia="仿宋"/>
          <w:sz w:val="25"/>
          <w:szCs w:val="25"/>
        </w:rPr>
      </w:pPr>
      <w:r>
        <w:rPr>
          <w:rFonts w:hint="eastAsia" w:ascii="仿宋" w:hAnsi="仿宋" w:eastAsia="仿宋"/>
          <w:sz w:val="25"/>
          <w:szCs w:val="25"/>
        </w:rPr>
        <w:t>2、该部分内容填写需要参考的相关文件包括但不限于：</w:t>
      </w:r>
    </w:p>
    <w:p w14:paraId="7246FD68">
      <w:pPr>
        <w:snapToGrid w:val="0"/>
        <w:ind w:firstLine="555"/>
        <w:rPr>
          <w:rFonts w:hint="eastAsia" w:ascii="仿宋" w:hAnsi="仿宋" w:eastAsia="仿宋"/>
          <w:sz w:val="25"/>
          <w:szCs w:val="25"/>
        </w:rPr>
      </w:pPr>
      <w:r>
        <w:rPr>
          <w:rFonts w:hint="eastAsia" w:ascii="仿宋" w:hAnsi="仿宋" w:eastAsia="仿宋"/>
          <w:sz w:val="25"/>
          <w:szCs w:val="25"/>
        </w:rPr>
        <w:t>(</w:t>
      </w:r>
      <w:r>
        <w:rPr>
          <w:rFonts w:ascii="仿宋" w:hAnsi="仿宋" w:eastAsia="仿宋"/>
          <w:sz w:val="25"/>
          <w:szCs w:val="25"/>
        </w:rPr>
        <w:t>1</w:t>
      </w:r>
      <w:r>
        <w:rPr>
          <w:rFonts w:hint="eastAsia" w:ascii="仿宋" w:hAnsi="仿宋" w:eastAsia="仿宋"/>
          <w:sz w:val="25"/>
          <w:szCs w:val="25"/>
        </w:rPr>
        <w:t>)《政府采购促进中小企业发展管理办法》（财库〔2020〕46号）</w:t>
      </w:r>
    </w:p>
    <w:p w14:paraId="28746C54">
      <w:pPr>
        <w:snapToGrid w:val="0"/>
        <w:ind w:firstLine="555"/>
        <w:rPr>
          <w:rFonts w:hint="eastAsia" w:ascii="仿宋" w:hAnsi="仿宋" w:eastAsia="仿宋"/>
          <w:sz w:val="25"/>
          <w:szCs w:val="25"/>
        </w:rPr>
      </w:pPr>
      <w:r>
        <w:rPr>
          <w:rFonts w:hint="eastAsia" w:ascii="仿宋" w:hAnsi="仿宋" w:eastAsia="仿宋"/>
          <w:sz w:val="25"/>
          <w:szCs w:val="25"/>
        </w:rPr>
        <w:t>(</w:t>
      </w:r>
      <w:r>
        <w:rPr>
          <w:rFonts w:ascii="仿宋" w:hAnsi="仿宋" w:eastAsia="仿宋"/>
          <w:sz w:val="25"/>
          <w:szCs w:val="25"/>
        </w:rPr>
        <w:t>2</w:t>
      </w:r>
      <w:r>
        <w:rPr>
          <w:rFonts w:hint="eastAsia" w:ascii="仿宋" w:hAnsi="仿宋" w:eastAsia="仿宋"/>
          <w:sz w:val="25"/>
          <w:szCs w:val="25"/>
        </w:rPr>
        <w:t>)</w:t>
      </w:r>
      <w:bookmarkStart w:id="15" w:name="_Hlk71925120"/>
      <w:r>
        <w:rPr>
          <w:rFonts w:hint="eastAsia" w:ascii="仿宋" w:hAnsi="仿宋" w:eastAsia="仿宋"/>
          <w:sz w:val="25"/>
          <w:szCs w:val="25"/>
        </w:rPr>
        <w:t>《关于印发中小企业划型标准规定的通知》（工信部联企业〔2011〕300 号</w:t>
      </w:r>
      <w:bookmarkEnd w:id="15"/>
      <w:r>
        <w:rPr>
          <w:rFonts w:hint="eastAsia" w:ascii="仿宋" w:hAnsi="仿宋" w:eastAsia="仿宋"/>
          <w:sz w:val="25"/>
          <w:szCs w:val="25"/>
        </w:rPr>
        <w:t>）</w:t>
      </w:r>
    </w:p>
    <w:p w14:paraId="156C9B93">
      <w:pPr>
        <w:snapToGrid w:val="0"/>
        <w:ind w:firstLine="555"/>
        <w:rPr>
          <w:rFonts w:hint="eastAsia" w:ascii="仿宋" w:hAnsi="仿宋" w:eastAsia="仿宋"/>
          <w:sz w:val="25"/>
          <w:szCs w:val="25"/>
        </w:rPr>
      </w:pPr>
      <w:r>
        <w:rPr>
          <w:rFonts w:hint="eastAsia" w:ascii="仿宋" w:hAnsi="仿宋" w:eastAsia="仿宋"/>
          <w:sz w:val="25"/>
          <w:szCs w:val="25"/>
        </w:rPr>
        <w:t>(3)《统计上大中小微型企业划分办法(2017)》（国统字〔2017〕213 号）</w:t>
      </w:r>
    </w:p>
    <w:p w14:paraId="02990DB4">
      <w:pPr>
        <w:snapToGrid w:val="0"/>
        <w:ind w:firstLine="555"/>
        <w:rPr>
          <w:rFonts w:hint="eastAsia" w:ascii="仿宋" w:hAnsi="仿宋" w:eastAsia="仿宋"/>
          <w:sz w:val="25"/>
          <w:szCs w:val="25"/>
        </w:rPr>
      </w:pPr>
      <w:r>
        <w:rPr>
          <w:rFonts w:hint="eastAsia" w:ascii="仿宋" w:hAnsi="仿宋" w:eastAsia="仿宋"/>
          <w:sz w:val="25"/>
          <w:szCs w:val="25"/>
        </w:rPr>
        <w:t>(4)《关于促进残疾人就业政府采购政策的通知》（财库〔2017〕141号）</w:t>
      </w:r>
    </w:p>
    <w:p w14:paraId="44AF67D1">
      <w:pPr>
        <w:snapToGrid w:val="0"/>
        <w:ind w:firstLine="555"/>
        <w:rPr>
          <w:rFonts w:hint="eastAsia" w:ascii="仿宋" w:hAnsi="仿宋" w:eastAsia="仿宋"/>
          <w:sz w:val="25"/>
          <w:szCs w:val="25"/>
        </w:rPr>
      </w:pPr>
      <w:r>
        <w:rPr>
          <w:rFonts w:hint="eastAsia" w:ascii="仿宋" w:hAnsi="仿宋" w:eastAsia="仿宋"/>
          <w:sz w:val="25"/>
          <w:szCs w:val="25"/>
        </w:rPr>
        <w:t>(5)《关于政府采购支持监狱企业发展有关问题的通知》（财库〔2014〕68号）</w:t>
      </w:r>
    </w:p>
    <w:p w14:paraId="182E83F7">
      <w:pPr>
        <w:jc w:val="center"/>
        <w:outlineLvl w:val="4"/>
        <w:rPr>
          <w:rFonts w:hint="eastAsia" w:ascii="仿宋" w:hAnsi="仿宋" w:eastAsia="仿宋"/>
          <w:sz w:val="25"/>
          <w:szCs w:val="25"/>
        </w:rPr>
      </w:pPr>
      <w:r>
        <w:rPr>
          <w:rFonts w:hint="eastAsia" w:ascii="仿宋" w:hAnsi="仿宋" w:eastAsia="仿宋"/>
          <w:sz w:val="25"/>
          <w:szCs w:val="25"/>
        </w:rPr>
        <w:t xml:space="preserve">   3、请依照招标文件提供的格式和内容填写声明函，不要随意变更格式；满足多项优惠政策的投标人，不重复享受多项价格扣除政策。</w:t>
      </w:r>
    </w:p>
    <w:p w14:paraId="4B894657">
      <w:pPr>
        <w:jc w:val="center"/>
        <w:outlineLvl w:val="4"/>
        <w:rPr>
          <w:rFonts w:ascii="Arial" w:hAnsi="Arial" w:eastAsia="宋体"/>
          <w:b/>
        </w:rPr>
      </w:pPr>
      <w:r>
        <w:rPr>
          <w:rFonts w:hint="eastAsia" w:ascii="仿宋" w:hAnsi="仿宋" w:eastAsia="仿宋"/>
          <w:sz w:val="25"/>
          <w:szCs w:val="25"/>
        </w:rPr>
        <w:t xml:space="preserve">   4、声明函的有效性最终由评审委员会判定；如评审委员会判定声明函无效，相关供应商不享受价格扣除（但不作投标无效处理）。</w:t>
      </w: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w:t>
      </w:r>
    </w:p>
    <w:p w14:paraId="6C5C4681">
      <w:pPr>
        <w:spacing w:after="78" w:afterLines="25" w:line="300" w:lineRule="auto"/>
        <w:ind w:firstLine="480" w:firstLineChars="200"/>
        <w:rPr>
          <w:rFonts w:hint="eastAsia" w:ascii="宋体" w:hAnsi="宋体" w:eastAsia="宋体"/>
          <w:highlight w:val="yellow"/>
        </w:rPr>
      </w:pPr>
      <w:r>
        <w:rPr>
          <w:rFonts w:hint="eastAsia" w:ascii="Arial" w:hAnsi="Arial" w:eastAsia="宋体"/>
          <w:szCs w:val="21"/>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2B09A6F8">
      <w:pPr>
        <w:rPr>
          <w:rFonts w:hint="eastAsia" w:ascii="宋体" w:hAnsi="宋体" w:eastAsia="宋体"/>
          <w:b/>
        </w:rPr>
      </w:pPr>
      <w:r>
        <w:br w:type="page"/>
      </w:r>
    </w:p>
    <w:p w14:paraId="2C574559">
      <w:pPr>
        <w:spacing w:after="78"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14:paraId="2B0C2539">
      <w:pPr>
        <w:spacing w:after="78"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0BFCD6E6">
      <w:pPr>
        <w:spacing w:after="78"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7DCCEB33">
      <w:pPr>
        <w:spacing w:after="78"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396805D4">
      <w:pPr>
        <w:spacing w:after="78" w:afterLines="25" w:line="300" w:lineRule="auto"/>
        <w:ind w:firstLine="480" w:firstLineChars="200"/>
        <w:rPr>
          <w:rFonts w:ascii="宋体" w:hAnsi="宋体"/>
          <w:szCs w:val="21"/>
        </w:rPr>
      </w:pPr>
      <w:r>
        <w:rPr>
          <w:rFonts w:ascii="宋体" w:hAnsi="宋体"/>
          <w:szCs w:val="21"/>
        </w:rPr>
        <w:t xml:space="preserve">…… </w:t>
      </w:r>
    </w:p>
    <w:p w14:paraId="66B46B0F">
      <w:pPr>
        <w:spacing w:after="78" w:afterLines="25" w:line="300" w:lineRule="auto"/>
        <w:ind w:firstLine="480" w:firstLineChars="200"/>
        <w:rPr>
          <w:rFonts w:ascii="宋体" w:hAnsi="宋体"/>
          <w:szCs w:val="21"/>
        </w:rPr>
      </w:pPr>
      <w:bookmarkStart w:id="16"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6"/>
    </w:p>
    <w:p w14:paraId="327BFE82">
      <w:pPr>
        <w:spacing w:after="78" w:afterLines="25" w:line="300" w:lineRule="auto"/>
        <w:jc w:val="right"/>
        <w:rPr>
          <w:rFonts w:ascii="宋体" w:hAnsi="宋体"/>
          <w:szCs w:val="21"/>
        </w:rPr>
      </w:pPr>
    </w:p>
    <w:p w14:paraId="59DF95D2">
      <w:pPr>
        <w:spacing w:after="78" w:afterLines="25" w:line="300" w:lineRule="auto"/>
        <w:ind w:right="420" w:firstLine="5040" w:firstLineChars="2100"/>
        <w:rPr>
          <w:rFonts w:ascii="宋体" w:hAnsi="宋体"/>
          <w:szCs w:val="21"/>
        </w:rPr>
      </w:pPr>
      <w:r>
        <w:rPr>
          <w:rFonts w:hint="eastAsia" w:ascii="宋体" w:hAnsi="宋体"/>
          <w:szCs w:val="21"/>
        </w:rPr>
        <w:t>投标人（投标单位）：</w:t>
      </w:r>
    </w:p>
    <w:p w14:paraId="718375E6">
      <w:pPr>
        <w:spacing w:after="78" w:afterLines="25" w:line="300" w:lineRule="auto"/>
        <w:ind w:right="420" w:firstLine="6600" w:firstLineChars="2750"/>
        <w:rPr>
          <w:rFonts w:ascii="宋体" w:hAnsi="宋体"/>
          <w:szCs w:val="21"/>
        </w:rPr>
      </w:pPr>
      <w:r>
        <w:rPr>
          <w:rFonts w:hint="eastAsia" w:ascii="宋体" w:hAnsi="宋体"/>
          <w:szCs w:val="21"/>
        </w:rPr>
        <w:t>日期：</w:t>
      </w:r>
    </w:p>
    <w:p w14:paraId="5B4EE5E0">
      <w:pPr>
        <w:spacing w:after="78" w:afterLines="25" w:line="300" w:lineRule="auto"/>
        <w:jc w:val="right"/>
        <w:rPr>
          <w:rFonts w:ascii="宋体" w:hAnsi="宋体"/>
          <w:b/>
          <w:sz w:val="28"/>
          <w:szCs w:val="28"/>
        </w:rPr>
      </w:pPr>
    </w:p>
    <w:p w14:paraId="7CD59CCF">
      <w:pPr>
        <w:spacing w:after="78" w:afterLines="25" w:line="300" w:lineRule="auto"/>
        <w:jc w:val="right"/>
        <w:rPr>
          <w:rFonts w:ascii="Arial" w:hAnsi="Arial" w:eastAsia="宋体"/>
          <w:b/>
          <w:sz w:val="28"/>
          <w:szCs w:val="28"/>
        </w:rPr>
      </w:pPr>
    </w:p>
    <w:p w14:paraId="29EDBA9F">
      <w:pPr>
        <w:spacing w:after="78" w:afterLines="25" w:line="300" w:lineRule="auto"/>
        <w:ind w:firstLine="482" w:firstLineChars="200"/>
        <w:rPr>
          <w:rFonts w:hint="eastAsia" w:ascii="宋体" w:hAnsi="宋体" w:eastAsia="宋体"/>
          <w:szCs w:val="21"/>
          <w:highlight w:val="yellow"/>
        </w:rPr>
      </w:pPr>
      <w:r>
        <w:rPr>
          <w:rFonts w:hint="eastAsia" w:ascii="宋体" w:hAnsi="宋体" w:eastAsia="宋体"/>
          <w:b/>
          <w:szCs w:val="21"/>
          <w:highlight w:val="yellow"/>
        </w:rPr>
        <w:t>说明：</w:t>
      </w:r>
      <w:r>
        <w:rPr>
          <w:rFonts w:hint="eastAsia" w:ascii="宋体" w:hAnsi="宋体" w:eastAsia="宋体"/>
          <w:szCs w:val="21"/>
          <w:highlight w:val="yellow"/>
        </w:rPr>
        <w:t>根据财库〔2017〕141号文件的规定,享受政府采购支持政策的残疾人福利性单位应当同时满足以下条件：</w:t>
      </w:r>
    </w:p>
    <w:p w14:paraId="201D1E56">
      <w:pPr>
        <w:spacing w:after="78" w:afterLines="25" w:line="300" w:lineRule="auto"/>
        <w:ind w:firstLine="480" w:firstLineChars="200"/>
        <w:rPr>
          <w:rFonts w:hint="eastAsia" w:ascii="宋体" w:hAnsi="宋体" w:eastAsia="宋体"/>
          <w:szCs w:val="21"/>
          <w:highlight w:val="yellow"/>
        </w:rPr>
      </w:pPr>
      <w:r>
        <w:rPr>
          <w:rFonts w:hint="eastAsia" w:ascii="宋体" w:hAnsi="宋体" w:eastAsia="宋体"/>
          <w:szCs w:val="21"/>
          <w:highlight w:val="yellow"/>
        </w:rPr>
        <w:t>（一）</w:t>
      </w:r>
      <w:r>
        <w:rPr>
          <w:rFonts w:hint="eastAsia" w:ascii="宋体" w:hAnsi="宋体" w:eastAsia="宋体"/>
          <w:b/>
          <w:szCs w:val="21"/>
          <w:highlight w:val="yellow"/>
        </w:rPr>
        <w:t>安置的残疾人占本单位在职职工人数的比例不低于25%（含25%），并且安置的残疾人人数不少于10人（含10人）</w:t>
      </w:r>
      <w:r>
        <w:rPr>
          <w:rFonts w:hint="eastAsia" w:ascii="宋体" w:hAnsi="宋体" w:eastAsia="宋体"/>
          <w:szCs w:val="21"/>
          <w:highlight w:val="yellow"/>
        </w:rPr>
        <w:t>；</w:t>
      </w:r>
    </w:p>
    <w:p w14:paraId="1821820A">
      <w:pPr>
        <w:spacing w:after="78" w:afterLines="25" w:line="300" w:lineRule="auto"/>
        <w:ind w:firstLine="480" w:firstLineChars="200"/>
        <w:rPr>
          <w:rFonts w:hint="eastAsia" w:ascii="宋体" w:hAnsi="宋体" w:eastAsia="宋体"/>
          <w:szCs w:val="21"/>
          <w:highlight w:val="yellow"/>
        </w:rPr>
      </w:pPr>
      <w:r>
        <w:rPr>
          <w:rFonts w:hint="eastAsia" w:ascii="宋体" w:hAnsi="宋体" w:eastAsia="宋体"/>
          <w:szCs w:val="21"/>
          <w:highlight w:val="yellow"/>
        </w:rPr>
        <w:t>（二）依法与安置的每位残疾人签订了一年以上（含一年）的劳动合同或服务协议；</w:t>
      </w:r>
    </w:p>
    <w:p w14:paraId="58868755">
      <w:pPr>
        <w:spacing w:after="78" w:afterLines="25" w:line="300" w:lineRule="auto"/>
        <w:ind w:firstLine="480" w:firstLineChars="200"/>
        <w:rPr>
          <w:rFonts w:hint="eastAsia" w:ascii="宋体" w:hAnsi="宋体" w:eastAsia="宋体"/>
          <w:szCs w:val="21"/>
          <w:highlight w:val="yellow"/>
        </w:rPr>
      </w:pPr>
      <w:r>
        <w:rPr>
          <w:rFonts w:hint="eastAsia" w:ascii="宋体" w:hAnsi="宋体" w:eastAsia="宋体"/>
          <w:szCs w:val="21"/>
          <w:highlight w:val="yellow"/>
        </w:rPr>
        <w:t>（三）为安置的每位残疾人按月足额缴纳了基本养老保险、基本医疗保险、失业保险、工伤保险和生育保险等社会保险费；</w:t>
      </w:r>
    </w:p>
    <w:p w14:paraId="3C02AF95">
      <w:pPr>
        <w:spacing w:after="78" w:afterLines="25" w:line="300" w:lineRule="auto"/>
        <w:ind w:firstLine="480" w:firstLineChars="200"/>
        <w:rPr>
          <w:rFonts w:hint="eastAsia" w:ascii="宋体" w:hAnsi="宋体" w:eastAsia="宋体"/>
          <w:szCs w:val="21"/>
          <w:highlight w:val="yellow"/>
        </w:rPr>
      </w:pPr>
      <w:r>
        <w:rPr>
          <w:rFonts w:hint="eastAsia" w:ascii="宋体" w:hAnsi="宋体" w:eastAsia="宋体"/>
          <w:szCs w:val="21"/>
          <w:highlight w:val="yellow"/>
        </w:rPr>
        <w:t>（四）通过银行等金融机构向安置的每位残疾人，按月支付了不低于单位所在区县适用的经省级人民政府批准的月最低工资标准的工资；</w:t>
      </w:r>
    </w:p>
    <w:p w14:paraId="4E16A997">
      <w:pPr>
        <w:spacing w:after="78" w:afterLines="25" w:line="300" w:lineRule="auto"/>
        <w:ind w:firstLine="480" w:firstLineChars="200"/>
        <w:rPr>
          <w:rFonts w:hint="eastAsia" w:ascii="宋体" w:hAnsi="宋体" w:eastAsia="宋体"/>
          <w:szCs w:val="21"/>
        </w:rPr>
      </w:pPr>
      <w:r>
        <w:rPr>
          <w:rFonts w:hint="eastAsia" w:ascii="宋体" w:hAnsi="宋体" w:eastAsia="宋体"/>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674E41D">
      <w:pPr>
        <w:jc w:val="center"/>
        <w:outlineLvl w:val="4"/>
        <w:rPr>
          <w:rFonts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14:paraId="5D6019B4">
      <w:pPr>
        <w:spacing w:after="78"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14:paraId="4AC7012E">
      <w:pPr>
        <w:spacing w:after="78"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4F85260A">
      <w:pPr>
        <w:spacing w:after="78"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42112FCA">
      <w:pPr>
        <w:spacing w:after="78" w:afterLines="25" w:line="300" w:lineRule="auto"/>
        <w:ind w:firstLine="480" w:firstLineChars="200"/>
        <w:rPr>
          <w:rFonts w:ascii="Arial" w:hAnsi="Arial" w:eastAsia="宋体"/>
          <w:szCs w:val="21"/>
        </w:rPr>
      </w:pPr>
      <w:r>
        <w:rPr>
          <w:rFonts w:ascii="Arial" w:hAnsi="Arial" w:eastAsia="宋体"/>
          <w:szCs w:val="21"/>
        </w:rPr>
        <w:t xml:space="preserve">…… </w:t>
      </w:r>
    </w:p>
    <w:p w14:paraId="28633047">
      <w:pPr>
        <w:spacing w:after="78"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003FC9BF">
      <w:pPr>
        <w:spacing w:after="78" w:afterLines="25" w:line="300" w:lineRule="auto"/>
        <w:ind w:firstLine="482" w:firstLineChars="200"/>
        <w:rPr>
          <w:rFonts w:ascii="Arial" w:hAnsi="Arial" w:eastAsia="宋体"/>
          <w:b/>
          <w:szCs w:val="21"/>
        </w:rPr>
      </w:pPr>
    </w:p>
    <w:p w14:paraId="2A2B4F79">
      <w:pPr>
        <w:spacing w:after="78" w:afterLines="25" w:line="300" w:lineRule="auto"/>
        <w:ind w:firstLine="482" w:firstLineChars="200"/>
        <w:rPr>
          <w:rFonts w:ascii="Arial" w:hAnsi="Arial" w:eastAsia="宋体"/>
          <w:b/>
          <w:szCs w:val="21"/>
        </w:rPr>
      </w:pPr>
      <w:r>
        <w:rPr>
          <w:rFonts w:hint="eastAsia" w:ascii="Arial" w:hAnsi="Arial" w:eastAsia="宋体"/>
          <w:b/>
          <w:szCs w:val="21"/>
        </w:rPr>
        <w:t>附：省级以上监狱管理局、戒毒管理局（含新疆生产建设兵团）出具的监狱企业证明文件。</w:t>
      </w:r>
    </w:p>
    <w:p w14:paraId="5A949971">
      <w:pPr>
        <w:spacing w:after="78" w:afterLines="25" w:line="300" w:lineRule="auto"/>
        <w:ind w:firstLine="482" w:firstLineChars="200"/>
        <w:rPr>
          <w:rFonts w:ascii="Arial" w:hAnsi="Arial" w:eastAsia="宋体"/>
          <w:b/>
          <w:szCs w:val="21"/>
        </w:rPr>
      </w:pPr>
    </w:p>
    <w:p w14:paraId="11CF6D07">
      <w:pPr>
        <w:spacing w:after="78" w:afterLines="25" w:line="300" w:lineRule="auto"/>
        <w:ind w:firstLine="482" w:firstLineChars="200"/>
        <w:rPr>
          <w:rFonts w:ascii="Arial" w:hAnsi="Arial" w:eastAsia="宋体"/>
          <w:b/>
          <w:szCs w:val="21"/>
        </w:rPr>
      </w:pPr>
    </w:p>
    <w:p w14:paraId="5D966B60">
      <w:pPr>
        <w:wordWrap w:val="0"/>
        <w:spacing w:after="78" w:afterLines="25" w:line="300" w:lineRule="auto"/>
        <w:ind w:right="420" w:firstLine="5040" w:firstLineChars="2100"/>
        <w:jc w:val="right"/>
        <w:rPr>
          <w:rFonts w:ascii="Arial" w:hAnsi="Arial" w:eastAsia="宋体"/>
          <w:szCs w:val="21"/>
        </w:rPr>
      </w:pPr>
      <w:r>
        <w:rPr>
          <w:rFonts w:hint="eastAsia" w:ascii="Arial" w:hAnsi="Arial" w:eastAsia="宋体"/>
          <w:szCs w:val="21"/>
        </w:rPr>
        <w:t>投标人（投标单位）：</w:t>
      </w:r>
    </w:p>
    <w:p w14:paraId="6EA226CD">
      <w:pPr>
        <w:wordWrap w:val="0"/>
        <w:spacing w:after="78" w:afterLines="25" w:line="300" w:lineRule="auto"/>
        <w:ind w:right="420" w:firstLine="5040" w:firstLineChars="2100"/>
        <w:jc w:val="right"/>
        <w:rPr>
          <w:rFonts w:ascii="Arial" w:hAnsi="Arial" w:eastAsia="宋体"/>
          <w:szCs w:val="21"/>
        </w:rPr>
      </w:pPr>
      <w:r>
        <w:rPr>
          <w:rFonts w:hint="eastAsia" w:ascii="Arial" w:hAnsi="Arial" w:eastAsia="宋体"/>
          <w:szCs w:val="21"/>
        </w:rPr>
        <w:t>日期：</w:t>
      </w:r>
    </w:p>
    <w:p w14:paraId="5DB77A03">
      <w:pPr>
        <w:rPr>
          <w:rFonts w:hint="eastAsia" w:ascii="宋体" w:hAnsi="宋体" w:eastAsia="宋体"/>
          <w:b/>
        </w:rPr>
      </w:pPr>
      <w:r>
        <w:br w:type="page"/>
      </w:r>
    </w:p>
    <w:p w14:paraId="62D0A286">
      <w:pPr>
        <w:spacing w:after="78"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78F7DBEC">
      <w:pPr>
        <w:spacing w:after="78" w:afterLines="25" w:line="300" w:lineRule="auto"/>
        <w:ind w:firstLine="480" w:firstLineChars="200"/>
        <w:rPr>
          <w:rFonts w:hint="eastAsia" w:ascii="宋体" w:hAnsi="宋体" w:eastAsia="宋体"/>
          <w:highlight w:val="yellow"/>
        </w:rPr>
      </w:pPr>
      <w:r>
        <w:rPr>
          <w:rFonts w:hint="eastAsia" w:ascii="Arial" w:hAnsi="Arial" w:eastAsia="宋体"/>
          <w:szCs w:val="21"/>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57BCE67E">
      <w:pPr>
        <w:snapToGrid w:val="0"/>
        <w:spacing w:after="78" w:afterLines="25" w:line="300" w:lineRule="auto"/>
        <w:ind w:firstLine="480" w:firstLineChars="200"/>
        <w:jc w:val="center"/>
      </w:pPr>
      <w:r>
        <w:br w:type="page"/>
      </w:r>
    </w:p>
    <w:p w14:paraId="04E3500F">
      <w:pPr>
        <w:snapToGrid w:val="0"/>
        <w:spacing w:after="78" w:afterLines="25" w:line="300" w:lineRule="auto"/>
        <w:ind w:firstLine="482" w:firstLineChars="200"/>
        <w:jc w:val="center"/>
        <w:outlineLvl w:val="3"/>
        <w:rPr>
          <w:rFonts w:hint="eastAsia" w:ascii="宋体" w:hAnsi="宋体" w:eastAsia="宋体"/>
          <w:b/>
          <w:bCs/>
          <w:szCs w:val="20"/>
        </w:rPr>
      </w:pPr>
      <w:r>
        <w:rPr>
          <w:rFonts w:hint="eastAsia" w:ascii="宋体" w:hAnsi="宋体" w:eastAsia="宋体"/>
          <w:b/>
          <w:bCs/>
          <w:szCs w:val="20"/>
        </w:rPr>
        <w:t>12</w:t>
      </w:r>
      <w:r>
        <w:rPr>
          <w:rFonts w:ascii="宋体" w:hAnsi="宋体" w:eastAsia="宋体"/>
          <w:b/>
          <w:bCs/>
          <w:szCs w:val="20"/>
        </w:rPr>
        <w:t>.</w:t>
      </w:r>
      <w:r>
        <w:rPr>
          <w:rFonts w:hint="eastAsia" w:ascii="宋体" w:hAnsi="宋体" w:eastAsia="宋体"/>
          <w:b/>
          <w:bCs/>
          <w:szCs w:val="20"/>
        </w:rPr>
        <w:t>分项报价清单</w:t>
      </w:r>
    </w:p>
    <w:p w14:paraId="1F831296">
      <w:pPr>
        <w:spacing w:after="78" w:afterLines="25" w:line="300" w:lineRule="auto"/>
        <w:rPr>
          <w:rFonts w:ascii="Arial" w:hAnsi="Arial" w:eastAsia="宋体" w:cs="Arial"/>
        </w:rPr>
      </w:pPr>
      <w:r>
        <w:rPr>
          <w:rFonts w:hint="eastAsia" w:ascii="Arial" w:hAnsi="Arial" w:eastAsia="宋体" w:cs="Arial"/>
        </w:rPr>
        <w:t>投标单位（投标人）名称：</w:t>
      </w:r>
    </w:p>
    <w:p w14:paraId="026CD4BF">
      <w:pPr>
        <w:tabs>
          <w:tab w:val="left" w:pos="720"/>
        </w:tabs>
        <w:spacing w:after="78" w:afterLines="25" w:line="300" w:lineRule="auto"/>
        <w:rPr>
          <w:rFonts w:ascii="Arial" w:hAnsi="Arial" w:eastAsia="宋体"/>
          <w:b/>
        </w:rPr>
      </w:pPr>
      <w:r>
        <w:rPr>
          <w:rFonts w:hint="eastAsia" w:ascii="Arial" w:hAnsi="Arial" w:eastAsia="宋体"/>
          <w:b/>
        </w:rPr>
        <w:t>（一）项目报价表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61ED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242A451B">
            <w:pPr>
              <w:spacing w:after="78"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04A9EC9D">
            <w:pPr>
              <w:spacing w:after="78" w:afterLines="25" w:line="300" w:lineRule="auto"/>
              <w:jc w:val="center"/>
              <w:rPr>
                <w:rFonts w:ascii="Arial" w:hAnsi="Arial" w:eastAsia="宋体"/>
              </w:rPr>
            </w:pPr>
            <w:r>
              <w:rPr>
                <w:rFonts w:hint="eastAsia" w:ascii="Arial" w:hAnsi="Arial" w:eastAsia="宋体"/>
              </w:rPr>
              <w:t>货物名称</w:t>
            </w:r>
          </w:p>
        </w:tc>
        <w:tc>
          <w:tcPr>
            <w:tcW w:w="1417" w:type="dxa"/>
            <w:vAlign w:val="center"/>
          </w:tcPr>
          <w:p w14:paraId="05E6F850">
            <w:pPr>
              <w:spacing w:after="78"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08D0CE29">
            <w:pPr>
              <w:spacing w:after="78"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4D81BE1B">
            <w:pPr>
              <w:spacing w:after="78"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0566E907">
            <w:pPr>
              <w:spacing w:after="78" w:afterLines="25" w:line="300" w:lineRule="auto"/>
              <w:jc w:val="center"/>
              <w:rPr>
                <w:rFonts w:ascii="Arial" w:hAnsi="Arial" w:eastAsia="宋体"/>
              </w:rPr>
            </w:pPr>
            <w:r>
              <w:rPr>
                <w:rFonts w:hint="eastAsia" w:ascii="Arial" w:hAnsi="Arial" w:eastAsia="宋体"/>
              </w:rPr>
              <w:t>数量</w:t>
            </w:r>
          </w:p>
        </w:tc>
        <w:tc>
          <w:tcPr>
            <w:tcW w:w="708" w:type="dxa"/>
          </w:tcPr>
          <w:p w14:paraId="58067580">
            <w:pPr>
              <w:spacing w:after="78" w:afterLines="25" w:line="300" w:lineRule="auto"/>
              <w:jc w:val="center"/>
              <w:rPr>
                <w:rFonts w:ascii="Arial" w:hAnsi="Arial" w:eastAsia="宋体"/>
              </w:rPr>
            </w:pPr>
            <w:r>
              <w:rPr>
                <w:rFonts w:hint="eastAsia" w:ascii="Arial" w:hAnsi="Arial" w:eastAsia="宋体"/>
              </w:rPr>
              <w:t>单位</w:t>
            </w:r>
          </w:p>
        </w:tc>
        <w:tc>
          <w:tcPr>
            <w:tcW w:w="993" w:type="dxa"/>
            <w:vAlign w:val="center"/>
          </w:tcPr>
          <w:p w14:paraId="0AD6A60A">
            <w:pPr>
              <w:spacing w:after="78"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67AC8EBE">
            <w:pPr>
              <w:spacing w:after="78" w:afterLines="25" w:line="300" w:lineRule="auto"/>
              <w:jc w:val="center"/>
              <w:rPr>
                <w:rFonts w:ascii="Arial" w:hAnsi="Arial" w:eastAsia="宋体"/>
              </w:rPr>
            </w:pPr>
            <w:r>
              <w:rPr>
                <w:rFonts w:hint="eastAsia" w:ascii="Arial" w:hAnsi="Arial" w:eastAsia="宋体"/>
              </w:rPr>
              <w:t>合价(元)</w:t>
            </w:r>
          </w:p>
        </w:tc>
      </w:tr>
      <w:tr w14:paraId="6230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5D8ADFF5">
            <w:pPr>
              <w:spacing w:after="78" w:afterLines="25" w:line="300" w:lineRule="auto"/>
              <w:jc w:val="center"/>
              <w:rPr>
                <w:rFonts w:ascii="Arial" w:hAnsi="Arial" w:eastAsia="宋体"/>
              </w:rPr>
            </w:pPr>
            <w:r>
              <w:rPr>
                <w:rFonts w:hint="eastAsia" w:ascii="Arial" w:hAnsi="Arial" w:eastAsia="宋体"/>
              </w:rPr>
              <w:t>1</w:t>
            </w:r>
          </w:p>
        </w:tc>
        <w:tc>
          <w:tcPr>
            <w:tcW w:w="2127" w:type="dxa"/>
            <w:vAlign w:val="center"/>
          </w:tcPr>
          <w:p w14:paraId="33BEA60D">
            <w:pPr>
              <w:spacing w:after="78" w:afterLines="25" w:line="300" w:lineRule="auto"/>
              <w:rPr>
                <w:rFonts w:ascii="Arial" w:hAnsi="Arial" w:eastAsia="宋体"/>
                <w:b/>
              </w:rPr>
            </w:pPr>
          </w:p>
        </w:tc>
        <w:tc>
          <w:tcPr>
            <w:tcW w:w="1417" w:type="dxa"/>
          </w:tcPr>
          <w:p w14:paraId="33F517B7">
            <w:pPr>
              <w:spacing w:after="78" w:afterLines="25" w:line="300" w:lineRule="auto"/>
              <w:rPr>
                <w:rFonts w:ascii="Arial" w:hAnsi="Arial" w:eastAsia="宋体"/>
              </w:rPr>
            </w:pPr>
          </w:p>
        </w:tc>
        <w:tc>
          <w:tcPr>
            <w:tcW w:w="993" w:type="dxa"/>
          </w:tcPr>
          <w:p w14:paraId="5C9B9CE6">
            <w:pPr>
              <w:spacing w:after="78" w:afterLines="25" w:line="300" w:lineRule="auto"/>
              <w:rPr>
                <w:rFonts w:ascii="Arial" w:hAnsi="Arial" w:eastAsia="宋体"/>
              </w:rPr>
            </w:pPr>
          </w:p>
        </w:tc>
        <w:tc>
          <w:tcPr>
            <w:tcW w:w="992" w:type="dxa"/>
          </w:tcPr>
          <w:p w14:paraId="58DF0017">
            <w:pPr>
              <w:spacing w:after="78" w:afterLines="25" w:line="300" w:lineRule="auto"/>
              <w:rPr>
                <w:rFonts w:ascii="Arial" w:hAnsi="Arial" w:eastAsia="宋体"/>
              </w:rPr>
            </w:pPr>
          </w:p>
        </w:tc>
        <w:tc>
          <w:tcPr>
            <w:tcW w:w="709" w:type="dxa"/>
          </w:tcPr>
          <w:p w14:paraId="7E1358B4">
            <w:pPr>
              <w:spacing w:after="78" w:afterLines="25" w:line="300" w:lineRule="auto"/>
              <w:rPr>
                <w:rFonts w:ascii="Arial" w:hAnsi="Arial" w:eastAsia="宋体"/>
              </w:rPr>
            </w:pPr>
          </w:p>
        </w:tc>
        <w:tc>
          <w:tcPr>
            <w:tcW w:w="708" w:type="dxa"/>
          </w:tcPr>
          <w:p w14:paraId="473EF63D">
            <w:pPr>
              <w:spacing w:after="78" w:afterLines="25" w:line="300" w:lineRule="auto"/>
              <w:rPr>
                <w:rFonts w:ascii="Arial" w:hAnsi="Arial" w:eastAsia="宋体"/>
              </w:rPr>
            </w:pPr>
          </w:p>
        </w:tc>
        <w:tc>
          <w:tcPr>
            <w:tcW w:w="993" w:type="dxa"/>
          </w:tcPr>
          <w:p w14:paraId="55795DF2">
            <w:pPr>
              <w:spacing w:after="78" w:afterLines="25" w:line="300" w:lineRule="auto"/>
              <w:rPr>
                <w:rFonts w:ascii="Arial" w:hAnsi="Arial" w:eastAsia="宋体"/>
              </w:rPr>
            </w:pPr>
          </w:p>
        </w:tc>
        <w:tc>
          <w:tcPr>
            <w:tcW w:w="1322" w:type="dxa"/>
          </w:tcPr>
          <w:p w14:paraId="2C15FA50">
            <w:pPr>
              <w:spacing w:after="78" w:afterLines="25" w:line="300" w:lineRule="auto"/>
              <w:rPr>
                <w:rFonts w:ascii="Arial" w:hAnsi="Arial" w:eastAsia="宋体"/>
              </w:rPr>
            </w:pPr>
          </w:p>
        </w:tc>
      </w:tr>
      <w:tr w14:paraId="74E2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7B2C2CDE">
            <w:pPr>
              <w:spacing w:after="78" w:afterLines="25" w:line="300" w:lineRule="auto"/>
              <w:jc w:val="center"/>
              <w:rPr>
                <w:rFonts w:ascii="Arial" w:hAnsi="Arial" w:eastAsia="宋体"/>
              </w:rPr>
            </w:pPr>
            <w:r>
              <w:rPr>
                <w:rFonts w:hint="eastAsia" w:ascii="Arial" w:hAnsi="Arial" w:eastAsia="宋体"/>
              </w:rPr>
              <w:t>2</w:t>
            </w:r>
          </w:p>
        </w:tc>
        <w:tc>
          <w:tcPr>
            <w:tcW w:w="2127" w:type="dxa"/>
          </w:tcPr>
          <w:p w14:paraId="68C24A4A">
            <w:pPr>
              <w:spacing w:after="78" w:afterLines="25" w:line="300" w:lineRule="auto"/>
              <w:rPr>
                <w:rFonts w:ascii="Arial" w:hAnsi="Arial" w:eastAsia="宋体"/>
                <w:b/>
              </w:rPr>
            </w:pPr>
          </w:p>
        </w:tc>
        <w:tc>
          <w:tcPr>
            <w:tcW w:w="1417" w:type="dxa"/>
          </w:tcPr>
          <w:p w14:paraId="00A8ECA7">
            <w:pPr>
              <w:spacing w:after="78" w:afterLines="25" w:line="300" w:lineRule="auto"/>
              <w:rPr>
                <w:rFonts w:ascii="Arial" w:hAnsi="Arial" w:eastAsia="宋体"/>
              </w:rPr>
            </w:pPr>
          </w:p>
        </w:tc>
        <w:tc>
          <w:tcPr>
            <w:tcW w:w="993" w:type="dxa"/>
          </w:tcPr>
          <w:p w14:paraId="6B8B6821">
            <w:pPr>
              <w:spacing w:after="78" w:afterLines="25" w:line="300" w:lineRule="auto"/>
              <w:rPr>
                <w:rFonts w:ascii="Arial" w:hAnsi="Arial" w:eastAsia="宋体"/>
              </w:rPr>
            </w:pPr>
          </w:p>
        </w:tc>
        <w:tc>
          <w:tcPr>
            <w:tcW w:w="992" w:type="dxa"/>
          </w:tcPr>
          <w:p w14:paraId="5E26B34C">
            <w:pPr>
              <w:spacing w:after="78" w:afterLines="25" w:line="300" w:lineRule="auto"/>
              <w:rPr>
                <w:rFonts w:ascii="Arial" w:hAnsi="Arial" w:eastAsia="宋体"/>
              </w:rPr>
            </w:pPr>
          </w:p>
        </w:tc>
        <w:tc>
          <w:tcPr>
            <w:tcW w:w="709" w:type="dxa"/>
          </w:tcPr>
          <w:p w14:paraId="0DB952FD">
            <w:pPr>
              <w:spacing w:after="78" w:afterLines="25" w:line="300" w:lineRule="auto"/>
              <w:rPr>
                <w:rFonts w:ascii="Arial" w:hAnsi="Arial" w:eastAsia="宋体"/>
              </w:rPr>
            </w:pPr>
          </w:p>
        </w:tc>
        <w:tc>
          <w:tcPr>
            <w:tcW w:w="708" w:type="dxa"/>
          </w:tcPr>
          <w:p w14:paraId="19B1685D">
            <w:pPr>
              <w:spacing w:after="78" w:afterLines="25" w:line="300" w:lineRule="auto"/>
              <w:rPr>
                <w:rFonts w:ascii="Arial" w:hAnsi="Arial" w:eastAsia="宋体"/>
              </w:rPr>
            </w:pPr>
          </w:p>
        </w:tc>
        <w:tc>
          <w:tcPr>
            <w:tcW w:w="993" w:type="dxa"/>
          </w:tcPr>
          <w:p w14:paraId="45FD70F5">
            <w:pPr>
              <w:spacing w:after="78" w:afterLines="25" w:line="300" w:lineRule="auto"/>
              <w:rPr>
                <w:rFonts w:ascii="Arial" w:hAnsi="Arial" w:eastAsia="宋体"/>
              </w:rPr>
            </w:pPr>
          </w:p>
        </w:tc>
        <w:tc>
          <w:tcPr>
            <w:tcW w:w="1322" w:type="dxa"/>
          </w:tcPr>
          <w:p w14:paraId="26E3312F">
            <w:pPr>
              <w:spacing w:after="78" w:afterLines="25" w:line="300" w:lineRule="auto"/>
              <w:rPr>
                <w:rFonts w:ascii="Arial" w:hAnsi="Arial" w:eastAsia="宋体"/>
              </w:rPr>
            </w:pPr>
          </w:p>
        </w:tc>
      </w:tr>
      <w:tr w14:paraId="20B4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36CD7B52">
            <w:pPr>
              <w:spacing w:after="78" w:afterLines="25" w:line="300" w:lineRule="auto"/>
              <w:jc w:val="center"/>
              <w:rPr>
                <w:rFonts w:ascii="Arial" w:hAnsi="Arial" w:eastAsia="宋体"/>
              </w:rPr>
            </w:pPr>
            <w:r>
              <w:rPr>
                <w:rFonts w:hint="eastAsia" w:ascii="Arial" w:hAnsi="Arial" w:eastAsia="宋体"/>
              </w:rPr>
              <w:t>3</w:t>
            </w:r>
          </w:p>
        </w:tc>
        <w:tc>
          <w:tcPr>
            <w:tcW w:w="2127" w:type="dxa"/>
          </w:tcPr>
          <w:p w14:paraId="0400C572">
            <w:pPr>
              <w:spacing w:after="78" w:afterLines="25" w:line="300" w:lineRule="auto"/>
              <w:rPr>
                <w:rFonts w:ascii="Arial" w:hAnsi="Arial" w:eastAsia="宋体"/>
                <w:b/>
              </w:rPr>
            </w:pPr>
          </w:p>
        </w:tc>
        <w:tc>
          <w:tcPr>
            <w:tcW w:w="1417" w:type="dxa"/>
          </w:tcPr>
          <w:p w14:paraId="2CA352EC">
            <w:pPr>
              <w:spacing w:after="78" w:afterLines="25" w:line="300" w:lineRule="auto"/>
              <w:rPr>
                <w:rFonts w:ascii="Arial" w:hAnsi="Arial" w:eastAsia="宋体"/>
              </w:rPr>
            </w:pPr>
          </w:p>
        </w:tc>
        <w:tc>
          <w:tcPr>
            <w:tcW w:w="993" w:type="dxa"/>
          </w:tcPr>
          <w:p w14:paraId="10B0FD88">
            <w:pPr>
              <w:spacing w:after="78" w:afterLines="25" w:line="300" w:lineRule="auto"/>
              <w:rPr>
                <w:rFonts w:ascii="Arial" w:hAnsi="Arial" w:eastAsia="宋体"/>
              </w:rPr>
            </w:pPr>
          </w:p>
        </w:tc>
        <w:tc>
          <w:tcPr>
            <w:tcW w:w="992" w:type="dxa"/>
          </w:tcPr>
          <w:p w14:paraId="70FAFD0E">
            <w:pPr>
              <w:spacing w:after="78" w:afterLines="25" w:line="300" w:lineRule="auto"/>
              <w:rPr>
                <w:rFonts w:ascii="Arial" w:hAnsi="Arial" w:eastAsia="宋体"/>
              </w:rPr>
            </w:pPr>
          </w:p>
        </w:tc>
        <w:tc>
          <w:tcPr>
            <w:tcW w:w="709" w:type="dxa"/>
          </w:tcPr>
          <w:p w14:paraId="67CAFA32">
            <w:pPr>
              <w:spacing w:after="78" w:afterLines="25" w:line="300" w:lineRule="auto"/>
              <w:rPr>
                <w:rFonts w:ascii="Arial" w:hAnsi="Arial" w:eastAsia="宋体"/>
              </w:rPr>
            </w:pPr>
          </w:p>
        </w:tc>
        <w:tc>
          <w:tcPr>
            <w:tcW w:w="708" w:type="dxa"/>
          </w:tcPr>
          <w:p w14:paraId="70ED3098">
            <w:pPr>
              <w:spacing w:after="78" w:afterLines="25" w:line="300" w:lineRule="auto"/>
              <w:rPr>
                <w:rFonts w:ascii="Arial" w:hAnsi="Arial" w:eastAsia="宋体"/>
              </w:rPr>
            </w:pPr>
          </w:p>
        </w:tc>
        <w:tc>
          <w:tcPr>
            <w:tcW w:w="993" w:type="dxa"/>
          </w:tcPr>
          <w:p w14:paraId="566E2EA7">
            <w:pPr>
              <w:spacing w:after="78" w:afterLines="25" w:line="300" w:lineRule="auto"/>
              <w:rPr>
                <w:rFonts w:ascii="Arial" w:hAnsi="Arial" w:eastAsia="宋体"/>
              </w:rPr>
            </w:pPr>
          </w:p>
        </w:tc>
        <w:tc>
          <w:tcPr>
            <w:tcW w:w="1322" w:type="dxa"/>
          </w:tcPr>
          <w:p w14:paraId="5C00AB30">
            <w:pPr>
              <w:spacing w:after="78" w:afterLines="25" w:line="300" w:lineRule="auto"/>
              <w:rPr>
                <w:rFonts w:ascii="Arial" w:hAnsi="Arial" w:eastAsia="宋体"/>
              </w:rPr>
            </w:pPr>
          </w:p>
        </w:tc>
      </w:tr>
      <w:tr w14:paraId="5E98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3A50DCC5">
            <w:pPr>
              <w:spacing w:after="78" w:afterLines="25" w:line="300" w:lineRule="auto"/>
              <w:jc w:val="center"/>
              <w:rPr>
                <w:rFonts w:ascii="Arial" w:hAnsi="Arial" w:eastAsia="宋体"/>
              </w:rPr>
            </w:pPr>
            <w:r>
              <w:rPr>
                <w:rFonts w:hint="eastAsia" w:ascii="Arial" w:hAnsi="Arial" w:eastAsia="宋体"/>
              </w:rPr>
              <w:t>……</w:t>
            </w:r>
          </w:p>
        </w:tc>
        <w:tc>
          <w:tcPr>
            <w:tcW w:w="2127" w:type="dxa"/>
          </w:tcPr>
          <w:p w14:paraId="4B32341A">
            <w:pPr>
              <w:spacing w:after="78" w:afterLines="25" w:line="300" w:lineRule="auto"/>
              <w:rPr>
                <w:rFonts w:ascii="Arial" w:hAnsi="Arial" w:eastAsia="宋体"/>
                <w:b/>
              </w:rPr>
            </w:pPr>
          </w:p>
        </w:tc>
        <w:tc>
          <w:tcPr>
            <w:tcW w:w="1417" w:type="dxa"/>
          </w:tcPr>
          <w:p w14:paraId="6005AEAC">
            <w:pPr>
              <w:spacing w:after="78" w:afterLines="25" w:line="300" w:lineRule="auto"/>
              <w:rPr>
                <w:rFonts w:ascii="Arial" w:hAnsi="Arial" w:eastAsia="宋体"/>
              </w:rPr>
            </w:pPr>
          </w:p>
        </w:tc>
        <w:tc>
          <w:tcPr>
            <w:tcW w:w="993" w:type="dxa"/>
          </w:tcPr>
          <w:p w14:paraId="550AE588">
            <w:pPr>
              <w:spacing w:after="78" w:afterLines="25" w:line="300" w:lineRule="auto"/>
              <w:rPr>
                <w:rFonts w:ascii="Arial" w:hAnsi="Arial" w:eastAsia="宋体"/>
              </w:rPr>
            </w:pPr>
          </w:p>
        </w:tc>
        <w:tc>
          <w:tcPr>
            <w:tcW w:w="992" w:type="dxa"/>
          </w:tcPr>
          <w:p w14:paraId="1E148593">
            <w:pPr>
              <w:spacing w:after="78" w:afterLines="25" w:line="300" w:lineRule="auto"/>
              <w:rPr>
                <w:rFonts w:ascii="Arial" w:hAnsi="Arial" w:eastAsia="宋体"/>
              </w:rPr>
            </w:pPr>
          </w:p>
        </w:tc>
        <w:tc>
          <w:tcPr>
            <w:tcW w:w="709" w:type="dxa"/>
          </w:tcPr>
          <w:p w14:paraId="145512D9">
            <w:pPr>
              <w:spacing w:after="78" w:afterLines="25" w:line="300" w:lineRule="auto"/>
              <w:rPr>
                <w:rFonts w:ascii="Arial" w:hAnsi="Arial" w:eastAsia="宋体"/>
              </w:rPr>
            </w:pPr>
          </w:p>
        </w:tc>
        <w:tc>
          <w:tcPr>
            <w:tcW w:w="708" w:type="dxa"/>
          </w:tcPr>
          <w:p w14:paraId="1EC0DC63">
            <w:pPr>
              <w:spacing w:after="78" w:afterLines="25" w:line="300" w:lineRule="auto"/>
              <w:rPr>
                <w:rFonts w:ascii="Arial" w:hAnsi="Arial" w:eastAsia="宋体"/>
              </w:rPr>
            </w:pPr>
          </w:p>
        </w:tc>
        <w:tc>
          <w:tcPr>
            <w:tcW w:w="993" w:type="dxa"/>
          </w:tcPr>
          <w:p w14:paraId="67D3755D">
            <w:pPr>
              <w:spacing w:after="78" w:afterLines="25" w:line="300" w:lineRule="auto"/>
              <w:rPr>
                <w:rFonts w:ascii="Arial" w:hAnsi="Arial" w:eastAsia="宋体"/>
              </w:rPr>
            </w:pPr>
          </w:p>
        </w:tc>
        <w:tc>
          <w:tcPr>
            <w:tcW w:w="1322" w:type="dxa"/>
          </w:tcPr>
          <w:p w14:paraId="364A61DA">
            <w:pPr>
              <w:spacing w:after="78" w:afterLines="25" w:line="300" w:lineRule="auto"/>
              <w:rPr>
                <w:rFonts w:ascii="Arial" w:hAnsi="Arial" w:eastAsia="宋体"/>
              </w:rPr>
            </w:pPr>
          </w:p>
        </w:tc>
      </w:tr>
      <w:tr w14:paraId="01C6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25E57E9B">
            <w:pPr>
              <w:spacing w:after="78"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7036CF95">
            <w:pPr>
              <w:spacing w:after="78" w:afterLines="25" w:line="300" w:lineRule="auto"/>
              <w:rPr>
                <w:rFonts w:ascii="Arial" w:hAnsi="Arial" w:eastAsia="宋体"/>
              </w:rPr>
            </w:pPr>
          </w:p>
        </w:tc>
      </w:tr>
    </w:tbl>
    <w:p w14:paraId="33859034">
      <w:pPr>
        <w:tabs>
          <w:tab w:val="left" w:pos="720"/>
        </w:tabs>
        <w:rPr>
          <w:rFonts w:eastAsia="宋体"/>
          <w:b/>
        </w:rPr>
      </w:pPr>
    </w:p>
    <w:p w14:paraId="25F9E1A1">
      <w:pPr>
        <w:tabs>
          <w:tab w:val="left" w:pos="720"/>
        </w:tabs>
        <w:rPr>
          <w:rFonts w:eastAsia="宋体"/>
          <w:b/>
        </w:rPr>
      </w:pPr>
      <w:r>
        <w:rPr>
          <w:rFonts w:hint="eastAsia" w:eastAsia="宋体"/>
          <w:b/>
        </w:rPr>
        <w:t>（二）核心产品品牌</w:t>
      </w:r>
    </w:p>
    <w:p w14:paraId="7E519395">
      <w:pPr>
        <w:rPr>
          <w:rFonts w:hint="eastAsia" w:ascii="宋体" w:hAnsi="宋体" w:eastAsia="宋体"/>
          <w:b/>
        </w:rPr>
      </w:pPr>
      <w:r>
        <w:rPr>
          <w:rFonts w:hint="eastAsia" w:eastAsia="宋体"/>
          <w:b/>
        </w:rPr>
        <w:t>我单位所投核心产品的品牌为</w:t>
      </w:r>
      <w:r>
        <w:rPr>
          <w:rFonts w:hint="eastAsia" w:eastAsia="宋体"/>
          <w:b/>
          <w:u w:val="single"/>
        </w:rPr>
        <w:t xml:space="preserve">：                 </w:t>
      </w:r>
      <w:r>
        <w:rPr>
          <w:rFonts w:hint="eastAsia" w:eastAsia="宋体"/>
          <w:b/>
        </w:rPr>
        <w:t>。</w:t>
      </w:r>
    </w:p>
    <w:p w14:paraId="1A97C0E1">
      <w:pPr>
        <w:spacing w:after="78" w:afterLines="25" w:line="300" w:lineRule="auto"/>
        <w:rPr>
          <w:rFonts w:ascii="Arial" w:hAnsi="Arial" w:eastAsia="宋体"/>
          <w:b/>
        </w:rPr>
      </w:pPr>
      <w:r>
        <w:rPr>
          <w:rFonts w:hint="eastAsia" w:ascii="宋体" w:hAnsi="宋体" w:eastAsia="宋体"/>
        </w:rPr>
        <w:t>备注：如招标文件未列明核心产品的，无需填写该项。</w:t>
      </w:r>
    </w:p>
    <w:p w14:paraId="4ACF340E">
      <w:pPr>
        <w:spacing w:after="78"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0A0CDF65">
      <w:pPr>
        <w:spacing w:after="78" w:afterLines="25" w:line="300" w:lineRule="auto"/>
        <w:rPr>
          <w:rFonts w:ascii="Arial" w:hAnsi="Arial" w:eastAsia="宋体"/>
          <w:b/>
        </w:rPr>
      </w:pPr>
      <w:r>
        <w:rPr>
          <w:rFonts w:hint="eastAsia" w:ascii="Arial" w:hAnsi="Arial" w:eastAsia="宋体"/>
          <w:b/>
        </w:rPr>
        <w:t>（四）供应商认为需要涉及的其他内容报价清单</w:t>
      </w:r>
    </w:p>
    <w:p w14:paraId="2AE2E528">
      <w:pPr>
        <w:spacing w:after="78" w:afterLines="25" w:line="300" w:lineRule="auto"/>
        <w:rPr>
          <w:rFonts w:ascii="Arial" w:hAnsi="Arial" w:eastAsia="宋体"/>
        </w:rPr>
      </w:pPr>
    </w:p>
    <w:p w14:paraId="5D7E0399">
      <w:pPr>
        <w:snapToGrid w:val="0"/>
        <w:rPr>
          <w:rFonts w:ascii="宋体" w:hAnsi="宋体"/>
          <w:b/>
        </w:rPr>
      </w:pPr>
      <w:r>
        <w:rPr>
          <w:rFonts w:hint="eastAsia" w:ascii="宋体" w:hAnsi="宋体"/>
          <w:bCs/>
        </w:rPr>
        <w:t>★</w:t>
      </w:r>
      <w:r>
        <w:rPr>
          <w:rFonts w:hint="eastAsia" w:ascii="宋体" w:hAnsi="宋体"/>
          <w:b/>
        </w:rPr>
        <w:t>填写</w:t>
      </w:r>
      <w:r>
        <w:rPr>
          <w:rFonts w:ascii="宋体" w:hAnsi="宋体"/>
          <w:b/>
        </w:rPr>
        <w:t>要求：</w:t>
      </w:r>
    </w:p>
    <w:p w14:paraId="465CFD24">
      <w:pPr>
        <w:snapToGrid w:val="0"/>
        <w:rPr>
          <w:rFonts w:ascii="宋体" w:hAnsi="宋体"/>
          <w:b/>
        </w:rPr>
      </w:pPr>
      <w:r>
        <w:rPr>
          <w:rFonts w:ascii="宋体" w:hAnsi="宋体"/>
          <w:b/>
        </w:rPr>
        <w:t>1.</w:t>
      </w:r>
      <w:r>
        <w:rPr>
          <w:rFonts w:hint="eastAsia" w:ascii="宋体" w:hAnsi="宋体"/>
          <w:b/>
        </w:rPr>
        <w:t>《分项报价清单》</w:t>
      </w:r>
      <w:r>
        <w:rPr>
          <w:rFonts w:ascii="宋体" w:hAnsi="宋体"/>
          <w:b/>
        </w:rPr>
        <w:t>所有价格应</w:t>
      </w:r>
      <w:r>
        <w:rPr>
          <w:rFonts w:hint="eastAsia" w:ascii="宋体" w:hAnsi="宋体"/>
          <w:b/>
        </w:rPr>
        <w:t>以人民币为结算单位填写</w:t>
      </w:r>
      <w:r>
        <w:rPr>
          <w:rFonts w:ascii="宋体" w:hAnsi="宋体"/>
          <w:b/>
        </w:rPr>
        <w:t>；</w:t>
      </w:r>
    </w:p>
    <w:p w14:paraId="786831E1">
      <w:pPr>
        <w:snapToGrid w:val="0"/>
        <w:rPr>
          <w:rFonts w:ascii="宋体" w:hAnsi="宋体"/>
          <w:b/>
        </w:rPr>
      </w:pPr>
      <w:r>
        <w:rPr>
          <w:rFonts w:ascii="宋体" w:hAnsi="宋体"/>
          <w:b/>
        </w:rPr>
        <w:t>2.可根据</w:t>
      </w:r>
      <w:r>
        <w:rPr>
          <w:rFonts w:hint="eastAsia" w:ascii="宋体" w:hAnsi="宋体"/>
          <w:b/>
        </w:rPr>
        <w:t>实际需要</w:t>
      </w:r>
      <w:r>
        <w:rPr>
          <w:rFonts w:ascii="宋体" w:hAnsi="宋体"/>
          <w:b/>
        </w:rPr>
        <w:t>增加</w:t>
      </w:r>
      <w:r>
        <w:rPr>
          <w:rFonts w:hint="eastAsia" w:ascii="宋体" w:hAnsi="宋体"/>
          <w:b/>
        </w:rPr>
        <w:t>相关</w:t>
      </w:r>
      <w:r>
        <w:rPr>
          <w:rFonts w:ascii="宋体" w:hAnsi="宋体"/>
          <w:b/>
        </w:rPr>
        <w:t>内容，但原</w:t>
      </w:r>
      <w:r>
        <w:rPr>
          <w:rFonts w:hint="eastAsia" w:ascii="宋体" w:hAnsi="宋体"/>
          <w:b/>
        </w:rPr>
        <w:t>有</w:t>
      </w:r>
      <w:r>
        <w:rPr>
          <w:rFonts w:ascii="宋体" w:hAnsi="宋体"/>
          <w:b/>
        </w:rPr>
        <w:t>的格式</w:t>
      </w:r>
      <w:r>
        <w:rPr>
          <w:rFonts w:hint="eastAsia" w:ascii="宋体" w:hAnsi="宋体"/>
          <w:b/>
        </w:rPr>
        <w:t>内容</w:t>
      </w:r>
      <w:r>
        <w:rPr>
          <w:rFonts w:ascii="宋体" w:hAnsi="宋体"/>
          <w:b/>
        </w:rPr>
        <w:t>不得删减；</w:t>
      </w:r>
    </w:p>
    <w:p w14:paraId="504E82D8">
      <w:pPr>
        <w:snapToGrid w:val="0"/>
        <w:rPr>
          <w:rFonts w:ascii="宋体" w:hAnsi="宋体"/>
          <w:b/>
        </w:rPr>
      </w:pPr>
    </w:p>
    <w:p w14:paraId="6EFE66EB">
      <w:pPr>
        <w:snapToGrid w:val="0"/>
        <w:rPr>
          <w:rFonts w:ascii="宋体" w:hAnsi="宋体"/>
          <w:b/>
        </w:rPr>
      </w:pPr>
      <w:r>
        <w:rPr>
          <w:rFonts w:hint="eastAsia" w:ascii="宋体" w:hAnsi="宋体"/>
          <w:b/>
        </w:rPr>
        <w:t>填写说明：</w:t>
      </w:r>
    </w:p>
    <w:p w14:paraId="30BF2608">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3022C0AC">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14:paraId="40465010">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hint="eastAsia" w:ascii="宋体" w:hAnsi="宋体" w:eastAsia="宋体"/>
          <w:b/>
          <w:color w:val="0000FF"/>
          <w:highlight w:val="yellow"/>
        </w:rPr>
        <w:t>（废标处理）</w:t>
      </w:r>
      <w:r>
        <w:rPr>
          <w:rFonts w:ascii="宋体" w:hAnsi="宋体"/>
          <w:b/>
          <w:highlight w:val="yellow"/>
        </w:rPr>
        <w:t>。</w:t>
      </w:r>
      <w:r>
        <w:rPr>
          <w:rFonts w:ascii="宋体" w:hAnsi="宋体"/>
          <w:b/>
        </w:rPr>
        <w:t>（如有涉及采购需求有要求但无法明确具体量化标准的配套工程施工、安装、装修等，可依要求只报出相应报价即可）</w:t>
      </w:r>
    </w:p>
    <w:p w14:paraId="647A5DE3">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14:paraId="4570B2C5">
      <w:pPr>
        <w:snapToGrid w:val="0"/>
        <w:rPr>
          <w:rFonts w:ascii="宋体" w:hAnsi="宋体"/>
        </w:rPr>
      </w:pPr>
    </w:p>
    <w:p w14:paraId="0F86F939">
      <w:pPr>
        <w:tabs>
          <w:tab w:val="left" w:pos="651"/>
        </w:tabs>
        <w:snapToGrid w:val="0"/>
        <w:rPr>
          <w:rFonts w:hint="eastAsia" w:ascii="宋体" w:hAnsi="宋体" w:eastAsia="宋体"/>
          <w:sz w:val="28"/>
          <w:szCs w:val="28"/>
        </w:rPr>
      </w:pPr>
    </w:p>
    <w:p w14:paraId="4813C863">
      <w:pPr>
        <w:keepNext/>
        <w:keepLines/>
        <w:pageBreakBefore/>
        <w:adjustRightInd w:val="0"/>
        <w:snapToGrid w:val="0"/>
        <w:spacing w:line="360" w:lineRule="auto"/>
        <w:jc w:val="center"/>
        <w:textAlignment w:val="baseline"/>
        <w:outlineLvl w:val="3"/>
        <w:rPr>
          <w:rFonts w:hint="eastAsia" w:ascii="宋体" w:hAnsi="宋体" w:eastAsia="宋体"/>
          <w:b/>
          <w:bCs/>
          <w:szCs w:val="20"/>
        </w:rPr>
      </w:pPr>
      <w:r>
        <w:rPr>
          <w:rFonts w:hint="eastAsia" w:ascii="宋体" w:hAnsi="宋体" w:eastAsia="宋体"/>
          <w:b/>
          <w:bCs/>
          <w:szCs w:val="20"/>
        </w:rPr>
        <w:t>13</w:t>
      </w:r>
      <w:r>
        <w:rPr>
          <w:rFonts w:ascii="宋体" w:hAnsi="宋体" w:eastAsia="宋体"/>
          <w:b/>
          <w:bCs/>
          <w:szCs w:val="20"/>
        </w:rPr>
        <w:t>.</w:t>
      </w:r>
      <w:r>
        <w:rPr>
          <w:rFonts w:hint="eastAsia" w:ascii="宋体" w:hAnsi="宋体" w:eastAsia="宋体"/>
          <w:b/>
          <w:bCs/>
          <w:szCs w:val="20"/>
        </w:rPr>
        <w:t>商务（服务）条款偏离表</w:t>
      </w:r>
    </w:p>
    <w:p w14:paraId="39FB5F26">
      <w:pPr>
        <w:snapToGrid w:val="0"/>
        <w:rPr>
          <w:rFonts w:ascii="Arial" w:hAnsi="Arial" w:eastAsia="宋体" w:cs="Arial"/>
        </w:rPr>
      </w:pPr>
      <w:r>
        <w:rPr>
          <w:rFonts w:hint="eastAsia" w:ascii="Arial" w:hAnsi="Arial" w:eastAsia="宋体" w:cs="Arial"/>
        </w:rPr>
        <w:t>投标单位（投标人）名称：</w:t>
      </w:r>
    </w:p>
    <w:p w14:paraId="7B7DFED5">
      <w:pPr>
        <w:snapToGrid w:val="0"/>
        <w:rPr>
          <w:rFonts w:ascii="宋体" w:hAnsi="宋体"/>
          <w:b/>
        </w:rPr>
      </w:pPr>
    </w:p>
    <w:tbl>
      <w:tblPr>
        <w:tblStyle w:val="2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73F9DAB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2BA61CE7">
            <w:pPr>
              <w:jc w:val="center"/>
              <w:rPr>
                <w:rFonts w:hint="eastAsia" w:ascii="宋体" w:hAnsi="宋体" w:eastAsia="宋体" w:cs="Arial"/>
                <w:b/>
                <w:szCs w:val="21"/>
              </w:rPr>
            </w:pPr>
            <w:r>
              <w:rPr>
                <w:rFonts w:hint="eastAsia" w:ascii="宋体" w:hAnsi="宋体" w:eastAsia="宋体" w:cs="Arial"/>
                <w:b/>
                <w:szCs w:val="21"/>
              </w:rPr>
              <w:t>序号</w:t>
            </w:r>
          </w:p>
        </w:tc>
        <w:tc>
          <w:tcPr>
            <w:tcW w:w="3901" w:type="dxa"/>
            <w:vAlign w:val="center"/>
          </w:tcPr>
          <w:p w14:paraId="1EAF9692">
            <w:pPr>
              <w:jc w:val="center"/>
              <w:rPr>
                <w:rFonts w:hint="eastAsia"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513031E9">
            <w:pPr>
              <w:jc w:val="center"/>
              <w:rPr>
                <w:rFonts w:hint="eastAsia"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40F78D70">
            <w:pPr>
              <w:jc w:val="center"/>
              <w:rPr>
                <w:rFonts w:hint="eastAsia" w:ascii="宋体" w:hAnsi="宋体" w:eastAsia="宋体" w:cs="Arial"/>
                <w:b/>
                <w:szCs w:val="21"/>
              </w:rPr>
            </w:pPr>
            <w:r>
              <w:rPr>
                <w:rFonts w:hint="eastAsia" w:ascii="宋体" w:hAnsi="宋体" w:eastAsia="宋体" w:cs="Arial"/>
                <w:b/>
                <w:szCs w:val="21"/>
              </w:rPr>
              <w:t>说明</w:t>
            </w:r>
          </w:p>
        </w:tc>
      </w:tr>
      <w:tr w14:paraId="1C8CC54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5347FD23">
            <w:pPr>
              <w:spacing w:line="300" w:lineRule="auto"/>
              <w:jc w:val="center"/>
              <w:rPr>
                <w:rFonts w:ascii="Arial" w:hAnsi="Arial" w:eastAsia="宋体"/>
              </w:rPr>
            </w:pPr>
            <w:r>
              <w:rPr>
                <w:rFonts w:hint="eastAsia" w:ascii="Arial" w:hAnsi="Arial" w:eastAsia="宋体"/>
              </w:rPr>
              <w:t>1</w:t>
            </w:r>
          </w:p>
        </w:tc>
        <w:tc>
          <w:tcPr>
            <w:tcW w:w="3901" w:type="dxa"/>
            <w:vAlign w:val="center"/>
          </w:tcPr>
          <w:p w14:paraId="0BC70827">
            <w:pPr>
              <w:spacing w:line="300" w:lineRule="auto"/>
              <w:rPr>
                <w:rFonts w:ascii="Arial" w:hAnsi="Arial" w:eastAsia="宋体"/>
              </w:rPr>
            </w:pPr>
            <w:r>
              <w:rPr>
                <w:rFonts w:hint="eastAsia" w:ascii="宋体" w:hAnsi="宋体" w:eastAsia="宋体"/>
                <w:b/>
                <w:szCs w:val="21"/>
              </w:rPr>
              <w:t>《第三章 用户需求书：三、商务和服务条款部分》中所有带★号条款要求。</w:t>
            </w:r>
          </w:p>
        </w:tc>
        <w:tc>
          <w:tcPr>
            <w:tcW w:w="3414" w:type="dxa"/>
            <w:vAlign w:val="center"/>
          </w:tcPr>
          <w:p w14:paraId="6D906AE0">
            <w:pPr>
              <w:rPr>
                <w:rFonts w:hint="eastAsia"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586101BE">
            <w:pPr>
              <w:rPr>
                <w:rFonts w:hint="eastAsia" w:ascii="宋体" w:hAnsi="宋体" w:eastAsia="宋体" w:cs="Arial"/>
                <w:szCs w:val="21"/>
              </w:rPr>
            </w:pPr>
            <w:r>
              <w:rPr>
                <w:rFonts w:hint="eastAsia" w:ascii="宋体" w:hAnsi="宋体" w:eastAsia="宋体" w:cs="Arial"/>
                <w:szCs w:val="21"/>
              </w:rPr>
              <w:t>无偏离</w:t>
            </w:r>
          </w:p>
        </w:tc>
      </w:tr>
    </w:tbl>
    <w:p w14:paraId="5F799DF8">
      <w:pPr>
        <w:snapToGrid w:val="0"/>
        <w:rPr>
          <w:rFonts w:ascii="宋体" w:hAnsi="宋体"/>
        </w:rPr>
      </w:pPr>
    </w:p>
    <w:p w14:paraId="57AE171F">
      <w:pPr>
        <w:snapToGrid w:val="0"/>
        <w:rPr>
          <w:rFonts w:ascii="宋体" w:hAnsi="宋体"/>
          <w:b/>
        </w:rPr>
      </w:pPr>
      <w:r>
        <w:rPr>
          <w:rFonts w:hint="eastAsia" w:ascii="宋体" w:hAnsi="宋体" w:eastAsia="宋体"/>
          <w:b/>
        </w:rPr>
        <w:t>填写说明：</w:t>
      </w:r>
    </w:p>
    <w:p w14:paraId="4CB9ECE8">
      <w:pPr>
        <w:numPr>
          <w:ilvl w:val="0"/>
          <w:numId w:val="8"/>
        </w:numPr>
        <w:snapToGrid w:val="0"/>
        <w:spacing w:after="78" w:afterLines="25" w:line="300" w:lineRule="auto"/>
        <w:rPr>
          <w:rFonts w:hint="eastAsia"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13C268A9">
      <w:pPr>
        <w:numPr>
          <w:ilvl w:val="0"/>
          <w:numId w:val="8"/>
        </w:numPr>
        <w:snapToGrid w:val="0"/>
        <w:spacing w:after="78" w:afterLines="25" w:line="300" w:lineRule="auto"/>
        <w:rPr>
          <w:rFonts w:hint="eastAsia"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2435CFD9">
      <w:pPr>
        <w:numPr>
          <w:ilvl w:val="0"/>
          <w:numId w:val="8"/>
        </w:numPr>
        <w:snapToGrid w:val="0"/>
        <w:spacing w:after="78" w:afterLines="25" w:line="300" w:lineRule="auto"/>
        <w:rPr>
          <w:rFonts w:hint="eastAsia" w:ascii="宋体" w:hAnsi="宋体" w:eastAsia="宋体"/>
          <w:b/>
        </w:rPr>
      </w:pPr>
      <w:r>
        <w:rPr>
          <w:rFonts w:hint="eastAsia" w:ascii="宋体" w:hAnsi="宋体" w:eastAsia="宋体"/>
          <w:b/>
        </w:rPr>
        <w:t>带★号条款为不可偏离条款，如未响应或出现负偏离的，将作投标无效处理。</w:t>
      </w:r>
    </w:p>
    <w:p w14:paraId="3F737101">
      <w:pPr>
        <w:rPr>
          <w:rFonts w:hint="eastAsia" w:ascii="宋体" w:hAnsi="宋体" w:eastAsia="宋体"/>
          <w:sz w:val="32"/>
          <w:szCs w:val="32"/>
        </w:rPr>
      </w:pPr>
    </w:p>
    <w:p w14:paraId="4AC2FD8B">
      <w:pPr>
        <w:keepNext/>
        <w:keepLines/>
        <w:pageBreakBefore/>
        <w:adjustRightInd w:val="0"/>
        <w:snapToGrid w:val="0"/>
        <w:spacing w:line="360" w:lineRule="auto"/>
        <w:jc w:val="center"/>
        <w:textAlignment w:val="baseline"/>
        <w:outlineLvl w:val="3"/>
        <w:rPr>
          <w:rFonts w:hint="eastAsia" w:ascii="宋体" w:hAnsi="宋体" w:eastAsia="宋体"/>
          <w:b/>
          <w:bCs/>
          <w:szCs w:val="20"/>
        </w:rPr>
      </w:pPr>
      <w:r>
        <w:rPr>
          <w:rFonts w:hint="eastAsia" w:ascii="宋体" w:hAnsi="宋体" w:eastAsia="宋体"/>
          <w:b/>
          <w:bCs/>
          <w:szCs w:val="20"/>
        </w:rPr>
        <w:t>14.技术规格偏离表</w:t>
      </w:r>
    </w:p>
    <w:p w14:paraId="35859098">
      <w:pPr>
        <w:snapToGrid w:val="0"/>
        <w:rPr>
          <w:rFonts w:ascii="Arial" w:hAnsi="Arial" w:eastAsia="宋体" w:cs="Arial"/>
          <w:u w:val="single"/>
        </w:rPr>
      </w:pPr>
      <w:r>
        <w:rPr>
          <w:rFonts w:hint="eastAsia" w:ascii="Arial" w:hAnsi="Arial" w:eastAsia="宋体" w:cs="Arial"/>
        </w:rPr>
        <w:t>投标单位（投标人）名称：</w:t>
      </w:r>
    </w:p>
    <w:p w14:paraId="6008DB8D">
      <w:pPr>
        <w:snapToGrid w:val="0"/>
        <w:rPr>
          <w:rFonts w:ascii="宋体" w:hAnsi="宋体"/>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0516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4EDBA33D">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5B122E08">
            <w:pPr>
              <w:snapToGrid w:val="0"/>
              <w:jc w:val="center"/>
              <w:rPr>
                <w:rFonts w:ascii="宋体" w:hAnsi="宋体"/>
                <w:b/>
              </w:rPr>
            </w:pPr>
            <w:r>
              <w:rPr>
                <w:rFonts w:hint="eastAsia" w:ascii="宋体" w:hAnsi="宋体"/>
                <w:b/>
              </w:rPr>
              <w:t>货物名称</w:t>
            </w:r>
          </w:p>
        </w:tc>
        <w:tc>
          <w:tcPr>
            <w:tcW w:w="2835" w:type="dxa"/>
            <w:tcBorders>
              <w:top w:val="double" w:color="auto" w:sz="4" w:space="0"/>
              <w:left w:val="double" w:color="auto" w:sz="4" w:space="0"/>
              <w:bottom w:val="double" w:color="auto" w:sz="4" w:space="0"/>
              <w:right w:val="double" w:color="auto" w:sz="4" w:space="0"/>
            </w:tcBorders>
            <w:vAlign w:val="center"/>
          </w:tcPr>
          <w:p w14:paraId="637CBEB3">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43ACB20B">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533721BE">
            <w:pPr>
              <w:snapToGrid w:val="0"/>
              <w:jc w:val="center"/>
              <w:rPr>
                <w:rFonts w:ascii="宋体" w:hAnsi="宋体"/>
                <w:b/>
              </w:rPr>
            </w:pPr>
            <w:r>
              <w:rPr>
                <w:rFonts w:hint="eastAsia" w:ascii="宋体" w:hAnsi="宋体"/>
                <w:b/>
              </w:rPr>
              <w:t>说明</w:t>
            </w:r>
          </w:p>
        </w:tc>
      </w:tr>
      <w:tr w14:paraId="39C2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44FCB7B5">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2E2066E2">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2C17B48F">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24769E3A">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75A0ED76">
            <w:pPr>
              <w:snapToGrid w:val="0"/>
              <w:rPr>
                <w:rFonts w:ascii="宋体" w:hAnsi="宋体"/>
              </w:rPr>
            </w:pPr>
          </w:p>
        </w:tc>
      </w:tr>
      <w:tr w14:paraId="79C3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7D3DB1D7">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42DC8ED3">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22600919">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5949D2C1">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00272BAE">
            <w:pPr>
              <w:snapToGrid w:val="0"/>
              <w:rPr>
                <w:rFonts w:ascii="宋体" w:hAnsi="宋体"/>
              </w:rPr>
            </w:pPr>
          </w:p>
        </w:tc>
      </w:tr>
      <w:tr w14:paraId="74FB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581842FF">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35CF24DA">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66C58E78">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43F7722D">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06E4075C">
            <w:pPr>
              <w:snapToGrid w:val="0"/>
              <w:rPr>
                <w:rFonts w:ascii="宋体" w:hAnsi="宋体"/>
              </w:rPr>
            </w:pPr>
          </w:p>
        </w:tc>
      </w:tr>
    </w:tbl>
    <w:p w14:paraId="5F423F04">
      <w:pPr>
        <w:snapToGrid w:val="0"/>
        <w:rPr>
          <w:rFonts w:ascii="宋体" w:hAnsi="宋体"/>
        </w:rPr>
      </w:pPr>
      <w:r>
        <w:rPr>
          <w:rFonts w:hint="eastAsia" w:ascii="宋体" w:hAnsi="宋体"/>
        </w:rPr>
        <w:t>此表可延长。</w:t>
      </w:r>
    </w:p>
    <w:p w14:paraId="0B7864AF">
      <w:pPr>
        <w:snapToGrid w:val="0"/>
        <w:rPr>
          <w:rFonts w:ascii="宋体" w:hAnsi="宋体"/>
        </w:rPr>
      </w:pPr>
    </w:p>
    <w:p w14:paraId="24BB3417">
      <w:pPr>
        <w:snapToGrid w:val="0"/>
        <w:rPr>
          <w:rFonts w:ascii="宋体" w:hAnsi="宋体"/>
          <w:b/>
        </w:rPr>
      </w:pPr>
      <w:r>
        <w:rPr>
          <w:rFonts w:hint="eastAsia" w:ascii="宋体" w:hAnsi="宋体"/>
          <w:b/>
        </w:rPr>
        <w:t>填写说明：</w:t>
      </w:r>
    </w:p>
    <w:p w14:paraId="3CCA17C5">
      <w:pPr>
        <w:numPr>
          <w:ilvl w:val="0"/>
          <w:numId w:val="9"/>
        </w:numPr>
        <w:snapToGrid w:val="0"/>
        <w:spacing w:after="78" w:afterLines="25" w:line="300" w:lineRule="auto"/>
        <w:rPr>
          <w:rFonts w:hint="eastAsia"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2FFEA9FF">
      <w:pPr>
        <w:numPr>
          <w:ilvl w:val="0"/>
          <w:numId w:val="9"/>
        </w:numPr>
        <w:snapToGrid w:val="0"/>
        <w:spacing w:after="78" w:afterLines="25" w:line="300" w:lineRule="auto"/>
        <w:rPr>
          <w:rFonts w:hint="eastAsia" w:ascii="宋体" w:hAnsi="宋体" w:eastAsia="宋体"/>
        </w:rPr>
      </w:pPr>
      <w:r>
        <w:rPr>
          <w:rFonts w:hint="eastAsia" w:ascii="宋体" w:hAnsi="宋体" w:eastAsia="宋体"/>
        </w:rPr>
        <w:t>投标人投标响应时若存在虚假响应情况，均视为提供虚假材料，按相关法律规定处理；</w:t>
      </w:r>
    </w:p>
    <w:p w14:paraId="57CC75C6">
      <w:pPr>
        <w:numPr>
          <w:ilvl w:val="0"/>
          <w:numId w:val="9"/>
        </w:numPr>
        <w:snapToGrid w:val="0"/>
        <w:spacing w:after="78" w:afterLines="25" w:line="300" w:lineRule="auto"/>
        <w:rPr>
          <w:rFonts w:hint="eastAsia"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59CF1A79">
      <w:pPr>
        <w:rPr>
          <w:rFonts w:hint="eastAsia" w:ascii="宋体" w:hAnsi="宋体" w:eastAsia="宋体"/>
          <w:sz w:val="32"/>
          <w:szCs w:val="32"/>
        </w:rPr>
      </w:pPr>
      <w:r>
        <w:br w:type="page"/>
      </w:r>
    </w:p>
    <w:p w14:paraId="79378339">
      <w:pPr>
        <w:keepNext/>
        <w:keepLines/>
        <w:adjustRightInd w:val="0"/>
        <w:snapToGrid w:val="0"/>
        <w:spacing w:line="360" w:lineRule="auto"/>
        <w:textAlignment w:val="baseline"/>
        <w:outlineLvl w:val="3"/>
      </w:pPr>
      <w:r>
        <w:rPr>
          <w:rFonts w:hint="eastAsia" w:ascii="宋体" w:hAnsi="宋体" w:eastAsia="宋体"/>
          <w:b/>
          <w:bCs/>
          <w:szCs w:val="20"/>
        </w:rPr>
        <w:t>15.相关项目经验资料</w:t>
      </w:r>
      <w:r>
        <w:rPr>
          <w:rFonts w:hint="eastAsia" w:ascii="宋体" w:hAnsi="宋体" w:eastAsia="宋体"/>
          <w:b/>
          <w:bCs/>
          <w:sz w:val="21"/>
          <w:szCs w:val="20"/>
        </w:rPr>
        <w:t>(如有)</w:t>
      </w:r>
    </w:p>
    <w:p w14:paraId="61B217CB">
      <w:pPr>
        <w:pStyle w:val="18"/>
        <w:ind w:firstLine="210"/>
      </w:pPr>
      <w:r>
        <w:rPr>
          <w:rFonts w:hint="eastAsia" w:ascii="宋体" w:hAnsi="宋体" w:eastAsia="宋体"/>
          <w:szCs w:val="20"/>
        </w:rPr>
        <w:t>自行填写，无参考格式及要求。</w:t>
      </w:r>
    </w:p>
    <w:p w14:paraId="0847AAC7">
      <w:pPr>
        <w:pStyle w:val="18"/>
        <w:ind w:firstLine="0" w:firstLineChars="0"/>
        <w:jc w:val="left"/>
        <w:outlineLvl w:val="3"/>
      </w:pPr>
      <w:r>
        <w:rPr>
          <w:rFonts w:hint="eastAsia" w:ascii="宋体" w:hAnsi="宋体" w:eastAsia="宋体"/>
          <w:b/>
          <w:bCs/>
          <w:szCs w:val="20"/>
        </w:rPr>
        <w:t>16.售后服务相关资料(如有)</w:t>
      </w:r>
    </w:p>
    <w:p w14:paraId="406F5A93">
      <w:pPr>
        <w:pStyle w:val="18"/>
        <w:ind w:firstLine="210"/>
      </w:pPr>
      <w:r>
        <w:rPr>
          <w:rFonts w:hint="eastAsia" w:ascii="宋体" w:hAnsi="宋体" w:eastAsia="宋体"/>
          <w:szCs w:val="20"/>
        </w:rPr>
        <w:t>自行填写，无参考格式及要求。</w:t>
      </w:r>
    </w:p>
    <w:p w14:paraId="0AF2A1C8">
      <w:pPr>
        <w:pStyle w:val="18"/>
        <w:ind w:firstLine="0" w:firstLineChars="0"/>
        <w:jc w:val="left"/>
        <w:outlineLvl w:val="3"/>
      </w:pPr>
      <w:r>
        <w:rPr>
          <w:rFonts w:hint="eastAsia" w:ascii="宋体" w:hAnsi="宋体" w:eastAsia="宋体"/>
          <w:b/>
          <w:bCs/>
          <w:szCs w:val="20"/>
        </w:rPr>
        <w:t>17.产品检测报告(如有)</w:t>
      </w:r>
    </w:p>
    <w:p w14:paraId="19352A1C">
      <w:pPr>
        <w:pStyle w:val="18"/>
        <w:ind w:firstLine="210"/>
      </w:pPr>
      <w:r>
        <w:rPr>
          <w:rFonts w:hint="eastAsia" w:ascii="宋体" w:hAnsi="宋体" w:eastAsia="宋体"/>
          <w:szCs w:val="20"/>
        </w:rPr>
        <w:t>自行填写，无参考格式及要求。</w:t>
      </w:r>
    </w:p>
    <w:p w14:paraId="279D2D58">
      <w:pPr>
        <w:pStyle w:val="18"/>
        <w:ind w:firstLine="0" w:firstLineChars="0"/>
        <w:jc w:val="left"/>
        <w:outlineLvl w:val="3"/>
      </w:pPr>
      <w:r>
        <w:rPr>
          <w:rFonts w:hint="eastAsia" w:ascii="宋体" w:hAnsi="宋体" w:eastAsia="宋体"/>
          <w:b/>
          <w:bCs/>
          <w:szCs w:val="20"/>
        </w:rPr>
        <w:t>18.节能产品认证证书(如有)</w:t>
      </w:r>
    </w:p>
    <w:p w14:paraId="53E15326">
      <w:pPr>
        <w:pStyle w:val="18"/>
        <w:ind w:firstLine="210"/>
      </w:pPr>
      <w:r>
        <w:rPr>
          <w:rFonts w:hint="eastAsia" w:ascii="宋体" w:hAnsi="宋体" w:eastAsia="宋体"/>
          <w:szCs w:val="20"/>
        </w:rPr>
        <w:t>自行填写，无参考格式及要求。</w:t>
      </w:r>
    </w:p>
    <w:p w14:paraId="063FABE7">
      <w:pPr>
        <w:pStyle w:val="18"/>
        <w:ind w:firstLine="0" w:firstLineChars="0"/>
        <w:jc w:val="left"/>
        <w:outlineLvl w:val="3"/>
      </w:pPr>
      <w:r>
        <w:rPr>
          <w:rFonts w:hint="eastAsia" w:ascii="宋体" w:hAnsi="宋体" w:eastAsia="宋体"/>
          <w:b/>
          <w:bCs/>
          <w:szCs w:val="20"/>
        </w:rPr>
        <w:t>19.设计、施工方案的合理性评价(如有)</w:t>
      </w:r>
    </w:p>
    <w:p w14:paraId="53B28140">
      <w:pPr>
        <w:pStyle w:val="18"/>
        <w:ind w:firstLine="210"/>
      </w:pPr>
      <w:r>
        <w:rPr>
          <w:rFonts w:hint="eastAsia" w:ascii="宋体" w:hAnsi="宋体" w:eastAsia="宋体"/>
          <w:szCs w:val="20"/>
        </w:rPr>
        <w:t>自行填写，无参考格式及要求。</w:t>
      </w:r>
    </w:p>
    <w:p w14:paraId="02156745">
      <w:pPr>
        <w:pStyle w:val="18"/>
        <w:ind w:firstLine="0" w:firstLineChars="0"/>
        <w:jc w:val="left"/>
        <w:outlineLvl w:val="3"/>
      </w:pPr>
      <w:r>
        <w:rPr>
          <w:rFonts w:hint="eastAsia" w:ascii="宋体" w:hAnsi="宋体" w:eastAsia="宋体"/>
          <w:b/>
          <w:bCs/>
          <w:szCs w:val="20"/>
        </w:rPr>
        <w:t>20.其他招标文件要求或投标人认为需要补充的内容(如有)</w:t>
      </w:r>
    </w:p>
    <w:p w14:paraId="0A276E94">
      <w:pPr>
        <w:pStyle w:val="18"/>
        <w:ind w:firstLine="210"/>
        <w:rPr>
          <w:rFonts w:hint="eastAsia" w:ascii="宋体" w:hAnsi="宋体" w:eastAsia="宋体"/>
          <w:szCs w:val="20"/>
        </w:rPr>
      </w:pPr>
      <w:r>
        <w:rPr>
          <w:rFonts w:hint="eastAsia" w:ascii="宋体" w:hAnsi="宋体" w:eastAsia="宋体"/>
          <w:szCs w:val="20"/>
        </w:rPr>
        <w:t>自行填写，无参考格式及要求。</w:t>
      </w:r>
    </w:p>
    <w:p w14:paraId="25C9D333"/>
    <w:p w14:paraId="4AB8152C"/>
    <w:p w14:paraId="131118C9">
      <w:pPr>
        <w:spacing w:after="78" w:afterLines="25" w:line="300" w:lineRule="auto"/>
        <w:rPr>
          <w:rFonts w:hint="eastAsia" w:ascii="宋体" w:hAnsi="宋体" w:eastAsia="宋体"/>
          <w:sz w:val="32"/>
          <w:szCs w:val="32"/>
        </w:rPr>
      </w:pPr>
      <w:r>
        <w:br w:type="page"/>
      </w:r>
    </w:p>
    <w:p w14:paraId="11F08015">
      <w:pPr>
        <w:keepNext/>
        <w:keepLines/>
        <w:adjustRightInd w:val="0"/>
        <w:spacing w:before="260" w:after="260"/>
        <w:jc w:val="center"/>
        <w:textAlignment w:val="baseline"/>
        <w:outlineLvl w:val="1"/>
        <w:rPr>
          <w:rFonts w:hint="eastAsia" w:ascii="宋体" w:hAnsi="宋体" w:eastAsia="宋体"/>
          <w:b/>
          <w:bCs/>
          <w:sz w:val="28"/>
          <w:szCs w:val="28"/>
        </w:rPr>
      </w:pPr>
      <w:r>
        <w:rPr>
          <w:rFonts w:hint="eastAsia" w:ascii="宋体" w:hAnsi="宋体" w:eastAsia="宋体"/>
          <w:b/>
          <w:bCs/>
          <w:sz w:val="28"/>
          <w:szCs w:val="28"/>
        </w:rPr>
        <w:t>第五章  合同条款及格式</w:t>
      </w:r>
    </w:p>
    <w:p w14:paraId="526E6DC9">
      <w:pPr>
        <w:jc w:val="center"/>
        <w:rPr>
          <w:rFonts w:hint="eastAsia" w:ascii="宋体" w:hAnsi="宋体" w:eastAsia="黑体"/>
          <w:bCs/>
          <w:kern w:val="44"/>
          <w:sz w:val="28"/>
          <w:szCs w:val="44"/>
        </w:rPr>
      </w:pPr>
      <w:bookmarkStart w:id="17" w:name="_Hlk72574405"/>
      <w:r>
        <w:rPr>
          <w:rFonts w:hint="eastAsia"/>
          <w:b/>
        </w:rPr>
        <w:t>（仅供参考，具体以项目需求及采购结果为准）</w:t>
      </w:r>
      <w:bookmarkEnd w:id="17"/>
    </w:p>
    <w:p w14:paraId="71768EC9">
      <w:pPr>
        <w:snapToGrid w:val="0"/>
        <w:spacing w:line="300" w:lineRule="auto"/>
        <w:jc w:val="center"/>
        <w:rPr>
          <w:rFonts w:hint="eastAsia" w:ascii="仿宋" w:hAnsi="仿宋" w:eastAsia="仿宋"/>
          <w:sz w:val="28"/>
          <w:szCs w:val="28"/>
        </w:rPr>
      </w:pPr>
    </w:p>
    <w:p w14:paraId="6C509BE5">
      <w:pPr>
        <w:adjustRightInd w:val="0"/>
        <w:snapToGrid w:val="0"/>
        <w:spacing w:line="500" w:lineRule="exact"/>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p w14:paraId="6B79892A">
      <w:pPr>
        <w:pStyle w:val="15"/>
        <w:jc w:val="center"/>
      </w:pPr>
      <w:r>
        <w:rPr>
          <w:rFonts w:hint="eastAsia" w:hAnsi="宋体" w:cs="宋体"/>
          <w:b/>
          <w:sz w:val="48"/>
          <w:szCs w:val="48"/>
        </w:rPr>
        <w:t xml:space="preserve">                                     </w:t>
      </w:r>
      <w:r>
        <w:rPr>
          <w:rFonts w:hint="eastAsia" w:ascii="宋体" w:hAnsi="宋体" w:cs="宋体"/>
          <w:b/>
          <w:sz w:val="48"/>
          <w:szCs w:val="48"/>
          <w:bdr w:val="single" w:color="auto" w:sz="4" w:space="0"/>
        </w:rPr>
        <w:t>正本</w:t>
      </w:r>
    </w:p>
    <w:p w14:paraId="308FFC88">
      <w:pPr>
        <w:adjustRightInd w:val="0"/>
        <w:snapToGrid w:val="0"/>
        <w:spacing w:line="700" w:lineRule="exact"/>
        <w:rPr>
          <w:rFonts w:hint="eastAsia" w:ascii="仿宋_GB2312" w:hAnsi="仿宋_GB2312" w:eastAsia="仿宋_GB2312" w:cs="仿宋_GB2312"/>
          <w:sz w:val="32"/>
          <w:szCs w:val="32"/>
        </w:rPr>
      </w:pPr>
    </w:p>
    <w:p w14:paraId="1ED7B304">
      <w:pPr>
        <w:adjustRightInd w:val="0"/>
        <w:snapToGrid w:val="0"/>
        <w:spacing w:line="700" w:lineRule="exact"/>
        <w:rPr>
          <w:rFonts w:ascii="宋体" w:hAnsi="宋体"/>
          <w:sz w:val="20"/>
          <w:szCs w:val="20"/>
        </w:rPr>
      </w:pPr>
    </w:p>
    <w:p w14:paraId="53FB707A">
      <w:pPr>
        <w:adjustRightInd w:val="0"/>
        <w:snapToGrid w:val="0"/>
        <w:spacing w:line="700" w:lineRule="exact"/>
        <w:jc w:val="center"/>
        <w:rPr>
          <w:rFonts w:ascii="宋体" w:hAnsi="宋体"/>
          <w:sz w:val="20"/>
          <w:szCs w:val="20"/>
        </w:rPr>
      </w:pPr>
    </w:p>
    <w:p w14:paraId="7016D1DB">
      <w:pPr>
        <w:pStyle w:val="10"/>
        <w:spacing w:line="400" w:lineRule="atLeast"/>
        <w:jc w:val="center"/>
        <w:rPr>
          <w:rFonts w:ascii="Arial" w:hAnsi="Arial" w:eastAsia="宋体" w:cs="Arial"/>
          <w:b/>
          <w:sz w:val="36"/>
          <w:szCs w:val="36"/>
        </w:rPr>
      </w:pPr>
      <w:r>
        <w:rPr>
          <w:rFonts w:hint="eastAsia" w:ascii="Arial" w:hAnsi="Arial" w:cs="Arial"/>
          <w:b/>
          <w:sz w:val="36"/>
          <w:szCs w:val="36"/>
        </w:rPr>
        <w:t xml:space="preserve">项目名称     </w:t>
      </w:r>
    </w:p>
    <w:p w14:paraId="367DC116">
      <w:pPr>
        <w:adjustRightInd w:val="0"/>
        <w:snapToGrid w:val="0"/>
        <w:spacing w:line="700" w:lineRule="exact"/>
        <w:jc w:val="center"/>
        <w:rPr>
          <w:rFonts w:ascii="宋体" w:hAnsi="宋体"/>
          <w:sz w:val="20"/>
          <w:szCs w:val="20"/>
        </w:rPr>
      </w:pPr>
    </w:p>
    <w:p w14:paraId="11652CA8">
      <w:pPr>
        <w:jc w:val="center"/>
        <w:rPr>
          <w:rFonts w:ascii="宋体" w:hAnsi="宋体"/>
          <w:b/>
          <w:bCs/>
          <w:sz w:val="36"/>
          <w:szCs w:val="36"/>
        </w:rPr>
      </w:pPr>
      <w:r>
        <w:rPr>
          <w:rFonts w:hint="eastAsia" w:ascii="宋体" w:hAnsi="宋体"/>
          <w:b/>
          <w:bCs/>
          <w:sz w:val="36"/>
          <w:szCs w:val="36"/>
        </w:rPr>
        <w:t>项目编号</w:t>
      </w:r>
    </w:p>
    <w:p w14:paraId="716EDD54">
      <w:pPr>
        <w:adjustRightInd w:val="0"/>
        <w:snapToGrid w:val="0"/>
        <w:spacing w:line="700" w:lineRule="exact"/>
        <w:jc w:val="center"/>
        <w:rPr>
          <w:rFonts w:ascii="宋体" w:hAnsi="宋体"/>
          <w:b/>
          <w:bCs/>
          <w:sz w:val="36"/>
          <w:szCs w:val="36"/>
        </w:rPr>
      </w:pPr>
    </w:p>
    <w:p w14:paraId="452DD77A">
      <w:pPr>
        <w:pStyle w:val="15"/>
        <w:rPr>
          <w:rFonts w:ascii="宋体" w:hAnsi="宋体"/>
          <w:b/>
          <w:sz w:val="36"/>
          <w:szCs w:val="36"/>
        </w:rPr>
      </w:pPr>
    </w:p>
    <w:p w14:paraId="0AB035D2">
      <w:pPr>
        <w:pStyle w:val="15"/>
        <w:rPr>
          <w:rFonts w:ascii="宋体" w:hAnsi="宋体"/>
          <w:b/>
          <w:sz w:val="36"/>
          <w:szCs w:val="36"/>
        </w:rPr>
      </w:pPr>
    </w:p>
    <w:p w14:paraId="250D6C3E">
      <w:pPr>
        <w:adjustRightInd w:val="0"/>
        <w:snapToGrid w:val="0"/>
        <w:spacing w:line="500" w:lineRule="exact"/>
        <w:rPr>
          <w:rFonts w:ascii="宋体" w:hAnsi="宋体"/>
          <w:b/>
          <w:sz w:val="36"/>
          <w:szCs w:val="36"/>
        </w:rPr>
      </w:pPr>
    </w:p>
    <w:p w14:paraId="0EFE4DC9">
      <w:pPr>
        <w:adjustRightInd w:val="0"/>
        <w:snapToGrid w:val="0"/>
        <w:spacing w:line="500" w:lineRule="exact"/>
        <w:ind w:firstLine="1961" w:firstLineChars="700"/>
        <w:rPr>
          <w:rFonts w:hint="eastAsia" w:ascii="宋体" w:hAnsi="宋体" w:eastAsia="宋体"/>
          <w:b/>
          <w:sz w:val="28"/>
          <w:szCs w:val="36"/>
        </w:rPr>
      </w:pPr>
      <w:r>
        <w:rPr>
          <w:rFonts w:hint="eastAsia" w:ascii="宋体" w:hAnsi="宋体"/>
          <w:b/>
          <w:sz w:val="28"/>
          <w:szCs w:val="36"/>
        </w:rPr>
        <w:t>甲  方：</w:t>
      </w:r>
      <w:r>
        <w:rPr>
          <w:rFonts w:ascii="宋体" w:hAnsi="宋体"/>
          <w:b/>
          <w:sz w:val="28"/>
          <w:szCs w:val="36"/>
        </w:rPr>
        <w:t xml:space="preserve"> </w:t>
      </w:r>
    </w:p>
    <w:p w14:paraId="4CFAC188">
      <w:pPr>
        <w:adjustRightInd w:val="0"/>
        <w:snapToGrid w:val="0"/>
        <w:spacing w:line="500" w:lineRule="exact"/>
        <w:rPr>
          <w:rFonts w:ascii="宋体" w:hAnsi="宋体"/>
          <w:b/>
          <w:sz w:val="28"/>
          <w:szCs w:val="36"/>
        </w:rPr>
      </w:pPr>
    </w:p>
    <w:p w14:paraId="4ADF4A02">
      <w:pPr>
        <w:adjustRightInd w:val="0"/>
        <w:snapToGrid w:val="0"/>
        <w:spacing w:line="500" w:lineRule="exact"/>
        <w:ind w:firstLine="1961" w:firstLineChars="700"/>
        <w:rPr>
          <w:rFonts w:hint="eastAsia" w:ascii="宋体" w:hAnsi="宋体" w:eastAsia="宋体"/>
          <w:b/>
          <w:sz w:val="28"/>
          <w:szCs w:val="36"/>
          <w:u w:val="single"/>
        </w:rPr>
      </w:pPr>
      <w:r>
        <w:rPr>
          <w:rFonts w:hint="eastAsia" w:ascii="宋体" w:hAnsi="宋体"/>
          <w:b/>
          <w:sz w:val="28"/>
          <w:szCs w:val="36"/>
        </w:rPr>
        <w:t>乙  方：</w:t>
      </w:r>
    </w:p>
    <w:p w14:paraId="73271321">
      <w:pPr>
        <w:adjustRightInd w:val="0"/>
        <w:snapToGrid w:val="0"/>
        <w:spacing w:line="500" w:lineRule="exact"/>
        <w:ind w:firstLine="1120" w:firstLineChars="400"/>
        <w:rPr>
          <w:rFonts w:ascii="宋体" w:hAnsi="宋体"/>
          <w:sz w:val="28"/>
          <w:szCs w:val="28"/>
          <w:u w:val="single"/>
        </w:rPr>
      </w:pPr>
    </w:p>
    <w:p w14:paraId="3D15C21D">
      <w:pPr>
        <w:adjustRightInd w:val="0"/>
        <w:snapToGrid w:val="0"/>
        <w:spacing w:line="500" w:lineRule="exact"/>
        <w:rPr>
          <w:rFonts w:ascii="宋体" w:hAnsi="宋体"/>
          <w:sz w:val="28"/>
          <w:szCs w:val="28"/>
          <w:u w:val="single"/>
        </w:rPr>
      </w:pPr>
    </w:p>
    <w:p w14:paraId="06C4A662">
      <w:pPr>
        <w:pStyle w:val="15"/>
      </w:pPr>
    </w:p>
    <w:p w14:paraId="412FBAE5">
      <w:pPr>
        <w:adjustRightInd w:val="0"/>
        <w:snapToGrid w:val="0"/>
        <w:spacing w:line="500" w:lineRule="exact"/>
        <w:jc w:val="center"/>
        <w:rPr>
          <w:rFonts w:ascii="宋体" w:hAnsi="宋体"/>
          <w:b/>
          <w:sz w:val="28"/>
          <w:szCs w:val="36"/>
        </w:rPr>
      </w:pPr>
    </w:p>
    <w:p w14:paraId="5F21ACFF">
      <w:pPr>
        <w:adjustRightInd w:val="0"/>
        <w:snapToGrid w:val="0"/>
        <w:spacing w:line="500" w:lineRule="exact"/>
        <w:jc w:val="center"/>
        <w:rPr>
          <w:rFonts w:ascii="宋体" w:hAnsi="宋体"/>
          <w:b/>
          <w:sz w:val="28"/>
          <w:szCs w:val="36"/>
        </w:rPr>
      </w:pPr>
    </w:p>
    <w:p w14:paraId="29F68941">
      <w:pPr>
        <w:adjustRightInd w:val="0"/>
        <w:snapToGrid w:val="0"/>
        <w:spacing w:line="500" w:lineRule="exact"/>
        <w:jc w:val="center"/>
        <w:rPr>
          <w:rFonts w:hint="eastAsia" w:ascii="宋体" w:hAnsi="宋体" w:eastAsia="宋体"/>
          <w:snapToGrid w:val="0"/>
          <w:sz w:val="20"/>
          <w:szCs w:val="20"/>
        </w:rPr>
      </w:pPr>
      <w:r>
        <w:rPr>
          <w:rFonts w:hint="eastAsia" w:ascii="宋体" w:hAnsi="宋体"/>
          <w:b/>
          <w:sz w:val="28"/>
          <w:szCs w:val="36"/>
        </w:rPr>
        <w:t xml:space="preserve">签订日期：  </w:t>
      </w:r>
      <w:r>
        <w:rPr>
          <w:rFonts w:hint="eastAsia" w:ascii="宋体" w:hAnsi="宋体"/>
          <w:sz w:val="28"/>
          <w:szCs w:val="28"/>
        </w:rPr>
        <w:t>年      月     日</w:t>
      </w:r>
    </w:p>
    <w:p w14:paraId="71FC5B8D">
      <w:pPr>
        <w:pStyle w:val="8"/>
        <w:adjustRightInd w:val="0"/>
        <w:snapToGrid w:val="0"/>
        <w:spacing w:line="480" w:lineRule="exact"/>
        <w:jc w:val="center"/>
        <w:rPr>
          <w:rFonts w:hint="eastAsia" w:ascii="黑体" w:hAnsi="黑体" w:eastAsia="黑体" w:cs="黑体"/>
          <w:b/>
          <w:bCs/>
          <w:snapToGrid w:val="0"/>
          <w:sz w:val="44"/>
          <w:szCs w:val="44"/>
        </w:rPr>
        <w:sectPr>
          <w:footerReference r:id="rId7" w:type="default"/>
          <w:pgSz w:w="11906" w:h="16838"/>
          <w:pgMar w:top="720" w:right="720" w:bottom="720" w:left="720" w:header="851" w:footer="992" w:gutter="0"/>
          <w:cols w:space="425" w:num="1"/>
          <w:docGrid w:type="lines" w:linePitch="312" w:charSpace="0"/>
        </w:sectPr>
      </w:pPr>
    </w:p>
    <w:p w14:paraId="7951215C">
      <w:pPr>
        <w:pStyle w:val="8"/>
        <w:adjustRightInd w:val="0"/>
        <w:snapToGrid w:val="0"/>
        <w:spacing w:line="480" w:lineRule="exact"/>
        <w:jc w:val="center"/>
        <w:rPr>
          <w:rFonts w:hint="eastAsia" w:ascii="黑体" w:hAnsi="黑体" w:eastAsia="黑体" w:cs="黑体"/>
          <w:b/>
          <w:bCs/>
          <w:snapToGrid w:val="0"/>
          <w:sz w:val="44"/>
          <w:szCs w:val="44"/>
        </w:rPr>
      </w:pPr>
      <w:r>
        <w:rPr>
          <w:rFonts w:hint="eastAsia" w:ascii="黑体" w:hAnsi="黑体" w:eastAsia="黑体" w:cs="黑体"/>
          <w:b/>
          <w:bCs/>
          <w:snapToGrid w:val="0"/>
          <w:sz w:val="44"/>
          <w:szCs w:val="44"/>
        </w:rPr>
        <w:t>合  同  书</w:t>
      </w:r>
    </w:p>
    <w:p w14:paraId="3879D16A">
      <w:pPr>
        <w:pStyle w:val="8"/>
        <w:tabs>
          <w:tab w:val="left" w:pos="1565"/>
          <w:tab w:val="left" w:pos="4085"/>
        </w:tabs>
        <w:adjustRightInd w:val="0"/>
        <w:snapToGrid w:val="0"/>
        <w:spacing w:line="480" w:lineRule="exact"/>
        <w:rPr>
          <w:sz w:val="28"/>
          <w:szCs w:val="28"/>
        </w:rPr>
      </w:pPr>
    </w:p>
    <w:p w14:paraId="3463A740">
      <w:pPr>
        <w:pStyle w:val="8"/>
        <w:widowControl w:val="0"/>
        <w:tabs>
          <w:tab w:val="left" w:pos="1565"/>
          <w:tab w:val="left" w:pos="4085"/>
        </w:tabs>
        <w:adjustRightInd w:val="0"/>
        <w:snapToGrid w:val="0"/>
        <w:spacing w:line="520" w:lineRule="exact"/>
        <w:rPr>
          <w:sz w:val="28"/>
          <w:szCs w:val="28"/>
        </w:rPr>
      </w:pPr>
      <w:r>
        <w:rPr>
          <w:sz w:val="28"/>
          <w:szCs w:val="28"/>
        </w:rPr>
        <w:t>甲方：</w:t>
      </w:r>
      <w:r>
        <w:rPr>
          <w:snapToGrid w:val="0"/>
          <w:spacing w:val="-5"/>
          <w:sz w:val="28"/>
          <w:szCs w:val="28"/>
        </w:rPr>
        <w:t>（</w:t>
      </w:r>
      <w:r>
        <w:rPr>
          <w:snapToGrid w:val="0"/>
          <w:sz w:val="28"/>
          <w:szCs w:val="28"/>
        </w:rPr>
        <w:t>采购</w:t>
      </w:r>
      <w:r>
        <w:rPr>
          <w:snapToGrid w:val="0"/>
          <w:spacing w:val="-5"/>
          <w:sz w:val="28"/>
          <w:szCs w:val="28"/>
        </w:rPr>
        <w:t>人</w:t>
      </w:r>
      <w:r>
        <w:rPr>
          <w:snapToGrid w:val="0"/>
          <w:sz w:val="28"/>
          <w:szCs w:val="28"/>
        </w:rPr>
        <w:t>）</w:t>
      </w:r>
      <w:r>
        <w:rPr>
          <w:rFonts w:hint="eastAsia"/>
          <w:snapToGrid w:val="0"/>
          <w:sz w:val="28"/>
          <w:szCs w:val="28"/>
        </w:rPr>
        <w:t xml:space="preserve">    </w:t>
      </w:r>
      <w:r>
        <w:rPr>
          <w:rFonts w:hint="eastAsia"/>
          <w:sz w:val="28"/>
          <w:szCs w:val="28"/>
          <w:u w:val="single"/>
        </w:rPr>
        <w:t xml:space="preserve">  </w:t>
      </w:r>
    </w:p>
    <w:p w14:paraId="6E14109F">
      <w:pPr>
        <w:pStyle w:val="8"/>
        <w:widowControl w:val="0"/>
        <w:tabs>
          <w:tab w:val="left" w:pos="1565"/>
          <w:tab w:val="left" w:pos="4085"/>
        </w:tabs>
        <w:adjustRightInd w:val="0"/>
        <w:snapToGrid w:val="0"/>
        <w:spacing w:line="520" w:lineRule="exact"/>
        <w:rPr>
          <w:snapToGrid w:val="0"/>
          <w:sz w:val="28"/>
          <w:szCs w:val="28"/>
          <w:u w:val="single"/>
        </w:rPr>
      </w:pPr>
      <w:r>
        <w:rPr>
          <w:sz w:val="28"/>
          <w:szCs w:val="28"/>
        </w:rPr>
        <w:t>乙方：</w:t>
      </w:r>
      <w:r>
        <w:rPr>
          <w:snapToGrid w:val="0"/>
          <w:sz w:val="28"/>
          <w:szCs w:val="28"/>
        </w:rPr>
        <w:t>（</w:t>
      </w:r>
      <w:r>
        <w:rPr>
          <w:snapToGrid w:val="0"/>
          <w:spacing w:val="-5"/>
          <w:sz w:val="28"/>
          <w:szCs w:val="28"/>
        </w:rPr>
        <w:t>成</w:t>
      </w:r>
      <w:r>
        <w:rPr>
          <w:snapToGrid w:val="0"/>
          <w:sz w:val="28"/>
          <w:szCs w:val="28"/>
        </w:rPr>
        <w:t>交</w:t>
      </w:r>
      <w:r>
        <w:rPr>
          <w:snapToGrid w:val="0"/>
          <w:spacing w:val="-5"/>
          <w:sz w:val="28"/>
          <w:szCs w:val="28"/>
        </w:rPr>
        <w:t>供</w:t>
      </w:r>
      <w:r>
        <w:rPr>
          <w:snapToGrid w:val="0"/>
          <w:sz w:val="28"/>
          <w:szCs w:val="28"/>
        </w:rPr>
        <w:t>应商）</w:t>
      </w:r>
    </w:p>
    <w:p w14:paraId="12CEA3D1">
      <w:pPr>
        <w:pStyle w:val="15"/>
        <w:widowControl w:val="0"/>
        <w:spacing w:line="520" w:lineRule="exact"/>
        <w:rPr>
          <w:rFonts w:hAnsi="宋体" w:cs="宋体"/>
          <w:sz w:val="28"/>
          <w:szCs w:val="28"/>
          <w:lang w:val="zh-CN"/>
        </w:rPr>
      </w:pPr>
      <w:r>
        <w:rPr>
          <w:rFonts w:hint="eastAsia" w:hAnsi="宋体" w:cs="宋体"/>
          <w:sz w:val="28"/>
          <w:szCs w:val="28"/>
        </w:rPr>
        <w:t xml:space="preserve">  </w:t>
      </w:r>
      <w:r>
        <w:rPr>
          <w:rFonts w:hint="eastAsia" w:hAnsi="宋体" w:cs="宋体"/>
          <w:sz w:val="28"/>
          <w:szCs w:val="28"/>
          <w:lang w:val="zh-CN"/>
        </w:rPr>
        <w:t>甲方所需</w:t>
      </w:r>
      <w:r>
        <w:rPr>
          <w:rFonts w:hint="eastAsia" w:hAnsi="宋体" w:cs="宋体"/>
          <w:sz w:val="28"/>
          <w:szCs w:val="28"/>
          <w:u w:val="single"/>
          <w:lang w:val="zh-CN"/>
        </w:rPr>
        <w:t>（）</w:t>
      </w:r>
      <w:r>
        <w:rPr>
          <w:rFonts w:hint="eastAsia" w:hAnsi="宋体" w:cs="宋体"/>
          <w:sz w:val="28"/>
          <w:szCs w:val="28"/>
          <w:lang w:val="zh-CN"/>
        </w:rPr>
        <w:t>，经确定中标单位为</w:t>
      </w:r>
      <w:r>
        <w:rPr>
          <w:rFonts w:hint="eastAsia" w:hAnsi="宋体" w:cs="宋体"/>
          <w:sz w:val="28"/>
          <w:szCs w:val="28"/>
          <w:u w:val="single"/>
        </w:rPr>
        <w:t>（）</w:t>
      </w:r>
      <w:r>
        <w:rPr>
          <w:rFonts w:hint="eastAsia" w:hAnsi="宋体" w:cs="宋体"/>
          <w:iCs/>
          <w:sz w:val="28"/>
          <w:szCs w:val="28"/>
          <w:lang w:val="zh-CN"/>
        </w:rPr>
        <w:t>（乙方）</w:t>
      </w:r>
      <w:r>
        <w:rPr>
          <w:rFonts w:hint="eastAsia" w:hAnsi="宋体" w:cs="宋体"/>
          <w:sz w:val="28"/>
          <w:szCs w:val="28"/>
          <w:lang w:val="zh-CN"/>
        </w:rPr>
        <w:t>。甲、乙、双方依据《中华人民共和国民法典》的规定，</w:t>
      </w:r>
      <w:r>
        <w:rPr>
          <w:rFonts w:hint="eastAsia" w:hAnsi="宋体" w:cs="宋体"/>
          <w:sz w:val="28"/>
          <w:szCs w:val="28"/>
        </w:rPr>
        <w:t>为了确保产品质量，</w:t>
      </w:r>
      <w:r>
        <w:rPr>
          <w:rFonts w:hint="eastAsia" w:hAnsi="宋体" w:cs="宋体"/>
          <w:sz w:val="28"/>
          <w:szCs w:val="28"/>
          <w:lang w:val="zh-CN"/>
        </w:rPr>
        <w:t>本着平等互利，等价有偿、协商一致之原则签订本合同，经甲、乙、双方充分协商，最终就供货达成如下条款：</w:t>
      </w:r>
    </w:p>
    <w:p w14:paraId="1C6F4CBD">
      <w:pPr>
        <w:widowControl w:val="0"/>
        <w:spacing w:line="520" w:lineRule="exact"/>
        <w:rPr>
          <w:b/>
          <w:sz w:val="28"/>
        </w:rPr>
      </w:pPr>
      <w:r>
        <w:rPr>
          <w:rFonts w:hint="eastAsia"/>
          <w:b/>
          <w:sz w:val="28"/>
        </w:rPr>
        <w:t>一、乙方所供设备名称、型号、数量及价格（见附件）</w:t>
      </w:r>
    </w:p>
    <w:p w14:paraId="74DFB0E5">
      <w:pPr>
        <w:widowControl w:val="0"/>
        <w:spacing w:line="520" w:lineRule="exact"/>
        <w:ind w:firstLine="560" w:firstLineChars="200"/>
        <w:rPr>
          <w:rFonts w:ascii="宋体" w:hAnsi="宋体" w:cs="宋体"/>
          <w:sz w:val="28"/>
          <w:szCs w:val="28"/>
        </w:rPr>
      </w:pPr>
      <w:r>
        <w:rPr>
          <w:rFonts w:hint="eastAsia" w:ascii="宋体" w:hAnsi="宋体" w:cs="宋体"/>
          <w:sz w:val="28"/>
          <w:szCs w:val="28"/>
        </w:rPr>
        <w:t>1、招标过程中的甲方招标文件、变更说明、中标通知书、答疑记录、中标方的投标文件及其澄清文件等，均视为本合同的一部分。</w:t>
      </w:r>
    </w:p>
    <w:p w14:paraId="449230E9">
      <w:pPr>
        <w:widowControl w:val="0"/>
        <w:spacing w:line="520" w:lineRule="exact"/>
        <w:ind w:firstLine="560" w:firstLineChars="200"/>
        <w:rPr>
          <w:rFonts w:ascii="宋体" w:hAnsi="宋体" w:cs="宋体"/>
          <w:sz w:val="28"/>
          <w:szCs w:val="28"/>
        </w:rPr>
      </w:pPr>
      <w:r>
        <w:rPr>
          <w:rFonts w:hint="eastAsia" w:ascii="宋体" w:hAnsi="宋体" w:cs="宋体"/>
          <w:sz w:val="28"/>
          <w:szCs w:val="28"/>
        </w:rPr>
        <w:t>2、甲方在授予合同时有权在总价不变的情况下，对“标的清单”中的规定的设备数量和服务予以合理的增加或减少。</w:t>
      </w:r>
    </w:p>
    <w:p w14:paraId="376B2DE4">
      <w:pPr>
        <w:widowControl w:val="0"/>
        <w:spacing w:line="520" w:lineRule="exact"/>
        <w:ind w:firstLine="560" w:firstLineChars="200"/>
        <w:rPr>
          <w:rFonts w:ascii="宋体" w:hAnsi="宋体" w:cs="宋体"/>
          <w:sz w:val="28"/>
          <w:szCs w:val="28"/>
        </w:rPr>
      </w:pPr>
      <w:r>
        <w:rPr>
          <w:rFonts w:hint="eastAsia" w:ascii="宋体" w:hAnsi="宋体" w:cs="宋体"/>
          <w:sz w:val="28"/>
          <w:szCs w:val="28"/>
        </w:rPr>
        <w:t>3、产品的技术标准（包括质量要求）</w:t>
      </w:r>
    </w:p>
    <w:p w14:paraId="25CC561A">
      <w:pPr>
        <w:widowControl w:val="0"/>
        <w:spacing w:line="520" w:lineRule="exact"/>
        <w:ind w:firstLine="560" w:firstLineChars="200"/>
        <w:rPr>
          <w:rFonts w:ascii="宋体" w:hAnsi="宋体" w:cs="宋体"/>
          <w:sz w:val="28"/>
          <w:szCs w:val="28"/>
        </w:rPr>
      </w:pPr>
      <w:r>
        <w:rPr>
          <w:rFonts w:hint="eastAsia" w:ascii="宋体" w:hAnsi="宋体" w:cs="宋体"/>
          <w:sz w:val="28"/>
          <w:szCs w:val="28"/>
        </w:rPr>
        <w:t>乙方所供产品的规格、质量和数量按照甲方标书文件所列标准执行，未列产品标准的，按照行业标准或省级以上标准执行。如甲方有特殊要求的，按甲乙双方在合同中商定的技术条件或补充的技术要求执行。</w:t>
      </w:r>
    </w:p>
    <w:p w14:paraId="2B0FE7DB">
      <w:pPr>
        <w:widowControl w:val="0"/>
        <w:spacing w:line="520" w:lineRule="exact"/>
        <w:ind w:firstLine="560" w:firstLineChars="200"/>
        <w:rPr>
          <w:rFonts w:ascii="宋体" w:hAnsi="宋体" w:cs="宋体"/>
          <w:sz w:val="28"/>
          <w:szCs w:val="28"/>
        </w:rPr>
      </w:pPr>
      <w:r>
        <w:rPr>
          <w:rFonts w:hint="eastAsia" w:ascii="宋体" w:hAnsi="宋体" w:cs="宋体"/>
          <w:sz w:val="28"/>
          <w:szCs w:val="28"/>
        </w:rPr>
        <w:t>4、产品交货数量在运输途中意外损坏或减量一律由乙方承担。</w:t>
      </w:r>
    </w:p>
    <w:p w14:paraId="1C3E902E">
      <w:pPr>
        <w:widowControl w:val="0"/>
        <w:spacing w:line="52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sz w:val="28"/>
          <w:szCs w:val="28"/>
          <w:u w:val="double"/>
        </w:rPr>
        <w:t>乙方须准备合同清单以外的部分配件，以备不时之需。</w:t>
      </w:r>
    </w:p>
    <w:p w14:paraId="272E0376">
      <w:pPr>
        <w:widowControl w:val="0"/>
        <w:spacing w:line="520" w:lineRule="exact"/>
        <w:rPr>
          <w:b/>
          <w:bCs/>
          <w:sz w:val="28"/>
          <w:lang w:val="zh-CN"/>
        </w:rPr>
      </w:pPr>
      <w:r>
        <w:rPr>
          <w:rFonts w:hint="eastAsia"/>
          <w:b/>
          <w:sz w:val="28"/>
          <w:lang w:val="zh-CN"/>
        </w:rPr>
        <w:t>二、供货中标金额及所含费用</w:t>
      </w:r>
    </w:p>
    <w:p w14:paraId="2B479C09">
      <w:pPr>
        <w:widowControl w:val="0"/>
        <w:adjustRightInd w:val="0"/>
        <w:snapToGrid w:val="0"/>
        <w:spacing w:line="520" w:lineRule="exact"/>
        <w:ind w:left="-101" w:leftChars="-42" w:firstLine="140" w:firstLineChars="50"/>
        <w:rPr>
          <w:sz w:val="28"/>
          <w:szCs w:val="28"/>
          <w:lang w:val="zh-CN"/>
        </w:rPr>
      </w:pPr>
      <w:r>
        <w:rPr>
          <w:rFonts w:hint="eastAsia" w:ascii="宋体" w:hAnsi="宋体"/>
          <w:sz w:val="28"/>
          <w:szCs w:val="28"/>
          <w:lang w:val="zh-CN"/>
        </w:rPr>
        <w:t xml:space="preserve">    </w:t>
      </w:r>
      <w:r>
        <w:rPr>
          <w:sz w:val="28"/>
          <w:szCs w:val="28"/>
          <w:lang w:val="zh-CN"/>
        </w:rPr>
        <w:t>乙方所供设备中标金额为</w:t>
      </w:r>
      <w:r>
        <w:rPr>
          <w:b/>
          <w:iCs/>
          <w:sz w:val="28"/>
          <w:szCs w:val="28"/>
          <w:u w:val="single"/>
          <w:lang w:val="zh-CN"/>
        </w:rPr>
        <w:t>大写（</w:t>
      </w:r>
      <w:r>
        <w:rPr>
          <w:b/>
          <w:iCs/>
          <w:sz w:val="28"/>
          <w:szCs w:val="28"/>
          <w:u w:val="single"/>
        </w:rPr>
        <w:t>人民币）：, 小写：（</w:t>
      </w:r>
      <w:r>
        <w:rPr>
          <w:rFonts w:hint="eastAsia"/>
          <w:b/>
          <w:iCs/>
          <w:sz w:val="28"/>
          <w:szCs w:val="28"/>
          <w:u w:val="single"/>
        </w:rPr>
        <w:t xml:space="preserve"> </w:t>
      </w:r>
      <w:r>
        <w:rPr>
          <w:b/>
          <w:iCs/>
          <w:sz w:val="28"/>
          <w:szCs w:val="28"/>
          <w:u w:val="single"/>
        </w:rPr>
        <w:t>）元</w:t>
      </w:r>
      <w:r>
        <w:rPr>
          <w:iCs/>
          <w:sz w:val="28"/>
          <w:szCs w:val="28"/>
        </w:rPr>
        <w:t>，</w:t>
      </w:r>
      <w:r>
        <w:rPr>
          <w:sz w:val="28"/>
          <w:szCs w:val="28"/>
          <w:lang w:val="zh-CN"/>
        </w:rPr>
        <w:t>此金额中包含以下内容：</w:t>
      </w:r>
    </w:p>
    <w:p w14:paraId="7539DAC3">
      <w:pPr>
        <w:widowControl w:val="0"/>
        <w:adjustRightInd w:val="0"/>
        <w:snapToGrid w:val="0"/>
        <w:spacing w:line="520" w:lineRule="exact"/>
        <w:ind w:left="-101" w:leftChars="-42" w:firstLine="700" w:firstLineChars="250"/>
        <w:rPr>
          <w:rFonts w:ascii="宋体" w:hAnsi="宋体" w:cs="宋体"/>
          <w:sz w:val="28"/>
          <w:szCs w:val="28"/>
          <w:lang w:val="zh-CN"/>
        </w:rPr>
      </w:pPr>
      <w:r>
        <w:rPr>
          <w:rFonts w:hint="eastAsia" w:ascii="宋体" w:hAnsi="宋体" w:cs="宋体"/>
          <w:sz w:val="28"/>
          <w:szCs w:val="28"/>
          <w:lang w:val="zh-CN"/>
        </w:rPr>
        <w:t>1、所供设备价款；</w:t>
      </w:r>
    </w:p>
    <w:p w14:paraId="478A4E58">
      <w:pPr>
        <w:widowControl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2、运输费、保险费、装卸费；</w:t>
      </w:r>
    </w:p>
    <w:p w14:paraId="1FEC6834">
      <w:pPr>
        <w:widowControl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3、协助安装、调试、施工费、验收费；</w:t>
      </w:r>
    </w:p>
    <w:p w14:paraId="4B664B63">
      <w:pPr>
        <w:widowControl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4、“三包</w:t>
      </w:r>
      <w:r>
        <w:rPr>
          <w:rFonts w:ascii="宋体" w:hAnsi="宋体" w:cs="宋体"/>
          <w:sz w:val="28"/>
          <w:szCs w:val="28"/>
          <w:lang w:val="zh-CN"/>
        </w:rPr>
        <w:t>”</w:t>
      </w:r>
      <w:r>
        <w:rPr>
          <w:rFonts w:hint="eastAsia" w:ascii="宋体" w:hAnsi="宋体" w:cs="宋体"/>
          <w:sz w:val="28"/>
          <w:szCs w:val="28"/>
          <w:lang w:val="zh-CN"/>
        </w:rPr>
        <w:t>及承诺售后服务费；</w:t>
      </w:r>
    </w:p>
    <w:p w14:paraId="2E66ED28">
      <w:pPr>
        <w:widowControl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5、各类税金。</w:t>
      </w:r>
    </w:p>
    <w:p w14:paraId="3DA4E95A">
      <w:pPr>
        <w:widowControl w:val="0"/>
        <w:spacing w:line="520" w:lineRule="exact"/>
        <w:rPr>
          <w:b/>
          <w:bCs/>
          <w:sz w:val="28"/>
          <w:lang w:val="zh-CN"/>
        </w:rPr>
      </w:pPr>
      <w:r>
        <w:rPr>
          <w:rFonts w:hint="eastAsia"/>
          <w:b/>
          <w:sz w:val="28"/>
          <w:lang w:val="zh-CN"/>
        </w:rPr>
        <w:t>三、付款方式</w:t>
      </w:r>
    </w:p>
    <w:p w14:paraId="7A990905">
      <w:pPr>
        <w:widowControl w:val="0"/>
        <w:spacing w:line="520" w:lineRule="exact"/>
        <w:ind w:firstLine="560" w:firstLineChars="200"/>
        <w:rPr>
          <w:sz w:val="28"/>
          <w:szCs w:val="28"/>
        </w:rPr>
      </w:pPr>
      <w:r>
        <w:rPr>
          <w:sz w:val="28"/>
          <w:szCs w:val="28"/>
        </w:rPr>
        <w:t>合同总价为</w:t>
      </w:r>
      <w:r>
        <w:rPr>
          <w:b/>
          <w:sz w:val="28"/>
          <w:szCs w:val="28"/>
          <w:u w:val="single"/>
        </w:rPr>
        <w:t>人民币（￥</w:t>
      </w:r>
      <w:r>
        <w:rPr>
          <w:rFonts w:hint="eastAsia"/>
          <w:b/>
          <w:sz w:val="28"/>
          <w:szCs w:val="28"/>
          <w:u w:val="single"/>
        </w:rPr>
        <w:t xml:space="preserve">： </w:t>
      </w:r>
      <w:r>
        <w:rPr>
          <w:b/>
          <w:sz w:val="28"/>
          <w:szCs w:val="28"/>
          <w:u w:val="single"/>
        </w:rPr>
        <w:t>元）</w:t>
      </w:r>
      <w:r>
        <w:rPr>
          <w:sz w:val="28"/>
          <w:szCs w:val="28"/>
          <w:u w:val="single"/>
        </w:rPr>
        <w:t>，</w:t>
      </w:r>
      <w:r>
        <w:rPr>
          <w:b/>
          <w:iCs/>
          <w:sz w:val="28"/>
          <w:szCs w:val="28"/>
          <w:u w:val="single"/>
        </w:rPr>
        <w:t>大写</w:t>
      </w:r>
      <w:r>
        <w:rPr>
          <w:rFonts w:hint="eastAsia"/>
          <w:b/>
          <w:iCs/>
          <w:sz w:val="28"/>
          <w:szCs w:val="28"/>
          <w:u w:val="single"/>
        </w:rPr>
        <w:t>（</w:t>
      </w:r>
      <w:r>
        <w:rPr>
          <w:b/>
          <w:iCs/>
          <w:sz w:val="28"/>
          <w:szCs w:val="28"/>
          <w:u w:val="single"/>
        </w:rPr>
        <w:t>人民币</w:t>
      </w:r>
      <w:r>
        <w:rPr>
          <w:rFonts w:hint="eastAsia"/>
          <w:b/>
          <w:iCs/>
          <w:sz w:val="28"/>
          <w:szCs w:val="28"/>
          <w:u w:val="single"/>
        </w:rPr>
        <w:t xml:space="preserve">） </w:t>
      </w:r>
      <w:r>
        <w:rPr>
          <w:sz w:val="28"/>
          <w:szCs w:val="28"/>
        </w:rPr>
        <w:t>。</w:t>
      </w:r>
    </w:p>
    <w:p w14:paraId="5BFBF129">
      <w:pPr>
        <w:tabs>
          <w:tab w:val="left" w:pos="0"/>
        </w:tabs>
        <w:snapToGrid w:val="0"/>
        <w:spacing w:line="300" w:lineRule="auto"/>
        <w:ind w:left="-1" w:firstLine="560" w:firstLineChars="200"/>
        <w:rPr>
          <w:rFonts w:hint="eastAsia" w:ascii="仿宋" w:hAnsi="仿宋" w:eastAsia="仿宋"/>
          <w:sz w:val="28"/>
          <w:szCs w:val="28"/>
        </w:rPr>
      </w:pPr>
      <w:r>
        <w:rPr>
          <w:rFonts w:hint="eastAsia" w:ascii="仿宋" w:hAnsi="仿宋" w:eastAsia="仿宋"/>
          <w:sz w:val="28"/>
          <w:szCs w:val="28"/>
        </w:rPr>
        <w:t>（具体按本项目需求与投标人承诺内容拟定）</w:t>
      </w:r>
    </w:p>
    <w:p w14:paraId="6B5FA4E8">
      <w:pPr>
        <w:widowControl w:val="0"/>
        <w:spacing w:line="520" w:lineRule="exact"/>
        <w:rPr>
          <w:b/>
          <w:bCs/>
          <w:sz w:val="28"/>
          <w:lang w:val="zh-CN"/>
        </w:rPr>
      </w:pPr>
      <w:r>
        <w:rPr>
          <w:rFonts w:hint="eastAsia"/>
          <w:b/>
          <w:sz w:val="28"/>
          <w:lang w:val="zh-CN"/>
        </w:rPr>
        <w:t>四、交货日期</w:t>
      </w:r>
    </w:p>
    <w:p w14:paraId="4F465184">
      <w:pPr>
        <w:tabs>
          <w:tab w:val="left" w:pos="0"/>
        </w:tabs>
        <w:snapToGrid w:val="0"/>
        <w:spacing w:line="300" w:lineRule="auto"/>
        <w:ind w:left="-1" w:firstLine="560" w:firstLineChars="200"/>
        <w:rPr>
          <w:rFonts w:hint="eastAsia" w:ascii="仿宋" w:hAnsi="仿宋" w:eastAsia="仿宋"/>
          <w:sz w:val="28"/>
          <w:szCs w:val="28"/>
        </w:rPr>
      </w:pPr>
      <w:r>
        <w:rPr>
          <w:rFonts w:hint="eastAsia" w:ascii="仿宋" w:hAnsi="仿宋" w:eastAsia="仿宋"/>
          <w:sz w:val="28"/>
          <w:szCs w:val="28"/>
        </w:rPr>
        <w:t>（具体按本项目需求与投标人承诺内容拟定）</w:t>
      </w:r>
    </w:p>
    <w:p w14:paraId="57B20AE5">
      <w:pPr>
        <w:widowControl w:val="0"/>
        <w:spacing w:line="520" w:lineRule="exact"/>
        <w:rPr>
          <w:b/>
          <w:bCs/>
          <w:sz w:val="28"/>
        </w:rPr>
      </w:pPr>
      <w:r>
        <w:rPr>
          <w:rFonts w:hint="eastAsia"/>
          <w:b/>
          <w:sz w:val="28"/>
          <w:lang w:val="zh-CN"/>
        </w:rPr>
        <w:t>五、</w:t>
      </w:r>
      <w:r>
        <w:rPr>
          <w:rFonts w:hint="eastAsia"/>
          <w:b/>
          <w:sz w:val="28"/>
        </w:rPr>
        <w:t>产品的交货单位、交货方法、运输方式、 到货地点</w:t>
      </w:r>
    </w:p>
    <w:p w14:paraId="6458DA24">
      <w:pPr>
        <w:tabs>
          <w:tab w:val="left" w:pos="0"/>
        </w:tabs>
        <w:snapToGrid w:val="0"/>
        <w:spacing w:line="300" w:lineRule="auto"/>
        <w:ind w:left="-1" w:firstLine="560" w:firstLineChars="200"/>
        <w:rPr>
          <w:rFonts w:hint="eastAsia" w:ascii="仿宋" w:hAnsi="仿宋" w:eastAsia="仿宋"/>
          <w:sz w:val="28"/>
          <w:szCs w:val="28"/>
        </w:rPr>
      </w:pPr>
      <w:r>
        <w:rPr>
          <w:rFonts w:hint="eastAsia" w:ascii="仿宋" w:hAnsi="仿宋" w:eastAsia="仿宋"/>
          <w:sz w:val="28"/>
          <w:szCs w:val="28"/>
        </w:rPr>
        <w:t>（具体按本项目需求与投标人承诺内容拟定）</w:t>
      </w:r>
    </w:p>
    <w:p w14:paraId="3FB586F2">
      <w:pPr>
        <w:widowControl w:val="0"/>
        <w:spacing w:line="520" w:lineRule="exact"/>
        <w:rPr>
          <w:b/>
          <w:bCs/>
          <w:sz w:val="28"/>
          <w:lang w:val="zh-CN"/>
        </w:rPr>
      </w:pPr>
      <w:r>
        <w:rPr>
          <w:rFonts w:hint="eastAsia"/>
          <w:b/>
          <w:sz w:val="28"/>
          <w:lang w:val="zh-CN"/>
        </w:rPr>
        <w:t>六、 产品质量保证：</w:t>
      </w:r>
    </w:p>
    <w:p w14:paraId="3206D306">
      <w:pPr>
        <w:widowControl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1、乙方提供的所有设备必须保证是原装正品。</w:t>
      </w:r>
    </w:p>
    <w:p w14:paraId="4ADA503D">
      <w:pPr>
        <w:widowControl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2、乙方所供设备的型号、数量、规格及技术要求必须与合同中所规定的技术要求条款相一致。</w:t>
      </w:r>
    </w:p>
    <w:p w14:paraId="344523CE">
      <w:pPr>
        <w:widowControl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lang w:val="zh-CN"/>
        </w:rPr>
        <w:t>3、甲方对所有设备均进行验收，若发现产品不属正品、质量有问题，</w:t>
      </w:r>
      <w:r>
        <w:rPr>
          <w:rFonts w:hint="eastAsia" w:ascii="宋体" w:hAnsi="宋体" w:cs="宋体"/>
          <w:sz w:val="28"/>
          <w:szCs w:val="28"/>
        </w:rPr>
        <w:t>甲方拒绝付款。</w:t>
      </w:r>
    </w:p>
    <w:p w14:paraId="5B7B6209">
      <w:pPr>
        <w:widowControl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4、在质保期内若发现设备有缺陷（包括潜在的缺陷或不符合要求的材料等），甲方将以书面形式通知乙方，乙方应在约定的时间内弥补缺陷，价格仍按合同价。</w:t>
      </w:r>
    </w:p>
    <w:p w14:paraId="276CE90F">
      <w:pPr>
        <w:widowControl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5、乙方提供的产品若出现厂家停产并已升级，乙方应按升级产品的配置提供产品，价格仍按合同价。</w:t>
      </w:r>
    </w:p>
    <w:p w14:paraId="1835AC9C">
      <w:pPr>
        <w:widowControl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6、乙方保证所供货物应按厂家承诺的保修服务条款，免费提供因设备质量问题而必须更换的零部件或整机，价格仍按合同价。</w:t>
      </w:r>
    </w:p>
    <w:p w14:paraId="5E2B8D13">
      <w:pPr>
        <w:widowControl w:val="0"/>
        <w:adjustRightInd w:val="0"/>
        <w:snapToGrid w:val="0"/>
        <w:spacing w:line="520" w:lineRule="exact"/>
        <w:ind w:firstLine="285"/>
        <w:textAlignment w:val="baseline"/>
        <w:rPr>
          <w:rFonts w:ascii="宋体" w:hAnsi="宋体" w:cs="宋体"/>
          <w:sz w:val="28"/>
          <w:szCs w:val="28"/>
        </w:rPr>
      </w:pPr>
      <w:r>
        <w:rPr>
          <w:rFonts w:hint="eastAsia" w:ascii="宋体" w:hAnsi="宋体" w:cs="宋体"/>
          <w:sz w:val="28"/>
          <w:szCs w:val="28"/>
        </w:rPr>
        <w:t xml:space="preserve">   7、验收中所产生的一切费用由乙方承担，价格仍按合同价。</w:t>
      </w:r>
    </w:p>
    <w:p w14:paraId="47CFF8C7">
      <w:pPr>
        <w:widowControl w:val="0"/>
        <w:adjustRightInd w:val="0"/>
        <w:snapToGrid w:val="0"/>
        <w:spacing w:line="520" w:lineRule="exact"/>
        <w:textAlignment w:val="baseline"/>
        <w:rPr>
          <w:rFonts w:ascii="宋体" w:hAnsi="宋体" w:cs="宋体"/>
          <w:b/>
          <w:sz w:val="28"/>
          <w:szCs w:val="28"/>
        </w:rPr>
      </w:pPr>
      <w:r>
        <w:rPr>
          <w:rFonts w:hint="eastAsia" w:ascii="宋体" w:hAnsi="宋体" w:cs="宋体"/>
          <w:b/>
          <w:sz w:val="28"/>
          <w:szCs w:val="28"/>
        </w:rPr>
        <w:t>七、售后服务</w:t>
      </w:r>
    </w:p>
    <w:p w14:paraId="1087D332">
      <w:pPr>
        <w:tabs>
          <w:tab w:val="left" w:pos="0"/>
        </w:tabs>
        <w:snapToGrid w:val="0"/>
        <w:spacing w:line="300" w:lineRule="auto"/>
        <w:ind w:left="-1" w:firstLine="560" w:firstLineChars="200"/>
        <w:rPr>
          <w:rFonts w:hint="eastAsia" w:ascii="仿宋" w:hAnsi="仿宋" w:eastAsia="仿宋"/>
          <w:sz w:val="28"/>
          <w:szCs w:val="28"/>
        </w:rPr>
      </w:pPr>
      <w:r>
        <w:rPr>
          <w:rFonts w:hint="eastAsia" w:ascii="仿宋" w:hAnsi="仿宋" w:eastAsia="仿宋"/>
          <w:sz w:val="28"/>
          <w:szCs w:val="28"/>
        </w:rPr>
        <w:t>（具体按本项目需求与投标人承诺内容拟定）</w:t>
      </w:r>
    </w:p>
    <w:p w14:paraId="45BDE407">
      <w:pPr>
        <w:widowControl w:val="0"/>
        <w:spacing w:line="520" w:lineRule="exact"/>
        <w:rPr>
          <w:b/>
          <w:bCs/>
          <w:sz w:val="28"/>
        </w:rPr>
      </w:pPr>
      <w:r>
        <w:rPr>
          <w:rFonts w:hint="eastAsia"/>
          <w:b/>
          <w:sz w:val="28"/>
        </w:rPr>
        <w:t> 八、甲方的违约责任</w:t>
      </w:r>
    </w:p>
    <w:p w14:paraId="20E1C998">
      <w:pPr>
        <w:widowControl w:val="0"/>
        <w:spacing w:line="520" w:lineRule="exact"/>
        <w:ind w:firstLine="560" w:firstLineChars="200"/>
        <w:rPr>
          <w:rFonts w:hint="eastAsia" w:ascii="宋体" w:hAnsi="宋体" w:eastAsia="宋体" w:cs="宋体"/>
          <w:sz w:val="28"/>
          <w:szCs w:val="28"/>
        </w:rPr>
      </w:pPr>
      <w:r>
        <w:rPr>
          <w:rFonts w:hint="eastAsia" w:ascii="宋体" w:hAnsi="宋体" w:cs="宋体"/>
          <w:sz w:val="28"/>
          <w:szCs w:val="28"/>
        </w:rPr>
        <w:t>1、甲方在乙方按合同规定交货或安装、调试后无正当理由而拖延接收、验收或拒接接收、验收的，应承担因此给乙方造成的直接损失。</w:t>
      </w:r>
    </w:p>
    <w:p w14:paraId="10FF9906">
      <w:pPr>
        <w:widowControl w:val="0"/>
        <w:spacing w:line="520" w:lineRule="exact"/>
        <w:ind w:firstLine="560" w:firstLineChars="200"/>
        <w:rPr>
          <w:rFonts w:ascii="宋体" w:hAnsi="宋体" w:cs="宋体"/>
          <w:sz w:val="28"/>
          <w:szCs w:val="28"/>
        </w:rPr>
      </w:pPr>
      <w:r>
        <w:rPr>
          <w:rFonts w:hint="eastAsia" w:ascii="宋体" w:hAnsi="宋体" w:cs="宋体"/>
          <w:sz w:val="28"/>
          <w:szCs w:val="28"/>
        </w:rPr>
        <w:t>2、甲方未按合同规定的时间和要求提供应交的技术资料，乙方有权将交货日期顺延。</w:t>
      </w:r>
    </w:p>
    <w:p w14:paraId="389E35A0">
      <w:pPr>
        <w:widowControl w:val="0"/>
        <w:spacing w:line="520" w:lineRule="exact"/>
        <w:rPr>
          <w:b/>
          <w:bCs/>
          <w:sz w:val="28"/>
        </w:rPr>
      </w:pPr>
      <w:r>
        <w:rPr>
          <w:rFonts w:hint="eastAsia"/>
          <w:b/>
          <w:sz w:val="28"/>
        </w:rPr>
        <w:t>九、乙方的违约责任</w:t>
      </w:r>
    </w:p>
    <w:p w14:paraId="287C08AD">
      <w:pPr>
        <w:widowControl w:val="0"/>
        <w:spacing w:line="520" w:lineRule="exact"/>
        <w:rPr>
          <w:rFonts w:ascii="宋体" w:hAnsi="宋体" w:cs="宋体"/>
          <w:sz w:val="28"/>
          <w:szCs w:val="28"/>
        </w:rPr>
      </w:pPr>
      <w:r>
        <w:rPr>
          <w:rFonts w:hint="eastAsia" w:ascii="宋体" w:hAnsi="宋体" w:cs="宋体"/>
          <w:sz w:val="28"/>
          <w:szCs w:val="28"/>
        </w:rPr>
        <w:t>  1、除本合同第十条规定情况外，如果乙方没有按照合同规定的时间交货和提供服务，甲方有权从履约保证金中扣除误期赔偿费而不影响合同项下的其他补救方法，赔偿费按每天合同总价的千分之五计收，直至交货或提供服务为止，一旦误期赔偿达到履约保证金全部金额，甲方有权终止合同。</w:t>
      </w:r>
    </w:p>
    <w:p w14:paraId="3965AE9D">
      <w:pPr>
        <w:widowControl w:val="0"/>
        <w:spacing w:line="520" w:lineRule="exact"/>
        <w:ind w:firstLine="562" w:firstLineChars="201"/>
        <w:rPr>
          <w:rFonts w:ascii="宋体" w:hAnsi="宋体" w:cs="宋体"/>
          <w:sz w:val="28"/>
          <w:szCs w:val="28"/>
        </w:rPr>
      </w:pPr>
      <w:r>
        <w:rPr>
          <w:rFonts w:hint="eastAsia" w:ascii="宋体" w:hAnsi="宋体" w:cs="宋体"/>
          <w:sz w:val="28"/>
          <w:szCs w:val="28"/>
        </w:rPr>
        <w:t>2、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14:paraId="0CE887BE">
      <w:pPr>
        <w:widowControl w:val="0"/>
        <w:spacing w:line="520" w:lineRule="exact"/>
        <w:rPr>
          <w:b/>
          <w:bCs/>
          <w:sz w:val="28"/>
        </w:rPr>
      </w:pPr>
      <w:r>
        <w:rPr>
          <w:rFonts w:hint="eastAsia"/>
          <w:b/>
          <w:sz w:val="28"/>
        </w:rPr>
        <w:t>十、不可抗力</w:t>
      </w:r>
    </w:p>
    <w:p w14:paraId="4FAC3B2C">
      <w:pPr>
        <w:widowControl w:val="0"/>
        <w:spacing w:line="520" w:lineRule="exact"/>
        <w:ind w:firstLine="560" w:firstLineChars="200"/>
        <w:rPr>
          <w:rFonts w:ascii="宋体" w:hAnsi="宋体" w:cs="宋体"/>
          <w:sz w:val="28"/>
          <w:szCs w:val="28"/>
        </w:rPr>
      </w:pPr>
      <w:r>
        <w:rPr>
          <w:rFonts w:hint="eastAsia" w:ascii="宋体" w:hAnsi="宋体" w:cs="宋体"/>
          <w:sz w:val="28"/>
          <w:szCs w:val="28"/>
        </w:rPr>
        <w:t>1、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14:paraId="1D66D4D6">
      <w:pPr>
        <w:widowControl w:val="0"/>
        <w:spacing w:line="520" w:lineRule="exact"/>
        <w:rPr>
          <w:b/>
          <w:bCs/>
          <w:sz w:val="28"/>
        </w:rPr>
      </w:pPr>
      <w:r>
        <w:rPr>
          <w:rFonts w:hint="eastAsia"/>
          <w:b/>
          <w:sz w:val="28"/>
        </w:rPr>
        <w:t>十一、其他</w:t>
      </w:r>
    </w:p>
    <w:p w14:paraId="0CFFE505">
      <w:pPr>
        <w:widowControl w:val="0"/>
        <w:spacing w:line="520" w:lineRule="exact"/>
        <w:ind w:firstLine="560" w:firstLineChars="200"/>
        <w:rPr>
          <w:rFonts w:ascii="宋体" w:hAnsi="宋体" w:cs="宋体"/>
          <w:sz w:val="28"/>
          <w:szCs w:val="28"/>
        </w:rPr>
      </w:pPr>
      <w:r>
        <w:rPr>
          <w:rFonts w:hint="eastAsia" w:ascii="宋体" w:hAnsi="宋体" w:cs="宋体"/>
          <w:sz w:val="28"/>
          <w:szCs w:val="28"/>
        </w:rPr>
        <w:t>本合同自双方签字、盖章后，生效。本合同中未尽事宜，由双方协商解决；双方无法达成共识，提请甲方当地仲裁机构仲裁，本合同涂改无效。本合同</w:t>
      </w:r>
      <w:r>
        <w:rPr>
          <w:rFonts w:hint="eastAsia" w:ascii="宋体" w:hAnsi="宋体" w:cs="宋体"/>
          <w:b/>
          <w:sz w:val="28"/>
          <w:szCs w:val="28"/>
          <w:u w:val="single"/>
        </w:rPr>
        <w:t>一式六份（二正四副）</w:t>
      </w:r>
      <w:r>
        <w:rPr>
          <w:rFonts w:hint="eastAsia" w:ascii="宋体" w:hAnsi="宋体" w:cs="宋体"/>
          <w:sz w:val="28"/>
          <w:szCs w:val="28"/>
        </w:rPr>
        <w:t>。对于本合同未尽事宜，双方可签订补充协议或以附件的形式对本合同中的有关问题做出补充、说明、解释。附件具有同等法律效力。</w:t>
      </w:r>
    </w:p>
    <w:p w14:paraId="5001AB09">
      <w:pPr>
        <w:widowControl w:val="0"/>
        <w:spacing w:line="520" w:lineRule="exact"/>
        <w:ind w:firstLine="560" w:firstLineChars="200"/>
        <w:rPr>
          <w:rFonts w:ascii="宋体" w:hAnsi="宋体" w:cs="宋体"/>
          <w:sz w:val="28"/>
          <w:szCs w:val="28"/>
          <w:lang w:val="zh-CN"/>
        </w:rPr>
      </w:pPr>
      <w:r>
        <w:rPr>
          <w:rFonts w:hint="eastAsia" w:ascii="宋体" w:hAnsi="宋体" w:cs="宋体"/>
          <w:sz w:val="28"/>
          <w:szCs w:val="28"/>
        </w:rPr>
        <w:t>本合同在合同各方签字盖章后生效。</w:t>
      </w:r>
    </w:p>
    <w:p w14:paraId="6B0B5747">
      <w:pPr>
        <w:pStyle w:val="15"/>
        <w:widowControl w:val="0"/>
        <w:spacing w:line="520" w:lineRule="exact"/>
      </w:pPr>
    </w:p>
    <w:p w14:paraId="2D2024EC">
      <w:pPr>
        <w:widowControl w:val="0"/>
        <w:adjustRightInd w:val="0"/>
        <w:snapToGrid w:val="0"/>
        <w:spacing w:line="520" w:lineRule="exact"/>
        <w:ind w:left="5341" w:hanging="5341" w:hangingChars="1900"/>
        <w:textAlignment w:val="baseline"/>
        <w:rPr>
          <w:rFonts w:hint="eastAsia" w:ascii="仿宋" w:hAnsi="仿宋" w:eastAsia="仿宋" w:cs="仿宋"/>
          <w:b/>
          <w:sz w:val="28"/>
          <w:szCs w:val="28"/>
        </w:rPr>
      </w:pPr>
      <w:r>
        <w:rPr>
          <w:rFonts w:hint="eastAsia" w:ascii="仿宋" w:hAnsi="仿宋" w:eastAsia="仿宋" w:cs="仿宋"/>
          <w:b/>
          <w:sz w:val="28"/>
          <w:szCs w:val="28"/>
        </w:rPr>
        <w:t xml:space="preserve">甲  方：喀什市融媒体中心(喀什市广播电视台) </w:t>
      </w:r>
      <w:r>
        <w:rPr>
          <w:rFonts w:hint="eastAsia" w:ascii="仿宋" w:hAnsi="仿宋" w:eastAsia="仿宋" w:cs="仿宋"/>
          <w:sz w:val="28"/>
          <w:szCs w:val="28"/>
        </w:rPr>
        <w:t xml:space="preserve">       </w:t>
      </w:r>
      <w:r>
        <w:rPr>
          <w:rFonts w:hint="eastAsia" w:ascii="仿宋" w:hAnsi="仿宋" w:eastAsia="仿宋" w:cs="仿宋"/>
          <w:b/>
          <w:sz w:val="28"/>
          <w:szCs w:val="28"/>
        </w:rPr>
        <w:t>乙  方：</w:t>
      </w:r>
    </w:p>
    <w:p w14:paraId="45353B64">
      <w:pPr>
        <w:widowControl w:val="0"/>
        <w:adjustRightInd w:val="0"/>
        <w:snapToGrid w:val="0"/>
        <w:spacing w:line="520" w:lineRule="exact"/>
        <w:rPr>
          <w:rFonts w:hint="eastAsia" w:ascii="仿宋" w:hAnsi="仿宋" w:eastAsia="仿宋" w:cs="仿宋"/>
          <w:b/>
          <w:sz w:val="28"/>
          <w:szCs w:val="28"/>
        </w:rPr>
      </w:pPr>
    </w:p>
    <w:p w14:paraId="26343403">
      <w:pPr>
        <w:widowControl w:val="0"/>
        <w:adjustRightInd w:val="0"/>
        <w:snapToGrid w:val="0"/>
        <w:spacing w:line="520" w:lineRule="exact"/>
        <w:ind w:left="5341" w:hanging="5341" w:hangingChars="1900"/>
        <w:textAlignment w:val="baseline"/>
        <w:rPr>
          <w:rFonts w:hint="eastAsia" w:ascii="仿宋" w:hAnsi="仿宋" w:eastAsia="仿宋" w:cs="仿宋"/>
          <w:b/>
          <w:sz w:val="28"/>
          <w:szCs w:val="28"/>
        </w:rPr>
      </w:pPr>
      <w:r>
        <w:rPr>
          <w:rFonts w:hint="eastAsia" w:ascii="仿宋" w:hAnsi="仿宋" w:eastAsia="仿宋" w:cs="仿宋"/>
          <w:b/>
          <w:sz w:val="28"/>
          <w:szCs w:val="28"/>
        </w:rPr>
        <w:t xml:space="preserve">法定代表人                  法定代表人                                </w:t>
      </w:r>
    </w:p>
    <w:p w14:paraId="3BBC11E9">
      <w:pPr>
        <w:widowControl w:val="0"/>
        <w:adjustRightInd w:val="0"/>
        <w:snapToGrid w:val="0"/>
        <w:spacing w:line="520" w:lineRule="exact"/>
        <w:ind w:left="5341" w:hanging="5341" w:hangingChars="1900"/>
        <w:textAlignment w:val="baseline"/>
        <w:rPr>
          <w:rFonts w:hint="eastAsia" w:ascii="仿宋" w:hAnsi="仿宋" w:eastAsia="仿宋" w:cs="仿宋"/>
          <w:b/>
          <w:sz w:val="28"/>
          <w:szCs w:val="28"/>
        </w:rPr>
      </w:pPr>
      <w:r>
        <w:rPr>
          <w:rFonts w:hint="eastAsia" w:ascii="仿宋" w:hAnsi="仿宋" w:eastAsia="仿宋" w:cs="仿宋"/>
          <w:b/>
          <w:sz w:val="28"/>
          <w:szCs w:val="28"/>
        </w:rPr>
        <w:t>(或授权签约人）：          （或授权签约人）：</w:t>
      </w:r>
    </w:p>
    <w:p w14:paraId="3907E1AD">
      <w:pPr>
        <w:widowControl w:val="0"/>
        <w:adjustRightInd w:val="0"/>
        <w:snapToGrid w:val="0"/>
        <w:spacing w:line="520" w:lineRule="exact"/>
        <w:rPr>
          <w:rFonts w:hint="eastAsia" w:ascii="仿宋" w:hAnsi="仿宋" w:eastAsia="仿宋" w:cs="仿宋"/>
          <w:b/>
          <w:sz w:val="28"/>
          <w:szCs w:val="28"/>
        </w:rPr>
      </w:pPr>
      <w:r>
        <w:rPr>
          <w:rFonts w:hint="eastAsia" w:ascii="仿宋" w:hAnsi="仿宋" w:eastAsia="仿宋" w:cs="仿宋"/>
          <w:b/>
          <w:sz w:val="28"/>
          <w:szCs w:val="28"/>
        </w:rPr>
        <w:t xml:space="preserve"> </w:t>
      </w:r>
    </w:p>
    <w:p w14:paraId="7E696F01">
      <w:pPr>
        <w:widowControl w:val="0"/>
        <w:adjustRightInd w:val="0"/>
        <w:snapToGrid w:val="0"/>
        <w:spacing w:line="520" w:lineRule="exact"/>
        <w:rPr>
          <w:rFonts w:hint="eastAsia" w:ascii="仿宋" w:hAnsi="仿宋" w:eastAsia="仿宋" w:cs="仿宋"/>
          <w:bCs/>
          <w:sz w:val="28"/>
          <w:szCs w:val="28"/>
        </w:rPr>
      </w:pPr>
      <w:r>
        <w:rPr>
          <w:rFonts w:hint="eastAsia" w:ascii="仿宋" w:hAnsi="仿宋" w:eastAsia="仿宋" w:cs="仿宋"/>
          <w:b/>
          <w:sz w:val="28"/>
          <w:szCs w:val="28"/>
        </w:rPr>
        <w:t xml:space="preserve">联系电话：            </w:t>
      </w:r>
      <w:r>
        <w:rPr>
          <w:rFonts w:hint="eastAsia" w:ascii="仿宋" w:hAnsi="仿宋" w:eastAsia="仿宋" w:cs="仿宋"/>
          <w:bCs/>
          <w:sz w:val="28"/>
          <w:szCs w:val="28"/>
        </w:rPr>
        <w:t xml:space="preserve"> </w:t>
      </w:r>
      <w:r>
        <w:rPr>
          <w:rFonts w:hint="eastAsia" w:ascii="仿宋" w:hAnsi="仿宋" w:eastAsia="仿宋" w:cs="仿宋"/>
          <w:b/>
          <w:sz w:val="28"/>
          <w:szCs w:val="28"/>
        </w:rPr>
        <w:t xml:space="preserve">    联系电话：</w:t>
      </w:r>
    </w:p>
    <w:p w14:paraId="2DD46C4E">
      <w:pPr>
        <w:pStyle w:val="16"/>
        <w:widowControl w:val="0"/>
        <w:spacing w:line="520" w:lineRule="exact"/>
        <w:rPr>
          <w:rFonts w:hint="eastAsia" w:ascii="仿宋" w:hAnsi="仿宋" w:eastAsia="仿宋" w:cs="仿宋"/>
          <w:b/>
          <w:kern w:val="2"/>
          <w:sz w:val="28"/>
          <w:szCs w:val="28"/>
        </w:rPr>
      </w:pPr>
    </w:p>
    <w:p w14:paraId="494BB863">
      <w:pPr>
        <w:pStyle w:val="16"/>
        <w:widowControl w:val="0"/>
        <w:spacing w:line="520" w:lineRule="exact"/>
        <w:rPr>
          <w:rFonts w:hint="eastAsia" w:ascii="仿宋" w:hAnsi="仿宋" w:eastAsia="仿宋" w:cs="仿宋"/>
          <w:b/>
          <w:kern w:val="2"/>
          <w:sz w:val="28"/>
          <w:szCs w:val="28"/>
        </w:rPr>
      </w:pPr>
      <w:r>
        <w:rPr>
          <w:rFonts w:hint="eastAsia" w:ascii="仿宋" w:hAnsi="仿宋" w:eastAsia="仿宋" w:cs="仿宋"/>
          <w:b/>
          <w:kern w:val="2"/>
          <w:sz w:val="28"/>
          <w:szCs w:val="28"/>
        </w:rPr>
        <w:t xml:space="preserve">开户行：                   </w:t>
      </w:r>
      <w:r>
        <w:rPr>
          <w:rFonts w:hint="eastAsia" w:ascii="宋体" w:hAnsi="宋体" w:cs="宋体"/>
          <w:lang w:bidi="ar"/>
        </w:rPr>
        <w:t xml:space="preserve">    </w:t>
      </w:r>
      <w:r>
        <w:rPr>
          <w:rFonts w:hint="eastAsia" w:ascii="仿宋" w:hAnsi="仿宋" w:eastAsia="仿宋" w:cs="仿宋"/>
          <w:b/>
          <w:kern w:val="2"/>
          <w:sz w:val="28"/>
          <w:szCs w:val="28"/>
        </w:rPr>
        <w:t>开户行：</w:t>
      </w:r>
    </w:p>
    <w:p w14:paraId="78ED95D0">
      <w:pPr>
        <w:pStyle w:val="16"/>
        <w:widowControl w:val="0"/>
        <w:spacing w:line="520" w:lineRule="exact"/>
        <w:rPr>
          <w:rFonts w:hint="eastAsia" w:ascii="仿宋" w:hAnsi="仿宋" w:eastAsia="仿宋" w:cs="仿宋"/>
          <w:b/>
          <w:kern w:val="2"/>
          <w:sz w:val="28"/>
          <w:szCs w:val="28"/>
        </w:rPr>
      </w:pPr>
      <w:r>
        <w:rPr>
          <w:rFonts w:hint="eastAsia" w:ascii="仿宋" w:hAnsi="仿宋" w:eastAsia="仿宋" w:cs="仿宋"/>
          <w:b/>
          <w:kern w:val="2"/>
          <w:sz w:val="28"/>
          <w:szCs w:val="28"/>
        </w:rPr>
        <w:t>账号：                       账号：</w:t>
      </w:r>
    </w:p>
    <w:p w14:paraId="4D994353">
      <w:pPr>
        <w:pStyle w:val="17"/>
        <w:widowControl w:val="0"/>
        <w:spacing w:beforeAutospacing="0" w:afterAutospacing="0" w:line="520" w:lineRule="exact"/>
        <w:rPr>
          <w:rFonts w:hint="eastAsia" w:ascii="仿宋" w:hAnsi="仿宋" w:eastAsia="仿宋" w:cs="仿宋"/>
          <w:b/>
          <w:bCs/>
          <w:sz w:val="28"/>
          <w:szCs w:val="28"/>
        </w:rPr>
      </w:pPr>
    </w:p>
    <w:p w14:paraId="0BB89D40">
      <w:pPr>
        <w:pStyle w:val="17"/>
        <w:widowControl w:val="0"/>
        <w:spacing w:beforeAutospacing="0" w:afterAutospacing="0" w:line="520" w:lineRule="exact"/>
        <w:rPr>
          <w:rFonts w:hint="eastAsia" w:eastAsia="宋体" w:cs="宋体"/>
          <w:sz w:val="28"/>
          <w:szCs w:val="28"/>
        </w:rPr>
      </w:pPr>
      <w:r>
        <w:rPr>
          <w:rFonts w:hint="eastAsia" w:ascii="仿宋" w:hAnsi="仿宋" w:eastAsia="仿宋" w:cs="仿宋"/>
          <w:b/>
          <w:bCs/>
          <w:sz w:val="28"/>
          <w:szCs w:val="28"/>
        </w:rPr>
        <w:t>签定日期：     年  月  日</w:t>
      </w:r>
      <w:r>
        <w:rPr>
          <w:rFonts w:hint="eastAsia" w:ascii="仿宋" w:hAnsi="仿宋" w:eastAsia="仿宋" w:cs="仿宋"/>
          <w:sz w:val="28"/>
          <w:szCs w:val="28"/>
        </w:rPr>
        <w:t xml:space="preserve">   </w:t>
      </w:r>
      <w:r>
        <w:rPr>
          <w:rFonts w:hint="eastAsia" w:ascii="仿宋" w:hAnsi="仿宋" w:eastAsia="仿宋" w:cs="仿宋"/>
          <w:b/>
          <w:bCs/>
          <w:sz w:val="28"/>
          <w:szCs w:val="28"/>
        </w:rPr>
        <w:t>签定日期：   年   月  日</w:t>
      </w:r>
      <w:r>
        <w:rPr>
          <w:rFonts w:hint="eastAsia" w:eastAsia="宋体" w:cs="宋体"/>
          <w:sz w:val="28"/>
          <w:szCs w:val="28"/>
        </w:rPr>
        <w:t xml:space="preserve"> </w:t>
      </w:r>
    </w:p>
    <w:p w14:paraId="44754869">
      <w:pPr>
        <w:pStyle w:val="17"/>
        <w:widowControl w:val="0"/>
        <w:spacing w:beforeAutospacing="0" w:afterAutospacing="0" w:line="520" w:lineRule="exact"/>
        <w:rPr>
          <w:rFonts w:hint="eastAsia" w:eastAsia="宋体" w:cs="宋体"/>
          <w:sz w:val="28"/>
          <w:szCs w:val="28"/>
        </w:rPr>
        <w:sectPr>
          <w:footerReference r:id="rId8" w:type="default"/>
          <w:pgSz w:w="11906" w:h="16838"/>
          <w:pgMar w:top="1440" w:right="1800" w:bottom="1440" w:left="1800" w:header="851" w:footer="992" w:gutter="0"/>
          <w:pgNumType w:start="1"/>
          <w:cols w:space="425" w:num="1"/>
          <w:docGrid w:type="lines" w:linePitch="312" w:charSpace="0"/>
        </w:sectPr>
      </w:pPr>
    </w:p>
    <w:p w14:paraId="6267CBC5">
      <w:pPr>
        <w:rPr>
          <w:rFonts w:hint="eastAsia" w:ascii="宋体" w:hAnsi="宋体" w:eastAsia="黑体"/>
          <w:b/>
          <w:bCs/>
          <w:kern w:val="44"/>
          <w:sz w:val="36"/>
          <w:szCs w:val="44"/>
        </w:rPr>
      </w:pPr>
    </w:p>
    <w:p w14:paraId="4301266C">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1E2BDF9E">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18" w:name="_Hlk72399513"/>
      <w:r>
        <w:rPr>
          <w:rFonts w:hint="eastAsia" w:ascii="Cambria" w:hAnsi="Cambria" w:eastAsia="宋体"/>
          <w:b/>
          <w:bCs/>
          <w:sz w:val="28"/>
          <w:szCs w:val="28"/>
        </w:rPr>
        <w:t>总则</w:t>
      </w:r>
      <w:bookmarkEnd w:id="18"/>
    </w:p>
    <w:p w14:paraId="142E76D6">
      <w:pPr>
        <w:outlineLvl w:val="1"/>
        <w:rPr>
          <w:rFonts w:hint="eastAsia" w:ascii="黑体" w:hAnsi="宋体" w:eastAsia="黑体"/>
        </w:rPr>
      </w:pPr>
      <w:r>
        <w:rPr>
          <w:rFonts w:hint="eastAsia" w:ascii="黑体" w:hAnsi="宋体" w:eastAsia="黑体"/>
        </w:rPr>
        <w:t>1. 通用条款说明</w:t>
      </w:r>
    </w:p>
    <w:p w14:paraId="55919954">
      <w:pPr>
        <w:ind w:firstLine="470" w:firstLineChars="196"/>
        <w:rPr>
          <w:rFonts w:hint="eastAsia" w:ascii="宋体" w:hAnsi="宋体" w:eastAsia="宋体"/>
          <w:szCs w:val="21"/>
        </w:rPr>
      </w:pPr>
      <w:r>
        <w:rPr>
          <w:rFonts w:hint="eastAsia" w:ascii="宋体" w:hAnsi="宋体" w:eastAsia="宋体"/>
          <w:szCs w:val="21"/>
        </w:rPr>
        <w:t>1.1本条款为招标文件通用条款版本，</w:t>
      </w:r>
      <w:bookmarkStart w:id="19" w:name="_Hlk72399729"/>
      <w:r>
        <w:rPr>
          <w:rFonts w:hint="eastAsia" w:ascii="宋体" w:hAnsi="宋体" w:eastAsia="宋体"/>
          <w:szCs w:val="21"/>
        </w:rPr>
        <w:t>如有需要，采购人可以对通用条款的内容进行补充。</w:t>
      </w:r>
      <w:bookmarkEnd w:id="19"/>
    </w:p>
    <w:p w14:paraId="4DB3FE16">
      <w:pPr>
        <w:ind w:firstLine="470" w:firstLineChars="196"/>
        <w:rPr>
          <w:rFonts w:hint="eastAsia" w:ascii="宋体" w:hAnsi="宋体" w:eastAsia="宋体"/>
          <w:szCs w:val="21"/>
        </w:rPr>
      </w:pPr>
      <w:r>
        <w:rPr>
          <w:rFonts w:hint="eastAsia" w:ascii="宋体" w:hAnsi="宋体" w:eastAsia="宋体"/>
          <w:szCs w:val="21"/>
        </w:rPr>
        <w:t>1.2招标文件分为第一册“专用条款”和第二册“通用条款”。</w:t>
      </w:r>
    </w:p>
    <w:p w14:paraId="0D277247">
      <w:pPr>
        <w:ind w:firstLine="470" w:firstLineChars="196"/>
        <w:rPr>
          <w:rFonts w:hint="eastAsia"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3D57D0EE">
      <w:pPr>
        <w:ind w:firstLine="470" w:firstLineChars="196"/>
        <w:rPr>
          <w:rFonts w:hint="eastAsia"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6CF70AB5">
      <w:pPr>
        <w:ind w:firstLine="470" w:firstLineChars="196"/>
        <w:rPr>
          <w:rFonts w:hint="eastAsia" w:ascii="宋体" w:hAnsi="宋体" w:eastAsia="宋体"/>
          <w:szCs w:val="21"/>
        </w:rPr>
      </w:pPr>
      <w:r>
        <w:rPr>
          <w:rFonts w:hint="eastAsia" w:ascii="宋体" w:hAnsi="宋体" w:eastAsia="宋体"/>
          <w:szCs w:val="21"/>
        </w:rPr>
        <w:t>1.5“专用条款”和“通用条款”表述不一致或有冲突时，以“专用条款”为准。</w:t>
      </w:r>
    </w:p>
    <w:p w14:paraId="5C62B032">
      <w:pPr>
        <w:outlineLvl w:val="1"/>
        <w:rPr>
          <w:rFonts w:hint="eastAsia"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510E647A">
      <w:pPr>
        <w:ind w:firstLine="470" w:firstLineChars="196"/>
        <w:rPr>
          <w:rFonts w:hint="eastAsia" w:ascii="宋体" w:hAnsi="宋体" w:eastAsia="宋体"/>
          <w:szCs w:val="21"/>
        </w:rPr>
      </w:pPr>
      <w:r>
        <w:rPr>
          <w:rFonts w:hint="eastAsia" w:ascii="宋体" w:hAnsi="宋体" w:eastAsia="宋体"/>
          <w:szCs w:val="21"/>
        </w:rPr>
        <w:t>本项目按照政府采购其他法律法规，通过公开招标方式确定中标供应商。</w:t>
      </w:r>
    </w:p>
    <w:p w14:paraId="30316EE5">
      <w:pPr>
        <w:outlineLvl w:val="1"/>
        <w:rPr>
          <w:rFonts w:hint="eastAsia" w:ascii="黑体" w:hAnsi="宋体" w:eastAsia="黑体"/>
        </w:rPr>
      </w:pPr>
      <w:r>
        <w:rPr>
          <w:rFonts w:hint="eastAsia" w:ascii="黑体" w:hAnsi="宋体" w:eastAsia="黑体"/>
        </w:rPr>
        <w:t>3．定义</w:t>
      </w:r>
    </w:p>
    <w:p w14:paraId="7378011C">
      <w:pPr>
        <w:ind w:firstLine="480" w:firstLineChars="200"/>
        <w:rPr>
          <w:rFonts w:hint="eastAsia" w:ascii="宋体" w:hAnsi="宋体" w:eastAsia="宋体"/>
          <w:szCs w:val="21"/>
        </w:rPr>
      </w:pPr>
      <w:r>
        <w:rPr>
          <w:rFonts w:ascii="宋体" w:hAnsi="宋体" w:eastAsia="宋体"/>
          <w:szCs w:val="21"/>
        </w:rPr>
        <w:t>招标文件中下列术语应解释为：</w:t>
      </w:r>
    </w:p>
    <w:p w14:paraId="5DCF78AB">
      <w:pPr>
        <w:ind w:firstLine="470" w:firstLineChars="196"/>
        <w:rPr>
          <w:rFonts w:hint="eastAsia"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7B552EBB">
      <w:pPr>
        <w:ind w:firstLine="470" w:firstLineChars="196"/>
        <w:rPr>
          <w:rFonts w:hint="eastAsia"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rPr>
        <w:t>喀什市招投标中心</w:t>
      </w:r>
      <w:r>
        <w:rPr>
          <w:rFonts w:hint="eastAsia" w:ascii="宋体" w:hAnsi="宋体" w:eastAsia="宋体"/>
          <w:szCs w:val="21"/>
        </w:rPr>
        <w:t>；</w:t>
      </w:r>
    </w:p>
    <w:p w14:paraId="0DEEAA62">
      <w:pPr>
        <w:ind w:firstLine="470" w:firstLineChars="196"/>
        <w:rPr>
          <w:rFonts w:hint="eastAsia"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180B1B31">
      <w:pPr>
        <w:ind w:firstLine="470" w:firstLineChars="196"/>
        <w:rPr>
          <w:rFonts w:hint="eastAsia"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7D1ED301">
      <w:pPr>
        <w:ind w:firstLine="470" w:firstLineChars="196"/>
        <w:rPr>
          <w:rFonts w:hint="eastAsia"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2291D403">
      <w:pPr>
        <w:ind w:firstLine="470" w:firstLineChars="196"/>
        <w:rPr>
          <w:rFonts w:hint="eastAsia" w:ascii="宋体" w:hAnsi="宋体" w:eastAsia="宋体"/>
          <w:szCs w:val="21"/>
        </w:rPr>
      </w:pPr>
      <w:r>
        <w:rPr>
          <w:rFonts w:hint="eastAsia" w:ascii="宋体" w:hAnsi="宋体" w:eastAsia="宋体"/>
          <w:szCs w:val="21"/>
        </w:rPr>
        <w:t>3.6“合同”指由本次招标所产生的合同或合约文件；</w:t>
      </w:r>
    </w:p>
    <w:p w14:paraId="4F7F3A4D">
      <w:pPr>
        <w:ind w:firstLine="470" w:firstLineChars="196"/>
        <w:rPr>
          <w:rFonts w:hint="eastAsia" w:ascii="宋体" w:hAnsi="宋体" w:eastAsia="宋体"/>
          <w:szCs w:val="21"/>
        </w:rPr>
      </w:pPr>
      <w:r>
        <w:rPr>
          <w:rFonts w:hint="eastAsia" w:ascii="宋体" w:hAnsi="宋体" w:eastAsia="宋体"/>
          <w:szCs w:val="21"/>
        </w:rPr>
        <w:t>3.7“电子投标文件”指利用政府采购云平台投标客户端及政府采购云CA加密的投标文件,适用于网上投标</w:t>
      </w:r>
      <w:bookmarkStart w:id="20" w:name="_Hlk72398581"/>
      <w:r>
        <w:rPr>
          <w:rFonts w:hint="eastAsia" w:ascii="宋体" w:hAnsi="宋体" w:eastAsia="宋体"/>
          <w:szCs w:val="21"/>
        </w:rPr>
        <w:t>；</w:t>
      </w:r>
      <w:bookmarkEnd w:id="20"/>
    </w:p>
    <w:p w14:paraId="5EEC7330">
      <w:pPr>
        <w:ind w:firstLine="470" w:firstLineChars="196"/>
        <w:rPr>
          <w:rFonts w:hint="eastAsia" w:ascii="宋体" w:hAnsi="宋体" w:eastAsia="宋体"/>
          <w:szCs w:val="21"/>
        </w:rPr>
      </w:pPr>
      <w:r>
        <w:rPr>
          <w:rFonts w:hint="eastAsia" w:ascii="宋体" w:hAnsi="宋体" w:eastAsia="宋体"/>
          <w:szCs w:val="21"/>
        </w:rPr>
        <w:t>3.8“网上投标”指通过政府采购云平台投标客户端上传电子投标文件；</w:t>
      </w:r>
    </w:p>
    <w:p w14:paraId="300BE2C3">
      <w:pPr>
        <w:ind w:firstLine="470" w:firstLineChars="196"/>
        <w:rPr>
          <w:rFonts w:hint="eastAsia"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53072303">
      <w:pPr>
        <w:outlineLvl w:val="1"/>
        <w:rPr>
          <w:rFonts w:hint="eastAsia" w:ascii="黑体" w:hAnsi="宋体" w:eastAsia="黑体"/>
        </w:rPr>
      </w:pPr>
      <w:r>
        <w:rPr>
          <w:rFonts w:hint="eastAsia" w:ascii="黑体" w:hAnsi="宋体" w:eastAsia="黑体"/>
        </w:rPr>
        <w:t xml:space="preserve">4. </w:t>
      </w:r>
      <w:bookmarkStart w:id="21" w:name="_Hlk72398643"/>
      <w:r>
        <w:rPr>
          <w:rFonts w:hint="eastAsia" w:ascii="黑体" w:hAnsi="宋体" w:eastAsia="黑体"/>
        </w:rPr>
        <w:t>政府采购供应商责任</w:t>
      </w:r>
    </w:p>
    <w:p w14:paraId="53D71191">
      <w:pPr>
        <w:ind w:firstLine="470" w:firstLineChars="196"/>
        <w:rPr>
          <w:rFonts w:hint="eastAsia" w:ascii="宋体" w:hAnsi="宋体" w:eastAsia="宋体"/>
          <w:szCs w:val="21"/>
        </w:rPr>
      </w:pPr>
      <w:r>
        <w:rPr>
          <w:rFonts w:hint="eastAsia" w:ascii="宋体" w:hAnsi="宋体" w:eastAsia="宋体"/>
          <w:szCs w:val="21"/>
        </w:rPr>
        <w:t>4.1欢迎诚信、有实力和有社会责任心的供应商参与政府采购事业。</w:t>
      </w:r>
    </w:p>
    <w:p w14:paraId="7CC9BB98">
      <w:pPr>
        <w:ind w:firstLine="470" w:firstLineChars="196"/>
        <w:rPr>
          <w:rFonts w:hint="eastAsia"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622EA0D7">
      <w:pPr>
        <w:outlineLvl w:val="1"/>
        <w:rPr>
          <w:rFonts w:hint="eastAsia" w:ascii="黑体" w:hAnsi="宋体" w:eastAsia="黑体"/>
        </w:rPr>
      </w:pPr>
      <w:r>
        <w:rPr>
          <w:rFonts w:hint="eastAsia" w:ascii="黑体" w:hAnsi="宋体" w:eastAsia="黑体"/>
        </w:rPr>
        <w:t>5．投标人参加政府采购的条件</w:t>
      </w:r>
    </w:p>
    <w:p w14:paraId="31DD443A">
      <w:pPr>
        <w:ind w:firstLine="470" w:firstLineChars="196"/>
        <w:rPr>
          <w:rFonts w:hint="eastAsia" w:ascii="宋体" w:hAnsi="宋体" w:eastAsia="宋体"/>
          <w:szCs w:val="21"/>
        </w:rPr>
      </w:pPr>
      <w:r>
        <w:rPr>
          <w:rFonts w:hint="eastAsia" w:ascii="宋体" w:hAnsi="宋体" w:eastAsia="宋体"/>
          <w:szCs w:val="21"/>
        </w:rPr>
        <w:t>5.1投标人应在投标前到政府采购云平台进行注册并办理CA。《</w:t>
      </w:r>
      <w:r>
        <w:rPr>
          <w:rFonts w:hint="eastAsia" w:ascii="仿宋" w:hAnsi="仿宋" w:eastAsia="仿宋"/>
          <w:kern w:val="2"/>
          <w:sz w:val="28"/>
          <w:szCs w:val="28"/>
        </w:rPr>
        <w:t>供应商电子标培训视频教程</w:t>
      </w:r>
      <w:r>
        <w:rPr>
          <w:rFonts w:hint="eastAsia" w:ascii="宋体" w:hAnsi="宋体" w:eastAsia="宋体"/>
          <w:szCs w:val="21"/>
        </w:rPr>
        <w:t>》详见https://edu.zcygov.cn/live/hall/detail?id=afe2a098c89c426097379094cf6fec6f&amp;type=vod</w:t>
      </w:r>
    </w:p>
    <w:p w14:paraId="108F4309">
      <w:pPr>
        <w:ind w:firstLine="470" w:firstLineChars="196"/>
        <w:rPr>
          <w:rFonts w:hint="eastAsia" w:ascii="宋体" w:hAnsi="宋体" w:eastAsia="宋体"/>
          <w:szCs w:val="21"/>
        </w:rPr>
      </w:pPr>
      <w:r>
        <w:rPr>
          <w:rFonts w:hint="eastAsia" w:ascii="宋体" w:hAnsi="宋体" w:eastAsia="宋体"/>
          <w:szCs w:val="21"/>
        </w:rPr>
        <w:t>5.2投标人资格要求</w:t>
      </w:r>
    </w:p>
    <w:p w14:paraId="630B5B34">
      <w:pPr>
        <w:ind w:firstLine="470" w:firstLineChars="196"/>
        <w:rPr>
          <w:rFonts w:hint="eastAsia"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45B6B6CD">
      <w:pPr>
        <w:ind w:firstLine="470" w:firstLineChars="196"/>
        <w:rPr>
          <w:rFonts w:hint="eastAsia" w:ascii="宋体" w:hAnsi="宋体" w:eastAsia="宋体"/>
          <w:szCs w:val="21"/>
        </w:rPr>
      </w:pPr>
      <w:r>
        <w:rPr>
          <w:rFonts w:hint="eastAsia" w:ascii="宋体" w:hAnsi="宋体" w:eastAsia="宋体"/>
          <w:szCs w:val="21"/>
        </w:rPr>
        <w:t>5.3联合体投标</w:t>
      </w:r>
    </w:p>
    <w:p w14:paraId="0D8FB94E">
      <w:pPr>
        <w:ind w:firstLine="470" w:firstLineChars="196"/>
        <w:rPr>
          <w:rFonts w:hint="eastAsia" w:ascii="宋体" w:hAnsi="宋体" w:eastAsia="宋体"/>
          <w:szCs w:val="21"/>
        </w:rPr>
      </w:pPr>
      <w:r>
        <w:rPr>
          <w:rFonts w:hint="eastAsia" w:ascii="宋体" w:hAnsi="宋体" w:eastAsia="宋体"/>
          <w:szCs w:val="21"/>
        </w:rPr>
        <w:t>5.3.1　以下有关联合体投标的条款仅适用于允许投标人组成联合体投标的项目。</w:t>
      </w:r>
    </w:p>
    <w:p w14:paraId="5DC4AF37">
      <w:pPr>
        <w:ind w:firstLine="470" w:firstLineChars="196"/>
        <w:rPr>
          <w:rFonts w:hint="eastAsia"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5D82AE90">
      <w:pPr>
        <w:ind w:firstLine="470" w:firstLineChars="196"/>
        <w:rPr>
          <w:rFonts w:hint="eastAsia" w:ascii="宋体" w:hAnsi="宋体" w:eastAsia="宋体"/>
        </w:rPr>
      </w:pPr>
      <w:r>
        <w:rPr>
          <w:rFonts w:hint="eastAsia" w:ascii="宋体" w:hAnsi="宋体" w:eastAsia="宋体"/>
        </w:rPr>
        <w:t>（1）投标联合体各方参加政府采购活动应当具备下列条件：</w:t>
      </w:r>
    </w:p>
    <w:p w14:paraId="796FC57E">
      <w:pPr>
        <w:ind w:left="480" w:leftChars="200" w:firstLine="470" w:firstLineChars="196"/>
        <w:rPr>
          <w:rFonts w:hint="eastAsia" w:ascii="宋体" w:hAnsi="宋体" w:eastAsia="宋体"/>
        </w:rPr>
      </w:pPr>
      <w:r>
        <w:rPr>
          <w:rFonts w:hint="eastAsia" w:ascii="宋体" w:hAnsi="宋体" w:eastAsia="宋体"/>
        </w:rPr>
        <w:t>1、具有独立承担民事责任的能力；</w:t>
      </w:r>
    </w:p>
    <w:p w14:paraId="4FF8644A">
      <w:pPr>
        <w:ind w:left="420" w:firstLine="470" w:firstLineChars="196"/>
        <w:rPr>
          <w:rFonts w:hint="eastAsia" w:ascii="宋体" w:hAnsi="宋体" w:eastAsia="宋体"/>
        </w:rPr>
      </w:pPr>
      <w:r>
        <w:rPr>
          <w:rFonts w:hint="eastAsia" w:ascii="宋体" w:hAnsi="宋体" w:eastAsia="宋体"/>
        </w:rPr>
        <w:t>2、有良好的商业信誉和健全的财务会计制度；</w:t>
      </w:r>
    </w:p>
    <w:p w14:paraId="072C4BEB">
      <w:pPr>
        <w:ind w:left="480" w:leftChars="200" w:firstLine="470" w:firstLineChars="196"/>
        <w:rPr>
          <w:rFonts w:hint="eastAsia" w:ascii="宋体" w:hAnsi="宋体" w:eastAsia="宋体"/>
        </w:rPr>
      </w:pPr>
      <w:r>
        <w:rPr>
          <w:rFonts w:hint="eastAsia" w:ascii="宋体" w:hAnsi="宋体" w:eastAsia="宋体"/>
        </w:rPr>
        <w:t>3、具有履行合同所必需的设备和专业技术能力；</w:t>
      </w:r>
    </w:p>
    <w:p w14:paraId="49693277">
      <w:pPr>
        <w:ind w:left="480" w:leftChars="200" w:firstLine="470" w:firstLineChars="196"/>
        <w:rPr>
          <w:rFonts w:hint="eastAsia" w:ascii="宋体" w:hAnsi="宋体" w:eastAsia="宋体"/>
        </w:rPr>
      </w:pPr>
      <w:r>
        <w:rPr>
          <w:rFonts w:hint="eastAsia" w:ascii="宋体" w:hAnsi="宋体" w:eastAsia="宋体"/>
        </w:rPr>
        <w:t>4、有依法缴纳税收和社会保障资金的良好记录；</w:t>
      </w:r>
    </w:p>
    <w:p w14:paraId="63C1CCA1">
      <w:pPr>
        <w:ind w:left="480" w:leftChars="200" w:firstLine="470" w:firstLineChars="196"/>
        <w:rPr>
          <w:rFonts w:hint="eastAsia" w:ascii="宋体" w:hAnsi="宋体" w:eastAsia="宋体"/>
        </w:rPr>
      </w:pPr>
      <w:r>
        <w:rPr>
          <w:rFonts w:hint="eastAsia" w:ascii="宋体" w:hAnsi="宋体" w:eastAsia="宋体"/>
        </w:rPr>
        <w:t>5、参加政府采购活动前三年内，在经营活动中没有重大违法记录；</w:t>
      </w:r>
    </w:p>
    <w:p w14:paraId="1CD42EAE">
      <w:pPr>
        <w:ind w:left="480" w:leftChars="200" w:firstLine="470" w:firstLineChars="196"/>
        <w:rPr>
          <w:rFonts w:hint="eastAsia" w:ascii="宋体" w:hAnsi="宋体" w:eastAsia="宋体"/>
        </w:rPr>
      </w:pPr>
      <w:r>
        <w:rPr>
          <w:rFonts w:hint="eastAsia" w:ascii="宋体" w:hAnsi="宋体" w:eastAsia="宋体"/>
        </w:rPr>
        <w:t>6、法律、行政法规规定的其他条件。</w:t>
      </w:r>
    </w:p>
    <w:p w14:paraId="130F9C29">
      <w:pPr>
        <w:ind w:firstLine="470" w:firstLineChars="196"/>
        <w:rPr>
          <w:rFonts w:hint="eastAsia" w:ascii="宋体" w:hAnsi="宋体" w:eastAsia="宋体"/>
        </w:rPr>
      </w:pPr>
      <w:r>
        <w:rPr>
          <w:rFonts w:hint="eastAsia" w:ascii="宋体" w:hAnsi="宋体" w:eastAsia="宋体"/>
        </w:rPr>
        <w:t>（2）在投标截止前，投标联合体各方均应注册成政府采购云平台供应商；</w:t>
      </w:r>
    </w:p>
    <w:p w14:paraId="58E6874B">
      <w:pPr>
        <w:ind w:firstLine="470" w:firstLineChars="196"/>
        <w:rPr>
          <w:rFonts w:hint="eastAsia"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1EE11D24">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3D27C033">
      <w:pPr>
        <w:ind w:firstLine="470" w:firstLineChars="196"/>
        <w:rPr>
          <w:rFonts w:hint="eastAsia" w:ascii="宋体" w:hAnsi="宋体" w:eastAsia="宋体"/>
        </w:rPr>
      </w:pPr>
      <w:r>
        <w:rPr>
          <w:rFonts w:hint="eastAsia" w:ascii="宋体" w:hAnsi="宋体" w:eastAsia="宋体"/>
        </w:rPr>
        <w:t>（5）投标人的投标文件及中标后签署的合同协议对联合体各方均具法律约束力；</w:t>
      </w:r>
    </w:p>
    <w:p w14:paraId="3905415D">
      <w:pPr>
        <w:ind w:firstLine="470" w:firstLineChars="196"/>
        <w:rPr>
          <w:rFonts w:hint="eastAsia" w:ascii="宋体" w:hAnsi="宋体" w:eastAsia="宋体"/>
        </w:rPr>
      </w:pPr>
      <w:r>
        <w:rPr>
          <w:rFonts w:hint="eastAsia" w:ascii="宋体" w:hAnsi="宋体" w:eastAsia="宋体"/>
        </w:rPr>
        <w:t>（6）联合体各方应当签订联合体投标协议，明确约定各方拟承担的工作和责任，并将该协议随投标文件一并递交给采购人；</w:t>
      </w:r>
    </w:p>
    <w:p w14:paraId="19A968A6">
      <w:pPr>
        <w:ind w:firstLine="470" w:firstLineChars="196"/>
        <w:rPr>
          <w:rFonts w:hint="eastAsia" w:ascii="宋体" w:hAnsi="宋体" w:eastAsia="宋体"/>
        </w:rPr>
      </w:pPr>
      <w:r>
        <w:rPr>
          <w:rFonts w:hint="eastAsia" w:ascii="宋体" w:hAnsi="宋体" w:eastAsia="宋体"/>
        </w:rPr>
        <w:t>（7）联合体中标后，联合体各方应当共同与采购人签订合同，就中标项目向采购人承担连带责任；</w:t>
      </w:r>
    </w:p>
    <w:p w14:paraId="1320764F">
      <w:pPr>
        <w:ind w:firstLine="470" w:firstLineChars="196"/>
        <w:rPr>
          <w:rFonts w:hint="eastAsia"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5F676B8C">
      <w:pPr>
        <w:ind w:firstLine="470" w:firstLineChars="196"/>
        <w:rPr>
          <w:rFonts w:hint="eastAsia" w:ascii="宋体" w:hAnsi="宋体" w:eastAsia="宋体"/>
          <w:szCs w:val="21"/>
        </w:rPr>
      </w:pPr>
      <w:r>
        <w:rPr>
          <w:rFonts w:hint="eastAsia" w:ascii="宋体" w:hAnsi="宋体" w:eastAsia="宋体"/>
        </w:rPr>
        <w:t>（9）本通用条款中“投标人”一词亦指联合体各方，专用条款另有规定或说明的除外。</w:t>
      </w:r>
    </w:p>
    <w:p w14:paraId="1D95B234">
      <w:pPr>
        <w:outlineLvl w:val="1"/>
        <w:rPr>
          <w:rFonts w:hint="eastAsia" w:ascii="黑体" w:hAnsi="宋体" w:eastAsia="黑体"/>
        </w:rPr>
      </w:pPr>
      <w:r>
        <w:rPr>
          <w:rFonts w:hint="eastAsia" w:ascii="黑体" w:hAnsi="宋体" w:eastAsia="黑体"/>
        </w:rPr>
        <w:t>6．政策导向</w:t>
      </w:r>
    </w:p>
    <w:p w14:paraId="12E22E4A">
      <w:pPr>
        <w:ind w:firstLine="405"/>
        <w:rPr>
          <w:rFonts w:eastAsia="宋体"/>
          <w:shd w:val="clear" w:color="auto" w:fill="FFFFFF"/>
        </w:rPr>
      </w:pPr>
      <w:r>
        <w:rPr>
          <w:rFonts w:hint="eastAsia" w:ascii="宋体" w:hAnsi="宋体" w:eastAsia="宋体"/>
        </w:rPr>
        <w:t>无。</w:t>
      </w:r>
    </w:p>
    <w:p w14:paraId="0A16859B">
      <w:pPr>
        <w:outlineLvl w:val="1"/>
        <w:rPr>
          <w:rFonts w:hint="eastAsia" w:ascii="黑体" w:hAnsi="宋体" w:eastAsia="黑体"/>
        </w:rPr>
      </w:pPr>
      <w:r>
        <w:rPr>
          <w:rFonts w:hint="eastAsia" w:ascii="黑体" w:hAnsi="宋体" w:eastAsia="黑体"/>
        </w:rPr>
        <w:t>7. 本项目若涉及采购货物，则合格的货物及相应服务应满足以下要求：</w:t>
      </w:r>
    </w:p>
    <w:p w14:paraId="1D10520B">
      <w:pPr>
        <w:ind w:firstLine="470" w:firstLineChars="196"/>
        <w:rPr>
          <w:rFonts w:hint="eastAsia"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16283575">
      <w:pPr>
        <w:ind w:firstLine="470" w:firstLineChars="196"/>
        <w:rPr>
          <w:rFonts w:hint="eastAsia"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1F978B98">
      <w:pPr>
        <w:ind w:firstLine="470" w:firstLineChars="196"/>
        <w:rPr>
          <w:rFonts w:hint="eastAsia"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D301A4">
      <w:pPr>
        <w:ind w:firstLine="470" w:firstLineChars="196"/>
        <w:rPr>
          <w:rFonts w:hint="eastAsia"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22"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2"/>
    </w:p>
    <w:p w14:paraId="20F2A5A1">
      <w:pPr>
        <w:ind w:firstLine="470" w:firstLineChars="196"/>
        <w:rPr>
          <w:rFonts w:hint="eastAsia"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7C8DC0B">
      <w:pPr>
        <w:ind w:firstLine="470" w:firstLineChars="196"/>
        <w:rPr>
          <w:rFonts w:hint="eastAsia"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0FAE6193">
      <w:pPr>
        <w:ind w:firstLine="470" w:firstLineChars="196"/>
        <w:rPr>
          <w:rFonts w:hint="eastAsia"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2FE1F422">
      <w:pPr>
        <w:outlineLvl w:val="1"/>
        <w:rPr>
          <w:rFonts w:hint="eastAsia" w:ascii="黑体" w:hAnsi="宋体" w:eastAsia="黑体"/>
        </w:rPr>
      </w:pPr>
      <w:r>
        <w:rPr>
          <w:rFonts w:hint="eastAsia" w:ascii="黑体" w:hAnsi="宋体" w:eastAsia="黑体"/>
        </w:rPr>
        <w:t>8．投标费用</w:t>
      </w:r>
    </w:p>
    <w:p w14:paraId="0A5F8AE1">
      <w:pPr>
        <w:ind w:firstLine="470" w:firstLineChars="196"/>
        <w:rPr>
          <w:rFonts w:hint="eastAsia"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0E5F9B01">
      <w:pPr>
        <w:outlineLvl w:val="1"/>
        <w:rPr>
          <w:rFonts w:hint="eastAsia" w:ascii="黑体" w:hAnsi="宋体" w:eastAsia="黑体"/>
        </w:rPr>
      </w:pPr>
      <w:r>
        <w:rPr>
          <w:rFonts w:hint="eastAsia" w:ascii="黑体" w:hAnsi="宋体" w:eastAsia="黑体"/>
        </w:rPr>
        <w:t>9．踏勘现场</w:t>
      </w:r>
    </w:p>
    <w:p w14:paraId="04CA30DC">
      <w:pPr>
        <w:ind w:firstLine="470" w:firstLineChars="196"/>
        <w:rPr>
          <w:rFonts w:hint="eastAsia"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5BC123F0">
      <w:pPr>
        <w:ind w:firstLine="470" w:firstLineChars="196"/>
        <w:rPr>
          <w:rFonts w:hint="eastAsia"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1B8C9AFC">
      <w:pPr>
        <w:ind w:firstLine="470" w:firstLineChars="196"/>
        <w:rPr>
          <w:rFonts w:hint="eastAsia" w:ascii="宋体" w:hAnsi="宋体" w:eastAsia="宋体"/>
        </w:rPr>
      </w:pPr>
      <w:r>
        <w:rPr>
          <w:rFonts w:hint="eastAsia" w:ascii="宋体" w:hAnsi="宋体" w:eastAsia="宋体"/>
        </w:rPr>
        <w:t>9.3采购人应当通过政府集中采购机构向投标人提供有关现场的书面资料和数据。</w:t>
      </w:r>
    </w:p>
    <w:p w14:paraId="7C22857E">
      <w:pPr>
        <w:ind w:firstLine="470" w:firstLineChars="196"/>
        <w:rPr>
          <w:rFonts w:hint="eastAsia"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53682BB5">
      <w:pPr>
        <w:ind w:firstLine="470" w:firstLineChars="196"/>
        <w:rPr>
          <w:rFonts w:hint="eastAsia"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5E619F2F">
      <w:pPr>
        <w:outlineLvl w:val="1"/>
        <w:rPr>
          <w:rFonts w:hint="eastAsia"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6224C582">
      <w:pPr>
        <w:ind w:firstLine="470" w:firstLineChars="196"/>
        <w:rPr>
          <w:rFonts w:hint="eastAsia"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如采购人或政府集中采购机构认为有必要组织标前会议，投标人应按照招标文件规定的时间或采购人另行书面通知（包括新疆政府采购网网站发布方式，如更正公告等）的时间和地点，参与标前会议。</w:t>
      </w:r>
    </w:p>
    <w:p w14:paraId="37B9FA99">
      <w:pPr>
        <w:ind w:firstLine="470" w:firstLineChars="196"/>
        <w:rPr>
          <w:rFonts w:hint="eastAsia"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74CF8869">
      <w:pPr>
        <w:ind w:firstLine="470" w:firstLineChars="196"/>
        <w:rPr>
          <w:rFonts w:hint="eastAsia"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21"/>
    </w:p>
    <w:p w14:paraId="58B11343">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招标文件</w:t>
      </w:r>
    </w:p>
    <w:p w14:paraId="1C3CD991">
      <w:pPr>
        <w:rPr>
          <w:rFonts w:hint="eastAsia"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3" w:name="_Hlk72399819"/>
      <w:r>
        <w:rPr>
          <w:rFonts w:hint="eastAsia" w:ascii="黑体" w:hAnsi="宋体" w:eastAsia="黑体"/>
        </w:rPr>
        <w:t>招标文件的编制与组成</w:t>
      </w:r>
    </w:p>
    <w:p w14:paraId="65735C8D">
      <w:pPr>
        <w:snapToGrid w:val="0"/>
        <w:ind w:firstLine="480" w:firstLineChars="200"/>
        <w:rPr>
          <w:rFonts w:hint="eastAsia"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.1招标文件除以下内容外，采购人在招标期间发出的澄清或修改等相关公告或通知内容，均是招标文件的组成部分，对投标人起约束作用；</w:t>
      </w:r>
    </w:p>
    <w:p w14:paraId="15B27500">
      <w:pPr>
        <w:ind w:firstLine="470" w:firstLineChars="196"/>
        <w:rPr>
          <w:rFonts w:hint="eastAsia" w:ascii="宋体" w:hAnsi="宋体" w:eastAsia="宋体"/>
          <w:szCs w:val="21"/>
        </w:rPr>
      </w:pPr>
      <w:r>
        <w:rPr>
          <w:rFonts w:hint="eastAsia" w:ascii="宋体" w:hAnsi="宋体" w:eastAsia="宋体"/>
          <w:szCs w:val="21"/>
        </w:rPr>
        <w:t>招标文件包括下列内容：</w:t>
      </w:r>
    </w:p>
    <w:p w14:paraId="7A3F4A6D">
      <w:pPr>
        <w:ind w:left="480" w:leftChars="200" w:firstLine="472" w:firstLineChars="196"/>
        <w:outlineLvl w:val="0"/>
        <w:rPr>
          <w:rFonts w:hint="eastAsia" w:ascii="宋体" w:hAnsi="宋体" w:eastAsia="宋体"/>
          <w:b/>
          <w:szCs w:val="21"/>
        </w:rPr>
      </w:pPr>
      <w:r>
        <w:rPr>
          <w:rFonts w:hint="eastAsia" w:ascii="宋体" w:hAnsi="宋体" w:eastAsia="宋体"/>
          <w:b/>
          <w:szCs w:val="21"/>
        </w:rPr>
        <w:t>第一册  专用条款</w:t>
      </w:r>
    </w:p>
    <w:p w14:paraId="69173819">
      <w:pPr>
        <w:ind w:left="1234" w:leftChars="514"/>
        <w:rPr>
          <w:rFonts w:hint="eastAsia" w:ascii="宋体" w:hAnsi="宋体" w:eastAsia="宋体"/>
          <w:b/>
          <w:szCs w:val="21"/>
        </w:rPr>
      </w:pPr>
      <w:r>
        <w:rPr>
          <w:rFonts w:hint="eastAsia" w:ascii="宋体" w:hAnsi="宋体" w:eastAsia="宋体"/>
          <w:b/>
          <w:szCs w:val="21"/>
        </w:rPr>
        <w:t>关键信息</w:t>
      </w:r>
    </w:p>
    <w:p w14:paraId="3AD004B4">
      <w:pPr>
        <w:ind w:left="720" w:leftChars="300" w:firstLine="470" w:firstLineChars="196"/>
        <w:rPr>
          <w:rFonts w:hint="eastAsia" w:ascii="宋体" w:hAnsi="宋体" w:eastAsia="宋体"/>
          <w:szCs w:val="21"/>
        </w:rPr>
      </w:pPr>
      <w:r>
        <w:rPr>
          <w:rFonts w:hint="eastAsia" w:ascii="宋体" w:hAnsi="宋体" w:eastAsia="宋体"/>
          <w:szCs w:val="21"/>
        </w:rPr>
        <w:t>第一章  招标公告</w:t>
      </w:r>
    </w:p>
    <w:p w14:paraId="59513D43">
      <w:pPr>
        <w:ind w:left="720" w:leftChars="300" w:firstLine="470" w:firstLineChars="196"/>
        <w:rPr>
          <w:rFonts w:hint="eastAsia" w:ascii="宋体" w:hAnsi="宋体" w:eastAsia="宋体"/>
          <w:szCs w:val="21"/>
        </w:rPr>
      </w:pPr>
      <w:r>
        <w:rPr>
          <w:rFonts w:hint="eastAsia" w:ascii="宋体" w:hAnsi="宋体" w:eastAsia="宋体"/>
          <w:szCs w:val="21"/>
        </w:rPr>
        <w:t>第二章  对通用条款的补充内容及其他关键信息</w:t>
      </w:r>
    </w:p>
    <w:p w14:paraId="1CA8254F">
      <w:pPr>
        <w:ind w:left="720" w:leftChars="300" w:firstLine="470" w:firstLineChars="196"/>
        <w:rPr>
          <w:rFonts w:hint="eastAsia" w:ascii="宋体" w:hAnsi="宋体" w:eastAsia="宋体"/>
          <w:szCs w:val="21"/>
        </w:rPr>
      </w:pPr>
      <w:r>
        <w:rPr>
          <w:rFonts w:hint="eastAsia" w:ascii="宋体" w:hAnsi="宋体" w:eastAsia="宋体"/>
          <w:szCs w:val="21"/>
        </w:rPr>
        <w:t>第三章  用户需求书</w:t>
      </w:r>
    </w:p>
    <w:p w14:paraId="79AC05BD">
      <w:pPr>
        <w:ind w:left="720" w:leftChars="300" w:firstLine="470" w:firstLineChars="196"/>
        <w:rPr>
          <w:rFonts w:hint="eastAsia" w:ascii="宋体" w:hAnsi="宋体" w:eastAsia="宋体"/>
          <w:szCs w:val="21"/>
        </w:rPr>
      </w:pPr>
      <w:r>
        <w:rPr>
          <w:rFonts w:hint="eastAsia" w:eastAsia="宋体"/>
        </w:rPr>
        <w:t>第四章投标文件格式及附件</w:t>
      </w:r>
    </w:p>
    <w:p w14:paraId="57650CC9">
      <w:pPr>
        <w:ind w:left="720" w:leftChars="300" w:firstLine="470" w:firstLineChars="196"/>
        <w:rPr>
          <w:rFonts w:hint="eastAsia" w:ascii="宋体" w:hAnsi="宋体" w:eastAsia="宋体"/>
          <w:szCs w:val="21"/>
        </w:rPr>
      </w:pPr>
      <w:r>
        <w:rPr>
          <w:rFonts w:hint="eastAsia" w:ascii="宋体" w:hAnsi="宋体" w:eastAsia="宋体"/>
          <w:szCs w:val="21"/>
        </w:rPr>
        <w:t>第五章  合同条款及格式</w:t>
      </w:r>
    </w:p>
    <w:p w14:paraId="5AA84EDD">
      <w:pPr>
        <w:ind w:left="480" w:leftChars="200" w:firstLine="472" w:firstLineChars="196"/>
        <w:outlineLvl w:val="0"/>
        <w:rPr>
          <w:rFonts w:hint="eastAsia" w:ascii="宋体" w:hAnsi="宋体" w:eastAsia="宋体"/>
          <w:b/>
          <w:szCs w:val="21"/>
        </w:rPr>
      </w:pPr>
      <w:r>
        <w:rPr>
          <w:rFonts w:hint="eastAsia" w:ascii="宋体" w:hAnsi="宋体" w:eastAsia="宋体"/>
          <w:b/>
          <w:szCs w:val="21"/>
        </w:rPr>
        <w:t>第二册  通用条款</w:t>
      </w:r>
    </w:p>
    <w:p w14:paraId="05E657F2">
      <w:pPr>
        <w:ind w:left="720" w:leftChars="300" w:firstLine="470" w:firstLineChars="196"/>
        <w:rPr>
          <w:rFonts w:hint="eastAsia" w:ascii="宋体" w:hAnsi="宋体" w:eastAsia="宋体"/>
          <w:szCs w:val="21"/>
        </w:rPr>
      </w:pPr>
      <w:r>
        <w:rPr>
          <w:rFonts w:hint="eastAsia" w:ascii="宋体" w:hAnsi="宋体" w:eastAsia="宋体"/>
          <w:szCs w:val="21"/>
        </w:rPr>
        <w:t>第一章  总则</w:t>
      </w:r>
    </w:p>
    <w:p w14:paraId="70C8825A">
      <w:pPr>
        <w:ind w:left="720" w:leftChars="300" w:firstLine="470" w:firstLineChars="196"/>
        <w:rPr>
          <w:rFonts w:hint="eastAsia" w:ascii="宋体" w:hAnsi="宋体" w:eastAsia="宋体"/>
          <w:szCs w:val="21"/>
        </w:rPr>
      </w:pPr>
      <w:r>
        <w:rPr>
          <w:rFonts w:hint="eastAsia" w:ascii="宋体" w:hAnsi="宋体" w:eastAsia="宋体"/>
          <w:szCs w:val="21"/>
        </w:rPr>
        <w:t>第二章  招标文件</w:t>
      </w:r>
    </w:p>
    <w:p w14:paraId="573DB3AD">
      <w:pPr>
        <w:ind w:left="720" w:leftChars="300" w:firstLine="470" w:firstLineChars="196"/>
        <w:rPr>
          <w:rFonts w:hint="eastAsia" w:ascii="宋体" w:hAnsi="宋体" w:eastAsia="宋体"/>
          <w:szCs w:val="21"/>
        </w:rPr>
      </w:pPr>
      <w:r>
        <w:rPr>
          <w:rFonts w:hint="eastAsia" w:ascii="宋体" w:hAnsi="宋体" w:eastAsia="宋体"/>
          <w:szCs w:val="21"/>
        </w:rPr>
        <w:t>第三章  投标文件的编制</w:t>
      </w:r>
    </w:p>
    <w:p w14:paraId="7522CCC9">
      <w:pPr>
        <w:ind w:left="720" w:leftChars="300" w:firstLine="470" w:firstLineChars="196"/>
        <w:rPr>
          <w:rFonts w:hint="eastAsia" w:ascii="宋体" w:hAnsi="宋体" w:eastAsia="宋体"/>
          <w:szCs w:val="21"/>
        </w:rPr>
      </w:pPr>
      <w:r>
        <w:rPr>
          <w:rFonts w:hint="eastAsia" w:ascii="宋体" w:hAnsi="宋体" w:eastAsia="宋体"/>
          <w:szCs w:val="21"/>
        </w:rPr>
        <w:t>第四章  投标文件的递交</w:t>
      </w:r>
    </w:p>
    <w:p w14:paraId="53172C29">
      <w:pPr>
        <w:ind w:left="720" w:leftChars="300" w:firstLine="470" w:firstLineChars="196"/>
        <w:rPr>
          <w:rFonts w:hint="eastAsia" w:ascii="宋体" w:hAnsi="宋体" w:eastAsia="宋体"/>
          <w:szCs w:val="21"/>
        </w:rPr>
      </w:pPr>
      <w:r>
        <w:rPr>
          <w:rFonts w:hint="eastAsia" w:ascii="宋体" w:hAnsi="宋体" w:eastAsia="宋体"/>
          <w:szCs w:val="21"/>
        </w:rPr>
        <w:t>第五章  开标</w:t>
      </w:r>
    </w:p>
    <w:p w14:paraId="3B060586">
      <w:pPr>
        <w:ind w:left="720" w:leftChars="300" w:firstLine="470" w:firstLineChars="196"/>
        <w:rPr>
          <w:rFonts w:hint="eastAsia" w:ascii="宋体" w:hAnsi="宋体" w:eastAsia="宋体"/>
          <w:szCs w:val="21"/>
        </w:rPr>
      </w:pPr>
      <w:r>
        <w:rPr>
          <w:rFonts w:hint="eastAsia" w:ascii="宋体" w:hAnsi="宋体" w:eastAsia="宋体"/>
          <w:szCs w:val="21"/>
        </w:rPr>
        <w:t>第六章  评审要求</w:t>
      </w:r>
    </w:p>
    <w:p w14:paraId="710EBD58">
      <w:pPr>
        <w:ind w:left="720" w:leftChars="300" w:firstLine="470" w:firstLineChars="196"/>
        <w:rPr>
          <w:rFonts w:hint="eastAsia" w:ascii="宋体" w:hAnsi="宋体" w:eastAsia="宋体"/>
          <w:szCs w:val="21"/>
        </w:rPr>
      </w:pPr>
      <w:r>
        <w:rPr>
          <w:rFonts w:hint="eastAsia" w:ascii="宋体" w:hAnsi="宋体" w:eastAsia="宋体"/>
          <w:szCs w:val="21"/>
        </w:rPr>
        <w:t>第七章  评审程序及评审方法</w:t>
      </w:r>
    </w:p>
    <w:p w14:paraId="5D82C6BD">
      <w:pPr>
        <w:ind w:left="720" w:leftChars="300" w:firstLine="470" w:firstLineChars="196"/>
        <w:rPr>
          <w:rFonts w:hint="eastAsia" w:ascii="宋体" w:hAnsi="宋体" w:eastAsia="宋体"/>
          <w:szCs w:val="21"/>
        </w:rPr>
      </w:pPr>
      <w:r>
        <w:rPr>
          <w:rFonts w:hint="eastAsia" w:ascii="宋体" w:hAnsi="宋体" w:eastAsia="宋体"/>
          <w:szCs w:val="21"/>
        </w:rPr>
        <w:t>第八章  定标及公示</w:t>
      </w:r>
    </w:p>
    <w:p w14:paraId="7D0F1E8B">
      <w:pPr>
        <w:ind w:left="720" w:leftChars="300" w:firstLine="470" w:firstLineChars="196"/>
        <w:rPr>
          <w:rFonts w:hint="eastAsia" w:ascii="宋体" w:hAnsi="宋体" w:eastAsia="宋体"/>
          <w:szCs w:val="21"/>
        </w:rPr>
      </w:pPr>
      <w:r>
        <w:rPr>
          <w:rFonts w:hint="eastAsia" w:ascii="宋体" w:hAnsi="宋体" w:eastAsia="宋体"/>
          <w:szCs w:val="21"/>
        </w:rPr>
        <w:t>第九章  公开招标失败的后续处理</w:t>
      </w:r>
    </w:p>
    <w:p w14:paraId="4813AB30">
      <w:pPr>
        <w:ind w:left="720" w:leftChars="300" w:firstLine="470" w:firstLineChars="196"/>
        <w:rPr>
          <w:rFonts w:hint="eastAsia" w:ascii="宋体" w:hAnsi="宋体" w:eastAsia="宋体"/>
          <w:szCs w:val="21"/>
        </w:rPr>
      </w:pPr>
      <w:r>
        <w:rPr>
          <w:rFonts w:hint="eastAsia" w:ascii="宋体" w:hAnsi="宋体" w:eastAsia="宋体"/>
          <w:szCs w:val="21"/>
        </w:rPr>
        <w:t>第十章  合同的授予与备案</w:t>
      </w:r>
    </w:p>
    <w:p w14:paraId="359B3178">
      <w:pPr>
        <w:ind w:left="720" w:leftChars="300" w:firstLine="470" w:firstLineChars="196"/>
        <w:rPr>
          <w:rFonts w:hint="eastAsia" w:ascii="宋体" w:hAnsi="宋体" w:eastAsia="宋体"/>
          <w:szCs w:val="21"/>
        </w:rPr>
      </w:pPr>
      <w:r>
        <w:rPr>
          <w:rFonts w:hint="eastAsia" w:ascii="宋体" w:hAnsi="宋体" w:eastAsia="宋体"/>
          <w:szCs w:val="21"/>
        </w:rPr>
        <w:t>第十一章  质疑处理</w:t>
      </w:r>
    </w:p>
    <w:p w14:paraId="1DC5AB0D">
      <w:pPr>
        <w:ind w:firstLine="470" w:firstLineChars="196"/>
        <w:rPr>
          <w:rFonts w:hint="eastAsia"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采购人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33FDF20">
      <w:pPr>
        <w:ind w:firstLine="470" w:firstLineChars="196"/>
        <w:rPr>
          <w:rFonts w:hint="eastAsia"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采购人或政府集中采购机构在网上发布或书面通知，均作无效处理，不得作为招标文件的组成部分。政府集中采购机构对投标人由此而做出的推论、理解和结论概不负责。</w:t>
      </w:r>
    </w:p>
    <w:p w14:paraId="045F9A75">
      <w:pPr>
        <w:rPr>
          <w:rFonts w:hint="eastAsia"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62B52716">
      <w:pPr>
        <w:ind w:firstLine="470" w:firstLineChars="196"/>
        <w:rPr>
          <w:rFonts w:hint="eastAsia"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5AA953C1">
      <w:pPr>
        <w:ind w:firstLine="470" w:firstLineChars="196"/>
        <w:rPr>
          <w:rFonts w:hint="eastAsia"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采购人提出询问，采购人应当及时予以答复，但答复的内容不得涉及商业秘密。投标人询问或质疑实行实名制。投标人询问或质疑应当有事实根据，不得进行虚假、恶意询问或质疑，干扰政府采购工作秩序。</w:t>
      </w:r>
    </w:p>
    <w:p w14:paraId="2CFEE802">
      <w:pPr>
        <w:ind w:firstLine="470" w:firstLineChars="196"/>
        <w:rPr>
          <w:rFonts w:hint="eastAsia"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采购人或政府集中采购机构根据需要主动对招标文件进行必要的澄清或是根据投标人的要求对招标文件做出澄清，采购人或政府集中采购机构都将在投标截止日期前以书面形式（包括新疆政府采购网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4A1766D9">
      <w:pPr>
        <w:rPr>
          <w:rFonts w:hint="eastAsia" w:ascii="黑体" w:hAnsi="宋体" w:eastAsia="黑体"/>
        </w:rPr>
      </w:pPr>
      <w:r>
        <w:rPr>
          <w:rFonts w:ascii="黑体" w:hAnsi="宋体" w:eastAsia="黑体"/>
        </w:rPr>
        <w:t>1</w:t>
      </w:r>
      <w:r>
        <w:rPr>
          <w:rFonts w:hint="eastAsia" w:ascii="黑体" w:hAnsi="宋体" w:eastAsia="黑体"/>
        </w:rPr>
        <w:t>3．招标文件的修改</w:t>
      </w:r>
    </w:p>
    <w:p w14:paraId="7ED16FAA">
      <w:pPr>
        <w:ind w:firstLine="470" w:firstLineChars="196"/>
        <w:rPr>
          <w:rFonts w:hint="eastAsia"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3.1招标文件发出后，在投标截止日期前任何时候，确需要变更招标文件内容的，采购人或政府集中采购机构可主动或在解答投标人提出的澄清问题时对招标文件进行修改。</w:t>
      </w:r>
    </w:p>
    <w:p w14:paraId="43B5CEFC">
      <w:pPr>
        <w:ind w:firstLine="470" w:firstLineChars="196"/>
        <w:rPr>
          <w:rFonts w:hint="eastAsia"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3.2招标文件的修改以书面形式（包括新疆政府采购网网站发布方式，如更正公告等）发送给所有投标人，招标文件的修改内容作为招标文件的组成部分，并具有约束力。</w:t>
      </w:r>
    </w:p>
    <w:p w14:paraId="30D267B3">
      <w:pPr>
        <w:ind w:firstLine="470" w:firstLineChars="196"/>
        <w:rPr>
          <w:rFonts w:hint="eastAsia"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新疆政府采购网网站公开发布方式，如更正公告等）明确的内容为准。当招标文件、修改补充通知、招标文件澄清答复内容相互矛盾时，以最后发出的内容为准。</w:t>
      </w:r>
    </w:p>
    <w:p w14:paraId="12E102D1">
      <w:pPr>
        <w:ind w:firstLine="470" w:firstLineChars="196"/>
        <w:rPr>
          <w:rFonts w:hint="eastAsia" w:ascii="宋体" w:hAnsi="宋体" w:eastAsia="宋体"/>
          <w:szCs w:val="21"/>
        </w:rPr>
      </w:pPr>
      <w:r>
        <w:rPr>
          <w:rFonts w:ascii="宋体" w:hAnsi="宋体" w:eastAsia="宋体"/>
          <w:szCs w:val="21"/>
        </w:rPr>
        <w:t>1</w:t>
      </w:r>
      <w:r>
        <w:rPr>
          <w:rFonts w:hint="eastAsia" w:ascii="宋体" w:hAnsi="宋体" w:eastAsia="宋体"/>
          <w:szCs w:val="21"/>
        </w:rPr>
        <w:t>3.4采购人或政府集中采购机构保证招标文件澄清答复内容和招标文件修改补充内容在投标截止时间前以书面形式（包括新疆政府采购网网站发布方式，如更正公告等）发送给所有投标人。为使投标人在编制投标文件时有充分时间对招标文件的修改部分进行研究，政府集中采购机构可以酌情延长递交投标文件的截止日期。</w:t>
      </w:r>
      <w:bookmarkEnd w:id="23"/>
    </w:p>
    <w:p w14:paraId="5D35B5A9">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投标文件的编制</w:t>
      </w:r>
    </w:p>
    <w:p w14:paraId="7086F4E6">
      <w:pPr>
        <w:rPr>
          <w:rFonts w:hint="eastAsia" w:ascii="黑体" w:hAnsi="宋体" w:eastAsia="黑体"/>
        </w:rPr>
      </w:pPr>
      <w:r>
        <w:rPr>
          <w:rFonts w:hint="eastAsia" w:ascii="黑体" w:hAnsi="宋体" w:eastAsia="黑体"/>
        </w:rPr>
        <w:t>14．</w:t>
      </w:r>
      <w:bookmarkStart w:id="24" w:name="_Hlk72400236"/>
      <w:r>
        <w:rPr>
          <w:rFonts w:hint="eastAsia" w:ascii="黑体" w:hAnsi="宋体" w:eastAsia="黑体"/>
        </w:rPr>
        <w:t>投标文件的语言及度量单位</w:t>
      </w:r>
    </w:p>
    <w:p w14:paraId="046E19F6">
      <w:pPr>
        <w:ind w:firstLine="470" w:firstLineChars="196"/>
        <w:rPr>
          <w:rFonts w:hint="eastAsia"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E6B655">
      <w:pPr>
        <w:ind w:firstLine="470" w:firstLineChars="196"/>
        <w:rPr>
          <w:rFonts w:hint="eastAsia"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4"/>
    </w:p>
    <w:p w14:paraId="43ED84B0">
      <w:pPr>
        <w:rPr>
          <w:rFonts w:hint="eastAsia" w:ascii="黑体" w:hAnsi="宋体" w:eastAsia="黑体"/>
        </w:rPr>
      </w:pPr>
      <w:r>
        <w:rPr>
          <w:rFonts w:hint="eastAsia" w:ascii="黑体" w:hAnsi="宋体" w:eastAsia="黑体"/>
        </w:rPr>
        <w:t>15．</w:t>
      </w:r>
      <w:bookmarkStart w:id="25" w:name="_Hlk72401567"/>
      <w:r>
        <w:rPr>
          <w:rFonts w:hint="eastAsia" w:ascii="黑体" w:hAnsi="宋体" w:eastAsia="黑体"/>
        </w:rPr>
        <w:t>投标文件的组成</w:t>
      </w:r>
    </w:p>
    <w:p w14:paraId="0A083B6B">
      <w:pPr>
        <w:ind w:firstLine="470" w:firstLineChars="196"/>
        <w:rPr>
          <w:rFonts w:hint="eastAsia" w:ascii="宋体" w:hAnsi="宋体" w:eastAsia="宋体"/>
          <w:szCs w:val="21"/>
        </w:rPr>
      </w:pPr>
      <w:r>
        <w:rPr>
          <w:rFonts w:hint="eastAsia" w:ascii="宋体" w:hAnsi="宋体" w:eastAsia="宋体"/>
          <w:szCs w:val="21"/>
        </w:rPr>
        <w:t>具体内容在招标文件专用条款中进行规定。</w:t>
      </w:r>
    </w:p>
    <w:p w14:paraId="78DC256D">
      <w:pPr>
        <w:rPr>
          <w:rFonts w:hint="eastAsia" w:ascii="黑体" w:hAnsi="宋体" w:eastAsia="黑体"/>
        </w:rPr>
      </w:pPr>
      <w:r>
        <w:rPr>
          <w:rFonts w:ascii="黑体" w:hAnsi="宋体" w:eastAsia="黑体"/>
        </w:rPr>
        <w:t>16．投标文件格式</w:t>
      </w:r>
    </w:p>
    <w:p w14:paraId="3094B139">
      <w:pPr>
        <w:ind w:firstLine="470" w:firstLineChars="196"/>
        <w:rPr>
          <w:rFonts w:hint="eastAsia"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535F9D77">
      <w:pPr>
        <w:rPr>
          <w:rFonts w:hint="eastAsia" w:ascii="黑体" w:hAnsi="宋体" w:eastAsia="黑体"/>
        </w:rPr>
      </w:pPr>
      <w:r>
        <w:rPr>
          <w:rFonts w:hint="eastAsia" w:ascii="黑体" w:hAnsi="宋体" w:eastAsia="黑体"/>
        </w:rPr>
        <w:t>17．投标货币</w:t>
      </w:r>
    </w:p>
    <w:p w14:paraId="1628BC32">
      <w:pPr>
        <w:ind w:firstLine="470" w:firstLineChars="196"/>
        <w:rPr>
          <w:rFonts w:hint="eastAsia" w:ascii="宋体" w:hAnsi="宋体" w:eastAsia="宋体"/>
          <w:szCs w:val="21"/>
        </w:rPr>
      </w:pPr>
      <w:r>
        <w:rPr>
          <w:rFonts w:hint="eastAsia" w:ascii="宋体" w:hAnsi="宋体" w:eastAsia="宋体"/>
          <w:szCs w:val="21"/>
        </w:rPr>
        <w:t>本项目的投标报价应以人民币计。</w:t>
      </w:r>
      <w:bookmarkEnd w:id="25"/>
    </w:p>
    <w:p w14:paraId="33C87519">
      <w:pPr>
        <w:rPr>
          <w:rFonts w:hint="eastAsia" w:ascii="黑体" w:hAnsi="宋体" w:eastAsia="黑体"/>
        </w:rPr>
      </w:pPr>
      <w:r>
        <w:rPr>
          <w:rFonts w:hint="eastAsia" w:ascii="黑体" w:hAnsi="宋体" w:eastAsia="黑体"/>
        </w:rPr>
        <w:t>18．</w:t>
      </w:r>
      <w:bookmarkStart w:id="26" w:name="_Hlk72401735"/>
      <w:r>
        <w:rPr>
          <w:rFonts w:hint="eastAsia" w:ascii="黑体" w:hAnsi="宋体" w:eastAsia="黑体"/>
        </w:rPr>
        <w:t>证明投标文件投标技术方案的合格性和符合招标文件规定的文件要求</w:t>
      </w:r>
    </w:p>
    <w:p w14:paraId="2C411CFF">
      <w:pPr>
        <w:ind w:firstLine="470" w:firstLineChars="196"/>
        <w:rPr>
          <w:rFonts w:hint="eastAsia"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59021F1A">
      <w:pPr>
        <w:ind w:firstLine="470" w:firstLineChars="196"/>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17018B0">
      <w:pPr>
        <w:ind w:firstLine="470" w:firstLineChars="196"/>
        <w:rPr>
          <w:rFonts w:hint="eastAsia" w:ascii="宋体" w:hAnsi="宋体" w:eastAsia="宋体"/>
          <w:szCs w:val="21"/>
        </w:rPr>
      </w:pPr>
      <w:r>
        <w:rPr>
          <w:rFonts w:hint="eastAsia" w:ascii="宋体" w:hAnsi="宋体" w:eastAsia="宋体"/>
          <w:szCs w:val="21"/>
        </w:rPr>
        <w:t>18.2.1主要技术指标和性能的详细说明。</w:t>
      </w:r>
    </w:p>
    <w:p w14:paraId="046FF587">
      <w:pPr>
        <w:ind w:firstLine="470" w:firstLineChars="196"/>
        <w:rPr>
          <w:rFonts w:hint="eastAsia"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562AEA7F">
      <w:pPr>
        <w:ind w:firstLine="470" w:firstLineChars="196"/>
        <w:rPr>
          <w:rFonts w:hint="eastAsia"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772FBA7">
      <w:pPr>
        <w:ind w:firstLine="470" w:firstLineChars="196"/>
        <w:rPr>
          <w:rFonts w:hint="eastAsia"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清晰度要求能够使用班班通阅读、识别和判断</w:t>
      </w:r>
      <w:r>
        <w:rPr>
          <w:rFonts w:hint="eastAsia" w:ascii="宋体" w:hAnsi="宋体" w:eastAsia="宋体"/>
          <w:szCs w:val="21"/>
        </w:rPr>
        <w:t>；</w:t>
      </w:r>
    </w:p>
    <w:p w14:paraId="212D16A1">
      <w:pPr>
        <w:ind w:firstLine="470" w:firstLineChars="196"/>
        <w:rPr>
          <w:rFonts w:hint="eastAsia"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18.2.5我国政府机构出具的产品检验和核准证件应为证件正面、背面和附件标注的全部具体内容；产品检验和核准证件的尺寸和清晰度应该能够在班班通上被阅读、识别和判断。</w:t>
      </w:r>
    </w:p>
    <w:p w14:paraId="59C9D39C">
      <w:pPr>
        <w:ind w:firstLine="470" w:firstLineChars="196"/>
        <w:rPr>
          <w:rFonts w:hint="eastAsia"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2EC7FF8F">
      <w:pPr>
        <w:ind w:firstLine="470" w:firstLineChars="196"/>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49A3DC67">
      <w:pPr>
        <w:ind w:firstLine="470" w:firstLineChars="196"/>
        <w:rPr>
          <w:rFonts w:hint="eastAsia"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6"/>
    </w:p>
    <w:p w14:paraId="2E4B31E3">
      <w:pPr>
        <w:rPr>
          <w:rFonts w:hint="eastAsia" w:ascii="黑体" w:hAnsi="宋体" w:eastAsia="黑体"/>
        </w:rPr>
      </w:pPr>
      <w:r>
        <w:rPr>
          <w:rFonts w:hint="eastAsia" w:ascii="黑体" w:hAnsi="宋体" w:eastAsia="黑体"/>
        </w:rPr>
        <w:t>19．</w:t>
      </w:r>
      <w:bookmarkStart w:id="27" w:name="_Hlk72402034"/>
      <w:r>
        <w:rPr>
          <w:rFonts w:hint="eastAsia" w:ascii="黑体" w:hAnsi="宋体" w:eastAsia="黑体"/>
        </w:rPr>
        <w:t>投标文件其他证明文件的要求</w:t>
      </w:r>
    </w:p>
    <w:p w14:paraId="15C59C79">
      <w:pPr>
        <w:rPr>
          <w:rFonts w:hint="eastAsia" w:ascii="宋体" w:hAnsi="宋体" w:eastAsia="宋体"/>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班班通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8" w:name="_Hlk71407299"/>
      <w:bookmarkEnd w:id="28"/>
    </w:p>
    <w:p w14:paraId="59107A9D">
      <w:pPr>
        <w:ind w:firstLine="470" w:firstLineChars="196"/>
        <w:rPr>
          <w:rFonts w:hint="eastAsia"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683CBCC3">
      <w:pPr>
        <w:rPr>
          <w:rFonts w:hint="eastAsia" w:ascii="黑体" w:hAnsi="宋体" w:eastAsia="黑体"/>
        </w:rPr>
      </w:pPr>
      <w:r>
        <w:rPr>
          <w:rFonts w:hint="eastAsia" w:ascii="黑体" w:hAnsi="宋体" w:eastAsia="黑体"/>
        </w:rPr>
        <w:t>20．投标有效期</w:t>
      </w:r>
    </w:p>
    <w:bookmarkEnd w:id="27"/>
    <w:p w14:paraId="7D227BF9">
      <w:pPr>
        <w:ind w:firstLine="470" w:firstLineChars="196"/>
        <w:rPr>
          <w:rFonts w:hint="eastAsia" w:ascii="宋体" w:hAnsi="宋体" w:eastAsia="宋体"/>
          <w:szCs w:val="21"/>
        </w:rPr>
      </w:pPr>
      <w:bookmarkStart w:id="29"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2EFAF851">
      <w:pPr>
        <w:ind w:firstLine="470" w:firstLineChars="196"/>
        <w:rPr>
          <w:rFonts w:hint="eastAsia" w:ascii="宋体" w:hAnsi="宋体" w:eastAsia="宋体"/>
          <w:szCs w:val="21"/>
        </w:rPr>
      </w:pPr>
      <w:r>
        <w:rPr>
          <w:rFonts w:hint="eastAsia" w:ascii="宋体" w:hAnsi="宋体" w:eastAsia="宋体"/>
          <w:szCs w:val="21"/>
        </w:rPr>
        <w:t>20.2 在特殊情况下，采购人或政府集中采购机构在原定的投标有效期满之前，采购人或政府集中采购机构可以根据需要以书面形式（包括新疆政府采购网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D1514D0">
      <w:pPr>
        <w:ind w:firstLine="470" w:firstLineChars="196"/>
        <w:rPr>
          <w:rFonts w:hint="eastAsia"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9"/>
    </w:p>
    <w:p w14:paraId="5CCC6426">
      <w:pPr>
        <w:rPr>
          <w:rFonts w:hint="eastAsia" w:ascii="黑体" w:hAnsi="宋体" w:eastAsia="黑体"/>
        </w:rPr>
      </w:pPr>
      <w:r>
        <w:rPr>
          <w:rFonts w:hint="eastAsia" w:ascii="黑体" w:hAnsi="宋体" w:eastAsia="黑体"/>
        </w:rPr>
        <w:t>21．</w:t>
      </w:r>
      <w:bookmarkStart w:id="30" w:name="_Hlk72402325"/>
      <w:r>
        <w:rPr>
          <w:rFonts w:hint="eastAsia" w:ascii="黑体" w:hAnsi="宋体" w:eastAsia="黑体"/>
        </w:rPr>
        <w:t xml:space="preserve">关于投标保证金 </w:t>
      </w:r>
    </w:p>
    <w:p w14:paraId="282AF7EC">
      <w:pPr>
        <w:pStyle w:val="10"/>
        <w:tabs>
          <w:tab w:val="left" w:pos="5580"/>
        </w:tabs>
        <w:spacing w:line="240" w:lineRule="atLeast"/>
        <w:rPr>
          <w:rFonts w:hint="eastAsia" w:hAnsi="宋体" w:eastAsia="宋体"/>
          <w:szCs w:val="21"/>
        </w:rPr>
      </w:pPr>
      <w:r>
        <w:rPr>
          <w:rFonts w:hint="eastAsia" w:hAnsi="宋体" w:eastAsia="宋体"/>
          <w:szCs w:val="21"/>
        </w:rPr>
        <w:t>说明：</w:t>
      </w:r>
      <w:r>
        <w:rPr>
          <w:rFonts w:hint="eastAsia" w:hAnsi="宋体" w:eastAsia="宋体" w:cs="宋体"/>
          <w:lang w:bidi="ar"/>
        </w:rPr>
        <w:t>建议</w:t>
      </w:r>
      <w:r>
        <w:rPr>
          <w:rFonts w:hint="eastAsia" w:hAnsi="宋体" w:cs="宋体"/>
          <w:lang w:bidi="ar"/>
        </w:rPr>
        <w:t>注明</w:t>
      </w:r>
      <w:r>
        <w:rPr>
          <w:rFonts w:hint="eastAsia" w:ascii="黑体" w:hAnsi="宋体" w:eastAsia="黑体"/>
        </w:rPr>
        <w:t>投标或响应保证金</w:t>
      </w:r>
      <w:r>
        <w:rPr>
          <w:rFonts w:hint="eastAsia" w:hAnsi="宋体" w:cs="宋体"/>
          <w:lang w:bidi="ar"/>
        </w:rPr>
        <w:t>项目名称</w:t>
      </w:r>
      <w:r>
        <w:rPr>
          <w:rFonts w:hint="eastAsia" w:hAnsi="宋体" w:eastAsia="宋体" w:cs="宋体"/>
          <w:lang w:bidi="ar"/>
        </w:rPr>
        <w:t>，未注明</w:t>
      </w:r>
      <w:r>
        <w:rPr>
          <w:rFonts w:hint="eastAsia" w:hAnsi="宋体" w:cs="宋体"/>
          <w:lang w:bidi="ar"/>
        </w:rPr>
        <w:t>项目名称</w:t>
      </w:r>
      <w:r>
        <w:rPr>
          <w:rFonts w:hint="eastAsia" w:hAnsi="宋体" w:eastAsia="宋体" w:cs="宋体"/>
          <w:lang w:bidi="ar"/>
        </w:rPr>
        <w:t>的不作废标处理。重新开展采购活动的项目，若供应商告知采购人再次进行投标或响应的，未退还的</w:t>
      </w:r>
      <w:r>
        <w:rPr>
          <w:rFonts w:hint="eastAsia" w:ascii="黑体" w:hAnsi="宋体" w:eastAsia="黑体"/>
        </w:rPr>
        <w:t>投标或响应保证金</w:t>
      </w:r>
      <w:r>
        <w:rPr>
          <w:rFonts w:hint="eastAsia" w:hAnsi="宋体" w:eastAsia="宋体" w:cs="宋体"/>
          <w:lang w:bidi="ar"/>
        </w:rPr>
        <w:t>则自动转为新项目的投标保证金</w:t>
      </w:r>
      <w:r>
        <w:rPr>
          <w:rFonts w:hint="eastAsia" w:eastAsia="宋体"/>
        </w:rPr>
        <w:t>。</w:t>
      </w:r>
    </w:p>
    <w:p w14:paraId="1375E4B7">
      <w:pPr>
        <w:rPr>
          <w:rFonts w:hint="eastAsia" w:ascii="黑体" w:hAnsi="宋体" w:eastAsia="黑体"/>
        </w:rPr>
      </w:pPr>
      <w:r>
        <w:rPr>
          <w:rFonts w:hint="eastAsia" w:ascii="黑体" w:hAnsi="宋体" w:eastAsia="黑体"/>
        </w:rPr>
        <w:t>22．投标人的替代方案</w:t>
      </w:r>
    </w:p>
    <w:p w14:paraId="2CD3FB00">
      <w:pPr>
        <w:ind w:firstLine="470" w:firstLineChars="196"/>
        <w:rPr>
          <w:rFonts w:hint="eastAsia"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B510385">
      <w:pPr>
        <w:ind w:firstLine="470" w:firstLineChars="196"/>
        <w:rPr>
          <w:rFonts w:hint="eastAsia"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30"/>
    </w:p>
    <w:p w14:paraId="4E00DAF5">
      <w:pPr>
        <w:rPr>
          <w:rFonts w:hint="eastAsia" w:ascii="黑体" w:hAnsi="宋体" w:eastAsia="黑体"/>
        </w:rPr>
      </w:pPr>
      <w:r>
        <w:rPr>
          <w:rFonts w:hint="eastAsia" w:ascii="黑体" w:hAnsi="宋体" w:eastAsia="黑体"/>
        </w:rPr>
        <w:t>23．</w:t>
      </w:r>
      <w:bookmarkStart w:id="31"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11DCDA73">
      <w:pPr>
        <w:ind w:firstLine="470" w:firstLineChars="196"/>
        <w:rPr>
          <w:rFonts w:hint="eastAsia"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60B52167">
      <w:pPr>
        <w:ind w:firstLine="470" w:firstLineChars="196"/>
        <w:rPr>
          <w:rFonts w:hint="eastAsia"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班班通、网络等原因导致不能在投标截止时间之前上传投标文件，供应商自行承担。建议于开标前一个工作日完成投标文件的制作与上传，如上传确有困难，请及时咨询政采云：4008817190。</w:t>
      </w:r>
    </w:p>
    <w:p w14:paraId="1FCF4C07">
      <w:pPr>
        <w:ind w:firstLine="470" w:firstLineChars="196"/>
        <w:rPr>
          <w:rFonts w:hint="eastAsia" w:ascii="宋体" w:hAnsi="宋体" w:eastAsia="宋体"/>
        </w:rPr>
      </w:pPr>
      <w:r>
        <w:rPr>
          <w:rFonts w:hint="eastAsia" w:ascii="宋体" w:hAnsi="宋体" w:eastAsia="宋体"/>
        </w:rPr>
        <w:t>23.3电报、电话、传真形式的投标概不接受。</w:t>
      </w:r>
    </w:p>
    <w:p w14:paraId="6EA479B0">
      <w:pPr>
        <w:ind w:firstLine="472" w:firstLineChars="196"/>
        <w:rPr>
          <w:rFonts w:hint="eastAsia" w:ascii="宋体" w:hAnsi="宋体" w:eastAsia="宋体"/>
        </w:rPr>
      </w:pPr>
      <w:r>
        <w:rPr>
          <w:rFonts w:hint="eastAsia" w:ascii="宋体" w:hAnsi="宋体" w:eastAsia="宋体"/>
          <w:b/>
        </w:rPr>
        <w:t>23.4</w:t>
      </w:r>
      <w:r>
        <w:rPr>
          <w:rFonts w:hint="eastAsia" w:ascii="宋体" w:hAnsi="宋体" w:eastAsia="宋体"/>
        </w:rPr>
        <w:t xml:space="preserve"> 各类资格（资质）文件提供扫描件，专用条款另有要求的除外。</w:t>
      </w:r>
      <w:bookmarkEnd w:id="31"/>
    </w:p>
    <w:p w14:paraId="36DD4A47">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投标文件的递交</w:t>
      </w:r>
    </w:p>
    <w:p w14:paraId="62774AA6">
      <w:pPr>
        <w:jc w:val="center"/>
        <w:rPr>
          <w:rFonts w:hint="eastAsia" w:ascii="宋体" w:hAnsi="宋体" w:eastAsia="宋体" w:cs="宋体"/>
        </w:rPr>
      </w:pPr>
      <w:bookmarkStart w:id="32" w:name="_Hlk72405459"/>
      <w:r>
        <w:rPr>
          <w:rFonts w:hint="eastAsia" w:ascii="黑体" w:hAnsi="宋体" w:eastAsia="黑体"/>
        </w:rPr>
        <w:t>24．电子加密投标文件上传至政府采购云平台投标客户端</w:t>
      </w:r>
    </w:p>
    <w:p w14:paraId="1577BFBD">
      <w:pPr>
        <w:rPr>
          <w:rFonts w:hint="eastAsia" w:ascii="宋体" w:hAnsi="宋体" w:eastAsia="宋体"/>
        </w:rPr>
      </w:pPr>
      <w:r>
        <w:rPr>
          <w:rFonts w:hint="eastAsia" w:ascii="宋体" w:hAnsi="宋体" w:eastAsia="宋体"/>
        </w:rPr>
        <w:t>新疆自治区及兵团政府采购项目电子标供应商培训视频：https://edu.zcygov.cn/live/hall/detail?id=afe2a098c89c426097379094cf6fec6f&amp;type=vod</w:t>
      </w:r>
    </w:p>
    <w:p w14:paraId="2E036BAF">
      <w:pPr>
        <w:jc w:val="center"/>
        <w:rPr>
          <w:rFonts w:eastAsia="宋体"/>
        </w:rPr>
      </w:pPr>
    </w:p>
    <w:bookmarkEnd w:id="32"/>
    <w:p w14:paraId="5446F0FD">
      <w:pPr>
        <w:rPr>
          <w:rFonts w:hint="eastAsia" w:ascii="黑体" w:hAnsi="宋体" w:eastAsia="黑体"/>
        </w:rPr>
      </w:pPr>
      <w:bookmarkStart w:id="33" w:name="_Hlk72428346"/>
      <w:r>
        <w:rPr>
          <w:rFonts w:ascii="黑体" w:hAnsi="宋体" w:eastAsia="黑体"/>
        </w:rPr>
        <w:t>2</w:t>
      </w:r>
      <w:r>
        <w:rPr>
          <w:rFonts w:hint="eastAsia" w:ascii="黑体" w:hAnsi="宋体" w:eastAsia="黑体"/>
        </w:rPr>
        <w:t>5．</w:t>
      </w:r>
      <w:r>
        <w:rPr>
          <w:rFonts w:ascii="黑体" w:hAnsi="宋体" w:eastAsia="黑体"/>
        </w:rPr>
        <w:t>投标文件的修改和撤销</w:t>
      </w:r>
    </w:p>
    <w:p w14:paraId="409800A3">
      <w:pPr>
        <w:ind w:firstLine="470" w:firstLineChars="196"/>
        <w:rPr>
          <w:rFonts w:hint="eastAsia" w:ascii="宋体" w:hAnsi="宋体" w:eastAsia="宋体"/>
        </w:rPr>
      </w:pPr>
      <w:r>
        <w:rPr>
          <w:rFonts w:ascii="宋体" w:hAnsi="宋体" w:eastAsia="宋体"/>
        </w:rPr>
        <w:t>2</w:t>
      </w:r>
      <w:r>
        <w:rPr>
          <w:rFonts w:hint="eastAsia" w:ascii="宋体" w:hAnsi="宋体" w:eastAsia="宋体"/>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225D482E">
      <w:pPr>
        <w:ind w:firstLine="470" w:firstLineChars="196"/>
        <w:rPr>
          <w:rFonts w:hint="eastAsia" w:ascii="宋体" w:hAnsi="宋体" w:eastAsia="宋体"/>
        </w:rPr>
      </w:pPr>
      <w:r>
        <w:rPr>
          <w:rFonts w:ascii="宋体" w:hAnsi="宋体" w:eastAsia="宋体"/>
        </w:rPr>
        <w:t>2</w:t>
      </w:r>
      <w:r>
        <w:rPr>
          <w:rFonts w:hint="eastAsia" w:ascii="宋体" w:hAnsi="宋体" w:eastAsia="宋体"/>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6FA6D3D1">
      <w:pPr>
        <w:ind w:firstLine="470" w:firstLineChars="196"/>
        <w:rPr>
          <w:rFonts w:hint="eastAsia" w:ascii="宋体" w:hAnsi="宋体" w:eastAsia="宋体"/>
        </w:rPr>
      </w:pPr>
      <w:r>
        <w:rPr>
          <w:rFonts w:ascii="宋体" w:hAnsi="宋体" w:eastAsia="宋体"/>
        </w:rPr>
        <w:t>2</w:t>
      </w:r>
      <w:r>
        <w:rPr>
          <w:rFonts w:hint="eastAsia" w:ascii="宋体" w:hAnsi="宋体" w:eastAsia="宋体"/>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6E18E139">
      <w:pPr>
        <w:ind w:firstLine="470" w:firstLineChars="196"/>
        <w:rPr>
          <w:rFonts w:hint="eastAsia" w:ascii="宋体" w:hAnsi="宋体" w:eastAsia="宋体"/>
          <w:szCs w:val="21"/>
        </w:rPr>
      </w:pPr>
      <w:r>
        <w:rPr>
          <w:rFonts w:hint="eastAsia" w:ascii="宋体" w:hAnsi="宋体" w:eastAsia="宋体"/>
          <w:szCs w:val="21"/>
        </w:rPr>
        <w:t>25.4政府集中采购机构不退还投标文件，专用条款另有规定的除外。</w:t>
      </w:r>
      <w:bookmarkEnd w:id="33"/>
    </w:p>
    <w:p w14:paraId="4B8541EA">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开标</w:t>
      </w:r>
    </w:p>
    <w:p w14:paraId="523E91BD">
      <w:pPr>
        <w:rPr>
          <w:rFonts w:hint="eastAsia" w:ascii="黑体" w:hAnsi="宋体" w:eastAsia="黑体"/>
        </w:rPr>
      </w:pPr>
      <w:r>
        <w:rPr>
          <w:rFonts w:hint="eastAsia" w:ascii="黑体" w:hAnsi="宋体" w:eastAsia="黑体"/>
        </w:rPr>
        <w:t>28．开标</w:t>
      </w:r>
    </w:p>
    <w:p w14:paraId="4569D06F">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076E04D3">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22BBC59B">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18989291">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303B948D">
      <w:pPr>
        <w:ind w:firstLine="360" w:firstLineChars="150"/>
        <w:rPr>
          <w:rFonts w:hint="eastAsia"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78BEB0D2">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评审要求</w:t>
      </w:r>
    </w:p>
    <w:p w14:paraId="4692730E">
      <w:pPr>
        <w:rPr>
          <w:rFonts w:hint="eastAsia" w:ascii="黑体" w:hAnsi="宋体" w:eastAsia="黑体"/>
        </w:rPr>
      </w:pPr>
      <w:r>
        <w:rPr>
          <w:rFonts w:hint="eastAsia" w:ascii="黑体" w:hAnsi="宋体" w:eastAsia="黑体"/>
        </w:rPr>
        <w:t>29．评审委员会组成</w:t>
      </w:r>
    </w:p>
    <w:p w14:paraId="7B54C935">
      <w:pPr>
        <w:ind w:firstLine="470" w:firstLineChars="196"/>
        <w:rPr>
          <w:rFonts w:hint="eastAsia" w:ascii="宋体" w:hAnsi="宋体" w:eastAsia="宋体"/>
        </w:rPr>
      </w:pPr>
      <w:r>
        <w:rPr>
          <w:rFonts w:hint="eastAsia" w:ascii="宋体" w:hAnsi="宋体" w:eastAsia="宋体"/>
        </w:rPr>
        <w:t>29.1</w:t>
      </w:r>
      <w:r>
        <w:rPr>
          <w:rFonts w:hint="eastAsia" w:ascii="宋体" w:hAnsi="宋体" w:eastAsia="宋体"/>
          <w:szCs w:val="21"/>
        </w:rPr>
        <w:t>评审委员采购人将组建评标委员会。评标委员会负责对投标文件进行评审和比较，并向采购人推荐中标候选人。</w:t>
      </w:r>
      <w:bookmarkStart w:id="34"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4"/>
    </w:p>
    <w:p w14:paraId="7EB7F062">
      <w:pPr>
        <w:ind w:firstLine="470" w:firstLineChars="196"/>
        <w:rPr>
          <w:rFonts w:hint="eastAsia" w:ascii="宋体" w:hAnsi="宋体" w:eastAsia="宋体"/>
        </w:rPr>
      </w:pPr>
      <w:r>
        <w:rPr>
          <w:rFonts w:hint="eastAsia" w:ascii="宋体" w:hAnsi="宋体" w:eastAsia="宋体"/>
        </w:rPr>
        <w:t>29.2评审定标应当遵循公平、公正、科学、择优的原则。</w:t>
      </w:r>
    </w:p>
    <w:p w14:paraId="718DE2CC">
      <w:pPr>
        <w:ind w:firstLine="470" w:firstLineChars="196"/>
        <w:rPr>
          <w:rFonts w:hint="eastAsia" w:ascii="宋体" w:hAnsi="宋体" w:eastAsia="宋体"/>
        </w:rPr>
      </w:pPr>
      <w:r>
        <w:rPr>
          <w:rFonts w:hint="eastAsia" w:ascii="宋体" w:hAnsi="宋体" w:eastAsia="宋体"/>
        </w:rPr>
        <w:t>29.3评审活动依法进行，任何单位和个人不得非法干预评标过程和结果。</w:t>
      </w:r>
    </w:p>
    <w:p w14:paraId="6B42AE68">
      <w:pPr>
        <w:ind w:firstLine="470" w:firstLineChars="196"/>
        <w:rPr>
          <w:rFonts w:hint="eastAsia" w:ascii="宋体" w:hAnsi="宋体" w:eastAsia="宋体"/>
        </w:rPr>
      </w:pPr>
      <w:r>
        <w:rPr>
          <w:rFonts w:hint="eastAsia" w:ascii="宋体" w:hAnsi="宋体" w:eastAsia="宋体"/>
        </w:rPr>
        <w:t>29.4评审过程中不允许违背评标程序或采用招标文件未载明的评标方法或评标因素进行评标。</w:t>
      </w:r>
    </w:p>
    <w:p w14:paraId="7829C72F">
      <w:pPr>
        <w:ind w:firstLine="470" w:firstLineChars="196"/>
        <w:rPr>
          <w:rFonts w:hint="eastAsia"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75CB5C91">
      <w:pPr>
        <w:rPr>
          <w:rFonts w:hint="eastAsia" w:ascii="黑体" w:hAnsi="宋体" w:eastAsia="黑体"/>
        </w:rPr>
      </w:pPr>
      <w:r>
        <w:rPr>
          <w:rFonts w:hint="eastAsia" w:ascii="黑体" w:hAnsi="宋体" w:eastAsia="黑体"/>
        </w:rPr>
        <w:t>30．向评审委员会提供的资料</w:t>
      </w:r>
    </w:p>
    <w:p w14:paraId="15AB28AE">
      <w:pPr>
        <w:ind w:firstLine="470" w:firstLineChars="196"/>
        <w:rPr>
          <w:rFonts w:hint="eastAsia" w:ascii="宋体" w:hAnsi="宋体" w:eastAsia="宋体"/>
        </w:rPr>
      </w:pPr>
      <w:r>
        <w:rPr>
          <w:rFonts w:hint="eastAsia" w:ascii="宋体" w:hAnsi="宋体" w:eastAsia="宋体"/>
        </w:rPr>
        <w:t>30.1公开发布的招标文件，包括图纸、服务清单、答疑文件等；</w:t>
      </w:r>
    </w:p>
    <w:p w14:paraId="62445461">
      <w:pPr>
        <w:ind w:firstLine="470" w:firstLineChars="196"/>
        <w:rPr>
          <w:rFonts w:hint="eastAsia" w:ascii="宋体" w:hAnsi="宋体" w:eastAsia="宋体"/>
        </w:rPr>
      </w:pPr>
      <w:r>
        <w:rPr>
          <w:rFonts w:hint="eastAsia" w:ascii="宋体" w:hAnsi="宋体" w:eastAsia="宋体"/>
        </w:rPr>
        <w:t>30.2其他评标必须的资料。</w:t>
      </w:r>
    </w:p>
    <w:p w14:paraId="7265FDC7">
      <w:pPr>
        <w:ind w:firstLine="470" w:firstLineChars="196"/>
        <w:rPr>
          <w:rFonts w:hint="eastAsia"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4DC5B4C0">
      <w:pPr>
        <w:ind w:firstLine="470" w:firstLineChars="196"/>
        <w:rPr>
          <w:rFonts w:hint="eastAsia" w:ascii="宋体" w:hAnsi="宋体" w:eastAsia="宋体"/>
        </w:rPr>
      </w:pPr>
      <w:r>
        <w:rPr>
          <w:rFonts w:hint="eastAsia" w:ascii="宋体" w:hAnsi="宋体" w:eastAsia="宋体"/>
        </w:rPr>
        <w:t>（1）招标的目的；</w:t>
      </w:r>
    </w:p>
    <w:p w14:paraId="34B41486">
      <w:pPr>
        <w:ind w:firstLine="470" w:firstLineChars="196"/>
        <w:rPr>
          <w:rFonts w:hint="eastAsia" w:ascii="宋体" w:hAnsi="宋体" w:eastAsia="宋体"/>
        </w:rPr>
      </w:pPr>
      <w:r>
        <w:rPr>
          <w:rFonts w:hint="eastAsia" w:ascii="宋体" w:hAnsi="宋体" w:eastAsia="宋体"/>
        </w:rPr>
        <w:t>（2）招标项目需求的范围和性质；</w:t>
      </w:r>
    </w:p>
    <w:p w14:paraId="7B842C4C">
      <w:pPr>
        <w:ind w:firstLine="470" w:firstLineChars="196"/>
        <w:rPr>
          <w:rFonts w:hint="eastAsia" w:ascii="宋体" w:hAnsi="宋体" w:eastAsia="宋体"/>
        </w:rPr>
      </w:pPr>
      <w:r>
        <w:rPr>
          <w:rFonts w:hint="eastAsia" w:ascii="宋体" w:hAnsi="宋体" w:eastAsia="宋体"/>
        </w:rPr>
        <w:t>（3）招标文件规定的投标人的资格、财政预算限额、商务条款；</w:t>
      </w:r>
    </w:p>
    <w:p w14:paraId="18A454BA">
      <w:pPr>
        <w:ind w:firstLine="470" w:firstLineChars="196"/>
        <w:rPr>
          <w:rFonts w:hint="eastAsia" w:ascii="宋体" w:hAnsi="宋体" w:eastAsia="宋体"/>
        </w:rPr>
      </w:pPr>
      <w:r>
        <w:rPr>
          <w:rFonts w:hint="eastAsia" w:ascii="宋体" w:hAnsi="宋体" w:eastAsia="宋体"/>
        </w:rPr>
        <w:t>（4）招标文件规定的评标程序、评标方法和评标因素；</w:t>
      </w:r>
    </w:p>
    <w:p w14:paraId="73531372">
      <w:pPr>
        <w:ind w:firstLine="470" w:firstLineChars="196"/>
        <w:rPr>
          <w:rFonts w:hint="eastAsia" w:ascii="宋体" w:hAnsi="宋体" w:eastAsia="宋体"/>
        </w:rPr>
      </w:pPr>
      <w:r>
        <w:rPr>
          <w:rFonts w:hint="eastAsia" w:ascii="宋体" w:hAnsi="宋体" w:eastAsia="宋体"/>
        </w:rPr>
        <w:t>（5）招标文件所列示的资格性审查表及符合性审查表。</w:t>
      </w:r>
    </w:p>
    <w:p w14:paraId="551DFF3D">
      <w:pPr>
        <w:rPr>
          <w:rFonts w:hint="eastAsia" w:ascii="黑体" w:hAnsi="宋体" w:eastAsia="黑体"/>
        </w:rPr>
      </w:pPr>
      <w:r>
        <w:rPr>
          <w:rFonts w:hint="eastAsia" w:ascii="黑体" w:hAnsi="宋体" w:eastAsia="黑体"/>
        </w:rPr>
        <w:t>31．独立评审</w:t>
      </w:r>
    </w:p>
    <w:p w14:paraId="7AD5A6B1">
      <w:pPr>
        <w:ind w:firstLine="470" w:firstLineChars="196"/>
        <w:rPr>
          <w:rFonts w:hint="eastAsia"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7168C4D7">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评审程序及评审方法</w:t>
      </w:r>
    </w:p>
    <w:p w14:paraId="5B5465B6">
      <w:pPr>
        <w:rPr>
          <w:rFonts w:hint="eastAsia" w:ascii="黑体" w:hAnsi="宋体" w:eastAsia="黑体"/>
        </w:rPr>
      </w:pPr>
      <w:r>
        <w:rPr>
          <w:rFonts w:hint="eastAsia" w:ascii="黑体" w:hAnsi="宋体" w:eastAsia="黑体"/>
        </w:rPr>
        <w:t>32．投标文件初审</w:t>
      </w:r>
    </w:p>
    <w:p w14:paraId="4FCEEFD3">
      <w:pPr>
        <w:ind w:firstLine="470" w:firstLineChars="196"/>
        <w:rPr>
          <w:rFonts w:hint="eastAsia" w:ascii="宋体" w:hAnsi="宋体" w:eastAsia="宋体"/>
        </w:rPr>
      </w:pPr>
      <w:r>
        <w:rPr>
          <w:rFonts w:hint="eastAsia" w:ascii="宋体" w:hAnsi="宋体" w:eastAsia="宋体"/>
        </w:rPr>
        <w:t>32.1投标文件初审包括资格性审查和符合性审查。</w:t>
      </w:r>
    </w:p>
    <w:p w14:paraId="50D36365">
      <w:pPr>
        <w:ind w:firstLine="470" w:firstLineChars="196"/>
        <w:rPr>
          <w:rFonts w:hint="eastAsia"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5898E930">
      <w:pPr>
        <w:ind w:firstLine="470" w:firstLineChars="196"/>
        <w:rPr>
          <w:rFonts w:hint="eastAsia"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7D36CBEC">
      <w:pPr>
        <w:ind w:firstLine="470" w:firstLineChars="196"/>
        <w:rPr>
          <w:rFonts w:hint="eastAsia"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3A3A15BF">
      <w:pPr>
        <w:ind w:firstLine="470" w:firstLineChars="196"/>
        <w:rPr>
          <w:rFonts w:hint="eastAsia" w:ascii="宋体" w:hAnsi="宋体" w:eastAsia="宋体"/>
          <w:bCs/>
        </w:rPr>
      </w:pPr>
      <w:r>
        <w:rPr>
          <w:rFonts w:hint="eastAsia" w:ascii="宋体" w:hAnsi="宋体" w:eastAsia="宋体"/>
          <w:bCs/>
        </w:rPr>
        <w:t>32.3 投标文件初审中关于供应商家数的计算:</w:t>
      </w:r>
    </w:p>
    <w:p w14:paraId="61610159">
      <w:pPr>
        <w:ind w:firstLine="470" w:firstLineChars="196"/>
        <w:rPr>
          <w:rFonts w:hint="eastAsia"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17D9FAD">
      <w:pPr>
        <w:ind w:firstLine="470" w:firstLineChars="196"/>
        <w:rPr>
          <w:rFonts w:hint="eastAsia"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2B63A2B7">
      <w:pPr>
        <w:ind w:firstLine="470" w:firstLineChars="196"/>
        <w:rPr>
          <w:rFonts w:hint="eastAsia"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28660B6B">
      <w:pPr>
        <w:ind w:firstLine="470" w:firstLineChars="196"/>
        <w:rPr>
          <w:rFonts w:hint="eastAsia" w:ascii="宋体" w:hAnsi="宋体" w:eastAsia="宋体"/>
        </w:rPr>
      </w:pPr>
      <w:r>
        <w:rPr>
          <w:rFonts w:hint="eastAsia" w:ascii="宋体" w:hAnsi="宋体" w:eastAsia="宋体"/>
        </w:rPr>
        <w:t>32.4投标人投标文件作无效处理的情形，具体包括但不限于以下：</w:t>
      </w:r>
    </w:p>
    <w:p w14:paraId="6DD0BF8A">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7C510FC2">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4CD684C7">
      <w:pPr>
        <w:ind w:firstLine="470" w:firstLineChars="196"/>
        <w:rPr>
          <w:rFonts w:hint="eastAsia" w:ascii="宋体" w:hAnsi="宋体" w:eastAsia="宋体"/>
        </w:rPr>
      </w:pPr>
      <w:r>
        <w:rPr>
          <w:rFonts w:hint="eastAsia" w:ascii="宋体" w:hAnsi="宋体" w:eastAsia="宋体"/>
        </w:rPr>
        <w:t>32.4.3不同投标人的投标文件载明的项目管理成员或者联系人员为同一人；</w:t>
      </w:r>
    </w:p>
    <w:p w14:paraId="5CB0B782">
      <w:pPr>
        <w:ind w:firstLine="470" w:firstLineChars="196"/>
        <w:rPr>
          <w:rFonts w:hint="eastAsia" w:ascii="宋体" w:hAnsi="宋体" w:eastAsia="宋体"/>
        </w:rPr>
      </w:pPr>
      <w:r>
        <w:rPr>
          <w:rFonts w:hint="eastAsia" w:ascii="宋体" w:hAnsi="宋体" w:eastAsia="宋体"/>
        </w:rPr>
        <w:t>32.4.4不同投标人的投标文件异常一致或者投标报价呈规律性差异；</w:t>
      </w:r>
    </w:p>
    <w:p w14:paraId="027CE1AE">
      <w:pPr>
        <w:ind w:firstLine="470" w:firstLineChars="196"/>
        <w:rPr>
          <w:rFonts w:hint="eastAsia"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0BEA6F76">
      <w:pPr>
        <w:ind w:firstLine="470" w:firstLineChars="196"/>
        <w:rPr>
          <w:rFonts w:hint="eastAsia" w:ascii="宋体" w:hAnsi="宋体" w:eastAsia="宋体"/>
        </w:rPr>
      </w:pPr>
      <w:r>
        <w:rPr>
          <w:rFonts w:hint="eastAsia" w:ascii="宋体" w:hAnsi="宋体" w:eastAsia="宋体"/>
        </w:rPr>
        <w:t>32.4.6投标供应商之间相互约定给予未中标的供应商利益补偿；</w:t>
      </w:r>
    </w:p>
    <w:p w14:paraId="3BC2AB88">
      <w:pPr>
        <w:ind w:firstLine="470" w:firstLineChars="196"/>
        <w:rPr>
          <w:rFonts w:hint="eastAsia"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363B4A94">
      <w:pPr>
        <w:ind w:firstLine="470" w:firstLineChars="196"/>
        <w:rPr>
          <w:rFonts w:hint="eastAsia" w:ascii="宋体" w:hAnsi="宋体" w:eastAsia="宋体"/>
        </w:rPr>
      </w:pPr>
      <w:r>
        <w:rPr>
          <w:rFonts w:hint="eastAsia" w:ascii="宋体" w:hAnsi="宋体" w:eastAsia="宋体"/>
        </w:rPr>
        <w:t>32.4.8不同投标供应商的投标文件内容存在非正常一致；</w:t>
      </w:r>
    </w:p>
    <w:p w14:paraId="1BA8D394">
      <w:pPr>
        <w:ind w:firstLine="470" w:firstLineChars="196"/>
        <w:rPr>
          <w:rFonts w:hint="eastAsia" w:ascii="宋体" w:hAnsi="宋体" w:eastAsia="宋体"/>
        </w:rPr>
      </w:pPr>
      <w:r>
        <w:rPr>
          <w:rFonts w:hint="eastAsia" w:ascii="宋体" w:hAnsi="宋体" w:eastAsia="宋体"/>
        </w:rPr>
        <w:t>32.4.9在同一单位工作人员为两家以上（含两家）供应商进行同一项投标活动；</w:t>
      </w:r>
    </w:p>
    <w:p w14:paraId="36C99701">
      <w:pPr>
        <w:ind w:firstLine="470" w:firstLineChars="196"/>
        <w:rPr>
          <w:rFonts w:hint="eastAsia" w:ascii="宋体" w:hAnsi="宋体" w:eastAsia="宋体"/>
        </w:rPr>
      </w:pPr>
      <w:r>
        <w:rPr>
          <w:rFonts w:hint="eastAsia" w:ascii="宋体" w:hAnsi="宋体" w:eastAsia="宋体"/>
        </w:rPr>
        <w:t>32.4.10主管部门依照法律、法规认定的其他情形。</w:t>
      </w:r>
    </w:p>
    <w:p w14:paraId="6EB2CAB7">
      <w:pPr>
        <w:ind w:firstLine="470" w:firstLineChars="196"/>
        <w:rPr>
          <w:rFonts w:hint="eastAsia"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5C17C803">
      <w:pPr>
        <w:rPr>
          <w:rFonts w:hint="eastAsia" w:ascii="黑体" w:hAnsi="宋体" w:eastAsia="黑体"/>
        </w:rPr>
      </w:pPr>
      <w:r>
        <w:rPr>
          <w:rFonts w:hint="eastAsia" w:ascii="黑体" w:hAnsi="宋体" w:eastAsia="黑体"/>
        </w:rPr>
        <w:t>33．澄清有关问题</w:t>
      </w:r>
    </w:p>
    <w:p w14:paraId="17610CE9">
      <w:pPr>
        <w:ind w:firstLine="470" w:firstLineChars="196"/>
        <w:rPr>
          <w:rFonts w:hint="eastAsia" w:ascii="宋体" w:hAnsi="宋体" w:eastAsia="宋体"/>
        </w:rPr>
      </w:pPr>
      <w:bookmarkStart w:id="35"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5"/>
    </w:p>
    <w:p w14:paraId="0138F6C1">
      <w:pPr>
        <w:ind w:firstLine="470" w:firstLineChars="196"/>
        <w:rPr>
          <w:rFonts w:hint="eastAsia"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015EEEC2">
      <w:pPr>
        <w:ind w:firstLine="470" w:firstLineChars="196"/>
        <w:rPr>
          <w:rFonts w:hint="eastAsia"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31FA3523">
      <w:pPr>
        <w:ind w:firstLine="470" w:firstLineChars="196"/>
        <w:rPr>
          <w:rFonts w:hint="eastAsia"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6D54894">
      <w:pPr>
        <w:ind w:firstLine="470" w:firstLineChars="196"/>
        <w:rPr>
          <w:rFonts w:hint="eastAsia"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1F4E448D">
      <w:pPr>
        <w:rPr>
          <w:rFonts w:hint="eastAsia" w:ascii="黑体" w:hAnsi="宋体" w:eastAsia="黑体"/>
        </w:rPr>
      </w:pPr>
      <w:bookmarkStart w:id="36" w:name="_Toc73521581"/>
      <w:bookmarkStart w:id="37" w:name="_Toc73517673"/>
      <w:bookmarkStart w:id="38" w:name="_Toc73521669"/>
      <w:bookmarkStart w:id="39" w:name="_Toc73518151"/>
      <w:bookmarkStart w:id="40" w:name="_Toc100052400"/>
      <w:r>
        <w:rPr>
          <w:rFonts w:hint="eastAsia" w:ascii="黑体" w:hAnsi="宋体" w:eastAsia="黑体"/>
        </w:rPr>
        <w:t>34．错误的修正</w:t>
      </w:r>
      <w:bookmarkEnd w:id="36"/>
      <w:bookmarkEnd w:id="37"/>
      <w:bookmarkEnd w:id="38"/>
      <w:bookmarkEnd w:id="39"/>
      <w:bookmarkEnd w:id="40"/>
    </w:p>
    <w:p w14:paraId="18A88AE0">
      <w:pPr>
        <w:ind w:firstLine="470" w:firstLineChars="196"/>
        <w:rPr>
          <w:rFonts w:hint="eastAsia" w:ascii="宋体" w:hAnsi="宋体" w:eastAsia="宋体"/>
          <w:szCs w:val="21"/>
        </w:rPr>
      </w:pPr>
      <w:r>
        <w:rPr>
          <w:rFonts w:hint="eastAsia" w:ascii="宋体" w:hAnsi="宋体" w:eastAsia="宋体"/>
          <w:szCs w:val="21"/>
        </w:rPr>
        <w:t>投标文件报价出现前后不一致的，除专用条款另有规定外，按照下列规定修正：</w:t>
      </w:r>
    </w:p>
    <w:p w14:paraId="14E468F4">
      <w:pPr>
        <w:ind w:firstLine="470" w:firstLineChars="196"/>
        <w:rPr>
          <w:rFonts w:hint="eastAsia"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199B0740">
      <w:pPr>
        <w:ind w:firstLine="470" w:firstLineChars="196"/>
        <w:rPr>
          <w:rFonts w:hint="eastAsia" w:ascii="宋体" w:hAnsi="宋体" w:eastAsia="宋体"/>
          <w:szCs w:val="21"/>
        </w:rPr>
      </w:pPr>
      <w:r>
        <w:rPr>
          <w:rFonts w:hint="eastAsia" w:ascii="宋体" w:hAnsi="宋体" w:eastAsia="宋体"/>
          <w:szCs w:val="21"/>
        </w:rPr>
        <w:t>34.2大写金额和小写金额不一致的，以大写金额为准；</w:t>
      </w:r>
    </w:p>
    <w:p w14:paraId="6B71D4F9">
      <w:pPr>
        <w:ind w:firstLine="470" w:firstLineChars="196"/>
        <w:rPr>
          <w:rFonts w:hint="eastAsia"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0904538A">
      <w:pPr>
        <w:ind w:firstLine="470" w:firstLineChars="196"/>
        <w:rPr>
          <w:rFonts w:hint="eastAsia" w:ascii="宋体" w:hAnsi="宋体" w:eastAsia="宋体"/>
          <w:szCs w:val="21"/>
        </w:rPr>
      </w:pPr>
      <w:r>
        <w:rPr>
          <w:rFonts w:hint="eastAsia" w:ascii="宋体" w:hAnsi="宋体" w:eastAsia="宋体"/>
          <w:szCs w:val="21"/>
        </w:rPr>
        <w:t>34.4总价金额与按单价汇总金额不一致的，以单价金额计算结果为准。</w:t>
      </w:r>
    </w:p>
    <w:p w14:paraId="06058B03">
      <w:pPr>
        <w:ind w:firstLine="470" w:firstLineChars="196"/>
        <w:rPr>
          <w:rFonts w:hint="eastAsia"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1DB29635">
      <w:pPr>
        <w:rPr>
          <w:rFonts w:hint="eastAsia" w:ascii="黑体" w:hAnsi="宋体" w:eastAsia="黑体"/>
        </w:rPr>
      </w:pPr>
      <w:r>
        <w:rPr>
          <w:rFonts w:hint="eastAsia" w:ascii="黑体" w:hAnsi="宋体" w:eastAsia="黑体"/>
        </w:rPr>
        <w:t>35．投标文件的比较与评价</w:t>
      </w:r>
    </w:p>
    <w:p w14:paraId="673937DB">
      <w:pPr>
        <w:ind w:firstLine="470" w:firstLineChars="196"/>
        <w:rPr>
          <w:rFonts w:hint="eastAsia"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1920CD23">
      <w:pPr>
        <w:ind w:firstLine="470" w:firstLineChars="196"/>
        <w:rPr>
          <w:rFonts w:hint="eastAsia"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1A6A85DE">
      <w:pPr>
        <w:rPr>
          <w:rFonts w:hint="eastAsia" w:ascii="黑体" w:hAnsi="宋体" w:eastAsia="黑体"/>
        </w:rPr>
      </w:pPr>
      <w:r>
        <w:rPr>
          <w:rFonts w:hint="eastAsia" w:ascii="黑体" w:hAnsi="宋体" w:eastAsia="黑体"/>
        </w:rPr>
        <w:t>36. 实地考察或资料查验</w:t>
      </w:r>
    </w:p>
    <w:p w14:paraId="039E5A70">
      <w:pPr>
        <w:ind w:firstLine="470" w:firstLineChars="196"/>
        <w:rPr>
          <w:rFonts w:hint="eastAsia"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6D00246C">
      <w:pPr>
        <w:rPr>
          <w:rFonts w:hint="eastAsia" w:ascii="黑体" w:hAnsi="宋体" w:eastAsia="黑体"/>
        </w:rPr>
      </w:pPr>
      <w:r>
        <w:rPr>
          <w:rFonts w:hint="eastAsia" w:ascii="黑体" w:hAnsi="宋体" w:eastAsia="黑体"/>
        </w:rPr>
        <w:t>37．评审方法</w:t>
      </w:r>
    </w:p>
    <w:p w14:paraId="398223BE">
      <w:pPr>
        <w:ind w:firstLine="472" w:firstLineChars="196"/>
        <w:rPr>
          <w:rFonts w:hint="eastAsia" w:ascii="宋体" w:hAnsi="宋体" w:eastAsia="宋体"/>
          <w:b/>
          <w:bCs/>
          <w:szCs w:val="21"/>
        </w:rPr>
      </w:pPr>
      <w:r>
        <w:rPr>
          <w:rFonts w:hint="eastAsia" w:ascii="宋体" w:hAnsi="宋体" w:eastAsia="宋体"/>
          <w:b/>
          <w:bCs/>
          <w:szCs w:val="21"/>
        </w:rPr>
        <w:t>37.1.1最低价法</w:t>
      </w:r>
    </w:p>
    <w:p w14:paraId="50A20810">
      <w:pPr>
        <w:ind w:firstLine="470" w:firstLineChars="196"/>
        <w:rPr>
          <w:rFonts w:hint="eastAsia" w:ascii="ˎ̥" w:hAnsi="ˎ̥" w:eastAsia="宋体"/>
        </w:rPr>
      </w:pPr>
      <w:bookmarkStart w:id="41"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731C380F">
      <w:pPr>
        <w:ind w:firstLine="472" w:firstLineChars="196"/>
        <w:rPr>
          <w:rFonts w:hint="eastAsia" w:ascii="宋体" w:hAnsi="宋体" w:eastAsia="宋体"/>
          <w:b/>
          <w:bCs/>
          <w:szCs w:val="21"/>
        </w:rPr>
      </w:pPr>
      <w:r>
        <w:rPr>
          <w:rFonts w:hint="eastAsia" w:ascii="宋体" w:hAnsi="宋体" w:eastAsia="宋体"/>
          <w:b/>
          <w:bCs/>
          <w:szCs w:val="21"/>
        </w:rPr>
        <w:t>37.1.2综合评分法</w:t>
      </w:r>
    </w:p>
    <w:p w14:paraId="1C9F8705">
      <w:pPr>
        <w:ind w:firstLine="470" w:firstLineChars="196"/>
        <w:rPr>
          <w:rFonts w:hint="eastAsia"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41"/>
    </w:p>
    <w:p w14:paraId="2F0B9020">
      <w:pPr>
        <w:ind w:firstLine="472" w:firstLineChars="196"/>
        <w:rPr>
          <w:rFonts w:hint="eastAsia"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69A4F623">
      <w:pPr>
        <w:ind w:firstLine="472" w:firstLineChars="196"/>
        <w:rPr>
          <w:rFonts w:hint="eastAsia" w:ascii="宋体" w:hAnsi="宋体" w:eastAsia="宋体"/>
          <w:b/>
          <w:bCs/>
          <w:szCs w:val="21"/>
        </w:rPr>
      </w:pPr>
      <w:r>
        <w:rPr>
          <w:rFonts w:hint="eastAsia" w:ascii="宋体" w:hAnsi="宋体" w:eastAsia="宋体"/>
          <w:b/>
          <w:bCs/>
          <w:szCs w:val="21"/>
        </w:rPr>
        <w:t>37.3重新评审的情形</w:t>
      </w:r>
    </w:p>
    <w:p w14:paraId="788386BC">
      <w:pPr>
        <w:ind w:firstLine="470" w:firstLineChars="196"/>
        <w:rPr>
          <w:rFonts w:hint="eastAsia" w:ascii="宋体" w:hAnsi="宋体" w:eastAsia="宋体"/>
          <w:b/>
          <w:bCs/>
          <w:szCs w:val="21"/>
        </w:rPr>
      </w:pPr>
      <w:r>
        <w:rPr>
          <w:rFonts w:hint="eastAsia" w:ascii="宋体" w:hAnsi="宋体" w:eastAsia="宋体" w:cs="宋体"/>
          <w:szCs w:val="21"/>
        </w:rPr>
        <w:t>评审结果汇总完成后，除下列情形外，任何人不得修改评审结果：</w:t>
      </w:r>
    </w:p>
    <w:p w14:paraId="68D4DB52">
      <w:pPr>
        <w:ind w:firstLine="470" w:firstLineChars="196"/>
        <w:rPr>
          <w:rFonts w:hint="eastAsia" w:ascii="宋体" w:hAnsi="宋体" w:eastAsia="宋体" w:cs="宋体"/>
          <w:szCs w:val="21"/>
        </w:rPr>
      </w:pPr>
      <w:r>
        <w:rPr>
          <w:rFonts w:hint="eastAsia" w:ascii="宋体" w:hAnsi="宋体" w:eastAsia="宋体" w:cs="宋体"/>
          <w:szCs w:val="21"/>
        </w:rPr>
        <w:t>37.3.1分值汇总计算错误的；</w:t>
      </w:r>
    </w:p>
    <w:p w14:paraId="48EED0E6">
      <w:pPr>
        <w:ind w:firstLine="470" w:firstLineChars="196"/>
        <w:rPr>
          <w:rFonts w:hint="eastAsia" w:ascii="宋体" w:hAnsi="宋体" w:eastAsia="宋体" w:cs="宋体"/>
          <w:szCs w:val="21"/>
        </w:rPr>
      </w:pPr>
      <w:r>
        <w:rPr>
          <w:rFonts w:hint="eastAsia" w:ascii="宋体" w:hAnsi="宋体" w:eastAsia="宋体" w:cs="宋体"/>
          <w:szCs w:val="21"/>
        </w:rPr>
        <w:t>37.3.2分项评分超出评分标准范围的；</w:t>
      </w:r>
    </w:p>
    <w:p w14:paraId="0CD0E7EA">
      <w:pPr>
        <w:ind w:firstLine="470" w:firstLineChars="196"/>
        <w:rPr>
          <w:rFonts w:hint="eastAsia" w:ascii="宋体" w:hAnsi="宋体" w:eastAsia="宋体" w:cs="宋体"/>
          <w:szCs w:val="21"/>
        </w:rPr>
      </w:pPr>
      <w:r>
        <w:rPr>
          <w:rFonts w:hint="eastAsia" w:ascii="宋体" w:hAnsi="宋体" w:eastAsia="宋体" w:cs="宋体"/>
          <w:szCs w:val="21"/>
        </w:rPr>
        <w:t>37.3.3评审委员会成员对客观评审因素评分不一致的；</w:t>
      </w:r>
    </w:p>
    <w:p w14:paraId="455DC61D">
      <w:pPr>
        <w:ind w:firstLine="470" w:firstLineChars="196"/>
        <w:rPr>
          <w:rFonts w:hint="eastAsia" w:ascii="宋体" w:hAnsi="宋体" w:eastAsia="宋体" w:cs="宋体"/>
          <w:szCs w:val="21"/>
        </w:rPr>
      </w:pPr>
      <w:r>
        <w:rPr>
          <w:rFonts w:hint="eastAsia" w:ascii="宋体" w:hAnsi="宋体" w:eastAsia="宋体" w:cs="宋体"/>
          <w:szCs w:val="21"/>
        </w:rPr>
        <w:t>37.3.4经评审委员会认定评分畸高、畸低的。</w:t>
      </w:r>
    </w:p>
    <w:p w14:paraId="398612AA">
      <w:pPr>
        <w:ind w:firstLine="470" w:firstLineChars="196"/>
        <w:rPr>
          <w:rFonts w:hint="eastAsia" w:ascii="宋体" w:hAnsi="宋体" w:eastAsia="宋体" w:cs="宋体"/>
          <w:szCs w:val="21"/>
        </w:rPr>
      </w:pPr>
      <w:r>
        <w:rPr>
          <w:rFonts w:hint="eastAsia" w:ascii="宋体" w:hAnsi="宋体" w:eastAsia="宋体" w:cs="宋体"/>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786CC36">
      <w:pPr>
        <w:ind w:firstLine="470" w:firstLineChars="196"/>
        <w:rPr>
          <w:rFonts w:hint="eastAsia" w:ascii="宋体" w:hAnsi="宋体" w:eastAsia="宋体" w:cs="宋体"/>
          <w:szCs w:val="21"/>
        </w:rPr>
      </w:pPr>
      <w:r>
        <w:rPr>
          <w:rFonts w:hint="eastAsia" w:ascii="宋体" w:hAnsi="宋体" w:eastAsia="宋体" w:cs="宋体"/>
          <w:szCs w:val="21"/>
        </w:rPr>
        <w:t>投标人对本条第一款情形提出质疑的，采购人或者采购代理机构可以组织原评审委员会进行重新评审，重新评审改变评审结果的，应当书面报告本级财政部门。</w:t>
      </w:r>
    </w:p>
    <w:p w14:paraId="39552642">
      <w:pPr>
        <w:ind w:firstLine="472" w:firstLineChars="196"/>
        <w:rPr>
          <w:rFonts w:hint="eastAsia" w:ascii="宋体" w:hAnsi="宋体" w:eastAsia="宋体"/>
          <w:b/>
          <w:bCs/>
          <w:szCs w:val="21"/>
        </w:rPr>
      </w:pPr>
      <w:r>
        <w:rPr>
          <w:rFonts w:hint="eastAsia" w:ascii="宋体" w:hAnsi="宋体" w:eastAsia="宋体"/>
          <w:b/>
          <w:bCs/>
          <w:szCs w:val="21"/>
        </w:rPr>
        <w:t xml:space="preserve"> 37.4重新组建评审委员会的情形</w:t>
      </w:r>
    </w:p>
    <w:p w14:paraId="12A9885F">
      <w:pPr>
        <w:ind w:firstLine="470" w:firstLineChars="196"/>
        <w:rPr>
          <w:rFonts w:hint="eastAsia" w:ascii="宋体" w:hAnsi="宋体" w:eastAsia="宋体" w:cs="宋体"/>
          <w:szCs w:val="21"/>
        </w:rPr>
      </w:pPr>
      <w:r>
        <w:rPr>
          <w:rFonts w:hint="eastAsia" w:ascii="宋体" w:hAnsi="宋体" w:eastAsia="宋体" w:cs="宋体"/>
          <w:szCs w:val="21"/>
        </w:rPr>
        <w:t>评审委员会或者其成员存在下列情形导致评审结果无效的，重新组建评审委员会进行评标，并书面报告本级财政部门：</w:t>
      </w:r>
    </w:p>
    <w:p w14:paraId="0CE1688D">
      <w:pPr>
        <w:ind w:firstLine="470" w:firstLineChars="196"/>
        <w:rPr>
          <w:rFonts w:hint="eastAsia" w:ascii="宋体" w:hAnsi="宋体" w:eastAsia="宋体" w:cs="宋体"/>
          <w:szCs w:val="21"/>
        </w:rPr>
      </w:pPr>
      <w:r>
        <w:rPr>
          <w:rFonts w:hint="eastAsia" w:ascii="宋体" w:hAnsi="宋体" w:eastAsia="宋体" w:cs="宋体"/>
          <w:szCs w:val="21"/>
        </w:rPr>
        <w:t>37.4.1评审委员会组成不符合《政府采购货物和服务招标投标管理办法》规定的；</w:t>
      </w:r>
    </w:p>
    <w:p w14:paraId="3E749A00">
      <w:pPr>
        <w:ind w:firstLine="470" w:firstLineChars="196"/>
        <w:rPr>
          <w:rFonts w:hint="eastAsia" w:ascii="宋体" w:hAnsi="宋体" w:eastAsia="宋体" w:cs="宋体"/>
          <w:szCs w:val="21"/>
        </w:rPr>
      </w:pPr>
      <w:r>
        <w:rPr>
          <w:rFonts w:hint="eastAsia" w:ascii="宋体" w:hAnsi="宋体" w:eastAsia="宋体" w:cs="宋体"/>
          <w:szCs w:val="21"/>
        </w:rPr>
        <w:t>37.4.2有《政府采购货物和服务招标投标管理办法》第六十二条第一至五项情形的；</w:t>
      </w:r>
    </w:p>
    <w:p w14:paraId="1A44D55C">
      <w:pPr>
        <w:ind w:firstLine="470" w:firstLineChars="196"/>
        <w:rPr>
          <w:rFonts w:hint="eastAsia" w:ascii="宋体" w:hAnsi="宋体" w:eastAsia="宋体" w:cs="宋体"/>
          <w:szCs w:val="21"/>
        </w:rPr>
      </w:pPr>
      <w:r>
        <w:rPr>
          <w:rFonts w:hint="eastAsia" w:ascii="宋体" w:hAnsi="宋体" w:eastAsia="宋体" w:cs="宋体"/>
          <w:szCs w:val="21"/>
        </w:rPr>
        <w:t>37.4.3评审委员会及其成员独立评标受到非法干预的；</w:t>
      </w:r>
    </w:p>
    <w:p w14:paraId="5DB9D85A">
      <w:pPr>
        <w:ind w:firstLine="470" w:firstLineChars="196"/>
        <w:rPr>
          <w:rFonts w:hint="eastAsia" w:ascii="宋体" w:hAnsi="宋体" w:eastAsia="宋体" w:cs="宋体"/>
          <w:szCs w:val="21"/>
        </w:rPr>
      </w:pPr>
      <w:r>
        <w:rPr>
          <w:rFonts w:hint="eastAsia" w:ascii="宋体" w:hAnsi="宋体" w:eastAsia="宋体" w:cs="宋体"/>
          <w:szCs w:val="21"/>
        </w:rPr>
        <w:t>37.4.4有政府采购法实施条例第七十五条规定的违法行为的。</w:t>
      </w:r>
    </w:p>
    <w:p w14:paraId="3DADDBCC">
      <w:pPr>
        <w:ind w:firstLine="470" w:firstLineChars="196"/>
        <w:rPr>
          <w:rFonts w:hint="eastAsia" w:ascii="宋体" w:hAnsi="宋体" w:eastAsia="宋体" w:cs="宋体"/>
          <w:szCs w:val="21"/>
        </w:rPr>
      </w:pPr>
      <w:r>
        <w:rPr>
          <w:rFonts w:hint="eastAsia" w:ascii="宋体" w:hAnsi="宋体" w:eastAsia="宋体" w:cs="宋体"/>
          <w:szCs w:val="21"/>
        </w:rPr>
        <w:t>有违法违规行为的原评审委员会成员不得参加重新组建的评审委员会。</w:t>
      </w:r>
    </w:p>
    <w:p w14:paraId="51D5F88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定标及公示</w:t>
      </w:r>
    </w:p>
    <w:p w14:paraId="18AD1217">
      <w:pPr>
        <w:rPr>
          <w:rFonts w:hint="eastAsia" w:ascii="宋体" w:hAnsi="宋体" w:eastAsia="宋体"/>
          <w:szCs w:val="21"/>
        </w:rPr>
      </w:pPr>
      <w:r>
        <w:rPr>
          <w:rFonts w:hint="eastAsia" w:ascii="黑体" w:hAnsi="宋体" w:eastAsia="黑体"/>
        </w:rPr>
        <w:t>38．</w:t>
      </w:r>
      <w:bookmarkStart w:id="42" w:name="_Hlk73782795"/>
      <w:r>
        <w:rPr>
          <w:rFonts w:hint="eastAsia" w:ascii="黑体" w:hAnsi="宋体" w:eastAsia="黑体"/>
        </w:rPr>
        <w:t>中标候选人的确定原则及标准</w:t>
      </w:r>
    </w:p>
    <w:p w14:paraId="429BC02A">
      <w:pPr>
        <w:ind w:firstLine="470" w:firstLineChars="196"/>
        <w:rPr>
          <w:rFonts w:hint="eastAsia"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1.1评审委员会依据本项目招标文件所约定的评审方法进行评审和比较，向采购人提交书面评审报告，并根据评审方法比较评价结果从优到劣进行排序，确定候选中标供应商。</w:t>
      </w:r>
    </w:p>
    <w:p w14:paraId="6C27F3DB">
      <w:pPr>
        <w:ind w:firstLine="470" w:firstLineChars="196"/>
        <w:rPr>
          <w:rFonts w:hint="eastAsia"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3"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3"/>
      <w:r>
        <w:rPr>
          <w:rFonts w:ascii="ˎ̥" w:hAnsi="ˎ̥" w:eastAsia="宋体"/>
        </w:rPr>
        <w:t>）。</w:t>
      </w:r>
    </w:p>
    <w:p w14:paraId="53C30847">
      <w:pPr>
        <w:ind w:firstLine="470" w:firstLineChars="196"/>
        <w:rPr>
          <w:rFonts w:hint="eastAsia"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42"/>
    <w:p w14:paraId="7C215F09">
      <w:pPr>
        <w:rPr>
          <w:rFonts w:hint="eastAsia" w:ascii="黑体" w:hAnsi="宋体" w:eastAsia="黑体"/>
        </w:rPr>
      </w:pPr>
      <w:r>
        <w:rPr>
          <w:rFonts w:hint="eastAsia" w:ascii="黑体" w:hAnsi="宋体" w:eastAsia="黑体"/>
        </w:rPr>
        <w:t>39．编写评审报告</w:t>
      </w:r>
    </w:p>
    <w:p w14:paraId="2747D4E8">
      <w:pPr>
        <w:ind w:firstLine="470" w:firstLineChars="196"/>
        <w:rPr>
          <w:rFonts w:hint="eastAsia"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9BF8CD8">
      <w:pPr>
        <w:rPr>
          <w:rFonts w:hint="eastAsia" w:ascii="黑体" w:hAnsi="宋体" w:eastAsia="黑体"/>
        </w:rPr>
      </w:pPr>
      <w:r>
        <w:rPr>
          <w:rFonts w:hint="eastAsia" w:ascii="黑体" w:hAnsi="宋体" w:eastAsia="黑体"/>
        </w:rPr>
        <w:t>40．中标公告</w:t>
      </w:r>
    </w:p>
    <w:p w14:paraId="148AF5AA">
      <w:pPr>
        <w:ind w:firstLine="470" w:firstLineChars="196"/>
        <w:rPr>
          <w:rFonts w:hint="eastAsia" w:ascii="宋体" w:hAnsi="宋体" w:eastAsia="宋体"/>
          <w:szCs w:val="21"/>
        </w:rPr>
      </w:pPr>
      <w:r>
        <w:rPr>
          <w:rFonts w:hint="eastAsia" w:ascii="宋体" w:hAnsi="宋体" w:eastAsia="宋体"/>
          <w:szCs w:val="21"/>
        </w:rPr>
        <w:t>40.1</w:t>
      </w:r>
      <w:bookmarkStart w:id="44" w:name="_Hlk72438709"/>
      <w:r>
        <w:rPr>
          <w:rFonts w:hint="eastAsia" w:ascii="宋体" w:hAnsi="宋体" w:eastAsia="宋体"/>
          <w:szCs w:val="21"/>
        </w:rPr>
        <w:t>为体现“公开、公平、公正”的原则，评审结束后经采购人确认（确定）评审结果，采购人或政府集中采购机构将在新疆政府采购网网站上发布中标结果公告。</w:t>
      </w:r>
      <w:bookmarkEnd w:id="44"/>
      <w:bookmarkStart w:id="45"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5"/>
    </w:p>
    <w:p w14:paraId="31FF4144">
      <w:pPr>
        <w:ind w:firstLine="470" w:firstLineChars="196"/>
        <w:rPr>
          <w:rFonts w:hint="eastAsia"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2877A49F">
      <w:pPr>
        <w:rPr>
          <w:rFonts w:hint="eastAsia" w:ascii="黑体" w:hAnsi="宋体" w:eastAsia="黑体"/>
        </w:rPr>
      </w:pPr>
      <w:r>
        <w:rPr>
          <w:rFonts w:hint="eastAsia" w:ascii="黑体" w:hAnsi="宋体" w:eastAsia="黑体"/>
        </w:rPr>
        <w:t>41．中标通知书</w:t>
      </w:r>
    </w:p>
    <w:p w14:paraId="10F33637">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5D739646">
      <w:pPr>
        <w:ind w:firstLine="470" w:firstLineChars="196"/>
        <w:rPr>
          <w:rFonts w:hint="eastAsia" w:ascii="宋体" w:hAnsi="宋体" w:eastAsia="宋体"/>
          <w:szCs w:val="21"/>
        </w:rPr>
      </w:pPr>
      <w:r>
        <w:rPr>
          <w:rFonts w:hint="eastAsia" w:ascii="宋体" w:hAnsi="宋体" w:eastAsia="宋体"/>
          <w:szCs w:val="21"/>
        </w:rPr>
        <w:t>采用综合评分法评审的，还将告知未中标人本人的评审得分和排序。</w:t>
      </w:r>
    </w:p>
    <w:p w14:paraId="3658E168">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0ACC34CB">
      <w:pPr>
        <w:ind w:firstLine="470" w:firstLineChars="196"/>
        <w:rPr>
          <w:rFonts w:hint="eastAsia" w:ascii="宋体" w:hAnsi="宋体" w:eastAsia="宋体"/>
          <w:szCs w:val="21"/>
        </w:rPr>
      </w:pPr>
      <w:bookmarkStart w:id="46" w:name="_Hlk71407340"/>
      <w:r>
        <w:rPr>
          <w:rFonts w:hint="eastAsia" w:ascii="宋体" w:hAnsi="宋体" w:eastAsia="宋体"/>
          <w:szCs w:val="21"/>
        </w:rPr>
        <w:t>41.3因质疑投诉或其它原因导致项目结果变更或采购终止的，采购人或政府集中采购机构有权吊销中标通知书。</w:t>
      </w:r>
      <w:bookmarkEnd w:id="46"/>
    </w:p>
    <w:p w14:paraId="5711F356">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公开招标失败的后续处理</w:t>
      </w:r>
    </w:p>
    <w:p w14:paraId="66B10ECB">
      <w:pPr>
        <w:rPr>
          <w:rFonts w:hint="eastAsia" w:ascii="黑体" w:hAnsi="宋体" w:eastAsia="黑体"/>
        </w:rPr>
      </w:pPr>
      <w:r>
        <w:rPr>
          <w:rFonts w:hint="eastAsia" w:ascii="黑体" w:hAnsi="宋体" w:eastAsia="黑体"/>
        </w:rPr>
        <w:t>42．公开招标失败的处理</w:t>
      </w:r>
    </w:p>
    <w:p w14:paraId="319178CF">
      <w:pPr>
        <w:ind w:firstLine="470" w:firstLineChars="196"/>
        <w:rPr>
          <w:rFonts w:hint="eastAsia"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评审对招标文件作实质响应的供应商不足等原因造成公开招标失败，可由采购人或</w:t>
      </w:r>
      <w:r>
        <w:rPr>
          <w:rFonts w:hint="eastAsia" w:ascii="宋体" w:hAnsi="宋体" w:eastAsia="宋体" w:cs="宋体"/>
        </w:rPr>
        <w:t>政府集中采购机构</w:t>
      </w:r>
      <w:r>
        <w:rPr>
          <w:rFonts w:hint="eastAsia" w:ascii="宋体" w:hAnsi="宋体" w:eastAsia="宋体"/>
        </w:rPr>
        <w:t>重新组织采购。</w:t>
      </w:r>
    </w:p>
    <w:p w14:paraId="34D468BA">
      <w:pPr>
        <w:ind w:firstLine="470" w:firstLineChars="196"/>
        <w:rPr>
          <w:rFonts w:hint="eastAsia"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53C28501">
      <w:pPr>
        <w:ind w:firstLine="470" w:firstLineChars="196"/>
        <w:rPr>
          <w:rFonts w:hint="eastAsia" w:ascii="宋体" w:hAnsi="宋体" w:eastAsia="宋体"/>
          <w:szCs w:val="21"/>
        </w:rPr>
      </w:pPr>
      <w:r>
        <w:rPr>
          <w:rFonts w:hint="eastAsia" w:ascii="宋体" w:hAnsi="宋体" w:eastAsia="宋体"/>
          <w:szCs w:val="21"/>
        </w:rPr>
        <w:t>42.3重新组织采购有以下两种组织形式：</w:t>
      </w:r>
    </w:p>
    <w:p w14:paraId="6875649B">
      <w:pPr>
        <w:ind w:firstLine="470" w:firstLineChars="196"/>
        <w:rPr>
          <w:rFonts w:hint="eastAsia" w:ascii="宋体" w:hAnsi="宋体" w:eastAsia="宋体"/>
        </w:rPr>
      </w:pPr>
      <w:r>
        <w:rPr>
          <w:rFonts w:hint="eastAsia" w:ascii="宋体" w:hAnsi="宋体" w:eastAsia="宋体"/>
        </w:rPr>
        <w:t>（1）由采购人或政府集中采购机构重新组织公开招标；</w:t>
      </w:r>
    </w:p>
    <w:p w14:paraId="7AA18810">
      <w:pPr>
        <w:ind w:firstLine="470" w:firstLineChars="196"/>
        <w:rPr>
          <w:rFonts w:hint="eastAsia"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21EDD463">
      <w:pPr>
        <w:ind w:firstLine="470" w:firstLineChars="196"/>
        <w:rPr>
          <w:rFonts w:hint="eastAsia" w:ascii="宋体" w:hAnsi="宋体" w:eastAsia="宋体"/>
        </w:rPr>
      </w:pPr>
      <w:r>
        <w:rPr>
          <w:rFonts w:hint="eastAsia" w:ascii="宋体" w:hAnsi="宋体" w:eastAsia="宋体"/>
        </w:rPr>
        <w:t>42.4公开招标失败的采购项目重新组织公开招标，由采购人或政府集中采购机构重新按公开招标流程组织采购活动。</w:t>
      </w:r>
    </w:p>
    <w:p w14:paraId="3BF99622">
      <w:pPr>
        <w:rPr>
          <w:rFonts w:hint="eastAsia"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71016AB8">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47" w:name="_Hlk72439043"/>
      <w:r>
        <w:rPr>
          <w:rFonts w:hint="eastAsia" w:ascii="Cambria" w:hAnsi="Cambria" w:eastAsia="宋体"/>
          <w:b/>
          <w:bCs/>
          <w:sz w:val="28"/>
          <w:szCs w:val="28"/>
        </w:rPr>
        <w:t>合同的授予与备案</w:t>
      </w:r>
      <w:bookmarkEnd w:id="47"/>
    </w:p>
    <w:p w14:paraId="5E6802E9">
      <w:pPr>
        <w:rPr>
          <w:rFonts w:hint="eastAsia" w:ascii="黑体" w:hAnsi="宋体" w:eastAsia="黑体"/>
        </w:rPr>
      </w:pPr>
      <w:bookmarkStart w:id="48" w:name="_Toc73521674"/>
      <w:bookmarkStart w:id="49" w:name="_Toc100052408"/>
      <w:bookmarkStart w:id="50" w:name="_Toc73518157"/>
      <w:bookmarkStart w:id="51" w:name="_Toc73517679"/>
      <w:bookmarkStart w:id="52" w:name="_Toc73521586"/>
      <w:bookmarkStart w:id="53" w:name="_Hlk72439088"/>
      <w:r>
        <w:rPr>
          <w:rFonts w:hint="eastAsia" w:ascii="黑体" w:hAnsi="宋体" w:eastAsia="黑体"/>
        </w:rPr>
        <w:t>43．合同授予标准</w:t>
      </w:r>
      <w:bookmarkEnd w:id="48"/>
      <w:bookmarkEnd w:id="49"/>
      <w:bookmarkEnd w:id="50"/>
      <w:bookmarkEnd w:id="51"/>
      <w:bookmarkEnd w:id="52"/>
    </w:p>
    <w:p w14:paraId="57449E67">
      <w:pPr>
        <w:ind w:firstLine="470" w:firstLineChars="196"/>
        <w:rPr>
          <w:rFonts w:hint="eastAsia" w:ascii="宋体" w:hAnsi="宋体" w:eastAsia="宋体"/>
          <w:szCs w:val="21"/>
        </w:rPr>
      </w:pPr>
      <w:r>
        <w:rPr>
          <w:rFonts w:hint="eastAsia" w:ascii="宋体" w:hAnsi="宋体" w:eastAsia="宋体"/>
          <w:szCs w:val="21"/>
        </w:rPr>
        <w:t>本项目的合同将授予经本招标文件规定评审确定的中标供应商。</w:t>
      </w:r>
    </w:p>
    <w:p w14:paraId="7E7DB59F">
      <w:pPr>
        <w:rPr>
          <w:rFonts w:hint="eastAsia" w:ascii="黑体" w:hAnsi="宋体" w:eastAsia="黑体"/>
        </w:rPr>
      </w:pPr>
      <w:bookmarkStart w:id="54" w:name="_Toc73521587"/>
      <w:bookmarkStart w:id="55" w:name="_Toc73521675"/>
      <w:bookmarkStart w:id="56" w:name="_Toc73517680"/>
      <w:bookmarkStart w:id="57" w:name="_Toc100052409"/>
      <w:bookmarkStart w:id="58" w:name="_Toc73518158"/>
      <w:r>
        <w:rPr>
          <w:rFonts w:hint="eastAsia" w:ascii="黑体" w:hAnsi="宋体" w:eastAsia="黑体"/>
        </w:rPr>
        <w:t>44．</w:t>
      </w:r>
      <w:bookmarkEnd w:id="54"/>
      <w:bookmarkEnd w:id="55"/>
      <w:bookmarkEnd w:id="56"/>
      <w:bookmarkEnd w:id="57"/>
      <w:bookmarkEnd w:id="58"/>
      <w:r>
        <w:rPr>
          <w:rFonts w:hint="eastAsia" w:ascii="黑体" w:hAnsi="宋体" w:eastAsia="黑体"/>
        </w:rPr>
        <w:t>接受和拒绝任何或所有投标的权力</w:t>
      </w:r>
    </w:p>
    <w:p w14:paraId="37AD9DA8">
      <w:pPr>
        <w:ind w:firstLine="470" w:firstLineChars="196"/>
        <w:rPr>
          <w:rFonts w:hint="eastAsia"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A860A7A">
      <w:pPr>
        <w:rPr>
          <w:rFonts w:hint="eastAsia" w:ascii="黑体" w:hAnsi="宋体" w:eastAsia="黑体"/>
        </w:rPr>
      </w:pPr>
      <w:bookmarkStart w:id="59" w:name="_Toc73521677"/>
      <w:bookmarkStart w:id="60" w:name="_Toc73518160"/>
      <w:bookmarkStart w:id="61" w:name="_Toc100052410"/>
      <w:bookmarkStart w:id="62" w:name="_Toc73517682"/>
      <w:bookmarkStart w:id="63" w:name="_Toc73521589"/>
      <w:r>
        <w:rPr>
          <w:rFonts w:hint="eastAsia" w:ascii="黑体" w:hAnsi="宋体" w:eastAsia="黑体"/>
        </w:rPr>
        <w:t>45．合同的签订</w:t>
      </w:r>
      <w:bookmarkEnd w:id="59"/>
      <w:bookmarkEnd w:id="60"/>
      <w:bookmarkEnd w:id="61"/>
      <w:bookmarkEnd w:id="62"/>
      <w:bookmarkEnd w:id="63"/>
    </w:p>
    <w:p w14:paraId="234CB8FF">
      <w:pPr>
        <w:ind w:firstLine="470" w:firstLineChars="196"/>
        <w:rPr>
          <w:rFonts w:hint="eastAsia"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5161DDD6">
      <w:pPr>
        <w:ind w:firstLine="470" w:firstLineChars="196"/>
        <w:rPr>
          <w:rFonts w:hint="eastAsia"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3288345C">
      <w:pPr>
        <w:ind w:firstLine="470" w:firstLineChars="196"/>
        <w:rPr>
          <w:rFonts w:hint="eastAsia"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2E4D6A31">
      <w:pPr>
        <w:rPr>
          <w:rFonts w:hint="eastAsia" w:ascii="黑体" w:hAnsi="宋体" w:eastAsia="黑体"/>
        </w:rPr>
      </w:pPr>
      <w:bookmarkStart w:id="64" w:name="_Toc73521590"/>
      <w:bookmarkStart w:id="65" w:name="_Toc100052411"/>
      <w:bookmarkStart w:id="66" w:name="_Toc73521678"/>
      <w:bookmarkStart w:id="67" w:name="_Toc73518161"/>
      <w:bookmarkStart w:id="68" w:name="_Toc73517683"/>
      <w:r>
        <w:rPr>
          <w:rFonts w:hint="eastAsia" w:ascii="黑体" w:hAnsi="宋体" w:eastAsia="黑体"/>
        </w:rPr>
        <w:t>46．履约担保</w:t>
      </w:r>
      <w:bookmarkEnd w:id="64"/>
      <w:bookmarkEnd w:id="65"/>
      <w:bookmarkEnd w:id="66"/>
      <w:bookmarkEnd w:id="67"/>
      <w:bookmarkEnd w:id="68"/>
    </w:p>
    <w:p w14:paraId="6AEF9930">
      <w:pPr>
        <w:ind w:firstLine="470" w:firstLineChars="196"/>
        <w:rPr>
          <w:rFonts w:hint="eastAsia"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04D4B9E8">
      <w:pPr>
        <w:ind w:firstLine="470" w:firstLineChars="196"/>
        <w:rPr>
          <w:rFonts w:hint="eastAsia"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6FECA94F">
      <w:pPr>
        <w:rPr>
          <w:rFonts w:hint="eastAsia" w:ascii="黑体" w:hAnsi="宋体" w:eastAsia="黑体"/>
        </w:rPr>
      </w:pPr>
      <w:r>
        <w:rPr>
          <w:rFonts w:hint="eastAsia" w:ascii="黑体" w:hAnsi="宋体" w:eastAsia="黑体"/>
        </w:rPr>
        <w:t>47. 合同备案</w:t>
      </w:r>
    </w:p>
    <w:p w14:paraId="65282618">
      <w:pPr>
        <w:ind w:firstLine="470" w:firstLineChars="196"/>
        <w:rPr>
          <w:rFonts w:hint="eastAsia" w:ascii="宋体" w:hAnsi="宋体" w:eastAsia="宋体"/>
          <w:szCs w:val="21"/>
        </w:rPr>
      </w:pPr>
      <w:r>
        <w:rPr>
          <w:rFonts w:hint="eastAsia" w:ascii="宋体" w:hAnsi="宋体" w:eastAsia="宋体"/>
          <w:szCs w:val="21"/>
        </w:rPr>
        <w:t>采购人与中标人应于合同签订之日起十日内，由采购人或委托中标人将采购合同副本于政府采购云平台实施备案。</w:t>
      </w:r>
    </w:p>
    <w:p w14:paraId="504A6439">
      <w:pPr>
        <w:rPr>
          <w:rFonts w:hint="eastAsia" w:ascii="黑体" w:hAnsi="宋体" w:eastAsia="黑体"/>
        </w:rPr>
      </w:pPr>
      <w:r>
        <w:rPr>
          <w:rFonts w:hint="eastAsia" w:ascii="黑体" w:hAnsi="宋体" w:eastAsia="黑体"/>
        </w:rPr>
        <w:t>48. 合同变更</w:t>
      </w:r>
    </w:p>
    <w:p w14:paraId="50F3C210">
      <w:pPr>
        <w:ind w:firstLine="470" w:firstLineChars="196"/>
        <w:rPr>
          <w:rFonts w:hint="eastAsia" w:ascii="宋体" w:hAnsi="宋体" w:eastAsia="宋体"/>
          <w:szCs w:val="21"/>
        </w:rPr>
      </w:pPr>
      <w:r>
        <w:rPr>
          <w:rFonts w:hint="eastAsia" w:ascii="宋体" w:hAnsi="宋体" w:eastAsia="宋体"/>
          <w:szCs w:val="21"/>
        </w:rPr>
        <w:t>合同变更事宜按法律法规相关规定执行。</w:t>
      </w:r>
    </w:p>
    <w:p w14:paraId="3268B41C">
      <w:pPr>
        <w:rPr>
          <w:rFonts w:hint="eastAsia" w:ascii="黑体" w:hAnsi="宋体" w:eastAsia="黑体"/>
        </w:rPr>
      </w:pPr>
      <w:r>
        <w:rPr>
          <w:rFonts w:hint="eastAsia" w:ascii="黑体" w:hAnsi="宋体" w:eastAsia="黑体"/>
        </w:rPr>
        <w:t>49. 项目验收</w:t>
      </w:r>
    </w:p>
    <w:p w14:paraId="75D256E8">
      <w:pPr>
        <w:ind w:right="176" w:firstLine="420"/>
        <w:rPr>
          <w:rFonts w:hint="eastAsia" w:ascii="宋体" w:hAnsi="宋体" w:eastAsia="宋体"/>
        </w:rPr>
      </w:pPr>
      <w:r>
        <w:rPr>
          <w:rFonts w:hint="eastAsia" w:ascii="宋体" w:hAnsi="宋体" w:eastAsia="宋体"/>
        </w:rPr>
        <w:t>49.1采购人应当按照招标文件和合同规定的标准和方法，及时组织验收。</w:t>
      </w:r>
    </w:p>
    <w:p w14:paraId="215D0017">
      <w:pPr>
        <w:rPr>
          <w:rFonts w:hint="eastAsia" w:ascii="黑体" w:hAnsi="宋体" w:eastAsia="黑体"/>
        </w:rPr>
      </w:pPr>
      <w:r>
        <w:rPr>
          <w:rFonts w:hint="eastAsia" w:ascii="黑体" w:hAnsi="宋体" w:eastAsia="黑体"/>
        </w:rPr>
        <w:t>50. 宣传</w:t>
      </w:r>
    </w:p>
    <w:p w14:paraId="07D924F0">
      <w:pPr>
        <w:ind w:left="240" w:leftChars="100" w:firstLine="470" w:firstLineChars="196"/>
        <w:rPr>
          <w:rFonts w:hint="eastAsia"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306AAF9B">
      <w:pPr>
        <w:ind w:left="240" w:leftChars="100" w:firstLine="470" w:firstLineChars="196"/>
        <w:rPr>
          <w:rFonts w:hint="eastAsia" w:ascii="宋体" w:hAnsi="宋体" w:eastAsia="宋体"/>
        </w:rPr>
      </w:pPr>
      <w:r>
        <w:rPr>
          <w:rFonts w:ascii="宋体" w:hAnsi="宋体" w:eastAsia="宋体"/>
        </w:rPr>
        <w:t>a.名片、宣传册、广告标语等；</w:t>
      </w:r>
    </w:p>
    <w:p w14:paraId="07DF8B6E">
      <w:pPr>
        <w:ind w:left="240" w:leftChars="100" w:firstLine="470" w:firstLineChars="196"/>
        <w:rPr>
          <w:rFonts w:hint="eastAsia" w:ascii="宋体" w:hAnsi="宋体" w:eastAsia="宋体"/>
        </w:rPr>
      </w:pPr>
      <w:r>
        <w:rPr>
          <w:rFonts w:ascii="宋体" w:hAnsi="宋体" w:eastAsia="宋体"/>
        </w:rPr>
        <w:t>b.案例介绍、推广等；</w:t>
      </w:r>
    </w:p>
    <w:p w14:paraId="25F49E54">
      <w:pPr>
        <w:ind w:left="240" w:leftChars="100" w:firstLine="470" w:firstLineChars="196"/>
        <w:rPr>
          <w:rFonts w:hint="eastAsia" w:ascii="宋体" w:hAnsi="宋体" w:eastAsia="宋体"/>
        </w:rPr>
      </w:pPr>
      <w:r>
        <w:rPr>
          <w:rFonts w:hint="eastAsia" w:ascii="宋体" w:hAnsi="宋体" w:eastAsia="宋体"/>
        </w:rPr>
        <w:t>c.工作</w:t>
      </w:r>
      <w:r>
        <w:rPr>
          <w:rFonts w:ascii="宋体" w:hAnsi="宋体" w:eastAsia="宋体"/>
        </w:rPr>
        <w:t>人员向其他消费群体宣传。</w:t>
      </w:r>
    </w:p>
    <w:bookmarkEnd w:id="53"/>
    <w:p w14:paraId="346ACC2A">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质疑处理</w:t>
      </w:r>
    </w:p>
    <w:p w14:paraId="00274453">
      <w:pPr>
        <w:rPr>
          <w:rFonts w:hint="eastAsia" w:ascii="黑体" w:hAnsi="宋体" w:eastAsia="黑体"/>
        </w:rPr>
      </w:pPr>
      <w:bookmarkStart w:id="69" w:name="_Hlk72439706"/>
      <w:r>
        <w:rPr>
          <w:rFonts w:hint="eastAsia" w:ascii="黑体" w:hAnsi="宋体" w:eastAsia="黑体"/>
        </w:rPr>
        <w:t>51.质疑提出与答复</w:t>
      </w:r>
    </w:p>
    <w:p w14:paraId="7D74C830">
      <w:pPr>
        <w:rPr>
          <w:rFonts w:hint="eastAsia" w:ascii="宋体" w:hAnsi="宋体" w:eastAsia="宋体"/>
          <w:szCs w:val="21"/>
        </w:rPr>
      </w:pPr>
      <w:r>
        <w:rPr>
          <w:rFonts w:hint="eastAsia" w:ascii="宋体" w:hAnsi="宋体" w:eastAsia="宋体"/>
          <w:szCs w:val="21"/>
        </w:rPr>
        <w:t xml:space="preserve">    51.1提出质疑</w:t>
      </w:r>
    </w:p>
    <w:p w14:paraId="0430E7CF">
      <w:pPr>
        <w:rPr>
          <w:rFonts w:hint="eastAsia"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63399031">
      <w:pPr>
        <w:rPr>
          <w:rFonts w:hint="eastAsia" w:ascii="宋体" w:hAnsi="宋体" w:eastAsia="宋体"/>
          <w:szCs w:val="21"/>
        </w:rPr>
      </w:pPr>
      <w:r>
        <w:rPr>
          <w:rFonts w:hint="eastAsia" w:ascii="宋体" w:hAnsi="宋体" w:eastAsia="宋体"/>
          <w:szCs w:val="21"/>
        </w:rPr>
        <w:t xml:space="preserve">    51.2</w:t>
      </w:r>
      <w:r>
        <w:rPr>
          <w:rFonts w:ascii="宋体" w:hAnsi="宋体" w:eastAsia="宋体"/>
          <w:szCs w:val="21"/>
        </w:rPr>
        <w:t>法律依据</w:t>
      </w:r>
    </w:p>
    <w:p w14:paraId="325D9725">
      <w:pPr>
        <w:rPr>
          <w:rFonts w:hint="eastAsia"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4B7C3D22">
      <w:pPr>
        <w:rPr>
          <w:rFonts w:hint="eastAsia" w:ascii="宋体" w:hAnsi="宋体" w:eastAsia="宋体"/>
          <w:szCs w:val="21"/>
        </w:rPr>
      </w:pPr>
      <w:r>
        <w:rPr>
          <w:rFonts w:hint="eastAsia" w:ascii="宋体" w:hAnsi="宋体" w:eastAsia="宋体"/>
          <w:szCs w:val="21"/>
        </w:rPr>
        <w:t>51.3质疑条件</w:t>
      </w:r>
    </w:p>
    <w:p w14:paraId="78422142">
      <w:pPr>
        <w:rPr>
          <w:rFonts w:hint="eastAsia" w:ascii="宋体" w:hAnsi="宋体" w:eastAsia="宋体"/>
          <w:szCs w:val="21"/>
        </w:rPr>
      </w:pPr>
      <w:r>
        <w:rPr>
          <w:rFonts w:hint="eastAsia" w:ascii="宋体" w:hAnsi="宋体" w:eastAsia="宋体"/>
          <w:szCs w:val="21"/>
        </w:rPr>
        <w:t xml:space="preserve">    51.3.1提出质疑的供应商应当是参与所质疑项目采购活动的供应商；</w:t>
      </w:r>
      <w:bookmarkStart w:id="70" w:name="_Hlk75374941"/>
      <w:r>
        <w:rPr>
          <w:rFonts w:hint="eastAsia" w:ascii="宋体" w:hAnsi="宋体" w:eastAsia="宋体"/>
          <w:szCs w:val="21"/>
        </w:rPr>
        <w:t>以联合体形式参与的，质疑应当由组成联合体的所有成员共同提出</w:t>
      </w:r>
      <w:bookmarkEnd w:id="70"/>
      <w:r>
        <w:rPr>
          <w:rFonts w:hint="eastAsia" w:ascii="宋体" w:hAnsi="宋体" w:eastAsia="宋体"/>
          <w:szCs w:val="21"/>
        </w:rPr>
        <w:t>；</w:t>
      </w:r>
    </w:p>
    <w:p w14:paraId="1C02CE00">
      <w:pPr>
        <w:rPr>
          <w:rFonts w:hint="eastAsia" w:ascii="宋体" w:hAnsi="宋体" w:eastAsia="宋体"/>
          <w:szCs w:val="21"/>
        </w:rPr>
      </w:pPr>
      <w:r>
        <w:rPr>
          <w:rFonts w:hint="eastAsia" w:ascii="宋体" w:hAnsi="宋体" w:eastAsia="宋体"/>
          <w:szCs w:val="21"/>
        </w:rPr>
        <w:t xml:space="preserve">    51.3.2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2A59491">
      <w:pPr>
        <w:ind w:firstLine="420"/>
        <w:rPr>
          <w:rFonts w:hint="eastAsia" w:ascii="宋体" w:hAnsi="宋体" w:eastAsia="宋体"/>
          <w:szCs w:val="21"/>
        </w:rPr>
      </w:pPr>
      <w:r>
        <w:rPr>
          <w:rFonts w:hint="eastAsia" w:ascii="宋体" w:hAnsi="宋体" w:eastAsia="宋体"/>
          <w:szCs w:val="21"/>
        </w:rPr>
        <w:t>51.3.3应提交书面质疑函，质疑函应当包括以下内容：</w:t>
      </w:r>
    </w:p>
    <w:p w14:paraId="15414BDB">
      <w:pPr>
        <w:ind w:firstLine="420"/>
        <w:rPr>
          <w:rFonts w:hint="eastAsia" w:ascii="宋体" w:hAnsi="宋体" w:eastAsia="宋体"/>
          <w:szCs w:val="21"/>
        </w:rPr>
      </w:pPr>
      <w:r>
        <w:rPr>
          <w:rFonts w:hint="eastAsia" w:ascii="宋体" w:hAnsi="宋体" w:eastAsia="宋体"/>
          <w:szCs w:val="21"/>
        </w:rPr>
        <w:t>（1）供应商的名称（或者姓名）、地址、邮编、邮箱、联系人及联系电话；</w:t>
      </w:r>
    </w:p>
    <w:p w14:paraId="0507C77C">
      <w:pPr>
        <w:ind w:firstLine="480" w:firstLineChars="200"/>
        <w:rPr>
          <w:rFonts w:hint="eastAsia" w:ascii="宋体" w:hAnsi="宋体" w:eastAsia="宋体"/>
          <w:szCs w:val="21"/>
        </w:rPr>
      </w:pPr>
      <w:r>
        <w:rPr>
          <w:rFonts w:hint="eastAsia" w:ascii="宋体" w:hAnsi="宋体" w:eastAsia="宋体"/>
          <w:szCs w:val="21"/>
        </w:rPr>
        <w:t>（2）质疑项目的名称、编号；</w:t>
      </w:r>
    </w:p>
    <w:p w14:paraId="167C98FF">
      <w:pPr>
        <w:ind w:firstLine="480" w:firstLineChars="200"/>
        <w:rPr>
          <w:rFonts w:hint="eastAsia" w:ascii="宋体" w:hAnsi="宋体" w:eastAsia="宋体"/>
          <w:szCs w:val="21"/>
        </w:rPr>
      </w:pPr>
      <w:r>
        <w:rPr>
          <w:rFonts w:hint="eastAsia" w:ascii="宋体" w:hAnsi="宋体" w:eastAsia="宋体"/>
          <w:szCs w:val="21"/>
        </w:rPr>
        <w:t>（3）具体、明确的质疑对象、质疑事项和质疑请求；</w:t>
      </w:r>
    </w:p>
    <w:p w14:paraId="450623E9">
      <w:pPr>
        <w:ind w:firstLine="480" w:firstLineChars="200"/>
        <w:rPr>
          <w:rFonts w:hint="eastAsia" w:ascii="宋体" w:hAnsi="宋体" w:eastAsia="宋体"/>
          <w:szCs w:val="21"/>
        </w:rPr>
      </w:pPr>
      <w:r>
        <w:rPr>
          <w:rFonts w:hint="eastAsia" w:ascii="宋体" w:hAnsi="宋体" w:eastAsia="宋体"/>
          <w:szCs w:val="21"/>
        </w:rPr>
        <w:t>（4）因质疑事项而受损害的权益；</w:t>
      </w:r>
    </w:p>
    <w:p w14:paraId="179C811B">
      <w:pPr>
        <w:ind w:firstLine="480" w:firstLineChars="200"/>
        <w:rPr>
          <w:rFonts w:hint="eastAsia" w:ascii="宋体" w:hAnsi="宋体" w:eastAsia="宋体"/>
          <w:szCs w:val="21"/>
        </w:rPr>
      </w:pPr>
      <w:r>
        <w:rPr>
          <w:rFonts w:hint="eastAsia" w:ascii="宋体" w:hAnsi="宋体" w:eastAsia="宋体"/>
          <w:szCs w:val="21"/>
        </w:rPr>
        <w:t>（5）事实依据；</w:t>
      </w:r>
    </w:p>
    <w:p w14:paraId="6A11AC04">
      <w:pPr>
        <w:ind w:firstLine="480" w:firstLineChars="200"/>
        <w:rPr>
          <w:rFonts w:hint="eastAsia" w:ascii="宋体" w:hAnsi="宋体" w:eastAsia="宋体"/>
          <w:szCs w:val="21"/>
        </w:rPr>
      </w:pPr>
      <w:r>
        <w:rPr>
          <w:rFonts w:hint="eastAsia" w:ascii="宋体" w:hAnsi="宋体" w:eastAsia="宋体"/>
          <w:szCs w:val="21"/>
        </w:rPr>
        <w:t>（6）必要的法律依据；</w:t>
      </w:r>
    </w:p>
    <w:p w14:paraId="43011308">
      <w:pPr>
        <w:ind w:firstLine="480" w:firstLineChars="200"/>
        <w:rPr>
          <w:rFonts w:hint="eastAsia" w:ascii="宋体" w:hAnsi="宋体" w:eastAsia="宋体"/>
          <w:szCs w:val="21"/>
        </w:rPr>
      </w:pPr>
      <w:r>
        <w:rPr>
          <w:rFonts w:hint="eastAsia" w:ascii="宋体" w:hAnsi="宋体" w:eastAsia="宋体"/>
          <w:szCs w:val="21"/>
        </w:rPr>
        <w:t>（7）提出质疑的日期。</w:t>
      </w:r>
    </w:p>
    <w:p w14:paraId="1B44043B">
      <w:pPr>
        <w:ind w:firstLine="480" w:firstLineChars="200"/>
        <w:rPr>
          <w:rFonts w:hint="eastAsia"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1B631B9C">
      <w:pPr>
        <w:ind w:firstLine="480" w:firstLineChars="200"/>
        <w:rPr>
          <w:rFonts w:hint="eastAsia" w:ascii="宋体" w:hAnsi="宋体" w:eastAsia="宋体"/>
          <w:szCs w:val="21"/>
        </w:rPr>
      </w:pPr>
      <w:r>
        <w:rPr>
          <w:rFonts w:hint="eastAsia" w:ascii="宋体" w:hAnsi="宋体" w:eastAsia="宋体"/>
          <w:szCs w:val="21"/>
        </w:rPr>
        <w:t>51.4提交</w:t>
      </w:r>
      <w:r>
        <w:rPr>
          <w:rFonts w:ascii="宋体" w:hAnsi="宋体" w:eastAsia="宋体"/>
          <w:szCs w:val="21"/>
        </w:rPr>
        <w:t>材料</w:t>
      </w:r>
    </w:p>
    <w:p w14:paraId="4426F0C9">
      <w:pPr>
        <w:ind w:firstLine="480" w:firstLineChars="200"/>
        <w:rPr>
          <w:rFonts w:hint="eastAsia"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4F022F1">
      <w:pPr>
        <w:ind w:firstLine="480" w:firstLineChars="200"/>
        <w:rPr>
          <w:rFonts w:hint="eastAsia"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B793BD0">
      <w:pPr>
        <w:ind w:firstLine="480" w:firstLineChars="200"/>
        <w:rPr>
          <w:rFonts w:hint="eastAsia" w:ascii="宋体" w:hAnsi="宋体" w:eastAsia="宋体"/>
          <w:szCs w:val="21"/>
        </w:rPr>
      </w:pPr>
      <w:r>
        <w:rPr>
          <w:rFonts w:hint="eastAsia" w:ascii="宋体" w:hAnsi="宋体" w:eastAsia="宋体"/>
          <w:szCs w:val="21"/>
        </w:rPr>
        <w:t>51.5收文地点受理路径</w:t>
      </w:r>
    </w:p>
    <w:p w14:paraId="64F8603E">
      <w:pPr>
        <w:ind w:firstLine="482" w:firstLineChars="200"/>
        <w:rPr>
          <w:rFonts w:hint="eastAsia" w:ascii="宋体" w:hAnsi="宋体" w:eastAsia="宋体"/>
          <w:b/>
          <w:bCs/>
          <w:szCs w:val="21"/>
        </w:rPr>
      </w:pPr>
      <w:r>
        <w:rPr>
          <w:rFonts w:hint="eastAsia" w:ascii="宋体" w:hAnsi="宋体" w:eastAsia="宋体"/>
          <w:b/>
          <w:bCs/>
          <w:szCs w:val="21"/>
        </w:rPr>
        <w:t>详见采购文件。</w:t>
      </w:r>
    </w:p>
    <w:p w14:paraId="279127E1">
      <w:pPr>
        <w:ind w:firstLine="480" w:firstLineChars="200"/>
        <w:rPr>
          <w:rFonts w:hint="eastAsia" w:ascii="宋体" w:hAnsi="宋体" w:eastAsia="宋体"/>
          <w:szCs w:val="21"/>
        </w:rPr>
      </w:pPr>
      <w:r>
        <w:rPr>
          <w:rFonts w:hint="eastAsia" w:ascii="宋体" w:hAnsi="宋体" w:eastAsia="宋体"/>
          <w:szCs w:val="21"/>
        </w:rPr>
        <w:t>51.6收文办理</w:t>
      </w:r>
      <w:r>
        <w:rPr>
          <w:rFonts w:ascii="宋体" w:hAnsi="宋体" w:eastAsia="宋体"/>
          <w:szCs w:val="21"/>
        </w:rPr>
        <w:t>程序</w:t>
      </w:r>
    </w:p>
    <w:p w14:paraId="06B3B829">
      <w:pPr>
        <w:ind w:firstLine="480" w:firstLineChars="200"/>
        <w:rPr>
          <w:rFonts w:hint="eastAsia" w:ascii="宋体" w:hAnsi="宋体" w:eastAsia="宋体"/>
          <w:szCs w:val="21"/>
        </w:rPr>
      </w:pPr>
      <w:r>
        <w:rPr>
          <w:rFonts w:hint="eastAsia" w:ascii="宋体" w:hAnsi="宋体" w:eastAsia="宋体"/>
          <w:szCs w:val="21"/>
        </w:rPr>
        <w:t>51.6.1供应商提交的质疑符合受理条件的，采购人自收到质疑材料之日起即为受理，应当向供应商出具质疑函收文回执并可以要求其递交质疑的法定代表人（负责人）或者授权代理人签署质疑文书送达地址确认书。</w:t>
      </w:r>
    </w:p>
    <w:p w14:paraId="37ACB312">
      <w:pPr>
        <w:ind w:firstLine="480" w:firstLineChars="200"/>
        <w:rPr>
          <w:rFonts w:hint="eastAsia" w:ascii="仿宋" w:hAnsi="仿宋" w:eastAsia="仿宋"/>
          <w:sz w:val="28"/>
          <w:szCs w:val="28"/>
        </w:rPr>
      </w:pPr>
      <w:r>
        <w:rPr>
          <w:rFonts w:hint="eastAsia" w:ascii="宋体" w:hAnsi="宋体" w:eastAsia="宋体"/>
          <w:szCs w:val="21"/>
        </w:rPr>
        <w:t>51.6.2供应商提交的质疑材料不符合质疑条件的，视情况处理：</w:t>
      </w:r>
    </w:p>
    <w:p w14:paraId="775E7986">
      <w:pPr>
        <w:ind w:firstLine="480" w:firstLineChars="200"/>
        <w:rPr>
          <w:rFonts w:hint="eastAsia" w:ascii="宋体" w:hAnsi="宋体" w:eastAsia="宋体"/>
          <w:szCs w:val="21"/>
        </w:rPr>
      </w:pPr>
      <w:r>
        <w:rPr>
          <w:rFonts w:hint="eastAsia" w:ascii="宋体" w:hAnsi="宋体" w:eastAsia="宋体"/>
          <w:szCs w:val="21"/>
        </w:rPr>
        <w:t>供应商提交的质疑材料不全或者未按要求签字或者盖章的，采购人应当一次性告知供应商需补正的内容和补正期限。</w:t>
      </w:r>
    </w:p>
    <w:p w14:paraId="7E690E86">
      <w:pPr>
        <w:ind w:firstLine="480" w:firstLineChars="200"/>
        <w:rPr>
          <w:rFonts w:hint="eastAsia" w:ascii="宋体" w:hAnsi="宋体" w:eastAsia="宋体"/>
          <w:szCs w:val="21"/>
        </w:rPr>
      </w:pPr>
      <w:r>
        <w:rPr>
          <w:rFonts w:hint="eastAsia" w:ascii="宋体" w:hAnsi="宋体" w:eastAsia="宋体"/>
          <w:szCs w:val="21"/>
        </w:rPr>
        <w:t>供应商提交的质疑存在下列情形之一的，不予受理：</w:t>
      </w:r>
    </w:p>
    <w:p w14:paraId="1F5F2CD5">
      <w:pPr>
        <w:ind w:firstLine="480" w:firstLineChars="200"/>
        <w:rPr>
          <w:rFonts w:hint="eastAsia" w:ascii="宋体" w:hAnsi="宋体" w:eastAsia="宋体"/>
          <w:szCs w:val="21"/>
        </w:rPr>
      </w:pPr>
      <w:r>
        <w:rPr>
          <w:rFonts w:hint="eastAsia" w:ascii="宋体" w:hAnsi="宋体" w:eastAsia="宋体"/>
          <w:szCs w:val="21"/>
        </w:rPr>
        <w:t>（1）质疑主体不满足要求的；</w:t>
      </w:r>
    </w:p>
    <w:p w14:paraId="2147AE7D">
      <w:pPr>
        <w:ind w:firstLine="480" w:firstLineChars="200"/>
        <w:rPr>
          <w:rFonts w:hint="eastAsia" w:ascii="宋体" w:hAnsi="宋体" w:eastAsia="宋体"/>
          <w:szCs w:val="21"/>
        </w:rPr>
      </w:pPr>
      <w:r>
        <w:rPr>
          <w:rFonts w:hint="eastAsia" w:ascii="宋体" w:hAnsi="宋体" w:eastAsia="宋体"/>
          <w:szCs w:val="21"/>
        </w:rPr>
        <w:t>（2）供应商自身权益未受到损害的；</w:t>
      </w:r>
    </w:p>
    <w:p w14:paraId="55FDB359">
      <w:pPr>
        <w:ind w:firstLine="480" w:firstLineChars="200"/>
        <w:rPr>
          <w:rFonts w:hint="eastAsia" w:ascii="宋体" w:hAnsi="宋体" w:eastAsia="宋体"/>
          <w:szCs w:val="21"/>
        </w:rPr>
      </w:pPr>
      <w:r>
        <w:rPr>
          <w:rFonts w:hint="eastAsia" w:ascii="宋体" w:hAnsi="宋体" w:eastAsia="宋体"/>
          <w:szCs w:val="21"/>
        </w:rPr>
        <w:t>（3）供应商未在法定质疑期限内提出质疑的；</w:t>
      </w:r>
    </w:p>
    <w:p w14:paraId="00D6312E">
      <w:pPr>
        <w:ind w:firstLine="480" w:firstLineChars="200"/>
        <w:rPr>
          <w:rFonts w:hint="eastAsia"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34296F01">
      <w:pPr>
        <w:ind w:firstLine="480" w:firstLineChars="200"/>
        <w:rPr>
          <w:rFonts w:hint="eastAsia" w:ascii="宋体" w:hAnsi="宋体" w:eastAsia="宋体"/>
          <w:szCs w:val="21"/>
        </w:rPr>
      </w:pPr>
      <w:r>
        <w:rPr>
          <w:rFonts w:hint="eastAsia" w:ascii="宋体" w:hAnsi="宋体" w:eastAsia="宋体"/>
          <w:szCs w:val="21"/>
        </w:rPr>
        <w:t>（5）其他不符合受理条件情形的。</w:t>
      </w:r>
    </w:p>
    <w:p w14:paraId="3494432B">
      <w:pPr>
        <w:ind w:firstLine="480" w:firstLineChars="200"/>
        <w:rPr>
          <w:rFonts w:hint="eastAsia" w:ascii="宋体" w:hAnsi="宋体" w:eastAsia="宋体"/>
          <w:szCs w:val="21"/>
        </w:rPr>
      </w:pPr>
      <w:r>
        <w:rPr>
          <w:rFonts w:hint="eastAsia" w:ascii="宋体" w:hAnsi="宋体" w:eastAsia="宋体"/>
          <w:szCs w:val="21"/>
        </w:rPr>
        <w:t>质疑事项不予受理的，采购人应当向供应商出具不符合质疑条件告知书。</w:t>
      </w:r>
    </w:p>
    <w:p w14:paraId="36E1AABE">
      <w:pPr>
        <w:rPr>
          <w:rFonts w:hint="eastAsia" w:ascii="宋体" w:hAnsi="宋体" w:eastAsia="宋体"/>
          <w:szCs w:val="21"/>
        </w:rPr>
      </w:pPr>
      <w:r>
        <w:rPr>
          <w:rFonts w:hint="eastAsia" w:ascii="宋体" w:hAnsi="宋体" w:eastAsia="宋体"/>
          <w:szCs w:val="21"/>
        </w:rPr>
        <w:t xml:space="preserve">  51.7质疑答复时限</w:t>
      </w:r>
    </w:p>
    <w:p w14:paraId="0A5FFC41">
      <w:pPr>
        <w:rPr>
          <w:rFonts w:hint="eastAsia" w:ascii="宋体" w:hAnsi="宋体" w:eastAsia="宋体"/>
          <w:szCs w:val="21"/>
        </w:rPr>
      </w:pPr>
      <w:r>
        <w:rPr>
          <w:rFonts w:hint="eastAsia" w:ascii="宋体" w:hAnsi="宋体" w:eastAsia="宋体"/>
          <w:szCs w:val="21"/>
        </w:rPr>
        <w:t xml:space="preserve">    自收文之日起七个工作日内。</w:t>
      </w:r>
    </w:p>
    <w:p w14:paraId="1F5CEE7B">
      <w:pPr>
        <w:rPr>
          <w:rFonts w:hint="eastAsia" w:ascii="宋体" w:hAnsi="宋体" w:eastAsia="宋体"/>
          <w:szCs w:val="21"/>
        </w:rPr>
      </w:pPr>
      <w:r>
        <w:rPr>
          <w:rFonts w:hint="eastAsia" w:ascii="宋体" w:hAnsi="宋体" w:eastAsia="宋体"/>
          <w:szCs w:val="21"/>
        </w:rPr>
        <w:t xml:space="preserve">    51.8投诉</w:t>
      </w:r>
    </w:p>
    <w:p w14:paraId="4B35A63F">
      <w:pPr>
        <w:rPr>
          <w:rFonts w:hint="eastAsia"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64379640">
      <w:pPr>
        <w:rPr>
          <w:rFonts w:hint="eastAsia" w:ascii="黑体" w:hAnsi="宋体" w:eastAsia="黑体"/>
        </w:rPr>
      </w:pPr>
      <w:r>
        <w:rPr>
          <w:rFonts w:hint="eastAsia" w:ascii="黑体" w:hAnsi="宋体" w:eastAsia="黑体"/>
        </w:rPr>
        <w:t>53. 质疑后续处理</w:t>
      </w:r>
    </w:p>
    <w:p w14:paraId="438C0D83">
      <w:pPr>
        <w:rPr>
          <w:rFonts w:hint="eastAsia"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6EEF2285">
      <w:pPr>
        <w:rPr>
          <w:rFonts w:hint="eastAsia"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70C308A">
      <w:pPr>
        <w:jc w:val="center"/>
        <w:rPr>
          <w:rFonts w:eastAsia="宋体"/>
        </w:rPr>
      </w:pPr>
      <w:r>
        <w:rPr>
          <w:rFonts w:eastAsia="宋体"/>
        </w:rPr>
        <w:t>---- END ----</w:t>
      </w:r>
      <w:bookmarkEnd w:id="69"/>
    </w:p>
    <w:p w14:paraId="59AF1172">
      <w:pPr>
        <w:rPr>
          <w:rFonts w:hint="eastAsia" w:ascii="宋体" w:hAnsi="宋体" w:eastAsia="黑体"/>
          <w:b/>
          <w:bCs/>
          <w:kern w:val="44"/>
          <w:sz w:val="36"/>
          <w:szCs w:val="44"/>
        </w:rPr>
      </w:pPr>
    </w:p>
    <w:p w14:paraId="2C3D3129"/>
    <w:p w14:paraId="4293B734"/>
    <w:sectPr>
      <w:headerReference r:id="rId9" w:type="default"/>
      <w:footerReference r:id="rId10"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2000000000000000000"/>
    <w:charset w:val="86"/>
    <w:family w:val="auto"/>
    <w:pitch w:val="default"/>
    <w:sig w:usb0="A00002BF" w:usb1="38CF7CFA" w:usb2="00082016" w:usb3="00000000" w:csb0="00040001" w:csb1="00000000"/>
  </w:font>
  <w:font w:name="Yu Gothic">
    <w:altName w:val="Meiryo UI"/>
    <w:panose1 w:val="020B0400000000000000"/>
    <w:charset w:val="80"/>
    <w:family w:val="swiss"/>
    <w:pitch w:val="default"/>
    <w:sig w:usb0="00000000" w:usb1="00000000" w:usb2="00000016" w:usb3="00000000" w:csb0="2002009F" w:csb1="00000000"/>
  </w:font>
  <w:font w:name="Cambria">
    <w:panose1 w:val="02040503050406030204"/>
    <w:charset w:val="00"/>
    <w:family w:val="roman"/>
    <w:pitch w:val="default"/>
    <w:sig w:usb0="A00002EF" w:usb1="4000004B"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00B43">
    <w:pPr>
      <w:pStyle w:val="12"/>
      <w:ind w:right="360" w:firstLine="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3C194A">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LzGcsBAACcAwAADgAAAGRycy9lMm9Eb2MueG1srVPNjtMwEL4j8Q6W&#10;79RpF6E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kOJ4xYHfvn+7fLj1+XnV7Ks&#10;bl7m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Hy8xnLAQAAnAMAAA4AAAAAAAAAAQAgAAAAHgEAAGRycy9lMm9E&#10;b2MueG1sUEsFBgAAAAAGAAYAWQEAAFsFAAAAAA==&#10;">
              <v:fill on="f" focussize="0,0"/>
              <v:stroke on="f"/>
              <v:imagedata o:title=""/>
              <o:lock v:ext="edit" aspectratio="f"/>
              <v:textbox inset="0mm,0mm,0mm,0mm" style="mso-fit-shape-to-text:t;">
                <w:txbxContent>
                  <w:p w14:paraId="193C194A">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961B">
    <w:pPr>
      <w:pStyle w:val="12"/>
      <w:rPr>
        <w:rStyle w:val="2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D1A9F5">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JIMS7LAQAAnAMAAA4AAAAAAAAAAQAgAAAAHgEAAGRycy9lMm9E&#10;b2MueG1sUEsFBgAAAAAGAAYAWQEAAFsFAAAAAA==&#10;">
              <v:fill on="f" focussize="0,0"/>
              <v:stroke on="f"/>
              <v:imagedata o:title=""/>
              <o:lock v:ext="edit" aspectratio="f"/>
              <v:textbox inset="0mm,0mm,0mm,0mm" style="mso-fit-shape-to-text:t;">
                <w:txbxContent>
                  <w:p w14:paraId="55D1A9F5">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14:paraId="16405650">
    <w:pPr>
      <w:pStyle w:val="12"/>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8B7AC">
    <w:pPr>
      <w:pStyle w:val="12"/>
      <w:ind w:right="360" w:firstLine="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CB6DD">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7wNcsBAACc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we8DXLAQAAnAMAAA4AAAAAAAAAAQAgAAAAHgEAAGRycy9lMm9E&#10;b2MueG1sUEsFBgAAAAAGAAYAWQEAAFsFAAAAAA==&#10;">
              <v:fill on="f" focussize="0,0"/>
              <v:stroke on="f"/>
              <v:imagedata o:title=""/>
              <o:lock v:ext="edit" aspectratio="f"/>
              <v:textbox inset="0mm,0mm,0mm,0mm" style="mso-fit-shape-to-text:t;">
                <w:txbxContent>
                  <w:p w14:paraId="720CB6DD">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7B38A">
    <w:pPr>
      <w:pStyle w:val="12"/>
      <w:rPr>
        <w:rStyle w:val="2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B80C0B">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YSKA8wBAACcAwAADgAAAGRycy9lMm9Eb2MueG1srVNLbtswEN0XyB0I&#10;7mPKXrSC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lsWqTB3qPVSY+OQxNQ53bsC9mf2AziR8aINJX5REMI79PV36K4dIRHpUrsqy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BhIoDzAEAAJwDAAAOAAAAAAAAAAEAIAAAAB4BAABkcnMvZTJv&#10;RG9jLnhtbFBLBQYAAAAABgAGAFkBAABcBQAAAAA=&#10;">
              <v:fill on="f" focussize="0,0"/>
              <v:stroke on="f"/>
              <v:imagedata o:title=""/>
              <o:lock v:ext="edit" aspectratio="f"/>
              <v:textbox inset="0mm,0mm,0mm,0mm" style="mso-fit-shape-to-text:t;">
                <w:txbxContent>
                  <w:p w14:paraId="54B80C0B">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14:paraId="49DF9856">
    <w:pPr>
      <w:pStyle w:val="12"/>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257B6">
    <w:pPr>
      <w:pStyle w:val="12"/>
      <w:ind w:right="360" w:firstLine="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4B721F">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UaAssBAACc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ilGgLLAQAAnAMAAA4AAAAAAAAAAQAgAAAAHgEAAGRycy9lMm9E&#10;b2MueG1sUEsFBgAAAAAGAAYAWQEAAFsFAAAAAA==&#10;">
              <v:fill on="f" focussize="0,0"/>
              <v:stroke on="f"/>
              <v:imagedata o:title=""/>
              <o:lock v:ext="edit" aspectratio="f"/>
              <v:textbox inset="0mm,0mm,0mm,0mm" style="mso-fit-shape-to-text:t;">
                <w:txbxContent>
                  <w:p w14:paraId="0C4B721F">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601B">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7C00D8">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E7C00D8">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2FBC0">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0C1F98">
                          <w:pPr>
                            <w:pStyle w:val="12"/>
                            <w:rPr>
                              <w:rStyle w:val="22"/>
                            </w:rPr>
                          </w:pPr>
                          <w:r>
                            <w:fldChar w:fldCharType="begin"/>
                          </w:r>
                          <w:r>
                            <w:rPr>
                              <w:rStyle w:val="22"/>
                            </w:rPr>
                            <w:instrText xml:space="preserve">PAGE  </w:instrText>
                          </w:r>
                          <w:r>
                            <w:fldChar w:fldCharType="separate"/>
                          </w:r>
                          <w:r>
                            <w:rPr>
                              <w:rStyle w:val="22"/>
                            </w:rPr>
                            <w:t>49</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14:paraId="7F0C1F98">
                    <w:pPr>
                      <w:pStyle w:val="12"/>
                      <w:rPr>
                        <w:rStyle w:val="22"/>
                      </w:rPr>
                    </w:pPr>
                    <w:r>
                      <w:fldChar w:fldCharType="begin"/>
                    </w:r>
                    <w:r>
                      <w:rPr>
                        <w:rStyle w:val="22"/>
                      </w:rPr>
                      <w:instrText xml:space="preserve">PAGE  </w:instrText>
                    </w:r>
                    <w:r>
                      <w:fldChar w:fldCharType="separate"/>
                    </w:r>
                    <w:r>
                      <w:rPr>
                        <w:rStyle w:val="22"/>
                      </w:rP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121DE">
    <w:pPr>
      <w:pStyle w:val="14"/>
      <w:jc w:val="both"/>
    </w:pPr>
    <w:r>
      <w:rPr>
        <w:rFonts w:hint="eastAsia"/>
      </w:rPr>
      <w:t>喀什市招投标中心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BC80C5B"/>
    <w:multiLevelType w:val="singleLevel"/>
    <w:tmpl w:val="0BC80C5B"/>
    <w:lvl w:ilvl="0" w:tentative="0">
      <w:start w:val="4"/>
      <w:numFmt w:val="chineseCounting"/>
      <w:suff w:val="nothing"/>
      <w:lvlText w:val="%1、"/>
      <w:lvlJc w:val="left"/>
      <w:rPr>
        <w:rFonts w:hint="eastAsia"/>
      </w:rPr>
    </w:lvl>
  </w:abstractNum>
  <w:abstractNum w:abstractNumId="7">
    <w:nsid w:val="24E409BB"/>
    <w:multiLevelType w:val="multilevel"/>
    <w:tmpl w:val="24E409BB"/>
    <w:lvl w:ilvl="0" w:tentative="0">
      <w:start w:val="1"/>
      <w:numFmt w:val="decimal"/>
      <w:pStyle w:val="30"/>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7F162E50"/>
    <w:multiLevelType w:val="singleLevel"/>
    <w:tmpl w:val="7F162E50"/>
    <w:lvl w:ilvl="0" w:tentative="0">
      <w:start w:val="1"/>
      <w:numFmt w:val="decimal"/>
      <w:suff w:val="nothing"/>
      <w:lvlText w:val="%1、"/>
      <w:lvlJc w:val="left"/>
    </w:lvl>
  </w:abstractNum>
  <w:num w:numId="1">
    <w:abstractNumId w:val="8"/>
  </w:num>
  <w:num w:numId="2">
    <w:abstractNumId w:val="7"/>
  </w:num>
  <w:num w:numId="3">
    <w:abstractNumId w:val="9"/>
  </w:num>
  <w:num w:numId="4">
    <w:abstractNumId w:val="6"/>
  </w:num>
  <w:num w:numId="5">
    <w:abstractNumId w:val="1"/>
  </w:num>
  <w:num w:numId="6">
    <w:abstractNumId w:val="0"/>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DJkMTcwMGI3ODk5Y2RkZTJmNjEzOTc4ZDYzNmQifQ=="/>
  </w:docVars>
  <w:rsids>
    <w:rsidRoot w:val="009B1E09"/>
    <w:rsid w:val="0000687F"/>
    <w:rsid w:val="000260FC"/>
    <w:rsid w:val="00076988"/>
    <w:rsid w:val="00096C46"/>
    <w:rsid w:val="000C029A"/>
    <w:rsid w:val="000F60F7"/>
    <w:rsid w:val="00181249"/>
    <w:rsid w:val="001A4A47"/>
    <w:rsid w:val="001B6E5D"/>
    <w:rsid w:val="0025123F"/>
    <w:rsid w:val="00256DB1"/>
    <w:rsid w:val="002B650F"/>
    <w:rsid w:val="002F50D0"/>
    <w:rsid w:val="003364CA"/>
    <w:rsid w:val="003474C2"/>
    <w:rsid w:val="0036132C"/>
    <w:rsid w:val="0038496E"/>
    <w:rsid w:val="003B6B1C"/>
    <w:rsid w:val="003E71CD"/>
    <w:rsid w:val="004244F6"/>
    <w:rsid w:val="004468DC"/>
    <w:rsid w:val="00491CAD"/>
    <w:rsid w:val="00503FB2"/>
    <w:rsid w:val="00566C69"/>
    <w:rsid w:val="00586BD2"/>
    <w:rsid w:val="0061229D"/>
    <w:rsid w:val="0062085C"/>
    <w:rsid w:val="006718FB"/>
    <w:rsid w:val="0069390F"/>
    <w:rsid w:val="006A06F3"/>
    <w:rsid w:val="006C2A2B"/>
    <w:rsid w:val="006F123E"/>
    <w:rsid w:val="006F6429"/>
    <w:rsid w:val="00706E70"/>
    <w:rsid w:val="00765C04"/>
    <w:rsid w:val="00782F50"/>
    <w:rsid w:val="007964BD"/>
    <w:rsid w:val="007C2C7D"/>
    <w:rsid w:val="00802689"/>
    <w:rsid w:val="008711E3"/>
    <w:rsid w:val="00882347"/>
    <w:rsid w:val="00882658"/>
    <w:rsid w:val="00887CBF"/>
    <w:rsid w:val="008C5E00"/>
    <w:rsid w:val="008F63E3"/>
    <w:rsid w:val="00902D45"/>
    <w:rsid w:val="00902D6F"/>
    <w:rsid w:val="00951FA8"/>
    <w:rsid w:val="009769BB"/>
    <w:rsid w:val="00977541"/>
    <w:rsid w:val="00992C11"/>
    <w:rsid w:val="009B1E09"/>
    <w:rsid w:val="009B22AB"/>
    <w:rsid w:val="009B7C72"/>
    <w:rsid w:val="009C3F7A"/>
    <w:rsid w:val="009E4153"/>
    <w:rsid w:val="00A12105"/>
    <w:rsid w:val="00A5410F"/>
    <w:rsid w:val="00AB5E0A"/>
    <w:rsid w:val="00AF2836"/>
    <w:rsid w:val="00B33BDF"/>
    <w:rsid w:val="00B50F6D"/>
    <w:rsid w:val="00B5590F"/>
    <w:rsid w:val="00B563CA"/>
    <w:rsid w:val="00B63402"/>
    <w:rsid w:val="00B86DC0"/>
    <w:rsid w:val="00B9087E"/>
    <w:rsid w:val="00BA4CE0"/>
    <w:rsid w:val="00C06A22"/>
    <w:rsid w:val="00C44FE6"/>
    <w:rsid w:val="00C67EFD"/>
    <w:rsid w:val="00C75AB3"/>
    <w:rsid w:val="00CB77E6"/>
    <w:rsid w:val="00CC0694"/>
    <w:rsid w:val="00D166BF"/>
    <w:rsid w:val="00D46F5F"/>
    <w:rsid w:val="00D53DD4"/>
    <w:rsid w:val="00DB0DA5"/>
    <w:rsid w:val="00DC1995"/>
    <w:rsid w:val="00E05A56"/>
    <w:rsid w:val="00E21AAD"/>
    <w:rsid w:val="00F47C27"/>
    <w:rsid w:val="00F93A90"/>
    <w:rsid w:val="00FA555D"/>
    <w:rsid w:val="00FB302C"/>
    <w:rsid w:val="00FC47F7"/>
    <w:rsid w:val="00FD2511"/>
    <w:rsid w:val="01D50540"/>
    <w:rsid w:val="01EB2D5D"/>
    <w:rsid w:val="01F675D4"/>
    <w:rsid w:val="02194A67"/>
    <w:rsid w:val="028616E1"/>
    <w:rsid w:val="02D50A35"/>
    <w:rsid w:val="030750A8"/>
    <w:rsid w:val="035D6C19"/>
    <w:rsid w:val="038251E4"/>
    <w:rsid w:val="041167A0"/>
    <w:rsid w:val="04A15E29"/>
    <w:rsid w:val="04AE174B"/>
    <w:rsid w:val="04CB5735"/>
    <w:rsid w:val="051B4E0A"/>
    <w:rsid w:val="05305D13"/>
    <w:rsid w:val="062F16E4"/>
    <w:rsid w:val="064E24D1"/>
    <w:rsid w:val="06552769"/>
    <w:rsid w:val="06796EB7"/>
    <w:rsid w:val="06B4789B"/>
    <w:rsid w:val="07172AC5"/>
    <w:rsid w:val="07686190"/>
    <w:rsid w:val="07E22A0A"/>
    <w:rsid w:val="08801AC4"/>
    <w:rsid w:val="0889017A"/>
    <w:rsid w:val="09152F9C"/>
    <w:rsid w:val="09CC2792"/>
    <w:rsid w:val="0A21662D"/>
    <w:rsid w:val="0AA875CD"/>
    <w:rsid w:val="0ABC6AE6"/>
    <w:rsid w:val="0AEF3F7D"/>
    <w:rsid w:val="0B800F13"/>
    <w:rsid w:val="0B911F2C"/>
    <w:rsid w:val="0BD8443A"/>
    <w:rsid w:val="0C675E86"/>
    <w:rsid w:val="0D1F0DE7"/>
    <w:rsid w:val="0D3A744A"/>
    <w:rsid w:val="0D730174"/>
    <w:rsid w:val="0DF57054"/>
    <w:rsid w:val="0E511189"/>
    <w:rsid w:val="0E9A1C5B"/>
    <w:rsid w:val="0F1038DB"/>
    <w:rsid w:val="0F255064"/>
    <w:rsid w:val="0FD33EF7"/>
    <w:rsid w:val="10425CC2"/>
    <w:rsid w:val="10666311"/>
    <w:rsid w:val="1192589F"/>
    <w:rsid w:val="119C4A9A"/>
    <w:rsid w:val="12545C6B"/>
    <w:rsid w:val="139B589E"/>
    <w:rsid w:val="1459306E"/>
    <w:rsid w:val="157561D4"/>
    <w:rsid w:val="161336C9"/>
    <w:rsid w:val="16C77479"/>
    <w:rsid w:val="16CE79D0"/>
    <w:rsid w:val="170C3143"/>
    <w:rsid w:val="17342A38"/>
    <w:rsid w:val="17AA1C54"/>
    <w:rsid w:val="17CA22F9"/>
    <w:rsid w:val="18AB0BAE"/>
    <w:rsid w:val="18EB58CD"/>
    <w:rsid w:val="19494D99"/>
    <w:rsid w:val="19594CC1"/>
    <w:rsid w:val="19F46573"/>
    <w:rsid w:val="1A731EBA"/>
    <w:rsid w:val="1A740C56"/>
    <w:rsid w:val="1AEE53F8"/>
    <w:rsid w:val="1B0A5CD0"/>
    <w:rsid w:val="1BB03ACD"/>
    <w:rsid w:val="1BBF1083"/>
    <w:rsid w:val="1BC6570B"/>
    <w:rsid w:val="1C413FB1"/>
    <w:rsid w:val="1C93786D"/>
    <w:rsid w:val="1CF5533A"/>
    <w:rsid w:val="1EA26DA7"/>
    <w:rsid w:val="1F126F1D"/>
    <w:rsid w:val="1F1360AF"/>
    <w:rsid w:val="1F8D54FC"/>
    <w:rsid w:val="1FD7365B"/>
    <w:rsid w:val="20513484"/>
    <w:rsid w:val="20596F74"/>
    <w:rsid w:val="21C4062D"/>
    <w:rsid w:val="21E611DE"/>
    <w:rsid w:val="224220C0"/>
    <w:rsid w:val="22C47F17"/>
    <w:rsid w:val="22E605A9"/>
    <w:rsid w:val="23AA2DDC"/>
    <w:rsid w:val="24F700FC"/>
    <w:rsid w:val="256646C4"/>
    <w:rsid w:val="258E40CB"/>
    <w:rsid w:val="25AF0B4D"/>
    <w:rsid w:val="267A507C"/>
    <w:rsid w:val="275D0FA2"/>
    <w:rsid w:val="278A541F"/>
    <w:rsid w:val="288F1671"/>
    <w:rsid w:val="28E16CE0"/>
    <w:rsid w:val="296C066D"/>
    <w:rsid w:val="2A4F66B0"/>
    <w:rsid w:val="2A5155A0"/>
    <w:rsid w:val="2A546D3D"/>
    <w:rsid w:val="2AF754D0"/>
    <w:rsid w:val="2B5C1E1D"/>
    <w:rsid w:val="2B803D16"/>
    <w:rsid w:val="2BA0389E"/>
    <w:rsid w:val="2BAB2A51"/>
    <w:rsid w:val="2C366F69"/>
    <w:rsid w:val="2C816A44"/>
    <w:rsid w:val="2CE70D80"/>
    <w:rsid w:val="2D03704E"/>
    <w:rsid w:val="2D453650"/>
    <w:rsid w:val="2D847558"/>
    <w:rsid w:val="2DB373C0"/>
    <w:rsid w:val="2E232C4C"/>
    <w:rsid w:val="2E6F5D78"/>
    <w:rsid w:val="2ECE33AC"/>
    <w:rsid w:val="2EFA653D"/>
    <w:rsid w:val="2F54082D"/>
    <w:rsid w:val="308B7B00"/>
    <w:rsid w:val="309D762D"/>
    <w:rsid w:val="30B47074"/>
    <w:rsid w:val="30C932CB"/>
    <w:rsid w:val="30F23FFC"/>
    <w:rsid w:val="311C3541"/>
    <w:rsid w:val="3137687A"/>
    <w:rsid w:val="32265D43"/>
    <w:rsid w:val="323C629C"/>
    <w:rsid w:val="32C060FB"/>
    <w:rsid w:val="333B6030"/>
    <w:rsid w:val="33524AF4"/>
    <w:rsid w:val="3366283E"/>
    <w:rsid w:val="337C7542"/>
    <w:rsid w:val="34D1734B"/>
    <w:rsid w:val="35143E54"/>
    <w:rsid w:val="35370DDB"/>
    <w:rsid w:val="358E30D3"/>
    <w:rsid w:val="36A73E8D"/>
    <w:rsid w:val="37204E24"/>
    <w:rsid w:val="372A1525"/>
    <w:rsid w:val="37631054"/>
    <w:rsid w:val="37A44B07"/>
    <w:rsid w:val="38DA1714"/>
    <w:rsid w:val="38FB248D"/>
    <w:rsid w:val="3B01799A"/>
    <w:rsid w:val="3B0414EA"/>
    <w:rsid w:val="3B747AD5"/>
    <w:rsid w:val="3C795F8F"/>
    <w:rsid w:val="3CB971DE"/>
    <w:rsid w:val="3D224849"/>
    <w:rsid w:val="3D863DAC"/>
    <w:rsid w:val="3D9E261B"/>
    <w:rsid w:val="3DCE79EC"/>
    <w:rsid w:val="3E1F0C2C"/>
    <w:rsid w:val="3E457CCA"/>
    <w:rsid w:val="3E9A489A"/>
    <w:rsid w:val="3EF93097"/>
    <w:rsid w:val="3FBA7223"/>
    <w:rsid w:val="403C7B9C"/>
    <w:rsid w:val="40831298"/>
    <w:rsid w:val="40A317DF"/>
    <w:rsid w:val="41C7263B"/>
    <w:rsid w:val="429750D7"/>
    <w:rsid w:val="42F25C9A"/>
    <w:rsid w:val="43951802"/>
    <w:rsid w:val="43FF0431"/>
    <w:rsid w:val="441F4958"/>
    <w:rsid w:val="4422077D"/>
    <w:rsid w:val="459310B3"/>
    <w:rsid w:val="48041F58"/>
    <w:rsid w:val="49A322FA"/>
    <w:rsid w:val="4A29520E"/>
    <w:rsid w:val="4B2D0A8B"/>
    <w:rsid w:val="4B3F4169"/>
    <w:rsid w:val="4B8E7058"/>
    <w:rsid w:val="4BEC2AF5"/>
    <w:rsid w:val="4D2C2FDF"/>
    <w:rsid w:val="4D6B7D2D"/>
    <w:rsid w:val="4DF43159"/>
    <w:rsid w:val="4EB42E91"/>
    <w:rsid w:val="4ED24C7F"/>
    <w:rsid w:val="4F19287C"/>
    <w:rsid w:val="4F501050"/>
    <w:rsid w:val="5043767F"/>
    <w:rsid w:val="50666AAF"/>
    <w:rsid w:val="50EB470D"/>
    <w:rsid w:val="51680854"/>
    <w:rsid w:val="51B44C64"/>
    <w:rsid w:val="51F0678B"/>
    <w:rsid w:val="52222C20"/>
    <w:rsid w:val="524A7C1A"/>
    <w:rsid w:val="526410AB"/>
    <w:rsid w:val="52EA38FE"/>
    <w:rsid w:val="53367546"/>
    <w:rsid w:val="546B5413"/>
    <w:rsid w:val="55A933BA"/>
    <w:rsid w:val="565B127B"/>
    <w:rsid w:val="56606BE9"/>
    <w:rsid w:val="56A70E94"/>
    <w:rsid w:val="56AC329E"/>
    <w:rsid w:val="56EB5A6D"/>
    <w:rsid w:val="57B8283C"/>
    <w:rsid w:val="57E76E0C"/>
    <w:rsid w:val="583152CE"/>
    <w:rsid w:val="589C4418"/>
    <w:rsid w:val="599E5466"/>
    <w:rsid w:val="59C818E0"/>
    <w:rsid w:val="59D2767F"/>
    <w:rsid w:val="5A0C31A9"/>
    <w:rsid w:val="5B005FB6"/>
    <w:rsid w:val="5B466A7D"/>
    <w:rsid w:val="5B4E180B"/>
    <w:rsid w:val="5B533795"/>
    <w:rsid w:val="5C317BC6"/>
    <w:rsid w:val="5C5A72CB"/>
    <w:rsid w:val="5C707BAC"/>
    <w:rsid w:val="5C911386"/>
    <w:rsid w:val="5DE1267B"/>
    <w:rsid w:val="5E283577"/>
    <w:rsid w:val="5E62468B"/>
    <w:rsid w:val="5E722706"/>
    <w:rsid w:val="5EFE6F1B"/>
    <w:rsid w:val="5F545379"/>
    <w:rsid w:val="5F6D4019"/>
    <w:rsid w:val="5F794E6B"/>
    <w:rsid w:val="6043490F"/>
    <w:rsid w:val="604E7BD7"/>
    <w:rsid w:val="610B0018"/>
    <w:rsid w:val="61C72196"/>
    <w:rsid w:val="62003A97"/>
    <w:rsid w:val="62210B08"/>
    <w:rsid w:val="634940F0"/>
    <w:rsid w:val="63BE0BF0"/>
    <w:rsid w:val="643D1580"/>
    <w:rsid w:val="643E619F"/>
    <w:rsid w:val="64763454"/>
    <w:rsid w:val="64CD0C92"/>
    <w:rsid w:val="65173D2C"/>
    <w:rsid w:val="652B4692"/>
    <w:rsid w:val="653B3E1C"/>
    <w:rsid w:val="6594282D"/>
    <w:rsid w:val="659922CD"/>
    <w:rsid w:val="6615747B"/>
    <w:rsid w:val="667229B6"/>
    <w:rsid w:val="66A46A20"/>
    <w:rsid w:val="66EA4DB3"/>
    <w:rsid w:val="67283F04"/>
    <w:rsid w:val="673F14F0"/>
    <w:rsid w:val="677A03A2"/>
    <w:rsid w:val="677F7E04"/>
    <w:rsid w:val="68653FE4"/>
    <w:rsid w:val="68A76B92"/>
    <w:rsid w:val="68DC1286"/>
    <w:rsid w:val="69A725C4"/>
    <w:rsid w:val="6A032432"/>
    <w:rsid w:val="6A0C7756"/>
    <w:rsid w:val="6AA16C7F"/>
    <w:rsid w:val="6AC231BE"/>
    <w:rsid w:val="6BF33AEB"/>
    <w:rsid w:val="6BF502A5"/>
    <w:rsid w:val="6E197A1C"/>
    <w:rsid w:val="6E1E6425"/>
    <w:rsid w:val="6F421E56"/>
    <w:rsid w:val="7014409C"/>
    <w:rsid w:val="705F4544"/>
    <w:rsid w:val="70633668"/>
    <w:rsid w:val="706C7AA2"/>
    <w:rsid w:val="707873B4"/>
    <w:rsid w:val="708B1138"/>
    <w:rsid w:val="709E5C3E"/>
    <w:rsid w:val="718F4CCE"/>
    <w:rsid w:val="720A7EAD"/>
    <w:rsid w:val="72476B05"/>
    <w:rsid w:val="74421070"/>
    <w:rsid w:val="7464773E"/>
    <w:rsid w:val="74A65F0A"/>
    <w:rsid w:val="74EE29CE"/>
    <w:rsid w:val="74F51ED1"/>
    <w:rsid w:val="752776A3"/>
    <w:rsid w:val="762C4BB0"/>
    <w:rsid w:val="76B87EA5"/>
    <w:rsid w:val="76E22EC3"/>
    <w:rsid w:val="773A3E9D"/>
    <w:rsid w:val="779C18C8"/>
    <w:rsid w:val="781669EC"/>
    <w:rsid w:val="78503C95"/>
    <w:rsid w:val="78970267"/>
    <w:rsid w:val="78C60CFB"/>
    <w:rsid w:val="79B06433"/>
    <w:rsid w:val="79D35B29"/>
    <w:rsid w:val="7A551BD0"/>
    <w:rsid w:val="7AC54225"/>
    <w:rsid w:val="7CBF6D37"/>
    <w:rsid w:val="7DAC456F"/>
    <w:rsid w:val="7DD131BD"/>
    <w:rsid w:val="7E24403B"/>
    <w:rsid w:val="7E51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basedOn w:val="1"/>
    <w:next w:val="1"/>
    <w:link w:val="31"/>
    <w:qFormat/>
    <w:uiPriority w:val="0"/>
    <w:pPr>
      <w:keepNext/>
      <w:keepLines/>
      <w:spacing w:before="340" w:after="330" w:line="576" w:lineRule="auto"/>
      <w:outlineLvl w:val="0"/>
    </w:pPr>
    <w:rPr>
      <w:b/>
      <w:kern w:val="44"/>
      <w:sz w:val="44"/>
    </w:rPr>
  </w:style>
  <w:style w:type="paragraph" w:styleId="3">
    <w:name w:val="heading 2"/>
    <w:basedOn w:val="1"/>
    <w:next w:val="1"/>
    <w:link w:val="32"/>
    <w:qFormat/>
    <w:uiPriority w:val="0"/>
    <w:pPr>
      <w:keepNext/>
      <w:keepLines/>
      <w:autoSpaceDE w:val="0"/>
      <w:autoSpaceDN w:val="0"/>
      <w:adjustRightInd w:val="0"/>
      <w:spacing w:before="120" w:line="300" w:lineRule="auto"/>
      <w:jc w:val="center"/>
      <w:outlineLvl w:val="1"/>
    </w:pPr>
    <w:rPr>
      <w:rFonts w:ascii="Arial" w:hAnsi="Arial" w:eastAsia="黑体"/>
      <w:b/>
      <w:sz w:val="30"/>
      <w:szCs w:val="20"/>
    </w:rPr>
  </w:style>
  <w:style w:type="paragraph" w:styleId="4">
    <w:name w:val="heading 3"/>
    <w:basedOn w:val="1"/>
    <w:next w:val="1"/>
    <w:link w:val="33"/>
    <w:semiHidden/>
    <w:unhideWhenUsed/>
    <w:qFormat/>
    <w:uiPriority w:val="0"/>
    <w:pPr>
      <w:keepNext/>
      <w:keepLines/>
      <w:spacing w:before="260" w:after="260" w:line="413" w:lineRule="auto"/>
      <w:outlineLvl w:val="2"/>
    </w:pPr>
    <w:rPr>
      <w:b/>
      <w:sz w:val="32"/>
    </w:rPr>
  </w:style>
  <w:style w:type="paragraph" w:styleId="5">
    <w:name w:val="heading 4"/>
    <w:basedOn w:val="1"/>
    <w:next w:val="1"/>
    <w:link w:val="34"/>
    <w:semiHidden/>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pPr>
    <w:rPr>
      <w:rFonts w:ascii="宋体"/>
      <w:szCs w:val="20"/>
    </w:rPr>
  </w:style>
  <w:style w:type="paragraph" w:styleId="7">
    <w:name w:val="annotation text"/>
    <w:basedOn w:val="1"/>
    <w:qFormat/>
    <w:uiPriority w:val="0"/>
  </w:style>
  <w:style w:type="paragraph" w:styleId="8">
    <w:name w:val="Body Text"/>
    <w:basedOn w:val="1"/>
    <w:next w:val="1"/>
    <w:qFormat/>
    <w:uiPriority w:val="0"/>
    <w:pPr>
      <w:tabs>
        <w:tab w:val="left" w:pos="567"/>
      </w:tabs>
      <w:spacing w:before="120" w:line="22" w:lineRule="atLeast"/>
    </w:pPr>
    <w:rPr>
      <w:rFonts w:ascii="宋体" w:hAnsi="宋体"/>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ind w:left="100" w:leftChars="2500"/>
    </w:pPr>
    <w:rPr>
      <w:rFonts w:hint="eastAsia"/>
    </w:rPr>
  </w:style>
  <w:style w:type="paragraph" w:styleId="12">
    <w:name w:val="footer"/>
    <w:basedOn w:val="1"/>
    <w:qFormat/>
    <w:uiPriority w:val="99"/>
    <w:pPr>
      <w:tabs>
        <w:tab w:val="center" w:pos="4153"/>
        <w:tab w:val="right" w:pos="8306"/>
      </w:tabs>
      <w:snapToGrid w:val="0"/>
    </w:pPr>
    <w:rPr>
      <w:sz w:val="18"/>
      <w:szCs w:val="18"/>
    </w:rPr>
  </w:style>
  <w:style w:type="paragraph" w:styleId="13">
    <w:name w:val="envelope return"/>
    <w:basedOn w:val="1"/>
    <w:qFormat/>
    <w:uiPriority w:val="99"/>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next w:val="8"/>
    <w:qFormat/>
    <w:uiPriority w:val="99"/>
    <w:pPr>
      <w:snapToGrid w:val="0"/>
    </w:pPr>
    <w:rPr>
      <w:sz w:val="18"/>
    </w:rPr>
  </w:style>
  <w:style w:type="paragraph" w:styleId="16">
    <w:name w:val="Body Text 2"/>
    <w:basedOn w:val="1"/>
    <w:qFormat/>
    <w:uiPriority w:val="0"/>
    <w:pPr>
      <w:spacing w:after="120" w:line="480" w:lineRule="auto"/>
    </w:pPr>
    <w:rPr>
      <w:rFonts w:ascii="Arial" w:hAnsi="Arial"/>
    </w:rPr>
  </w:style>
  <w:style w:type="paragraph" w:styleId="17">
    <w:name w:val="Normal (Web)"/>
    <w:basedOn w:val="1"/>
    <w:next w:val="14"/>
    <w:qFormat/>
    <w:uiPriority w:val="99"/>
    <w:pPr>
      <w:spacing w:before="100" w:beforeAutospacing="1" w:afterAutospacing="1"/>
    </w:pPr>
    <w:rPr>
      <w:rFonts w:ascii="宋体" w:hAnsi="宋体"/>
    </w:rPr>
  </w:style>
  <w:style w:type="paragraph" w:styleId="18">
    <w:name w:val="Body Text First Indent"/>
    <w:basedOn w:val="8"/>
    <w:next w:val="1"/>
    <w:qFormat/>
    <w:uiPriority w:val="0"/>
    <w:pPr>
      <w:spacing w:after="120" w:line="240" w:lineRule="auto"/>
      <w:ind w:firstLine="420" w:firstLineChars="100"/>
      <w:jc w:val="both"/>
    </w:pPr>
    <w:rPr>
      <w:rFonts w:ascii="Arial" w:hAnsi="Arial"/>
      <w:sz w:val="21"/>
    </w:rPr>
  </w:style>
  <w:style w:type="paragraph" w:styleId="19">
    <w:name w:val="Body Text First Indent 2"/>
    <w:basedOn w:val="9"/>
    <w:qFormat/>
    <w:uiPriority w:val="0"/>
    <w:pPr>
      <w:ind w:firstLine="420" w:firstLineChars="200"/>
    </w:pPr>
  </w:style>
  <w:style w:type="character" w:styleId="22">
    <w:name w:val="page number"/>
    <w:basedOn w:val="21"/>
    <w:qFormat/>
    <w:uiPriority w:val="0"/>
    <w:rPr>
      <w:rFonts w:eastAsia="宋体"/>
      <w:sz w:val="24"/>
      <w:szCs w:val="24"/>
      <w:lang w:val="en-US" w:eastAsia="zh-CN" w:bidi="ar-SA"/>
    </w:rPr>
  </w:style>
  <w:style w:type="character" w:styleId="23">
    <w:name w:val="Emphasis"/>
    <w:basedOn w:val="21"/>
    <w:qFormat/>
    <w:uiPriority w:val="0"/>
    <w:rPr>
      <w:i/>
    </w:rPr>
  </w:style>
  <w:style w:type="character" w:styleId="24">
    <w:name w:val="Hyperlink"/>
    <w:qFormat/>
    <w:uiPriority w:val="0"/>
    <w:rPr>
      <w:rFonts w:eastAsia="宋体"/>
      <w:color w:val="0000FF"/>
      <w:sz w:val="24"/>
      <w:szCs w:val="24"/>
      <w:u w:val="single"/>
      <w:lang w:val="en-US"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标题 11"/>
    <w:basedOn w:val="1"/>
    <w:next w:val="1"/>
    <w:link w:val="29"/>
    <w:qFormat/>
    <w:uiPriority w:val="0"/>
    <w:pPr>
      <w:keepNext/>
      <w:keepLines/>
      <w:spacing w:before="340" w:afterLines="25" w:line="578" w:lineRule="auto"/>
      <w:outlineLvl w:val="0"/>
    </w:pPr>
    <w:rPr>
      <w:rFonts w:ascii="Arial" w:hAnsi="Arial" w:eastAsia="宋体"/>
      <w:b/>
      <w:bCs/>
      <w:kern w:val="44"/>
      <w:sz w:val="44"/>
      <w:szCs w:val="44"/>
    </w:rPr>
  </w:style>
  <w:style w:type="character" w:customStyle="1" w:styleId="29">
    <w:name w:val="标题 1 Char"/>
    <w:basedOn w:val="21"/>
    <w:link w:val="28"/>
    <w:qFormat/>
    <w:uiPriority w:val="0"/>
    <w:rPr>
      <w:rFonts w:ascii="Arial" w:hAnsi="Arial" w:eastAsia="宋体" w:cs="Times New Roman"/>
      <w:b/>
      <w:bCs/>
      <w:kern w:val="44"/>
      <w:sz w:val="44"/>
      <w:szCs w:val="44"/>
    </w:rPr>
  </w:style>
  <w:style w:type="paragraph" w:customStyle="1" w:styleId="30">
    <w:name w:val="表名称"/>
    <w:basedOn w:val="6"/>
    <w:qFormat/>
    <w:uiPriority w:val="0"/>
    <w:pPr>
      <w:numPr>
        <w:ilvl w:val="0"/>
        <w:numId w:val="2"/>
      </w:numPr>
      <w:ind w:firstLine="0"/>
      <w:jc w:val="center"/>
    </w:pPr>
  </w:style>
  <w:style w:type="character" w:customStyle="1" w:styleId="31">
    <w:name w:val="标题 1 字符"/>
    <w:link w:val="2"/>
    <w:qFormat/>
    <w:uiPriority w:val="0"/>
    <w:rPr>
      <w:b/>
      <w:kern w:val="44"/>
      <w:sz w:val="44"/>
    </w:rPr>
  </w:style>
  <w:style w:type="character" w:customStyle="1" w:styleId="32">
    <w:name w:val="标题 2 字符"/>
    <w:link w:val="3"/>
    <w:qFormat/>
    <w:uiPriority w:val="0"/>
    <w:rPr>
      <w:rFonts w:ascii="Arial" w:hAnsi="Arial" w:eastAsia="黑体"/>
      <w:b/>
      <w:kern w:val="0"/>
      <w:sz w:val="30"/>
      <w:szCs w:val="20"/>
    </w:rPr>
  </w:style>
  <w:style w:type="character" w:customStyle="1" w:styleId="33">
    <w:name w:val="标题 3 字符"/>
    <w:link w:val="4"/>
    <w:qFormat/>
    <w:uiPriority w:val="0"/>
    <w:rPr>
      <w:b/>
      <w:sz w:val="32"/>
    </w:rPr>
  </w:style>
  <w:style w:type="character" w:customStyle="1" w:styleId="34">
    <w:name w:val="标题 4 字符"/>
    <w:link w:val="5"/>
    <w:qFormat/>
    <w:uiPriority w:val="0"/>
    <w:rPr>
      <w:rFonts w:ascii="Arial" w:hAnsi="Arial" w:eastAsia="黑体"/>
      <w:b/>
      <w:sz w:val="28"/>
    </w:rPr>
  </w:style>
  <w:style w:type="paragraph" w:customStyle="1" w:styleId="35">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6">
    <w:name w:val="font51"/>
    <w:basedOn w:val="21"/>
    <w:qFormat/>
    <w:uiPriority w:val="0"/>
    <w:rPr>
      <w:rFonts w:hint="eastAsia" w:ascii="宋体" w:hAnsi="宋体" w:eastAsia="宋体" w:cs="宋体"/>
      <w:color w:val="000000"/>
      <w:sz w:val="20"/>
      <w:szCs w:val="20"/>
      <w:u w:val="none"/>
    </w:rPr>
  </w:style>
  <w:style w:type="character" w:customStyle="1" w:styleId="37">
    <w:name w:val="font01"/>
    <w:basedOn w:val="21"/>
    <w:qFormat/>
    <w:uiPriority w:val="0"/>
    <w:rPr>
      <w:rFonts w:hint="eastAsia" w:ascii="宋体" w:hAnsi="宋体" w:eastAsia="宋体" w:cs="宋体"/>
      <w:color w:val="000000"/>
      <w:sz w:val="22"/>
      <w:szCs w:val="22"/>
      <w:u w:val="none"/>
    </w:rPr>
  </w:style>
  <w:style w:type="character" w:customStyle="1" w:styleId="38">
    <w:name w:val="font101"/>
    <w:basedOn w:val="21"/>
    <w:qFormat/>
    <w:uiPriority w:val="0"/>
    <w:rPr>
      <w:rFonts w:hint="eastAsia" w:ascii="宋体" w:hAnsi="宋体" w:eastAsia="宋体" w:cs="宋体"/>
      <w:color w:val="231F20"/>
      <w:sz w:val="22"/>
      <w:szCs w:val="22"/>
      <w:u w:val="none"/>
    </w:rPr>
  </w:style>
  <w:style w:type="character" w:customStyle="1" w:styleId="39">
    <w:name w:val="font131"/>
    <w:basedOn w:val="21"/>
    <w:qFormat/>
    <w:uiPriority w:val="0"/>
    <w:rPr>
      <w:rFonts w:hint="eastAsia" w:ascii="宋体" w:hAnsi="宋体" w:eastAsia="宋体" w:cs="宋体"/>
      <w:color w:val="000000"/>
      <w:sz w:val="22"/>
      <w:szCs w:val="22"/>
      <w:u w:val="none"/>
    </w:rPr>
  </w:style>
  <w:style w:type="character" w:customStyle="1" w:styleId="40">
    <w:name w:val="font171"/>
    <w:basedOn w:val="21"/>
    <w:qFormat/>
    <w:uiPriority w:val="0"/>
    <w:rPr>
      <w:rFonts w:hint="eastAsia" w:ascii="宋体" w:hAnsi="宋体" w:eastAsia="宋体" w:cs="宋体"/>
      <w:color w:val="231F20"/>
      <w:sz w:val="22"/>
      <w:szCs w:val="22"/>
      <w:u w:val="none"/>
    </w:rPr>
  </w:style>
  <w:style w:type="character" w:customStyle="1" w:styleId="41">
    <w:name w:val="font161"/>
    <w:basedOn w:val="21"/>
    <w:qFormat/>
    <w:uiPriority w:val="0"/>
    <w:rPr>
      <w:rFonts w:hint="eastAsia" w:ascii="宋体" w:hAnsi="宋体" w:eastAsia="宋体" w:cs="宋体"/>
      <w:color w:val="FF0000"/>
      <w:sz w:val="20"/>
      <w:szCs w:val="20"/>
      <w:u w:val="none"/>
    </w:rPr>
  </w:style>
  <w:style w:type="character" w:customStyle="1" w:styleId="42">
    <w:name w:val="font81"/>
    <w:basedOn w:val="21"/>
    <w:qFormat/>
    <w:uiPriority w:val="0"/>
    <w:rPr>
      <w:rFonts w:hint="eastAsia" w:ascii="宋体" w:hAnsi="宋体" w:eastAsia="宋体" w:cs="宋体"/>
      <w:color w:val="000000"/>
      <w:sz w:val="20"/>
      <w:szCs w:val="20"/>
      <w:u w:val="none"/>
    </w:rPr>
  </w:style>
  <w:style w:type="character" w:customStyle="1" w:styleId="43">
    <w:name w:val="font41"/>
    <w:basedOn w:val="21"/>
    <w:qFormat/>
    <w:uiPriority w:val="0"/>
    <w:rPr>
      <w:rFonts w:hint="eastAsia" w:ascii="宋体" w:hAnsi="宋体" w:eastAsia="宋体" w:cs="宋体"/>
      <w:color w:val="000000"/>
      <w:sz w:val="20"/>
      <w:szCs w:val="20"/>
      <w:u w:val="none"/>
    </w:rPr>
  </w:style>
  <w:style w:type="character" w:customStyle="1" w:styleId="44">
    <w:name w:val="font181"/>
    <w:basedOn w:val="21"/>
    <w:qFormat/>
    <w:uiPriority w:val="0"/>
    <w:rPr>
      <w:rFonts w:hint="eastAsia" w:ascii="宋体" w:hAnsi="宋体" w:eastAsia="宋体" w:cs="宋体"/>
      <w:color w:val="333333"/>
      <w:sz w:val="20"/>
      <w:szCs w:val="20"/>
      <w:u w:val="none"/>
    </w:rPr>
  </w:style>
  <w:style w:type="paragraph" w:customStyle="1" w:styleId="45">
    <w:name w:val="Table Text"/>
    <w:basedOn w:val="1"/>
    <w:semiHidden/>
    <w:qFormat/>
    <w:uiPriority w:val="0"/>
    <w:rPr>
      <w:rFonts w:ascii="宋体" w:hAnsi="宋体" w:eastAsia="宋体" w:cs="宋体"/>
      <w:lang w:eastAsia="en-US"/>
    </w:rPr>
  </w:style>
  <w:style w:type="table" w:customStyle="1" w:styleId="46">
    <w:name w:val="Table Normal"/>
    <w:unhideWhenUsed/>
    <w:qFormat/>
    <w:uiPriority w:val="0"/>
    <w:tblPr>
      <w:tblCellMar>
        <w:top w:w="0" w:type="dxa"/>
        <w:left w:w="0" w:type="dxa"/>
        <w:bottom w:w="0" w:type="dxa"/>
        <w:right w:w="0" w:type="dxa"/>
      </w:tblCellMar>
    </w:tblPr>
  </w:style>
  <w:style w:type="character" w:customStyle="1" w:styleId="47">
    <w:name w:val="font11"/>
    <w:basedOn w:val="21"/>
    <w:qFormat/>
    <w:uiPriority w:val="0"/>
    <w:rPr>
      <w:rFonts w:hint="eastAsia" w:ascii="宋体" w:hAnsi="宋体" w:eastAsia="宋体" w:cs="宋体"/>
      <w:color w:val="000000"/>
      <w:sz w:val="20"/>
      <w:szCs w:val="20"/>
      <w:u w:val="none"/>
    </w:rPr>
  </w:style>
  <w:style w:type="character" w:customStyle="1" w:styleId="48">
    <w:name w:val="font61"/>
    <w:basedOn w:val="21"/>
    <w:qFormat/>
    <w:uiPriority w:val="0"/>
    <w:rPr>
      <w:rFonts w:ascii="微软雅黑" w:hAnsi="微软雅黑" w:eastAsia="微软雅黑" w:cs="微软雅黑"/>
      <w:color w:val="000000"/>
      <w:sz w:val="20"/>
      <w:szCs w:val="20"/>
      <w:u w:val="none"/>
    </w:rPr>
  </w:style>
  <w:style w:type="character" w:customStyle="1" w:styleId="49">
    <w:name w:val="font21"/>
    <w:basedOn w:val="21"/>
    <w:qFormat/>
    <w:uiPriority w:val="0"/>
    <w:rPr>
      <w:rFonts w:hint="eastAsia" w:ascii="宋体" w:hAnsi="宋体" w:eastAsia="宋体" w:cs="宋体"/>
      <w:color w:val="000000"/>
      <w:sz w:val="18"/>
      <w:szCs w:val="18"/>
      <w:u w:val="none"/>
    </w:rPr>
  </w:style>
  <w:style w:type="character" w:customStyle="1" w:styleId="50">
    <w:name w:val="font71"/>
    <w:basedOn w:val="21"/>
    <w:qFormat/>
    <w:uiPriority w:val="0"/>
    <w:rPr>
      <w:rFonts w:ascii="Calibri" w:hAnsi="Calibri" w:cs="Calibri"/>
      <w:color w:val="000000"/>
      <w:sz w:val="18"/>
      <w:szCs w:val="18"/>
      <w:u w:val="none"/>
    </w:rPr>
  </w:style>
  <w:style w:type="character" w:customStyle="1" w:styleId="51">
    <w:name w:val="font31"/>
    <w:basedOn w:val="21"/>
    <w:qFormat/>
    <w:uiPriority w:val="0"/>
    <w:rPr>
      <w:rFonts w:hint="default" w:ascii="Times New Roman" w:hAnsi="Times New Roman" w:cs="Times New Roman"/>
      <w:color w:val="000000"/>
      <w:sz w:val="20"/>
      <w:szCs w:val="20"/>
      <w:u w:val="none"/>
    </w:rPr>
  </w:style>
  <w:style w:type="paragraph" w:customStyle="1" w:styleId="52">
    <w:name w:val="BodyText1I2"/>
    <w:basedOn w:val="53"/>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53">
    <w:name w:val="BodyTextIndent"/>
    <w:basedOn w:val="1"/>
    <w:next w:val="54"/>
    <w:qFormat/>
    <w:uiPriority w:val="0"/>
    <w:pPr>
      <w:spacing w:line="360" w:lineRule="auto"/>
      <w:ind w:firstLine="480"/>
      <w:textAlignment w:val="baseline"/>
    </w:pPr>
    <w:rPr>
      <w:rFonts w:ascii="宋体" w:hAnsi="宋体"/>
    </w:rPr>
  </w:style>
  <w:style w:type="paragraph" w:customStyle="1" w:styleId="54">
    <w:name w:val="EnvelopeReturn"/>
    <w:basedOn w:val="1"/>
    <w:qFormat/>
    <w:uiPriority w:val="0"/>
    <w:pPr>
      <w:snapToGrid w:val="0"/>
      <w:textAlignment w:val="baseline"/>
    </w:pPr>
    <w:rPr>
      <w:rFonts w:ascii="Arial" w:hAnsi="Arial"/>
    </w:rPr>
  </w:style>
  <w:style w:type="paragraph" w:styleId="55">
    <w:name w:val="List Paragraph"/>
    <w:basedOn w:val="1"/>
    <w:unhideWhenUsed/>
    <w:qFormat/>
    <w:uiPriority w:val="99"/>
    <w:pPr>
      <w:ind w:firstLine="420"/>
    </w:pPr>
  </w:style>
  <w:style w:type="character" w:customStyle="1" w:styleId="56">
    <w:name w:val="font261"/>
    <w:basedOn w:val="21"/>
    <w:qFormat/>
    <w:uiPriority w:val="0"/>
    <w:rPr>
      <w:rFonts w:hint="eastAsia" w:ascii="宋体" w:hAnsi="宋体" w:eastAsia="宋体" w:cs="宋体"/>
      <w:color w:val="333333"/>
      <w:sz w:val="16"/>
      <w:szCs w:val="16"/>
      <w:u w:val="none"/>
    </w:rPr>
  </w:style>
  <w:style w:type="character" w:customStyle="1" w:styleId="57">
    <w:name w:val="font271"/>
    <w:basedOn w:val="21"/>
    <w:qFormat/>
    <w:uiPriority w:val="0"/>
    <w:rPr>
      <w:rFonts w:ascii="DejaVu Sans" w:hAnsi="DejaVu Sans" w:eastAsia="DejaVu Sans" w:cs="DejaVu Sans"/>
      <w:color w:val="000000"/>
      <w:sz w:val="16"/>
      <w:szCs w:val="16"/>
      <w:u w:val="none"/>
    </w:rPr>
  </w:style>
  <w:style w:type="character" w:customStyle="1" w:styleId="58">
    <w:name w:val="font91"/>
    <w:basedOn w:val="21"/>
    <w:qFormat/>
    <w:uiPriority w:val="0"/>
    <w:rPr>
      <w:rFonts w:hint="eastAsia" w:ascii="宋体" w:hAnsi="宋体" w:eastAsia="宋体" w:cs="宋体"/>
      <w:color w:val="000000"/>
      <w:sz w:val="16"/>
      <w:szCs w:val="16"/>
      <w:u w:val="none"/>
    </w:rPr>
  </w:style>
  <w:style w:type="character" w:customStyle="1" w:styleId="59">
    <w:name w:val="font281"/>
    <w:basedOn w:val="21"/>
    <w:qFormat/>
    <w:uiPriority w:val="0"/>
    <w:rPr>
      <w:rFonts w:hint="default" w:ascii="DejaVu Sans" w:hAnsi="DejaVu Sans" w:eastAsia="DejaVu Sans" w:cs="DejaVu San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6439</Words>
  <Characters>6944</Characters>
  <Lines>405</Lines>
  <Paragraphs>114</Paragraphs>
  <TotalTime>6</TotalTime>
  <ScaleCrop>false</ScaleCrop>
  <LinksUpToDate>false</LinksUpToDate>
  <CharactersWithSpaces>7056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WPS_1750420902</cp:lastModifiedBy>
  <cp:lastPrinted>2025-05-23T02:49:00Z</cp:lastPrinted>
  <dcterms:modified xsi:type="dcterms:W3CDTF">2025-07-04T11:32:40Z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4A8AEC1AAF6A4668A7AEE2FFA7D08E47_13</vt:lpwstr>
  </property>
  <property fmtid="{D5CDD505-2E9C-101B-9397-08002B2CF9AE}" pid="4" name="KSOTemplateDocerSaveRecord">
    <vt:lpwstr>eyJoZGlkIjoiYWQzZDJkMTcwMGI3ODk5Y2RkZTJmNjEzOTc4ZDYzNmQiLCJ1c2VySWQiOiIxNzEyMTM0Njk0In0=</vt:lpwstr>
  </property>
</Properties>
</file>